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AFFF508" w14:textId="77777777" w:rsidR="00C8779F" w:rsidRDefault="00954748" w:rsidP="003E3D02">
      <w:pPr>
        <w:pStyle w:val="VBAILTCoverService"/>
      </w:pPr>
      <w:bookmarkStart w:id="0" w:name="_GoBack"/>
      <w:bookmarkEnd w:id="0"/>
      <w:r>
        <w:t xml:space="preserve">Education </w:t>
      </w:r>
      <w:r w:rsidR="00C8779F">
        <w:t>Service</w:t>
      </w:r>
    </w:p>
    <w:p w14:paraId="1867E8E2" w14:textId="77777777" w:rsidR="00C214A9" w:rsidRDefault="00E35B03" w:rsidP="00C8779F">
      <w:pPr>
        <w:pStyle w:val="VBAILTCoverLessonTitle"/>
      </w:pPr>
      <w:r>
        <w:t xml:space="preserve">Using Share for </w:t>
      </w:r>
      <w:r w:rsidR="008623A0">
        <w:t xml:space="preserve">Reviewing Benefit Payments </w:t>
      </w:r>
    </w:p>
    <w:p w14:paraId="655DE9AF" w14:textId="77777777" w:rsidR="008623A0" w:rsidRPr="008623A0" w:rsidRDefault="008623A0" w:rsidP="008623A0">
      <w:pPr>
        <w:pStyle w:val="VBAILTBody"/>
        <w:jc w:val="center"/>
        <w:rPr>
          <w:sz w:val="32"/>
          <w:szCs w:val="32"/>
        </w:rPr>
      </w:pPr>
      <w:r w:rsidRPr="008623A0">
        <w:rPr>
          <w:sz w:val="32"/>
          <w:szCs w:val="32"/>
        </w:rPr>
        <w:t>Education Compliance Survey Specialist (ECSS)</w:t>
      </w:r>
    </w:p>
    <w:p w14:paraId="5EDAD8A1" w14:textId="77777777" w:rsidR="00C30F06" w:rsidRPr="00C214A9" w:rsidRDefault="00954748" w:rsidP="00C8779F">
      <w:pPr>
        <w:pStyle w:val="VBAILTCoverdoctypecourse"/>
      </w:pPr>
      <w:r>
        <w:t>Lesson Plan</w:t>
      </w:r>
    </w:p>
    <w:p w14:paraId="0CB59493" w14:textId="77777777" w:rsidR="001D2E6A" w:rsidRDefault="008623A0" w:rsidP="00C8779F">
      <w:pPr>
        <w:pStyle w:val="VBAILTCoverMisc"/>
      </w:pPr>
      <w:r>
        <w:lastRenderedPageBreak/>
        <w:t>April 2019</w:t>
      </w:r>
    </w:p>
    <w:p w14:paraId="2D117716" w14:textId="77777777" w:rsidR="00C30F06" w:rsidRDefault="00C30F06" w:rsidP="00C8779F">
      <w:pPr>
        <w:pStyle w:val="VBAILTCoverMisc"/>
        <w:rPr>
          <w:sz w:val="72"/>
          <w:szCs w:val="72"/>
        </w:rPr>
      </w:pPr>
      <w:r>
        <w:br w:type="page"/>
      </w:r>
    </w:p>
    <w:p w14:paraId="12125CDD" w14:textId="77777777" w:rsidR="00C214A9" w:rsidRPr="00C214A9" w:rsidRDefault="00C214A9" w:rsidP="002E7FD3">
      <w:pPr>
        <w:pStyle w:val="VBAILTHeading2"/>
      </w:pPr>
      <w:r w:rsidRPr="00C214A9">
        <w:lastRenderedPageBreak/>
        <w:t xml:space="preserve">Lesson </w:t>
      </w:r>
      <w:r w:rsidR="002D1DCE">
        <w:t>Overview</w:t>
      </w:r>
    </w:p>
    <w:tbl>
      <w:tblPr>
        <w:tblStyle w:val="TableGrid"/>
        <w:tblW w:w="9360" w:type="dxa"/>
        <w:tblInd w:w="108" w:type="dxa"/>
        <w:tblLook w:val="0620" w:firstRow="1" w:lastRow="0" w:firstColumn="0" w:lastColumn="0" w:noHBand="1" w:noVBand="1"/>
        <w:tblCaption w:val="Lesson overview table specifying the characteristics of the lesson"/>
      </w:tblPr>
      <w:tblGrid>
        <w:gridCol w:w="1908"/>
        <w:gridCol w:w="7452"/>
      </w:tblGrid>
      <w:tr w:rsidR="003B118F" w14:paraId="28F1ED04" w14:textId="77777777" w:rsidTr="00826390">
        <w:trPr>
          <w:cantSplit/>
          <w:tblHeader/>
        </w:trPr>
        <w:tc>
          <w:tcPr>
            <w:tcW w:w="1908" w:type="dxa"/>
            <w:shd w:val="clear" w:color="auto" w:fill="BDD6EE" w:themeFill="accent1" w:themeFillTint="66"/>
          </w:tcPr>
          <w:p w14:paraId="658143E7" w14:textId="77777777" w:rsidR="003B118F" w:rsidRDefault="003B118F" w:rsidP="003B118F">
            <w:pPr>
              <w:pStyle w:val="VBAILTTableHeading1"/>
            </w:pPr>
            <w:r>
              <w:t>Topic</w:t>
            </w:r>
          </w:p>
        </w:tc>
        <w:tc>
          <w:tcPr>
            <w:tcW w:w="7452" w:type="dxa"/>
            <w:shd w:val="clear" w:color="auto" w:fill="BDD6EE" w:themeFill="accent1" w:themeFillTint="66"/>
          </w:tcPr>
          <w:p w14:paraId="2B16E8E9" w14:textId="77777777" w:rsidR="003B118F" w:rsidRDefault="003B118F" w:rsidP="003B118F">
            <w:pPr>
              <w:pStyle w:val="VBAILTTableHeading1"/>
            </w:pPr>
            <w:r>
              <w:t>Description</w:t>
            </w:r>
          </w:p>
        </w:tc>
      </w:tr>
      <w:tr w:rsidR="00267BA2" w14:paraId="6DA8C4DC" w14:textId="77777777" w:rsidTr="00826390">
        <w:trPr>
          <w:cantSplit/>
        </w:trPr>
        <w:tc>
          <w:tcPr>
            <w:tcW w:w="1908" w:type="dxa"/>
          </w:tcPr>
          <w:p w14:paraId="641E7909" w14:textId="77777777" w:rsidR="00267BA2" w:rsidRDefault="00267BA2" w:rsidP="00987F02">
            <w:pPr>
              <w:pStyle w:val="VBAILTBody"/>
            </w:pPr>
            <w:r>
              <w:t>Time Estimate</w:t>
            </w:r>
            <w:r w:rsidR="00077BE7">
              <w:t>:</w:t>
            </w:r>
          </w:p>
        </w:tc>
        <w:tc>
          <w:tcPr>
            <w:tcW w:w="7452" w:type="dxa"/>
          </w:tcPr>
          <w:p w14:paraId="00162C29" w14:textId="77777777" w:rsidR="00267BA2" w:rsidRDefault="00267BA2" w:rsidP="00987F02">
            <w:pPr>
              <w:pStyle w:val="VBAILTBody"/>
            </w:pPr>
          </w:p>
        </w:tc>
      </w:tr>
      <w:tr w:rsidR="002D1DCE" w14:paraId="3609C7E4" w14:textId="77777777" w:rsidTr="00826390">
        <w:trPr>
          <w:cantSplit/>
        </w:trPr>
        <w:tc>
          <w:tcPr>
            <w:tcW w:w="1908" w:type="dxa"/>
          </w:tcPr>
          <w:p w14:paraId="7E950CF4" w14:textId="77777777" w:rsidR="002D1DCE" w:rsidRDefault="00267BA2" w:rsidP="001262F7">
            <w:pPr>
              <w:pStyle w:val="VBAILTBody"/>
            </w:pPr>
            <w:r>
              <w:t>Purpose of the Lesson:</w:t>
            </w:r>
          </w:p>
        </w:tc>
        <w:tc>
          <w:tcPr>
            <w:tcW w:w="7452" w:type="dxa"/>
          </w:tcPr>
          <w:p w14:paraId="371EDCCF" w14:textId="77777777" w:rsidR="002D1DCE" w:rsidRDefault="008623A0" w:rsidP="001262F7">
            <w:pPr>
              <w:pStyle w:val="VBAILTBody"/>
            </w:pPr>
            <w:r>
              <w:t xml:space="preserve">The </w:t>
            </w:r>
            <w:r w:rsidR="001262F7">
              <w:t>purpose of the lesson</w:t>
            </w:r>
            <w:r>
              <w:t xml:space="preserve"> is to review benefit payments during compliance survey reviews</w:t>
            </w:r>
            <w:r w:rsidR="001262F7">
              <w:t xml:space="preserve">. </w:t>
            </w:r>
          </w:p>
        </w:tc>
      </w:tr>
      <w:tr w:rsidR="002D1DCE" w14:paraId="2A8A75BD" w14:textId="77777777" w:rsidTr="00826390">
        <w:trPr>
          <w:cantSplit/>
        </w:trPr>
        <w:tc>
          <w:tcPr>
            <w:tcW w:w="1908" w:type="dxa"/>
          </w:tcPr>
          <w:p w14:paraId="304655BD" w14:textId="77777777" w:rsidR="002D1DCE" w:rsidRDefault="001262F7" w:rsidP="001262F7">
            <w:pPr>
              <w:pStyle w:val="VBAILTBody"/>
            </w:pPr>
            <w:r>
              <w:t>Prerequisite Training Requirements:</w:t>
            </w:r>
          </w:p>
        </w:tc>
        <w:tc>
          <w:tcPr>
            <w:tcW w:w="7452" w:type="dxa"/>
          </w:tcPr>
          <w:p w14:paraId="1553FA52" w14:textId="77777777" w:rsidR="002D1DCE" w:rsidRDefault="008623A0" w:rsidP="00954748">
            <w:pPr>
              <w:pStyle w:val="VBAILTBody"/>
            </w:pPr>
            <w:r>
              <w:t xml:space="preserve">Students should have received training on the following: </w:t>
            </w:r>
          </w:p>
          <w:p w14:paraId="51B6DA47" w14:textId="77777777" w:rsidR="008623A0" w:rsidRDefault="008623A0" w:rsidP="00954748">
            <w:pPr>
              <w:pStyle w:val="VBAILTBody"/>
            </w:pPr>
            <w:r>
              <w:t>Overview of Benefit Programs</w:t>
            </w:r>
          </w:p>
          <w:p w14:paraId="6EE0C25D" w14:textId="77777777" w:rsidR="008623A0" w:rsidRDefault="008623A0" w:rsidP="00954748">
            <w:pPr>
              <w:pStyle w:val="VBAILTBody"/>
            </w:pPr>
            <w:r>
              <w:t>Overview of Systems</w:t>
            </w:r>
          </w:p>
          <w:p w14:paraId="3F8D4B31" w14:textId="77777777" w:rsidR="008623A0" w:rsidRDefault="008623A0" w:rsidP="00954748">
            <w:pPr>
              <w:pStyle w:val="VBAILTBody"/>
            </w:pPr>
            <w:r>
              <w:t>Using the Benefit Delivery Network (BDN)</w:t>
            </w:r>
          </w:p>
        </w:tc>
      </w:tr>
      <w:tr w:rsidR="001262F7" w14:paraId="3A52DC98" w14:textId="77777777" w:rsidTr="00826390">
        <w:trPr>
          <w:cantSplit/>
        </w:trPr>
        <w:tc>
          <w:tcPr>
            <w:tcW w:w="1908" w:type="dxa"/>
          </w:tcPr>
          <w:p w14:paraId="1CD38C75" w14:textId="77777777" w:rsidR="001262F7" w:rsidRDefault="001262F7" w:rsidP="001262F7">
            <w:pPr>
              <w:pStyle w:val="VBAILTBody"/>
            </w:pPr>
            <w:r>
              <w:t>Target Audience:</w:t>
            </w:r>
          </w:p>
        </w:tc>
        <w:tc>
          <w:tcPr>
            <w:tcW w:w="7452" w:type="dxa"/>
          </w:tcPr>
          <w:p w14:paraId="7AC03234" w14:textId="77777777" w:rsidR="001262F7" w:rsidRDefault="008623A0" w:rsidP="001262F7">
            <w:pPr>
              <w:pStyle w:val="VBAILTBody"/>
            </w:pPr>
            <w:r>
              <w:t>T</w:t>
            </w:r>
            <w:r w:rsidR="001262F7">
              <w:t>he lesson is designed for</w:t>
            </w:r>
            <w:r>
              <w:t xml:space="preserve"> New Education Compliance Survey Specialist</w:t>
            </w:r>
            <w:r w:rsidR="001262F7">
              <w:t xml:space="preserve">.  </w:t>
            </w:r>
          </w:p>
        </w:tc>
      </w:tr>
      <w:tr w:rsidR="002D1DCE" w14:paraId="1637F5A2" w14:textId="77777777" w:rsidTr="00826390">
        <w:trPr>
          <w:cantSplit/>
        </w:trPr>
        <w:tc>
          <w:tcPr>
            <w:tcW w:w="1908" w:type="dxa"/>
          </w:tcPr>
          <w:p w14:paraId="17E575AF" w14:textId="77777777" w:rsidR="002D1DCE" w:rsidRDefault="00077BE7" w:rsidP="001262F7">
            <w:pPr>
              <w:pStyle w:val="VBAILTBody"/>
            </w:pPr>
            <w:r>
              <w:t>Lesson References:</w:t>
            </w:r>
          </w:p>
        </w:tc>
        <w:tc>
          <w:tcPr>
            <w:tcW w:w="7452" w:type="dxa"/>
          </w:tcPr>
          <w:p w14:paraId="58E07278" w14:textId="77777777" w:rsidR="000235C1" w:rsidRPr="008623A0" w:rsidRDefault="007A0965" w:rsidP="008623A0">
            <w:pPr>
              <w:pStyle w:val="VBAILTbullet1"/>
            </w:pPr>
            <w:r w:rsidRPr="008623A0">
              <w:t>System Advisory: Share Pay History (2012)</w:t>
            </w:r>
          </w:p>
          <w:p w14:paraId="359452C4" w14:textId="77777777" w:rsidR="001262F7" w:rsidRDefault="007A0965" w:rsidP="008623A0">
            <w:pPr>
              <w:pStyle w:val="VBAILTbullet1"/>
            </w:pPr>
            <w:r w:rsidRPr="008623A0">
              <w:t>RPO Letter 22-07-03</w:t>
            </w:r>
          </w:p>
        </w:tc>
      </w:tr>
      <w:tr w:rsidR="002D1DCE" w14:paraId="2D040160" w14:textId="77777777" w:rsidTr="00826390">
        <w:trPr>
          <w:cantSplit/>
        </w:trPr>
        <w:tc>
          <w:tcPr>
            <w:tcW w:w="1908" w:type="dxa"/>
          </w:tcPr>
          <w:p w14:paraId="7BD705D0" w14:textId="77777777" w:rsidR="002D1DCE" w:rsidRDefault="001262F7" w:rsidP="001262F7">
            <w:pPr>
              <w:pStyle w:val="VBAILTBody"/>
            </w:pPr>
            <w:r>
              <w:t>Lesson Objectives:</w:t>
            </w:r>
          </w:p>
        </w:tc>
        <w:tc>
          <w:tcPr>
            <w:tcW w:w="7452" w:type="dxa"/>
          </w:tcPr>
          <w:p w14:paraId="03070516" w14:textId="77777777" w:rsidR="000235C1" w:rsidRPr="008623A0" w:rsidRDefault="007A0965" w:rsidP="008623A0">
            <w:pPr>
              <w:pStyle w:val="VBAILTbullet1"/>
            </w:pPr>
            <w:r w:rsidRPr="008623A0">
              <w:t>Demonstrate how to navigate to the different screens in Share.</w:t>
            </w:r>
          </w:p>
          <w:p w14:paraId="3F5ACEAC" w14:textId="77777777" w:rsidR="000235C1" w:rsidRPr="008623A0" w:rsidRDefault="007A0965" w:rsidP="008623A0">
            <w:pPr>
              <w:pStyle w:val="VBAILTbullet1"/>
            </w:pPr>
            <w:r w:rsidRPr="008623A0">
              <w:t xml:space="preserve">Differentiate between the Share Inquiry Procedures. </w:t>
            </w:r>
          </w:p>
          <w:p w14:paraId="19B76060" w14:textId="77777777" w:rsidR="000235C1" w:rsidRPr="008623A0" w:rsidRDefault="007A0965" w:rsidP="008623A0">
            <w:pPr>
              <w:pStyle w:val="VBAILTbullet1"/>
            </w:pPr>
            <w:r w:rsidRPr="008623A0">
              <w:t>Identify the Share navigation components and their functions.</w:t>
            </w:r>
          </w:p>
          <w:p w14:paraId="2AF8FCB9" w14:textId="77777777" w:rsidR="001262F7" w:rsidRDefault="007A0965" w:rsidP="008623A0">
            <w:pPr>
              <w:pStyle w:val="VBAILTbullet1"/>
            </w:pPr>
            <w:r w:rsidRPr="008623A0">
              <w:t xml:space="preserve">Identify Post 9-11 GI Bill (Chapter 33) Education checks issued and returned.                                                                   </w:t>
            </w:r>
          </w:p>
        </w:tc>
      </w:tr>
      <w:tr w:rsidR="00267BA2" w14:paraId="7C5B2689" w14:textId="77777777" w:rsidTr="00826390">
        <w:trPr>
          <w:cantSplit/>
        </w:trPr>
        <w:tc>
          <w:tcPr>
            <w:tcW w:w="1908" w:type="dxa"/>
          </w:tcPr>
          <w:p w14:paraId="0DB5943F" w14:textId="77777777" w:rsidR="00267BA2" w:rsidRDefault="00267BA2" w:rsidP="001262F7">
            <w:pPr>
              <w:pStyle w:val="VBAILTBody"/>
            </w:pPr>
            <w:r>
              <w:t>What You Need:</w:t>
            </w:r>
          </w:p>
        </w:tc>
        <w:tc>
          <w:tcPr>
            <w:tcW w:w="7452" w:type="dxa"/>
          </w:tcPr>
          <w:p w14:paraId="0A04FC99" w14:textId="77777777" w:rsidR="00077BE7" w:rsidRDefault="008623A0" w:rsidP="008623A0">
            <w:pPr>
              <w:pStyle w:val="VBAILTBody"/>
            </w:pPr>
            <w:r>
              <w:t>T</w:t>
            </w:r>
            <w:r w:rsidR="003B3180">
              <w:t xml:space="preserve">he instructor </w:t>
            </w:r>
            <w:r>
              <w:t xml:space="preserve">will </w:t>
            </w:r>
            <w:r w:rsidR="003B3180">
              <w:t xml:space="preserve">need to </w:t>
            </w:r>
            <w:r>
              <w:t xml:space="preserve">make sure all students have computers, log in and passwords in order to access the system </w:t>
            </w:r>
            <w:r w:rsidR="003B3180">
              <w:t xml:space="preserve">successfully present the lesson </w:t>
            </w:r>
            <w:r>
              <w:t xml:space="preserve">and navigate to the appropriate screens to demonstrate what the ECSS will be looking for during a compliance survey. </w:t>
            </w:r>
          </w:p>
        </w:tc>
      </w:tr>
      <w:tr w:rsidR="00EC11FB" w14:paraId="4A99433C" w14:textId="77777777" w:rsidTr="00826390">
        <w:trPr>
          <w:cantSplit/>
        </w:trPr>
        <w:tc>
          <w:tcPr>
            <w:tcW w:w="1908" w:type="dxa"/>
          </w:tcPr>
          <w:p w14:paraId="4FE2555F" w14:textId="77777777" w:rsidR="00EC11FB" w:rsidRDefault="00EC11FB" w:rsidP="001262F7">
            <w:pPr>
              <w:pStyle w:val="VBAILTBody"/>
            </w:pPr>
            <w:r>
              <w:t>Post Training Requirements:</w:t>
            </w:r>
          </w:p>
        </w:tc>
        <w:tc>
          <w:tcPr>
            <w:tcW w:w="7452" w:type="dxa"/>
          </w:tcPr>
          <w:p w14:paraId="38F2043D" w14:textId="77777777" w:rsidR="00EC11FB" w:rsidRDefault="00EC11FB" w:rsidP="00EC11FB">
            <w:pPr>
              <w:pStyle w:val="QSTBody"/>
              <w:jc w:val="left"/>
              <w:rPr>
                <w:bCs/>
              </w:rPr>
            </w:pPr>
            <w:r>
              <w:rPr>
                <w:bCs/>
              </w:rPr>
              <w:t xml:space="preserve">Upon completion of the classroom portion of the lesson, participants are required to complete an online lesson assessment and survey in Talent Management System (TMS). </w:t>
            </w:r>
          </w:p>
          <w:p w14:paraId="37997320" w14:textId="77777777" w:rsidR="00EC11FB" w:rsidRDefault="00EC11FB" w:rsidP="00EC11FB">
            <w:pPr>
              <w:pStyle w:val="QSTBody"/>
              <w:jc w:val="left"/>
              <w:rPr>
                <w:bCs/>
              </w:rPr>
            </w:pPr>
            <w:r>
              <w:rPr>
                <w:bCs/>
              </w:rPr>
              <w:t>To demonstrate successful completion of the lesson participants must pass the assessment with a score of at least 80%.</w:t>
            </w:r>
          </w:p>
          <w:p w14:paraId="14E259BC" w14:textId="77777777" w:rsidR="00EC11FB" w:rsidRDefault="00EC11FB" w:rsidP="00EC11FB">
            <w:pPr>
              <w:pStyle w:val="VBAILTBody"/>
            </w:pPr>
            <w:r>
              <w:rPr>
                <w:bCs/>
              </w:rPr>
              <w:t>Participants must also complete the online survey to earn credit for completion of the lesson.</w:t>
            </w:r>
          </w:p>
        </w:tc>
      </w:tr>
    </w:tbl>
    <w:p w14:paraId="74B528A4" w14:textId="77777777" w:rsidR="00C214A9" w:rsidRDefault="001262F7" w:rsidP="001262F7">
      <w:pPr>
        <w:pStyle w:val="VBAILTHeading2"/>
      </w:pPr>
      <w:r>
        <w:lastRenderedPageBreak/>
        <w:t>Instructor Notes</w:t>
      </w:r>
    </w:p>
    <w:p w14:paraId="64E4FF3B" w14:textId="77777777" w:rsidR="00C214A9" w:rsidRPr="0024084E" w:rsidRDefault="00C214A9" w:rsidP="001262F7">
      <w:pPr>
        <w:pStyle w:val="VBAILTBody"/>
        <w:rPr>
          <w:sz w:val="24"/>
          <w:szCs w:val="24"/>
        </w:rPr>
      </w:pPr>
    </w:p>
    <w:tbl>
      <w:tblPr>
        <w:tblStyle w:val="TableGrid"/>
        <w:tblW w:w="10080" w:type="dxa"/>
        <w:jc w:val="center"/>
        <w:tblLayout w:type="fixed"/>
        <w:tblCellMar>
          <w:left w:w="115" w:type="dxa"/>
          <w:right w:w="115" w:type="dxa"/>
        </w:tblCellMar>
        <w:tblLook w:val="0620" w:firstRow="1" w:lastRow="0" w:firstColumn="0" w:lastColumn="0" w:noHBand="1" w:noVBand="1"/>
        <w:tblCaption w:val="Lesson plan table specifying individual PowerPoint slide content and related instructor activities/guidance"/>
      </w:tblPr>
      <w:tblGrid>
        <w:gridCol w:w="4104"/>
        <w:gridCol w:w="5976"/>
      </w:tblGrid>
      <w:tr w:rsidR="009F361E" w14:paraId="062C7D0A" w14:textId="77777777" w:rsidTr="00701694">
        <w:trPr>
          <w:cantSplit/>
          <w:tblHeader/>
          <w:jc w:val="center"/>
        </w:trPr>
        <w:tc>
          <w:tcPr>
            <w:tcW w:w="4104" w:type="dxa"/>
            <w:tcBorders>
              <w:right w:val="dashSmallGap" w:sz="4" w:space="0" w:color="auto"/>
            </w:tcBorders>
            <w:shd w:val="clear" w:color="auto" w:fill="BDD6EE" w:themeFill="accent1" w:themeFillTint="66"/>
          </w:tcPr>
          <w:p w14:paraId="40206AC0" w14:textId="77777777" w:rsidR="009F361E" w:rsidRPr="006E54AE" w:rsidRDefault="009F361E" w:rsidP="006E54AE">
            <w:pPr>
              <w:pStyle w:val="VBAILTTableHeading1"/>
            </w:pPr>
            <w:r>
              <w:t>PowerPoint Slides</w:t>
            </w:r>
          </w:p>
        </w:tc>
        <w:tc>
          <w:tcPr>
            <w:tcW w:w="5976" w:type="dxa"/>
            <w:tcBorders>
              <w:left w:val="dashSmallGap" w:sz="4" w:space="0" w:color="auto"/>
            </w:tcBorders>
            <w:shd w:val="clear" w:color="auto" w:fill="BDD6EE" w:themeFill="accent1" w:themeFillTint="66"/>
          </w:tcPr>
          <w:p w14:paraId="36AC2C4E" w14:textId="77777777" w:rsidR="009F361E" w:rsidRDefault="009F361E" w:rsidP="006E54AE">
            <w:pPr>
              <w:pStyle w:val="VBAILTTableHeading1"/>
            </w:pPr>
            <w:r>
              <w:t>Instructor Activities</w:t>
            </w:r>
          </w:p>
        </w:tc>
      </w:tr>
      <w:tr w:rsidR="009F361E" w14:paraId="54409FD7" w14:textId="77777777" w:rsidTr="00701694">
        <w:trPr>
          <w:cantSplit/>
          <w:jc w:val="center"/>
        </w:trPr>
        <w:tc>
          <w:tcPr>
            <w:tcW w:w="4104" w:type="dxa"/>
            <w:tcBorders>
              <w:right w:val="dashSmallGap" w:sz="4" w:space="0" w:color="auto"/>
            </w:tcBorders>
          </w:tcPr>
          <w:p w14:paraId="73C58DCB" w14:textId="77777777" w:rsidR="009F361E" w:rsidRDefault="009F361E" w:rsidP="00626C3C">
            <w:pPr>
              <w:pStyle w:val="VBAILTBodyStrong"/>
            </w:pPr>
          </w:p>
          <w:p w14:paraId="7CDDA88B" w14:textId="77777777" w:rsidR="00626C3C" w:rsidRPr="00626C3C" w:rsidRDefault="008623A0" w:rsidP="00626C3C">
            <w:pPr>
              <w:pStyle w:val="VBAILTBody"/>
            </w:pPr>
            <w:r w:rsidRPr="008623A0">
              <w:rPr>
                <w:noProof/>
              </w:rPr>
              <w:drawing>
                <wp:inline distT="0" distB="0" distL="0" distR="0" wp14:anchorId="52A4F44A" wp14:editId="1D3CAE33">
                  <wp:extent cx="2459990" cy="1845310"/>
                  <wp:effectExtent l="0" t="0" r="0" b="254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9990" cy="1845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76" w:type="dxa"/>
            <w:tcBorders>
              <w:left w:val="dashSmallGap" w:sz="4" w:space="0" w:color="auto"/>
            </w:tcBorders>
          </w:tcPr>
          <w:p w14:paraId="5E97C9D1" w14:textId="77777777" w:rsidR="009F361E" w:rsidRDefault="009F361E" w:rsidP="009F361E">
            <w:pPr>
              <w:pStyle w:val="VBAILTBody"/>
            </w:pPr>
            <w:r w:rsidRPr="009F361E">
              <w:rPr>
                <w:rStyle w:val="Strong"/>
              </w:rPr>
              <w:t>DISPLAY</w:t>
            </w:r>
            <w:r>
              <w:t xml:space="preserve"> slide</w:t>
            </w:r>
            <w:r w:rsidR="00626C3C">
              <w:t xml:space="preserve"> </w:t>
            </w:r>
            <w:r w:rsidR="008715F0">
              <w:rPr>
                <w:rStyle w:val="Strong"/>
              </w:rPr>
              <w:fldChar w:fldCharType="begin"/>
            </w:r>
            <w:r w:rsidR="008715F0">
              <w:rPr>
                <w:rStyle w:val="Strong"/>
              </w:rPr>
              <w:instrText xml:space="preserve"> AUTONUMLGL  </w:instrText>
            </w:r>
            <w:r w:rsidR="008715F0">
              <w:rPr>
                <w:rStyle w:val="Strong"/>
              </w:rPr>
              <w:fldChar w:fldCharType="end"/>
            </w:r>
          </w:p>
          <w:p w14:paraId="0026315E" w14:textId="77777777" w:rsidR="009F361E" w:rsidRDefault="00626C3C" w:rsidP="009F361E">
            <w:pPr>
              <w:pStyle w:val="VBAILTBody"/>
            </w:pPr>
            <w:r>
              <w:t>Introduce yourself as the instructor and introduce the lesson.</w:t>
            </w:r>
          </w:p>
        </w:tc>
      </w:tr>
      <w:tr w:rsidR="0064191D" w14:paraId="7EF50BFA" w14:textId="77777777" w:rsidTr="00701694">
        <w:trPr>
          <w:cantSplit/>
          <w:jc w:val="center"/>
        </w:trPr>
        <w:tc>
          <w:tcPr>
            <w:tcW w:w="4104" w:type="dxa"/>
            <w:tcBorders>
              <w:right w:val="dashSmallGap" w:sz="4" w:space="0" w:color="auto"/>
            </w:tcBorders>
          </w:tcPr>
          <w:p w14:paraId="4E40D9E4" w14:textId="77777777" w:rsidR="0064191D" w:rsidRDefault="0064191D" w:rsidP="0064191D">
            <w:pPr>
              <w:pStyle w:val="VBAILTBodyStrong"/>
            </w:pPr>
            <w:r>
              <w:t>Icebreaker Activity</w:t>
            </w:r>
          </w:p>
          <w:p w14:paraId="28F3DF70" w14:textId="77777777" w:rsidR="0064191D" w:rsidRDefault="0064191D" w:rsidP="0064191D">
            <w:pPr>
              <w:pStyle w:val="VBAILTBody"/>
            </w:pPr>
            <w:r w:rsidRPr="0064191D">
              <w:rPr>
                <w:noProof/>
              </w:rPr>
              <w:drawing>
                <wp:inline distT="0" distB="0" distL="0" distR="0" wp14:anchorId="3BF3A2E9" wp14:editId="0CBD89F5">
                  <wp:extent cx="2459990" cy="1845310"/>
                  <wp:effectExtent l="0" t="0" r="0" b="254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9990" cy="1845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76" w:type="dxa"/>
            <w:tcBorders>
              <w:left w:val="dashSmallGap" w:sz="4" w:space="0" w:color="auto"/>
            </w:tcBorders>
          </w:tcPr>
          <w:p w14:paraId="2ECF9CD6" w14:textId="77777777" w:rsidR="0064191D" w:rsidRDefault="0064191D" w:rsidP="0064191D">
            <w:pPr>
              <w:pStyle w:val="VBAILTBody"/>
            </w:pPr>
            <w:r w:rsidRPr="009F361E">
              <w:rPr>
                <w:rStyle w:val="Strong"/>
              </w:rPr>
              <w:t>DISPLAY</w:t>
            </w:r>
            <w:r>
              <w:t xml:space="preserve"> slide </w:t>
            </w:r>
            <w:r>
              <w:rPr>
                <w:rStyle w:val="Strong"/>
              </w:rPr>
              <w:fldChar w:fldCharType="begin"/>
            </w:r>
            <w:r>
              <w:rPr>
                <w:rStyle w:val="Strong"/>
              </w:rPr>
              <w:instrText xml:space="preserve"> AUTONUMLGL  </w:instrText>
            </w:r>
            <w:r>
              <w:rPr>
                <w:rStyle w:val="Strong"/>
              </w:rPr>
              <w:fldChar w:fldCharType="end"/>
            </w:r>
          </w:p>
          <w:p w14:paraId="6DC08CB7" w14:textId="77777777" w:rsidR="0064191D" w:rsidRDefault="0064191D" w:rsidP="0064191D">
            <w:pPr>
              <w:pStyle w:val="VBAILTBody"/>
              <w:rPr>
                <w:rStyle w:val="Strong"/>
                <w:b w:val="0"/>
                <w:bCs w:val="0"/>
              </w:rPr>
            </w:pPr>
            <w:r>
              <w:rPr>
                <w:rStyle w:val="Strong"/>
                <w:b w:val="0"/>
                <w:bCs w:val="0"/>
              </w:rPr>
              <w:t>S</w:t>
            </w:r>
            <w:r w:rsidRPr="00077BE7">
              <w:rPr>
                <w:rStyle w:val="Strong"/>
                <w:b w:val="0"/>
                <w:bCs w:val="0"/>
              </w:rPr>
              <w:t>tart lesson with a motivating statement</w:t>
            </w:r>
            <w:r>
              <w:rPr>
                <w:rStyle w:val="Strong"/>
                <w:b w:val="0"/>
                <w:bCs w:val="0"/>
              </w:rPr>
              <w:t>, ice breaker, or knowledge check to gauge familiarity with the subject.</w:t>
            </w:r>
          </w:p>
          <w:p w14:paraId="0EE3338E" w14:textId="77777777" w:rsidR="000235C1" w:rsidRPr="0064191D" w:rsidRDefault="007A0965" w:rsidP="0064191D">
            <w:pPr>
              <w:pStyle w:val="VBAILTBody"/>
              <w:numPr>
                <w:ilvl w:val="1"/>
                <w:numId w:val="6"/>
              </w:numPr>
            </w:pPr>
            <w:r w:rsidRPr="0064191D">
              <w:rPr>
                <w:i/>
                <w:iCs/>
              </w:rPr>
              <w:t>Having the students introduce themselves is optional and up to the instructor. If student introductions will not be done, remove this slide from your presentation.</w:t>
            </w:r>
          </w:p>
          <w:p w14:paraId="3D3D97CB" w14:textId="77777777" w:rsidR="0064191D" w:rsidRPr="00077BE7" w:rsidRDefault="0064191D" w:rsidP="0064191D">
            <w:pPr>
              <w:pStyle w:val="VBAILTBody"/>
              <w:rPr>
                <w:rStyle w:val="Strong"/>
                <w:b w:val="0"/>
                <w:bCs w:val="0"/>
              </w:rPr>
            </w:pPr>
          </w:p>
        </w:tc>
      </w:tr>
      <w:tr w:rsidR="0064191D" w14:paraId="23CF5294" w14:textId="77777777" w:rsidTr="00701694">
        <w:trPr>
          <w:cantSplit/>
          <w:jc w:val="center"/>
        </w:trPr>
        <w:tc>
          <w:tcPr>
            <w:tcW w:w="4104" w:type="dxa"/>
            <w:tcBorders>
              <w:right w:val="dashSmallGap" w:sz="4" w:space="0" w:color="auto"/>
            </w:tcBorders>
          </w:tcPr>
          <w:p w14:paraId="19D96FBB" w14:textId="77777777" w:rsidR="0064191D" w:rsidRDefault="0064191D" w:rsidP="0064191D">
            <w:pPr>
              <w:pStyle w:val="VBAILTBodyStrong"/>
            </w:pPr>
            <w:r>
              <w:t>Overview of Today’s Training</w:t>
            </w:r>
          </w:p>
          <w:p w14:paraId="45A020CA" w14:textId="77777777" w:rsidR="0064191D" w:rsidRDefault="0064191D" w:rsidP="0064191D">
            <w:pPr>
              <w:pStyle w:val="VBAILTBody"/>
            </w:pPr>
          </w:p>
        </w:tc>
        <w:tc>
          <w:tcPr>
            <w:tcW w:w="5976" w:type="dxa"/>
            <w:tcBorders>
              <w:left w:val="dashSmallGap" w:sz="4" w:space="0" w:color="auto"/>
            </w:tcBorders>
          </w:tcPr>
          <w:p w14:paraId="2B16C6A4" w14:textId="77777777" w:rsidR="0064191D" w:rsidRPr="00077BE7" w:rsidRDefault="0064191D" w:rsidP="0064191D">
            <w:pPr>
              <w:pStyle w:val="VBAILTBody"/>
              <w:rPr>
                <w:rStyle w:val="Strong"/>
                <w:b w:val="0"/>
                <w:bCs w:val="0"/>
              </w:rPr>
            </w:pPr>
          </w:p>
        </w:tc>
      </w:tr>
      <w:tr w:rsidR="0064191D" w14:paraId="3A0D5F91" w14:textId="77777777" w:rsidTr="00701694">
        <w:trPr>
          <w:cantSplit/>
          <w:jc w:val="center"/>
        </w:trPr>
        <w:tc>
          <w:tcPr>
            <w:tcW w:w="4104" w:type="dxa"/>
            <w:tcBorders>
              <w:right w:val="dashSmallGap" w:sz="4" w:space="0" w:color="auto"/>
            </w:tcBorders>
          </w:tcPr>
          <w:p w14:paraId="639FB8CD" w14:textId="77777777" w:rsidR="0064191D" w:rsidRDefault="0064191D" w:rsidP="0064191D">
            <w:pPr>
              <w:pStyle w:val="VBAILTBodyStrong"/>
            </w:pPr>
            <w:r>
              <w:lastRenderedPageBreak/>
              <w:t>Lesson Objectives</w:t>
            </w:r>
          </w:p>
          <w:p w14:paraId="018183CB" w14:textId="77777777" w:rsidR="0064191D" w:rsidRDefault="0064191D" w:rsidP="0064191D">
            <w:pPr>
              <w:pStyle w:val="VBAILTBody"/>
            </w:pPr>
            <w:r w:rsidRPr="0064191D">
              <w:rPr>
                <w:noProof/>
              </w:rPr>
              <w:drawing>
                <wp:inline distT="0" distB="0" distL="0" distR="0" wp14:anchorId="5E623027" wp14:editId="77DE3230">
                  <wp:extent cx="2459990" cy="1845310"/>
                  <wp:effectExtent l="0" t="0" r="0" b="254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9990" cy="1845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76" w:type="dxa"/>
            <w:tcBorders>
              <w:left w:val="dashSmallGap" w:sz="4" w:space="0" w:color="auto"/>
            </w:tcBorders>
          </w:tcPr>
          <w:p w14:paraId="60A9A4C3" w14:textId="77777777" w:rsidR="0064191D" w:rsidRDefault="0064191D" w:rsidP="0064191D">
            <w:pPr>
              <w:pStyle w:val="VBAILTBody"/>
            </w:pPr>
            <w:r w:rsidRPr="009F361E">
              <w:rPr>
                <w:rStyle w:val="Strong"/>
              </w:rPr>
              <w:t>DISPLAY</w:t>
            </w:r>
            <w:r>
              <w:t xml:space="preserve"> slide </w:t>
            </w:r>
            <w:r>
              <w:rPr>
                <w:rStyle w:val="Strong"/>
              </w:rPr>
              <w:fldChar w:fldCharType="begin"/>
            </w:r>
            <w:r>
              <w:rPr>
                <w:rStyle w:val="Strong"/>
              </w:rPr>
              <w:instrText xml:space="preserve"> AUTONUMLGL  </w:instrText>
            </w:r>
            <w:r>
              <w:rPr>
                <w:rStyle w:val="Strong"/>
              </w:rPr>
              <w:fldChar w:fldCharType="end"/>
            </w:r>
          </w:p>
          <w:p w14:paraId="6722B883" w14:textId="77777777" w:rsidR="0064191D" w:rsidRPr="009F361E" w:rsidRDefault="0064191D" w:rsidP="0064191D">
            <w:pPr>
              <w:pStyle w:val="VBAILTBody"/>
              <w:rPr>
                <w:rStyle w:val="Strong"/>
              </w:rPr>
            </w:pPr>
            <w:r>
              <w:rPr>
                <w:rStyle w:val="Strong"/>
                <w:b w:val="0"/>
                <w:bCs w:val="0"/>
              </w:rPr>
              <w:t>Review the lesson learning objectives.</w:t>
            </w:r>
          </w:p>
        </w:tc>
      </w:tr>
      <w:tr w:rsidR="0064191D" w14:paraId="6ABDFACA" w14:textId="77777777" w:rsidTr="00701694">
        <w:trPr>
          <w:cantSplit/>
          <w:jc w:val="center"/>
        </w:trPr>
        <w:tc>
          <w:tcPr>
            <w:tcW w:w="4104" w:type="dxa"/>
            <w:tcBorders>
              <w:right w:val="dashSmallGap" w:sz="4" w:space="0" w:color="auto"/>
            </w:tcBorders>
          </w:tcPr>
          <w:p w14:paraId="2E181FAF" w14:textId="77777777" w:rsidR="0064191D" w:rsidRDefault="0064191D" w:rsidP="0064191D">
            <w:pPr>
              <w:pStyle w:val="VBAILTBodyStrong"/>
            </w:pPr>
          </w:p>
          <w:p w14:paraId="6E844687" w14:textId="77777777" w:rsidR="0064191D" w:rsidRDefault="0064191D" w:rsidP="0064191D">
            <w:pPr>
              <w:pStyle w:val="VBAILTBody"/>
            </w:pPr>
            <w:r w:rsidRPr="0064191D">
              <w:rPr>
                <w:noProof/>
              </w:rPr>
              <w:drawing>
                <wp:inline distT="0" distB="0" distL="0" distR="0" wp14:anchorId="22385C77" wp14:editId="674012FA">
                  <wp:extent cx="2459990" cy="1845310"/>
                  <wp:effectExtent l="0" t="0" r="0" b="254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9990" cy="1845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76" w:type="dxa"/>
            <w:tcBorders>
              <w:left w:val="dashSmallGap" w:sz="4" w:space="0" w:color="auto"/>
            </w:tcBorders>
          </w:tcPr>
          <w:p w14:paraId="63928D98" w14:textId="77777777" w:rsidR="0064191D" w:rsidRDefault="0064191D" w:rsidP="0064191D">
            <w:pPr>
              <w:pStyle w:val="VBAILTBody"/>
            </w:pPr>
            <w:r w:rsidRPr="009F361E">
              <w:rPr>
                <w:rStyle w:val="Strong"/>
              </w:rPr>
              <w:t>DISPLAY</w:t>
            </w:r>
            <w:r>
              <w:t xml:space="preserve"> slide </w:t>
            </w:r>
            <w:r>
              <w:rPr>
                <w:rStyle w:val="Strong"/>
              </w:rPr>
              <w:fldChar w:fldCharType="begin"/>
            </w:r>
            <w:r>
              <w:rPr>
                <w:rStyle w:val="Strong"/>
              </w:rPr>
              <w:instrText xml:space="preserve"> AUTONUMLGL  </w:instrText>
            </w:r>
            <w:r>
              <w:rPr>
                <w:rStyle w:val="Strong"/>
              </w:rPr>
              <w:fldChar w:fldCharType="end"/>
            </w:r>
          </w:p>
          <w:p w14:paraId="084EF76F" w14:textId="77777777" w:rsidR="0064191D" w:rsidRPr="009F361E" w:rsidRDefault="0064191D" w:rsidP="0064191D">
            <w:pPr>
              <w:pStyle w:val="VBAILTBody"/>
              <w:rPr>
                <w:rStyle w:val="Strong"/>
              </w:rPr>
            </w:pPr>
          </w:p>
          <w:p w14:paraId="5877106D" w14:textId="77777777" w:rsidR="0064191D" w:rsidRPr="009F361E" w:rsidRDefault="0064191D" w:rsidP="0064191D">
            <w:pPr>
              <w:pStyle w:val="VBAILTBody"/>
              <w:rPr>
                <w:rStyle w:val="Strong"/>
              </w:rPr>
            </w:pPr>
          </w:p>
        </w:tc>
      </w:tr>
      <w:tr w:rsidR="0064191D" w14:paraId="304251B4" w14:textId="77777777" w:rsidTr="00701694">
        <w:trPr>
          <w:cantSplit/>
          <w:jc w:val="center"/>
        </w:trPr>
        <w:tc>
          <w:tcPr>
            <w:tcW w:w="4104" w:type="dxa"/>
            <w:tcBorders>
              <w:right w:val="dashSmallGap" w:sz="4" w:space="0" w:color="auto"/>
            </w:tcBorders>
          </w:tcPr>
          <w:p w14:paraId="154B0561" w14:textId="77777777" w:rsidR="0064191D" w:rsidRDefault="0064191D" w:rsidP="0064191D">
            <w:pPr>
              <w:pStyle w:val="VBAILTBodyStrong"/>
            </w:pPr>
            <w:r w:rsidRPr="0064191D">
              <w:rPr>
                <w:noProof/>
              </w:rPr>
              <w:drawing>
                <wp:inline distT="0" distB="0" distL="0" distR="0" wp14:anchorId="2024E12E" wp14:editId="41DF6BD1">
                  <wp:extent cx="2459990" cy="1845310"/>
                  <wp:effectExtent l="0" t="0" r="0" b="254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9990" cy="1845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76" w:type="dxa"/>
            <w:tcBorders>
              <w:left w:val="dashSmallGap" w:sz="4" w:space="0" w:color="auto"/>
            </w:tcBorders>
          </w:tcPr>
          <w:p w14:paraId="7A1A2696" w14:textId="77777777" w:rsidR="0064191D" w:rsidRDefault="0064191D" w:rsidP="0064191D">
            <w:pPr>
              <w:pStyle w:val="VBAILTBody"/>
            </w:pPr>
            <w:r w:rsidRPr="009F361E">
              <w:rPr>
                <w:rStyle w:val="Strong"/>
              </w:rPr>
              <w:t>DISPLAY</w:t>
            </w:r>
            <w:r>
              <w:t xml:space="preserve"> slide </w:t>
            </w:r>
            <w:r>
              <w:rPr>
                <w:rStyle w:val="Strong"/>
              </w:rPr>
              <w:fldChar w:fldCharType="begin"/>
            </w:r>
            <w:r>
              <w:rPr>
                <w:rStyle w:val="Strong"/>
              </w:rPr>
              <w:instrText xml:space="preserve"> AUTONUMLGL  </w:instrText>
            </w:r>
            <w:r>
              <w:rPr>
                <w:rStyle w:val="Strong"/>
              </w:rPr>
              <w:fldChar w:fldCharType="end"/>
            </w:r>
          </w:p>
          <w:p w14:paraId="58474C37" w14:textId="77777777" w:rsidR="0064191D" w:rsidRPr="0064191D" w:rsidRDefault="0064191D" w:rsidP="0064191D">
            <w:pPr>
              <w:pStyle w:val="NormalWeb"/>
              <w:spacing w:before="0" w:beforeAutospacing="0" w:after="0" w:afterAutospacing="0"/>
              <w:rPr>
                <w:rFonts w:asciiTheme="minorHAnsi" w:hAnsiTheme="minorHAnsi"/>
              </w:rPr>
            </w:pPr>
            <w:r w:rsidRPr="0064191D">
              <w:rPr>
                <w:rFonts w:asciiTheme="minorHAnsi" w:eastAsia="+mn-ea" w:hAnsiTheme="minorHAnsi" w:cs="+mn-cs"/>
                <w:color w:val="000000"/>
                <w:kern w:val="24"/>
              </w:rPr>
              <w:t>Beneficiary Inquiry Records Locator System (BIRLS)</w:t>
            </w:r>
          </w:p>
          <w:p w14:paraId="4243C068" w14:textId="77777777" w:rsidR="0064191D" w:rsidRPr="0064191D" w:rsidRDefault="0064191D" w:rsidP="0064191D">
            <w:pPr>
              <w:pStyle w:val="NormalWeb"/>
              <w:spacing w:before="0" w:beforeAutospacing="0" w:after="0" w:afterAutospacing="0"/>
              <w:rPr>
                <w:rFonts w:asciiTheme="minorHAnsi" w:hAnsiTheme="minorHAnsi"/>
              </w:rPr>
            </w:pPr>
            <w:r w:rsidRPr="0064191D">
              <w:rPr>
                <w:rFonts w:asciiTheme="minorHAnsi" w:eastAsia="+mn-ea" w:hAnsiTheme="minorHAnsi" w:cs="+mn-cs"/>
                <w:color w:val="000000"/>
                <w:kern w:val="24"/>
              </w:rPr>
              <w:t>Corporate Record</w:t>
            </w:r>
          </w:p>
          <w:p w14:paraId="3C393B3C" w14:textId="77777777" w:rsidR="0064191D" w:rsidRPr="0064191D" w:rsidRDefault="0064191D" w:rsidP="0064191D">
            <w:pPr>
              <w:pStyle w:val="NormalWeb"/>
              <w:spacing w:before="0" w:beforeAutospacing="0" w:after="0" w:afterAutospacing="0"/>
              <w:rPr>
                <w:rFonts w:asciiTheme="minorHAnsi" w:hAnsiTheme="minorHAnsi"/>
              </w:rPr>
            </w:pPr>
            <w:r w:rsidRPr="0064191D">
              <w:rPr>
                <w:rFonts w:asciiTheme="minorHAnsi" w:eastAsia="+mn-ea" w:hAnsiTheme="minorHAnsi" w:cs="+mn-cs"/>
                <w:color w:val="000000"/>
                <w:kern w:val="24"/>
              </w:rPr>
              <w:t xml:space="preserve">Pending Issue File (PIF) </w:t>
            </w:r>
          </w:p>
          <w:p w14:paraId="7AA24463" w14:textId="77777777" w:rsidR="0064191D" w:rsidRPr="0064191D" w:rsidRDefault="0064191D" w:rsidP="0064191D">
            <w:pPr>
              <w:pStyle w:val="NormalWeb"/>
              <w:spacing w:before="0" w:beforeAutospacing="0" w:after="0" w:afterAutospacing="0"/>
              <w:rPr>
                <w:rFonts w:asciiTheme="minorHAnsi" w:hAnsiTheme="minorHAnsi"/>
              </w:rPr>
            </w:pPr>
            <w:r w:rsidRPr="0064191D">
              <w:rPr>
                <w:rFonts w:asciiTheme="minorHAnsi" w:eastAsia="+mn-ea" w:hAnsiTheme="minorHAnsi" w:cs="+mn-cs"/>
                <w:color w:val="000000"/>
                <w:kern w:val="24"/>
              </w:rPr>
              <w:t>Payment History File (PHF) Corporate database</w:t>
            </w:r>
          </w:p>
          <w:p w14:paraId="3E2670C4" w14:textId="77777777" w:rsidR="0064191D" w:rsidRPr="0064191D" w:rsidRDefault="0064191D" w:rsidP="0064191D">
            <w:pPr>
              <w:pStyle w:val="NormalWeb"/>
              <w:spacing w:before="0" w:beforeAutospacing="0" w:after="0" w:afterAutospacing="0"/>
              <w:rPr>
                <w:rFonts w:asciiTheme="minorHAnsi" w:hAnsiTheme="minorHAnsi"/>
              </w:rPr>
            </w:pPr>
            <w:r w:rsidRPr="0064191D">
              <w:rPr>
                <w:rFonts w:asciiTheme="minorHAnsi" w:eastAsia="+mn-ea" w:hAnsiTheme="minorHAnsi" w:cs="+mn-cs"/>
                <w:color w:val="000000"/>
                <w:kern w:val="24"/>
              </w:rPr>
              <w:t>Social Security Administration (SSA)</w:t>
            </w:r>
          </w:p>
          <w:p w14:paraId="63C0F122" w14:textId="77777777" w:rsidR="0064191D" w:rsidRPr="0064191D" w:rsidRDefault="0064191D" w:rsidP="0064191D">
            <w:pPr>
              <w:pStyle w:val="NormalWeb"/>
              <w:spacing w:before="0" w:beforeAutospacing="0" w:after="0" w:afterAutospacing="0"/>
              <w:rPr>
                <w:rFonts w:asciiTheme="minorHAnsi" w:hAnsiTheme="minorHAnsi"/>
              </w:rPr>
            </w:pPr>
            <w:r w:rsidRPr="0064191D">
              <w:rPr>
                <w:rFonts w:asciiTheme="minorHAnsi" w:eastAsia="+mn-ea" w:hAnsiTheme="minorHAnsi" w:cs="+mn-cs"/>
                <w:color w:val="000000"/>
                <w:kern w:val="24"/>
              </w:rPr>
              <w:t>Although several systems can be accessed through Share, ACL team members will primarily use Share for Chapter 33 payment information.</w:t>
            </w:r>
          </w:p>
          <w:p w14:paraId="7BEF8EB3" w14:textId="77777777" w:rsidR="0064191D" w:rsidRPr="009F361E" w:rsidRDefault="0064191D" w:rsidP="0064191D">
            <w:pPr>
              <w:pStyle w:val="VBAILTBody"/>
              <w:rPr>
                <w:rStyle w:val="Strong"/>
              </w:rPr>
            </w:pPr>
          </w:p>
        </w:tc>
      </w:tr>
      <w:tr w:rsidR="0064191D" w14:paraId="0A6B7B60" w14:textId="77777777" w:rsidTr="00701694">
        <w:trPr>
          <w:cantSplit/>
          <w:jc w:val="center"/>
        </w:trPr>
        <w:tc>
          <w:tcPr>
            <w:tcW w:w="4104" w:type="dxa"/>
            <w:tcBorders>
              <w:right w:val="dashSmallGap" w:sz="4" w:space="0" w:color="auto"/>
            </w:tcBorders>
          </w:tcPr>
          <w:p w14:paraId="7B4536C9" w14:textId="77777777" w:rsidR="0064191D" w:rsidRDefault="0064191D" w:rsidP="0064191D">
            <w:pPr>
              <w:pStyle w:val="VBAILTBodyStrong"/>
            </w:pPr>
            <w:r w:rsidRPr="0064191D">
              <w:rPr>
                <w:noProof/>
              </w:rPr>
              <w:lastRenderedPageBreak/>
              <w:drawing>
                <wp:inline distT="0" distB="0" distL="0" distR="0" wp14:anchorId="3337FD0E" wp14:editId="05F3CA8C">
                  <wp:extent cx="2459990" cy="1845310"/>
                  <wp:effectExtent l="0" t="0" r="0" b="254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9990" cy="1845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76" w:type="dxa"/>
            <w:tcBorders>
              <w:left w:val="dashSmallGap" w:sz="4" w:space="0" w:color="auto"/>
            </w:tcBorders>
          </w:tcPr>
          <w:p w14:paraId="2953B967" w14:textId="77777777" w:rsidR="0064191D" w:rsidRDefault="0064191D" w:rsidP="0064191D">
            <w:pPr>
              <w:pStyle w:val="NormalWeb"/>
              <w:spacing w:before="0" w:beforeAutospacing="0" w:after="0" w:afterAutospacing="0"/>
            </w:pPr>
            <w:r>
              <w:rPr>
                <w:rFonts w:ascii="Calibri" w:eastAsia="+mn-ea" w:hAnsi="Calibri" w:cs="+mn-cs"/>
                <w:color w:val="000000"/>
                <w:kern w:val="24"/>
              </w:rPr>
              <w:t xml:space="preserve">Instructor: </w:t>
            </w:r>
          </w:p>
          <w:p w14:paraId="0BFC6BFA" w14:textId="77777777" w:rsidR="0064191D" w:rsidRDefault="0064191D" w:rsidP="0064191D">
            <w:pPr>
              <w:pStyle w:val="NormalWeb"/>
              <w:spacing w:before="0" w:beforeAutospacing="0" w:after="0" w:afterAutospacing="0"/>
            </w:pPr>
            <w:r>
              <w:rPr>
                <w:rFonts w:ascii="Calibri" w:eastAsia="+mn-ea" w:hAnsi="Calibri" w:cs="+mn-cs"/>
                <w:color w:val="000000"/>
                <w:kern w:val="24"/>
              </w:rPr>
              <w:t xml:space="preserve">Demonstrate to the students how to log into the system in order to access the system. </w:t>
            </w:r>
          </w:p>
          <w:p w14:paraId="6DC71B34" w14:textId="77777777" w:rsidR="0064191D" w:rsidRPr="009F361E" w:rsidRDefault="0064191D" w:rsidP="0064191D">
            <w:pPr>
              <w:pStyle w:val="VBAILTBody"/>
              <w:rPr>
                <w:rStyle w:val="Strong"/>
              </w:rPr>
            </w:pPr>
            <w:r>
              <w:rPr>
                <w:rFonts w:ascii="Calibri" w:eastAsia="+mn-ea" w:hAnsi="Calibri" w:cs="+mn-cs"/>
                <w:color w:val="000000"/>
                <w:kern w:val="24"/>
              </w:rPr>
              <w:t>Include options to use username and password or PIV log in</w:t>
            </w:r>
          </w:p>
        </w:tc>
      </w:tr>
      <w:tr w:rsidR="0064191D" w14:paraId="61E02734" w14:textId="77777777" w:rsidTr="00701694">
        <w:trPr>
          <w:cantSplit/>
          <w:jc w:val="center"/>
        </w:trPr>
        <w:tc>
          <w:tcPr>
            <w:tcW w:w="4104" w:type="dxa"/>
            <w:tcBorders>
              <w:right w:val="dashSmallGap" w:sz="4" w:space="0" w:color="auto"/>
            </w:tcBorders>
          </w:tcPr>
          <w:p w14:paraId="5868D17D" w14:textId="77777777" w:rsidR="0064191D" w:rsidRDefault="0064191D" w:rsidP="0064191D">
            <w:pPr>
              <w:pStyle w:val="VBAILTBodyStrong"/>
            </w:pPr>
            <w:r w:rsidRPr="0064191D">
              <w:rPr>
                <w:noProof/>
              </w:rPr>
              <w:drawing>
                <wp:inline distT="0" distB="0" distL="0" distR="0" wp14:anchorId="74AE02C5" wp14:editId="52AD3C52">
                  <wp:extent cx="2459990" cy="1845310"/>
                  <wp:effectExtent l="0" t="0" r="0" b="254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9990" cy="1845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76" w:type="dxa"/>
            <w:tcBorders>
              <w:left w:val="dashSmallGap" w:sz="4" w:space="0" w:color="auto"/>
            </w:tcBorders>
          </w:tcPr>
          <w:p w14:paraId="48398A6B" w14:textId="77777777" w:rsidR="0064191D" w:rsidRDefault="0064191D" w:rsidP="0064191D">
            <w:pPr>
              <w:pStyle w:val="NormalWeb"/>
              <w:spacing w:before="0" w:beforeAutospacing="0" w:after="0" w:afterAutospacing="0"/>
            </w:pPr>
            <w:r>
              <w:rPr>
                <w:rFonts w:ascii="Calibri" w:eastAsia="+mn-ea" w:hAnsi="Calibri" w:cs="+mn-cs"/>
                <w:color w:val="000000"/>
                <w:kern w:val="24"/>
              </w:rPr>
              <w:t>We will review the above features later in within the Share system</w:t>
            </w:r>
          </w:p>
          <w:p w14:paraId="627FF4D3" w14:textId="77777777" w:rsidR="0064191D" w:rsidRPr="009F361E" w:rsidRDefault="0064191D" w:rsidP="0064191D">
            <w:pPr>
              <w:pStyle w:val="VBAILTBody"/>
              <w:rPr>
                <w:rStyle w:val="Strong"/>
              </w:rPr>
            </w:pPr>
          </w:p>
        </w:tc>
      </w:tr>
      <w:tr w:rsidR="0064191D" w14:paraId="065A9169" w14:textId="77777777" w:rsidTr="00701694">
        <w:trPr>
          <w:cantSplit/>
          <w:jc w:val="center"/>
        </w:trPr>
        <w:tc>
          <w:tcPr>
            <w:tcW w:w="4104" w:type="dxa"/>
            <w:tcBorders>
              <w:right w:val="dashSmallGap" w:sz="4" w:space="0" w:color="auto"/>
            </w:tcBorders>
          </w:tcPr>
          <w:p w14:paraId="6F4CECF3" w14:textId="77777777" w:rsidR="0064191D" w:rsidRDefault="0064191D" w:rsidP="0064191D">
            <w:pPr>
              <w:pStyle w:val="VBAILTBodyStrong"/>
            </w:pPr>
            <w:r w:rsidRPr="0064191D">
              <w:rPr>
                <w:noProof/>
              </w:rPr>
              <w:drawing>
                <wp:inline distT="0" distB="0" distL="0" distR="0" wp14:anchorId="5AF00043" wp14:editId="4446E873">
                  <wp:extent cx="2459990" cy="1845310"/>
                  <wp:effectExtent l="0" t="0" r="0" b="254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9990" cy="1845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76" w:type="dxa"/>
            <w:tcBorders>
              <w:left w:val="dashSmallGap" w:sz="4" w:space="0" w:color="auto"/>
            </w:tcBorders>
          </w:tcPr>
          <w:p w14:paraId="752B182A" w14:textId="77777777" w:rsidR="0064191D" w:rsidRDefault="0064191D" w:rsidP="0064191D">
            <w:pPr>
              <w:pStyle w:val="NormalWeb"/>
              <w:spacing w:before="0" w:beforeAutospacing="0" w:after="0" w:afterAutospacing="0"/>
            </w:pPr>
            <w:r>
              <w:rPr>
                <w:rFonts w:ascii="Calibri" w:eastAsia="+mn-ea" w:hAnsi="Calibri" w:cs="+mn-cs"/>
                <w:color w:val="000000"/>
                <w:kern w:val="24"/>
              </w:rPr>
              <w:t>We will review the above features later in within the Share system</w:t>
            </w:r>
          </w:p>
          <w:p w14:paraId="114B070F" w14:textId="77777777" w:rsidR="0064191D" w:rsidRPr="009F361E" w:rsidRDefault="0064191D" w:rsidP="0064191D">
            <w:pPr>
              <w:pStyle w:val="VBAILTBody"/>
              <w:rPr>
                <w:rStyle w:val="Strong"/>
              </w:rPr>
            </w:pPr>
          </w:p>
        </w:tc>
      </w:tr>
      <w:tr w:rsidR="0064191D" w14:paraId="605A3420" w14:textId="77777777" w:rsidTr="00701694">
        <w:trPr>
          <w:cantSplit/>
          <w:jc w:val="center"/>
        </w:trPr>
        <w:tc>
          <w:tcPr>
            <w:tcW w:w="4104" w:type="dxa"/>
            <w:tcBorders>
              <w:right w:val="dashSmallGap" w:sz="4" w:space="0" w:color="auto"/>
            </w:tcBorders>
          </w:tcPr>
          <w:p w14:paraId="5B891D25" w14:textId="77777777" w:rsidR="0064191D" w:rsidRDefault="0064191D" w:rsidP="0064191D">
            <w:pPr>
              <w:pStyle w:val="VBAILTBodyStrong"/>
            </w:pPr>
            <w:r w:rsidRPr="0064191D">
              <w:rPr>
                <w:noProof/>
              </w:rPr>
              <w:lastRenderedPageBreak/>
              <w:drawing>
                <wp:inline distT="0" distB="0" distL="0" distR="0" wp14:anchorId="6F506302" wp14:editId="79F33EC1">
                  <wp:extent cx="2459990" cy="1845310"/>
                  <wp:effectExtent l="0" t="0" r="0" b="254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9990" cy="1845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76" w:type="dxa"/>
            <w:tcBorders>
              <w:left w:val="dashSmallGap" w:sz="4" w:space="0" w:color="auto"/>
            </w:tcBorders>
          </w:tcPr>
          <w:p w14:paraId="362FF087" w14:textId="77777777" w:rsidR="0064191D" w:rsidRDefault="0064191D" w:rsidP="0064191D">
            <w:pPr>
              <w:pStyle w:val="NormalWeb"/>
              <w:spacing w:before="0" w:beforeAutospacing="0" w:after="0" w:afterAutospacing="0"/>
            </w:pPr>
            <w:r>
              <w:rPr>
                <w:rFonts w:ascii="Calibri" w:eastAsia="+mn-ea" w:hAnsi="Calibri" w:cs="+mn-cs"/>
                <w:color w:val="000000"/>
                <w:kern w:val="24"/>
              </w:rPr>
              <w:t>We will review the above features later in within the Share system</w:t>
            </w:r>
          </w:p>
          <w:p w14:paraId="682B4DF2" w14:textId="77777777" w:rsidR="0064191D" w:rsidRPr="009F361E" w:rsidRDefault="0064191D" w:rsidP="0064191D">
            <w:pPr>
              <w:pStyle w:val="VBAILTBody"/>
              <w:rPr>
                <w:rStyle w:val="Strong"/>
              </w:rPr>
            </w:pPr>
          </w:p>
        </w:tc>
      </w:tr>
      <w:tr w:rsidR="0064191D" w14:paraId="60739DEB" w14:textId="77777777" w:rsidTr="00701694">
        <w:trPr>
          <w:cantSplit/>
          <w:jc w:val="center"/>
        </w:trPr>
        <w:tc>
          <w:tcPr>
            <w:tcW w:w="4104" w:type="dxa"/>
            <w:tcBorders>
              <w:right w:val="dashSmallGap" w:sz="4" w:space="0" w:color="auto"/>
            </w:tcBorders>
          </w:tcPr>
          <w:p w14:paraId="7F8E8916" w14:textId="77777777" w:rsidR="0064191D" w:rsidRDefault="0064191D" w:rsidP="0064191D">
            <w:pPr>
              <w:pStyle w:val="VBAILTBodyStrong"/>
            </w:pPr>
            <w:r w:rsidRPr="0064191D">
              <w:rPr>
                <w:noProof/>
              </w:rPr>
              <w:drawing>
                <wp:inline distT="0" distB="0" distL="0" distR="0" wp14:anchorId="03BB7C36" wp14:editId="4A98CE1A">
                  <wp:extent cx="2459990" cy="1845310"/>
                  <wp:effectExtent l="0" t="0" r="0" b="254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9990" cy="1845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76" w:type="dxa"/>
            <w:tcBorders>
              <w:left w:val="dashSmallGap" w:sz="4" w:space="0" w:color="auto"/>
            </w:tcBorders>
          </w:tcPr>
          <w:p w14:paraId="1A2E0C8D" w14:textId="77777777" w:rsidR="0064191D" w:rsidRDefault="0064191D" w:rsidP="0064191D">
            <w:pPr>
              <w:pStyle w:val="NormalWeb"/>
              <w:spacing w:before="0" w:beforeAutospacing="0" w:after="0" w:afterAutospacing="0"/>
            </w:pPr>
            <w:r>
              <w:rPr>
                <w:rFonts w:ascii="Calibri" w:eastAsia="+mn-ea" w:hAnsi="Calibri" w:cs="+mn-cs"/>
                <w:color w:val="000000"/>
                <w:kern w:val="24"/>
              </w:rPr>
              <w:t xml:space="preserve">READY Screen will be displayed in the next slide and during hands on training to provide users with a visual of what to expect </w:t>
            </w:r>
          </w:p>
          <w:p w14:paraId="73A444ED" w14:textId="77777777" w:rsidR="0064191D" w:rsidRDefault="0064191D" w:rsidP="0064191D">
            <w:pPr>
              <w:pStyle w:val="NormalWeb"/>
              <w:spacing w:before="0" w:beforeAutospacing="0" w:after="0" w:afterAutospacing="0"/>
            </w:pPr>
            <w:r>
              <w:rPr>
                <w:rFonts w:ascii="Calibri" w:eastAsia="+mn-ea" w:hAnsi="Calibri" w:cs="+mn-cs"/>
                <w:color w:val="000000"/>
                <w:kern w:val="24"/>
              </w:rPr>
              <w:t>Explain which fields are required</w:t>
            </w:r>
          </w:p>
          <w:p w14:paraId="7FF531C7" w14:textId="77777777" w:rsidR="0064191D" w:rsidRDefault="0064191D" w:rsidP="0064191D">
            <w:pPr>
              <w:pStyle w:val="NormalWeb"/>
              <w:spacing w:before="0" w:beforeAutospacing="0" w:after="0" w:afterAutospacing="0"/>
            </w:pPr>
            <w:r>
              <w:rPr>
                <w:rFonts w:ascii="Calibri" w:eastAsia="+mn-ea" w:hAnsi="Calibri" w:cs="+mn-cs"/>
                <w:color w:val="000000"/>
                <w:kern w:val="24"/>
              </w:rPr>
              <w:t>Briefly touch on each of the type of inquiries which can be performed, placing emphasis on the Payment Inquiry as the primary inquiry they will be performing</w:t>
            </w:r>
          </w:p>
          <w:p w14:paraId="7C839EE4" w14:textId="77777777" w:rsidR="0064191D" w:rsidRPr="009F361E" w:rsidRDefault="0064191D" w:rsidP="0064191D">
            <w:pPr>
              <w:pStyle w:val="VBAILTBody"/>
              <w:rPr>
                <w:rStyle w:val="Strong"/>
              </w:rPr>
            </w:pPr>
          </w:p>
        </w:tc>
      </w:tr>
      <w:tr w:rsidR="0064191D" w14:paraId="3A64F1E6" w14:textId="77777777" w:rsidTr="00701694">
        <w:trPr>
          <w:cantSplit/>
          <w:jc w:val="center"/>
        </w:trPr>
        <w:tc>
          <w:tcPr>
            <w:tcW w:w="4104" w:type="dxa"/>
            <w:tcBorders>
              <w:right w:val="dashSmallGap" w:sz="4" w:space="0" w:color="auto"/>
            </w:tcBorders>
          </w:tcPr>
          <w:p w14:paraId="4E7E1B69" w14:textId="77777777" w:rsidR="0064191D" w:rsidRDefault="0064191D" w:rsidP="0064191D">
            <w:pPr>
              <w:pStyle w:val="VBAILTBodyStrong"/>
            </w:pPr>
            <w:r w:rsidRPr="0064191D">
              <w:rPr>
                <w:noProof/>
              </w:rPr>
              <w:drawing>
                <wp:inline distT="0" distB="0" distL="0" distR="0" wp14:anchorId="632794E8" wp14:editId="008883D8">
                  <wp:extent cx="2459990" cy="1845310"/>
                  <wp:effectExtent l="0" t="0" r="0" b="254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9990" cy="1845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76" w:type="dxa"/>
            <w:tcBorders>
              <w:left w:val="dashSmallGap" w:sz="4" w:space="0" w:color="auto"/>
            </w:tcBorders>
          </w:tcPr>
          <w:p w14:paraId="56EE5938" w14:textId="77777777" w:rsidR="0064191D" w:rsidRDefault="0064191D" w:rsidP="0064191D">
            <w:pPr>
              <w:pStyle w:val="NormalWeb"/>
              <w:spacing w:before="0" w:beforeAutospacing="0" w:after="0" w:afterAutospacing="0"/>
            </w:pPr>
            <w:r>
              <w:rPr>
                <w:rFonts w:ascii="Calibri" w:eastAsia="+mn-ea" w:hAnsi="Calibri" w:cs="+mn-cs"/>
                <w:color w:val="000000"/>
                <w:kern w:val="24"/>
              </w:rPr>
              <w:t xml:space="preserve">Instructor: See slide 18/19 for the screen to review.  We will also review these screens in the system </w:t>
            </w:r>
          </w:p>
          <w:p w14:paraId="10E19D87" w14:textId="77777777" w:rsidR="0064191D" w:rsidRPr="009F361E" w:rsidRDefault="0064191D" w:rsidP="0064191D">
            <w:pPr>
              <w:pStyle w:val="VBAILTBody"/>
              <w:rPr>
                <w:rStyle w:val="Strong"/>
              </w:rPr>
            </w:pPr>
          </w:p>
        </w:tc>
      </w:tr>
      <w:tr w:rsidR="0064191D" w14:paraId="6DCFF8A6" w14:textId="77777777" w:rsidTr="00701694">
        <w:trPr>
          <w:cantSplit/>
          <w:jc w:val="center"/>
        </w:trPr>
        <w:tc>
          <w:tcPr>
            <w:tcW w:w="4104" w:type="dxa"/>
            <w:tcBorders>
              <w:right w:val="dashSmallGap" w:sz="4" w:space="0" w:color="auto"/>
            </w:tcBorders>
          </w:tcPr>
          <w:p w14:paraId="4DA0E4B0" w14:textId="77777777" w:rsidR="0064191D" w:rsidRDefault="0064191D" w:rsidP="0064191D">
            <w:pPr>
              <w:pStyle w:val="VBAILTBodyStrong"/>
            </w:pPr>
            <w:r w:rsidRPr="0064191D">
              <w:rPr>
                <w:noProof/>
              </w:rPr>
              <w:lastRenderedPageBreak/>
              <w:drawing>
                <wp:inline distT="0" distB="0" distL="0" distR="0" wp14:anchorId="103696BD" wp14:editId="19419D04">
                  <wp:extent cx="2459990" cy="1845310"/>
                  <wp:effectExtent l="0" t="0" r="0" b="254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9990" cy="1845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76" w:type="dxa"/>
            <w:tcBorders>
              <w:left w:val="dashSmallGap" w:sz="4" w:space="0" w:color="auto"/>
            </w:tcBorders>
          </w:tcPr>
          <w:p w14:paraId="30720F80" w14:textId="77777777" w:rsidR="0064191D" w:rsidRDefault="0064191D" w:rsidP="0064191D">
            <w:pPr>
              <w:pStyle w:val="NormalWeb"/>
              <w:spacing w:before="0" w:beforeAutospacing="0" w:after="0" w:afterAutospacing="0"/>
            </w:pPr>
            <w:r>
              <w:rPr>
                <w:rFonts w:ascii="Calibri" w:eastAsia="+mn-ea" w:hAnsi="Calibri" w:cs="+mn-cs"/>
                <w:color w:val="000000"/>
                <w:kern w:val="24"/>
              </w:rPr>
              <w:t>Instructor notes:</w:t>
            </w:r>
          </w:p>
          <w:p w14:paraId="22C979FE" w14:textId="77777777" w:rsidR="0064191D" w:rsidRDefault="0064191D" w:rsidP="0064191D">
            <w:pPr>
              <w:pStyle w:val="NormalWeb"/>
              <w:spacing w:before="0" w:beforeAutospacing="0" w:after="0" w:afterAutospacing="0"/>
            </w:pPr>
            <w:r>
              <w:rPr>
                <w:rFonts w:ascii="Calibri" w:eastAsia="+mn-ea" w:hAnsi="Calibri" w:cs="+mn-cs"/>
                <w:color w:val="000000"/>
                <w:kern w:val="24"/>
              </w:rPr>
              <w:t>With the payment history inquiry, you can view historical payment data and returned payment data.</w:t>
            </w:r>
          </w:p>
          <w:p w14:paraId="2659CC9B" w14:textId="77777777" w:rsidR="0064191D" w:rsidRDefault="0064191D" w:rsidP="0064191D">
            <w:pPr>
              <w:pStyle w:val="NormalWeb"/>
              <w:spacing w:before="0" w:beforeAutospacing="0" w:after="0" w:afterAutospacing="0"/>
            </w:pPr>
            <w:r>
              <w:rPr>
                <w:rFonts w:ascii="Calibri" w:eastAsia="+mn-ea" w:hAnsi="Calibri" w:cs="+mn-cs"/>
                <w:color w:val="000000"/>
                <w:kern w:val="24"/>
              </w:rPr>
              <w:t xml:space="preserve">You may view the payment history for all of these education benefits, including Chapter 31 employment benefit.  However, this training will provide screen views of the chapter 33 payment inquiries. </w:t>
            </w:r>
          </w:p>
          <w:p w14:paraId="5E0B2D26" w14:textId="77777777" w:rsidR="0064191D" w:rsidRPr="009F361E" w:rsidRDefault="0064191D" w:rsidP="0064191D">
            <w:pPr>
              <w:pStyle w:val="VBAILTBody"/>
              <w:rPr>
                <w:rStyle w:val="Strong"/>
              </w:rPr>
            </w:pPr>
          </w:p>
        </w:tc>
      </w:tr>
      <w:tr w:rsidR="0064191D" w14:paraId="05D5E5FC" w14:textId="77777777" w:rsidTr="00701694">
        <w:trPr>
          <w:cantSplit/>
          <w:jc w:val="center"/>
        </w:trPr>
        <w:tc>
          <w:tcPr>
            <w:tcW w:w="4104" w:type="dxa"/>
            <w:tcBorders>
              <w:right w:val="dashSmallGap" w:sz="4" w:space="0" w:color="auto"/>
            </w:tcBorders>
          </w:tcPr>
          <w:p w14:paraId="5E82DD15" w14:textId="77777777" w:rsidR="0064191D" w:rsidRDefault="0064191D" w:rsidP="0064191D">
            <w:pPr>
              <w:pStyle w:val="VBAILTBodyStrong"/>
            </w:pPr>
            <w:r w:rsidRPr="0064191D">
              <w:rPr>
                <w:noProof/>
              </w:rPr>
              <w:drawing>
                <wp:inline distT="0" distB="0" distL="0" distR="0" wp14:anchorId="053164F5" wp14:editId="52FAB334">
                  <wp:extent cx="2459990" cy="1845310"/>
                  <wp:effectExtent l="0" t="0" r="0" b="254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9990" cy="1845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76" w:type="dxa"/>
            <w:tcBorders>
              <w:left w:val="dashSmallGap" w:sz="4" w:space="0" w:color="auto"/>
            </w:tcBorders>
          </w:tcPr>
          <w:p w14:paraId="5D68544E" w14:textId="77777777" w:rsidR="0064191D" w:rsidRDefault="0064191D" w:rsidP="0064191D">
            <w:pPr>
              <w:pStyle w:val="NormalWeb"/>
              <w:spacing w:before="0" w:beforeAutospacing="0" w:after="0" w:afterAutospacing="0"/>
            </w:pPr>
            <w:r>
              <w:rPr>
                <w:rFonts w:ascii="Calibri" w:eastAsia="+mn-ea" w:hAnsi="Calibri" w:cs="+mn-cs"/>
                <w:color w:val="000000"/>
                <w:kern w:val="24"/>
              </w:rPr>
              <w:t>Instructor notes:</w:t>
            </w:r>
          </w:p>
          <w:p w14:paraId="067720D6" w14:textId="77777777" w:rsidR="0064191D" w:rsidRDefault="0064191D" w:rsidP="0064191D">
            <w:pPr>
              <w:pStyle w:val="NormalWeb"/>
              <w:spacing w:before="0" w:beforeAutospacing="0" w:after="0" w:afterAutospacing="0"/>
            </w:pPr>
            <w:r>
              <w:rPr>
                <w:rFonts w:ascii="Calibri" w:eastAsia="+mn-ea" w:hAnsi="Calibri" w:cs="+mn-cs"/>
                <w:color w:val="000000"/>
                <w:kern w:val="24"/>
              </w:rPr>
              <w:t xml:space="preserve">This TINQ screen indicates the type of payment, the amount and the date the payment was disseminated, and where (address) the payment was sent.  </w:t>
            </w:r>
          </w:p>
          <w:p w14:paraId="233365D2" w14:textId="77777777" w:rsidR="0064191D" w:rsidRPr="009F361E" w:rsidRDefault="0064191D" w:rsidP="0064191D">
            <w:pPr>
              <w:pStyle w:val="VBAILTBody"/>
              <w:rPr>
                <w:rStyle w:val="Strong"/>
              </w:rPr>
            </w:pPr>
          </w:p>
        </w:tc>
      </w:tr>
      <w:tr w:rsidR="0064191D" w14:paraId="05E12A77" w14:textId="77777777" w:rsidTr="00701694">
        <w:trPr>
          <w:cantSplit/>
          <w:jc w:val="center"/>
        </w:trPr>
        <w:tc>
          <w:tcPr>
            <w:tcW w:w="4104" w:type="dxa"/>
            <w:tcBorders>
              <w:right w:val="dashSmallGap" w:sz="4" w:space="0" w:color="auto"/>
            </w:tcBorders>
          </w:tcPr>
          <w:p w14:paraId="79E4ACF7" w14:textId="77777777" w:rsidR="0064191D" w:rsidRDefault="0064191D" w:rsidP="0064191D">
            <w:pPr>
              <w:pStyle w:val="VBAILTBodyStrong"/>
            </w:pPr>
            <w:r w:rsidRPr="0064191D">
              <w:rPr>
                <w:noProof/>
              </w:rPr>
              <w:drawing>
                <wp:inline distT="0" distB="0" distL="0" distR="0" wp14:anchorId="76B9A9D1" wp14:editId="4BB4A9DE">
                  <wp:extent cx="2459990" cy="1845310"/>
                  <wp:effectExtent l="0" t="0" r="0" b="254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9990" cy="1845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76" w:type="dxa"/>
            <w:tcBorders>
              <w:left w:val="dashSmallGap" w:sz="4" w:space="0" w:color="auto"/>
            </w:tcBorders>
          </w:tcPr>
          <w:p w14:paraId="54CC7751" w14:textId="77777777" w:rsidR="0064191D" w:rsidRPr="0064191D" w:rsidRDefault="0064191D" w:rsidP="0064191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191D">
              <w:rPr>
                <w:rFonts w:ascii="Calibri" w:eastAsia="+mn-ea" w:hAnsi="Calibri" w:cs="+mn-cs"/>
                <w:color w:val="000000"/>
                <w:kern w:val="24"/>
                <w:sz w:val="24"/>
                <w:szCs w:val="24"/>
              </w:rPr>
              <w:t>In this demonstration, the instructor should demonstrate to the students how to log on to Share and access the following screens:</w:t>
            </w:r>
          </w:p>
          <w:p w14:paraId="430A345E" w14:textId="77777777" w:rsidR="0064191D" w:rsidRPr="0064191D" w:rsidRDefault="0064191D" w:rsidP="0064191D">
            <w:pPr>
              <w:numPr>
                <w:ilvl w:val="0"/>
                <w:numId w:val="7"/>
              </w:numPr>
              <w:ind w:left="994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191D">
              <w:rPr>
                <w:rFonts w:ascii="Calibri" w:eastAsia="+mn-ea" w:hAnsi="Calibri" w:cs="+mn-cs"/>
                <w:color w:val="000000"/>
                <w:kern w:val="24"/>
                <w:sz w:val="24"/>
                <w:szCs w:val="24"/>
              </w:rPr>
              <w:t>Ready screen</w:t>
            </w:r>
          </w:p>
          <w:p w14:paraId="7987E119" w14:textId="77777777" w:rsidR="0064191D" w:rsidRPr="0064191D" w:rsidRDefault="0064191D" w:rsidP="0064191D">
            <w:pPr>
              <w:numPr>
                <w:ilvl w:val="0"/>
                <w:numId w:val="7"/>
              </w:numPr>
              <w:ind w:left="994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191D">
              <w:rPr>
                <w:rFonts w:ascii="Calibri" w:eastAsia="+mn-ea" w:hAnsi="Calibri" w:cs="+mn-cs"/>
                <w:color w:val="000000"/>
                <w:kern w:val="24"/>
                <w:sz w:val="24"/>
                <w:szCs w:val="24"/>
              </w:rPr>
              <w:t>Payment History Inquiry screen</w:t>
            </w:r>
          </w:p>
          <w:p w14:paraId="6CD36BF3" w14:textId="77777777" w:rsidR="0064191D" w:rsidRPr="009F361E" w:rsidRDefault="0064191D" w:rsidP="0064191D">
            <w:pPr>
              <w:pStyle w:val="VBAILTBody"/>
              <w:rPr>
                <w:rStyle w:val="Strong"/>
              </w:rPr>
            </w:pPr>
            <w:r w:rsidRPr="0064191D">
              <w:rPr>
                <w:rFonts w:ascii="Calibri" w:eastAsia="+mn-ea" w:hAnsi="Calibri" w:cs="+mn-cs"/>
                <w:color w:val="000000"/>
                <w:kern w:val="24"/>
                <w:sz w:val="24"/>
                <w:szCs w:val="24"/>
              </w:rPr>
              <w:t>TINQ screen from the ready screen by clicking the from the drop down</w:t>
            </w:r>
          </w:p>
        </w:tc>
      </w:tr>
      <w:tr w:rsidR="0064191D" w14:paraId="0C50CF68" w14:textId="77777777" w:rsidTr="00701694">
        <w:trPr>
          <w:cantSplit/>
          <w:jc w:val="center"/>
        </w:trPr>
        <w:tc>
          <w:tcPr>
            <w:tcW w:w="4104" w:type="dxa"/>
            <w:tcBorders>
              <w:right w:val="dashSmallGap" w:sz="4" w:space="0" w:color="auto"/>
            </w:tcBorders>
          </w:tcPr>
          <w:p w14:paraId="2A26BAF9" w14:textId="77777777" w:rsidR="0064191D" w:rsidRDefault="0064191D" w:rsidP="0064191D">
            <w:pPr>
              <w:pStyle w:val="VBAILTBodyStrong"/>
            </w:pPr>
            <w:r w:rsidRPr="0064191D">
              <w:rPr>
                <w:noProof/>
              </w:rPr>
              <w:lastRenderedPageBreak/>
              <w:drawing>
                <wp:inline distT="0" distB="0" distL="0" distR="0" wp14:anchorId="6CE575B3" wp14:editId="39E13BE1">
                  <wp:extent cx="2459990" cy="1845310"/>
                  <wp:effectExtent l="0" t="0" r="0" b="254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9990" cy="1845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76" w:type="dxa"/>
            <w:tcBorders>
              <w:left w:val="dashSmallGap" w:sz="4" w:space="0" w:color="auto"/>
            </w:tcBorders>
          </w:tcPr>
          <w:p w14:paraId="2ADFAE96" w14:textId="77777777" w:rsidR="0064191D" w:rsidRPr="0064191D" w:rsidRDefault="0064191D" w:rsidP="0064191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191D">
              <w:rPr>
                <w:rFonts w:ascii="Calibri" w:eastAsia="+mn-ea" w:hAnsi="Calibri" w:cs="+mn-cs"/>
                <w:color w:val="000000"/>
                <w:kern w:val="24"/>
                <w:sz w:val="24"/>
                <w:szCs w:val="24"/>
              </w:rPr>
              <w:t xml:space="preserve">Let’s look at an inquiry screen in the system.  </w:t>
            </w:r>
          </w:p>
          <w:p w14:paraId="623978F2" w14:textId="77777777" w:rsidR="0064191D" w:rsidRPr="0064191D" w:rsidRDefault="0064191D" w:rsidP="0064191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191D">
              <w:rPr>
                <w:rFonts w:ascii="Calibri" w:eastAsia="+mn-ea" w:hAnsi="Calibri" w:cs="+mn-cs"/>
                <w:color w:val="000000"/>
                <w:kern w:val="24"/>
                <w:sz w:val="24"/>
                <w:szCs w:val="24"/>
              </w:rPr>
              <w:t xml:space="preserve">Instructor will guide students through the live system to display the TINQ screen </w:t>
            </w:r>
          </w:p>
          <w:p w14:paraId="51E1CE8E" w14:textId="77777777" w:rsidR="0064191D" w:rsidRPr="0064191D" w:rsidRDefault="0064191D" w:rsidP="0064191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191D">
              <w:rPr>
                <w:rFonts w:ascii="Calibri" w:eastAsia="+mn-ea" w:hAnsi="Calibri" w:cs="Arial"/>
                <w:color w:val="000000"/>
                <w:kern w:val="24"/>
                <w:sz w:val="24"/>
                <w:szCs w:val="24"/>
              </w:rPr>
              <w:t xml:space="preserve">Inform the students that: </w:t>
            </w:r>
          </w:p>
          <w:p w14:paraId="5EBDF3FA" w14:textId="77777777" w:rsidR="0064191D" w:rsidRPr="0064191D" w:rsidRDefault="0064191D" w:rsidP="0064191D">
            <w:pPr>
              <w:numPr>
                <w:ilvl w:val="0"/>
                <w:numId w:val="8"/>
              </w:numPr>
              <w:ind w:left="108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191D">
              <w:rPr>
                <w:rFonts w:ascii="Calibri" w:eastAsia="+mn-ea" w:hAnsi="Calibri" w:cs="Arial"/>
                <w:color w:val="000000"/>
                <w:kern w:val="24"/>
                <w:sz w:val="24"/>
                <w:szCs w:val="24"/>
              </w:rPr>
              <w:t>A maximum of 18 payments may be displayed under Payment Data</w:t>
            </w:r>
            <w:r w:rsidRPr="0064191D">
              <w:rPr>
                <w:rFonts w:ascii="Calibri" w:eastAsia="+mn-ea" w:hAnsi="Calibri" w:cs="Georgia"/>
                <w:color w:val="000000"/>
                <w:kern w:val="24"/>
                <w:sz w:val="24"/>
                <w:szCs w:val="24"/>
              </w:rPr>
              <w:t xml:space="preserve"> </w:t>
            </w:r>
          </w:p>
          <w:p w14:paraId="3845A838" w14:textId="77777777" w:rsidR="0064191D" w:rsidRPr="0064191D" w:rsidRDefault="0064191D" w:rsidP="0064191D">
            <w:pPr>
              <w:numPr>
                <w:ilvl w:val="0"/>
                <w:numId w:val="8"/>
              </w:numPr>
              <w:ind w:left="108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191D">
              <w:rPr>
                <w:rFonts w:ascii="Calibri" w:eastAsia="+mn-ea" w:hAnsi="Calibri" w:cs="Arial"/>
                <w:color w:val="000000"/>
                <w:kern w:val="24"/>
                <w:sz w:val="24"/>
                <w:szCs w:val="24"/>
              </w:rPr>
              <w:t>A maximum of 6 payments may be displayed under the Returned Payment Data</w:t>
            </w:r>
            <w:r w:rsidRPr="0064191D">
              <w:rPr>
                <w:rFonts w:ascii="Calibri" w:eastAsia="+mn-ea" w:hAnsi="Calibri" w:cs="Georgia"/>
                <w:color w:val="000000"/>
                <w:kern w:val="24"/>
                <w:sz w:val="24"/>
                <w:szCs w:val="24"/>
              </w:rPr>
              <w:t xml:space="preserve"> </w:t>
            </w:r>
          </w:p>
          <w:p w14:paraId="6353437C" w14:textId="77777777" w:rsidR="0064191D" w:rsidRPr="009F361E" w:rsidRDefault="0064191D" w:rsidP="0064191D">
            <w:pPr>
              <w:pStyle w:val="VBAILTBody"/>
              <w:rPr>
                <w:rStyle w:val="Strong"/>
              </w:rPr>
            </w:pPr>
          </w:p>
        </w:tc>
      </w:tr>
      <w:tr w:rsidR="0064191D" w14:paraId="0F4F3ACA" w14:textId="77777777" w:rsidTr="00701694">
        <w:trPr>
          <w:cantSplit/>
          <w:jc w:val="center"/>
        </w:trPr>
        <w:tc>
          <w:tcPr>
            <w:tcW w:w="4104" w:type="dxa"/>
            <w:tcBorders>
              <w:right w:val="dashSmallGap" w:sz="4" w:space="0" w:color="auto"/>
            </w:tcBorders>
          </w:tcPr>
          <w:p w14:paraId="133176B7" w14:textId="77777777" w:rsidR="0064191D" w:rsidRDefault="0064191D" w:rsidP="0064191D">
            <w:pPr>
              <w:pStyle w:val="VBAILTBodyStrong"/>
            </w:pPr>
            <w:r w:rsidRPr="0064191D">
              <w:rPr>
                <w:noProof/>
              </w:rPr>
              <w:drawing>
                <wp:inline distT="0" distB="0" distL="0" distR="0" wp14:anchorId="10C2F74A" wp14:editId="22958F7A">
                  <wp:extent cx="2459990" cy="1845310"/>
                  <wp:effectExtent l="0" t="0" r="0" b="254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9990" cy="1845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76" w:type="dxa"/>
            <w:tcBorders>
              <w:left w:val="dashSmallGap" w:sz="4" w:space="0" w:color="auto"/>
            </w:tcBorders>
          </w:tcPr>
          <w:p w14:paraId="6BA40B37" w14:textId="77777777" w:rsidR="0064191D" w:rsidRPr="009F361E" w:rsidRDefault="0064191D" w:rsidP="0064191D">
            <w:pPr>
              <w:pStyle w:val="VBAILTBody"/>
              <w:rPr>
                <w:rStyle w:val="Strong"/>
              </w:rPr>
            </w:pPr>
          </w:p>
        </w:tc>
      </w:tr>
      <w:tr w:rsidR="0064191D" w14:paraId="563A4F34" w14:textId="77777777" w:rsidTr="00701694">
        <w:trPr>
          <w:cantSplit/>
          <w:jc w:val="center"/>
        </w:trPr>
        <w:tc>
          <w:tcPr>
            <w:tcW w:w="4104" w:type="dxa"/>
            <w:tcBorders>
              <w:right w:val="dashSmallGap" w:sz="4" w:space="0" w:color="auto"/>
            </w:tcBorders>
          </w:tcPr>
          <w:p w14:paraId="6D8F09F5" w14:textId="77777777" w:rsidR="0064191D" w:rsidRDefault="0064191D" w:rsidP="0064191D">
            <w:pPr>
              <w:pStyle w:val="VBAILTBodyStrong"/>
            </w:pPr>
            <w:r w:rsidRPr="0064191D">
              <w:rPr>
                <w:noProof/>
              </w:rPr>
              <w:drawing>
                <wp:inline distT="0" distB="0" distL="0" distR="0" wp14:anchorId="5EADFAA2" wp14:editId="53750559">
                  <wp:extent cx="2459990" cy="1845310"/>
                  <wp:effectExtent l="0" t="0" r="0" b="254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9990" cy="1845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76" w:type="dxa"/>
            <w:tcBorders>
              <w:left w:val="dashSmallGap" w:sz="4" w:space="0" w:color="auto"/>
            </w:tcBorders>
          </w:tcPr>
          <w:p w14:paraId="237DED26" w14:textId="77777777" w:rsidR="0064191D" w:rsidRPr="0064191D" w:rsidRDefault="0064191D" w:rsidP="0064191D">
            <w:pPr>
              <w:pStyle w:val="VBAILTBody"/>
              <w:rPr>
                <w:rFonts w:asciiTheme="minorHAnsi" w:hAnsiTheme="minorHAnsi"/>
                <w:bCs/>
              </w:rPr>
            </w:pPr>
            <w:r w:rsidRPr="0064191D">
              <w:rPr>
                <w:rFonts w:asciiTheme="minorHAnsi" w:hAnsiTheme="minorHAnsi"/>
                <w:bCs/>
              </w:rPr>
              <w:t xml:space="preserve">The M22 screen in BDN will display the date of the transaction which generated the payment, the type of transaction which generated the payment and the amount of the payment. </w:t>
            </w:r>
          </w:p>
          <w:p w14:paraId="30FF8912" w14:textId="77777777" w:rsidR="0064191D" w:rsidRPr="009F361E" w:rsidRDefault="0064191D" w:rsidP="0064191D">
            <w:pPr>
              <w:pStyle w:val="VBAILTBody"/>
              <w:rPr>
                <w:rStyle w:val="Strong"/>
              </w:rPr>
            </w:pPr>
          </w:p>
        </w:tc>
      </w:tr>
      <w:tr w:rsidR="0064191D" w14:paraId="5432849D" w14:textId="77777777" w:rsidTr="00701694">
        <w:trPr>
          <w:cantSplit/>
          <w:jc w:val="center"/>
        </w:trPr>
        <w:tc>
          <w:tcPr>
            <w:tcW w:w="4104" w:type="dxa"/>
            <w:tcBorders>
              <w:right w:val="dashSmallGap" w:sz="4" w:space="0" w:color="auto"/>
            </w:tcBorders>
          </w:tcPr>
          <w:p w14:paraId="15FD6BAA" w14:textId="77777777" w:rsidR="0064191D" w:rsidRDefault="0064191D" w:rsidP="0064191D">
            <w:pPr>
              <w:pStyle w:val="VBAILTBodyStrong"/>
            </w:pPr>
            <w:r w:rsidRPr="0064191D">
              <w:rPr>
                <w:noProof/>
              </w:rPr>
              <w:lastRenderedPageBreak/>
              <w:drawing>
                <wp:inline distT="0" distB="0" distL="0" distR="0" wp14:anchorId="4B5B01C5" wp14:editId="7D5FC59E">
                  <wp:extent cx="2459990" cy="1845310"/>
                  <wp:effectExtent l="0" t="0" r="0" b="254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9990" cy="1845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76" w:type="dxa"/>
            <w:tcBorders>
              <w:left w:val="dashSmallGap" w:sz="4" w:space="0" w:color="auto"/>
            </w:tcBorders>
          </w:tcPr>
          <w:p w14:paraId="36181035" w14:textId="77777777" w:rsidR="0064191D" w:rsidRPr="009F361E" w:rsidRDefault="0064191D" w:rsidP="0064191D">
            <w:pPr>
              <w:pStyle w:val="VBAILTBody"/>
              <w:rPr>
                <w:rStyle w:val="Strong"/>
              </w:rPr>
            </w:pPr>
          </w:p>
        </w:tc>
      </w:tr>
      <w:tr w:rsidR="0064191D" w14:paraId="2494C24B" w14:textId="77777777" w:rsidTr="00701694">
        <w:trPr>
          <w:cantSplit/>
          <w:jc w:val="center"/>
        </w:trPr>
        <w:tc>
          <w:tcPr>
            <w:tcW w:w="4104" w:type="dxa"/>
            <w:tcBorders>
              <w:right w:val="dashSmallGap" w:sz="4" w:space="0" w:color="auto"/>
            </w:tcBorders>
          </w:tcPr>
          <w:p w14:paraId="31166031" w14:textId="77777777" w:rsidR="0064191D" w:rsidRDefault="0064191D" w:rsidP="0064191D">
            <w:pPr>
              <w:pStyle w:val="VBAILTBodyStrong"/>
            </w:pPr>
            <w:r w:rsidRPr="0064191D">
              <w:rPr>
                <w:noProof/>
              </w:rPr>
              <w:drawing>
                <wp:inline distT="0" distB="0" distL="0" distR="0" wp14:anchorId="5E2D438B" wp14:editId="09852329">
                  <wp:extent cx="2459990" cy="1845310"/>
                  <wp:effectExtent l="0" t="0" r="0" b="254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9990" cy="1845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76" w:type="dxa"/>
            <w:tcBorders>
              <w:left w:val="dashSmallGap" w:sz="4" w:space="0" w:color="auto"/>
            </w:tcBorders>
          </w:tcPr>
          <w:p w14:paraId="4274F385" w14:textId="77777777" w:rsidR="0064191D" w:rsidRDefault="0064191D" w:rsidP="0064191D">
            <w:pPr>
              <w:pStyle w:val="NormalWeb"/>
              <w:spacing w:before="0" w:beforeAutospacing="0" w:after="0" w:afterAutospacing="0"/>
            </w:pPr>
            <w:r>
              <w:rPr>
                <w:rFonts w:ascii="Calibri" w:eastAsia="+mn-ea" w:hAnsi="Calibri" w:cs="+mn-cs"/>
                <w:color w:val="000000"/>
                <w:kern w:val="24"/>
              </w:rPr>
              <w:t>Payments listed on the BDN TINQ screen will also display in Share.</w:t>
            </w:r>
          </w:p>
          <w:p w14:paraId="1BAF063E" w14:textId="77777777" w:rsidR="0064191D" w:rsidRDefault="0064191D" w:rsidP="0064191D">
            <w:pPr>
              <w:pStyle w:val="NormalWeb"/>
              <w:spacing w:before="0" w:beforeAutospacing="0" w:after="0" w:afterAutospacing="0"/>
            </w:pPr>
            <w:r>
              <w:rPr>
                <w:rFonts w:ascii="Calibri" w:eastAsia="+mn-ea" w:hAnsi="Calibri" w:cs="+mn-cs"/>
                <w:color w:val="000000"/>
                <w:kern w:val="24"/>
              </w:rPr>
              <w:t>Instructor should discuss each of the fields displayed for each payment.  For payment type, explain each type of payment (CH33-EFT, CH33-SCE, etc.)</w:t>
            </w:r>
          </w:p>
          <w:p w14:paraId="248F3298" w14:textId="77777777" w:rsidR="0064191D" w:rsidRPr="009F361E" w:rsidRDefault="0064191D" w:rsidP="0064191D">
            <w:pPr>
              <w:pStyle w:val="VBAILTBody"/>
              <w:rPr>
                <w:rStyle w:val="Strong"/>
              </w:rPr>
            </w:pPr>
          </w:p>
        </w:tc>
      </w:tr>
      <w:tr w:rsidR="0064191D" w14:paraId="5B35432B" w14:textId="77777777" w:rsidTr="00701694">
        <w:trPr>
          <w:cantSplit/>
          <w:jc w:val="center"/>
        </w:trPr>
        <w:tc>
          <w:tcPr>
            <w:tcW w:w="4104" w:type="dxa"/>
            <w:tcBorders>
              <w:right w:val="dashSmallGap" w:sz="4" w:space="0" w:color="auto"/>
            </w:tcBorders>
          </w:tcPr>
          <w:p w14:paraId="79EE7F40" w14:textId="77777777" w:rsidR="0064191D" w:rsidRDefault="0064191D" w:rsidP="0064191D">
            <w:pPr>
              <w:pStyle w:val="VBAILTBodyStrong"/>
            </w:pPr>
            <w:r w:rsidRPr="0064191D">
              <w:rPr>
                <w:noProof/>
              </w:rPr>
              <w:drawing>
                <wp:inline distT="0" distB="0" distL="0" distR="0" wp14:anchorId="53A29271" wp14:editId="1ED8DBE2">
                  <wp:extent cx="2459990" cy="1845310"/>
                  <wp:effectExtent l="0" t="0" r="0" b="254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9990" cy="1845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76" w:type="dxa"/>
            <w:tcBorders>
              <w:left w:val="dashSmallGap" w:sz="4" w:space="0" w:color="auto"/>
            </w:tcBorders>
          </w:tcPr>
          <w:p w14:paraId="4D94A971" w14:textId="77777777" w:rsidR="0064191D" w:rsidRPr="009F361E" w:rsidRDefault="0064191D" w:rsidP="0064191D">
            <w:pPr>
              <w:pStyle w:val="VBAILTBody"/>
              <w:rPr>
                <w:rStyle w:val="Strong"/>
              </w:rPr>
            </w:pPr>
          </w:p>
        </w:tc>
      </w:tr>
      <w:tr w:rsidR="0064191D" w14:paraId="65246EA2" w14:textId="77777777" w:rsidTr="00701694">
        <w:trPr>
          <w:cantSplit/>
          <w:jc w:val="center"/>
        </w:trPr>
        <w:tc>
          <w:tcPr>
            <w:tcW w:w="4104" w:type="dxa"/>
            <w:tcBorders>
              <w:right w:val="dashSmallGap" w:sz="4" w:space="0" w:color="auto"/>
            </w:tcBorders>
          </w:tcPr>
          <w:p w14:paraId="255EB0C6" w14:textId="77777777" w:rsidR="0064191D" w:rsidRDefault="0064191D" w:rsidP="0064191D">
            <w:pPr>
              <w:pStyle w:val="VBAILTBodyStrong"/>
            </w:pPr>
            <w:r w:rsidRPr="0064191D">
              <w:rPr>
                <w:noProof/>
              </w:rPr>
              <w:lastRenderedPageBreak/>
              <w:drawing>
                <wp:inline distT="0" distB="0" distL="0" distR="0" wp14:anchorId="007836FC" wp14:editId="1EE218C5">
                  <wp:extent cx="2459990" cy="1845310"/>
                  <wp:effectExtent l="0" t="0" r="0" b="254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9990" cy="1845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76" w:type="dxa"/>
            <w:tcBorders>
              <w:left w:val="dashSmallGap" w:sz="4" w:space="0" w:color="auto"/>
            </w:tcBorders>
          </w:tcPr>
          <w:p w14:paraId="3CB061D7" w14:textId="77777777" w:rsidR="0064191D" w:rsidRDefault="0064191D" w:rsidP="0064191D">
            <w:pPr>
              <w:pStyle w:val="NormalWeb"/>
              <w:spacing w:before="0" w:beforeAutospacing="0" w:after="0" w:afterAutospacing="0"/>
            </w:pPr>
            <w:r>
              <w:rPr>
                <w:rFonts w:ascii="Calibri" w:eastAsia="+mn-ea" w:hAnsi="Calibri" w:cs="+mn-cs"/>
                <w:color w:val="000000"/>
                <w:kern w:val="24"/>
              </w:rPr>
              <w:t xml:space="preserve">Instructor should review the returned checks in the system.  </w:t>
            </w:r>
          </w:p>
          <w:p w14:paraId="55A63AA3" w14:textId="77777777" w:rsidR="0064191D" w:rsidRPr="009F361E" w:rsidRDefault="0064191D" w:rsidP="0064191D">
            <w:pPr>
              <w:pStyle w:val="VBAILTBody"/>
              <w:rPr>
                <w:rStyle w:val="Strong"/>
              </w:rPr>
            </w:pPr>
            <w:r>
              <w:rPr>
                <w:rFonts w:ascii="Calibri" w:eastAsia="+mn-ea" w:hAnsi="Calibri" w:cs="+mn-cs"/>
                <w:color w:val="000000"/>
                <w:kern w:val="24"/>
              </w:rPr>
              <w:t>Please review the screen shot on the next slide</w:t>
            </w:r>
          </w:p>
        </w:tc>
      </w:tr>
      <w:tr w:rsidR="0064191D" w14:paraId="39F7F419" w14:textId="77777777" w:rsidTr="00701694">
        <w:trPr>
          <w:cantSplit/>
          <w:jc w:val="center"/>
        </w:trPr>
        <w:tc>
          <w:tcPr>
            <w:tcW w:w="4104" w:type="dxa"/>
            <w:tcBorders>
              <w:right w:val="dashSmallGap" w:sz="4" w:space="0" w:color="auto"/>
            </w:tcBorders>
          </w:tcPr>
          <w:p w14:paraId="41B51A83" w14:textId="77777777" w:rsidR="0064191D" w:rsidRDefault="0064191D" w:rsidP="0064191D">
            <w:pPr>
              <w:pStyle w:val="VBAILTBodyStrong"/>
            </w:pPr>
            <w:r w:rsidRPr="0064191D">
              <w:rPr>
                <w:noProof/>
              </w:rPr>
              <w:drawing>
                <wp:inline distT="0" distB="0" distL="0" distR="0" wp14:anchorId="62DD1262" wp14:editId="5617369E">
                  <wp:extent cx="2459990" cy="1845310"/>
                  <wp:effectExtent l="0" t="0" r="0" b="254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9990" cy="1845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76" w:type="dxa"/>
            <w:tcBorders>
              <w:left w:val="dashSmallGap" w:sz="4" w:space="0" w:color="auto"/>
            </w:tcBorders>
          </w:tcPr>
          <w:p w14:paraId="5BC6EF60" w14:textId="77777777" w:rsidR="0064191D" w:rsidRPr="0064191D" w:rsidRDefault="0064191D" w:rsidP="0064191D">
            <w:pPr>
              <w:pStyle w:val="VBAILTBody"/>
              <w:rPr>
                <w:rFonts w:asciiTheme="minorHAnsi" w:hAnsiTheme="minorHAnsi"/>
                <w:bCs/>
              </w:rPr>
            </w:pPr>
            <w:r w:rsidRPr="0064191D">
              <w:rPr>
                <w:rFonts w:asciiTheme="minorHAnsi" w:hAnsiTheme="minorHAnsi"/>
                <w:bCs/>
              </w:rPr>
              <w:t>The M22 will indicate the return check and the amount with an R in the transaction code (i.e. 21R)</w:t>
            </w:r>
          </w:p>
          <w:p w14:paraId="79DA2344" w14:textId="77777777" w:rsidR="0064191D" w:rsidRPr="0064191D" w:rsidRDefault="0064191D" w:rsidP="0064191D">
            <w:pPr>
              <w:pStyle w:val="VBAILTBody"/>
              <w:rPr>
                <w:rFonts w:asciiTheme="minorHAnsi" w:hAnsiTheme="minorHAnsi"/>
                <w:bCs/>
              </w:rPr>
            </w:pPr>
            <w:r w:rsidRPr="0064191D">
              <w:rPr>
                <w:rFonts w:asciiTheme="minorHAnsi" w:hAnsiTheme="minorHAnsi"/>
                <w:bCs/>
              </w:rPr>
              <w:t>The amount of the returned check will be listed as proceeds</w:t>
            </w:r>
          </w:p>
          <w:p w14:paraId="4087EF66" w14:textId="77777777" w:rsidR="0064191D" w:rsidRPr="009F361E" w:rsidRDefault="0064191D" w:rsidP="0064191D">
            <w:pPr>
              <w:pStyle w:val="VBAILTBody"/>
              <w:rPr>
                <w:rStyle w:val="Strong"/>
              </w:rPr>
            </w:pPr>
          </w:p>
        </w:tc>
      </w:tr>
      <w:tr w:rsidR="0064191D" w14:paraId="48B76C48" w14:textId="77777777" w:rsidTr="00701694">
        <w:trPr>
          <w:cantSplit/>
          <w:jc w:val="center"/>
        </w:trPr>
        <w:tc>
          <w:tcPr>
            <w:tcW w:w="4104" w:type="dxa"/>
            <w:tcBorders>
              <w:right w:val="dashSmallGap" w:sz="4" w:space="0" w:color="auto"/>
            </w:tcBorders>
          </w:tcPr>
          <w:p w14:paraId="785C26F7" w14:textId="77777777" w:rsidR="0064191D" w:rsidRDefault="0064191D" w:rsidP="0064191D">
            <w:pPr>
              <w:pStyle w:val="VBAILTBodyStrong"/>
            </w:pPr>
            <w:r w:rsidRPr="0064191D">
              <w:rPr>
                <w:noProof/>
              </w:rPr>
              <w:drawing>
                <wp:inline distT="0" distB="0" distL="0" distR="0" wp14:anchorId="53973B0A" wp14:editId="6BC0E132">
                  <wp:extent cx="2459990" cy="1845310"/>
                  <wp:effectExtent l="0" t="0" r="0" b="254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9990" cy="1845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76" w:type="dxa"/>
            <w:tcBorders>
              <w:left w:val="dashSmallGap" w:sz="4" w:space="0" w:color="auto"/>
            </w:tcBorders>
          </w:tcPr>
          <w:p w14:paraId="024FC14E" w14:textId="77777777" w:rsidR="0064191D" w:rsidRPr="009F361E" w:rsidRDefault="0064191D" w:rsidP="0064191D">
            <w:pPr>
              <w:pStyle w:val="VBAILTBody"/>
              <w:rPr>
                <w:rStyle w:val="Strong"/>
              </w:rPr>
            </w:pPr>
          </w:p>
        </w:tc>
      </w:tr>
      <w:tr w:rsidR="0064191D" w14:paraId="7B42A1D6" w14:textId="77777777" w:rsidTr="00701694">
        <w:trPr>
          <w:cantSplit/>
          <w:jc w:val="center"/>
        </w:trPr>
        <w:tc>
          <w:tcPr>
            <w:tcW w:w="4104" w:type="dxa"/>
            <w:tcBorders>
              <w:right w:val="dashSmallGap" w:sz="4" w:space="0" w:color="auto"/>
            </w:tcBorders>
          </w:tcPr>
          <w:p w14:paraId="3FC1E0AC" w14:textId="77777777" w:rsidR="0064191D" w:rsidRDefault="00367513" w:rsidP="0064191D">
            <w:pPr>
              <w:pStyle w:val="VBAILTBodyStrong"/>
            </w:pPr>
            <w:r w:rsidRPr="00367513">
              <w:rPr>
                <w:noProof/>
              </w:rPr>
              <w:lastRenderedPageBreak/>
              <w:drawing>
                <wp:inline distT="0" distB="0" distL="0" distR="0" wp14:anchorId="618C30F3" wp14:editId="5A3EC8CC">
                  <wp:extent cx="2459990" cy="1845310"/>
                  <wp:effectExtent l="0" t="0" r="0" b="254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9990" cy="1845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76" w:type="dxa"/>
            <w:tcBorders>
              <w:left w:val="dashSmallGap" w:sz="4" w:space="0" w:color="auto"/>
            </w:tcBorders>
          </w:tcPr>
          <w:p w14:paraId="0BD50127" w14:textId="77777777" w:rsidR="00367513" w:rsidRDefault="00367513" w:rsidP="00367513">
            <w:pPr>
              <w:pStyle w:val="NormalWeb"/>
              <w:spacing w:before="0" w:beforeAutospacing="0" w:after="0" w:afterAutospacing="0"/>
            </w:pPr>
            <w:r>
              <w:rPr>
                <w:rFonts w:ascii="Calibri" w:eastAsia="+mn-ea" w:hAnsi="Calibri" w:cs="+mn-cs"/>
                <w:color w:val="000000"/>
                <w:kern w:val="24"/>
              </w:rPr>
              <w:t xml:space="preserve">The TINQ screen will provide the reason for the return check, the amount and dates of issuance, cancellation, and check tracer number </w:t>
            </w:r>
          </w:p>
          <w:p w14:paraId="0599E068" w14:textId="77777777" w:rsidR="0064191D" w:rsidRPr="009F361E" w:rsidRDefault="0064191D" w:rsidP="0064191D">
            <w:pPr>
              <w:pStyle w:val="VBAILTBody"/>
              <w:rPr>
                <w:rStyle w:val="Strong"/>
              </w:rPr>
            </w:pPr>
          </w:p>
        </w:tc>
      </w:tr>
      <w:tr w:rsidR="0064191D" w14:paraId="3EFB8F92" w14:textId="77777777" w:rsidTr="00701694">
        <w:trPr>
          <w:cantSplit/>
          <w:jc w:val="center"/>
        </w:trPr>
        <w:tc>
          <w:tcPr>
            <w:tcW w:w="4104" w:type="dxa"/>
            <w:tcBorders>
              <w:right w:val="dashSmallGap" w:sz="4" w:space="0" w:color="auto"/>
            </w:tcBorders>
          </w:tcPr>
          <w:p w14:paraId="46478774" w14:textId="77777777" w:rsidR="0064191D" w:rsidRDefault="00367513" w:rsidP="0064191D">
            <w:pPr>
              <w:pStyle w:val="VBAILTBodyStrong"/>
            </w:pPr>
            <w:r w:rsidRPr="00367513">
              <w:rPr>
                <w:noProof/>
              </w:rPr>
              <w:drawing>
                <wp:inline distT="0" distB="0" distL="0" distR="0" wp14:anchorId="35AA10E1" wp14:editId="58564840">
                  <wp:extent cx="2459990" cy="1845310"/>
                  <wp:effectExtent l="0" t="0" r="0" b="254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9990" cy="1845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76" w:type="dxa"/>
            <w:tcBorders>
              <w:left w:val="dashSmallGap" w:sz="4" w:space="0" w:color="auto"/>
            </w:tcBorders>
          </w:tcPr>
          <w:p w14:paraId="41243898" w14:textId="77777777" w:rsidR="00367513" w:rsidRPr="00367513" w:rsidRDefault="00367513" w:rsidP="0036751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7513">
              <w:rPr>
                <w:rFonts w:ascii="Calibri" w:eastAsia="+mn-ea" w:hAnsi="Calibri" w:cs="+mn-cs"/>
                <w:color w:val="000000"/>
                <w:kern w:val="24"/>
                <w:sz w:val="24"/>
                <w:szCs w:val="24"/>
              </w:rPr>
              <w:t xml:space="preserve">Answer: </w:t>
            </w:r>
          </w:p>
          <w:p w14:paraId="259BF5B0" w14:textId="77777777" w:rsidR="00367513" w:rsidRPr="00367513" w:rsidRDefault="00367513" w:rsidP="00367513">
            <w:pPr>
              <w:numPr>
                <w:ilvl w:val="0"/>
                <w:numId w:val="9"/>
              </w:numPr>
              <w:ind w:left="108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7513">
              <w:rPr>
                <w:rFonts w:ascii="Calibri" w:eastAsia="+mn-ea" w:hAnsi="Calibri" w:cs="+mn-cs"/>
                <w:color w:val="000000"/>
                <w:kern w:val="24"/>
                <w:sz w:val="24"/>
                <w:szCs w:val="24"/>
              </w:rPr>
              <w:t>C</w:t>
            </w:r>
          </w:p>
          <w:p w14:paraId="6B2D2BF0" w14:textId="77777777" w:rsidR="0064191D" w:rsidRPr="009F361E" w:rsidRDefault="0064191D" w:rsidP="0064191D">
            <w:pPr>
              <w:pStyle w:val="VBAILTBody"/>
              <w:rPr>
                <w:rStyle w:val="Strong"/>
              </w:rPr>
            </w:pPr>
          </w:p>
        </w:tc>
      </w:tr>
      <w:tr w:rsidR="0064191D" w14:paraId="488FC3D6" w14:textId="77777777" w:rsidTr="00701694">
        <w:trPr>
          <w:cantSplit/>
          <w:jc w:val="center"/>
        </w:trPr>
        <w:tc>
          <w:tcPr>
            <w:tcW w:w="4104" w:type="dxa"/>
            <w:tcBorders>
              <w:right w:val="dashSmallGap" w:sz="4" w:space="0" w:color="auto"/>
            </w:tcBorders>
          </w:tcPr>
          <w:p w14:paraId="53BFB7C5" w14:textId="77777777" w:rsidR="0064191D" w:rsidRDefault="00367513" w:rsidP="0064191D">
            <w:pPr>
              <w:pStyle w:val="VBAILTBodyStrong"/>
            </w:pPr>
            <w:r w:rsidRPr="00367513">
              <w:rPr>
                <w:noProof/>
              </w:rPr>
              <w:drawing>
                <wp:inline distT="0" distB="0" distL="0" distR="0" wp14:anchorId="011EA827" wp14:editId="10259F09">
                  <wp:extent cx="2459990" cy="1845310"/>
                  <wp:effectExtent l="0" t="0" r="0" b="254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9990" cy="1845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76" w:type="dxa"/>
            <w:tcBorders>
              <w:left w:val="dashSmallGap" w:sz="4" w:space="0" w:color="auto"/>
            </w:tcBorders>
          </w:tcPr>
          <w:p w14:paraId="7CF9D156" w14:textId="77777777" w:rsidR="00367513" w:rsidRDefault="00367513" w:rsidP="00367513">
            <w:pPr>
              <w:pStyle w:val="NormalWeb"/>
              <w:spacing w:before="0" w:beforeAutospacing="0" w:after="0" w:afterAutospacing="0"/>
            </w:pPr>
            <w:r>
              <w:rPr>
                <w:rFonts w:ascii="Calibri" w:eastAsia="+mn-ea" w:hAnsi="Calibri" w:cs="+mn-cs"/>
                <w:color w:val="000000"/>
                <w:kern w:val="24"/>
              </w:rPr>
              <w:t xml:space="preserve">Answer: B </w:t>
            </w:r>
          </w:p>
          <w:p w14:paraId="16E0C91B" w14:textId="77777777" w:rsidR="0064191D" w:rsidRPr="009F361E" w:rsidRDefault="0064191D" w:rsidP="0064191D">
            <w:pPr>
              <w:pStyle w:val="VBAILTBody"/>
              <w:rPr>
                <w:rStyle w:val="Strong"/>
              </w:rPr>
            </w:pPr>
          </w:p>
        </w:tc>
      </w:tr>
      <w:tr w:rsidR="0064191D" w14:paraId="32B637CF" w14:textId="77777777" w:rsidTr="00701694">
        <w:trPr>
          <w:cantSplit/>
          <w:jc w:val="center"/>
        </w:trPr>
        <w:tc>
          <w:tcPr>
            <w:tcW w:w="4104" w:type="dxa"/>
            <w:tcBorders>
              <w:right w:val="dashSmallGap" w:sz="4" w:space="0" w:color="auto"/>
            </w:tcBorders>
          </w:tcPr>
          <w:p w14:paraId="4E58B6F7" w14:textId="77777777" w:rsidR="0064191D" w:rsidRDefault="00367513" w:rsidP="0064191D">
            <w:pPr>
              <w:pStyle w:val="VBAILTBodyStrong"/>
            </w:pPr>
            <w:r w:rsidRPr="00367513">
              <w:rPr>
                <w:noProof/>
              </w:rPr>
              <w:lastRenderedPageBreak/>
              <w:drawing>
                <wp:inline distT="0" distB="0" distL="0" distR="0" wp14:anchorId="0E52DEF6" wp14:editId="1C40354F">
                  <wp:extent cx="2459990" cy="1845310"/>
                  <wp:effectExtent l="0" t="0" r="0" b="254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9990" cy="1845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76" w:type="dxa"/>
            <w:tcBorders>
              <w:left w:val="dashSmallGap" w:sz="4" w:space="0" w:color="auto"/>
            </w:tcBorders>
          </w:tcPr>
          <w:p w14:paraId="3C7013D9" w14:textId="77777777" w:rsidR="0064191D" w:rsidRPr="009F361E" w:rsidRDefault="0064191D" w:rsidP="0064191D">
            <w:pPr>
              <w:pStyle w:val="VBAILTBody"/>
              <w:rPr>
                <w:rStyle w:val="Strong"/>
              </w:rPr>
            </w:pPr>
          </w:p>
        </w:tc>
      </w:tr>
      <w:tr w:rsidR="0064191D" w14:paraId="54C90272" w14:textId="77777777" w:rsidTr="00701694">
        <w:trPr>
          <w:cantSplit/>
          <w:jc w:val="center"/>
        </w:trPr>
        <w:tc>
          <w:tcPr>
            <w:tcW w:w="4104" w:type="dxa"/>
            <w:tcBorders>
              <w:right w:val="dashSmallGap" w:sz="4" w:space="0" w:color="auto"/>
            </w:tcBorders>
          </w:tcPr>
          <w:p w14:paraId="1387E116" w14:textId="77777777" w:rsidR="0064191D" w:rsidRDefault="00367513" w:rsidP="0064191D">
            <w:pPr>
              <w:pStyle w:val="VBAILTBodyStrong"/>
            </w:pPr>
            <w:r w:rsidRPr="00367513">
              <w:rPr>
                <w:noProof/>
              </w:rPr>
              <w:drawing>
                <wp:inline distT="0" distB="0" distL="0" distR="0" wp14:anchorId="6649E0CA" wp14:editId="3B4199B6">
                  <wp:extent cx="2459990" cy="1845310"/>
                  <wp:effectExtent l="0" t="0" r="0" b="254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9990" cy="1845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76" w:type="dxa"/>
            <w:tcBorders>
              <w:left w:val="dashSmallGap" w:sz="4" w:space="0" w:color="auto"/>
            </w:tcBorders>
          </w:tcPr>
          <w:p w14:paraId="5ED2B725" w14:textId="77777777" w:rsidR="0064191D" w:rsidRPr="009F361E" w:rsidRDefault="0064191D" w:rsidP="0064191D">
            <w:pPr>
              <w:pStyle w:val="VBAILTBody"/>
              <w:rPr>
                <w:rStyle w:val="Strong"/>
              </w:rPr>
            </w:pPr>
          </w:p>
        </w:tc>
      </w:tr>
      <w:tr w:rsidR="0064191D" w14:paraId="0898B979" w14:textId="77777777" w:rsidTr="00701694">
        <w:trPr>
          <w:cantSplit/>
          <w:jc w:val="center"/>
        </w:trPr>
        <w:tc>
          <w:tcPr>
            <w:tcW w:w="4104" w:type="dxa"/>
            <w:tcBorders>
              <w:right w:val="dashSmallGap" w:sz="4" w:space="0" w:color="auto"/>
            </w:tcBorders>
          </w:tcPr>
          <w:p w14:paraId="3E6FC0DB" w14:textId="77777777" w:rsidR="0064191D" w:rsidRDefault="00367513" w:rsidP="0064191D">
            <w:pPr>
              <w:pStyle w:val="VBAILTBodyStrong"/>
            </w:pPr>
            <w:r w:rsidRPr="00367513">
              <w:rPr>
                <w:noProof/>
              </w:rPr>
              <w:drawing>
                <wp:inline distT="0" distB="0" distL="0" distR="0" wp14:anchorId="5EB2A1B3" wp14:editId="05F22DEB">
                  <wp:extent cx="2459990" cy="1845310"/>
                  <wp:effectExtent l="0" t="0" r="0" b="254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9990" cy="1845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76" w:type="dxa"/>
            <w:tcBorders>
              <w:left w:val="dashSmallGap" w:sz="4" w:space="0" w:color="auto"/>
            </w:tcBorders>
          </w:tcPr>
          <w:p w14:paraId="60466B8C" w14:textId="77777777" w:rsidR="0064191D" w:rsidRPr="009F361E" w:rsidRDefault="0064191D" w:rsidP="0064191D">
            <w:pPr>
              <w:pStyle w:val="VBAILTBody"/>
              <w:rPr>
                <w:rStyle w:val="Strong"/>
              </w:rPr>
            </w:pPr>
          </w:p>
        </w:tc>
      </w:tr>
      <w:tr w:rsidR="0064191D" w14:paraId="4C09B5B5" w14:textId="77777777" w:rsidTr="00701694">
        <w:trPr>
          <w:cantSplit/>
          <w:jc w:val="center"/>
        </w:trPr>
        <w:tc>
          <w:tcPr>
            <w:tcW w:w="4104" w:type="dxa"/>
            <w:tcBorders>
              <w:right w:val="dashSmallGap" w:sz="4" w:space="0" w:color="auto"/>
            </w:tcBorders>
          </w:tcPr>
          <w:p w14:paraId="661001BD" w14:textId="77777777" w:rsidR="0064191D" w:rsidRDefault="00367513" w:rsidP="0064191D">
            <w:pPr>
              <w:pStyle w:val="VBAILTBodyStrong"/>
            </w:pPr>
            <w:r w:rsidRPr="00367513">
              <w:rPr>
                <w:noProof/>
              </w:rPr>
              <w:lastRenderedPageBreak/>
              <w:drawing>
                <wp:inline distT="0" distB="0" distL="0" distR="0" wp14:anchorId="36D83456" wp14:editId="1F5CA847">
                  <wp:extent cx="2459990" cy="1845310"/>
                  <wp:effectExtent l="0" t="0" r="0" b="254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9990" cy="1845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76" w:type="dxa"/>
            <w:tcBorders>
              <w:left w:val="dashSmallGap" w:sz="4" w:space="0" w:color="auto"/>
            </w:tcBorders>
          </w:tcPr>
          <w:p w14:paraId="0F1FA500" w14:textId="77777777" w:rsidR="0064191D" w:rsidRPr="009F361E" w:rsidRDefault="0064191D" w:rsidP="0064191D">
            <w:pPr>
              <w:pStyle w:val="VBAILTBody"/>
              <w:rPr>
                <w:rStyle w:val="Strong"/>
              </w:rPr>
            </w:pPr>
          </w:p>
        </w:tc>
      </w:tr>
      <w:tr w:rsidR="0064191D" w14:paraId="19FAD09F" w14:textId="77777777" w:rsidTr="00701694">
        <w:trPr>
          <w:cantSplit/>
          <w:jc w:val="center"/>
        </w:trPr>
        <w:tc>
          <w:tcPr>
            <w:tcW w:w="4104" w:type="dxa"/>
            <w:tcBorders>
              <w:right w:val="dashSmallGap" w:sz="4" w:space="0" w:color="auto"/>
            </w:tcBorders>
          </w:tcPr>
          <w:p w14:paraId="2B8CD040" w14:textId="77777777" w:rsidR="0064191D" w:rsidRDefault="0064191D" w:rsidP="0064191D">
            <w:pPr>
              <w:pStyle w:val="VBAILTBodyStrong"/>
            </w:pPr>
          </w:p>
        </w:tc>
        <w:tc>
          <w:tcPr>
            <w:tcW w:w="5976" w:type="dxa"/>
            <w:tcBorders>
              <w:left w:val="dashSmallGap" w:sz="4" w:space="0" w:color="auto"/>
            </w:tcBorders>
          </w:tcPr>
          <w:p w14:paraId="541DE584" w14:textId="77777777" w:rsidR="0064191D" w:rsidRPr="009F361E" w:rsidRDefault="0064191D" w:rsidP="0064191D">
            <w:pPr>
              <w:pStyle w:val="VBAILTBody"/>
              <w:rPr>
                <w:rStyle w:val="Strong"/>
              </w:rPr>
            </w:pPr>
          </w:p>
        </w:tc>
      </w:tr>
      <w:tr w:rsidR="0064191D" w14:paraId="2E6DDBB0" w14:textId="77777777" w:rsidTr="00701694">
        <w:trPr>
          <w:cantSplit/>
          <w:jc w:val="center"/>
        </w:trPr>
        <w:tc>
          <w:tcPr>
            <w:tcW w:w="4104" w:type="dxa"/>
            <w:tcBorders>
              <w:right w:val="dashSmallGap" w:sz="4" w:space="0" w:color="auto"/>
            </w:tcBorders>
          </w:tcPr>
          <w:p w14:paraId="46222B2B" w14:textId="77777777" w:rsidR="0064191D" w:rsidRDefault="0064191D" w:rsidP="0064191D">
            <w:pPr>
              <w:pStyle w:val="VBAILTBodyStrong"/>
            </w:pPr>
          </w:p>
        </w:tc>
        <w:tc>
          <w:tcPr>
            <w:tcW w:w="5976" w:type="dxa"/>
            <w:tcBorders>
              <w:left w:val="dashSmallGap" w:sz="4" w:space="0" w:color="auto"/>
            </w:tcBorders>
          </w:tcPr>
          <w:p w14:paraId="27DEEE6F" w14:textId="77777777" w:rsidR="0064191D" w:rsidRPr="009F361E" w:rsidRDefault="0064191D" w:rsidP="0064191D">
            <w:pPr>
              <w:pStyle w:val="VBAILTBody"/>
              <w:rPr>
                <w:rStyle w:val="Strong"/>
              </w:rPr>
            </w:pPr>
          </w:p>
        </w:tc>
      </w:tr>
      <w:tr w:rsidR="0064191D" w14:paraId="56B3C997" w14:textId="77777777" w:rsidTr="00701694">
        <w:trPr>
          <w:cantSplit/>
          <w:jc w:val="center"/>
        </w:trPr>
        <w:tc>
          <w:tcPr>
            <w:tcW w:w="4104" w:type="dxa"/>
            <w:tcBorders>
              <w:right w:val="dashSmallGap" w:sz="4" w:space="0" w:color="auto"/>
            </w:tcBorders>
          </w:tcPr>
          <w:p w14:paraId="4791ADBA" w14:textId="77777777" w:rsidR="0064191D" w:rsidRDefault="0064191D" w:rsidP="0064191D">
            <w:pPr>
              <w:pStyle w:val="VBAILTBodyStrong"/>
            </w:pPr>
          </w:p>
        </w:tc>
        <w:tc>
          <w:tcPr>
            <w:tcW w:w="5976" w:type="dxa"/>
            <w:tcBorders>
              <w:left w:val="dashSmallGap" w:sz="4" w:space="0" w:color="auto"/>
            </w:tcBorders>
          </w:tcPr>
          <w:p w14:paraId="3AC29AA7" w14:textId="77777777" w:rsidR="0064191D" w:rsidRPr="009F361E" w:rsidRDefault="0064191D" w:rsidP="0064191D">
            <w:pPr>
              <w:pStyle w:val="VBAILTBody"/>
              <w:rPr>
                <w:rStyle w:val="Strong"/>
              </w:rPr>
            </w:pPr>
          </w:p>
        </w:tc>
      </w:tr>
      <w:tr w:rsidR="0064191D" w14:paraId="14D2A003" w14:textId="77777777" w:rsidTr="00701694">
        <w:trPr>
          <w:cantSplit/>
          <w:jc w:val="center"/>
        </w:trPr>
        <w:tc>
          <w:tcPr>
            <w:tcW w:w="4104" w:type="dxa"/>
            <w:tcBorders>
              <w:right w:val="dashSmallGap" w:sz="4" w:space="0" w:color="auto"/>
            </w:tcBorders>
          </w:tcPr>
          <w:p w14:paraId="4A49864A" w14:textId="77777777" w:rsidR="0064191D" w:rsidRDefault="0064191D" w:rsidP="0064191D">
            <w:pPr>
              <w:pStyle w:val="VBAILTBodyStrong"/>
            </w:pPr>
          </w:p>
        </w:tc>
        <w:tc>
          <w:tcPr>
            <w:tcW w:w="5976" w:type="dxa"/>
            <w:tcBorders>
              <w:left w:val="dashSmallGap" w:sz="4" w:space="0" w:color="auto"/>
            </w:tcBorders>
          </w:tcPr>
          <w:p w14:paraId="01B195F6" w14:textId="77777777" w:rsidR="0064191D" w:rsidRPr="009F361E" w:rsidRDefault="0064191D" w:rsidP="0064191D">
            <w:pPr>
              <w:pStyle w:val="VBAILTBody"/>
              <w:rPr>
                <w:rStyle w:val="Strong"/>
              </w:rPr>
            </w:pPr>
          </w:p>
        </w:tc>
      </w:tr>
      <w:tr w:rsidR="0064191D" w14:paraId="00C35D03" w14:textId="77777777" w:rsidTr="00701694">
        <w:trPr>
          <w:cantSplit/>
          <w:jc w:val="center"/>
        </w:trPr>
        <w:tc>
          <w:tcPr>
            <w:tcW w:w="4104" w:type="dxa"/>
            <w:tcBorders>
              <w:right w:val="dashSmallGap" w:sz="4" w:space="0" w:color="auto"/>
            </w:tcBorders>
          </w:tcPr>
          <w:p w14:paraId="6F515BEC" w14:textId="77777777" w:rsidR="0064191D" w:rsidRDefault="0064191D" w:rsidP="0064191D">
            <w:pPr>
              <w:pStyle w:val="VBAILTBodyStrong"/>
            </w:pPr>
          </w:p>
        </w:tc>
        <w:tc>
          <w:tcPr>
            <w:tcW w:w="5976" w:type="dxa"/>
            <w:tcBorders>
              <w:left w:val="dashSmallGap" w:sz="4" w:space="0" w:color="auto"/>
            </w:tcBorders>
          </w:tcPr>
          <w:p w14:paraId="1F404C7F" w14:textId="77777777" w:rsidR="0064191D" w:rsidRPr="009F361E" w:rsidRDefault="0064191D" w:rsidP="0064191D">
            <w:pPr>
              <w:pStyle w:val="VBAILTBody"/>
              <w:rPr>
                <w:rStyle w:val="Strong"/>
              </w:rPr>
            </w:pPr>
          </w:p>
        </w:tc>
      </w:tr>
      <w:tr w:rsidR="0064191D" w14:paraId="764E33BA" w14:textId="77777777" w:rsidTr="00701694">
        <w:trPr>
          <w:cantSplit/>
          <w:jc w:val="center"/>
        </w:trPr>
        <w:tc>
          <w:tcPr>
            <w:tcW w:w="4104" w:type="dxa"/>
            <w:tcBorders>
              <w:right w:val="dashSmallGap" w:sz="4" w:space="0" w:color="auto"/>
            </w:tcBorders>
          </w:tcPr>
          <w:p w14:paraId="61D3EA65" w14:textId="77777777" w:rsidR="0064191D" w:rsidRDefault="0064191D" w:rsidP="0064191D">
            <w:pPr>
              <w:pStyle w:val="VBAILTBodyStrong"/>
            </w:pPr>
          </w:p>
        </w:tc>
        <w:tc>
          <w:tcPr>
            <w:tcW w:w="5976" w:type="dxa"/>
            <w:tcBorders>
              <w:left w:val="dashSmallGap" w:sz="4" w:space="0" w:color="auto"/>
            </w:tcBorders>
          </w:tcPr>
          <w:p w14:paraId="19D40846" w14:textId="77777777" w:rsidR="0064191D" w:rsidRPr="009F361E" w:rsidRDefault="0064191D" w:rsidP="0064191D">
            <w:pPr>
              <w:pStyle w:val="VBAILTBody"/>
              <w:rPr>
                <w:rStyle w:val="Strong"/>
              </w:rPr>
            </w:pPr>
          </w:p>
        </w:tc>
      </w:tr>
      <w:tr w:rsidR="0064191D" w14:paraId="2D1920B9" w14:textId="77777777" w:rsidTr="00701694">
        <w:trPr>
          <w:cantSplit/>
          <w:jc w:val="center"/>
        </w:trPr>
        <w:tc>
          <w:tcPr>
            <w:tcW w:w="4104" w:type="dxa"/>
            <w:tcBorders>
              <w:right w:val="dashSmallGap" w:sz="4" w:space="0" w:color="auto"/>
            </w:tcBorders>
          </w:tcPr>
          <w:p w14:paraId="31235FA8" w14:textId="77777777" w:rsidR="0064191D" w:rsidRDefault="0064191D" w:rsidP="0064191D">
            <w:pPr>
              <w:pStyle w:val="VBAILTBodyStrong"/>
            </w:pPr>
          </w:p>
        </w:tc>
        <w:tc>
          <w:tcPr>
            <w:tcW w:w="5976" w:type="dxa"/>
            <w:tcBorders>
              <w:left w:val="dashSmallGap" w:sz="4" w:space="0" w:color="auto"/>
            </w:tcBorders>
          </w:tcPr>
          <w:p w14:paraId="351977E3" w14:textId="77777777" w:rsidR="0064191D" w:rsidRPr="009F361E" w:rsidRDefault="0064191D" w:rsidP="0064191D">
            <w:pPr>
              <w:pStyle w:val="VBAILTBody"/>
              <w:rPr>
                <w:rStyle w:val="Strong"/>
              </w:rPr>
            </w:pPr>
          </w:p>
        </w:tc>
      </w:tr>
    </w:tbl>
    <w:p w14:paraId="38092A35" w14:textId="77777777" w:rsidR="00CF50B0" w:rsidRPr="00C214A9" w:rsidRDefault="00CF50B0" w:rsidP="00CF50B0">
      <w:pPr>
        <w:pStyle w:val="VBAILTBody"/>
      </w:pPr>
    </w:p>
    <w:sectPr w:rsidR="00CF50B0" w:rsidRPr="00C214A9" w:rsidSect="00C30F06">
      <w:headerReference w:type="default" r:id="rId42"/>
      <w:footerReference w:type="default" r:id="rId43"/>
      <w:headerReference w:type="first" r:id="rId44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03D4CDF" w14:textId="77777777" w:rsidR="00D120B0" w:rsidRDefault="00D120B0" w:rsidP="00C214A9">
      <w:pPr>
        <w:spacing w:after="0" w:line="240" w:lineRule="auto"/>
      </w:pPr>
      <w:r>
        <w:separator/>
      </w:r>
    </w:p>
  </w:endnote>
  <w:endnote w:type="continuationSeparator" w:id="0">
    <w:p w14:paraId="2B657E7E" w14:textId="77777777" w:rsidR="00D120B0" w:rsidRDefault="00D120B0" w:rsidP="00C214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258298" w14:textId="77777777" w:rsidR="00C214A9" w:rsidRPr="00C214A9" w:rsidRDefault="008623A0" w:rsidP="0024084E">
    <w:pPr>
      <w:pStyle w:val="VBAILTFooter"/>
    </w:pPr>
    <w:r>
      <w:t>April 2019</w:t>
    </w:r>
    <w:r w:rsidR="00C214A9">
      <w:tab/>
    </w:r>
    <w:r w:rsidR="00C214A9" w:rsidRPr="00C214A9">
      <w:fldChar w:fldCharType="begin"/>
    </w:r>
    <w:r w:rsidR="00C214A9" w:rsidRPr="00C214A9">
      <w:instrText xml:space="preserve"> PAGE   \* MERGEFORMAT </w:instrText>
    </w:r>
    <w:r w:rsidR="00C214A9" w:rsidRPr="00C214A9">
      <w:fldChar w:fldCharType="separate"/>
    </w:r>
    <w:r w:rsidR="00FF4C19" w:rsidRPr="00FF4C19">
      <w:rPr>
        <w:b/>
        <w:bCs/>
        <w:noProof/>
      </w:rPr>
      <w:t>3</w:t>
    </w:r>
    <w:r w:rsidR="00C214A9" w:rsidRPr="00C214A9">
      <w:rPr>
        <w:b/>
        <w:bCs/>
        <w:noProof/>
      </w:rPr>
      <w:fldChar w:fldCharType="end"/>
    </w:r>
    <w:r w:rsidR="00C214A9" w:rsidRPr="00C214A9">
      <w:rPr>
        <w:b/>
        <w:bCs/>
      </w:rPr>
      <w:t xml:space="preserve"> </w:t>
    </w:r>
    <w:r w:rsidR="00C214A9" w:rsidRPr="00C214A9">
      <w:t>|</w:t>
    </w:r>
    <w:r w:rsidR="00C214A9" w:rsidRPr="00C214A9">
      <w:rPr>
        <w:b/>
        <w:bCs/>
      </w:rPr>
      <w:t xml:space="preserve"> </w:t>
    </w:r>
    <w:r w:rsidR="00C214A9" w:rsidRPr="00C214A9">
      <w:rPr>
        <w:color w:val="7F7F7F" w:themeColor="background1" w:themeShade="7F"/>
        <w:spacing w:val="60"/>
      </w:rPr>
      <w:t>Page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462145F" w14:textId="77777777" w:rsidR="00D120B0" w:rsidRDefault="00D120B0" w:rsidP="00C214A9">
      <w:pPr>
        <w:spacing w:after="0" w:line="240" w:lineRule="auto"/>
      </w:pPr>
      <w:r>
        <w:separator/>
      </w:r>
    </w:p>
  </w:footnote>
  <w:footnote w:type="continuationSeparator" w:id="0">
    <w:p w14:paraId="6C2F4091" w14:textId="77777777" w:rsidR="00D120B0" w:rsidRDefault="00D120B0" w:rsidP="00C214A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9112191" w14:textId="77777777" w:rsidR="00C214A9" w:rsidRPr="002D1DCE" w:rsidRDefault="008623A0" w:rsidP="002D1DCE">
    <w:pPr>
      <w:pStyle w:val="VBAILTHeader"/>
    </w:pPr>
    <w:r>
      <w:t xml:space="preserve">Using Share for Reviewing Benefit Payments </w:t>
    </w:r>
  </w:p>
  <w:p w14:paraId="0141AC32" w14:textId="77777777" w:rsidR="002D1DCE" w:rsidRPr="002D1DCE" w:rsidRDefault="00986823" w:rsidP="001262F7">
    <w:pPr>
      <w:pStyle w:val="VBAILTHeader"/>
      <w:pBdr>
        <w:bottom w:val="single" w:sz="4" w:space="1" w:color="auto"/>
      </w:pBdr>
    </w:pPr>
    <w:r>
      <w:t>Lesson Plan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4B830B" w14:textId="77777777" w:rsidR="002D1DCE" w:rsidRDefault="00C8779F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E260950" wp14:editId="4440353A">
          <wp:simplePos x="0" y="0"/>
          <wp:positionH relativeFrom="page">
            <wp:align>right</wp:align>
          </wp:positionH>
          <wp:positionV relativeFrom="page">
            <wp:posOffset>0</wp:posOffset>
          </wp:positionV>
          <wp:extent cx="7781544" cy="5833872"/>
          <wp:effectExtent l="0" t="0" r="0" b="0"/>
          <wp:wrapNone/>
          <wp:docPr id="2" name="Picture 2" title="Department of Veterans Affairs logo overlaid on a blue textured backgroun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81544" cy="5833872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4D05D6"/>
    <w:multiLevelType w:val="hybridMultilevel"/>
    <w:tmpl w:val="FF5CFE7E"/>
    <w:lvl w:ilvl="0" w:tplc="AB9A9E9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BA0079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8A0581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2EEA5D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918DEF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628EBF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E2E262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8A4650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040AF8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0E5E6E20"/>
    <w:multiLevelType w:val="hybridMultilevel"/>
    <w:tmpl w:val="C5AA7F9C"/>
    <w:lvl w:ilvl="0" w:tplc="34948794">
      <w:start w:val="1"/>
      <w:numFmt w:val="bullet"/>
      <w:pStyle w:val="VBAILTbullet1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99CC980">
      <w:start w:val="1"/>
      <w:numFmt w:val="bullet"/>
      <w:pStyle w:val="VBAILTBullet2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F3B7434"/>
    <w:multiLevelType w:val="hybridMultilevel"/>
    <w:tmpl w:val="8C089A22"/>
    <w:lvl w:ilvl="0" w:tplc="8C78572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158C774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D24C1B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8EC59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818EE2A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43EECD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9F48C6A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D6211A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E9A02F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8404D5E"/>
    <w:multiLevelType w:val="hybridMultilevel"/>
    <w:tmpl w:val="C7161F8A"/>
    <w:lvl w:ilvl="0" w:tplc="6C0A3F5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8025A3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B3A414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7685D5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B8080C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830D90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1C8975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182C9A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9A21C7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36D66106"/>
    <w:multiLevelType w:val="hybridMultilevel"/>
    <w:tmpl w:val="CB46F4FC"/>
    <w:lvl w:ilvl="0" w:tplc="E77ADEF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49AD7F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552697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A48288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D080CF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404176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8EEF6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9E8235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95264B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51590644"/>
    <w:multiLevelType w:val="hybridMultilevel"/>
    <w:tmpl w:val="0D9A2874"/>
    <w:lvl w:ilvl="0" w:tplc="E848BFE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892999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BE057D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C2ACEC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00C3CB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E8AAC8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A52104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EA087A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F666F1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553A5682"/>
    <w:multiLevelType w:val="hybridMultilevel"/>
    <w:tmpl w:val="0164B17E"/>
    <w:lvl w:ilvl="0" w:tplc="AC20D78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DA4F7AA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752433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B706B9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32E5C4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35AFF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92CFB1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6D0A30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45A4F3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580E646B"/>
    <w:multiLevelType w:val="hybridMultilevel"/>
    <w:tmpl w:val="53461C8E"/>
    <w:lvl w:ilvl="0" w:tplc="B40E1C2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F367D9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4FA9DA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2FA417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C2A59A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0825F7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0C0969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408B6A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9C6B7C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5B1A4240"/>
    <w:multiLevelType w:val="multilevel"/>
    <w:tmpl w:val="09B8402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%6.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1"/>
  </w:num>
  <w:num w:numId="2">
    <w:abstractNumId w:val="5"/>
  </w:num>
  <w:num w:numId="3">
    <w:abstractNumId w:val="8"/>
  </w:num>
  <w:num w:numId="4">
    <w:abstractNumId w:val="0"/>
  </w:num>
  <w:num w:numId="5">
    <w:abstractNumId w:val="2"/>
  </w:num>
  <w:num w:numId="6">
    <w:abstractNumId w:val="6"/>
  </w:num>
  <w:num w:numId="7">
    <w:abstractNumId w:val="3"/>
  </w:num>
  <w:num w:numId="8">
    <w:abstractNumId w:val="7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5B03"/>
    <w:rsid w:val="000235C1"/>
    <w:rsid w:val="00032E9F"/>
    <w:rsid w:val="00077BE7"/>
    <w:rsid w:val="001262F7"/>
    <w:rsid w:val="00141EDD"/>
    <w:rsid w:val="00143CCF"/>
    <w:rsid w:val="001D2E6A"/>
    <w:rsid w:val="001D5A75"/>
    <w:rsid w:val="001E22D9"/>
    <w:rsid w:val="0024084E"/>
    <w:rsid w:val="002456D3"/>
    <w:rsid w:val="00250FEF"/>
    <w:rsid w:val="00267BA2"/>
    <w:rsid w:val="002C3FE7"/>
    <w:rsid w:val="002D1DCE"/>
    <w:rsid w:val="002E3812"/>
    <w:rsid w:val="002E7FD3"/>
    <w:rsid w:val="003270C1"/>
    <w:rsid w:val="00360F79"/>
    <w:rsid w:val="00367513"/>
    <w:rsid w:val="003B118F"/>
    <w:rsid w:val="003B3180"/>
    <w:rsid w:val="003E3D02"/>
    <w:rsid w:val="00416682"/>
    <w:rsid w:val="00622460"/>
    <w:rsid w:val="00626C3C"/>
    <w:rsid w:val="0064191D"/>
    <w:rsid w:val="006E54AE"/>
    <w:rsid w:val="00701694"/>
    <w:rsid w:val="007860F6"/>
    <w:rsid w:val="007A0965"/>
    <w:rsid w:val="00826390"/>
    <w:rsid w:val="008623A0"/>
    <w:rsid w:val="008715F0"/>
    <w:rsid w:val="008B2F73"/>
    <w:rsid w:val="0091339C"/>
    <w:rsid w:val="00946AF4"/>
    <w:rsid w:val="00954748"/>
    <w:rsid w:val="00986823"/>
    <w:rsid w:val="009F361E"/>
    <w:rsid w:val="00A03870"/>
    <w:rsid w:val="00A66DFB"/>
    <w:rsid w:val="00B94ED3"/>
    <w:rsid w:val="00BF37BB"/>
    <w:rsid w:val="00C16E15"/>
    <w:rsid w:val="00C214A9"/>
    <w:rsid w:val="00C30F06"/>
    <w:rsid w:val="00C764DB"/>
    <w:rsid w:val="00C8779F"/>
    <w:rsid w:val="00C90127"/>
    <w:rsid w:val="00C94F91"/>
    <w:rsid w:val="00CF50B0"/>
    <w:rsid w:val="00D120B0"/>
    <w:rsid w:val="00D14AE2"/>
    <w:rsid w:val="00D577A1"/>
    <w:rsid w:val="00D77B6C"/>
    <w:rsid w:val="00E35B03"/>
    <w:rsid w:val="00E43C51"/>
    <w:rsid w:val="00E44CBA"/>
    <w:rsid w:val="00E73091"/>
    <w:rsid w:val="00EC11FB"/>
    <w:rsid w:val="00FC359C"/>
    <w:rsid w:val="00FF4C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E17AF29"/>
  <w15:docId w15:val="{E6ED52BB-08DF-4BC2-920F-6C938D5272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214A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214A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214A9"/>
  </w:style>
  <w:style w:type="paragraph" w:styleId="Footer">
    <w:name w:val="footer"/>
    <w:basedOn w:val="Normal"/>
    <w:link w:val="FooterChar"/>
    <w:uiPriority w:val="99"/>
    <w:unhideWhenUsed/>
    <w:rsid w:val="00C214A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214A9"/>
  </w:style>
  <w:style w:type="paragraph" w:customStyle="1" w:styleId="VBAILTBody">
    <w:name w:val="VBAILT Body"/>
    <w:qFormat/>
    <w:rsid w:val="002E7FD3"/>
    <w:pPr>
      <w:spacing w:before="120" w:after="120" w:line="276" w:lineRule="auto"/>
    </w:pPr>
    <w:rPr>
      <w:rFonts w:ascii="Verdana" w:hAnsi="Verdana"/>
    </w:rPr>
  </w:style>
  <w:style w:type="paragraph" w:customStyle="1" w:styleId="VBAILTBodyStrong">
    <w:name w:val="VBAILT Body Strong"/>
    <w:basedOn w:val="VBAILTBody"/>
    <w:qFormat/>
    <w:rsid w:val="00C90127"/>
    <w:rPr>
      <w:b/>
    </w:rPr>
  </w:style>
  <w:style w:type="paragraph" w:customStyle="1" w:styleId="VBAILTHeading1">
    <w:name w:val="VBAILT Heading 1"/>
    <w:basedOn w:val="VBAILTBody"/>
    <w:next w:val="VBAILTBody"/>
    <w:qFormat/>
    <w:rsid w:val="002D1DCE"/>
    <w:pPr>
      <w:shd w:val="clear" w:color="auto" w:fill="9CC2E5" w:themeFill="accent1" w:themeFillTint="99"/>
      <w:spacing w:before="240" w:line="240" w:lineRule="auto"/>
      <w:outlineLvl w:val="0"/>
    </w:pPr>
    <w:rPr>
      <w:b/>
      <w:sz w:val="28"/>
      <w:szCs w:val="28"/>
    </w:rPr>
  </w:style>
  <w:style w:type="paragraph" w:customStyle="1" w:styleId="VBAILTHeading2">
    <w:name w:val="VBAILT Heading 2"/>
    <w:basedOn w:val="VBAILTBody"/>
    <w:next w:val="VBAILTBody"/>
    <w:qFormat/>
    <w:rsid w:val="00986823"/>
    <w:pPr>
      <w:keepNext/>
      <w:pageBreakBefore/>
      <w:pBdr>
        <w:top w:val="single" w:sz="4" w:space="1" w:color="auto"/>
        <w:bottom w:val="single" w:sz="4" w:space="1" w:color="auto"/>
      </w:pBdr>
      <w:shd w:val="clear" w:color="auto" w:fill="BDD6EE" w:themeFill="accent1" w:themeFillTint="66"/>
      <w:spacing w:before="240" w:line="240" w:lineRule="auto"/>
      <w:outlineLvl w:val="1"/>
    </w:pPr>
    <w:rPr>
      <w:b/>
      <w:sz w:val="24"/>
      <w:szCs w:val="24"/>
    </w:rPr>
  </w:style>
  <w:style w:type="paragraph" w:customStyle="1" w:styleId="VBAILTbullet1">
    <w:name w:val="VBAILT bullet 1"/>
    <w:basedOn w:val="VBAILTBody"/>
    <w:qFormat/>
    <w:rsid w:val="002E7FD3"/>
    <w:pPr>
      <w:numPr>
        <w:numId w:val="1"/>
      </w:numPr>
      <w:spacing w:after="0"/>
    </w:pPr>
  </w:style>
  <w:style w:type="paragraph" w:customStyle="1" w:styleId="VBAILTBullet2">
    <w:name w:val="VBAILT Bullet 2"/>
    <w:basedOn w:val="VBAILTBody"/>
    <w:qFormat/>
    <w:rsid w:val="002E7FD3"/>
    <w:pPr>
      <w:numPr>
        <w:ilvl w:val="1"/>
        <w:numId w:val="1"/>
      </w:numPr>
      <w:ind w:left="720"/>
    </w:pPr>
  </w:style>
  <w:style w:type="table" w:styleId="TableGrid">
    <w:name w:val="Table Grid"/>
    <w:basedOn w:val="TableNormal"/>
    <w:uiPriority w:val="39"/>
    <w:rsid w:val="006E54A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VBAILTTableHeading1">
    <w:name w:val="VBAILT Table Heading 1"/>
    <w:basedOn w:val="VBAILTBody"/>
    <w:next w:val="VBAILTBody"/>
    <w:qFormat/>
    <w:rsid w:val="006E54AE"/>
    <w:pPr>
      <w:spacing w:line="240" w:lineRule="auto"/>
    </w:pPr>
    <w:rPr>
      <w:b/>
      <w:sz w:val="24"/>
      <w:szCs w:val="24"/>
    </w:rPr>
  </w:style>
  <w:style w:type="paragraph" w:customStyle="1" w:styleId="VBAILTHeader">
    <w:name w:val="VBAILT Header"/>
    <w:basedOn w:val="VBAILTBody"/>
    <w:qFormat/>
    <w:rsid w:val="001262F7"/>
    <w:pPr>
      <w:spacing w:before="0" w:after="0" w:line="240" w:lineRule="auto"/>
      <w:jc w:val="center"/>
    </w:pPr>
    <w:rPr>
      <w:rFonts w:ascii="Calibri" w:hAnsi="Calibri"/>
      <w:b/>
      <w:i/>
      <w:sz w:val="28"/>
      <w:szCs w:val="28"/>
    </w:rPr>
  </w:style>
  <w:style w:type="paragraph" w:customStyle="1" w:styleId="VBAILTFooter">
    <w:name w:val="VBAILT Footer"/>
    <w:basedOn w:val="VBAILTBody"/>
    <w:qFormat/>
    <w:rsid w:val="0024084E"/>
    <w:pPr>
      <w:pBdr>
        <w:top w:val="single" w:sz="4" w:space="1" w:color="auto"/>
      </w:pBdr>
      <w:tabs>
        <w:tab w:val="right" w:pos="9360"/>
      </w:tabs>
      <w:spacing w:before="0" w:after="0" w:line="240" w:lineRule="auto"/>
    </w:pPr>
    <w:rPr>
      <w:rFonts w:ascii="Calibri" w:hAnsi="Calibri"/>
      <w:i/>
      <w:sz w:val="24"/>
      <w:szCs w:val="24"/>
    </w:rPr>
  </w:style>
  <w:style w:type="character" w:styleId="Strong">
    <w:name w:val="Strong"/>
    <w:basedOn w:val="DefaultParagraphFont"/>
    <w:uiPriority w:val="22"/>
    <w:qFormat/>
    <w:rsid w:val="009F361E"/>
    <w:rPr>
      <w:b/>
      <w:bCs/>
    </w:rPr>
  </w:style>
  <w:style w:type="paragraph" w:customStyle="1" w:styleId="VBAILTCoverdoctypecourse">
    <w:name w:val="VBAILT Cover doc type &amp; course"/>
    <w:basedOn w:val="VBAILTBody"/>
    <w:next w:val="VBAILTBody"/>
    <w:qFormat/>
    <w:rsid w:val="00954748"/>
    <w:pPr>
      <w:spacing w:after="3840"/>
      <w:jc w:val="center"/>
    </w:pPr>
    <w:rPr>
      <w:color w:val="323E4F" w:themeColor="text2" w:themeShade="BF"/>
      <w:sz w:val="48"/>
      <w:szCs w:val="44"/>
    </w:rPr>
  </w:style>
  <w:style w:type="paragraph" w:customStyle="1" w:styleId="VBAILTCoverLessonTitle">
    <w:name w:val="VBAILT Cover Lesson Title"/>
    <w:basedOn w:val="VBAILTBody"/>
    <w:next w:val="VBAILTBody"/>
    <w:qFormat/>
    <w:rsid w:val="00032E9F"/>
    <w:pPr>
      <w:spacing w:before="3480"/>
      <w:jc w:val="center"/>
    </w:pPr>
    <w:rPr>
      <w:b/>
      <w:color w:val="323E4F" w:themeColor="text2" w:themeShade="BF"/>
      <w:sz w:val="56"/>
      <w:szCs w:val="56"/>
    </w:rPr>
  </w:style>
  <w:style w:type="paragraph" w:customStyle="1" w:styleId="VBAILTCoverMisc">
    <w:name w:val="VBAILT Cover Misc"/>
    <w:basedOn w:val="VBAILTBody"/>
    <w:next w:val="VBAILTBody"/>
    <w:qFormat/>
    <w:rsid w:val="00C8779F"/>
    <w:pPr>
      <w:jc w:val="center"/>
    </w:pPr>
    <w:rPr>
      <w:sz w:val="28"/>
    </w:rPr>
  </w:style>
  <w:style w:type="paragraph" w:customStyle="1" w:styleId="VBAILTCoverService">
    <w:name w:val="VBAILT Cover Service"/>
    <w:basedOn w:val="VBAILTBody"/>
    <w:next w:val="VBAILTBody"/>
    <w:qFormat/>
    <w:rsid w:val="00032E9F"/>
    <w:pPr>
      <w:spacing w:before="2400" w:after="1440"/>
      <w:jc w:val="center"/>
    </w:pPr>
    <w:rPr>
      <w:rFonts w:ascii="Palatino Linotype" w:hAnsi="Palatino Linotype"/>
      <w:b/>
      <w:caps/>
      <w:outline/>
      <w:color w:val="4472C4" w:themeColor="accent5"/>
      <w:sz w:val="40"/>
      <w:szCs w:val="72"/>
      <w14:shadow w14:blurRad="38100" w14:dist="22860" w14:dir="5400000" w14:sx="100000" w14:sy="100000" w14:kx="0" w14:ky="0" w14:algn="tl">
        <w14:srgbClr w14:val="000000">
          <w14:alpha w14:val="70000"/>
        </w14:srgbClr>
      </w14:shadow>
      <w14:textOutline w14:w="10160" w14:cap="flat" w14:cmpd="sng" w14:algn="ctr">
        <w14:solidFill>
          <w14:schemeClr w14:val="accent5"/>
        </w14:solidFill>
        <w14:prstDash w14:val="solid"/>
        <w14:round/>
      </w14:textOutline>
      <w14:textFill>
        <w14:solidFill>
          <w14:srgbClr w14:val="FFFFFF"/>
        </w14:solidFill>
      </w14:textFill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43C5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3C51"/>
    <w:rPr>
      <w:rFonts w:ascii="Segoe UI" w:hAnsi="Segoe UI" w:cs="Segoe UI"/>
      <w:sz w:val="18"/>
      <w:szCs w:val="18"/>
    </w:rPr>
  </w:style>
  <w:style w:type="paragraph" w:customStyle="1" w:styleId="QSTBody">
    <w:name w:val="QST Body"/>
    <w:basedOn w:val="Normal"/>
    <w:uiPriority w:val="99"/>
    <w:qFormat/>
    <w:rsid w:val="00EC11FB"/>
    <w:pPr>
      <w:spacing w:before="120" w:after="120" w:line="240" w:lineRule="auto"/>
      <w:jc w:val="both"/>
    </w:pPr>
    <w:rPr>
      <w:rFonts w:ascii="Verdana" w:eastAsia="Calibri" w:hAnsi="Verdana" w:cs="Times New Roman"/>
    </w:rPr>
  </w:style>
  <w:style w:type="paragraph" w:customStyle="1" w:styleId="QSTHeading3">
    <w:name w:val="QST Heading 3"/>
    <w:basedOn w:val="Normal"/>
    <w:next w:val="Normal"/>
    <w:qFormat/>
    <w:rsid w:val="00EC11FB"/>
    <w:pPr>
      <w:pBdr>
        <w:top w:val="single" w:sz="4" w:space="1" w:color="auto"/>
        <w:bottom w:val="single" w:sz="4" w:space="1" w:color="auto"/>
      </w:pBdr>
      <w:shd w:val="clear" w:color="auto" w:fill="C6D9F1"/>
      <w:spacing w:before="120" w:after="120" w:line="240" w:lineRule="auto"/>
      <w:ind w:left="720" w:hanging="720"/>
    </w:pPr>
    <w:rPr>
      <w:rFonts w:ascii="Verdana" w:eastAsia="Calibri" w:hAnsi="Verdana" w:cs="Times New Roman"/>
      <w:b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6419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853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554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52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14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86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653379">
          <w:marLeft w:val="547"/>
          <w:marRight w:val="0"/>
          <w:marTop w:val="10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18981">
          <w:marLeft w:val="547"/>
          <w:marRight w:val="0"/>
          <w:marTop w:val="10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52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09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07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30606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67012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54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716770">
          <w:marLeft w:val="74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999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70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48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0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31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15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74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21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733522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38057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989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6638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0633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8312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1060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725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97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7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54978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openxmlformats.org/officeDocument/2006/relationships/image" Target="media/image28.png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34" Type="http://schemas.openxmlformats.org/officeDocument/2006/relationships/image" Target="media/image23.png"/><Relationship Id="rId42" Type="http://schemas.openxmlformats.org/officeDocument/2006/relationships/header" Target="header1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46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18.png"/><Relationship Id="rId41" Type="http://schemas.openxmlformats.org/officeDocument/2006/relationships/image" Target="media/image30.pn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45" Type="http://schemas.openxmlformats.org/officeDocument/2006/relationships/fontTable" Target="fontTable.xml"/><Relationship Id="rId5" Type="http://schemas.openxmlformats.org/officeDocument/2006/relationships/customXml" Target="../customXml/item5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10" Type="http://schemas.openxmlformats.org/officeDocument/2006/relationships/footnotes" Target="footnotes.xml"/><Relationship Id="rId19" Type="http://schemas.openxmlformats.org/officeDocument/2006/relationships/image" Target="media/image8.png"/><Relationship Id="rId31" Type="http://schemas.openxmlformats.org/officeDocument/2006/relationships/image" Target="media/image20.png"/><Relationship Id="rId44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DULROGE1\Desktop\LessonPlan_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290FE5D6393854C8F58334C283C27FC" ma:contentTypeVersion="0" ma:contentTypeDescription="Create a new document." ma:contentTypeScope="" ma:versionID="fd9d95a5836b797987396efc5a6b6ea0">
  <xsd:schema xmlns:xsd="http://www.w3.org/2001/XMLSchema" xmlns:xs="http://www.w3.org/2001/XMLSchema" xmlns:p="http://schemas.microsoft.com/office/2006/metadata/properties" xmlns:ns2="ced1f988-d16c-4eb7-9443-312b8723c36c" targetNamespace="http://schemas.microsoft.com/office/2006/metadata/properties" ma:root="true" ma:fieldsID="fae0ebc3637a997cec7aff8d07b3e7d4" ns2:_="">
    <xsd:import namespace="ced1f988-d16c-4eb7-9443-312b8723c36c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ed1f988-d16c-4eb7-9443-312b8723c36c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ced1f988-d16c-4eb7-9443-312b8723c36c">EDUSHARE-63097893-79</_dlc_DocId>
    <_dlc_DocIdUrl xmlns="ced1f988-d16c-4eb7-9443-312b8723c36c">
      <Url>https://vaww.infoshare.va.gov/sites/educationservice/CLT%20TEAM%20225T/_layouts/15/DocIdRedir.aspx?ID=EDUSHARE-63097893-79</Url>
      <Description>EDUSHARE-63097893-79</Description>
    </_dlc_DocIdUrl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BD9E5B7-F7CB-4179-847C-50E7040B31B9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E262C741-D51B-451B-BA45-8224876820C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ed1f988-d16c-4eb7-9443-312b8723c36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00C6E26-194B-430C-A531-42F0CCFDE30F}">
  <ds:schemaRefs>
    <ds:schemaRef ds:uri="http://schemas.microsoft.com/office/2006/metadata/properties"/>
    <ds:schemaRef ds:uri="http://schemas.microsoft.com/office/infopath/2007/PartnerControls"/>
    <ds:schemaRef ds:uri="ced1f988-d16c-4eb7-9443-312b8723c36c"/>
  </ds:schemaRefs>
</ds:datastoreItem>
</file>

<file path=customXml/itemProps4.xml><?xml version="1.0" encoding="utf-8"?>
<ds:datastoreItem xmlns:ds="http://schemas.openxmlformats.org/officeDocument/2006/customXml" ds:itemID="{EDEBA2E8-DE3F-44CC-80AE-7346C8CE5F84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7AA3BFF2-E905-4D24-AB39-03FC7DAC1C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LessonPlan_</Template>
  <TotalTime>133</TotalTime>
  <Pages>14</Pages>
  <Words>809</Words>
  <Characters>4615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Using SHARE for Education Compliance Survey Specialist (ECSS) Lesson Plan</vt:lpstr>
    </vt:vector>
  </TitlesOfParts>
  <Company>Veterans Benefits Administration</Company>
  <LinksUpToDate>false</LinksUpToDate>
  <CharactersWithSpaces>5414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Using SHARE for Education Compliance Survey Specialist (ECSS) Lesson Plan</dc:title>
  <dc:subject>ECSS</dc:subject>
  <dc:creator>Department of Veterans Affairs, Veterans Benefits Administration, Education Service, STAFF</dc:creator>
  <cp:lastModifiedBy>Kathy Poole</cp:lastModifiedBy>
  <cp:revision>3</cp:revision>
  <dcterms:created xsi:type="dcterms:W3CDTF">2019-04-26T17:10:00Z</dcterms:created>
  <dcterms:modified xsi:type="dcterms:W3CDTF">2019-05-10T18:04:00Z</dcterms:modified>
  <cp:category>NTC Curriculum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0x010100C290FE5D6393854C8F58334C283C27FC</vt:lpwstr>
  </property>
  <property fmtid="{D5CDD505-2E9C-101B-9397-08002B2CF9AE}" pid="3" name="Language">
    <vt:lpwstr>English (U.S.)</vt:lpwstr>
  </property>
  <property fmtid="{D5CDD505-2E9C-101B-9397-08002B2CF9AE}" pid="4" name="_dlc_DocIdItemGuid">
    <vt:lpwstr>4780a506-ebe7-4092-9128-48588a2b2ba5</vt:lpwstr>
  </property>
  <property fmtid="{D5CDD505-2E9C-101B-9397-08002B2CF9AE}" pid="5" name="Type">
    <vt:lpwstr>Teaching Material</vt:lpwstr>
  </property>
</Properties>
</file>