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r>
        <w:t xml:space="preserve">Education </w:t>
      </w:r>
      <w:r w:rsidR="00C8779F">
        <w:t>Service</w:t>
      </w:r>
    </w:p>
    <w:p w14:paraId="25B64B2B" w14:textId="030659F1" w:rsidR="004071AB" w:rsidRPr="008312FD" w:rsidRDefault="00825021" w:rsidP="004071AB">
      <w:pPr>
        <w:pStyle w:val="NormalWeb"/>
        <w:spacing w:before="96" w:beforeAutospacing="0" w:after="0" w:afterAutospacing="0"/>
        <w:jc w:val="center"/>
        <w:rPr>
          <w:rFonts w:ascii="Arial" w:eastAsiaTheme="minorEastAsia" w:hAnsi="Arial" w:cs="Arial"/>
          <w:b/>
          <w:bCs/>
          <w:color w:val="000000" w:themeColor="text1"/>
          <w:kern w:val="24"/>
          <w:sz w:val="36"/>
          <w:szCs w:val="36"/>
        </w:rPr>
      </w:pPr>
      <w:r w:rsidRPr="008312FD">
        <w:rPr>
          <w:rFonts w:ascii="Arial" w:eastAsiaTheme="minorEastAsia" w:hAnsi="Arial" w:cs="Arial"/>
          <w:b/>
          <w:bCs/>
          <w:color w:val="000000" w:themeColor="text1"/>
          <w:kern w:val="24"/>
          <w:sz w:val="36"/>
          <w:szCs w:val="36"/>
        </w:rPr>
        <w:t>Error T</w:t>
      </w:r>
      <w:r w:rsidR="00FD7D5A">
        <w:rPr>
          <w:rFonts w:ascii="Arial" w:eastAsiaTheme="minorEastAsia" w:hAnsi="Arial" w:cs="Arial"/>
          <w:b/>
          <w:bCs/>
          <w:color w:val="000000" w:themeColor="text1"/>
          <w:kern w:val="24"/>
          <w:sz w:val="36"/>
          <w:szCs w:val="36"/>
        </w:rPr>
        <w:t>r</w:t>
      </w:r>
      <w:r w:rsidRPr="008312FD">
        <w:rPr>
          <w:rFonts w:ascii="Arial" w:eastAsiaTheme="minorEastAsia" w:hAnsi="Arial" w:cs="Arial"/>
          <w:b/>
          <w:bCs/>
          <w:color w:val="000000" w:themeColor="text1"/>
          <w:kern w:val="24"/>
          <w:sz w:val="36"/>
          <w:szCs w:val="36"/>
        </w:rPr>
        <w:t>end Analysis Training</w:t>
      </w:r>
    </w:p>
    <w:p w14:paraId="6EED8518" w14:textId="77777777" w:rsidR="00D91A6C" w:rsidRPr="008312FD" w:rsidRDefault="00D91A6C" w:rsidP="004071AB">
      <w:pPr>
        <w:pStyle w:val="NormalWeb"/>
        <w:spacing w:before="96" w:beforeAutospacing="0" w:after="0" w:afterAutospacing="0"/>
        <w:jc w:val="center"/>
        <w:rPr>
          <w:rFonts w:ascii="Arial" w:eastAsiaTheme="minorEastAsia" w:hAnsi="Arial" w:cs="Arial"/>
          <w:b/>
          <w:bCs/>
          <w:color w:val="000000" w:themeColor="text1"/>
          <w:kern w:val="24"/>
          <w:sz w:val="36"/>
          <w:szCs w:val="36"/>
        </w:rPr>
      </w:pPr>
    </w:p>
    <w:p w14:paraId="324C05D1" w14:textId="77777777" w:rsidR="008312FD" w:rsidRDefault="00825021" w:rsidP="008312FD">
      <w:pPr>
        <w:pStyle w:val="VBAILTCoverdoctypecourse"/>
        <w:spacing w:after="120" w:line="240" w:lineRule="auto"/>
        <w:rPr>
          <w:rFonts w:ascii="Arial" w:eastAsiaTheme="minorEastAsia" w:hAnsi="Arial" w:cs="Arial"/>
          <w:color w:val="000000" w:themeColor="text1"/>
          <w:kern w:val="24"/>
          <w:sz w:val="32"/>
          <w:szCs w:val="32"/>
        </w:rPr>
      </w:pPr>
      <w:r w:rsidRPr="008312FD">
        <w:rPr>
          <w:rFonts w:ascii="Arial" w:eastAsiaTheme="minorEastAsia" w:hAnsi="Arial" w:cs="Arial"/>
          <w:color w:val="000000" w:themeColor="text1"/>
          <w:kern w:val="24"/>
          <w:sz w:val="32"/>
          <w:szCs w:val="32"/>
        </w:rPr>
        <w:t>Survivors’ and Dependent Educational Assistance (DEA, C</w:t>
      </w:r>
      <w:r w:rsidR="008312FD" w:rsidRPr="008312FD">
        <w:rPr>
          <w:rFonts w:ascii="Arial" w:eastAsiaTheme="minorEastAsia" w:hAnsi="Arial" w:cs="Arial"/>
          <w:color w:val="000000" w:themeColor="text1"/>
          <w:kern w:val="24"/>
          <w:sz w:val="32"/>
          <w:szCs w:val="32"/>
        </w:rPr>
        <w:t>H35)</w:t>
      </w:r>
    </w:p>
    <w:p w14:paraId="2917EEB8" w14:textId="238239FB" w:rsidR="00D91A6C" w:rsidRPr="008312FD" w:rsidRDefault="008312FD" w:rsidP="008312FD">
      <w:pPr>
        <w:pStyle w:val="VBAILTCoverdoctypecourse"/>
        <w:spacing w:after="120" w:line="240" w:lineRule="auto"/>
        <w:rPr>
          <w:rFonts w:ascii="Arial" w:eastAsiaTheme="minorEastAsia" w:hAnsi="Arial" w:cs="Arial"/>
          <w:color w:val="000000" w:themeColor="text1"/>
          <w:kern w:val="24"/>
          <w:sz w:val="32"/>
          <w:szCs w:val="32"/>
        </w:rPr>
      </w:pPr>
      <w:r w:rsidRPr="008312FD">
        <w:rPr>
          <w:rFonts w:ascii="Arial" w:eastAsiaTheme="minorEastAsia" w:hAnsi="Arial" w:cs="Arial"/>
          <w:color w:val="000000" w:themeColor="text1"/>
          <w:kern w:val="24"/>
          <w:sz w:val="32"/>
          <w:szCs w:val="32"/>
        </w:rPr>
        <w:t xml:space="preserve">Marine Gunnery Sergeant John David Fry Scholarship (FRY, CH33) </w:t>
      </w:r>
      <w:r w:rsidR="00825021" w:rsidRPr="008312FD">
        <w:rPr>
          <w:rFonts w:ascii="Arial" w:eastAsiaTheme="minorEastAsia" w:hAnsi="Arial" w:cs="Arial"/>
          <w:color w:val="000000" w:themeColor="text1"/>
          <w:kern w:val="24"/>
          <w:sz w:val="32"/>
          <w:szCs w:val="32"/>
        </w:rPr>
        <w:t xml:space="preserve"> </w:t>
      </w:r>
    </w:p>
    <w:p w14:paraId="48B7E4D3" w14:textId="77777777" w:rsidR="00E667B2" w:rsidRPr="00E667B2" w:rsidRDefault="00E667B2" w:rsidP="008312FD">
      <w:pPr>
        <w:pStyle w:val="VBAILTBody"/>
        <w:spacing w:line="240" w:lineRule="auto"/>
      </w:pPr>
    </w:p>
    <w:p w14:paraId="1E5F794E" w14:textId="5E434AF1" w:rsidR="00B54571" w:rsidRPr="007C3883" w:rsidRDefault="00954748" w:rsidP="00D91A6C">
      <w:pPr>
        <w:pStyle w:val="VBAILTCoverdoctypecourse"/>
        <w:spacing w:after="40"/>
        <w:rPr>
          <w:sz w:val="40"/>
          <w:szCs w:val="40"/>
        </w:rPr>
      </w:pPr>
      <w:r w:rsidRPr="007C3883">
        <w:rPr>
          <w:sz w:val="40"/>
          <w:szCs w:val="40"/>
        </w:rPr>
        <w:t>Lesson Plan</w:t>
      </w:r>
    </w:p>
    <w:p w14:paraId="785CF579" w14:textId="77777777" w:rsidR="00D10566" w:rsidRPr="00D10566" w:rsidRDefault="00D10566" w:rsidP="00D10566">
      <w:pPr>
        <w:pStyle w:val="VBAILTBody"/>
      </w:pPr>
    </w:p>
    <w:p w14:paraId="7D4C5BAE" w14:textId="5E1487CC" w:rsidR="00D10566" w:rsidRDefault="00D10566" w:rsidP="00D10566">
      <w:pPr>
        <w:pStyle w:val="VBAILTBody"/>
        <w:jc w:val="right"/>
      </w:pPr>
    </w:p>
    <w:p w14:paraId="54AA81BD" w14:textId="60448D9E" w:rsidR="007C3883" w:rsidRDefault="007C3883" w:rsidP="00D10566">
      <w:pPr>
        <w:pStyle w:val="VBAILTBody"/>
        <w:jc w:val="right"/>
      </w:pPr>
    </w:p>
    <w:p w14:paraId="40F9CFF9" w14:textId="4F9CD1E5" w:rsidR="007C3883" w:rsidRDefault="007C3883" w:rsidP="00D10566">
      <w:pPr>
        <w:pStyle w:val="VBAILTBody"/>
        <w:jc w:val="right"/>
      </w:pPr>
    </w:p>
    <w:p w14:paraId="4E2D0F43" w14:textId="77777777" w:rsidR="007C3883" w:rsidRDefault="007C3883" w:rsidP="00D10566">
      <w:pPr>
        <w:pStyle w:val="VBAILTBody"/>
        <w:jc w:val="right"/>
      </w:pPr>
    </w:p>
    <w:p w14:paraId="75660BDB" w14:textId="77777777" w:rsidR="00D10566" w:rsidRPr="00D10566" w:rsidRDefault="00D10566" w:rsidP="00D10566">
      <w:pPr>
        <w:pStyle w:val="VBAILTBody"/>
      </w:pPr>
    </w:p>
    <w:p w14:paraId="66E1D51B" w14:textId="1CC7B286" w:rsidR="001D2E6A" w:rsidRDefault="008312FD" w:rsidP="00C8779F">
      <w:pPr>
        <w:pStyle w:val="VBAILTCoverMisc"/>
      </w:pPr>
      <w:r>
        <w:t>September 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Pr="00F63F1B" w:rsidRDefault="003B118F" w:rsidP="003B118F">
            <w:pPr>
              <w:pStyle w:val="VBAILTTableHeading1"/>
              <w:rPr>
                <w:rFonts w:ascii="Arial" w:hAnsi="Arial" w:cs="Arial"/>
                <w:sz w:val="20"/>
                <w:szCs w:val="20"/>
              </w:rPr>
            </w:pPr>
            <w:r w:rsidRPr="00F63F1B">
              <w:rPr>
                <w:rFonts w:ascii="Arial" w:hAnsi="Arial" w:cs="Arial"/>
                <w:sz w:val="20"/>
                <w:szCs w:val="20"/>
              </w:rPr>
              <w:t>Description</w:t>
            </w:r>
          </w:p>
        </w:tc>
      </w:tr>
      <w:tr w:rsidR="00267BA2" w:rsidRPr="007C3883" w14:paraId="213B0BB7" w14:textId="77777777" w:rsidTr="00826390">
        <w:trPr>
          <w:cantSplit/>
        </w:trPr>
        <w:tc>
          <w:tcPr>
            <w:tcW w:w="1908" w:type="dxa"/>
          </w:tcPr>
          <w:p w14:paraId="1DFCF06D" w14:textId="77777777" w:rsidR="00267BA2" w:rsidRPr="007C3883" w:rsidRDefault="00267BA2" w:rsidP="007E47FA">
            <w:pPr>
              <w:pStyle w:val="VBAILTBody"/>
              <w:rPr>
                <w:rFonts w:ascii="Arial" w:hAnsi="Arial" w:cs="Arial"/>
                <w:sz w:val="19"/>
                <w:szCs w:val="19"/>
              </w:rPr>
            </w:pPr>
            <w:r w:rsidRPr="007C3883">
              <w:rPr>
                <w:rFonts w:ascii="Arial" w:hAnsi="Arial" w:cs="Arial"/>
                <w:sz w:val="19"/>
                <w:szCs w:val="19"/>
              </w:rPr>
              <w:t>Time Estimate</w:t>
            </w:r>
            <w:r w:rsidR="00077BE7" w:rsidRPr="007C3883">
              <w:rPr>
                <w:rFonts w:ascii="Arial" w:hAnsi="Arial" w:cs="Arial"/>
                <w:sz w:val="19"/>
                <w:szCs w:val="19"/>
              </w:rPr>
              <w:t>:</w:t>
            </w:r>
          </w:p>
        </w:tc>
        <w:tc>
          <w:tcPr>
            <w:tcW w:w="7452" w:type="dxa"/>
          </w:tcPr>
          <w:p w14:paraId="0BA05720" w14:textId="40172FCC" w:rsidR="00267BA2" w:rsidRPr="00F63F1B" w:rsidRDefault="00C8657E" w:rsidP="009D036E">
            <w:pPr>
              <w:pStyle w:val="VBAILTBody"/>
              <w:rPr>
                <w:rFonts w:ascii="Arial" w:hAnsi="Arial" w:cs="Arial"/>
                <w:sz w:val="20"/>
                <w:szCs w:val="20"/>
              </w:rPr>
            </w:pPr>
            <w:r>
              <w:rPr>
                <w:rFonts w:ascii="Arial" w:hAnsi="Arial" w:cs="Arial"/>
                <w:sz w:val="20"/>
                <w:szCs w:val="20"/>
              </w:rPr>
              <w:t>1.5</w:t>
            </w:r>
            <w:r w:rsidR="008312FD" w:rsidRPr="00F63F1B">
              <w:rPr>
                <w:rFonts w:ascii="Arial" w:hAnsi="Arial" w:cs="Arial"/>
                <w:sz w:val="20"/>
                <w:szCs w:val="20"/>
              </w:rPr>
              <w:t xml:space="preserve"> </w:t>
            </w:r>
            <w:r w:rsidR="00D73909" w:rsidRPr="00F63F1B">
              <w:rPr>
                <w:rFonts w:ascii="Arial" w:hAnsi="Arial" w:cs="Arial"/>
                <w:sz w:val="20"/>
                <w:szCs w:val="20"/>
              </w:rPr>
              <w:t>hours</w:t>
            </w:r>
          </w:p>
        </w:tc>
      </w:tr>
      <w:tr w:rsidR="002D1DCE" w:rsidRPr="007C3883" w14:paraId="6AEAE740" w14:textId="77777777" w:rsidTr="00826390">
        <w:trPr>
          <w:cantSplit/>
        </w:trPr>
        <w:tc>
          <w:tcPr>
            <w:tcW w:w="1908" w:type="dxa"/>
          </w:tcPr>
          <w:p w14:paraId="713D41F2" w14:textId="77777777" w:rsidR="002D1DCE" w:rsidRPr="007C3883" w:rsidRDefault="00267BA2" w:rsidP="001262F7">
            <w:pPr>
              <w:pStyle w:val="VBAILTBody"/>
              <w:rPr>
                <w:rFonts w:ascii="Arial" w:hAnsi="Arial" w:cs="Arial"/>
                <w:sz w:val="20"/>
                <w:szCs w:val="19"/>
              </w:rPr>
            </w:pPr>
            <w:r w:rsidRPr="007C3883">
              <w:rPr>
                <w:rFonts w:ascii="Arial" w:hAnsi="Arial" w:cs="Arial"/>
                <w:sz w:val="20"/>
                <w:szCs w:val="19"/>
              </w:rPr>
              <w:t>Purpose of the Lesson:</w:t>
            </w:r>
          </w:p>
        </w:tc>
        <w:tc>
          <w:tcPr>
            <w:tcW w:w="7452" w:type="dxa"/>
          </w:tcPr>
          <w:p w14:paraId="5617D248" w14:textId="6B1495D0" w:rsidR="002D1DCE" w:rsidRPr="00F63F1B" w:rsidRDefault="008312FD" w:rsidP="00025934">
            <w:pPr>
              <w:pStyle w:val="VBAILTBody"/>
              <w:rPr>
                <w:rFonts w:ascii="Arial" w:hAnsi="Arial" w:cs="Arial"/>
                <w:sz w:val="20"/>
                <w:szCs w:val="20"/>
              </w:rPr>
            </w:pPr>
            <w:r w:rsidRPr="00F63F1B">
              <w:rPr>
                <w:rFonts w:ascii="Arial" w:eastAsia="Times New Roman" w:hAnsi="Arial" w:cs="Arial"/>
                <w:sz w:val="20"/>
                <w:szCs w:val="20"/>
              </w:rPr>
              <w:t>The purpose of today’s lesson is to provide Regional Processing Offices (RPOs) with refresher training on certain rules and procedures associated with processing original Survivors’ and Dependent Educational Assistance (DEA, CH35) and Marine Gunnery Sergeant John David Fry Scholarship (FRY, CH33) claims.</w:t>
            </w:r>
          </w:p>
        </w:tc>
      </w:tr>
      <w:tr w:rsidR="002D1DCE" w:rsidRPr="007C3883" w14:paraId="42B67DAC" w14:textId="77777777" w:rsidTr="00826390">
        <w:trPr>
          <w:cantSplit/>
        </w:trPr>
        <w:tc>
          <w:tcPr>
            <w:tcW w:w="1908" w:type="dxa"/>
          </w:tcPr>
          <w:p w14:paraId="50B66CF2"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Prerequisite Training Requirements:</w:t>
            </w:r>
          </w:p>
        </w:tc>
        <w:tc>
          <w:tcPr>
            <w:tcW w:w="7452" w:type="dxa"/>
          </w:tcPr>
          <w:p w14:paraId="017E72EF" w14:textId="77777777" w:rsidR="00DD1A92" w:rsidRPr="00F63F1B" w:rsidRDefault="00DD1A92" w:rsidP="00DD1A92">
            <w:pPr>
              <w:pStyle w:val="QSTBody"/>
              <w:jc w:val="left"/>
              <w:rPr>
                <w:rFonts w:ascii="Arial" w:hAnsi="Arial" w:cs="Arial"/>
                <w:bCs/>
                <w:sz w:val="20"/>
                <w:szCs w:val="20"/>
              </w:rPr>
            </w:pPr>
            <w:r w:rsidRPr="00F63F1B">
              <w:rPr>
                <w:rFonts w:ascii="Arial" w:hAnsi="Arial" w:cs="Arial"/>
                <w:bCs/>
                <w:sz w:val="20"/>
                <w:szCs w:val="20"/>
              </w:rPr>
              <w:t>The following prerequisite training is required:</w:t>
            </w:r>
          </w:p>
          <w:p w14:paraId="6B0BE754" w14:textId="77777777" w:rsidR="002D1DCE" w:rsidRPr="00F63F1B" w:rsidRDefault="001C7B81" w:rsidP="00DD1A92">
            <w:pPr>
              <w:pStyle w:val="VBAILTBody"/>
              <w:rPr>
                <w:rFonts w:ascii="Arial" w:hAnsi="Arial" w:cs="Arial"/>
                <w:sz w:val="20"/>
                <w:szCs w:val="20"/>
              </w:rPr>
            </w:pPr>
            <w:r w:rsidRPr="00F63F1B">
              <w:rPr>
                <w:rFonts w:ascii="Arial" w:hAnsi="Arial" w:cs="Arial"/>
                <w:sz w:val="20"/>
                <w:szCs w:val="20"/>
              </w:rPr>
              <w:t>None</w:t>
            </w:r>
          </w:p>
        </w:tc>
      </w:tr>
      <w:tr w:rsidR="001262F7" w:rsidRPr="007C3883" w14:paraId="79B9E283" w14:textId="77777777" w:rsidTr="00826390">
        <w:trPr>
          <w:cantSplit/>
        </w:trPr>
        <w:tc>
          <w:tcPr>
            <w:tcW w:w="1908" w:type="dxa"/>
          </w:tcPr>
          <w:p w14:paraId="6E0013F6" w14:textId="77777777" w:rsidR="001262F7" w:rsidRPr="007C3883" w:rsidRDefault="001262F7" w:rsidP="001262F7">
            <w:pPr>
              <w:pStyle w:val="VBAILTBody"/>
              <w:rPr>
                <w:rFonts w:ascii="Arial" w:hAnsi="Arial" w:cs="Arial"/>
                <w:sz w:val="20"/>
                <w:szCs w:val="19"/>
              </w:rPr>
            </w:pPr>
            <w:r w:rsidRPr="007C3883">
              <w:rPr>
                <w:rFonts w:ascii="Arial" w:hAnsi="Arial" w:cs="Arial"/>
                <w:sz w:val="20"/>
                <w:szCs w:val="19"/>
              </w:rPr>
              <w:t>Target Audience:</w:t>
            </w:r>
          </w:p>
        </w:tc>
        <w:tc>
          <w:tcPr>
            <w:tcW w:w="7452" w:type="dxa"/>
          </w:tcPr>
          <w:p w14:paraId="140AB477" w14:textId="794AC3BE" w:rsidR="001262F7" w:rsidRPr="00F63F1B" w:rsidRDefault="00D91A6C" w:rsidP="001262F7">
            <w:pPr>
              <w:pStyle w:val="VBAILTBody"/>
              <w:rPr>
                <w:rFonts w:ascii="Arial" w:hAnsi="Arial" w:cs="Arial"/>
                <w:sz w:val="20"/>
                <w:szCs w:val="20"/>
              </w:rPr>
            </w:pPr>
            <w:r w:rsidRPr="00F63F1B">
              <w:rPr>
                <w:rFonts w:ascii="Arial" w:hAnsi="Arial" w:cs="Arial"/>
                <w:sz w:val="20"/>
                <w:szCs w:val="20"/>
              </w:rPr>
              <w:t>Entry-level, Intermediate, or Journey-L</w:t>
            </w:r>
            <w:r w:rsidR="009D036E" w:rsidRPr="00F63F1B">
              <w:rPr>
                <w:rFonts w:ascii="Arial" w:hAnsi="Arial" w:cs="Arial"/>
                <w:sz w:val="20"/>
                <w:szCs w:val="20"/>
              </w:rPr>
              <w:t>evel Veterans Claims Examiners (VCE), Education</w:t>
            </w:r>
            <w:r w:rsidRPr="00F63F1B">
              <w:rPr>
                <w:rFonts w:ascii="Arial" w:hAnsi="Arial" w:cs="Arial"/>
                <w:sz w:val="20"/>
                <w:szCs w:val="20"/>
              </w:rPr>
              <w:t xml:space="preserve"> Case Managers (ECM) and their S</w:t>
            </w:r>
            <w:r w:rsidR="009D036E" w:rsidRPr="00F63F1B">
              <w:rPr>
                <w:rFonts w:ascii="Arial" w:hAnsi="Arial" w:cs="Arial"/>
                <w:sz w:val="20"/>
                <w:szCs w:val="20"/>
              </w:rPr>
              <w:t>upervisors.</w:t>
            </w:r>
          </w:p>
        </w:tc>
      </w:tr>
      <w:tr w:rsidR="002D1DCE" w:rsidRPr="007C3883" w14:paraId="34096D15" w14:textId="77777777" w:rsidTr="00826390">
        <w:trPr>
          <w:cantSplit/>
        </w:trPr>
        <w:tc>
          <w:tcPr>
            <w:tcW w:w="1908" w:type="dxa"/>
          </w:tcPr>
          <w:p w14:paraId="6B33BF03" w14:textId="77777777" w:rsidR="002D1DCE" w:rsidRPr="007C3883" w:rsidRDefault="00077BE7" w:rsidP="001262F7">
            <w:pPr>
              <w:pStyle w:val="VBAILTBody"/>
              <w:rPr>
                <w:rFonts w:ascii="Arial" w:hAnsi="Arial" w:cs="Arial"/>
                <w:sz w:val="20"/>
                <w:szCs w:val="19"/>
              </w:rPr>
            </w:pPr>
            <w:r w:rsidRPr="007C3883">
              <w:rPr>
                <w:rFonts w:ascii="Arial" w:hAnsi="Arial" w:cs="Arial"/>
                <w:sz w:val="20"/>
                <w:szCs w:val="19"/>
              </w:rPr>
              <w:t>Lesson References:</w:t>
            </w:r>
          </w:p>
        </w:tc>
        <w:tc>
          <w:tcPr>
            <w:tcW w:w="7452" w:type="dxa"/>
          </w:tcPr>
          <w:p w14:paraId="3B33C6DC" w14:textId="77777777" w:rsidR="00DD1A92" w:rsidRPr="00F63F1B" w:rsidRDefault="00DD1A92" w:rsidP="00DD1A92">
            <w:pPr>
              <w:pStyle w:val="QSTBody"/>
              <w:jc w:val="left"/>
              <w:rPr>
                <w:rFonts w:ascii="Arial" w:hAnsi="Arial" w:cs="Arial"/>
                <w:bCs/>
                <w:sz w:val="20"/>
                <w:szCs w:val="20"/>
              </w:rPr>
            </w:pPr>
            <w:r w:rsidRPr="00F63F1B">
              <w:rPr>
                <w:rFonts w:ascii="Arial" w:hAnsi="Arial" w:cs="Arial"/>
                <w:bCs/>
                <w:sz w:val="20"/>
                <w:szCs w:val="20"/>
              </w:rPr>
              <w:t>The following references support the lesson content:</w:t>
            </w:r>
          </w:p>
          <w:p w14:paraId="5BCD65F8" w14:textId="77777777" w:rsidR="00F23433" w:rsidRPr="00AF6C81" w:rsidRDefault="0089242A" w:rsidP="00AF6C81">
            <w:pPr>
              <w:pStyle w:val="QSTBody"/>
              <w:numPr>
                <w:ilvl w:val="0"/>
                <w:numId w:val="20"/>
              </w:numPr>
              <w:rPr>
                <w:rFonts w:ascii="Arial" w:hAnsi="Arial" w:cs="Arial"/>
                <w:sz w:val="20"/>
                <w:szCs w:val="20"/>
              </w:rPr>
            </w:pPr>
            <w:hyperlink r:id="rId12" w:history="1">
              <w:r w:rsidR="00F23433" w:rsidRPr="00AF6C81">
                <w:rPr>
                  <w:rStyle w:val="Hyperlink"/>
                  <w:rFonts w:ascii="Arial" w:hAnsi="Arial" w:cs="Arial"/>
                  <w:sz w:val="20"/>
                  <w:szCs w:val="20"/>
                </w:rPr>
                <w:t>38 U.S. Code § 3501(a)(1)(A</w:t>
              </w:r>
            </w:hyperlink>
            <w:hyperlink r:id="rId13" w:history="1">
              <w:r w:rsidR="00F23433" w:rsidRPr="00AF6C81">
                <w:rPr>
                  <w:rStyle w:val="Hyperlink"/>
                  <w:rFonts w:ascii="Arial" w:hAnsi="Arial" w:cs="Arial"/>
                  <w:sz w:val="20"/>
                  <w:szCs w:val="20"/>
                </w:rPr>
                <w:t>)</w:t>
              </w:r>
            </w:hyperlink>
          </w:p>
          <w:p w14:paraId="71CDB441" w14:textId="77777777" w:rsidR="00F23433" w:rsidRPr="00AF6C81" w:rsidRDefault="0089242A" w:rsidP="00AF6C81">
            <w:pPr>
              <w:pStyle w:val="QSTBody"/>
              <w:numPr>
                <w:ilvl w:val="0"/>
                <w:numId w:val="20"/>
              </w:numPr>
              <w:rPr>
                <w:rFonts w:ascii="Arial" w:hAnsi="Arial" w:cs="Arial"/>
                <w:sz w:val="20"/>
                <w:szCs w:val="20"/>
              </w:rPr>
            </w:pPr>
            <w:hyperlink r:id="rId14" w:history="1">
              <w:r w:rsidR="00F23433" w:rsidRPr="00AF6C81">
                <w:rPr>
                  <w:rStyle w:val="Hyperlink"/>
                  <w:rFonts w:ascii="Arial" w:hAnsi="Arial" w:cs="Arial"/>
                  <w:sz w:val="20"/>
                  <w:szCs w:val="20"/>
                </w:rPr>
                <w:t>Advisory:  Fry Scholarship</w:t>
              </w:r>
            </w:hyperlink>
            <w:hyperlink r:id="rId15" w:history="1">
              <w:r w:rsidR="00F23433" w:rsidRPr="00AF6C81">
                <w:rPr>
                  <w:rStyle w:val="Hyperlink"/>
                  <w:rFonts w:ascii="Arial" w:hAnsi="Arial" w:cs="Arial"/>
                  <w:sz w:val="20"/>
                  <w:szCs w:val="20"/>
                </w:rPr>
                <w:t xml:space="preserve"> </w:t>
              </w:r>
            </w:hyperlink>
            <w:hyperlink r:id="rId16" w:history="1">
              <w:r w:rsidR="00F23433" w:rsidRPr="00AF6C81">
                <w:rPr>
                  <w:rStyle w:val="Hyperlink"/>
                  <w:rFonts w:ascii="Arial" w:hAnsi="Arial" w:cs="Arial"/>
                  <w:sz w:val="20"/>
                  <w:szCs w:val="20"/>
                </w:rPr>
                <w:t>Period</w:t>
              </w:r>
            </w:hyperlink>
            <w:hyperlink r:id="rId17" w:history="1">
              <w:r w:rsidR="00F23433" w:rsidRPr="00AF6C81">
                <w:rPr>
                  <w:rStyle w:val="Hyperlink"/>
                  <w:rFonts w:ascii="Arial" w:hAnsi="Arial" w:cs="Arial"/>
                  <w:sz w:val="20"/>
                  <w:szCs w:val="20"/>
                </w:rPr>
                <w:t xml:space="preserve"> </w:t>
              </w:r>
            </w:hyperlink>
            <w:hyperlink r:id="rId18" w:history="1">
              <w:r w:rsidR="00F23433" w:rsidRPr="00AF6C81">
                <w:rPr>
                  <w:rStyle w:val="Hyperlink"/>
                  <w:rFonts w:ascii="Arial" w:hAnsi="Arial" w:cs="Arial"/>
                  <w:sz w:val="20"/>
                  <w:szCs w:val="20"/>
                </w:rPr>
                <w:t>of</w:t>
              </w:r>
            </w:hyperlink>
            <w:hyperlink r:id="rId19" w:history="1">
              <w:r w:rsidR="00F23433" w:rsidRPr="00AF6C81">
                <w:rPr>
                  <w:rStyle w:val="Hyperlink"/>
                  <w:rFonts w:ascii="Arial" w:hAnsi="Arial" w:cs="Arial"/>
                  <w:sz w:val="20"/>
                  <w:szCs w:val="20"/>
                </w:rPr>
                <w:t xml:space="preserve"> </w:t>
              </w:r>
            </w:hyperlink>
            <w:hyperlink r:id="rId20" w:history="1">
              <w:r w:rsidR="00F23433" w:rsidRPr="00AF6C81">
                <w:rPr>
                  <w:rStyle w:val="Hyperlink"/>
                  <w:rFonts w:ascii="Arial" w:hAnsi="Arial" w:cs="Arial"/>
                  <w:sz w:val="20"/>
                  <w:szCs w:val="20"/>
                </w:rPr>
                <w:t>Eligibility</w:t>
              </w:r>
            </w:hyperlink>
            <w:hyperlink r:id="rId21" w:history="1">
              <w:r w:rsidR="00F23433" w:rsidRPr="00AF6C81">
                <w:rPr>
                  <w:rStyle w:val="Hyperlink"/>
                  <w:rFonts w:ascii="Arial" w:hAnsi="Arial" w:cs="Arial"/>
                  <w:sz w:val="20"/>
                  <w:szCs w:val="20"/>
                </w:rPr>
                <w:t xml:space="preserve"> </w:t>
              </w:r>
            </w:hyperlink>
            <w:hyperlink r:id="rId22" w:history="1">
              <w:r w:rsidR="00F23433" w:rsidRPr="00AF6C81">
                <w:rPr>
                  <w:rStyle w:val="Hyperlink"/>
                  <w:rFonts w:ascii="Arial" w:hAnsi="Arial" w:cs="Arial"/>
                  <w:sz w:val="20"/>
                  <w:szCs w:val="20"/>
                </w:rPr>
                <w:t>(January</w:t>
              </w:r>
            </w:hyperlink>
            <w:hyperlink r:id="rId23" w:history="1">
              <w:r w:rsidR="00F23433" w:rsidRPr="00AF6C81">
                <w:rPr>
                  <w:rStyle w:val="Hyperlink"/>
                  <w:rFonts w:ascii="Arial" w:hAnsi="Arial" w:cs="Arial"/>
                  <w:sz w:val="20"/>
                  <w:szCs w:val="20"/>
                </w:rPr>
                <w:t xml:space="preserve"> </w:t>
              </w:r>
            </w:hyperlink>
            <w:hyperlink r:id="rId24" w:history="1">
              <w:r w:rsidR="00F23433" w:rsidRPr="00AF6C81">
                <w:rPr>
                  <w:rStyle w:val="Hyperlink"/>
                  <w:rFonts w:ascii="Arial" w:hAnsi="Arial" w:cs="Arial"/>
                  <w:sz w:val="20"/>
                  <w:szCs w:val="20"/>
                </w:rPr>
                <w:t>29,</w:t>
              </w:r>
            </w:hyperlink>
            <w:hyperlink r:id="rId25" w:history="1">
              <w:r w:rsidR="00F23433" w:rsidRPr="00AF6C81">
                <w:rPr>
                  <w:rStyle w:val="Hyperlink"/>
                  <w:rFonts w:ascii="Arial" w:hAnsi="Arial" w:cs="Arial"/>
                  <w:sz w:val="20"/>
                  <w:szCs w:val="20"/>
                </w:rPr>
                <w:t xml:space="preserve"> </w:t>
              </w:r>
            </w:hyperlink>
            <w:hyperlink r:id="rId26" w:history="1">
              <w:r w:rsidR="00F23433" w:rsidRPr="00AF6C81">
                <w:rPr>
                  <w:rStyle w:val="Hyperlink"/>
                  <w:rFonts w:ascii="Arial" w:hAnsi="Arial" w:cs="Arial"/>
                  <w:sz w:val="20"/>
                  <w:szCs w:val="20"/>
                </w:rPr>
                <w:t>2013</w:t>
              </w:r>
            </w:hyperlink>
            <w:hyperlink r:id="rId27" w:history="1">
              <w:r w:rsidR="00F23433" w:rsidRPr="00AF6C81">
                <w:rPr>
                  <w:rStyle w:val="Hyperlink"/>
                  <w:rFonts w:ascii="Arial" w:hAnsi="Arial" w:cs="Arial"/>
                  <w:sz w:val="20"/>
                  <w:szCs w:val="20"/>
                </w:rPr>
                <w:t>)</w:t>
              </w:r>
            </w:hyperlink>
          </w:p>
          <w:p w14:paraId="7B8927A8" w14:textId="77777777" w:rsidR="00F23433" w:rsidRPr="00AF6C81" w:rsidRDefault="0089242A" w:rsidP="00AF6C81">
            <w:pPr>
              <w:pStyle w:val="QSTBody"/>
              <w:numPr>
                <w:ilvl w:val="0"/>
                <w:numId w:val="20"/>
              </w:numPr>
              <w:rPr>
                <w:rFonts w:ascii="Arial" w:hAnsi="Arial" w:cs="Arial"/>
                <w:sz w:val="20"/>
                <w:szCs w:val="20"/>
              </w:rPr>
            </w:pPr>
            <w:hyperlink r:id="rId28" w:history="1">
              <w:r w:rsidR="00F23433" w:rsidRPr="00AF6C81">
                <w:rPr>
                  <w:rStyle w:val="Hyperlink"/>
                  <w:rFonts w:ascii="Arial" w:hAnsi="Arial" w:cs="Arial"/>
                  <w:sz w:val="20"/>
                  <w:szCs w:val="20"/>
                </w:rPr>
                <w:t>Procedural Advisory:  Awarding Benefits for Fry Scholarship Recipients Under 18 Years Old (February 08, 2013)</w:t>
              </w:r>
            </w:hyperlink>
          </w:p>
          <w:p w14:paraId="57C35696" w14:textId="77777777" w:rsidR="00F23433" w:rsidRPr="00AF6C81" w:rsidRDefault="00F23433" w:rsidP="00AF6C81">
            <w:pPr>
              <w:pStyle w:val="QSTBody"/>
              <w:numPr>
                <w:ilvl w:val="0"/>
                <w:numId w:val="20"/>
              </w:numPr>
              <w:rPr>
                <w:rFonts w:ascii="Arial" w:hAnsi="Arial" w:cs="Arial"/>
                <w:sz w:val="20"/>
                <w:szCs w:val="20"/>
              </w:rPr>
            </w:pPr>
            <w:r w:rsidRPr="00AF6C81">
              <w:rPr>
                <w:rFonts w:ascii="Arial" w:hAnsi="Arial" w:cs="Arial"/>
                <w:sz w:val="20"/>
                <w:szCs w:val="20"/>
              </w:rPr>
              <w:t>SHARE Application</w:t>
            </w:r>
          </w:p>
          <w:p w14:paraId="7BDD8A63" w14:textId="77777777" w:rsidR="00F23433" w:rsidRPr="00AF6C81" w:rsidRDefault="00F23433" w:rsidP="00AF6C81">
            <w:pPr>
              <w:pStyle w:val="QSTBody"/>
              <w:numPr>
                <w:ilvl w:val="0"/>
                <w:numId w:val="20"/>
              </w:numPr>
              <w:rPr>
                <w:rFonts w:ascii="Arial" w:hAnsi="Arial" w:cs="Arial"/>
                <w:sz w:val="20"/>
                <w:szCs w:val="20"/>
              </w:rPr>
            </w:pPr>
            <w:r w:rsidRPr="00AF6C81">
              <w:rPr>
                <w:rFonts w:ascii="Arial" w:hAnsi="Arial" w:cs="Arial"/>
                <w:sz w:val="20"/>
                <w:szCs w:val="20"/>
              </w:rPr>
              <w:t>The Image Management System (TIMS)</w:t>
            </w:r>
          </w:p>
          <w:p w14:paraId="7D12E642" w14:textId="77777777" w:rsidR="00F23433" w:rsidRPr="00AF6C81" w:rsidRDefault="00F23433" w:rsidP="00AF6C81">
            <w:pPr>
              <w:pStyle w:val="QSTBody"/>
              <w:numPr>
                <w:ilvl w:val="0"/>
                <w:numId w:val="20"/>
              </w:numPr>
              <w:rPr>
                <w:rFonts w:ascii="Arial" w:hAnsi="Arial" w:cs="Arial"/>
                <w:sz w:val="20"/>
                <w:szCs w:val="20"/>
              </w:rPr>
            </w:pPr>
            <w:r w:rsidRPr="00AF6C81">
              <w:rPr>
                <w:rFonts w:ascii="Arial" w:hAnsi="Arial" w:cs="Arial"/>
                <w:sz w:val="20"/>
                <w:szCs w:val="20"/>
              </w:rPr>
              <w:t>Veterans Benefits Management System (VBMS)</w:t>
            </w:r>
          </w:p>
          <w:p w14:paraId="759D711D" w14:textId="1B8979F4" w:rsidR="00AF16A6" w:rsidRPr="00F63F1B" w:rsidRDefault="00AF16A6" w:rsidP="00E667B2">
            <w:pPr>
              <w:pStyle w:val="VBAILTbullet1"/>
              <w:ind w:left="360"/>
              <w:rPr>
                <w:rFonts w:ascii="Arial" w:hAnsi="Arial" w:cs="Arial"/>
                <w:sz w:val="20"/>
                <w:szCs w:val="20"/>
              </w:rPr>
            </w:pPr>
          </w:p>
        </w:tc>
      </w:tr>
      <w:tr w:rsidR="002D1DCE" w:rsidRPr="007C3883" w14:paraId="07E3A942" w14:textId="77777777" w:rsidTr="00826390">
        <w:trPr>
          <w:cantSplit/>
        </w:trPr>
        <w:tc>
          <w:tcPr>
            <w:tcW w:w="1908" w:type="dxa"/>
          </w:tcPr>
          <w:p w14:paraId="68AA88BB"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Lesson Objectives:</w:t>
            </w:r>
          </w:p>
        </w:tc>
        <w:tc>
          <w:tcPr>
            <w:tcW w:w="7452" w:type="dxa"/>
          </w:tcPr>
          <w:p w14:paraId="2F6524E6" w14:textId="77777777" w:rsidR="00F23433" w:rsidRPr="00F63F1B" w:rsidRDefault="00F23433" w:rsidP="00271E87">
            <w:pPr>
              <w:pStyle w:val="QSTBody"/>
              <w:numPr>
                <w:ilvl w:val="0"/>
                <w:numId w:val="1"/>
              </w:numPr>
              <w:rPr>
                <w:rFonts w:ascii="Arial" w:hAnsi="Arial" w:cs="Arial"/>
                <w:bCs/>
                <w:sz w:val="20"/>
                <w:szCs w:val="20"/>
              </w:rPr>
            </w:pPr>
            <w:r w:rsidRPr="00F63F1B">
              <w:rPr>
                <w:rFonts w:ascii="Arial" w:hAnsi="Arial" w:cs="Arial"/>
                <w:bCs/>
                <w:sz w:val="20"/>
                <w:szCs w:val="20"/>
              </w:rPr>
              <w:t>Identify documents needed to process original DEA or Fry Scholarship claims</w:t>
            </w:r>
          </w:p>
          <w:p w14:paraId="5645525C" w14:textId="77777777" w:rsidR="00F23433" w:rsidRPr="00F63F1B" w:rsidRDefault="00F23433" w:rsidP="00271E87">
            <w:pPr>
              <w:pStyle w:val="QSTBody"/>
              <w:numPr>
                <w:ilvl w:val="0"/>
                <w:numId w:val="1"/>
              </w:numPr>
              <w:rPr>
                <w:rFonts w:ascii="Arial" w:hAnsi="Arial" w:cs="Arial"/>
                <w:bCs/>
                <w:sz w:val="20"/>
                <w:szCs w:val="20"/>
              </w:rPr>
            </w:pPr>
            <w:r w:rsidRPr="00F63F1B">
              <w:rPr>
                <w:rFonts w:ascii="Arial" w:hAnsi="Arial" w:cs="Arial"/>
                <w:bCs/>
                <w:sz w:val="20"/>
                <w:szCs w:val="20"/>
              </w:rPr>
              <w:t xml:space="preserve">Locate and obtain Veteran information in VA Systems to process DEA or Fry Scholarship claims </w:t>
            </w:r>
          </w:p>
          <w:p w14:paraId="7CC0B4C3" w14:textId="55E607F1" w:rsidR="001262F7" w:rsidRPr="00F63F1B" w:rsidRDefault="00F23433" w:rsidP="00F63F1B">
            <w:pPr>
              <w:pStyle w:val="QSTBody"/>
              <w:numPr>
                <w:ilvl w:val="0"/>
                <w:numId w:val="1"/>
              </w:numPr>
              <w:rPr>
                <w:rFonts w:ascii="Arial" w:hAnsi="Arial" w:cs="Arial"/>
                <w:bCs/>
                <w:sz w:val="20"/>
                <w:szCs w:val="20"/>
              </w:rPr>
            </w:pPr>
            <w:r w:rsidRPr="00F63F1B">
              <w:rPr>
                <w:rFonts w:ascii="Arial" w:hAnsi="Arial" w:cs="Arial"/>
                <w:bCs/>
                <w:sz w:val="20"/>
                <w:szCs w:val="20"/>
              </w:rPr>
              <w:t>Understand rules and procedures to prevent processing delays for certain original DEA or Fry Scholarship claims</w:t>
            </w:r>
          </w:p>
        </w:tc>
      </w:tr>
      <w:tr w:rsidR="00267BA2" w:rsidRPr="007C3883" w14:paraId="5DF7F5DD" w14:textId="77777777" w:rsidTr="00826390">
        <w:trPr>
          <w:cantSplit/>
        </w:trPr>
        <w:tc>
          <w:tcPr>
            <w:tcW w:w="1908" w:type="dxa"/>
          </w:tcPr>
          <w:p w14:paraId="43E10B97" w14:textId="77777777" w:rsidR="00267BA2" w:rsidRPr="007C3883" w:rsidRDefault="00267BA2" w:rsidP="001262F7">
            <w:pPr>
              <w:pStyle w:val="VBAILTBody"/>
              <w:rPr>
                <w:rFonts w:ascii="Arial" w:hAnsi="Arial" w:cs="Arial"/>
                <w:sz w:val="20"/>
                <w:szCs w:val="19"/>
              </w:rPr>
            </w:pPr>
            <w:r w:rsidRPr="007C3883">
              <w:rPr>
                <w:rFonts w:ascii="Arial" w:hAnsi="Arial" w:cs="Arial"/>
                <w:sz w:val="20"/>
                <w:szCs w:val="19"/>
              </w:rPr>
              <w:t>What You Need:</w:t>
            </w:r>
          </w:p>
        </w:tc>
        <w:tc>
          <w:tcPr>
            <w:tcW w:w="7452" w:type="dxa"/>
          </w:tcPr>
          <w:p w14:paraId="2B8665B1" w14:textId="7D6E6130" w:rsidR="00077BE7" w:rsidRPr="00F63F1B" w:rsidRDefault="00271E87" w:rsidP="00271E87">
            <w:pPr>
              <w:pStyle w:val="VBAILTbullet1"/>
              <w:rPr>
                <w:rFonts w:ascii="Arial" w:hAnsi="Arial" w:cs="Arial"/>
                <w:sz w:val="20"/>
                <w:szCs w:val="20"/>
              </w:rPr>
            </w:pPr>
            <w:r w:rsidRPr="00F63F1B">
              <w:rPr>
                <w:rFonts w:ascii="Arial" w:hAnsi="Arial" w:cs="Arial"/>
                <w:sz w:val="20"/>
                <w:szCs w:val="20"/>
              </w:rPr>
              <w:t xml:space="preserve">Survivors’ and Dependent Educational Assistance (DEA, CH35) and Marine Gunnery Sergeant John David Fry Scholarship (Fry, CH33) Error Trend Analysis Training PowerPoint.  </w:t>
            </w:r>
            <w:r w:rsidR="00D719CB" w:rsidRPr="00F63F1B">
              <w:rPr>
                <w:rFonts w:ascii="Arial" w:hAnsi="Arial" w:cs="Arial"/>
                <w:sz w:val="20"/>
                <w:szCs w:val="20"/>
              </w:rPr>
              <w:t>Provide</w:t>
            </w:r>
            <w:r w:rsidRPr="00F63F1B">
              <w:rPr>
                <w:rFonts w:ascii="Arial" w:hAnsi="Arial" w:cs="Arial"/>
                <w:sz w:val="20"/>
                <w:szCs w:val="20"/>
              </w:rPr>
              <w:t xml:space="preserve"> </w:t>
            </w:r>
            <w:r w:rsidR="00D719CB" w:rsidRPr="00F63F1B">
              <w:rPr>
                <w:rFonts w:ascii="Arial" w:hAnsi="Arial" w:cs="Arial"/>
                <w:sz w:val="20"/>
                <w:szCs w:val="20"/>
              </w:rPr>
              <w:t xml:space="preserve">directions on how to print </w:t>
            </w:r>
            <w:r w:rsidRPr="00F63F1B">
              <w:rPr>
                <w:rFonts w:ascii="Arial" w:hAnsi="Arial" w:cs="Arial"/>
                <w:sz w:val="20"/>
                <w:szCs w:val="20"/>
              </w:rPr>
              <w:t xml:space="preserve">the PowerPoint presentation </w:t>
            </w:r>
            <w:r w:rsidR="00D719CB" w:rsidRPr="00F63F1B">
              <w:rPr>
                <w:rFonts w:ascii="Arial" w:hAnsi="Arial" w:cs="Arial"/>
                <w:sz w:val="20"/>
                <w:szCs w:val="20"/>
              </w:rPr>
              <w:t>from saved location with training advertisement</w:t>
            </w:r>
            <w:r w:rsidRPr="00F63F1B">
              <w:rPr>
                <w:rFonts w:ascii="Arial" w:hAnsi="Arial" w:cs="Arial"/>
                <w:sz w:val="20"/>
                <w:szCs w:val="20"/>
              </w:rPr>
              <w:t xml:space="preserve">.  Have </w:t>
            </w:r>
            <w:r w:rsidR="00D719CB" w:rsidRPr="00F63F1B">
              <w:rPr>
                <w:rFonts w:ascii="Arial" w:hAnsi="Arial" w:cs="Arial"/>
                <w:sz w:val="20"/>
                <w:szCs w:val="20"/>
              </w:rPr>
              <w:t xml:space="preserve">a subject matter expert (SME) available if primary presenter is not an SME to assist with answering questions. Training should be </w:t>
            </w:r>
            <w:r w:rsidR="00F63F1B" w:rsidRPr="00F63F1B">
              <w:rPr>
                <w:rFonts w:ascii="Arial" w:hAnsi="Arial" w:cs="Arial"/>
                <w:sz w:val="20"/>
                <w:szCs w:val="20"/>
              </w:rPr>
              <w:t xml:space="preserve">delivered virtually (Webinar) </w:t>
            </w:r>
            <w:r w:rsidR="00D719CB" w:rsidRPr="00F63F1B">
              <w:rPr>
                <w:rFonts w:ascii="Arial" w:hAnsi="Arial" w:cs="Arial"/>
                <w:sz w:val="20"/>
                <w:szCs w:val="20"/>
              </w:rPr>
              <w:t>with a means to as</w:t>
            </w:r>
            <w:r w:rsidR="00F63F1B" w:rsidRPr="00F63F1B">
              <w:rPr>
                <w:rFonts w:ascii="Arial" w:hAnsi="Arial" w:cs="Arial"/>
                <w:sz w:val="20"/>
                <w:szCs w:val="20"/>
              </w:rPr>
              <w:t xml:space="preserve">k questions during the training </w:t>
            </w:r>
            <w:r w:rsidR="00C8657E" w:rsidRPr="00F63F1B">
              <w:rPr>
                <w:rFonts w:ascii="Arial" w:hAnsi="Arial" w:cs="Arial"/>
                <w:sz w:val="20"/>
                <w:szCs w:val="20"/>
              </w:rPr>
              <w:t>and</w:t>
            </w:r>
            <w:r w:rsidR="00D719CB" w:rsidRPr="00F63F1B">
              <w:rPr>
                <w:rFonts w:ascii="Arial" w:hAnsi="Arial" w:cs="Arial"/>
                <w:sz w:val="20"/>
                <w:szCs w:val="20"/>
              </w:rPr>
              <w:t xml:space="preserve">, except for </w:t>
            </w:r>
            <w:r w:rsidR="00C8657E" w:rsidRPr="00F63F1B">
              <w:rPr>
                <w:rFonts w:ascii="Arial" w:hAnsi="Arial" w:cs="Arial"/>
                <w:sz w:val="20"/>
                <w:szCs w:val="20"/>
              </w:rPr>
              <w:t>make-up</w:t>
            </w:r>
            <w:r w:rsidR="00D719CB" w:rsidRPr="00F63F1B">
              <w:rPr>
                <w:rFonts w:ascii="Arial" w:hAnsi="Arial" w:cs="Arial"/>
                <w:sz w:val="20"/>
                <w:szCs w:val="20"/>
              </w:rPr>
              <w:t xml:space="preserve"> sessions, always to live </w:t>
            </w:r>
            <w:r w:rsidR="00C8657E" w:rsidRPr="00F63F1B">
              <w:rPr>
                <w:rFonts w:ascii="Arial" w:hAnsi="Arial" w:cs="Arial"/>
                <w:sz w:val="20"/>
                <w:szCs w:val="20"/>
              </w:rPr>
              <w:t>participants</w:t>
            </w:r>
            <w:r w:rsidR="00D719CB" w:rsidRPr="00F63F1B">
              <w:rPr>
                <w:rFonts w:ascii="Arial" w:hAnsi="Arial" w:cs="Arial"/>
                <w:sz w:val="20"/>
                <w:szCs w:val="20"/>
              </w:rPr>
              <w:t xml:space="preserve">. </w:t>
            </w:r>
            <w:r w:rsidR="00C8657E" w:rsidRPr="00F63F1B">
              <w:rPr>
                <w:rFonts w:ascii="Arial" w:hAnsi="Arial" w:cs="Arial"/>
                <w:sz w:val="20"/>
                <w:szCs w:val="20"/>
              </w:rPr>
              <w:t>Individuals</w:t>
            </w:r>
            <w:r w:rsidR="00D719CB" w:rsidRPr="00F63F1B">
              <w:rPr>
                <w:rFonts w:ascii="Arial" w:hAnsi="Arial" w:cs="Arial"/>
                <w:sz w:val="20"/>
                <w:szCs w:val="20"/>
              </w:rPr>
              <w:t xml:space="preserve"> that view a recorded live session to make-up the training should be provided a POC who is available for questions while the employee is taking the lesson.</w:t>
            </w:r>
          </w:p>
        </w:tc>
      </w:tr>
      <w:tr w:rsidR="008B17B4" w:rsidRPr="007C3883" w14:paraId="61AB2163" w14:textId="77777777" w:rsidTr="00826390">
        <w:trPr>
          <w:cantSplit/>
        </w:trPr>
        <w:tc>
          <w:tcPr>
            <w:tcW w:w="1908" w:type="dxa"/>
          </w:tcPr>
          <w:p w14:paraId="0CA012D4" w14:textId="77777777" w:rsidR="008B17B4" w:rsidRPr="007C3883" w:rsidRDefault="008B17B4" w:rsidP="001262F7">
            <w:pPr>
              <w:pStyle w:val="VBAILTBody"/>
              <w:rPr>
                <w:rFonts w:ascii="Arial" w:hAnsi="Arial" w:cs="Arial"/>
                <w:sz w:val="20"/>
                <w:szCs w:val="19"/>
              </w:rPr>
            </w:pPr>
            <w:r w:rsidRPr="007C3883">
              <w:rPr>
                <w:rFonts w:ascii="Arial" w:hAnsi="Arial" w:cs="Arial"/>
                <w:sz w:val="20"/>
                <w:szCs w:val="19"/>
              </w:rPr>
              <w:lastRenderedPageBreak/>
              <w:t>Post Training Requirements:</w:t>
            </w:r>
          </w:p>
        </w:tc>
        <w:tc>
          <w:tcPr>
            <w:tcW w:w="7452" w:type="dxa"/>
          </w:tcPr>
          <w:p w14:paraId="508D8EC6" w14:textId="1C5A4FBC" w:rsidR="008B17B4" w:rsidRPr="007C3883" w:rsidRDefault="00DB566A" w:rsidP="00F63F1B">
            <w:pPr>
              <w:pStyle w:val="QSTBody"/>
              <w:jc w:val="left"/>
              <w:rPr>
                <w:rFonts w:ascii="Arial" w:hAnsi="Arial" w:cs="Arial"/>
                <w:sz w:val="20"/>
                <w:szCs w:val="19"/>
              </w:rPr>
            </w:pPr>
            <w:r w:rsidRPr="00DB566A">
              <w:rPr>
                <w:rFonts w:ascii="Arial" w:hAnsi="Arial" w:cs="Arial"/>
                <w:bCs/>
                <w:sz w:val="20"/>
                <w:szCs w:val="20"/>
              </w:rPr>
              <w:t xml:space="preserve">Upon completion of the classroom portion of the lesson, participants are </w:t>
            </w:r>
            <w:r w:rsidR="00F63F1B">
              <w:rPr>
                <w:rFonts w:ascii="Arial" w:hAnsi="Arial" w:cs="Arial"/>
                <w:bCs/>
                <w:sz w:val="20"/>
                <w:szCs w:val="20"/>
              </w:rPr>
              <w:t xml:space="preserve">not </w:t>
            </w:r>
            <w:r w:rsidRPr="00DB566A">
              <w:rPr>
                <w:rFonts w:ascii="Arial" w:hAnsi="Arial" w:cs="Arial"/>
                <w:bCs/>
                <w:sz w:val="20"/>
                <w:szCs w:val="20"/>
              </w:rPr>
              <w:t xml:space="preserve">required to complete an online lesson assessment </w:t>
            </w:r>
            <w:r w:rsidR="00F63F1B">
              <w:rPr>
                <w:rFonts w:ascii="Arial" w:hAnsi="Arial" w:cs="Arial"/>
                <w:bCs/>
                <w:sz w:val="20"/>
                <w:szCs w:val="20"/>
              </w:rPr>
              <w:t>or</w:t>
            </w:r>
            <w:r w:rsidRPr="00DB566A">
              <w:rPr>
                <w:rFonts w:ascii="Arial" w:hAnsi="Arial" w:cs="Arial"/>
                <w:bCs/>
                <w:sz w:val="20"/>
                <w:szCs w:val="20"/>
              </w:rPr>
              <w:t xml:space="preserve"> survey in Talent Management System (TMS). </w:t>
            </w:r>
          </w:p>
        </w:tc>
      </w:tr>
    </w:tbl>
    <w:p w14:paraId="51FBE6D0" w14:textId="77777777" w:rsidR="007C3883" w:rsidRDefault="007C3883">
      <w:pPr>
        <w:rPr>
          <w:rFonts w:ascii="Arial" w:eastAsia="Calibri" w:hAnsi="Arial" w:cs="Arial"/>
          <w:b/>
          <w:sz w:val="24"/>
          <w:szCs w:val="24"/>
        </w:rPr>
      </w:pPr>
      <w:r>
        <w:rPr>
          <w:rFonts w:ascii="Arial" w:hAnsi="Arial" w:cs="Arial"/>
        </w:rPr>
        <w:br w:type="page"/>
      </w:r>
    </w:p>
    <w:p w14:paraId="7D2CBC89" w14:textId="16CD0314" w:rsidR="00C214A9" w:rsidRPr="007C3883" w:rsidRDefault="001262F7" w:rsidP="00805B45">
      <w:pPr>
        <w:pStyle w:val="QSTHeading3"/>
        <w:rPr>
          <w:rFonts w:ascii="Arial" w:hAnsi="Arial" w:cs="Arial"/>
        </w:rPr>
      </w:pPr>
      <w:r w:rsidRPr="007C3883">
        <w:rPr>
          <w:rFonts w:ascii="Arial" w:hAnsi="Arial" w:cs="Arial"/>
        </w:rPr>
        <w:lastRenderedPageBreak/>
        <w:t>Instructor Notes</w:t>
      </w:r>
      <w:r w:rsidR="00805B45" w:rsidRPr="007C3883">
        <w:rPr>
          <w:rFonts w:ascii="Arial" w:hAnsi="Arial" w:cs="Arial"/>
        </w:rPr>
        <w:tab/>
      </w:r>
    </w:p>
    <w:p w14:paraId="3849D15A" w14:textId="2D96743D" w:rsidR="00106E3D" w:rsidRDefault="00F978D9" w:rsidP="00903C1E">
      <w:pPr>
        <w:pStyle w:val="QSTBody"/>
        <w:jc w:val="left"/>
        <w:rPr>
          <w:sz w:val="20"/>
        </w:rPr>
      </w:pPr>
      <w:r>
        <w:rPr>
          <w:bCs/>
          <w:sz w:val="20"/>
        </w:rPr>
        <w:t xml:space="preserve">The lesson will </w:t>
      </w:r>
      <w:r w:rsidR="00DB7206">
        <w:rPr>
          <w:bCs/>
          <w:sz w:val="20"/>
        </w:rPr>
        <w:t xml:space="preserve">provide </w:t>
      </w:r>
      <w:r w:rsidR="000E1E21">
        <w:rPr>
          <w:bCs/>
          <w:sz w:val="20"/>
        </w:rPr>
        <w:t xml:space="preserve">Regional Processing Offices (RPOs) with refresher training on rules and procedures associated with processing certain original </w:t>
      </w:r>
      <w:r w:rsidR="00C8657E">
        <w:rPr>
          <w:bCs/>
          <w:sz w:val="20"/>
        </w:rPr>
        <w:t>Survivors</w:t>
      </w:r>
      <w:r w:rsidR="000E1E21">
        <w:rPr>
          <w:bCs/>
          <w:sz w:val="20"/>
        </w:rPr>
        <w:t xml:space="preserve"> and Dependent Educational Assistance (DEA, CH35) and Marine Gunnery Sergeant John David Fry Scholarship (Fry, CH33).  This </w:t>
      </w:r>
      <w:r w:rsidR="00DB7206">
        <w:rPr>
          <w:bCs/>
          <w:sz w:val="20"/>
        </w:rPr>
        <w:t xml:space="preserve">lesson </w:t>
      </w:r>
      <w:r w:rsidR="000735C3">
        <w:rPr>
          <w:bCs/>
          <w:sz w:val="20"/>
        </w:rPr>
        <w:t>is in</w:t>
      </w:r>
      <w:r w:rsidR="007709E6">
        <w:rPr>
          <w:bCs/>
          <w:sz w:val="20"/>
        </w:rPr>
        <w:t>tended</w:t>
      </w:r>
      <w:r w:rsidR="000735C3">
        <w:rPr>
          <w:bCs/>
          <w:sz w:val="20"/>
        </w:rPr>
        <w:t xml:space="preserve"> to help minimize processing errors and delays. Questions received from the field office are also included and answers provided. </w:t>
      </w:r>
      <w:r w:rsidR="00106E3D" w:rsidRPr="00B6357F">
        <w:rPr>
          <w:sz w:val="20"/>
        </w:rPr>
        <w:t>There are</w:t>
      </w:r>
      <w:r w:rsidR="00DB7206">
        <w:rPr>
          <w:sz w:val="20"/>
        </w:rPr>
        <w:t xml:space="preserve"> </w:t>
      </w:r>
      <w:r w:rsidR="00DB566A">
        <w:rPr>
          <w:sz w:val="20"/>
        </w:rPr>
        <w:t>knowledge</w:t>
      </w:r>
      <w:r w:rsidR="00106E3D" w:rsidRPr="00B6357F">
        <w:rPr>
          <w:sz w:val="20"/>
        </w:rPr>
        <w:t xml:space="preserve"> checks </w:t>
      </w:r>
      <w:r w:rsidR="000735C3">
        <w:rPr>
          <w:sz w:val="20"/>
        </w:rPr>
        <w:t>at the end of the l</w:t>
      </w:r>
      <w:r w:rsidR="00106E3D" w:rsidRPr="00B6357F">
        <w:rPr>
          <w:sz w:val="20"/>
        </w:rPr>
        <w:t xml:space="preserve">esson. </w:t>
      </w:r>
    </w:p>
    <w:tbl>
      <w:tblPr>
        <w:tblStyle w:val="TableGrid"/>
        <w:tblW w:w="10974"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06"/>
        <w:gridCol w:w="5968"/>
      </w:tblGrid>
      <w:tr w:rsidR="009F361E" w14:paraId="0C04F05F" w14:textId="77777777" w:rsidTr="00B46C4B">
        <w:trPr>
          <w:cantSplit/>
          <w:trHeight w:val="61"/>
          <w:tblHeader/>
          <w:jc w:val="center"/>
        </w:trPr>
        <w:tc>
          <w:tcPr>
            <w:tcW w:w="5006"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68"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B46C4B">
        <w:trPr>
          <w:cantSplit/>
          <w:trHeight w:val="61"/>
          <w:jc w:val="center"/>
        </w:trPr>
        <w:tc>
          <w:tcPr>
            <w:tcW w:w="5006" w:type="dxa"/>
            <w:tcBorders>
              <w:right w:val="dashSmallGap" w:sz="4" w:space="0" w:color="auto"/>
            </w:tcBorders>
            <w:vAlign w:val="center"/>
          </w:tcPr>
          <w:p w14:paraId="69645918" w14:textId="7C062BCE" w:rsidR="00B563A8" w:rsidRDefault="00465CD9" w:rsidP="00B563A8">
            <w:pPr>
              <w:pStyle w:val="VBAILTBody"/>
              <w:spacing w:before="0" w:after="0"/>
              <w:jc w:val="center"/>
              <w:rPr>
                <w:b/>
                <w:bCs/>
                <w:sz w:val="20"/>
              </w:rPr>
            </w:pPr>
            <w:r>
              <w:rPr>
                <w:noProof/>
              </w:rPr>
              <w:drawing>
                <wp:inline distT="0" distB="0" distL="0" distR="0" wp14:anchorId="13CB7C8B" wp14:editId="007599F8">
                  <wp:extent cx="3032760"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2760" cy="2266950"/>
                          </a:xfrm>
                          <a:prstGeom prst="rect">
                            <a:avLst/>
                          </a:prstGeom>
                        </pic:spPr>
                      </pic:pic>
                    </a:graphicData>
                  </a:graphic>
                </wp:inline>
              </w:drawing>
            </w:r>
          </w:p>
          <w:p w14:paraId="34863112" w14:textId="17B0159B" w:rsidR="00B563A8" w:rsidRPr="00626C3C" w:rsidRDefault="00B563A8" w:rsidP="0059620B">
            <w:pPr>
              <w:pStyle w:val="VBAILTBody"/>
              <w:spacing w:before="0" w:after="0"/>
              <w:jc w:val="center"/>
            </w:pPr>
          </w:p>
        </w:tc>
        <w:tc>
          <w:tcPr>
            <w:tcW w:w="5968" w:type="dxa"/>
            <w:tcBorders>
              <w:left w:val="dashSmallGap" w:sz="4" w:space="0" w:color="auto"/>
            </w:tcBorders>
            <w:vAlign w:val="center"/>
          </w:tcPr>
          <w:p w14:paraId="1B156119" w14:textId="77777777" w:rsidR="00106E3D" w:rsidRPr="007C3883" w:rsidRDefault="00106E3D" w:rsidP="007E47FA">
            <w:pPr>
              <w:pStyle w:val="QSTBody"/>
              <w:spacing w:before="0" w:after="0"/>
              <w:jc w:val="left"/>
              <w:rPr>
                <w:rFonts w:ascii="Arial" w:hAnsi="Arial" w:cs="Arial"/>
                <w:b/>
                <w:sz w:val="20"/>
                <w:szCs w:val="20"/>
              </w:rPr>
            </w:pPr>
            <w:r w:rsidRPr="007C3883">
              <w:rPr>
                <w:rFonts w:ascii="Arial" w:hAnsi="Arial" w:cs="Arial"/>
                <w:b/>
                <w:sz w:val="20"/>
                <w:szCs w:val="20"/>
              </w:rPr>
              <w:t>DISPLAY</w:t>
            </w:r>
            <w:r w:rsidRPr="007C3883">
              <w:rPr>
                <w:rFonts w:ascii="Arial" w:hAnsi="Arial" w:cs="Arial"/>
                <w:sz w:val="20"/>
                <w:szCs w:val="20"/>
              </w:rPr>
              <w:t xml:space="preserve"> slide </w:t>
            </w:r>
            <w:r w:rsidRPr="007C3883">
              <w:rPr>
                <w:rFonts w:ascii="Arial" w:hAnsi="Arial" w:cs="Arial"/>
                <w:b/>
                <w:sz w:val="20"/>
                <w:szCs w:val="20"/>
              </w:rPr>
              <w:t>1</w:t>
            </w:r>
            <w:r w:rsidRPr="007C3883">
              <w:rPr>
                <w:rFonts w:ascii="Arial" w:hAnsi="Arial" w:cs="Arial"/>
                <w:sz w:val="20"/>
                <w:szCs w:val="20"/>
              </w:rPr>
              <w:t xml:space="preserve"> </w:t>
            </w:r>
            <w:r w:rsidRPr="007C3883">
              <w:rPr>
                <w:rFonts w:ascii="Arial" w:hAnsi="Arial" w:cs="Arial"/>
                <w:sz w:val="20"/>
                <w:szCs w:val="20"/>
              </w:rPr>
              <w:br/>
            </w:r>
          </w:p>
          <w:p w14:paraId="1E3AC298"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yourself as the instructor and introduce any fellow instructors.</w:t>
            </w:r>
          </w:p>
          <w:p w14:paraId="4F47F1C6" w14:textId="77777777" w:rsidR="00106E3D" w:rsidRPr="007C3883" w:rsidRDefault="00106E3D" w:rsidP="007E47FA">
            <w:pPr>
              <w:pStyle w:val="QSTBody"/>
              <w:spacing w:before="0" w:after="0"/>
              <w:jc w:val="left"/>
              <w:rPr>
                <w:rFonts w:ascii="Arial" w:hAnsi="Arial" w:cs="Arial"/>
                <w:b/>
                <w:sz w:val="20"/>
                <w:szCs w:val="20"/>
              </w:rPr>
            </w:pPr>
          </w:p>
          <w:p w14:paraId="16130762"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the lesson.</w:t>
            </w:r>
          </w:p>
          <w:p w14:paraId="730EF4E5" w14:textId="77777777" w:rsidR="00106E3D" w:rsidRPr="00805B45" w:rsidRDefault="00106E3D" w:rsidP="009F361E">
            <w:pPr>
              <w:pStyle w:val="VBAILTBody"/>
              <w:rPr>
                <w:sz w:val="18"/>
                <w:szCs w:val="18"/>
              </w:rPr>
            </w:pPr>
          </w:p>
        </w:tc>
      </w:tr>
      <w:tr w:rsidR="00106E3D" w14:paraId="78D2200E" w14:textId="77777777" w:rsidTr="00B46C4B">
        <w:trPr>
          <w:cantSplit/>
          <w:trHeight w:val="61"/>
          <w:jc w:val="center"/>
        </w:trPr>
        <w:tc>
          <w:tcPr>
            <w:tcW w:w="5006" w:type="dxa"/>
            <w:tcBorders>
              <w:right w:val="dashSmallGap" w:sz="4" w:space="0" w:color="auto"/>
            </w:tcBorders>
            <w:vAlign w:val="center"/>
          </w:tcPr>
          <w:p w14:paraId="1A9A9C08" w14:textId="332E5550" w:rsidR="00106E3D" w:rsidRPr="00994E01" w:rsidRDefault="00004395" w:rsidP="00B31E1F">
            <w:pPr>
              <w:pStyle w:val="VBAILTBody"/>
              <w:rPr>
                <w:sz w:val="20"/>
              </w:rPr>
            </w:pPr>
            <w:r>
              <w:rPr>
                <w:noProof/>
              </w:rPr>
              <w:drawing>
                <wp:inline distT="0" distB="0" distL="0" distR="0" wp14:anchorId="138BAF10" wp14:editId="70C7B9D9">
                  <wp:extent cx="3032760" cy="2275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2760" cy="2275840"/>
                          </a:xfrm>
                          <a:prstGeom prst="rect">
                            <a:avLst/>
                          </a:prstGeom>
                        </pic:spPr>
                      </pic:pic>
                    </a:graphicData>
                  </a:graphic>
                </wp:inline>
              </w:drawing>
            </w:r>
          </w:p>
        </w:tc>
        <w:tc>
          <w:tcPr>
            <w:tcW w:w="5968" w:type="dxa"/>
            <w:tcBorders>
              <w:left w:val="dashSmallGap" w:sz="4" w:space="0" w:color="auto"/>
            </w:tcBorders>
            <w:vAlign w:val="center"/>
          </w:tcPr>
          <w:p w14:paraId="34F8F598" w14:textId="77777777" w:rsidR="00C46BFB" w:rsidRPr="007C3883" w:rsidRDefault="00C46BFB" w:rsidP="00C46BFB">
            <w:pPr>
              <w:pStyle w:val="QSTBody"/>
              <w:spacing w:before="0" w:after="0"/>
              <w:jc w:val="left"/>
              <w:rPr>
                <w:rFonts w:ascii="Arial" w:hAnsi="Arial" w:cs="Arial"/>
                <w:sz w:val="20"/>
                <w:szCs w:val="20"/>
              </w:rPr>
            </w:pPr>
            <w:r w:rsidRPr="007C3883">
              <w:rPr>
                <w:rFonts w:ascii="Arial" w:hAnsi="Arial" w:cs="Arial"/>
                <w:b/>
                <w:sz w:val="20"/>
                <w:szCs w:val="20"/>
              </w:rPr>
              <w:t>DISPLAY</w:t>
            </w:r>
            <w:r w:rsidRPr="007C3883">
              <w:rPr>
                <w:rFonts w:ascii="Arial" w:hAnsi="Arial" w:cs="Arial"/>
                <w:sz w:val="20"/>
                <w:szCs w:val="20"/>
              </w:rPr>
              <w:t xml:space="preserve"> slide </w:t>
            </w:r>
            <w:r w:rsidRPr="007C3883">
              <w:rPr>
                <w:rFonts w:ascii="Arial" w:hAnsi="Arial" w:cs="Arial"/>
                <w:b/>
                <w:sz w:val="20"/>
                <w:szCs w:val="20"/>
              </w:rPr>
              <w:t>2</w:t>
            </w:r>
            <w:r w:rsidRPr="007C3883">
              <w:rPr>
                <w:rFonts w:ascii="Arial" w:hAnsi="Arial" w:cs="Arial"/>
                <w:sz w:val="20"/>
                <w:szCs w:val="20"/>
              </w:rPr>
              <w:t xml:space="preserve"> </w:t>
            </w:r>
            <w:r w:rsidRPr="007C3883">
              <w:rPr>
                <w:rFonts w:ascii="Arial" w:hAnsi="Arial" w:cs="Arial"/>
                <w:sz w:val="20"/>
                <w:szCs w:val="20"/>
              </w:rPr>
              <w:br/>
              <w:t xml:space="preserve">“Overview of Today’s Training” </w:t>
            </w:r>
          </w:p>
          <w:p w14:paraId="4DF2A73A" w14:textId="77777777" w:rsidR="00C46BFB" w:rsidRPr="007C3883" w:rsidRDefault="00C46BFB" w:rsidP="00C46BFB">
            <w:pPr>
              <w:pStyle w:val="QSTBody"/>
              <w:jc w:val="left"/>
              <w:rPr>
                <w:rFonts w:ascii="Arial" w:hAnsi="Arial" w:cs="Arial"/>
                <w:sz w:val="20"/>
                <w:szCs w:val="20"/>
              </w:rPr>
            </w:pPr>
            <w:r w:rsidRPr="007C3883">
              <w:rPr>
                <w:rFonts w:ascii="Arial" w:hAnsi="Arial" w:cs="Arial"/>
                <w:b/>
                <w:sz w:val="20"/>
                <w:szCs w:val="20"/>
              </w:rPr>
              <w:t xml:space="preserve">PROVIDE </w:t>
            </w:r>
            <w:r w:rsidRPr="007C3883">
              <w:rPr>
                <w:rFonts w:ascii="Arial" w:hAnsi="Arial" w:cs="Arial"/>
                <w:sz w:val="20"/>
                <w:szCs w:val="20"/>
              </w:rPr>
              <w:t>an overview</w:t>
            </w:r>
            <w:r w:rsidRPr="007C3883">
              <w:rPr>
                <w:rFonts w:ascii="Arial" w:hAnsi="Arial" w:cs="Arial"/>
                <w:b/>
                <w:sz w:val="20"/>
                <w:szCs w:val="20"/>
              </w:rPr>
              <w:t xml:space="preserve"> </w:t>
            </w:r>
            <w:r w:rsidRPr="007C3883">
              <w:rPr>
                <w:rFonts w:ascii="Arial" w:hAnsi="Arial" w:cs="Arial"/>
                <w:sz w:val="20"/>
                <w:szCs w:val="20"/>
              </w:rPr>
              <w:t>of the day’s schedule</w:t>
            </w:r>
          </w:p>
          <w:p w14:paraId="7FE1143B" w14:textId="71064232" w:rsidR="00994E01" w:rsidRPr="00805B45" w:rsidRDefault="00C46BFB" w:rsidP="00C46BFB">
            <w:pPr>
              <w:pStyle w:val="VBAILTBody"/>
              <w:rPr>
                <w:rStyle w:val="Strong"/>
                <w:b w:val="0"/>
                <w:bCs w:val="0"/>
                <w:sz w:val="18"/>
                <w:szCs w:val="18"/>
              </w:rPr>
            </w:pPr>
            <w:r w:rsidRPr="007C3883">
              <w:rPr>
                <w:rFonts w:ascii="Arial" w:eastAsia="Times New Roman" w:hAnsi="Arial" w:cs="Arial"/>
                <w:b/>
                <w:sz w:val="20"/>
                <w:szCs w:val="20"/>
              </w:rPr>
              <w:t>DISCUSS</w:t>
            </w:r>
            <w:r w:rsidRPr="007C3883">
              <w:rPr>
                <w:rFonts w:ascii="Arial" w:eastAsia="Times New Roman" w:hAnsi="Arial" w:cs="Arial"/>
                <w:sz w:val="20"/>
                <w:szCs w:val="20"/>
              </w:rPr>
              <w:t xml:space="preserve"> how the subject fits into the lesson purpose, goals, and importance</w:t>
            </w:r>
          </w:p>
        </w:tc>
      </w:tr>
      <w:tr w:rsidR="00106E3D" w:rsidRPr="007D11FC" w14:paraId="53060CA2" w14:textId="77777777" w:rsidTr="00B46C4B">
        <w:trPr>
          <w:cantSplit/>
          <w:trHeight w:val="61"/>
          <w:jc w:val="center"/>
        </w:trPr>
        <w:tc>
          <w:tcPr>
            <w:tcW w:w="5006" w:type="dxa"/>
            <w:tcBorders>
              <w:right w:val="dashSmallGap" w:sz="4" w:space="0" w:color="auto"/>
            </w:tcBorders>
            <w:vAlign w:val="center"/>
          </w:tcPr>
          <w:p w14:paraId="13229F34" w14:textId="68FB99FD" w:rsidR="00106E3D" w:rsidRPr="007D11FC" w:rsidRDefault="00004395" w:rsidP="00B31E1F">
            <w:pPr>
              <w:pStyle w:val="QSTBody"/>
              <w:rPr>
                <w:rFonts w:ascii="Arial" w:hAnsi="Arial" w:cs="Arial"/>
                <w:sz w:val="20"/>
                <w:szCs w:val="20"/>
              </w:rPr>
            </w:pPr>
            <w:r>
              <w:rPr>
                <w:noProof/>
              </w:rPr>
              <w:lastRenderedPageBreak/>
              <w:drawing>
                <wp:inline distT="0" distB="0" distL="0" distR="0" wp14:anchorId="174F7CF1" wp14:editId="5F78F0F5">
                  <wp:extent cx="3032760" cy="2285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2760" cy="2285365"/>
                          </a:xfrm>
                          <a:prstGeom prst="rect">
                            <a:avLst/>
                          </a:prstGeom>
                        </pic:spPr>
                      </pic:pic>
                    </a:graphicData>
                  </a:graphic>
                </wp:inline>
              </w:drawing>
            </w:r>
          </w:p>
        </w:tc>
        <w:tc>
          <w:tcPr>
            <w:tcW w:w="5968" w:type="dxa"/>
            <w:tcBorders>
              <w:left w:val="dashSmallGap" w:sz="4" w:space="0" w:color="auto"/>
            </w:tcBorders>
            <w:vAlign w:val="center"/>
          </w:tcPr>
          <w:p w14:paraId="324248EF" w14:textId="5413C774" w:rsidR="00106E3D" w:rsidRPr="007D11FC" w:rsidRDefault="00106E3D" w:rsidP="007E47FA">
            <w:pPr>
              <w:pStyle w:val="QSTBody"/>
              <w:spacing w:before="0" w:after="0"/>
              <w:jc w:val="left"/>
              <w:rPr>
                <w:rFonts w:ascii="Arial" w:hAnsi="Arial" w:cs="Arial"/>
                <w:b/>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sidRPr="007B3222">
              <w:rPr>
                <w:rFonts w:ascii="Arial" w:hAnsi="Arial" w:cs="Arial"/>
                <w:b/>
                <w:sz w:val="20"/>
                <w:szCs w:val="20"/>
              </w:rPr>
              <w:t>3</w:t>
            </w:r>
            <w:r w:rsidRPr="007D11FC">
              <w:rPr>
                <w:rFonts w:ascii="Arial" w:hAnsi="Arial" w:cs="Arial"/>
                <w:sz w:val="20"/>
                <w:szCs w:val="20"/>
              </w:rPr>
              <w:br/>
            </w:r>
          </w:p>
          <w:p w14:paraId="5E8488AB" w14:textId="75A4C526" w:rsidR="007D11FC" w:rsidRPr="009562F1" w:rsidRDefault="007D11FC" w:rsidP="007D11FC">
            <w:pPr>
              <w:pStyle w:val="QSTBody"/>
              <w:jc w:val="left"/>
              <w:rPr>
                <w:rFonts w:ascii="Arial" w:hAnsi="Arial" w:cs="Arial"/>
                <w:b/>
                <w:sz w:val="20"/>
                <w:szCs w:val="20"/>
              </w:rPr>
            </w:pPr>
            <w:r w:rsidRPr="007D11FC">
              <w:rPr>
                <w:rFonts w:ascii="Arial" w:hAnsi="Arial" w:cs="Arial"/>
                <w:b/>
                <w:sz w:val="20"/>
                <w:szCs w:val="20"/>
              </w:rPr>
              <w:t xml:space="preserve">REVIEW </w:t>
            </w:r>
            <w:r w:rsidRPr="007D11FC">
              <w:rPr>
                <w:rFonts w:ascii="Arial" w:hAnsi="Arial" w:cs="Arial"/>
                <w:sz w:val="20"/>
                <w:szCs w:val="20"/>
              </w:rPr>
              <w:t xml:space="preserve">the lesson objectives and assure </w:t>
            </w:r>
            <w:r w:rsidR="009A16D6">
              <w:rPr>
                <w:rFonts w:ascii="Arial" w:hAnsi="Arial" w:cs="Arial"/>
                <w:sz w:val="20"/>
                <w:szCs w:val="20"/>
              </w:rPr>
              <w:t>VCEs</w:t>
            </w:r>
            <w:r w:rsidRPr="007D11FC">
              <w:rPr>
                <w:rFonts w:ascii="Arial" w:hAnsi="Arial" w:cs="Arial"/>
                <w:sz w:val="20"/>
                <w:szCs w:val="20"/>
              </w:rPr>
              <w:t xml:space="preserve"> will have opportunities to practice what they learn</w:t>
            </w:r>
            <w:r w:rsidR="00363CF6">
              <w:rPr>
                <w:rFonts w:ascii="Arial" w:hAnsi="Arial" w:cs="Arial"/>
                <w:sz w:val="20"/>
                <w:szCs w:val="20"/>
              </w:rPr>
              <w:t xml:space="preserve"> </w:t>
            </w:r>
            <w:r w:rsidR="00363CF6" w:rsidRPr="009562F1">
              <w:rPr>
                <w:rFonts w:ascii="Arial" w:hAnsi="Arial" w:cs="Arial"/>
                <w:sz w:val="20"/>
                <w:szCs w:val="20"/>
              </w:rPr>
              <w:t xml:space="preserve">through knowledge checks at the end of the lesson as well as future processing of </w:t>
            </w:r>
            <w:r w:rsidR="00C8657E" w:rsidRPr="009562F1">
              <w:rPr>
                <w:rFonts w:ascii="Arial" w:hAnsi="Arial" w:cs="Arial"/>
                <w:sz w:val="20"/>
                <w:szCs w:val="20"/>
              </w:rPr>
              <w:t>original</w:t>
            </w:r>
            <w:r w:rsidR="00363CF6" w:rsidRPr="009562F1">
              <w:rPr>
                <w:rFonts w:ascii="Arial" w:hAnsi="Arial" w:cs="Arial"/>
                <w:sz w:val="20"/>
                <w:szCs w:val="20"/>
              </w:rPr>
              <w:t xml:space="preserve"> DEA and Fry Scholarship claims.</w:t>
            </w:r>
          </w:p>
          <w:p w14:paraId="50FBA99E" w14:textId="77777777" w:rsidR="00725DE6" w:rsidRPr="00725DE6" w:rsidRDefault="001079B6" w:rsidP="00725DE6">
            <w:pPr>
              <w:pStyle w:val="QSTBody"/>
              <w:rPr>
                <w:rFonts w:ascii="Arial" w:hAnsi="Arial" w:cs="Arial"/>
                <w:sz w:val="20"/>
                <w:szCs w:val="20"/>
              </w:rPr>
            </w:pPr>
            <w:r>
              <w:rPr>
                <w:rFonts w:ascii="Arial" w:hAnsi="Arial" w:cs="Arial"/>
                <w:b/>
                <w:sz w:val="20"/>
                <w:szCs w:val="20"/>
              </w:rPr>
              <w:t xml:space="preserve">INFORM </w:t>
            </w:r>
            <w:r>
              <w:rPr>
                <w:rFonts w:ascii="Arial" w:hAnsi="Arial" w:cs="Arial"/>
                <w:sz w:val="20"/>
                <w:szCs w:val="20"/>
              </w:rPr>
              <w:t>students</w:t>
            </w:r>
            <w:r w:rsidR="009A16D6">
              <w:rPr>
                <w:rFonts w:ascii="Arial" w:hAnsi="Arial" w:cs="Arial"/>
                <w:b/>
                <w:sz w:val="20"/>
                <w:szCs w:val="20"/>
              </w:rPr>
              <w:t xml:space="preserve">:  </w:t>
            </w:r>
            <w:r w:rsidR="00725DE6" w:rsidRPr="00725DE6">
              <w:rPr>
                <w:rFonts w:ascii="Arial" w:hAnsi="Arial" w:cs="Arial"/>
                <w:sz w:val="20"/>
                <w:szCs w:val="20"/>
              </w:rPr>
              <w:t>At the end of this lesson, you will be able to:</w:t>
            </w:r>
          </w:p>
          <w:p w14:paraId="61A6E81D" w14:textId="77777777" w:rsidR="00F23433" w:rsidRPr="00725DE6" w:rsidRDefault="00F23433" w:rsidP="00725DE6">
            <w:pPr>
              <w:pStyle w:val="QSTBody"/>
              <w:numPr>
                <w:ilvl w:val="0"/>
                <w:numId w:val="18"/>
              </w:numPr>
              <w:rPr>
                <w:rFonts w:ascii="Arial" w:hAnsi="Arial" w:cs="Arial"/>
                <w:sz w:val="20"/>
                <w:szCs w:val="20"/>
              </w:rPr>
            </w:pPr>
            <w:r w:rsidRPr="00725DE6">
              <w:rPr>
                <w:rFonts w:ascii="Arial" w:hAnsi="Arial" w:cs="Arial"/>
                <w:sz w:val="20"/>
                <w:szCs w:val="20"/>
              </w:rPr>
              <w:t>Identify documents needed to process original DEA or Fry Scholarship claims</w:t>
            </w:r>
          </w:p>
          <w:p w14:paraId="5B2398F2" w14:textId="77777777" w:rsidR="00F23433" w:rsidRPr="00725DE6" w:rsidRDefault="00F23433" w:rsidP="00725DE6">
            <w:pPr>
              <w:pStyle w:val="QSTBody"/>
              <w:numPr>
                <w:ilvl w:val="0"/>
                <w:numId w:val="18"/>
              </w:numPr>
              <w:rPr>
                <w:rFonts w:ascii="Arial" w:hAnsi="Arial" w:cs="Arial"/>
                <w:sz w:val="20"/>
                <w:szCs w:val="20"/>
              </w:rPr>
            </w:pPr>
            <w:r w:rsidRPr="00725DE6">
              <w:rPr>
                <w:rFonts w:ascii="Arial" w:hAnsi="Arial" w:cs="Arial"/>
                <w:sz w:val="20"/>
                <w:szCs w:val="20"/>
              </w:rPr>
              <w:t xml:space="preserve">Locate and obtain Veteran information in VA Systems to process DEA or Fry Scholarship claims </w:t>
            </w:r>
          </w:p>
          <w:p w14:paraId="7FAF51C7" w14:textId="77777777" w:rsidR="00F23433" w:rsidRPr="00725DE6" w:rsidRDefault="00F23433" w:rsidP="00725DE6">
            <w:pPr>
              <w:pStyle w:val="QSTBody"/>
              <w:numPr>
                <w:ilvl w:val="0"/>
                <w:numId w:val="18"/>
              </w:numPr>
              <w:rPr>
                <w:rFonts w:ascii="Arial" w:hAnsi="Arial" w:cs="Arial"/>
                <w:sz w:val="20"/>
                <w:szCs w:val="20"/>
              </w:rPr>
            </w:pPr>
            <w:r w:rsidRPr="00725DE6">
              <w:rPr>
                <w:rFonts w:ascii="Arial" w:hAnsi="Arial" w:cs="Arial"/>
                <w:sz w:val="20"/>
                <w:szCs w:val="20"/>
              </w:rPr>
              <w:t>Understand rules and procedures to prevent processing delays for certain original DEA or Fry Scholarship claims</w:t>
            </w:r>
          </w:p>
          <w:p w14:paraId="33F4D7C2" w14:textId="54AB76DC" w:rsidR="00106E3D" w:rsidRPr="007D11FC" w:rsidRDefault="00106E3D" w:rsidP="00811CF3">
            <w:pPr>
              <w:pStyle w:val="QSTBody"/>
              <w:spacing w:before="0" w:after="0"/>
              <w:jc w:val="left"/>
              <w:rPr>
                <w:rStyle w:val="Strong"/>
                <w:rFonts w:ascii="Arial" w:hAnsi="Arial" w:cs="Arial"/>
                <w:b w:val="0"/>
                <w:bCs w:val="0"/>
                <w:sz w:val="20"/>
                <w:szCs w:val="20"/>
              </w:rPr>
            </w:pPr>
          </w:p>
        </w:tc>
      </w:tr>
      <w:tr w:rsidR="00106E3D" w:rsidRPr="007D11FC" w14:paraId="2F352296" w14:textId="77777777" w:rsidTr="00B46C4B">
        <w:trPr>
          <w:cantSplit/>
          <w:trHeight w:val="61"/>
          <w:jc w:val="center"/>
        </w:trPr>
        <w:tc>
          <w:tcPr>
            <w:tcW w:w="5006" w:type="dxa"/>
            <w:tcBorders>
              <w:right w:val="dashSmallGap" w:sz="4" w:space="0" w:color="auto"/>
            </w:tcBorders>
            <w:vAlign w:val="center"/>
          </w:tcPr>
          <w:p w14:paraId="2931DA20" w14:textId="6F47CF88" w:rsidR="00811CF3" w:rsidRPr="007D11FC" w:rsidRDefault="00C96001" w:rsidP="00B31E1F">
            <w:pPr>
              <w:pStyle w:val="QSTBody"/>
              <w:rPr>
                <w:rFonts w:ascii="Arial" w:hAnsi="Arial" w:cs="Arial"/>
                <w:sz w:val="20"/>
                <w:szCs w:val="20"/>
              </w:rPr>
            </w:pPr>
            <w:r>
              <w:rPr>
                <w:noProof/>
              </w:rPr>
              <w:drawing>
                <wp:inline distT="0" distB="0" distL="0" distR="0" wp14:anchorId="30F18B9E" wp14:editId="3D8605F0">
                  <wp:extent cx="303276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2760" cy="2266950"/>
                          </a:xfrm>
                          <a:prstGeom prst="rect">
                            <a:avLst/>
                          </a:prstGeom>
                        </pic:spPr>
                      </pic:pic>
                    </a:graphicData>
                  </a:graphic>
                </wp:inline>
              </w:drawing>
            </w:r>
          </w:p>
        </w:tc>
        <w:tc>
          <w:tcPr>
            <w:tcW w:w="5968" w:type="dxa"/>
            <w:tcBorders>
              <w:left w:val="dashSmallGap" w:sz="4" w:space="0" w:color="auto"/>
            </w:tcBorders>
            <w:vAlign w:val="center"/>
          </w:tcPr>
          <w:p w14:paraId="7889BB96" w14:textId="5AC6ECE2" w:rsidR="00106E3D" w:rsidRPr="00400502" w:rsidRDefault="00106E3D" w:rsidP="007E47FA">
            <w:pPr>
              <w:pStyle w:val="QSTBody"/>
              <w:spacing w:before="0" w:after="0"/>
              <w:jc w:val="left"/>
              <w:rPr>
                <w:rFonts w:ascii="Arial" w:hAnsi="Arial" w:cs="Arial"/>
                <w:b/>
                <w:sz w:val="20"/>
                <w:szCs w:val="20"/>
              </w:rPr>
            </w:pPr>
            <w:r w:rsidRPr="00400502">
              <w:rPr>
                <w:rFonts w:ascii="Arial" w:hAnsi="Arial" w:cs="Arial"/>
                <w:b/>
                <w:sz w:val="20"/>
                <w:szCs w:val="20"/>
              </w:rPr>
              <w:t xml:space="preserve">DISPLAY slide </w:t>
            </w:r>
            <w:r w:rsidR="00C62957" w:rsidRPr="00400502">
              <w:rPr>
                <w:rFonts w:ascii="Arial" w:hAnsi="Arial" w:cs="Arial"/>
                <w:b/>
                <w:sz w:val="20"/>
                <w:szCs w:val="20"/>
              </w:rPr>
              <w:t>4</w:t>
            </w:r>
          </w:p>
          <w:p w14:paraId="56EE7203" w14:textId="77777777" w:rsidR="00106E3D" w:rsidRPr="007D11FC" w:rsidRDefault="00106E3D" w:rsidP="007E47FA">
            <w:pPr>
              <w:pStyle w:val="QSTBody"/>
              <w:spacing w:before="0" w:after="0"/>
              <w:jc w:val="left"/>
              <w:rPr>
                <w:rFonts w:ascii="Arial" w:hAnsi="Arial" w:cs="Arial"/>
                <w:b/>
                <w:sz w:val="20"/>
                <w:szCs w:val="20"/>
              </w:rPr>
            </w:pPr>
          </w:p>
          <w:p w14:paraId="61970EA7" w14:textId="5A9734BD" w:rsidR="00725DE6" w:rsidRDefault="00725DE6" w:rsidP="001E1C79">
            <w:pPr>
              <w:pStyle w:val="QSTBody"/>
              <w:spacing w:before="0" w:after="0"/>
              <w:jc w:val="left"/>
              <w:rPr>
                <w:rFonts w:ascii="Arial" w:hAnsi="Arial" w:cs="Arial"/>
                <w:sz w:val="20"/>
                <w:szCs w:val="20"/>
              </w:rPr>
            </w:pPr>
            <w:r>
              <w:rPr>
                <w:rFonts w:ascii="Arial" w:hAnsi="Arial" w:cs="Arial"/>
                <w:b/>
                <w:sz w:val="20"/>
                <w:szCs w:val="20"/>
              </w:rPr>
              <w:t xml:space="preserve">READ </w:t>
            </w:r>
            <w:r>
              <w:rPr>
                <w:rFonts w:ascii="Arial" w:hAnsi="Arial" w:cs="Arial"/>
                <w:sz w:val="20"/>
                <w:szCs w:val="20"/>
              </w:rPr>
              <w:t xml:space="preserve">the “Background” </w:t>
            </w:r>
          </w:p>
          <w:p w14:paraId="75CF2268" w14:textId="77777777" w:rsidR="006A030B" w:rsidRPr="00725DE6" w:rsidRDefault="006A030B" w:rsidP="001E1C79">
            <w:pPr>
              <w:pStyle w:val="QSTBody"/>
              <w:spacing w:before="0" w:after="0"/>
              <w:jc w:val="left"/>
              <w:rPr>
                <w:rFonts w:ascii="Arial" w:hAnsi="Arial" w:cs="Arial"/>
                <w:sz w:val="20"/>
                <w:szCs w:val="20"/>
              </w:rPr>
            </w:pPr>
          </w:p>
          <w:p w14:paraId="1D515CB3" w14:textId="77777777" w:rsidR="009562F1" w:rsidRDefault="006A030B" w:rsidP="009562F1">
            <w:pPr>
              <w:pStyle w:val="QSTBody"/>
              <w:spacing w:before="0" w:after="0"/>
              <w:jc w:val="left"/>
              <w:rPr>
                <w:rFonts w:ascii="Arial" w:hAnsi="Arial" w:cs="Arial"/>
                <w:sz w:val="20"/>
                <w:szCs w:val="20"/>
              </w:rPr>
            </w:pPr>
            <w:r>
              <w:rPr>
                <w:rFonts w:ascii="Arial" w:hAnsi="Arial" w:cs="Arial"/>
                <w:b/>
                <w:sz w:val="20"/>
                <w:szCs w:val="20"/>
              </w:rPr>
              <w:t xml:space="preserve">INFORM </w:t>
            </w:r>
            <w:r>
              <w:rPr>
                <w:rFonts w:ascii="Arial" w:hAnsi="Arial" w:cs="Arial"/>
                <w:sz w:val="20"/>
                <w:szCs w:val="20"/>
              </w:rPr>
              <w:t>students that the primary focus of today’s lesson will be on the “Avoidable processing error</w:t>
            </w:r>
            <w:r w:rsidR="009562F1">
              <w:rPr>
                <w:rFonts w:ascii="Arial" w:hAnsi="Arial" w:cs="Arial"/>
                <w:sz w:val="20"/>
                <w:szCs w:val="20"/>
              </w:rPr>
              <w:t>s” which ultimately:</w:t>
            </w:r>
          </w:p>
          <w:p w14:paraId="3D831359" w14:textId="77777777" w:rsidR="009562F1" w:rsidRDefault="009562F1" w:rsidP="009562F1">
            <w:pPr>
              <w:pStyle w:val="QSTBody"/>
              <w:spacing w:before="0" w:after="0"/>
              <w:jc w:val="left"/>
              <w:rPr>
                <w:rFonts w:ascii="Arial" w:hAnsi="Arial" w:cs="Arial"/>
                <w:sz w:val="20"/>
                <w:szCs w:val="20"/>
              </w:rPr>
            </w:pPr>
          </w:p>
          <w:p w14:paraId="7286447C" w14:textId="77777777" w:rsidR="0034270C" w:rsidRDefault="009562F1" w:rsidP="009562F1">
            <w:pPr>
              <w:pStyle w:val="QSTBody"/>
              <w:numPr>
                <w:ilvl w:val="0"/>
                <w:numId w:val="23"/>
              </w:numPr>
              <w:spacing w:before="0" w:after="0"/>
              <w:jc w:val="left"/>
              <w:rPr>
                <w:rFonts w:ascii="Arial" w:hAnsi="Arial" w:cs="Arial"/>
                <w:sz w:val="20"/>
                <w:szCs w:val="20"/>
              </w:rPr>
            </w:pPr>
            <w:r>
              <w:rPr>
                <w:rFonts w:ascii="Arial" w:hAnsi="Arial" w:cs="Arial"/>
                <w:sz w:val="20"/>
                <w:szCs w:val="20"/>
              </w:rPr>
              <w:t xml:space="preserve">Caused a delay in notifying claimants of their eligibility for benefits under DEA or Fry Scholarship and </w:t>
            </w:r>
          </w:p>
          <w:p w14:paraId="4163DD7F" w14:textId="63CA87E4" w:rsidR="009A16D6" w:rsidRPr="007D11FC" w:rsidRDefault="0034270C" w:rsidP="009562F1">
            <w:pPr>
              <w:pStyle w:val="QSTBody"/>
              <w:numPr>
                <w:ilvl w:val="0"/>
                <w:numId w:val="23"/>
              </w:numPr>
              <w:spacing w:before="0" w:after="0"/>
              <w:jc w:val="left"/>
              <w:rPr>
                <w:rFonts w:ascii="Arial" w:hAnsi="Arial" w:cs="Arial"/>
                <w:sz w:val="20"/>
                <w:szCs w:val="20"/>
              </w:rPr>
            </w:pPr>
            <w:r>
              <w:rPr>
                <w:rFonts w:ascii="Arial" w:hAnsi="Arial" w:cs="Arial"/>
                <w:sz w:val="20"/>
                <w:szCs w:val="20"/>
              </w:rPr>
              <w:t>A</w:t>
            </w:r>
            <w:r w:rsidR="009562F1">
              <w:rPr>
                <w:rFonts w:ascii="Arial" w:hAnsi="Arial" w:cs="Arial"/>
                <w:sz w:val="20"/>
                <w:szCs w:val="20"/>
              </w:rPr>
              <w:t xml:space="preserve">ffects the RPOs timeliness </w:t>
            </w:r>
            <w:r>
              <w:rPr>
                <w:rFonts w:ascii="Arial" w:hAnsi="Arial" w:cs="Arial"/>
                <w:sz w:val="20"/>
                <w:szCs w:val="20"/>
              </w:rPr>
              <w:t>goals for original claims</w:t>
            </w:r>
          </w:p>
        </w:tc>
      </w:tr>
      <w:tr w:rsidR="00AF16A6" w:rsidRPr="007D11FC" w14:paraId="40601BFE" w14:textId="77777777" w:rsidTr="00B46C4B">
        <w:trPr>
          <w:cantSplit/>
          <w:trHeight w:val="61"/>
          <w:jc w:val="center"/>
        </w:trPr>
        <w:tc>
          <w:tcPr>
            <w:tcW w:w="5006" w:type="dxa"/>
            <w:tcBorders>
              <w:right w:val="dashSmallGap" w:sz="4" w:space="0" w:color="auto"/>
            </w:tcBorders>
            <w:vAlign w:val="center"/>
          </w:tcPr>
          <w:p w14:paraId="6B8FD6F9" w14:textId="50E887B3" w:rsidR="00AF16A6" w:rsidRPr="007D11FC" w:rsidRDefault="00EF7E7B" w:rsidP="00B31E1F">
            <w:pPr>
              <w:pStyle w:val="QSTBody"/>
              <w:rPr>
                <w:rFonts w:ascii="Arial" w:hAnsi="Arial" w:cs="Arial"/>
                <w:noProof/>
                <w:sz w:val="20"/>
                <w:szCs w:val="20"/>
              </w:rPr>
            </w:pPr>
            <w:r>
              <w:rPr>
                <w:noProof/>
              </w:rPr>
              <w:drawing>
                <wp:inline distT="0" distB="0" distL="0" distR="0" wp14:anchorId="03AAAF1B" wp14:editId="460C4074">
                  <wp:extent cx="3032760" cy="2273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2760" cy="2273935"/>
                          </a:xfrm>
                          <a:prstGeom prst="rect">
                            <a:avLst/>
                          </a:prstGeom>
                        </pic:spPr>
                      </pic:pic>
                    </a:graphicData>
                  </a:graphic>
                </wp:inline>
              </w:drawing>
            </w:r>
          </w:p>
        </w:tc>
        <w:tc>
          <w:tcPr>
            <w:tcW w:w="5968" w:type="dxa"/>
            <w:tcBorders>
              <w:left w:val="dashSmallGap" w:sz="4" w:space="0" w:color="auto"/>
            </w:tcBorders>
            <w:vAlign w:val="center"/>
          </w:tcPr>
          <w:p w14:paraId="4F06159E" w14:textId="0ACEC6CE" w:rsidR="00243C6F" w:rsidRPr="00400502" w:rsidRDefault="00243C6F" w:rsidP="00243C6F">
            <w:pPr>
              <w:pStyle w:val="QSTBody"/>
              <w:spacing w:before="0" w:after="0"/>
              <w:jc w:val="left"/>
              <w:rPr>
                <w:rFonts w:ascii="Arial" w:hAnsi="Arial" w:cs="Arial"/>
                <w:b/>
                <w:sz w:val="20"/>
                <w:szCs w:val="20"/>
              </w:rPr>
            </w:pPr>
            <w:r w:rsidRPr="00400502">
              <w:rPr>
                <w:rFonts w:ascii="Arial" w:hAnsi="Arial" w:cs="Arial"/>
                <w:b/>
                <w:sz w:val="20"/>
                <w:szCs w:val="20"/>
              </w:rPr>
              <w:t xml:space="preserve">DISPLAY slide </w:t>
            </w:r>
            <w:r w:rsidR="00C62957" w:rsidRPr="00400502">
              <w:rPr>
                <w:rFonts w:ascii="Arial" w:hAnsi="Arial" w:cs="Arial"/>
                <w:b/>
                <w:sz w:val="20"/>
                <w:szCs w:val="20"/>
              </w:rPr>
              <w:t>5</w:t>
            </w:r>
            <w:r w:rsidRPr="00400502">
              <w:rPr>
                <w:rFonts w:ascii="Arial" w:hAnsi="Arial" w:cs="Arial"/>
                <w:b/>
                <w:sz w:val="20"/>
                <w:szCs w:val="20"/>
              </w:rPr>
              <w:br/>
            </w:r>
          </w:p>
          <w:p w14:paraId="66B352F6" w14:textId="295ED9A8" w:rsidR="00243C6F" w:rsidRPr="007D11FC" w:rsidRDefault="009A16D6" w:rsidP="00243C6F">
            <w:pPr>
              <w:pStyle w:val="QSTBody"/>
              <w:spacing w:before="0" w:after="0"/>
              <w:jc w:val="left"/>
              <w:rPr>
                <w:rFonts w:ascii="Arial" w:hAnsi="Arial" w:cs="Arial"/>
                <w:b/>
                <w:sz w:val="20"/>
                <w:szCs w:val="20"/>
              </w:rPr>
            </w:pPr>
            <w:r>
              <w:rPr>
                <w:rFonts w:ascii="Arial" w:hAnsi="Arial" w:cs="Arial"/>
                <w:b/>
                <w:sz w:val="20"/>
                <w:szCs w:val="20"/>
              </w:rPr>
              <w:t>DISCUSS</w:t>
            </w:r>
            <w:r w:rsidR="00243C6F" w:rsidRPr="007D11FC">
              <w:rPr>
                <w:rFonts w:ascii="Arial" w:hAnsi="Arial" w:cs="Arial"/>
                <w:b/>
                <w:sz w:val="20"/>
                <w:szCs w:val="20"/>
              </w:rPr>
              <w:t xml:space="preserve"> </w:t>
            </w:r>
            <w:r w:rsidR="006A030B">
              <w:rPr>
                <w:rFonts w:ascii="Arial" w:hAnsi="Arial" w:cs="Arial"/>
                <w:sz w:val="20"/>
                <w:szCs w:val="20"/>
              </w:rPr>
              <w:t xml:space="preserve">the </w:t>
            </w:r>
            <w:r w:rsidR="0034270C">
              <w:rPr>
                <w:rFonts w:ascii="Arial" w:hAnsi="Arial" w:cs="Arial"/>
                <w:sz w:val="20"/>
                <w:szCs w:val="20"/>
              </w:rPr>
              <w:t>nationwide timeliness goals and the RPO</w:t>
            </w:r>
            <w:r w:rsidR="006A030B">
              <w:rPr>
                <w:rFonts w:ascii="Arial" w:hAnsi="Arial" w:cs="Arial"/>
                <w:sz w:val="20"/>
                <w:szCs w:val="20"/>
              </w:rPr>
              <w:t xml:space="preserve"> averages</w:t>
            </w:r>
            <w:r w:rsidR="0034270C">
              <w:rPr>
                <w:rFonts w:ascii="Arial" w:hAnsi="Arial" w:cs="Arial"/>
                <w:sz w:val="20"/>
                <w:szCs w:val="20"/>
              </w:rPr>
              <w:t xml:space="preserve"> for DEA and Fry Scholarship claims through the end of August.</w:t>
            </w:r>
            <w:r w:rsidR="006A030B">
              <w:rPr>
                <w:rFonts w:ascii="Arial" w:hAnsi="Arial" w:cs="Arial"/>
                <w:sz w:val="20"/>
                <w:szCs w:val="20"/>
              </w:rPr>
              <w:t xml:space="preserve">  </w:t>
            </w:r>
          </w:p>
          <w:p w14:paraId="0836FBA2" w14:textId="3D77E780" w:rsidR="009A16D6" w:rsidRPr="007D11FC" w:rsidRDefault="009A16D6" w:rsidP="00F86C63">
            <w:pPr>
              <w:pStyle w:val="QSTBody"/>
              <w:jc w:val="left"/>
              <w:rPr>
                <w:rFonts w:ascii="Arial" w:hAnsi="Arial" w:cs="Arial"/>
                <w:b/>
                <w:sz w:val="20"/>
                <w:szCs w:val="20"/>
              </w:rPr>
            </w:pPr>
            <w:r w:rsidRPr="00EF7E7B">
              <w:rPr>
                <w:rFonts w:ascii="Arial" w:hAnsi="Arial" w:cs="Arial"/>
                <w:b/>
                <w:sz w:val="20"/>
                <w:szCs w:val="20"/>
              </w:rPr>
              <w:t xml:space="preserve">INSTRUCTOR’S NOTE: </w:t>
            </w:r>
            <w:r w:rsidR="006A030B" w:rsidRPr="00EF7E7B">
              <w:rPr>
                <w:rFonts w:ascii="Arial" w:hAnsi="Arial" w:cs="Arial"/>
                <w:sz w:val="20"/>
                <w:szCs w:val="20"/>
              </w:rPr>
              <w:t>As a reminder, the nationwide timeliness goals for original claim is 21.6 days and 12.2 days for supplemental claims.  As of the</w:t>
            </w:r>
            <w:r w:rsidR="0034270C" w:rsidRPr="00EF7E7B">
              <w:rPr>
                <w:rFonts w:ascii="Arial" w:hAnsi="Arial" w:cs="Arial"/>
                <w:sz w:val="20"/>
                <w:szCs w:val="20"/>
              </w:rPr>
              <w:t xml:space="preserve"> end of August 2018 the FYTD average the three RPOs is </w:t>
            </w:r>
            <w:r w:rsidR="00D15C49" w:rsidRPr="00EF7E7B">
              <w:rPr>
                <w:rFonts w:ascii="Arial" w:hAnsi="Arial" w:cs="Arial"/>
                <w:sz w:val="20"/>
                <w:szCs w:val="20"/>
              </w:rPr>
              <w:t xml:space="preserve">26.73 </w:t>
            </w:r>
            <w:r w:rsidR="00EF7E7B" w:rsidRPr="00EF7E7B">
              <w:rPr>
                <w:rFonts w:ascii="Arial" w:hAnsi="Arial" w:cs="Arial"/>
                <w:sz w:val="20"/>
                <w:szCs w:val="20"/>
              </w:rPr>
              <w:t xml:space="preserve">days </w:t>
            </w:r>
            <w:r w:rsidR="00D15C49" w:rsidRPr="00EF7E7B">
              <w:rPr>
                <w:rFonts w:ascii="Arial" w:hAnsi="Arial" w:cs="Arial"/>
                <w:sz w:val="20"/>
                <w:szCs w:val="20"/>
              </w:rPr>
              <w:t xml:space="preserve">for original DEA claims and </w:t>
            </w:r>
            <w:r w:rsidR="00EF7E7B" w:rsidRPr="00EF7E7B">
              <w:rPr>
                <w:rFonts w:ascii="Arial" w:hAnsi="Arial" w:cs="Arial"/>
                <w:sz w:val="20"/>
                <w:szCs w:val="20"/>
              </w:rPr>
              <w:t xml:space="preserve">19.29 days </w:t>
            </w:r>
            <w:r w:rsidR="0034270C" w:rsidRPr="00EF7E7B">
              <w:rPr>
                <w:rFonts w:ascii="Arial" w:hAnsi="Arial" w:cs="Arial"/>
                <w:sz w:val="20"/>
                <w:szCs w:val="20"/>
              </w:rPr>
              <w:t xml:space="preserve">for </w:t>
            </w:r>
            <w:r w:rsidR="00EF7E7B" w:rsidRPr="00EF7E7B">
              <w:rPr>
                <w:rFonts w:ascii="Arial" w:hAnsi="Arial" w:cs="Arial"/>
                <w:sz w:val="20"/>
                <w:szCs w:val="20"/>
              </w:rPr>
              <w:t xml:space="preserve">supplemental claims to be completed AND 28.17 days for original Fry Scholarship claims and 18.89 days for supplemental Fry Scholarship claims to be completed. </w:t>
            </w:r>
          </w:p>
        </w:tc>
      </w:tr>
      <w:tr w:rsidR="00106E3D" w:rsidRPr="007D11FC" w14:paraId="341EAA4B" w14:textId="77777777" w:rsidTr="00B46C4B">
        <w:trPr>
          <w:cantSplit/>
          <w:trHeight w:val="61"/>
          <w:jc w:val="center"/>
        </w:trPr>
        <w:tc>
          <w:tcPr>
            <w:tcW w:w="5006" w:type="dxa"/>
            <w:tcBorders>
              <w:right w:val="dashSmallGap" w:sz="4" w:space="0" w:color="auto"/>
            </w:tcBorders>
            <w:vAlign w:val="center"/>
          </w:tcPr>
          <w:p w14:paraId="20531101" w14:textId="6F963417" w:rsidR="00106E3D" w:rsidRPr="007D11FC" w:rsidRDefault="00004395" w:rsidP="001D5D6F">
            <w:pPr>
              <w:pStyle w:val="QSTBodyIndentBullet1"/>
              <w:numPr>
                <w:ilvl w:val="0"/>
                <w:numId w:val="0"/>
              </w:numPr>
              <w:ind w:left="388" w:hanging="360"/>
              <w:rPr>
                <w:rFonts w:ascii="Arial" w:hAnsi="Arial" w:cs="Arial"/>
                <w:b/>
                <w:bCs/>
                <w:sz w:val="20"/>
                <w:szCs w:val="20"/>
              </w:rPr>
            </w:pPr>
            <w:r>
              <w:rPr>
                <w:noProof/>
              </w:rPr>
              <w:lastRenderedPageBreak/>
              <w:drawing>
                <wp:inline distT="0" distB="0" distL="0" distR="0" wp14:anchorId="70594240" wp14:editId="2B4F80AC">
                  <wp:extent cx="3032760" cy="22853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2760" cy="2285365"/>
                          </a:xfrm>
                          <a:prstGeom prst="rect">
                            <a:avLst/>
                          </a:prstGeom>
                        </pic:spPr>
                      </pic:pic>
                    </a:graphicData>
                  </a:graphic>
                </wp:inline>
              </w:drawing>
            </w:r>
          </w:p>
        </w:tc>
        <w:tc>
          <w:tcPr>
            <w:tcW w:w="5968" w:type="dxa"/>
            <w:tcBorders>
              <w:left w:val="dashSmallGap" w:sz="4" w:space="0" w:color="auto"/>
            </w:tcBorders>
            <w:vAlign w:val="center"/>
          </w:tcPr>
          <w:p w14:paraId="2DC0294F" w14:textId="32846E05" w:rsidR="00106E3D" w:rsidRPr="00434379" w:rsidRDefault="00106E3D" w:rsidP="007E47FA">
            <w:pPr>
              <w:pStyle w:val="QSTBody"/>
              <w:spacing w:before="0" w:after="0"/>
              <w:jc w:val="left"/>
              <w:rPr>
                <w:rFonts w:ascii="Arial" w:hAnsi="Arial" w:cs="Arial"/>
                <w:b/>
                <w:sz w:val="20"/>
                <w:szCs w:val="20"/>
              </w:rPr>
            </w:pPr>
            <w:r w:rsidRPr="00434379">
              <w:rPr>
                <w:rFonts w:ascii="Arial" w:hAnsi="Arial" w:cs="Arial"/>
                <w:b/>
                <w:sz w:val="20"/>
                <w:szCs w:val="20"/>
              </w:rPr>
              <w:t xml:space="preserve">DISPLAY slide </w:t>
            </w:r>
            <w:r w:rsidR="00C62957" w:rsidRPr="00434379">
              <w:rPr>
                <w:rFonts w:ascii="Arial" w:hAnsi="Arial" w:cs="Arial"/>
                <w:b/>
                <w:sz w:val="20"/>
                <w:szCs w:val="20"/>
              </w:rPr>
              <w:t>6</w:t>
            </w:r>
            <w:r w:rsidRPr="00434379">
              <w:rPr>
                <w:rFonts w:ascii="Arial" w:hAnsi="Arial" w:cs="Arial"/>
                <w:b/>
                <w:sz w:val="20"/>
                <w:szCs w:val="20"/>
              </w:rPr>
              <w:br/>
            </w:r>
          </w:p>
          <w:p w14:paraId="05DA5715" w14:textId="0EF0ECC6" w:rsidR="00864281" w:rsidRDefault="00E53EBD" w:rsidP="003479AA">
            <w:pPr>
              <w:pStyle w:val="QSTBody"/>
              <w:spacing w:before="0" w:after="0"/>
              <w:jc w:val="left"/>
              <w:rPr>
                <w:rFonts w:ascii="Arial" w:hAnsi="Arial" w:cs="Arial"/>
                <w:sz w:val="20"/>
                <w:szCs w:val="20"/>
              </w:rPr>
            </w:pPr>
            <w:r>
              <w:rPr>
                <w:rFonts w:ascii="Arial" w:hAnsi="Arial" w:cs="Arial"/>
                <w:b/>
                <w:sz w:val="20"/>
                <w:szCs w:val="20"/>
              </w:rPr>
              <w:t xml:space="preserve">INFORM: </w:t>
            </w:r>
            <w:r>
              <w:rPr>
                <w:rFonts w:ascii="Arial" w:hAnsi="Arial" w:cs="Arial"/>
                <w:sz w:val="20"/>
                <w:szCs w:val="20"/>
              </w:rPr>
              <w:t>T</w:t>
            </w:r>
            <w:r w:rsidR="00F4073F">
              <w:rPr>
                <w:rFonts w:ascii="Arial" w:hAnsi="Arial" w:cs="Arial"/>
                <w:sz w:val="20"/>
                <w:szCs w:val="20"/>
              </w:rPr>
              <w:t xml:space="preserve">he purpose of DEA and FRY Scholarship Error Trend Training:  </w:t>
            </w:r>
          </w:p>
          <w:p w14:paraId="65736D20" w14:textId="77777777" w:rsidR="00F4073F" w:rsidRDefault="00F4073F" w:rsidP="003479AA">
            <w:pPr>
              <w:pStyle w:val="QSTBody"/>
              <w:spacing w:before="0" w:after="0"/>
              <w:jc w:val="left"/>
              <w:rPr>
                <w:rFonts w:ascii="Arial" w:hAnsi="Arial" w:cs="Arial"/>
                <w:sz w:val="20"/>
                <w:szCs w:val="20"/>
              </w:rPr>
            </w:pPr>
          </w:p>
          <w:p w14:paraId="120A6703" w14:textId="7FF62345" w:rsidR="00864281" w:rsidRPr="007D11FC" w:rsidRDefault="00F4073F" w:rsidP="00F86C63">
            <w:pPr>
              <w:pStyle w:val="QSTBody"/>
              <w:jc w:val="left"/>
              <w:rPr>
                <w:rFonts w:ascii="Arial" w:hAnsi="Arial" w:cs="Arial"/>
                <w:b/>
                <w:sz w:val="20"/>
                <w:szCs w:val="20"/>
              </w:rPr>
            </w:pPr>
            <w:r>
              <w:rPr>
                <w:rFonts w:ascii="Arial" w:hAnsi="Arial" w:cs="Arial"/>
                <w:b/>
                <w:sz w:val="20"/>
                <w:szCs w:val="20"/>
              </w:rPr>
              <w:t xml:space="preserve">INSTRUCTOR’S NOTE:  </w:t>
            </w:r>
            <w:r w:rsidRPr="00F4073F">
              <w:rPr>
                <w:rFonts w:ascii="Arial" w:hAnsi="Arial" w:cs="Arial"/>
                <w:sz w:val="20"/>
                <w:szCs w:val="20"/>
              </w:rPr>
              <w:t>Again, the purpose of today’s lesson is to provide RPOs with refresher training on rules and procedures associated with processing certain original DEA and Fry claims and is in</w:t>
            </w:r>
            <w:r w:rsidR="007709E6">
              <w:rPr>
                <w:rFonts w:ascii="Arial" w:hAnsi="Arial" w:cs="Arial"/>
                <w:sz w:val="20"/>
                <w:szCs w:val="20"/>
              </w:rPr>
              <w:t>t</w:t>
            </w:r>
            <w:r w:rsidR="00FD7D5A">
              <w:rPr>
                <w:rFonts w:ascii="Arial" w:hAnsi="Arial" w:cs="Arial"/>
                <w:sz w:val="20"/>
                <w:szCs w:val="20"/>
              </w:rPr>
              <w:t>end</w:t>
            </w:r>
            <w:r w:rsidRPr="00F4073F">
              <w:rPr>
                <w:rFonts w:ascii="Arial" w:hAnsi="Arial" w:cs="Arial"/>
                <w:sz w:val="20"/>
                <w:szCs w:val="20"/>
              </w:rPr>
              <w:t xml:space="preserve">ed to help minimize processing errors. For this </w:t>
            </w:r>
            <w:r w:rsidR="00C8657E" w:rsidRPr="00F4073F">
              <w:rPr>
                <w:rFonts w:ascii="Arial" w:hAnsi="Arial" w:cs="Arial"/>
                <w:sz w:val="20"/>
                <w:szCs w:val="20"/>
              </w:rPr>
              <w:t>reason,</w:t>
            </w:r>
            <w:r w:rsidRPr="00F4073F">
              <w:rPr>
                <w:rFonts w:ascii="Arial" w:hAnsi="Arial" w:cs="Arial"/>
                <w:sz w:val="20"/>
                <w:szCs w:val="20"/>
              </w:rPr>
              <w:t xml:space="preserve"> we are only reviewing those claims were avoidable processing errors contributed to delays.</w:t>
            </w:r>
            <w:r w:rsidRPr="007D11FC">
              <w:rPr>
                <w:rFonts w:ascii="Arial" w:hAnsi="Arial" w:cs="Arial"/>
                <w:b/>
                <w:sz w:val="20"/>
                <w:szCs w:val="20"/>
              </w:rPr>
              <w:t xml:space="preserve"> </w:t>
            </w:r>
          </w:p>
        </w:tc>
      </w:tr>
      <w:tr w:rsidR="00106E3D" w:rsidRPr="007D11FC" w14:paraId="37CA155D" w14:textId="77777777" w:rsidTr="00B46C4B">
        <w:trPr>
          <w:cantSplit/>
          <w:trHeight w:val="61"/>
          <w:jc w:val="center"/>
        </w:trPr>
        <w:tc>
          <w:tcPr>
            <w:tcW w:w="5006" w:type="dxa"/>
            <w:tcBorders>
              <w:right w:val="dashSmallGap" w:sz="4" w:space="0" w:color="auto"/>
            </w:tcBorders>
            <w:vAlign w:val="center"/>
          </w:tcPr>
          <w:p w14:paraId="17D01CD9" w14:textId="2DC43BD4" w:rsidR="00106E3D" w:rsidRPr="007D11FC" w:rsidRDefault="00004395" w:rsidP="008547B9">
            <w:pPr>
              <w:pStyle w:val="QSTBody"/>
              <w:jc w:val="left"/>
              <w:rPr>
                <w:rFonts w:ascii="Arial" w:hAnsi="Arial" w:cs="Arial"/>
                <w:b/>
                <w:sz w:val="20"/>
                <w:szCs w:val="20"/>
              </w:rPr>
            </w:pPr>
            <w:r>
              <w:rPr>
                <w:noProof/>
              </w:rPr>
              <w:drawing>
                <wp:inline distT="0" distB="0" distL="0" distR="0" wp14:anchorId="5C37FBB8" wp14:editId="6AC0BB86">
                  <wp:extent cx="3032760" cy="2266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2760" cy="2266950"/>
                          </a:xfrm>
                          <a:prstGeom prst="rect">
                            <a:avLst/>
                          </a:prstGeom>
                        </pic:spPr>
                      </pic:pic>
                    </a:graphicData>
                  </a:graphic>
                </wp:inline>
              </w:drawing>
            </w:r>
          </w:p>
        </w:tc>
        <w:tc>
          <w:tcPr>
            <w:tcW w:w="5968" w:type="dxa"/>
            <w:tcBorders>
              <w:left w:val="dashSmallGap" w:sz="4" w:space="0" w:color="auto"/>
            </w:tcBorders>
            <w:vAlign w:val="center"/>
          </w:tcPr>
          <w:p w14:paraId="25EF735F" w14:textId="33F01198"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w:t>
            </w:r>
            <w:r w:rsidRPr="00434379">
              <w:rPr>
                <w:rFonts w:ascii="Arial" w:hAnsi="Arial" w:cs="Arial"/>
                <w:b/>
                <w:sz w:val="20"/>
                <w:szCs w:val="20"/>
              </w:rPr>
              <w:t xml:space="preserve">slide </w:t>
            </w:r>
            <w:r w:rsidR="00C62957" w:rsidRPr="00434379">
              <w:rPr>
                <w:rFonts w:ascii="Arial" w:hAnsi="Arial" w:cs="Arial"/>
                <w:b/>
                <w:sz w:val="20"/>
                <w:szCs w:val="20"/>
              </w:rPr>
              <w:t>7</w:t>
            </w:r>
            <w:r w:rsidRPr="00434379">
              <w:rPr>
                <w:rFonts w:ascii="Arial" w:hAnsi="Arial" w:cs="Arial"/>
                <w:b/>
                <w:sz w:val="20"/>
                <w:szCs w:val="20"/>
              </w:rPr>
              <w:br/>
            </w:r>
          </w:p>
          <w:p w14:paraId="5312C5EC" w14:textId="7CDBD62C" w:rsidR="003479AA" w:rsidRDefault="003479AA" w:rsidP="003479AA">
            <w:pPr>
              <w:pStyle w:val="QSTBody"/>
              <w:spacing w:before="0" w:after="0"/>
              <w:jc w:val="left"/>
              <w:rPr>
                <w:rFonts w:ascii="Arial" w:hAnsi="Arial" w:cs="Arial"/>
                <w:sz w:val="20"/>
                <w:szCs w:val="20"/>
              </w:rPr>
            </w:pPr>
            <w:r>
              <w:rPr>
                <w:rFonts w:ascii="Arial" w:hAnsi="Arial" w:cs="Arial"/>
                <w:b/>
                <w:sz w:val="20"/>
                <w:szCs w:val="20"/>
              </w:rPr>
              <w:t xml:space="preserve">READ </w:t>
            </w:r>
            <w:r w:rsidR="001A7C9A">
              <w:rPr>
                <w:rFonts w:ascii="Arial" w:hAnsi="Arial" w:cs="Arial"/>
                <w:sz w:val="20"/>
                <w:szCs w:val="20"/>
              </w:rPr>
              <w:t>the narrative for the claim review</w:t>
            </w:r>
            <w:r>
              <w:rPr>
                <w:rFonts w:ascii="Arial" w:hAnsi="Arial" w:cs="Arial"/>
                <w:sz w:val="20"/>
                <w:szCs w:val="20"/>
              </w:rPr>
              <w:t xml:space="preserve">. </w:t>
            </w:r>
            <w:r w:rsidR="009236AF">
              <w:rPr>
                <w:rFonts w:ascii="Arial" w:hAnsi="Arial" w:cs="Arial"/>
                <w:sz w:val="20"/>
                <w:szCs w:val="20"/>
              </w:rPr>
              <w:t xml:space="preserve"> </w:t>
            </w:r>
          </w:p>
          <w:p w14:paraId="6B1B7721" w14:textId="4654FD72" w:rsidR="009236AF" w:rsidRPr="009236AF" w:rsidRDefault="009236AF" w:rsidP="006860C8">
            <w:pPr>
              <w:pStyle w:val="QSTBody"/>
              <w:spacing w:before="0" w:after="0"/>
              <w:jc w:val="left"/>
              <w:rPr>
                <w:rFonts w:ascii="Arial" w:hAnsi="Arial" w:cs="Arial"/>
                <w:sz w:val="20"/>
                <w:szCs w:val="20"/>
              </w:rPr>
            </w:pPr>
          </w:p>
          <w:p w14:paraId="559BCC22" w14:textId="1CB91541" w:rsidR="00F3057C" w:rsidRDefault="009236AF" w:rsidP="00F3057C">
            <w:pPr>
              <w:pStyle w:val="QSTBody"/>
              <w:spacing w:before="0" w:after="0"/>
              <w:jc w:val="left"/>
              <w:rPr>
                <w:rFonts w:ascii="Arial" w:hAnsi="Arial" w:cs="Arial"/>
                <w:sz w:val="20"/>
                <w:szCs w:val="20"/>
              </w:rPr>
            </w:pPr>
            <w:r>
              <w:rPr>
                <w:rFonts w:ascii="Arial" w:hAnsi="Arial" w:cs="Arial"/>
                <w:sz w:val="20"/>
                <w:szCs w:val="20"/>
              </w:rPr>
              <w:t xml:space="preserve"> </w:t>
            </w:r>
            <w:bookmarkStart w:id="0" w:name="_Hlk523402680"/>
            <w:r w:rsidR="001A7C9A">
              <w:rPr>
                <w:rFonts w:ascii="Arial" w:hAnsi="Arial" w:cs="Arial"/>
                <w:b/>
                <w:sz w:val="20"/>
                <w:szCs w:val="20"/>
              </w:rPr>
              <w:t xml:space="preserve">REITERATE/SUMMARIZE </w:t>
            </w:r>
            <w:bookmarkEnd w:id="0"/>
            <w:r w:rsidR="001A7C9A">
              <w:rPr>
                <w:rFonts w:ascii="Arial" w:hAnsi="Arial" w:cs="Arial"/>
                <w:sz w:val="20"/>
                <w:szCs w:val="20"/>
              </w:rPr>
              <w:t>claim review</w:t>
            </w:r>
            <w:r w:rsidR="00F3057C">
              <w:rPr>
                <w:rFonts w:ascii="Arial" w:hAnsi="Arial" w:cs="Arial"/>
                <w:sz w:val="20"/>
                <w:szCs w:val="20"/>
              </w:rPr>
              <w:t>.</w:t>
            </w:r>
          </w:p>
          <w:p w14:paraId="0B24908A" w14:textId="05E5F3EE" w:rsidR="009236AF" w:rsidRPr="007D11FC" w:rsidRDefault="009236AF" w:rsidP="006860C8">
            <w:pPr>
              <w:pStyle w:val="QSTBody"/>
              <w:spacing w:before="0" w:after="0"/>
              <w:jc w:val="left"/>
              <w:rPr>
                <w:rFonts w:ascii="Arial" w:hAnsi="Arial" w:cs="Arial"/>
                <w:b/>
                <w:sz w:val="20"/>
                <w:szCs w:val="20"/>
              </w:rPr>
            </w:pPr>
          </w:p>
          <w:p w14:paraId="123FE1E7" w14:textId="77777777" w:rsidR="00106E3D" w:rsidRPr="007D11FC" w:rsidRDefault="00106E3D" w:rsidP="006860C8">
            <w:pPr>
              <w:pStyle w:val="QSTBody"/>
              <w:spacing w:before="0" w:after="0"/>
              <w:jc w:val="left"/>
              <w:rPr>
                <w:rFonts w:ascii="Arial" w:hAnsi="Arial" w:cs="Arial"/>
                <w:b/>
                <w:sz w:val="20"/>
                <w:szCs w:val="20"/>
              </w:rPr>
            </w:pPr>
          </w:p>
        </w:tc>
      </w:tr>
      <w:tr w:rsidR="00106E3D" w:rsidRPr="007D11FC" w14:paraId="4AA4685F" w14:textId="77777777" w:rsidTr="00B46C4B">
        <w:trPr>
          <w:cantSplit/>
          <w:trHeight w:val="3653"/>
          <w:jc w:val="center"/>
        </w:trPr>
        <w:tc>
          <w:tcPr>
            <w:tcW w:w="5006" w:type="dxa"/>
            <w:tcBorders>
              <w:right w:val="dashSmallGap" w:sz="4" w:space="0" w:color="auto"/>
            </w:tcBorders>
            <w:vAlign w:val="center"/>
          </w:tcPr>
          <w:p w14:paraId="77E1D261" w14:textId="510CAF30" w:rsidR="00106E3D" w:rsidRPr="007D11FC" w:rsidRDefault="00004395" w:rsidP="00C43CDE">
            <w:pPr>
              <w:pStyle w:val="QSTBodyIndentBullet1"/>
              <w:numPr>
                <w:ilvl w:val="0"/>
                <w:numId w:val="0"/>
              </w:numPr>
              <w:ind w:left="28"/>
              <w:rPr>
                <w:rFonts w:ascii="Arial" w:hAnsi="Arial" w:cs="Arial"/>
                <w:sz w:val="20"/>
                <w:szCs w:val="20"/>
              </w:rPr>
            </w:pPr>
            <w:r>
              <w:rPr>
                <w:noProof/>
              </w:rPr>
              <w:drawing>
                <wp:inline distT="0" distB="0" distL="0" distR="0" wp14:anchorId="6EA9ACCF" wp14:editId="7E57825F">
                  <wp:extent cx="3032760" cy="2288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2760" cy="2288540"/>
                          </a:xfrm>
                          <a:prstGeom prst="rect">
                            <a:avLst/>
                          </a:prstGeom>
                        </pic:spPr>
                      </pic:pic>
                    </a:graphicData>
                  </a:graphic>
                </wp:inline>
              </w:drawing>
            </w:r>
          </w:p>
        </w:tc>
        <w:tc>
          <w:tcPr>
            <w:tcW w:w="5968" w:type="dxa"/>
            <w:tcBorders>
              <w:left w:val="dashSmallGap" w:sz="4" w:space="0" w:color="auto"/>
            </w:tcBorders>
            <w:vAlign w:val="center"/>
          </w:tcPr>
          <w:p w14:paraId="2D50C535" w14:textId="7D4342D1" w:rsidR="00106E3D" w:rsidRPr="00434379" w:rsidRDefault="00106E3D" w:rsidP="007E47FA">
            <w:pPr>
              <w:pStyle w:val="QSTBody"/>
              <w:spacing w:before="0" w:after="0"/>
              <w:jc w:val="left"/>
              <w:rPr>
                <w:rFonts w:ascii="Arial" w:hAnsi="Arial" w:cs="Arial"/>
                <w:b/>
                <w:sz w:val="20"/>
                <w:szCs w:val="20"/>
              </w:rPr>
            </w:pPr>
            <w:r w:rsidRPr="00434379">
              <w:rPr>
                <w:rFonts w:ascii="Arial" w:hAnsi="Arial" w:cs="Arial"/>
                <w:b/>
                <w:sz w:val="20"/>
                <w:szCs w:val="20"/>
              </w:rPr>
              <w:t>DISPLAY slide</w:t>
            </w:r>
            <w:r w:rsidR="00F3057C" w:rsidRPr="00434379">
              <w:rPr>
                <w:rFonts w:ascii="Arial" w:hAnsi="Arial" w:cs="Arial"/>
                <w:b/>
                <w:sz w:val="20"/>
                <w:szCs w:val="20"/>
              </w:rPr>
              <w:t xml:space="preserve"> 8</w:t>
            </w:r>
            <w:r w:rsidRPr="00434379">
              <w:rPr>
                <w:rFonts w:ascii="Arial" w:hAnsi="Arial" w:cs="Arial"/>
                <w:b/>
                <w:sz w:val="20"/>
                <w:szCs w:val="20"/>
              </w:rPr>
              <w:br/>
            </w:r>
          </w:p>
          <w:p w14:paraId="577BFCF7" w14:textId="3D6C8E9B" w:rsidR="008F7C22" w:rsidRPr="008F7C22" w:rsidRDefault="00566FDF" w:rsidP="00566FDF">
            <w:pPr>
              <w:pStyle w:val="QSTBodyIndentBullet1"/>
              <w:numPr>
                <w:ilvl w:val="0"/>
                <w:numId w:val="0"/>
              </w:numPr>
              <w:rPr>
                <w:rFonts w:ascii="Arial" w:hAnsi="Arial" w:cs="Arial"/>
                <w:bCs/>
                <w:sz w:val="20"/>
                <w:szCs w:val="20"/>
              </w:rPr>
            </w:pPr>
            <w:r>
              <w:rPr>
                <w:rFonts w:ascii="Arial" w:hAnsi="Arial" w:cs="Arial"/>
                <w:b/>
                <w:sz w:val="20"/>
                <w:szCs w:val="20"/>
              </w:rPr>
              <w:t xml:space="preserve">SUMMARIZE </w:t>
            </w:r>
            <w:r>
              <w:rPr>
                <w:rFonts w:ascii="Arial" w:hAnsi="Arial" w:cs="Arial"/>
                <w:sz w:val="20"/>
                <w:szCs w:val="20"/>
              </w:rPr>
              <w:t xml:space="preserve">the findings regarding the VCE’s processing actions.  </w:t>
            </w:r>
          </w:p>
        </w:tc>
      </w:tr>
      <w:tr w:rsidR="00F3057C" w:rsidRPr="007D11FC" w14:paraId="1868B787" w14:textId="77777777" w:rsidTr="00B46C4B">
        <w:trPr>
          <w:cantSplit/>
          <w:trHeight w:val="3653"/>
          <w:jc w:val="center"/>
        </w:trPr>
        <w:tc>
          <w:tcPr>
            <w:tcW w:w="5006" w:type="dxa"/>
            <w:tcBorders>
              <w:right w:val="dashSmallGap" w:sz="4" w:space="0" w:color="auto"/>
            </w:tcBorders>
            <w:vAlign w:val="center"/>
          </w:tcPr>
          <w:p w14:paraId="7B18B472" w14:textId="565503F4" w:rsidR="00F3057C" w:rsidRDefault="00B41908" w:rsidP="00F3057C">
            <w:pPr>
              <w:pStyle w:val="QSTBodyIndentBullet1"/>
              <w:numPr>
                <w:ilvl w:val="0"/>
                <w:numId w:val="0"/>
              </w:numPr>
              <w:ind w:left="28"/>
              <w:rPr>
                <w:noProof/>
              </w:rPr>
            </w:pPr>
            <w:r>
              <w:rPr>
                <w:noProof/>
              </w:rPr>
              <w:lastRenderedPageBreak/>
              <w:drawing>
                <wp:inline distT="0" distB="0" distL="0" distR="0" wp14:anchorId="16859A0F" wp14:editId="1E73F2F0">
                  <wp:extent cx="3032760" cy="22821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57D8D41E" w14:textId="6A975995"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434379">
              <w:rPr>
                <w:rFonts w:ascii="Arial" w:hAnsi="Arial" w:cs="Arial"/>
                <w:b/>
                <w:sz w:val="20"/>
                <w:szCs w:val="20"/>
              </w:rPr>
              <w:t>slide</w:t>
            </w:r>
            <w:r>
              <w:rPr>
                <w:rFonts w:ascii="Arial" w:hAnsi="Arial" w:cs="Arial"/>
                <w:b/>
                <w:sz w:val="20"/>
                <w:szCs w:val="20"/>
              </w:rPr>
              <w:t xml:space="preserve"> 9</w:t>
            </w:r>
          </w:p>
          <w:p w14:paraId="344E6308" w14:textId="77777777" w:rsidR="00F3057C" w:rsidRPr="007D11FC" w:rsidRDefault="00F3057C" w:rsidP="00F3057C">
            <w:pPr>
              <w:pStyle w:val="QSTBody"/>
              <w:spacing w:before="0" w:after="0"/>
              <w:jc w:val="left"/>
              <w:rPr>
                <w:rFonts w:ascii="Arial" w:hAnsi="Arial" w:cs="Arial"/>
                <w:b/>
                <w:sz w:val="20"/>
                <w:szCs w:val="20"/>
              </w:rPr>
            </w:pPr>
          </w:p>
          <w:p w14:paraId="7DCF6528" w14:textId="20B4097A" w:rsidR="00F3057C" w:rsidRPr="007D11FC" w:rsidRDefault="00566FDF" w:rsidP="00F3057C">
            <w:pPr>
              <w:pStyle w:val="QSTBody"/>
              <w:spacing w:before="0" w:after="0"/>
              <w:jc w:val="left"/>
              <w:rPr>
                <w:rFonts w:ascii="Arial" w:hAnsi="Arial" w:cs="Arial"/>
                <w:b/>
                <w:sz w:val="20"/>
                <w:szCs w:val="20"/>
              </w:rPr>
            </w:pPr>
            <w:r>
              <w:rPr>
                <w:rFonts w:ascii="Arial" w:hAnsi="Arial" w:cs="Arial"/>
                <w:b/>
                <w:sz w:val="20"/>
                <w:szCs w:val="20"/>
              </w:rPr>
              <w:t>EMPHASIS</w:t>
            </w:r>
            <w:r w:rsidR="00F3057C">
              <w:rPr>
                <w:rFonts w:ascii="Arial" w:hAnsi="Arial" w:cs="Arial"/>
                <w:b/>
                <w:sz w:val="20"/>
                <w:szCs w:val="20"/>
              </w:rPr>
              <w:t xml:space="preserve">: </w:t>
            </w:r>
            <w:r w:rsidR="00F3057C" w:rsidRPr="007D11FC">
              <w:rPr>
                <w:rFonts w:ascii="Arial" w:hAnsi="Arial" w:cs="Arial"/>
                <w:b/>
                <w:sz w:val="20"/>
                <w:szCs w:val="20"/>
              </w:rPr>
              <w:t xml:space="preserve"> </w:t>
            </w:r>
            <w:r w:rsidRPr="00566FDF">
              <w:rPr>
                <w:rFonts w:ascii="Arial" w:hAnsi="Arial" w:cs="Arial"/>
                <w:sz w:val="20"/>
                <w:szCs w:val="20"/>
              </w:rPr>
              <w:t xml:space="preserve">This error was </w:t>
            </w:r>
            <w:r w:rsidR="00C8657E" w:rsidRPr="00566FDF">
              <w:rPr>
                <w:rFonts w:ascii="Arial" w:hAnsi="Arial" w:cs="Arial"/>
                <w:sz w:val="20"/>
                <w:szCs w:val="20"/>
              </w:rPr>
              <w:t>identifying</w:t>
            </w:r>
            <w:r w:rsidRPr="00566FDF">
              <w:rPr>
                <w:rFonts w:ascii="Arial" w:hAnsi="Arial" w:cs="Arial"/>
                <w:sz w:val="20"/>
                <w:szCs w:val="20"/>
              </w:rPr>
              <w:t xml:space="preserve"> by the RPO on August 10, 2018 and the claim</w:t>
            </w:r>
            <w:r>
              <w:rPr>
                <w:rFonts w:ascii="Arial" w:hAnsi="Arial" w:cs="Arial"/>
                <w:sz w:val="20"/>
                <w:szCs w:val="20"/>
              </w:rPr>
              <w:t xml:space="preserve"> was processed and completed. The error in processing </w:t>
            </w:r>
            <w:r w:rsidRPr="00566FDF">
              <w:rPr>
                <w:rFonts w:ascii="Arial" w:hAnsi="Arial" w:cs="Arial"/>
                <w:sz w:val="20"/>
                <w:szCs w:val="20"/>
              </w:rPr>
              <w:t xml:space="preserve">caused a delay of an additional 28 days from the date of claim. </w:t>
            </w:r>
          </w:p>
        </w:tc>
      </w:tr>
      <w:tr w:rsidR="00F3057C" w:rsidRPr="007D11FC" w14:paraId="4A5FA51C" w14:textId="77777777" w:rsidTr="00B46C4B">
        <w:trPr>
          <w:cantSplit/>
          <w:trHeight w:val="61"/>
          <w:jc w:val="center"/>
        </w:trPr>
        <w:tc>
          <w:tcPr>
            <w:tcW w:w="5006" w:type="dxa"/>
            <w:tcBorders>
              <w:right w:val="dashSmallGap" w:sz="4" w:space="0" w:color="auto"/>
            </w:tcBorders>
            <w:vAlign w:val="center"/>
          </w:tcPr>
          <w:p w14:paraId="166612E3" w14:textId="5A702813" w:rsidR="00F3057C" w:rsidRPr="007D11FC" w:rsidRDefault="00B41908" w:rsidP="00F3057C">
            <w:pPr>
              <w:pStyle w:val="QSTBodyIndentBullet1"/>
              <w:numPr>
                <w:ilvl w:val="0"/>
                <w:numId w:val="0"/>
              </w:numPr>
              <w:ind w:left="28"/>
              <w:rPr>
                <w:rFonts w:ascii="Arial" w:hAnsi="Arial" w:cs="Arial"/>
                <w:noProof/>
                <w:sz w:val="20"/>
                <w:szCs w:val="20"/>
              </w:rPr>
            </w:pPr>
            <w:r>
              <w:rPr>
                <w:noProof/>
              </w:rPr>
              <w:drawing>
                <wp:inline distT="0" distB="0" distL="0" distR="0" wp14:anchorId="1BBE3A4B" wp14:editId="6BCF1D78">
                  <wp:extent cx="3032760" cy="22777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370166A2" w14:textId="0C876EC7" w:rsidR="00F3057C" w:rsidRPr="00434379" w:rsidRDefault="00F3057C" w:rsidP="00D739AB">
            <w:pPr>
              <w:pStyle w:val="QSTBody"/>
              <w:spacing w:before="0" w:after="0"/>
              <w:jc w:val="left"/>
              <w:rPr>
                <w:rFonts w:ascii="Arial" w:hAnsi="Arial" w:cs="Arial"/>
                <w:b/>
                <w:sz w:val="20"/>
                <w:szCs w:val="20"/>
              </w:rPr>
            </w:pPr>
            <w:r w:rsidRPr="00434379">
              <w:rPr>
                <w:rFonts w:ascii="Arial" w:hAnsi="Arial" w:cs="Arial"/>
                <w:b/>
                <w:sz w:val="20"/>
                <w:szCs w:val="20"/>
              </w:rPr>
              <w:t xml:space="preserve">DISPLAY slide 10 </w:t>
            </w:r>
          </w:p>
          <w:p w14:paraId="4BCB2B52" w14:textId="77777777" w:rsidR="00F3057C" w:rsidRPr="007D11FC" w:rsidRDefault="00F3057C" w:rsidP="00D739AB">
            <w:pPr>
              <w:pStyle w:val="QSTBody"/>
              <w:spacing w:before="0" w:after="0"/>
              <w:jc w:val="left"/>
              <w:rPr>
                <w:rFonts w:ascii="Arial" w:hAnsi="Arial" w:cs="Arial"/>
                <w:sz w:val="20"/>
                <w:szCs w:val="20"/>
              </w:rPr>
            </w:pPr>
          </w:p>
          <w:p w14:paraId="625644CA" w14:textId="77777777" w:rsidR="00D739AB" w:rsidRDefault="00D739AB" w:rsidP="00D739AB">
            <w:pPr>
              <w:pStyle w:val="QSTBody"/>
              <w:spacing w:before="0"/>
              <w:rPr>
                <w:rFonts w:ascii="Arial" w:hAnsi="Arial" w:cs="Arial"/>
                <w:b/>
                <w:sz w:val="20"/>
                <w:szCs w:val="20"/>
              </w:rPr>
            </w:pPr>
            <w:r>
              <w:rPr>
                <w:rFonts w:ascii="Arial" w:hAnsi="Arial" w:cs="Arial"/>
                <w:b/>
                <w:sz w:val="20"/>
                <w:szCs w:val="20"/>
              </w:rPr>
              <w:t xml:space="preserve">READ </w:t>
            </w:r>
            <w:r w:rsidRPr="00D739AB">
              <w:rPr>
                <w:rFonts w:ascii="Arial" w:hAnsi="Arial" w:cs="Arial"/>
                <w:sz w:val="20"/>
                <w:szCs w:val="20"/>
              </w:rPr>
              <w:t>processing tips and</w:t>
            </w:r>
            <w:r>
              <w:rPr>
                <w:rFonts w:ascii="Arial" w:hAnsi="Arial" w:cs="Arial"/>
                <w:b/>
                <w:sz w:val="20"/>
                <w:szCs w:val="20"/>
              </w:rPr>
              <w:t xml:space="preserve"> </w:t>
            </w:r>
          </w:p>
          <w:p w14:paraId="0F03800F" w14:textId="6F67896C" w:rsidR="00D739AB" w:rsidRDefault="00D739AB" w:rsidP="00F86C63">
            <w:pPr>
              <w:pStyle w:val="QSTBody"/>
              <w:spacing w:before="0"/>
              <w:jc w:val="left"/>
              <w:rPr>
                <w:rFonts w:ascii="Arial" w:hAnsi="Arial" w:cs="Arial"/>
                <w:b/>
                <w:sz w:val="20"/>
                <w:szCs w:val="20"/>
              </w:rPr>
            </w:pPr>
            <w:r>
              <w:rPr>
                <w:rFonts w:ascii="Arial" w:hAnsi="Arial" w:cs="Arial"/>
                <w:b/>
                <w:sz w:val="20"/>
                <w:szCs w:val="20"/>
              </w:rPr>
              <w:t xml:space="preserve">EXPLAIN/REITERATE: </w:t>
            </w:r>
            <w:r>
              <w:rPr>
                <w:rFonts w:ascii="Arial" w:hAnsi="Arial" w:cs="Arial"/>
                <w:sz w:val="20"/>
                <w:szCs w:val="20"/>
              </w:rPr>
              <w:t xml:space="preserve">VCEs should review VBMS for the following documents </w:t>
            </w:r>
            <w:r w:rsidR="009C12C5">
              <w:rPr>
                <w:rFonts w:ascii="Arial" w:hAnsi="Arial" w:cs="Arial"/>
                <w:sz w:val="20"/>
                <w:szCs w:val="20"/>
              </w:rPr>
              <w:t xml:space="preserve">to establish dependency for DEA or Fry </w:t>
            </w:r>
            <w:r>
              <w:rPr>
                <w:rFonts w:ascii="Arial" w:hAnsi="Arial" w:cs="Arial"/>
                <w:sz w:val="20"/>
                <w:szCs w:val="20"/>
              </w:rPr>
              <w:t>Scholarship claims.</w:t>
            </w:r>
            <w:r w:rsidR="00F3057C">
              <w:rPr>
                <w:rFonts w:ascii="Arial" w:hAnsi="Arial" w:cs="Arial"/>
                <w:b/>
                <w:sz w:val="20"/>
                <w:szCs w:val="20"/>
              </w:rPr>
              <w:t xml:space="preserve"> </w:t>
            </w:r>
          </w:p>
          <w:p w14:paraId="016DC355" w14:textId="77777777" w:rsidR="00F23433" w:rsidRPr="00D739AB" w:rsidRDefault="00F23433" w:rsidP="00D739AB">
            <w:pPr>
              <w:pStyle w:val="QSTBody"/>
              <w:numPr>
                <w:ilvl w:val="0"/>
                <w:numId w:val="21"/>
              </w:numPr>
              <w:spacing w:before="0" w:after="0"/>
              <w:rPr>
                <w:rFonts w:ascii="Arial" w:hAnsi="Arial" w:cs="Arial"/>
                <w:sz w:val="20"/>
                <w:szCs w:val="20"/>
              </w:rPr>
            </w:pPr>
            <w:r w:rsidRPr="00D739AB">
              <w:rPr>
                <w:rFonts w:ascii="Arial" w:hAnsi="Arial" w:cs="Arial"/>
                <w:sz w:val="20"/>
                <w:szCs w:val="20"/>
              </w:rPr>
              <w:t>Compensation Award (Award Print)</w:t>
            </w:r>
          </w:p>
          <w:p w14:paraId="6AEB5690" w14:textId="77777777" w:rsidR="00F23433" w:rsidRPr="00D739AB" w:rsidRDefault="00F23433" w:rsidP="00D739AB">
            <w:pPr>
              <w:pStyle w:val="QSTBody"/>
              <w:numPr>
                <w:ilvl w:val="0"/>
                <w:numId w:val="21"/>
              </w:numPr>
              <w:spacing w:before="0" w:after="0"/>
              <w:rPr>
                <w:rFonts w:ascii="Arial" w:hAnsi="Arial" w:cs="Arial"/>
                <w:sz w:val="20"/>
                <w:szCs w:val="20"/>
              </w:rPr>
            </w:pPr>
            <w:r w:rsidRPr="00D739AB">
              <w:rPr>
                <w:rFonts w:ascii="Arial" w:hAnsi="Arial" w:cs="Arial"/>
                <w:sz w:val="20"/>
                <w:szCs w:val="20"/>
              </w:rPr>
              <w:t>Birth Certificates</w:t>
            </w:r>
          </w:p>
          <w:p w14:paraId="6164C57A" w14:textId="77777777" w:rsidR="00F23433" w:rsidRPr="00D739AB" w:rsidRDefault="00F23433" w:rsidP="00D739AB">
            <w:pPr>
              <w:pStyle w:val="QSTBody"/>
              <w:numPr>
                <w:ilvl w:val="0"/>
                <w:numId w:val="21"/>
              </w:numPr>
              <w:spacing w:before="0" w:after="0"/>
              <w:rPr>
                <w:rFonts w:ascii="Arial" w:hAnsi="Arial" w:cs="Arial"/>
                <w:sz w:val="20"/>
                <w:szCs w:val="20"/>
              </w:rPr>
            </w:pPr>
            <w:r w:rsidRPr="00D739AB">
              <w:rPr>
                <w:rFonts w:ascii="Arial" w:hAnsi="Arial" w:cs="Arial"/>
                <w:sz w:val="20"/>
                <w:szCs w:val="20"/>
              </w:rPr>
              <w:t>Marriage Certificate</w:t>
            </w:r>
          </w:p>
          <w:p w14:paraId="71F8C5BD" w14:textId="6C3020DB" w:rsidR="00F23433" w:rsidRPr="00D739AB" w:rsidRDefault="00F23433" w:rsidP="00D739AB">
            <w:pPr>
              <w:pStyle w:val="QSTBody"/>
              <w:numPr>
                <w:ilvl w:val="0"/>
                <w:numId w:val="21"/>
              </w:numPr>
              <w:spacing w:before="0" w:after="0"/>
              <w:rPr>
                <w:rFonts w:ascii="Arial" w:hAnsi="Arial" w:cs="Arial"/>
                <w:sz w:val="20"/>
                <w:szCs w:val="20"/>
              </w:rPr>
            </w:pPr>
            <w:r w:rsidRPr="00D739AB">
              <w:rPr>
                <w:rFonts w:ascii="Arial" w:hAnsi="Arial" w:cs="Arial"/>
                <w:sz w:val="20"/>
                <w:szCs w:val="20"/>
              </w:rPr>
              <w:t>VA Form 21-674, “Request for Approval of School At</w:t>
            </w:r>
            <w:r w:rsidR="007709E6">
              <w:rPr>
                <w:rFonts w:ascii="Arial" w:hAnsi="Arial" w:cs="Arial"/>
                <w:sz w:val="20"/>
                <w:szCs w:val="20"/>
              </w:rPr>
              <w:t>tend</w:t>
            </w:r>
            <w:r w:rsidRPr="00D739AB">
              <w:rPr>
                <w:rFonts w:ascii="Arial" w:hAnsi="Arial" w:cs="Arial"/>
                <w:sz w:val="20"/>
                <w:szCs w:val="20"/>
              </w:rPr>
              <w:t>ance”</w:t>
            </w:r>
          </w:p>
          <w:p w14:paraId="6FC6DD7E" w14:textId="77777777" w:rsidR="00F23433" w:rsidRPr="00D739AB" w:rsidRDefault="00F23433" w:rsidP="00D739AB">
            <w:pPr>
              <w:pStyle w:val="QSTBody"/>
              <w:numPr>
                <w:ilvl w:val="0"/>
                <w:numId w:val="21"/>
              </w:numPr>
              <w:spacing w:before="0" w:after="0"/>
              <w:rPr>
                <w:rFonts w:ascii="Arial" w:hAnsi="Arial" w:cs="Arial"/>
                <w:sz w:val="20"/>
                <w:szCs w:val="20"/>
              </w:rPr>
            </w:pPr>
            <w:r w:rsidRPr="00D739AB">
              <w:rPr>
                <w:rFonts w:ascii="Arial" w:hAnsi="Arial" w:cs="Arial"/>
                <w:sz w:val="20"/>
                <w:szCs w:val="20"/>
              </w:rPr>
              <w:t>VA Form 21-686c, “Declaration of Status of Dependents”</w:t>
            </w:r>
          </w:p>
          <w:p w14:paraId="64EF460F" w14:textId="0B6E3F3D" w:rsidR="00F3057C" w:rsidRPr="00D719CB" w:rsidRDefault="00F3057C" w:rsidP="00D739AB">
            <w:pPr>
              <w:pStyle w:val="QSTBody"/>
              <w:spacing w:before="0"/>
              <w:rPr>
                <w:rFonts w:ascii="Arial" w:hAnsi="Arial" w:cs="Arial"/>
                <w:sz w:val="20"/>
                <w:szCs w:val="20"/>
              </w:rPr>
            </w:pPr>
          </w:p>
        </w:tc>
      </w:tr>
      <w:tr w:rsidR="00F3057C" w:rsidRPr="007D11FC" w14:paraId="2C6E9147" w14:textId="77777777" w:rsidTr="00B46C4B">
        <w:trPr>
          <w:cantSplit/>
          <w:trHeight w:val="61"/>
          <w:jc w:val="center"/>
        </w:trPr>
        <w:tc>
          <w:tcPr>
            <w:tcW w:w="5006" w:type="dxa"/>
            <w:tcBorders>
              <w:right w:val="dashSmallGap" w:sz="4" w:space="0" w:color="auto"/>
            </w:tcBorders>
            <w:vAlign w:val="center"/>
          </w:tcPr>
          <w:p w14:paraId="065F60C0" w14:textId="4ADB3F28" w:rsidR="00F3057C" w:rsidRPr="007D11FC" w:rsidRDefault="002E0806" w:rsidP="00F3057C">
            <w:pPr>
              <w:pStyle w:val="QSTBodyIndentBullet1"/>
              <w:numPr>
                <w:ilvl w:val="0"/>
                <w:numId w:val="0"/>
              </w:numPr>
              <w:ind w:left="28"/>
              <w:rPr>
                <w:rFonts w:ascii="Arial" w:hAnsi="Arial" w:cs="Arial"/>
                <w:noProof/>
                <w:sz w:val="20"/>
                <w:szCs w:val="20"/>
              </w:rPr>
            </w:pPr>
            <w:r>
              <w:rPr>
                <w:noProof/>
              </w:rPr>
              <w:drawing>
                <wp:inline distT="0" distB="0" distL="0" distR="0" wp14:anchorId="5812B081" wp14:editId="600A2FEF">
                  <wp:extent cx="3032760" cy="22853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2760" cy="2285365"/>
                          </a:xfrm>
                          <a:prstGeom prst="rect">
                            <a:avLst/>
                          </a:prstGeom>
                        </pic:spPr>
                      </pic:pic>
                    </a:graphicData>
                  </a:graphic>
                </wp:inline>
              </w:drawing>
            </w:r>
          </w:p>
        </w:tc>
        <w:tc>
          <w:tcPr>
            <w:tcW w:w="5968" w:type="dxa"/>
            <w:tcBorders>
              <w:left w:val="dashSmallGap" w:sz="4" w:space="0" w:color="auto"/>
            </w:tcBorders>
            <w:vAlign w:val="center"/>
          </w:tcPr>
          <w:p w14:paraId="428345C4" w14:textId="7F067EB8" w:rsidR="00F3057C" w:rsidRPr="00434379"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DISPLAY</w:t>
            </w:r>
            <w:r w:rsidRPr="007D11FC">
              <w:rPr>
                <w:rFonts w:ascii="Arial" w:hAnsi="Arial" w:cs="Arial"/>
                <w:sz w:val="20"/>
                <w:szCs w:val="20"/>
              </w:rPr>
              <w:t xml:space="preserve"> </w:t>
            </w:r>
            <w:r w:rsidRPr="00434379">
              <w:rPr>
                <w:rFonts w:ascii="Arial" w:hAnsi="Arial" w:cs="Arial"/>
                <w:b/>
                <w:sz w:val="20"/>
                <w:szCs w:val="20"/>
              </w:rPr>
              <w:t xml:space="preserve">slide 11 </w:t>
            </w:r>
          </w:p>
          <w:p w14:paraId="411853EF" w14:textId="77777777" w:rsidR="00F3057C" w:rsidRPr="00E53EBD" w:rsidRDefault="00F3057C" w:rsidP="00F3057C">
            <w:pPr>
              <w:pStyle w:val="QSTBody"/>
              <w:spacing w:before="0" w:after="0"/>
              <w:jc w:val="left"/>
              <w:rPr>
                <w:rFonts w:ascii="Arial" w:hAnsi="Arial" w:cs="Arial"/>
                <w:b/>
                <w:sz w:val="20"/>
                <w:szCs w:val="20"/>
              </w:rPr>
            </w:pPr>
          </w:p>
          <w:p w14:paraId="7D08CBBF" w14:textId="35DC4717" w:rsidR="00F3057C" w:rsidRDefault="00E53EBD" w:rsidP="00F3057C">
            <w:pPr>
              <w:pStyle w:val="QSTBody"/>
              <w:spacing w:before="0" w:after="0"/>
              <w:jc w:val="left"/>
              <w:rPr>
                <w:rFonts w:ascii="Arial" w:hAnsi="Arial" w:cs="Arial"/>
                <w:sz w:val="20"/>
                <w:szCs w:val="20"/>
              </w:rPr>
            </w:pPr>
            <w:r w:rsidRPr="00E53EBD">
              <w:rPr>
                <w:rFonts w:ascii="Arial" w:hAnsi="Arial" w:cs="Arial"/>
                <w:b/>
                <w:sz w:val="20"/>
                <w:szCs w:val="20"/>
              </w:rPr>
              <w:t>INFORM and STRESS:</w:t>
            </w:r>
            <w:r>
              <w:rPr>
                <w:rFonts w:ascii="Arial" w:hAnsi="Arial" w:cs="Arial"/>
                <w:b/>
                <w:sz w:val="20"/>
                <w:szCs w:val="20"/>
              </w:rPr>
              <w:t xml:space="preserve"> </w:t>
            </w:r>
            <w:r>
              <w:rPr>
                <w:rFonts w:ascii="Arial" w:hAnsi="Arial" w:cs="Arial"/>
                <w:sz w:val="20"/>
                <w:szCs w:val="20"/>
              </w:rPr>
              <w:t xml:space="preserve">In </w:t>
            </w:r>
            <w:r w:rsidR="00434379">
              <w:rPr>
                <w:rFonts w:ascii="Arial" w:hAnsi="Arial" w:cs="Arial"/>
                <w:sz w:val="20"/>
                <w:szCs w:val="20"/>
              </w:rPr>
              <w:t xml:space="preserve">addition to VBMS, </w:t>
            </w:r>
            <w:r w:rsidR="00434379" w:rsidRPr="00434379">
              <w:rPr>
                <w:rFonts w:ascii="Arial" w:hAnsi="Arial" w:cs="Arial"/>
                <w:sz w:val="20"/>
                <w:szCs w:val="20"/>
              </w:rPr>
              <w:t xml:space="preserve">dependent information is </w:t>
            </w:r>
            <w:r w:rsidR="00434379">
              <w:rPr>
                <w:rFonts w:ascii="Arial" w:hAnsi="Arial" w:cs="Arial"/>
                <w:sz w:val="20"/>
                <w:szCs w:val="20"/>
              </w:rPr>
              <w:t>also listed</w:t>
            </w:r>
            <w:r w:rsidR="00434379" w:rsidRPr="00434379">
              <w:rPr>
                <w:rFonts w:ascii="Arial" w:hAnsi="Arial" w:cs="Arial"/>
                <w:sz w:val="20"/>
                <w:szCs w:val="20"/>
              </w:rPr>
              <w:t xml:space="preserve"> in SHARE and can be </w:t>
            </w:r>
            <w:r>
              <w:rPr>
                <w:rFonts w:ascii="Arial" w:hAnsi="Arial" w:cs="Arial"/>
                <w:sz w:val="20"/>
                <w:szCs w:val="20"/>
              </w:rPr>
              <w:t>viewed</w:t>
            </w:r>
            <w:r w:rsidR="00434379" w:rsidRPr="00434379">
              <w:rPr>
                <w:rFonts w:ascii="Arial" w:hAnsi="Arial" w:cs="Arial"/>
                <w:sz w:val="20"/>
                <w:szCs w:val="20"/>
              </w:rPr>
              <w:t xml:space="preserve"> </w:t>
            </w:r>
            <w:r>
              <w:rPr>
                <w:rFonts w:ascii="Arial" w:hAnsi="Arial" w:cs="Arial"/>
                <w:sz w:val="20"/>
                <w:szCs w:val="20"/>
              </w:rPr>
              <w:t xml:space="preserve">under the </w:t>
            </w:r>
            <w:r w:rsidR="00434379" w:rsidRPr="00434379">
              <w:rPr>
                <w:rFonts w:ascii="Arial" w:hAnsi="Arial" w:cs="Arial"/>
                <w:sz w:val="20"/>
                <w:szCs w:val="20"/>
              </w:rPr>
              <w:t>“Person tab</w:t>
            </w:r>
            <w:r>
              <w:rPr>
                <w:rFonts w:ascii="Arial" w:hAnsi="Arial" w:cs="Arial"/>
                <w:sz w:val="20"/>
                <w:szCs w:val="20"/>
              </w:rPr>
              <w:t>”</w:t>
            </w:r>
            <w:r w:rsidR="00434379" w:rsidRPr="00434379">
              <w:rPr>
                <w:rFonts w:ascii="Arial" w:hAnsi="Arial" w:cs="Arial"/>
                <w:sz w:val="20"/>
                <w:szCs w:val="20"/>
              </w:rPr>
              <w:t xml:space="preserve"> and selecting “All Relationships.”</w:t>
            </w:r>
            <w:r>
              <w:rPr>
                <w:rFonts w:ascii="Arial" w:hAnsi="Arial" w:cs="Arial"/>
                <w:sz w:val="20"/>
                <w:szCs w:val="20"/>
              </w:rPr>
              <w:t xml:space="preserve"> To access this information, VCEs will:  </w:t>
            </w:r>
          </w:p>
          <w:p w14:paraId="29E1AA43" w14:textId="0F9F53FB" w:rsidR="00E53EBD" w:rsidRDefault="00EB32A9" w:rsidP="00E53EBD">
            <w:pPr>
              <w:pStyle w:val="QSTBody"/>
              <w:numPr>
                <w:ilvl w:val="0"/>
                <w:numId w:val="25"/>
              </w:numPr>
              <w:spacing w:before="0" w:after="0"/>
              <w:jc w:val="left"/>
              <w:rPr>
                <w:rFonts w:ascii="Arial" w:hAnsi="Arial" w:cs="Arial"/>
                <w:sz w:val="20"/>
                <w:szCs w:val="20"/>
              </w:rPr>
            </w:pPr>
            <w:r>
              <w:rPr>
                <w:rFonts w:ascii="Arial" w:hAnsi="Arial" w:cs="Arial"/>
                <w:sz w:val="20"/>
                <w:szCs w:val="20"/>
              </w:rPr>
              <w:t>Select “Corporate Inquires” on the VBA Ready Screen, then</w:t>
            </w:r>
          </w:p>
          <w:p w14:paraId="6E658358" w14:textId="77BFDC3D" w:rsidR="00EB32A9" w:rsidRDefault="00EB32A9" w:rsidP="00E53EBD">
            <w:pPr>
              <w:pStyle w:val="QSTBody"/>
              <w:numPr>
                <w:ilvl w:val="0"/>
                <w:numId w:val="25"/>
              </w:numPr>
              <w:spacing w:before="0" w:after="0"/>
              <w:jc w:val="left"/>
              <w:rPr>
                <w:rFonts w:ascii="Arial" w:hAnsi="Arial" w:cs="Arial"/>
                <w:sz w:val="20"/>
                <w:szCs w:val="20"/>
              </w:rPr>
            </w:pPr>
            <w:r>
              <w:rPr>
                <w:rFonts w:ascii="Arial" w:hAnsi="Arial" w:cs="Arial"/>
                <w:sz w:val="20"/>
                <w:szCs w:val="20"/>
              </w:rPr>
              <w:t xml:space="preserve">Enter the Veteran’s Social Security Number, and </w:t>
            </w:r>
          </w:p>
          <w:p w14:paraId="1670FC10" w14:textId="6424E26D" w:rsidR="00EB32A9" w:rsidRDefault="00EB32A9" w:rsidP="00E53EBD">
            <w:pPr>
              <w:pStyle w:val="QSTBody"/>
              <w:numPr>
                <w:ilvl w:val="0"/>
                <w:numId w:val="25"/>
              </w:numPr>
              <w:spacing w:before="0" w:after="0"/>
              <w:jc w:val="left"/>
              <w:rPr>
                <w:rFonts w:ascii="Arial" w:hAnsi="Arial" w:cs="Arial"/>
                <w:sz w:val="20"/>
                <w:szCs w:val="20"/>
              </w:rPr>
            </w:pPr>
            <w:r>
              <w:rPr>
                <w:rFonts w:ascii="Arial" w:hAnsi="Arial" w:cs="Arial"/>
                <w:sz w:val="20"/>
                <w:szCs w:val="20"/>
              </w:rPr>
              <w:t>Click on the “Person” tab and select the “All Relationships” tab</w:t>
            </w:r>
          </w:p>
          <w:p w14:paraId="140F5CFA" w14:textId="2DD5C58F" w:rsidR="00E53EBD" w:rsidRPr="007D11FC" w:rsidRDefault="00E53EBD" w:rsidP="00EB32A9">
            <w:pPr>
              <w:pStyle w:val="QSTBody"/>
              <w:ind w:left="720"/>
              <w:rPr>
                <w:rFonts w:ascii="Arial" w:hAnsi="Arial" w:cs="Arial"/>
                <w:b/>
                <w:sz w:val="20"/>
                <w:szCs w:val="20"/>
              </w:rPr>
            </w:pPr>
          </w:p>
        </w:tc>
      </w:tr>
      <w:tr w:rsidR="00F3057C" w:rsidRPr="007D11FC" w14:paraId="3006159E" w14:textId="77777777" w:rsidTr="00B46C4B">
        <w:trPr>
          <w:cantSplit/>
          <w:trHeight w:val="61"/>
          <w:jc w:val="center"/>
        </w:trPr>
        <w:tc>
          <w:tcPr>
            <w:tcW w:w="5006" w:type="dxa"/>
            <w:tcBorders>
              <w:right w:val="dashSmallGap" w:sz="4" w:space="0" w:color="auto"/>
            </w:tcBorders>
            <w:vAlign w:val="center"/>
          </w:tcPr>
          <w:p w14:paraId="646E5835" w14:textId="7CFCDEB9" w:rsidR="00F3057C" w:rsidRPr="007D11FC" w:rsidRDefault="00B41908" w:rsidP="00F3057C">
            <w:pPr>
              <w:pStyle w:val="QSTBody"/>
              <w:jc w:val="left"/>
              <w:rPr>
                <w:rFonts w:ascii="Arial" w:hAnsi="Arial" w:cs="Arial"/>
                <w:sz w:val="20"/>
                <w:szCs w:val="20"/>
              </w:rPr>
            </w:pPr>
            <w:r>
              <w:rPr>
                <w:noProof/>
              </w:rPr>
              <w:lastRenderedPageBreak/>
              <w:drawing>
                <wp:inline distT="0" distB="0" distL="0" distR="0" wp14:anchorId="0BF9652F" wp14:editId="79AB66DB">
                  <wp:extent cx="3032760" cy="2277745"/>
                  <wp:effectExtent l="0" t="0" r="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783AC6FC" w14:textId="21600B57" w:rsidR="00F3057C" w:rsidRDefault="00F3057C" w:rsidP="00F3057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w:t>
            </w:r>
            <w:r w:rsidRPr="00434379">
              <w:rPr>
                <w:rFonts w:ascii="Arial" w:hAnsi="Arial" w:cs="Arial"/>
                <w:b/>
                <w:sz w:val="20"/>
                <w:szCs w:val="20"/>
              </w:rPr>
              <w:t>slide</w:t>
            </w:r>
            <w:r w:rsidRPr="007D11FC">
              <w:rPr>
                <w:rFonts w:ascii="Arial" w:hAnsi="Arial" w:cs="Arial"/>
                <w:sz w:val="20"/>
                <w:szCs w:val="20"/>
              </w:rPr>
              <w:t xml:space="preserve"> </w:t>
            </w:r>
            <w:r w:rsidRPr="007D11FC">
              <w:rPr>
                <w:rFonts w:ascii="Arial" w:hAnsi="Arial" w:cs="Arial"/>
                <w:b/>
                <w:sz w:val="20"/>
                <w:szCs w:val="20"/>
              </w:rPr>
              <w:t>1</w:t>
            </w:r>
            <w:r>
              <w:rPr>
                <w:rFonts w:ascii="Arial" w:hAnsi="Arial" w:cs="Arial"/>
                <w:b/>
                <w:sz w:val="20"/>
                <w:szCs w:val="20"/>
              </w:rPr>
              <w:t>2</w:t>
            </w:r>
            <w:r w:rsidRPr="007D11FC">
              <w:rPr>
                <w:rFonts w:ascii="Arial" w:hAnsi="Arial" w:cs="Arial"/>
                <w:sz w:val="20"/>
                <w:szCs w:val="20"/>
              </w:rPr>
              <w:t xml:space="preserve"> </w:t>
            </w:r>
          </w:p>
          <w:p w14:paraId="7C9FCC56" w14:textId="6465FB2C" w:rsidR="001A7C9A" w:rsidRDefault="001A7C9A" w:rsidP="00F3057C">
            <w:pPr>
              <w:pStyle w:val="QSTBody"/>
              <w:spacing w:before="0" w:after="0"/>
              <w:jc w:val="left"/>
              <w:rPr>
                <w:rFonts w:ascii="Arial" w:hAnsi="Arial" w:cs="Arial"/>
                <w:sz w:val="20"/>
                <w:szCs w:val="20"/>
              </w:rPr>
            </w:pPr>
          </w:p>
          <w:p w14:paraId="3C7BA5D2" w14:textId="77777777" w:rsidR="001A7C9A" w:rsidRDefault="001A7C9A" w:rsidP="001A7C9A">
            <w:pPr>
              <w:pStyle w:val="QSTBody"/>
              <w:spacing w:before="0" w:after="0"/>
              <w:jc w:val="left"/>
              <w:rPr>
                <w:rFonts w:ascii="Arial" w:hAnsi="Arial" w:cs="Arial"/>
                <w:sz w:val="20"/>
                <w:szCs w:val="20"/>
              </w:rPr>
            </w:pPr>
            <w:r>
              <w:rPr>
                <w:rFonts w:ascii="Arial" w:hAnsi="Arial" w:cs="Arial"/>
                <w:b/>
                <w:sz w:val="20"/>
                <w:szCs w:val="20"/>
              </w:rPr>
              <w:t xml:space="preserve">READ </w:t>
            </w:r>
            <w:r>
              <w:rPr>
                <w:rFonts w:ascii="Arial" w:hAnsi="Arial" w:cs="Arial"/>
                <w:sz w:val="20"/>
                <w:szCs w:val="20"/>
              </w:rPr>
              <w:t xml:space="preserve">the narrative for the claim review.  </w:t>
            </w:r>
          </w:p>
          <w:p w14:paraId="6E952B4C" w14:textId="77777777" w:rsidR="001A7C9A" w:rsidRPr="009236AF" w:rsidRDefault="001A7C9A" w:rsidP="001A7C9A">
            <w:pPr>
              <w:pStyle w:val="QSTBody"/>
              <w:spacing w:before="0" w:after="0"/>
              <w:jc w:val="left"/>
              <w:rPr>
                <w:rFonts w:ascii="Arial" w:hAnsi="Arial" w:cs="Arial"/>
                <w:sz w:val="20"/>
                <w:szCs w:val="20"/>
              </w:rPr>
            </w:pPr>
          </w:p>
          <w:p w14:paraId="6BAB03C9" w14:textId="77777777" w:rsidR="001A7C9A" w:rsidRDefault="001A7C9A" w:rsidP="001A7C9A">
            <w:pPr>
              <w:pStyle w:val="QSTBody"/>
              <w:spacing w:before="0" w:after="0"/>
              <w:jc w:val="left"/>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REITERATE/SUMMARIZE </w:t>
            </w:r>
            <w:r>
              <w:rPr>
                <w:rFonts w:ascii="Arial" w:hAnsi="Arial" w:cs="Arial"/>
                <w:sz w:val="20"/>
                <w:szCs w:val="20"/>
              </w:rPr>
              <w:t>claim review.</w:t>
            </w:r>
          </w:p>
          <w:p w14:paraId="3761A70B" w14:textId="77777777" w:rsidR="001A7C9A" w:rsidRPr="007D11FC" w:rsidRDefault="001A7C9A" w:rsidP="00F3057C">
            <w:pPr>
              <w:pStyle w:val="QSTBody"/>
              <w:spacing w:before="0" w:after="0"/>
              <w:jc w:val="left"/>
              <w:rPr>
                <w:rFonts w:ascii="Arial" w:hAnsi="Arial" w:cs="Arial"/>
                <w:sz w:val="20"/>
                <w:szCs w:val="20"/>
              </w:rPr>
            </w:pPr>
          </w:p>
          <w:p w14:paraId="01F0BAAB" w14:textId="77777777" w:rsidR="00F3057C" w:rsidRPr="007D11FC" w:rsidRDefault="00F3057C" w:rsidP="00F3057C">
            <w:pPr>
              <w:pStyle w:val="QSTBody"/>
              <w:spacing w:before="0" w:after="0"/>
              <w:jc w:val="left"/>
              <w:rPr>
                <w:rFonts w:ascii="Arial" w:hAnsi="Arial" w:cs="Arial"/>
                <w:sz w:val="20"/>
                <w:szCs w:val="20"/>
              </w:rPr>
            </w:pPr>
          </w:p>
          <w:p w14:paraId="0B35F509" w14:textId="0B88EB0C" w:rsidR="00F3057C" w:rsidRPr="007D11FC" w:rsidRDefault="00F3057C" w:rsidP="00F3057C">
            <w:pPr>
              <w:pStyle w:val="QSTBody"/>
              <w:rPr>
                <w:rFonts w:ascii="Arial" w:hAnsi="Arial" w:cs="Arial"/>
                <w:b/>
                <w:sz w:val="20"/>
                <w:szCs w:val="20"/>
              </w:rPr>
            </w:pPr>
          </w:p>
        </w:tc>
      </w:tr>
      <w:tr w:rsidR="00F3057C" w:rsidRPr="007D11FC" w14:paraId="26FD59FB" w14:textId="77777777" w:rsidTr="00B46C4B">
        <w:trPr>
          <w:cantSplit/>
          <w:trHeight w:val="61"/>
          <w:jc w:val="center"/>
        </w:trPr>
        <w:tc>
          <w:tcPr>
            <w:tcW w:w="5006" w:type="dxa"/>
            <w:tcBorders>
              <w:right w:val="dashSmallGap" w:sz="4" w:space="0" w:color="auto"/>
            </w:tcBorders>
            <w:vAlign w:val="center"/>
          </w:tcPr>
          <w:p w14:paraId="18FFE53F" w14:textId="6360DD6B" w:rsidR="00F3057C" w:rsidRPr="007D11FC" w:rsidRDefault="002E0806" w:rsidP="00F3057C">
            <w:pPr>
              <w:pStyle w:val="QSTBody"/>
              <w:jc w:val="left"/>
              <w:rPr>
                <w:rFonts w:ascii="Arial" w:hAnsi="Arial" w:cs="Arial"/>
                <w:sz w:val="20"/>
                <w:szCs w:val="20"/>
              </w:rPr>
            </w:pPr>
            <w:r>
              <w:rPr>
                <w:noProof/>
              </w:rPr>
              <w:drawing>
                <wp:inline distT="0" distB="0" distL="0" distR="0" wp14:anchorId="161B3D79" wp14:editId="2E11F824">
                  <wp:extent cx="3032760" cy="22637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2760" cy="2263775"/>
                          </a:xfrm>
                          <a:prstGeom prst="rect">
                            <a:avLst/>
                          </a:prstGeom>
                        </pic:spPr>
                      </pic:pic>
                    </a:graphicData>
                  </a:graphic>
                </wp:inline>
              </w:drawing>
            </w:r>
          </w:p>
        </w:tc>
        <w:tc>
          <w:tcPr>
            <w:tcW w:w="5968" w:type="dxa"/>
            <w:tcBorders>
              <w:left w:val="dashSmallGap" w:sz="4" w:space="0" w:color="auto"/>
            </w:tcBorders>
            <w:vAlign w:val="center"/>
          </w:tcPr>
          <w:p w14:paraId="5009E78C" w14:textId="1B1BDFC6" w:rsidR="00F3057C" w:rsidRPr="007D11FC" w:rsidRDefault="00F3057C" w:rsidP="00F3057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w:t>
            </w:r>
            <w:r w:rsidRPr="00434379">
              <w:rPr>
                <w:rFonts w:ascii="Arial" w:hAnsi="Arial" w:cs="Arial"/>
                <w:b/>
                <w:sz w:val="20"/>
                <w:szCs w:val="20"/>
              </w:rPr>
              <w:t>slide</w:t>
            </w:r>
            <w:r w:rsidRPr="007D11FC">
              <w:rPr>
                <w:rFonts w:ascii="Arial" w:hAnsi="Arial" w:cs="Arial"/>
                <w:sz w:val="20"/>
                <w:szCs w:val="20"/>
              </w:rPr>
              <w:t xml:space="preserve"> </w:t>
            </w:r>
            <w:r w:rsidRPr="007D11FC">
              <w:rPr>
                <w:rFonts w:ascii="Arial" w:hAnsi="Arial" w:cs="Arial"/>
                <w:b/>
                <w:sz w:val="20"/>
                <w:szCs w:val="20"/>
              </w:rPr>
              <w:t>1</w:t>
            </w:r>
            <w:r>
              <w:rPr>
                <w:rFonts w:ascii="Arial" w:hAnsi="Arial" w:cs="Arial"/>
                <w:b/>
                <w:sz w:val="20"/>
                <w:szCs w:val="20"/>
              </w:rPr>
              <w:t>3</w:t>
            </w:r>
            <w:r w:rsidRPr="007D11FC">
              <w:rPr>
                <w:rFonts w:ascii="Arial" w:hAnsi="Arial" w:cs="Arial"/>
                <w:sz w:val="20"/>
                <w:szCs w:val="20"/>
              </w:rPr>
              <w:t xml:space="preserve"> </w:t>
            </w:r>
          </w:p>
          <w:p w14:paraId="2704CD6A" w14:textId="77777777" w:rsidR="00F3057C" w:rsidRPr="007D11FC" w:rsidRDefault="00F3057C" w:rsidP="00F3057C">
            <w:pPr>
              <w:pStyle w:val="QSTBody"/>
              <w:spacing w:before="0" w:after="0"/>
              <w:jc w:val="left"/>
              <w:rPr>
                <w:rFonts w:ascii="Arial" w:hAnsi="Arial" w:cs="Arial"/>
                <w:sz w:val="20"/>
                <w:szCs w:val="20"/>
              </w:rPr>
            </w:pPr>
          </w:p>
          <w:p w14:paraId="0C42F93C" w14:textId="1631C880" w:rsidR="00434379" w:rsidRPr="00434379" w:rsidRDefault="00434379" w:rsidP="00434379">
            <w:pPr>
              <w:pStyle w:val="QSTBody"/>
              <w:rPr>
                <w:rFonts w:ascii="Arial" w:hAnsi="Arial" w:cs="Arial"/>
                <w:sz w:val="20"/>
                <w:szCs w:val="20"/>
              </w:rPr>
            </w:pPr>
            <w:r>
              <w:rPr>
                <w:rFonts w:ascii="Arial" w:hAnsi="Arial" w:cs="Arial"/>
                <w:b/>
                <w:sz w:val="20"/>
                <w:szCs w:val="20"/>
              </w:rPr>
              <w:t xml:space="preserve">INFORM </w:t>
            </w:r>
            <w:r w:rsidRPr="00434379">
              <w:rPr>
                <w:rFonts w:ascii="Arial" w:hAnsi="Arial" w:cs="Arial"/>
                <w:sz w:val="20"/>
                <w:szCs w:val="20"/>
              </w:rPr>
              <w:t xml:space="preserve">VCE captured the Veteran’s VID </w:t>
            </w:r>
            <w:r>
              <w:rPr>
                <w:rFonts w:ascii="Arial" w:hAnsi="Arial" w:cs="Arial"/>
                <w:sz w:val="20"/>
                <w:szCs w:val="20"/>
              </w:rPr>
              <w:t xml:space="preserve">screen in BDN which </w:t>
            </w:r>
            <w:r w:rsidRPr="00434379">
              <w:rPr>
                <w:rFonts w:ascii="Arial" w:hAnsi="Arial" w:cs="Arial"/>
                <w:sz w:val="20"/>
                <w:szCs w:val="20"/>
              </w:rPr>
              <w:t>shows the Veteran’s RAD and Date of Death are the same</w:t>
            </w:r>
            <w:r>
              <w:rPr>
                <w:rFonts w:ascii="Arial" w:hAnsi="Arial" w:cs="Arial"/>
                <w:sz w:val="20"/>
                <w:szCs w:val="20"/>
              </w:rPr>
              <w:t xml:space="preserve">.  Though VID is not the authoritative source, it does show </w:t>
            </w:r>
            <w:r w:rsidRPr="00434379">
              <w:rPr>
                <w:rFonts w:ascii="Arial" w:hAnsi="Arial" w:cs="Arial"/>
                <w:sz w:val="20"/>
                <w:szCs w:val="20"/>
              </w:rPr>
              <w:t>the</w:t>
            </w:r>
            <w:r>
              <w:rPr>
                <w:rFonts w:ascii="Arial" w:hAnsi="Arial" w:cs="Arial"/>
                <w:sz w:val="20"/>
                <w:szCs w:val="20"/>
              </w:rPr>
              <w:t xml:space="preserve">re is no conflict between the date of death and date the Veteran was released from active duty (RAD).  </w:t>
            </w:r>
            <w:r w:rsidRPr="00434379">
              <w:rPr>
                <w:rFonts w:ascii="Arial" w:hAnsi="Arial" w:cs="Arial"/>
                <w:sz w:val="20"/>
                <w:szCs w:val="20"/>
              </w:rPr>
              <w:t xml:space="preserve">  </w:t>
            </w:r>
          </w:p>
          <w:p w14:paraId="2A0644B6" w14:textId="746CC809" w:rsidR="00F3057C" w:rsidRPr="007D11FC" w:rsidRDefault="00F3057C" w:rsidP="00F3057C">
            <w:pPr>
              <w:pStyle w:val="QSTBody"/>
              <w:rPr>
                <w:rFonts w:ascii="Arial" w:hAnsi="Arial" w:cs="Arial"/>
                <w:sz w:val="20"/>
                <w:szCs w:val="20"/>
              </w:rPr>
            </w:pPr>
          </w:p>
          <w:p w14:paraId="2C0A6CD1" w14:textId="1421E591" w:rsidR="00F3057C" w:rsidRPr="007D11FC" w:rsidRDefault="00F3057C" w:rsidP="00697389">
            <w:pPr>
              <w:pStyle w:val="QSTBody"/>
              <w:rPr>
                <w:rFonts w:ascii="Arial" w:hAnsi="Arial" w:cs="Arial"/>
                <w:b/>
                <w:sz w:val="20"/>
                <w:szCs w:val="20"/>
              </w:rPr>
            </w:pPr>
          </w:p>
        </w:tc>
      </w:tr>
      <w:tr w:rsidR="00F3057C" w:rsidRPr="007D11FC" w14:paraId="4FE0DEAC" w14:textId="77777777" w:rsidTr="00B46C4B">
        <w:trPr>
          <w:cantSplit/>
          <w:trHeight w:val="61"/>
          <w:jc w:val="center"/>
        </w:trPr>
        <w:tc>
          <w:tcPr>
            <w:tcW w:w="5006" w:type="dxa"/>
            <w:tcBorders>
              <w:right w:val="dashSmallGap" w:sz="4" w:space="0" w:color="auto"/>
            </w:tcBorders>
            <w:vAlign w:val="center"/>
          </w:tcPr>
          <w:p w14:paraId="69E3BD1E" w14:textId="11E9F4C4" w:rsidR="00F3057C" w:rsidRPr="007D11FC" w:rsidRDefault="00EA40F7" w:rsidP="00F3057C">
            <w:pPr>
              <w:pStyle w:val="QSTBody"/>
              <w:jc w:val="left"/>
              <w:rPr>
                <w:rFonts w:ascii="Arial" w:hAnsi="Arial" w:cs="Arial"/>
                <w:sz w:val="20"/>
                <w:szCs w:val="20"/>
              </w:rPr>
            </w:pPr>
            <w:r>
              <w:rPr>
                <w:noProof/>
              </w:rPr>
              <w:drawing>
                <wp:inline distT="0" distB="0" distL="0" distR="0" wp14:anchorId="575FBF25" wp14:editId="0F34D446">
                  <wp:extent cx="3032760" cy="22701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2760" cy="2270125"/>
                          </a:xfrm>
                          <a:prstGeom prst="rect">
                            <a:avLst/>
                          </a:prstGeom>
                        </pic:spPr>
                      </pic:pic>
                    </a:graphicData>
                  </a:graphic>
                </wp:inline>
              </w:drawing>
            </w:r>
          </w:p>
        </w:tc>
        <w:tc>
          <w:tcPr>
            <w:tcW w:w="5968" w:type="dxa"/>
            <w:tcBorders>
              <w:left w:val="dashSmallGap" w:sz="4" w:space="0" w:color="auto"/>
            </w:tcBorders>
            <w:vAlign w:val="center"/>
          </w:tcPr>
          <w:p w14:paraId="576B61B4" w14:textId="47848A98" w:rsidR="00F3057C" w:rsidRPr="00A40933" w:rsidRDefault="00F3057C" w:rsidP="00F3057C">
            <w:pPr>
              <w:pStyle w:val="QSTBody"/>
              <w:spacing w:before="0" w:after="0"/>
              <w:jc w:val="left"/>
              <w:rPr>
                <w:rFonts w:ascii="Arial" w:hAnsi="Arial" w:cs="Arial"/>
                <w:sz w:val="20"/>
                <w:szCs w:val="20"/>
              </w:rPr>
            </w:pPr>
            <w:r w:rsidRPr="00A40933">
              <w:rPr>
                <w:rFonts w:ascii="Arial" w:hAnsi="Arial" w:cs="Arial"/>
                <w:b/>
                <w:sz w:val="20"/>
                <w:szCs w:val="20"/>
              </w:rPr>
              <w:t>DISPLAY</w:t>
            </w:r>
            <w:r w:rsidRPr="00A40933">
              <w:rPr>
                <w:rFonts w:ascii="Arial" w:hAnsi="Arial" w:cs="Arial"/>
                <w:sz w:val="20"/>
                <w:szCs w:val="20"/>
              </w:rPr>
              <w:t xml:space="preserve"> </w:t>
            </w:r>
            <w:r w:rsidRPr="00A40933">
              <w:rPr>
                <w:rFonts w:ascii="Arial" w:hAnsi="Arial" w:cs="Arial"/>
                <w:b/>
                <w:sz w:val="20"/>
                <w:szCs w:val="20"/>
              </w:rPr>
              <w:t>slide</w:t>
            </w:r>
            <w:r w:rsidRPr="00A40933">
              <w:rPr>
                <w:rFonts w:ascii="Arial" w:hAnsi="Arial" w:cs="Arial"/>
                <w:sz w:val="20"/>
                <w:szCs w:val="20"/>
              </w:rPr>
              <w:t xml:space="preserve"> </w:t>
            </w:r>
            <w:r w:rsidRPr="00A40933">
              <w:rPr>
                <w:rFonts w:ascii="Arial" w:hAnsi="Arial" w:cs="Arial"/>
                <w:b/>
                <w:sz w:val="20"/>
                <w:szCs w:val="20"/>
              </w:rPr>
              <w:t>14</w:t>
            </w:r>
            <w:r w:rsidRPr="00A40933">
              <w:rPr>
                <w:rFonts w:ascii="Arial" w:hAnsi="Arial" w:cs="Arial"/>
                <w:sz w:val="20"/>
                <w:szCs w:val="20"/>
              </w:rPr>
              <w:t xml:space="preserve"> </w:t>
            </w:r>
          </w:p>
          <w:p w14:paraId="4D9023B6" w14:textId="77777777" w:rsidR="00F3057C" w:rsidRPr="00A40933" w:rsidRDefault="00F3057C" w:rsidP="00F3057C">
            <w:pPr>
              <w:pStyle w:val="QSTBody"/>
              <w:spacing w:before="0" w:after="0"/>
              <w:jc w:val="left"/>
              <w:rPr>
                <w:rFonts w:ascii="Arial" w:hAnsi="Arial" w:cs="Arial"/>
                <w:sz w:val="20"/>
                <w:szCs w:val="20"/>
              </w:rPr>
            </w:pPr>
          </w:p>
          <w:p w14:paraId="16118AED" w14:textId="5EA018EB" w:rsidR="00585ECC" w:rsidRPr="00A40933" w:rsidRDefault="00585ECC" w:rsidP="00585ECC">
            <w:pPr>
              <w:pStyle w:val="QSTBody"/>
              <w:rPr>
                <w:rFonts w:ascii="Arial" w:hAnsi="Arial" w:cs="Arial"/>
                <w:sz w:val="20"/>
                <w:szCs w:val="20"/>
              </w:rPr>
            </w:pPr>
            <w:r w:rsidRPr="00A40933">
              <w:rPr>
                <w:rFonts w:ascii="Arial" w:hAnsi="Arial" w:cs="Arial"/>
                <w:b/>
                <w:sz w:val="20"/>
                <w:szCs w:val="20"/>
              </w:rPr>
              <w:t xml:space="preserve">INFORM </w:t>
            </w:r>
            <w:r w:rsidRPr="00A40933">
              <w:rPr>
                <w:rFonts w:ascii="Arial" w:hAnsi="Arial" w:cs="Arial"/>
                <w:sz w:val="20"/>
                <w:szCs w:val="20"/>
              </w:rPr>
              <w:t xml:space="preserve">VCE </w:t>
            </w:r>
            <w:r w:rsidR="00817187" w:rsidRPr="00A40933">
              <w:rPr>
                <w:rFonts w:ascii="Arial" w:hAnsi="Arial" w:cs="Arial"/>
                <w:sz w:val="20"/>
                <w:szCs w:val="20"/>
              </w:rPr>
              <w:t xml:space="preserve">also </w:t>
            </w:r>
            <w:r w:rsidRPr="00A40933">
              <w:rPr>
                <w:rFonts w:ascii="Arial" w:hAnsi="Arial" w:cs="Arial"/>
                <w:sz w:val="20"/>
                <w:szCs w:val="20"/>
              </w:rPr>
              <w:t xml:space="preserve">captured the Veteran’s </w:t>
            </w:r>
            <w:r w:rsidR="00817187" w:rsidRPr="00A40933">
              <w:rPr>
                <w:rFonts w:ascii="Arial" w:hAnsi="Arial" w:cs="Arial"/>
                <w:sz w:val="20"/>
                <w:szCs w:val="20"/>
              </w:rPr>
              <w:t>VIS</w:t>
            </w:r>
            <w:r w:rsidR="00776BBE" w:rsidRPr="00A40933">
              <w:rPr>
                <w:rFonts w:ascii="Arial" w:hAnsi="Arial" w:cs="Arial"/>
                <w:sz w:val="20"/>
                <w:szCs w:val="20"/>
              </w:rPr>
              <w:t>,</w:t>
            </w:r>
            <w:r w:rsidR="00C8657E">
              <w:rPr>
                <w:rFonts w:ascii="Arial" w:hAnsi="Arial" w:cs="Arial"/>
                <w:sz w:val="20"/>
                <w:szCs w:val="20"/>
              </w:rPr>
              <w:t xml:space="preserve"> </w:t>
            </w:r>
            <w:r w:rsidR="00776BBE" w:rsidRPr="00A40933">
              <w:rPr>
                <w:rFonts w:ascii="Arial" w:hAnsi="Arial" w:cs="Arial"/>
                <w:sz w:val="20"/>
                <w:szCs w:val="20"/>
              </w:rPr>
              <w:t>which is an authoritative source,</w:t>
            </w:r>
            <w:r w:rsidR="00A40933" w:rsidRPr="00A40933">
              <w:rPr>
                <w:rFonts w:ascii="Arial" w:hAnsi="Arial" w:cs="Arial"/>
                <w:sz w:val="20"/>
                <w:szCs w:val="20"/>
              </w:rPr>
              <w:t xml:space="preserve"> and the General Information screen from SHARE</w:t>
            </w:r>
            <w:r w:rsidR="00776BBE" w:rsidRPr="00A40933">
              <w:rPr>
                <w:rFonts w:ascii="Arial" w:hAnsi="Arial" w:cs="Arial"/>
                <w:sz w:val="20"/>
                <w:szCs w:val="20"/>
              </w:rPr>
              <w:t xml:space="preserve"> </w:t>
            </w:r>
            <w:r w:rsidR="00931961" w:rsidRPr="00A40933">
              <w:rPr>
                <w:rFonts w:ascii="Arial" w:hAnsi="Arial" w:cs="Arial"/>
                <w:sz w:val="20"/>
                <w:szCs w:val="20"/>
              </w:rPr>
              <w:t>into the claimant’s TIMS file</w:t>
            </w:r>
            <w:r w:rsidR="00A40933" w:rsidRPr="00A40933">
              <w:rPr>
                <w:rFonts w:ascii="Arial" w:hAnsi="Arial" w:cs="Arial"/>
                <w:sz w:val="20"/>
                <w:szCs w:val="20"/>
              </w:rPr>
              <w:t xml:space="preserve"> The VIS shows </w:t>
            </w:r>
            <w:r w:rsidRPr="00A40933">
              <w:rPr>
                <w:rFonts w:ascii="Arial" w:hAnsi="Arial" w:cs="Arial"/>
                <w:sz w:val="20"/>
                <w:szCs w:val="20"/>
              </w:rPr>
              <w:t xml:space="preserve">the Veteran’s RAD and </w:t>
            </w:r>
            <w:r w:rsidR="00817187" w:rsidRPr="00A40933">
              <w:rPr>
                <w:rFonts w:ascii="Arial" w:hAnsi="Arial" w:cs="Arial"/>
                <w:sz w:val="20"/>
                <w:szCs w:val="20"/>
              </w:rPr>
              <w:t xml:space="preserve">line of duty death date are </w:t>
            </w:r>
            <w:r w:rsidR="00A40933" w:rsidRPr="00A40933">
              <w:rPr>
                <w:rFonts w:ascii="Arial" w:hAnsi="Arial" w:cs="Arial"/>
                <w:sz w:val="20"/>
                <w:szCs w:val="20"/>
              </w:rPr>
              <w:t>the</w:t>
            </w:r>
            <w:r w:rsidRPr="00A40933">
              <w:rPr>
                <w:rFonts w:ascii="Arial" w:hAnsi="Arial" w:cs="Arial"/>
                <w:sz w:val="20"/>
                <w:szCs w:val="20"/>
              </w:rPr>
              <w:t xml:space="preserve"> same</w:t>
            </w:r>
            <w:r w:rsidR="00A40933" w:rsidRPr="00A40933">
              <w:rPr>
                <w:rFonts w:ascii="Arial" w:hAnsi="Arial" w:cs="Arial"/>
                <w:sz w:val="20"/>
                <w:szCs w:val="20"/>
              </w:rPr>
              <w:t xml:space="preserve"> AND the </w:t>
            </w:r>
            <w:r w:rsidR="00931961" w:rsidRPr="00A40933">
              <w:rPr>
                <w:rFonts w:ascii="Arial" w:hAnsi="Arial" w:cs="Arial"/>
                <w:sz w:val="20"/>
                <w:szCs w:val="20"/>
              </w:rPr>
              <w:t>General Information tab in SHARE</w:t>
            </w:r>
            <w:r w:rsidR="00A40933" w:rsidRPr="00A40933">
              <w:rPr>
                <w:rFonts w:ascii="Arial" w:hAnsi="Arial" w:cs="Arial"/>
                <w:sz w:val="20"/>
                <w:szCs w:val="20"/>
              </w:rPr>
              <w:t xml:space="preserve"> shows the Veteran’s date of death </w:t>
            </w:r>
            <w:r w:rsidR="00C8657E" w:rsidRPr="00A40933">
              <w:rPr>
                <w:rFonts w:ascii="Arial" w:hAnsi="Arial" w:cs="Arial"/>
                <w:sz w:val="20"/>
                <w:szCs w:val="20"/>
              </w:rPr>
              <w:t>and</w:t>
            </w:r>
            <w:r w:rsidR="00A40933" w:rsidRPr="00A40933">
              <w:rPr>
                <w:rFonts w:ascii="Arial" w:hAnsi="Arial" w:cs="Arial"/>
                <w:sz w:val="20"/>
                <w:szCs w:val="20"/>
              </w:rPr>
              <w:t xml:space="preserve"> RAD are the same as well.</w:t>
            </w:r>
          </w:p>
          <w:p w14:paraId="60DB15D1" w14:textId="15EF3D5B" w:rsidR="00F3057C" w:rsidRPr="007D11FC" w:rsidRDefault="00F3057C" w:rsidP="00F3057C">
            <w:pPr>
              <w:pStyle w:val="QSTBody"/>
              <w:spacing w:before="0" w:after="0"/>
              <w:jc w:val="left"/>
              <w:rPr>
                <w:rFonts w:ascii="Arial" w:hAnsi="Arial" w:cs="Arial"/>
                <w:b/>
                <w:sz w:val="20"/>
                <w:szCs w:val="20"/>
              </w:rPr>
            </w:pPr>
          </w:p>
        </w:tc>
      </w:tr>
      <w:tr w:rsidR="00F3057C" w:rsidRPr="007D11FC" w14:paraId="59B3060D" w14:textId="77777777" w:rsidTr="00B46C4B">
        <w:trPr>
          <w:cantSplit/>
          <w:trHeight w:val="61"/>
          <w:jc w:val="center"/>
        </w:trPr>
        <w:tc>
          <w:tcPr>
            <w:tcW w:w="5006" w:type="dxa"/>
            <w:tcBorders>
              <w:right w:val="dashSmallGap" w:sz="4" w:space="0" w:color="auto"/>
            </w:tcBorders>
            <w:vAlign w:val="center"/>
          </w:tcPr>
          <w:p w14:paraId="5F783772" w14:textId="35AA0727" w:rsidR="00F3057C" w:rsidRPr="007D11FC" w:rsidRDefault="00EA40F7" w:rsidP="00F3057C">
            <w:pPr>
              <w:pStyle w:val="QSTBody"/>
              <w:rPr>
                <w:rFonts w:ascii="Arial" w:hAnsi="Arial" w:cs="Arial"/>
                <w:sz w:val="20"/>
                <w:szCs w:val="20"/>
              </w:rPr>
            </w:pPr>
            <w:r>
              <w:rPr>
                <w:noProof/>
              </w:rPr>
              <w:lastRenderedPageBreak/>
              <w:drawing>
                <wp:inline distT="0" distB="0" distL="0" distR="0" wp14:anchorId="56E12C72" wp14:editId="177303FB">
                  <wp:extent cx="3032760" cy="2282190"/>
                  <wp:effectExtent l="0" t="0" r="0" b="381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21F3F592" w14:textId="03C7918E"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 xml:space="preserve">slide </w:t>
            </w:r>
            <w:r w:rsidRPr="007D11FC">
              <w:rPr>
                <w:rFonts w:ascii="Arial" w:hAnsi="Arial" w:cs="Arial"/>
                <w:b/>
                <w:sz w:val="20"/>
                <w:szCs w:val="20"/>
              </w:rPr>
              <w:t>1</w:t>
            </w:r>
            <w:r>
              <w:rPr>
                <w:rFonts w:ascii="Arial" w:hAnsi="Arial" w:cs="Arial"/>
                <w:b/>
                <w:sz w:val="20"/>
                <w:szCs w:val="20"/>
              </w:rPr>
              <w:t>5</w:t>
            </w:r>
          </w:p>
          <w:p w14:paraId="27209DC2" w14:textId="77777777" w:rsidR="00F3057C" w:rsidRPr="007D11FC" w:rsidRDefault="00F3057C" w:rsidP="00F3057C">
            <w:pPr>
              <w:pStyle w:val="QSTBody"/>
              <w:spacing w:before="0" w:after="0"/>
              <w:jc w:val="left"/>
              <w:rPr>
                <w:rFonts w:ascii="Arial" w:hAnsi="Arial" w:cs="Arial"/>
                <w:b/>
                <w:sz w:val="20"/>
                <w:szCs w:val="20"/>
              </w:rPr>
            </w:pPr>
          </w:p>
          <w:p w14:paraId="0E77F4AA" w14:textId="3EE8C7DD" w:rsidR="00A40933" w:rsidRPr="00A40933" w:rsidRDefault="00A40933" w:rsidP="00A40933">
            <w:pPr>
              <w:pStyle w:val="QSTBody"/>
              <w:rPr>
                <w:rFonts w:ascii="Arial" w:hAnsi="Arial" w:cs="Arial"/>
                <w:sz w:val="20"/>
                <w:szCs w:val="20"/>
              </w:rPr>
            </w:pPr>
            <w:r>
              <w:rPr>
                <w:rFonts w:ascii="Arial" w:hAnsi="Arial" w:cs="Arial"/>
                <w:b/>
                <w:sz w:val="20"/>
                <w:szCs w:val="20"/>
              </w:rPr>
              <w:t>INSTRUCTOR’S NOTE</w:t>
            </w:r>
            <w:r w:rsidR="00A2020E">
              <w:rPr>
                <w:rFonts w:ascii="Arial" w:hAnsi="Arial" w:cs="Arial"/>
                <w:b/>
                <w:sz w:val="20"/>
                <w:szCs w:val="20"/>
              </w:rPr>
              <w:t>/SUMMARIZE</w:t>
            </w:r>
            <w:r>
              <w:rPr>
                <w:rFonts w:ascii="Arial" w:hAnsi="Arial" w:cs="Arial"/>
                <w:b/>
                <w:sz w:val="20"/>
                <w:szCs w:val="20"/>
              </w:rPr>
              <w:t xml:space="preserve">: </w:t>
            </w:r>
            <w:r>
              <w:rPr>
                <w:rFonts w:ascii="Arial" w:hAnsi="Arial" w:cs="Arial"/>
                <w:sz w:val="20"/>
                <w:szCs w:val="20"/>
              </w:rPr>
              <w:t xml:space="preserve">Despite the evidence reviewed and captured by the VCE, the </w:t>
            </w:r>
            <w:r w:rsidR="00C8657E">
              <w:rPr>
                <w:rFonts w:ascii="Arial" w:hAnsi="Arial" w:cs="Arial"/>
                <w:sz w:val="20"/>
                <w:szCs w:val="20"/>
              </w:rPr>
              <w:t>claimant</w:t>
            </w:r>
            <w:r>
              <w:rPr>
                <w:rFonts w:ascii="Arial" w:hAnsi="Arial" w:cs="Arial"/>
                <w:sz w:val="20"/>
                <w:szCs w:val="20"/>
              </w:rPr>
              <w:t xml:space="preserve"> </w:t>
            </w:r>
            <w:r w:rsidRPr="00A40933">
              <w:rPr>
                <w:rFonts w:ascii="Arial" w:hAnsi="Arial" w:cs="Arial"/>
                <w:sz w:val="20"/>
                <w:szCs w:val="20"/>
              </w:rPr>
              <w:t xml:space="preserve">was denied under DEA because (according to the letter) “the evidence doesn’t show the </w:t>
            </w:r>
            <w:r>
              <w:rPr>
                <w:rFonts w:ascii="Arial" w:hAnsi="Arial" w:cs="Arial"/>
                <w:sz w:val="20"/>
                <w:szCs w:val="20"/>
              </w:rPr>
              <w:t>Veteran died of a service-connected disability or h</w:t>
            </w:r>
            <w:r w:rsidRPr="00A40933">
              <w:rPr>
                <w:rFonts w:ascii="Arial" w:hAnsi="Arial" w:cs="Arial"/>
                <w:sz w:val="20"/>
                <w:szCs w:val="20"/>
              </w:rPr>
              <w:t xml:space="preserve">ad a permanent and total (100%) service-connected disability at the time of death.” The </w:t>
            </w:r>
            <w:r>
              <w:rPr>
                <w:rFonts w:ascii="Arial" w:hAnsi="Arial" w:cs="Arial"/>
                <w:sz w:val="20"/>
                <w:szCs w:val="20"/>
              </w:rPr>
              <w:t xml:space="preserve">denial letter also informs the claimant that, </w:t>
            </w:r>
            <w:r w:rsidRPr="00A40933">
              <w:rPr>
                <w:rFonts w:ascii="Arial" w:hAnsi="Arial" w:cs="Arial"/>
                <w:sz w:val="20"/>
                <w:szCs w:val="20"/>
              </w:rPr>
              <w:t xml:space="preserve">“Our review </w:t>
            </w:r>
            <w:r>
              <w:rPr>
                <w:rFonts w:ascii="Arial" w:hAnsi="Arial" w:cs="Arial"/>
                <w:sz w:val="20"/>
                <w:szCs w:val="20"/>
              </w:rPr>
              <w:t>concluded</w:t>
            </w:r>
            <w:r w:rsidRPr="00A40933">
              <w:rPr>
                <w:rFonts w:ascii="Arial" w:hAnsi="Arial" w:cs="Arial"/>
                <w:sz w:val="20"/>
                <w:szCs w:val="20"/>
              </w:rPr>
              <w:t xml:space="preserve"> the evidence doesn’t not show </w:t>
            </w:r>
            <w:r>
              <w:rPr>
                <w:rFonts w:ascii="Arial" w:hAnsi="Arial" w:cs="Arial"/>
                <w:sz w:val="20"/>
                <w:szCs w:val="20"/>
              </w:rPr>
              <w:t xml:space="preserve">the </w:t>
            </w:r>
            <w:r w:rsidR="006A5338">
              <w:rPr>
                <w:rFonts w:ascii="Arial" w:hAnsi="Arial" w:cs="Arial"/>
                <w:sz w:val="20"/>
                <w:szCs w:val="20"/>
              </w:rPr>
              <w:t>(</w:t>
            </w:r>
            <w:r>
              <w:rPr>
                <w:rFonts w:ascii="Arial" w:hAnsi="Arial" w:cs="Arial"/>
                <w:sz w:val="20"/>
                <w:szCs w:val="20"/>
              </w:rPr>
              <w:t>Veteran’s</w:t>
            </w:r>
            <w:r w:rsidR="006A5338">
              <w:rPr>
                <w:rFonts w:ascii="Arial" w:hAnsi="Arial" w:cs="Arial"/>
                <w:sz w:val="20"/>
                <w:szCs w:val="20"/>
              </w:rPr>
              <w:t>)</w:t>
            </w:r>
            <w:r w:rsidRPr="00A40933">
              <w:rPr>
                <w:rFonts w:ascii="Arial" w:hAnsi="Arial" w:cs="Arial"/>
                <w:sz w:val="20"/>
                <w:szCs w:val="20"/>
              </w:rPr>
              <w:t xml:space="preserve"> death was related to military service.”  </w:t>
            </w:r>
          </w:p>
          <w:p w14:paraId="47228DAE" w14:textId="00C22364" w:rsidR="006A5338" w:rsidRDefault="006A5338" w:rsidP="00A40933">
            <w:pPr>
              <w:pStyle w:val="QSTBody"/>
              <w:rPr>
                <w:rFonts w:ascii="Arial" w:hAnsi="Arial" w:cs="Arial"/>
                <w:sz w:val="20"/>
                <w:szCs w:val="20"/>
              </w:rPr>
            </w:pPr>
            <w:r>
              <w:rPr>
                <w:rFonts w:ascii="Arial" w:hAnsi="Arial" w:cs="Arial"/>
                <w:sz w:val="20"/>
                <w:szCs w:val="20"/>
              </w:rPr>
              <w:t>Even though:</w:t>
            </w:r>
          </w:p>
          <w:p w14:paraId="0E305756" w14:textId="77777777" w:rsidR="006A5338" w:rsidRDefault="006A5338" w:rsidP="006A5338">
            <w:pPr>
              <w:pStyle w:val="QSTBody"/>
              <w:numPr>
                <w:ilvl w:val="0"/>
                <w:numId w:val="26"/>
              </w:numPr>
              <w:rPr>
                <w:rFonts w:ascii="Arial" w:hAnsi="Arial" w:cs="Arial"/>
                <w:sz w:val="20"/>
                <w:szCs w:val="20"/>
              </w:rPr>
            </w:pPr>
            <w:r>
              <w:rPr>
                <w:rFonts w:ascii="Arial" w:hAnsi="Arial" w:cs="Arial"/>
                <w:sz w:val="20"/>
                <w:szCs w:val="20"/>
              </w:rPr>
              <w:t xml:space="preserve">The </w:t>
            </w:r>
            <w:r w:rsidR="00A40933" w:rsidRPr="00A40933">
              <w:rPr>
                <w:rFonts w:ascii="Arial" w:hAnsi="Arial" w:cs="Arial"/>
                <w:sz w:val="20"/>
                <w:szCs w:val="20"/>
              </w:rPr>
              <w:t>VID showed the Veteran’s RAD and Date of Death are the same</w:t>
            </w:r>
            <w:r>
              <w:rPr>
                <w:rFonts w:ascii="Arial" w:hAnsi="Arial" w:cs="Arial"/>
                <w:sz w:val="20"/>
                <w:szCs w:val="20"/>
              </w:rPr>
              <w:t>,</w:t>
            </w:r>
          </w:p>
          <w:p w14:paraId="3C321287" w14:textId="77777777" w:rsidR="006A5338" w:rsidRDefault="006A5338" w:rsidP="006A5338">
            <w:pPr>
              <w:pStyle w:val="QSTBody"/>
              <w:numPr>
                <w:ilvl w:val="0"/>
                <w:numId w:val="26"/>
              </w:numPr>
              <w:rPr>
                <w:rFonts w:ascii="Arial" w:hAnsi="Arial" w:cs="Arial"/>
                <w:sz w:val="20"/>
                <w:szCs w:val="20"/>
              </w:rPr>
            </w:pPr>
            <w:r>
              <w:rPr>
                <w:rFonts w:ascii="Arial" w:hAnsi="Arial" w:cs="Arial"/>
                <w:sz w:val="20"/>
                <w:szCs w:val="20"/>
              </w:rPr>
              <w:t xml:space="preserve">The </w:t>
            </w:r>
            <w:r w:rsidR="00A40933" w:rsidRPr="00A40933">
              <w:rPr>
                <w:rFonts w:ascii="Arial" w:hAnsi="Arial" w:cs="Arial"/>
                <w:sz w:val="20"/>
                <w:szCs w:val="20"/>
              </w:rPr>
              <w:t>VIS showed the line of duty</w:t>
            </w:r>
            <w:r>
              <w:rPr>
                <w:rFonts w:ascii="Arial" w:hAnsi="Arial" w:cs="Arial"/>
                <w:sz w:val="20"/>
                <w:szCs w:val="20"/>
              </w:rPr>
              <w:t xml:space="preserve"> death date and RAD are the same, and </w:t>
            </w:r>
          </w:p>
          <w:p w14:paraId="180896BF" w14:textId="77777777" w:rsidR="006A5338" w:rsidRDefault="006A5338" w:rsidP="006A5338">
            <w:pPr>
              <w:pStyle w:val="QSTBody"/>
              <w:numPr>
                <w:ilvl w:val="0"/>
                <w:numId w:val="26"/>
              </w:numPr>
              <w:rPr>
                <w:rFonts w:ascii="Arial" w:hAnsi="Arial" w:cs="Arial"/>
                <w:sz w:val="20"/>
                <w:szCs w:val="20"/>
              </w:rPr>
            </w:pPr>
            <w:r>
              <w:rPr>
                <w:rFonts w:ascii="Arial" w:hAnsi="Arial" w:cs="Arial"/>
                <w:sz w:val="20"/>
                <w:szCs w:val="20"/>
              </w:rPr>
              <w:t>The General Information data in SHARE showed the date of death and RAD are the same</w:t>
            </w:r>
          </w:p>
          <w:p w14:paraId="2AF1D5A8" w14:textId="52361DD9" w:rsidR="00A40933" w:rsidRPr="00A40933" w:rsidRDefault="006A5338" w:rsidP="006A5338">
            <w:pPr>
              <w:pStyle w:val="QSTBody"/>
              <w:rPr>
                <w:rFonts w:ascii="Arial" w:hAnsi="Arial" w:cs="Arial"/>
                <w:sz w:val="20"/>
                <w:szCs w:val="20"/>
              </w:rPr>
            </w:pPr>
            <w:r>
              <w:rPr>
                <w:rFonts w:ascii="Arial" w:hAnsi="Arial" w:cs="Arial"/>
                <w:sz w:val="20"/>
                <w:szCs w:val="20"/>
              </w:rPr>
              <w:t xml:space="preserve">We asked </w:t>
            </w:r>
            <w:r w:rsidR="00A40933" w:rsidRPr="00A40933">
              <w:rPr>
                <w:rFonts w:ascii="Arial" w:hAnsi="Arial" w:cs="Arial"/>
                <w:sz w:val="20"/>
                <w:szCs w:val="20"/>
              </w:rPr>
              <w:t>th</w:t>
            </w:r>
            <w:r w:rsidR="00A2020E">
              <w:rPr>
                <w:rFonts w:ascii="Arial" w:hAnsi="Arial" w:cs="Arial"/>
                <w:sz w:val="20"/>
                <w:szCs w:val="20"/>
              </w:rPr>
              <w:t xml:space="preserve">is dependent </w:t>
            </w:r>
            <w:r>
              <w:rPr>
                <w:rFonts w:ascii="Arial" w:hAnsi="Arial" w:cs="Arial"/>
                <w:sz w:val="20"/>
                <w:szCs w:val="20"/>
              </w:rPr>
              <w:t xml:space="preserve">to </w:t>
            </w:r>
            <w:r w:rsidR="00A40933" w:rsidRPr="00A40933">
              <w:rPr>
                <w:rFonts w:ascii="Arial" w:hAnsi="Arial" w:cs="Arial"/>
                <w:sz w:val="20"/>
                <w:szCs w:val="20"/>
              </w:rPr>
              <w:t>“send evidence showing that the cause of the Veteran’s death was related to active duty.”</w:t>
            </w:r>
          </w:p>
          <w:p w14:paraId="00B3B6F6" w14:textId="4F09CD9D" w:rsidR="00697389" w:rsidRPr="00A40933" w:rsidRDefault="00697389" w:rsidP="00F3057C">
            <w:pPr>
              <w:pStyle w:val="QSTBody"/>
              <w:rPr>
                <w:rFonts w:ascii="Arial" w:hAnsi="Arial" w:cs="Arial"/>
                <w:sz w:val="20"/>
                <w:szCs w:val="20"/>
              </w:rPr>
            </w:pPr>
          </w:p>
          <w:p w14:paraId="169F24DD" w14:textId="77777777" w:rsidR="00F3057C" w:rsidRDefault="00F3057C" w:rsidP="00F3057C">
            <w:pPr>
              <w:pStyle w:val="QSTBody"/>
              <w:rPr>
                <w:rFonts w:ascii="Arial" w:hAnsi="Arial" w:cs="Arial"/>
                <w:b/>
                <w:sz w:val="20"/>
                <w:szCs w:val="20"/>
              </w:rPr>
            </w:pPr>
          </w:p>
          <w:p w14:paraId="6535BD7B" w14:textId="02C7B37A" w:rsidR="00F3057C" w:rsidRPr="007D11FC" w:rsidRDefault="00F3057C" w:rsidP="00F3057C">
            <w:pPr>
              <w:pStyle w:val="QSTBody"/>
              <w:rPr>
                <w:rFonts w:ascii="Arial" w:hAnsi="Arial" w:cs="Arial"/>
                <w:sz w:val="20"/>
                <w:szCs w:val="20"/>
              </w:rPr>
            </w:pPr>
          </w:p>
        </w:tc>
      </w:tr>
      <w:tr w:rsidR="00F3057C" w:rsidRPr="007D11FC" w14:paraId="75614B5D" w14:textId="77777777" w:rsidTr="00B46C4B">
        <w:trPr>
          <w:cantSplit/>
          <w:trHeight w:val="61"/>
          <w:jc w:val="center"/>
        </w:trPr>
        <w:tc>
          <w:tcPr>
            <w:tcW w:w="5006" w:type="dxa"/>
            <w:tcBorders>
              <w:right w:val="dashSmallGap" w:sz="4" w:space="0" w:color="auto"/>
            </w:tcBorders>
            <w:vAlign w:val="center"/>
          </w:tcPr>
          <w:p w14:paraId="527468A5" w14:textId="39D07800" w:rsidR="00F3057C" w:rsidRPr="007D11FC" w:rsidRDefault="00EA40F7" w:rsidP="00F3057C">
            <w:pPr>
              <w:pStyle w:val="QSTBody"/>
              <w:rPr>
                <w:rFonts w:ascii="Arial" w:hAnsi="Arial" w:cs="Arial"/>
                <w:b/>
                <w:sz w:val="20"/>
                <w:szCs w:val="20"/>
              </w:rPr>
            </w:pPr>
            <w:r>
              <w:rPr>
                <w:noProof/>
              </w:rPr>
              <w:drawing>
                <wp:inline distT="0" distB="0" distL="0" distR="0" wp14:anchorId="0D986CBF" wp14:editId="2B909F93">
                  <wp:extent cx="3032760" cy="2282190"/>
                  <wp:effectExtent l="0" t="0" r="0" b="381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56DF5D34" w14:textId="269FC335"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Pr>
                <w:rFonts w:ascii="Arial" w:hAnsi="Arial" w:cs="Arial"/>
                <w:b/>
                <w:sz w:val="20"/>
                <w:szCs w:val="20"/>
              </w:rPr>
              <w:t xml:space="preserve"> 1</w:t>
            </w:r>
            <w:r w:rsidR="00C168A0">
              <w:rPr>
                <w:rFonts w:ascii="Arial" w:hAnsi="Arial" w:cs="Arial"/>
                <w:b/>
                <w:sz w:val="20"/>
                <w:szCs w:val="20"/>
              </w:rPr>
              <w:t>6</w:t>
            </w:r>
          </w:p>
          <w:p w14:paraId="520776DF" w14:textId="77777777" w:rsidR="00F3057C" w:rsidRPr="007D11FC" w:rsidRDefault="00F3057C" w:rsidP="00F3057C">
            <w:pPr>
              <w:pStyle w:val="QSTBody"/>
              <w:spacing w:before="0" w:after="0"/>
              <w:jc w:val="left"/>
              <w:rPr>
                <w:rFonts w:ascii="Arial" w:hAnsi="Arial" w:cs="Arial"/>
                <w:b/>
                <w:sz w:val="20"/>
                <w:szCs w:val="20"/>
              </w:rPr>
            </w:pPr>
          </w:p>
          <w:p w14:paraId="60BED445" w14:textId="77777777" w:rsidR="00A2020E" w:rsidRDefault="00A2020E" w:rsidP="00F3057C">
            <w:pPr>
              <w:pStyle w:val="QSTBody"/>
              <w:rPr>
                <w:rFonts w:ascii="Arial" w:hAnsi="Arial" w:cs="Arial"/>
                <w:sz w:val="20"/>
                <w:szCs w:val="20"/>
              </w:rPr>
            </w:pPr>
            <w:r>
              <w:rPr>
                <w:rFonts w:ascii="Arial" w:hAnsi="Arial" w:cs="Arial"/>
                <w:b/>
                <w:sz w:val="20"/>
                <w:szCs w:val="20"/>
              </w:rPr>
              <w:t xml:space="preserve">READ </w:t>
            </w:r>
            <w:r>
              <w:rPr>
                <w:rFonts w:ascii="Arial" w:hAnsi="Arial" w:cs="Arial"/>
                <w:sz w:val="20"/>
                <w:szCs w:val="20"/>
              </w:rPr>
              <w:t>the definition and note.</w:t>
            </w:r>
          </w:p>
          <w:p w14:paraId="65BF4259" w14:textId="711E6A84" w:rsidR="00F3057C" w:rsidRPr="007D11FC" w:rsidRDefault="00F3057C" w:rsidP="00F3057C">
            <w:pPr>
              <w:pStyle w:val="QSTBody"/>
              <w:spacing w:before="0" w:after="0"/>
              <w:jc w:val="left"/>
              <w:rPr>
                <w:rFonts w:ascii="Arial" w:hAnsi="Arial" w:cs="Arial"/>
                <w:sz w:val="20"/>
                <w:szCs w:val="20"/>
              </w:rPr>
            </w:pPr>
          </w:p>
        </w:tc>
      </w:tr>
      <w:tr w:rsidR="00F3057C" w:rsidRPr="007D11FC" w14:paraId="22E9CC81" w14:textId="77777777" w:rsidTr="00B46C4B">
        <w:trPr>
          <w:cantSplit/>
          <w:trHeight w:val="61"/>
          <w:jc w:val="center"/>
        </w:trPr>
        <w:tc>
          <w:tcPr>
            <w:tcW w:w="5006" w:type="dxa"/>
            <w:tcBorders>
              <w:right w:val="dashSmallGap" w:sz="4" w:space="0" w:color="auto"/>
            </w:tcBorders>
            <w:vAlign w:val="center"/>
          </w:tcPr>
          <w:p w14:paraId="4572B6DB" w14:textId="32C315A4" w:rsidR="00F3057C" w:rsidRPr="007D11FC" w:rsidRDefault="00EA40F7" w:rsidP="00F3057C">
            <w:pPr>
              <w:pStyle w:val="QSTBody"/>
              <w:jc w:val="left"/>
              <w:rPr>
                <w:rFonts w:ascii="Arial" w:hAnsi="Arial" w:cs="Arial"/>
                <w:b/>
                <w:sz w:val="20"/>
                <w:szCs w:val="20"/>
              </w:rPr>
            </w:pPr>
            <w:r>
              <w:rPr>
                <w:noProof/>
              </w:rPr>
              <w:lastRenderedPageBreak/>
              <w:drawing>
                <wp:inline distT="0" distB="0" distL="0" distR="0" wp14:anchorId="012214DD" wp14:editId="1387256D">
                  <wp:extent cx="3032760" cy="227139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2760" cy="2271395"/>
                          </a:xfrm>
                          <a:prstGeom prst="rect">
                            <a:avLst/>
                          </a:prstGeom>
                        </pic:spPr>
                      </pic:pic>
                    </a:graphicData>
                  </a:graphic>
                </wp:inline>
              </w:drawing>
            </w:r>
          </w:p>
        </w:tc>
        <w:tc>
          <w:tcPr>
            <w:tcW w:w="5968" w:type="dxa"/>
            <w:tcBorders>
              <w:left w:val="dashSmallGap" w:sz="4" w:space="0" w:color="auto"/>
            </w:tcBorders>
            <w:vAlign w:val="center"/>
          </w:tcPr>
          <w:p w14:paraId="5CDDD2B0" w14:textId="30632A78"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sidR="00C168A0">
              <w:rPr>
                <w:rFonts w:ascii="Arial" w:hAnsi="Arial" w:cs="Arial"/>
                <w:b/>
                <w:sz w:val="20"/>
                <w:szCs w:val="20"/>
              </w:rPr>
              <w:t xml:space="preserve"> 17</w:t>
            </w:r>
          </w:p>
          <w:p w14:paraId="44E88FB1" w14:textId="77777777" w:rsidR="00F3057C" w:rsidRPr="007D11FC" w:rsidRDefault="00F3057C" w:rsidP="00F3057C">
            <w:pPr>
              <w:pStyle w:val="QSTBody"/>
              <w:spacing w:before="0" w:after="0"/>
              <w:jc w:val="left"/>
              <w:rPr>
                <w:rFonts w:ascii="Arial" w:hAnsi="Arial" w:cs="Arial"/>
                <w:sz w:val="20"/>
                <w:szCs w:val="20"/>
              </w:rPr>
            </w:pPr>
          </w:p>
          <w:p w14:paraId="4DDFEF3D" w14:textId="729FD017" w:rsidR="00F3057C" w:rsidRPr="007D11FC" w:rsidRDefault="00A2020E" w:rsidP="00A2020E">
            <w:pPr>
              <w:pStyle w:val="QSTBody"/>
              <w:rPr>
                <w:rFonts w:ascii="Arial" w:hAnsi="Arial" w:cs="Arial"/>
                <w:b/>
                <w:sz w:val="20"/>
                <w:szCs w:val="20"/>
              </w:rPr>
            </w:pPr>
            <w:r>
              <w:rPr>
                <w:rFonts w:ascii="Arial" w:hAnsi="Arial" w:cs="Arial"/>
                <w:b/>
                <w:sz w:val="20"/>
                <w:szCs w:val="20"/>
              </w:rPr>
              <w:t xml:space="preserve">INFORM/EMPHASIS: </w:t>
            </w:r>
            <w:r w:rsidRPr="00A2020E">
              <w:rPr>
                <w:rFonts w:ascii="Arial" w:hAnsi="Arial" w:cs="Arial"/>
                <w:sz w:val="20"/>
                <w:szCs w:val="20"/>
              </w:rPr>
              <w:t xml:space="preserve">This error was </w:t>
            </w:r>
            <w:r w:rsidR="00C8657E" w:rsidRPr="00A2020E">
              <w:rPr>
                <w:rFonts w:ascii="Arial" w:hAnsi="Arial" w:cs="Arial"/>
                <w:sz w:val="20"/>
                <w:szCs w:val="20"/>
              </w:rPr>
              <w:t>identifying</w:t>
            </w:r>
            <w:r w:rsidRPr="00A2020E">
              <w:rPr>
                <w:rFonts w:ascii="Arial" w:hAnsi="Arial" w:cs="Arial"/>
                <w:sz w:val="20"/>
                <w:szCs w:val="20"/>
              </w:rPr>
              <w:t xml:space="preserve"> by the RPO on August 10, 2018 and the claim was processed and completed.   The processing error caused a processing delay of an additional 16-days to correct the decision.</w:t>
            </w:r>
            <w:r w:rsidRPr="00A2020E">
              <w:rPr>
                <w:rFonts w:ascii="Arial" w:hAnsi="Arial" w:cs="Arial"/>
                <w:b/>
                <w:sz w:val="20"/>
                <w:szCs w:val="20"/>
              </w:rPr>
              <w:t xml:space="preserve">  </w:t>
            </w:r>
          </w:p>
        </w:tc>
      </w:tr>
      <w:tr w:rsidR="00F3057C" w:rsidRPr="007D11FC" w14:paraId="4A7A7641" w14:textId="77777777" w:rsidTr="00B46C4B">
        <w:trPr>
          <w:cantSplit/>
          <w:trHeight w:val="1645"/>
          <w:jc w:val="center"/>
        </w:trPr>
        <w:tc>
          <w:tcPr>
            <w:tcW w:w="5006" w:type="dxa"/>
            <w:tcBorders>
              <w:right w:val="dashSmallGap" w:sz="4" w:space="0" w:color="auto"/>
            </w:tcBorders>
            <w:vAlign w:val="center"/>
          </w:tcPr>
          <w:p w14:paraId="7D1413E9" w14:textId="6C168DB0" w:rsidR="00F3057C" w:rsidRPr="007D11FC" w:rsidRDefault="00EA40F7" w:rsidP="00F3057C">
            <w:pPr>
              <w:pStyle w:val="QSTBody"/>
              <w:rPr>
                <w:rFonts w:ascii="Arial" w:hAnsi="Arial" w:cs="Arial"/>
                <w:bCs/>
                <w:sz w:val="20"/>
                <w:szCs w:val="20"/>
              </w:rPr>
            </w:pPr>
            <w:r>
              <w:rPr>
                <w:noProof/>
              </w:rPr>
              <w:drawing>
                <wp:inline distT="0" distB="0" distL="0" distR="0" wp14:anchorId="384693F8" wp14:editId="06A774D4">
                  <wp:extent cx="3032760" cy="2284095"/>
                  <wp:effectExtent l="0" t="0" r="0" b="190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2760" cy="2284095"/>
                          </a:xfrm>
                          <a:prstGeom prst="rect">
                            <a:avLst/>
                          </a:prstGeom>
                        </pic:spPr>
                      </pic:pic>
                    </a:graphicData>
                  </a:graphic>
                </wp:inline>
              </w:drawing>
            </w:r>
          </w:p>
        </w:tc>
        <w:tc>
          <w:tcPr>
            <w:tcW w:w="5968" w:type="dxa"/>
            <w:tcBorders>
              <w:left w:val="dashSmallGap" w:sz="4" w:space="0" w:color="auto"/>
            </w:tcBorders>
            <w:vAlign w:val="center"/>
          </w:tcPr>
          <w:p w14:paraId="6F9C15F9" w14:textId="5CADA6C6"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slide </w:t>
            </w:r>
            <w:r>
              <w:rPr>
                <w:rFonts w:ascii="Arial" w:hAnsi="Arial" w:cs="Arial"/>
                <w:b/>
                <w:sz w:val="20"/>
                <w:szCs w:val="20"/>
              </w:rPr>
              <w:t>1</w:t>
            </w:r>
            <w:r w:rsidR="007B3222">
              <w:rPr>
                <w:rFonts w:ascii="Arial" w:hAnsi="Arial" w:cs="Arial"/>
                <w:b/>
                <w:sz w:val="20"/>
                <w:szCs w:val="20"/>
              </w:rPr>
              <w:t>8</w:t>
            </w:r>
          </w:p>
          <w:p w14:paraId="5203E4FF" w14:textId="77777777" w:rsidR="00F3057C" w:rsidRPr="007D11FC" w:rsidRDefault="00F3057C" w:rsidP="00F3057C">
            <w:pPr>
              <w:pStyle w:val="QSTBody"/>
              <w:spacing w:before="0" w:after="0"/>
              <w:jc w:val="left"/>
              <w:rPr>
                <w:rFonts w:ascii="Arial" w:hAnsi="Arial" w:cs="Arial"/>
                <w:b/>
                <w:sz w:val="20"/>
                <w:szCs w:val="20"/>
              </w:rPr>
            </w:pPr>
          </w:p>
          <w:p w14:paraId="68C601B2" w14:textId="7B5128CE" w:rsidR="00F3057C" w:rsidRDefault="00F3057C" w:rsidP="00F3057C">
            <w:pPr>
              <w:pStyle w:val="QSTBody"/>
              <w:spacing w:before="0" w:after="0"/>
              <w:jc w:val="left"/>
              <w:rPr>
                <w:rStyle w:val="Strong"/>
                <w:rFonts w:ascii="Arial" w:hAnsi="Arial" w:cs="Arial"/>
                <w:b w:val="0"/>
                <w:bCs w:val="0"/>
                <w:sz w:val="20"/>
                <w:szCs w:val="20"/>
              </w:rPr>
            </w:pPr>
            <w:r w:rsidRPr="007D11FC">
              <w:rPr>
                <w:rStyle w:val="Strong"/>
                <w:rFonts w:ascii="Arial" w:hAnsi="Arial" w:cs="Arial"/>
                <w:bCs w:val="0"/>
                <w:sz w:val="20"/>
                <w:szCs w:val="20"/>
              </w:rPr>
              <w:t>REVIEW</w:t>
            </w:r>
            <w:r w:rsidR="00A2020E">
              <w:rPr>
                <w:rStyle w:val="Strong"/>
                <w:rFonts w:ascii="Arial" w:hAnsi="Arial" w:cs="Arial"/>
                <w:bCs w:val="0"/>
                <w:sz w:val="20"/>
                <w:szCs w:val="20"/>
              </w:rPr>
              <w:t>/DISCUSS:</w:t>
            </w:r>
            <w:r>
              <w:rPr>
                <w:rStyle w:val="Strong"/>
                <w:rFonts w:ascii="Arial" w:hAnsi="Arial" w:cs="Arial"/>
                <w:bCs w:val="0"/>
                <w:sz w:val="20"/>
                <w:szCs w:val="20"/>
              </w:rPr>
              <w:t xml:space="preserve"> </w:t>
            </w:r>
            <w:r w:rsidR="00010282">
              <w:rPr>
                <w:rStyle w:val="Strong"/>
                <w:rFonts w:ascii="Arial" w:hAnsi="Arial" w:cs="Arial"/>
                <w:b w:val="0"/>
                <w:bCs w:val="0"/>
                <w:sz w:val="20"/>
                <w:szCs w:val="20"/>
              </w:rPr>
              <w:t>“Processing Tips Claim #2”</w:t>
            </w:r>
          </w:p>
          <w:p w14:paraId="67A50CE7" w14:textId="77777777" w:rsidR="00F3057C" w:rsidRDefault="00F3057C" w:rsidP="00F3057C">
            <w:pPr>
              <w:pStyle w:val="QSTBody"/>
              <w:spacing w:before="0" w:after="0"/>
              <w:jc w:val="left"/>
              <w:rPr>
                <w:rStyle w:val="Strong"/>
                <w:rFonts w:ascii="Arial" w:hAnsi="Arial" w:cs="Arial"/>
                <w:b w:val="0"/>
                <w:bCs w:val="0"/>
                <w:sz w:val="20"/>
                <w:szCs w:val="20"/>
              </w:rPr>
            </w:pPr>
          </w:p>
          <w:p w14:paraId="0A02D60A" w14:textId="6D397670" w:rsidR="00010282" w:rsidRDefault="00F3057C" w:rsidP="00010282">
            <w:pPr>
              <w:pStyle w:val="QSTBody"/>
              <w:rPr>
                <w:rFonts w:ascii="Arial" w:hAnsi="Arial" w:cs="Arial"/>
                <w:bCs/>
                <w:sz w:val="20"/>
                <w:szCs w:val="20"/>
              </w:rPr>
            </w:pPr>
            <w:r w:rsidRPr="00EF0C44">
              <w:rPr>
                <w:rStyle w:val="Strong"/>
                <w:rFonts w:ascii="Arial" w:hAnsi="Arial" w:cs="Arial"/>
                <w:bCs w:val="0"/>
                <w:sz w:val="20"/>
                <w:szCs w:val="20"/>
              </w:rPr>
              <w:t>STRESS</w:t>
            </w:r>
            <w:r w:rsidR="00010282">
              <w:rPr>
                <w:rStyle w:val="Strong"/>
                <w:rFonts w:ascii="Arial" w:hAnsi="Arial" w:cs="Arial"/>
                <w:b w:val="0"/>
                <w:bCs w:val="0"/>
                <w:sz w:val="20"/>
                <w:szCs w:val="20"/>
              </w:rPr>
              <w:t xml:space="preserve"> the processing tips</w:t>
            </w:r>
          </w:p>
          <w:p w14:paraId="0462877A" w14:textId="2E957C65" w:rsidR="00F3057C" w:rsidRPr="00EF0C44" w:rsidRDefault="00F3057C" w:rsidP="00F3057C">
            <w:pPr>
              <w:pStyle w:val="QSTBody"/>
              <w:rPr>
                <w:rFonts w:ascii="Arial" w:hAnsi="Arial" w:cs="Arial"/>
                <w:sz w:val="20"/>
                <w:szCs w:val="20"/>
              </w:rPr>
            </w:pPr>
            <w:r>
              <w:rPr>
                <w:rFonts w:ascii="Arial" w:hAnsi="Arial" w:cs="Arial"/>
                <w:bCs/>
                <w:sz w:val="20"/>
                <w:szCs w:val="20"/>
              </w:rPr>
              <w:t xml:space="preserve">.  </w:t>
            </w:r>
          </w:p>
          <w:p w14:paraId="064CC6FC" w14:textId="555ADF89" w:rsidR="00F3057C" w:rsidRPr="007D11FC" w:rsidRDefault="00F3057C" w:rsidP="00F3057C">
            <w:pPr>
              <w:pStyle w:val="QSTBody"/>
              <w:spacing w:before="0" w:after="0"/>
              <w:jc w:val="left"/>
              <w:rPr>
                <w:rFonts w:ascii="Arial" w:hAnsi="Arial" w:cs="Arial"/>
                <w:b/>
                <w:sz w:val="20"/>
                <w:szCs w:val="20"/>
              </w:rPr>
            </w:pPr>
            <w:r>
              <w:rPr>
                <w:rStyle w:val="Strong"/>
                <w:rFonts w:ascii="Arial" w:hAnsi="Arial" w:cs="Arial"/>
                <w:b w:val="0"/>
                <w:bCs w:val="0"/>
                <w:sz w:val="20"/>
                <w:szCs w:val="20"/>
              </w:rPr>
              <w:t xml:space="preserve">   </w:t>
            </w:r>
          </w:p>
        </w:tc>
      </w:tr>
      <w:tr w:rsidR="00F3057C" w:rsidRPr="007D11FC" w14:paraId="6ED0001D" w14:textId="77777777" w:rsidTr="00B46C4B">
        <w:trPr>
          <w:cantSplit/>
          <w:trHeight w:val="1791"/>
          <w:jc w:val="center"/>
        </w:trPr>
        <w:tc>
          <w:tcPr>
            <w:tcW w:w="5006" w:type="dxa"/>
            <w:tcBorders>
              <w:right w:val="dashSmallGap" w:sz="4" w:space="0" w:color="auto"/>
            </w:tcBorders>
            <w:vAlign w:val="center"/>
          </w:tcPr>
          <w:p w14:paraId="6BFFF35A" w14:textId="6B3C5C54" w:rsidR="00F3057C" w:rsidRPr="007D11FC" w:rsidRDefault="00C97C03" w:rsidP="00F3057C">
            <w:pPr>
              <w:pStyle w:val="QSTBody"/>
              <w:rPr>
                <w:rFonts w:ascii="Arial" w:hAnsi="Arial" w:cs="Arial"/>
                <w:bCs/>
                <w:sz w:val="20"/>
                <w:szCs w:val="20"/>
              </w:rPr>
            </w:pPr>
            <w:r>
              <w:rPr>
                <w:noProof/>
              </w:rPr>
              <w:drawing>
                <wp:inline distT="0" distB="0" distL="0" distR="0" wp14:anchorId="05AEFF20" wp14:editId="257E24CD">
                  <wp:extent cx="3032760" cy="2301875"/>
                  <wp:effectExtent l="0" t="0" r="0" b="317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2760" cy="2301875"/>
                          </a:xfrm>
                          <a:prstGeom prst="rect">
                            <a:avLst/>
                          </a:prstGeom>
                        </pic:spPr>
                      </pic:pic>
                    </a:graphicData>
                  </a:graphic>
                </wp:inline>
              </w:drawing>
            </w:r>
          </w:p>
        </w:tc>
        <w:tc>
          <w:tcPr>
            <w:tcW w:w="5968" w:type="dxa"/>
            <w:tcBorders>
              <w:left w:val="dashSmallGap" w:sz="4" w:space="0" w:color="auto"/>
            </w:tcBorders>
            <w:vAlign w:val="center"/>
          </w:tcPr>
          <w:p w14:paraId="48F26168" w14:textId="6DDCD9EC" w:rsidR="00F3057C" w:rsidRPr="001975FF" w:rsidRDefault="007B3222" w:rsidP="00F3057C">
            <w:pPr>
              <w:pStyle w:val="QSTBody"/>
              <w:spacing w:before="0" w:after="0"/>
              <w:jc w:val="left"/>
              <w:rPr>
                <w:rFonts w:ascii="Arial" w:hAnsi="Arial" w:cs="Arial"/>
                <w:b/>
                <w:sz w:val="20"/>
                <w:szCs w:val="20"/>
              </w:rPr>
            </w:pPr>
            <w:r>
              <w:rPr>
                <w:rFonts w:ascii="Arial" w:hAnsi="Arial" w:cs="Arial"/>
                <w:b/>
                <w:sz w:val="20"/>
                <w:szCs w:val="20"/>
              </w:rPr>
              <w:t>DISPLAY slide 19</w:t>
            </w:r>
          </w:p>
          <w:p w14:paraId="158FB95C" w14:textId="77777777" w:rsidR="00F3057C" w:rsidRPr="001975FF" w:rsidRDefault="00F3057C" w:rsidP="00F3057C">
            <w:pPr>
              <w:pStyle w:val="QSTBody"/>
              <w:spacing w:before="0" w:after="0"/>
              <w:jc w:val="left"/>
              <w:rPr>
                <w:rFonts w:ascii="Arial" w:hAnsi="Arial" w:cs="Arial"/>
                <w:b/>
                <w:sz w:val="20"/>
                <w:szCs w:val="20"/>
              </w:rPr>
            </w:pPr>
          </w:p>
          <w:p w14:paraId="2DA01EB1" w14:textId="0348309F" w:rsidR="00FC1092" w:rsidRDefault="00F3057C" w:rsidP="00FC1092">
            <w:pPr>
              <w:spacing w:before="120" w:after="120"/>
              <w:rPr>
                <w:rFonts w:ascii="Arial" w:hAnsi="Arial" w:cs="Arial"/>
                <w:sz w:val="20"/>
                <w:szCs w:val="20"/>
              </w:rPr>
            </w:pPr>
            <w:r w:rsidRPr="001975FF">
              <w:rPr>
                <w:rFonts w:ascii="Arial" w:eastAsia="Calibri" w:hAnsi="Arial" w:cs="Arial"/>
                <w:b/>
                <w:sz w:val="20"/>
                <w:szCs w:val="20"/>
              </w:rPr>
              <w:t>INFORM</w:t>
            </w:r>
            <w:r w:rsidR="00A2020E">
              <w:rPr>
                <w:rFonts w:ascii="Arial" w:eastAsia="Calibri" w:hAnsi="Arial" w:cs="Arial"/>
                <w:sz w:val="20"/>
                <w:szCs w:val="20"/>
              </w:rPr>
              <w:t xml:space="preserve">: </w:t>
            </w:r>
            <w:r w:rsidR="00FC1092">
              <w:rPr>
                <w:rFonts w:ascii="Arial" w:eastAsia="Calibri" w:hAnsi="Arial" w:cs="Arial"/>
                <w:sz w:val="20"/>
                <w:szCs w:val="20"/>
              </w:rPr>
              <w:t xml:space="preserve">Dependency and Indemnity Compensation information can also be found in SHARE. To </w:t>
            </w:r>
            <w:r w:rsidR="00FC1092">
              <w:rPr>
                <w:rFonts w:ascii="Arial" w:hAnsi="Arial" w:cs="Arial"/>
                <w:sz w:val="20"/>
                <w:szCs w:val="20"/>
              </w:rPr>
              <w:t xml:space="preserve">access this information, VCEs will:  </w:t>
            </w:r>
          </w:p>
          <w:p w14:paraId="72C62D43" w14:textId="7C66B059" w:rsidR="00FC1092" w:rsidRDefault="00FC1092" w:rsidP="00FC1092">
            <w:pPr>
              <w:pStyle w:val="QSTBody"/>
              <w:numPr>
                <w:ilvl w:val="0"/>
                <w:numId w:val="25"/>
              </w:numPr>
              <w:spacing w:before="0" w:after="0"/>
              <w:jc w:val="left"/>
              <w:rPr>
                <w:rFonts w:ascii="Arial" w:hAnsi="Arial" w:cs="Arial"/>
                <w:sz w:val="20"/>
                <w:szCs w:val="20"/>
              </w:rPr>
            </w:pPr>
            <w:r>
              <w:rPr>
                <w:rFonts w:ascii="Arial" w:hAnsi="Arial" w:cs="Arial"/>
                <w:sz w:val="20"/>
                <w:szCs w:val="20"/>
              </w:rPr>
              <w:t xml:space="preserve">Select “Corporate Inquires” on the VBA Ready Screen, </w:t>
            </w:r>
          </w:p>
          <w:p w14:paraId="37C34FB0" w14:textId="77777777" w:rsidR="00FC1092" w:rsidRDefault="00FC1092" w:rsidP="00FC1092">
            <w:pPr>
              <w:pStyle w:val="QSTBody"/>
              <w:numPr>
                <w:ilvl w:val="0"/>
                <w:numId w:val="25"/>
              </w:numPr>
              <w:spacing w:before="0" w:after="0"/>
              <w:jc w:val="left"/>
              <w:rPr>
                <w:rFonts w:ascii="Arial" w:hAnsi="Arial" w:cs="Arial"/>
                <w:sz w:val="20"/>
                <w:szCs w:val="20"/>
              </w:rPr>
            </w:pPr>
            <w:r>
              <w:rPr>
                <w:rFonts w:ascii="Arial" w:hAnsi="Arial" w:cs="Arial"/>
                <w:sz w:val="20"/>
                <w:szCs w:val="20"/>
              </w:rPr>
              <w:t xml:space="preserve">Enter the Veteran’s Social Security Number, and </w:t>
            </w:r>
          </w:p>
          <w:p w14:paraId="5AD4DF96" w14:textId="0809A9E1" w:rsidR="00FC1092" w:rsidRDefault="00FC1092" w:rsidP="00FC1092">
            <w:pPr>
              <w:pStyle w:val="QSTBody"/>
              <w:numPr>
                <w:ilvl w:val="0"/>
                <w:numId w:val="25"/>
              </w:numPr>
              <w:spacing w:before="0" w:after="0"/>
              <w:jc w:val="left"/>
              <w:rPr>
                <w:rFonts w:ascii="Arial" w:hAnsi="Arial" w:cs="Arial"/>
                <w:sz w:val="20"/>
                <w:szCs w:val="20"/>
              </w:rPr>
            </w:pPr>
            <w:r>
              <w:rPr>
                <w:rFonts w:ascii="Arial" w:hAnsi="Arial" w:cs="Arial"/>
                <w:sz w:val="20"/>
                <w:szCs w:val="20"/>
              </w:rPr>
              <w:t>Click on the “Awards/Rating” tab and select the Award Information” tab</w:t>
            </w:r>
          </w:p>
          <w:p w14:paraId="700F3EE6" w14:textId="77777777" w:rsidR="00FC1092" w:rsidRPr="001975FF" w:rsidRDefault="00FC1092" w:rsidP="00F3057C">
            <w:pPr>
              <w:spacing w:before="120" w:after="120"/>
              <w:rPr>
                <w:rFonts w:ascii="Arial" w:eastAsia="Calibri" w:hAnsi="Arial" w:cs="Arial"/>
                <w:sz w:val="20"/>
                <w:szCs w:val="20"/>
              </w:rPr>
            </w:pPr>
          </w:p>
          <w:p w14:paraId="5527B177" w14:textId="61391390" w:rsidR="00F3057C" w:rsidRPr="007D11FC" w:rsidRDefault="00F3057C" w:rsidP="00F3057C">
            <w:pPr>
              <w:pStyle w:val="QSTBody"/>
              <w:spacing w:before="0" w:after="0"/>
              <w:jc w:val="left"/>
              <w:rPr>
                <w:rFonts w:ascii="Arial" w:hAnsi="Arial" w:cs="Arial"/>
                <w:b/>
                <w:sz w:val="20"/>
                <w:szCs w:val="20"/>
              </w:rPr>
            </w:pPr>
          </w:p>
        </w:tc>
      </w:tr>
      <w:tr w:rsidR="00F3057C" w:rsidRPr="007D11FC" w14:paraId="5CD3A69D" w14:textId="77777777" w:rsidTr="00B46C4B">
        <w:trPr>
          <w:cantSplit/>
          <w:trHeight w:val="1626"/>
          <w:jc w:val="center"/>
        </w:trPr>
        <w:tc>
          <w:tcPr>
            <w:tcW w:w="5006" w:type="dxa"/>
            <w:tcBorders>
              <w:right w:val="dashSmallGap" w:sz="4" w:space="0" w:color="auto"/>
            </w:tcBorders>
            <w:vAlign w:val="center"/>
          </w:tcPr>
          <w:p w14:paraId="4A1A22E7" w14:textId="703B755A" w:rsidR="00F3057C" w:rsidRPr="007D11FC" w:rsidRDefault="00795839" w:rsidP="00F3057C">
            <w:pPr>
              <w:pStyle w:val="QSTBody"/>
              <w:rPr>
                <w:rFonts w:ascii="Arial" w:hAnsi="Arial" w:cs="Arial"/>
                <w:bCs/>
                <w:sz w:val="20"/>
                <w:szCs w:val="20"/>
              </w:rPr>
            </w:pPr>
            <w:r>
              <w:rPr>
                <w:noProof/>
              </w:rPr>
              <w:lastRenderedPageBreak/>
              <w:drawing>
                <wp:inline distT="0" distB="0" distL="0" distR="0" wp14:anchorId="3411F62E" wp14:editId="301E1F8C">
                  <wp:extent cx="3032760" cy="2277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2760" cy="2277110"/>
                          </a:xfrm>
                          <a:prstGeom prst="rect">
                            <a:avLst/>
                          </a:prstGeom>
                        </pic:spPr>
                      </pic:pic>
                    </a:graphicData>
                  </a:graphic>
                </wp:inline>
              </w:drawing>
            </w:r>
          </w:p>
        </w:tc>
        <w:tc>
          <w:tcPr>
            <w:tcW w:w="5968" w:type="dxa"/>
            <w:tcBorders>
              <w:left w:val="dashSmallGap" w:sz="4" w:space="0" w:color="auto"/>
            </w:tcBorders>
            <w:vAlign w:val="center"/>
          </w:tcPr>
          <w:p w14:paraId="67A1FE38" w14:textId="1F1F4B48" w:rsidR="00F3057C" w:rsidRDefault="00F3057C" w:rsidP="00F3057C">
            <w:pPr>
              <w:rPr>
                <w:rFonts w:ascii="Arial" w:eastAsia="Calibri" w:hAnsi="Arial" w:cs="Arial"/>
                <w:b/>
                <w:sz w:val="20"/>
                <w:szCs w:val="20"/>
              </w:rPr>
            </w:pPr>
            <w:r w:rsidRPr="001079B6">
              <w:rPr>
                <w:rFonts w:ascii="Arial" w:eastAsia="Calibri" w:hAnsi="Arial" w:cs="Arial"/>
                <w:b/>
                <w:sz w:val="20"/>
                <w:szCs w:val="20"/>
              </w:rPr>
              <w:t>DISPLAY slide 2</w:t>
            </w:r>
            <w:r w:rsidR="007B3222">
              <w:rPr>
                <w:rFonts w:ascii="Arial" w:eastAsia="Calibri" w:hAnsi="Arial" w:cs="Arial"/>
                <w:b/>
                <w:sz w:val="20"/>
                <w:szCs w:val="20"/>
              </w:rPr>
              <w:t>0</w:t>
            </w:r>
          </w:p>
          <w:p w14:paraId="0E97CD45" w14:textId="7CA1D13F" w:rsidR="002F1B3F" w:rsidRDefault="002F1B3F" w:rsidP="00F3057C">
            <w:pPr>
              <w:rPr>
                <w:rFonts w:ascii="Arial" w:eastAsia="Calibri" w:hAnsi="Arial" w:cs="Arial"/>
                <w:b/>
                <w:sz w:val="20"/>
                <w:szCs w:val="20"/>
              </w:rPr>
            </w:pPr>
          </w:p>
          <w:p w14:paraId="66E54E21" w14:textId="35D586B3" w:rsidR="002F1B3F" w:rsidRPr="002F1B3F" w:rsidRDefault="002F1B3F" w:rsidP="00F3057C">
            <w:pPr>
              <w:rPr>
                <w:rFonts w:ascii="Arial" w:eastAsia="Calibri" w:hAnsi="Arial" w:cs="Arial"/>
                <w:sz w:val="20"/>
                <w:szCs w:val="20"/>
              </w:rPr>
            </w:pPr>
            <w:r>
              <w:rPr>
                <w:rFonts w:ascii="Arial" w:eastAsia="Calibri" w:hAnsi="Arial" w:cs="Arial"/>
                <w:b/>
                <w:sz w:val="20"/>
                <w:szCs w:val="20"/>
              </w:rPr>
              <w:t xml:space="preserve">READ </w:t>
            </w:r>
            <w:r>
              <w:rPr>
                <w:rFonts w:ascii="Arial" w:eastAsia="Calibri" w:hAnsi="Arial" w:cs="Arial"/>
                <w:sz w:val="20"/>
                <w:szCs w:val="20"/>
              </w:rPr>
              <w:t>the slide</w:t>
            </w:r>
          </w:p>
          <w:p w14:paraId="5862721E" w14:textId="13CCE55E" w:rsidR="002F1B3F" w:rsidRDefault="002F1B3F" w:rsidP="00F3057C">
            <w:pPr>
              <w:rPr>
                <w:rFonts w:ascii="Arial" w:eastAsia="Calibri" w:hAnsi="Arial" w:cs="Arial"/>
                <w:b/>
                <w:sz w:val="20"/>
                <w:szCs w:val="20"/>
              </w:rPr>
            </w:pPr>
          </w:p>
          <w:p w14:paraId="7AAC826A" w14:textId="77777777" w:rsidR="002F1B3F" w:rsidRPr="002F1B3F" w:rsidRDefault="002F1B3F" w:rsidP="002F1B3F">
            <w:pPr>
              <w:rPr>
                <w:rFonts w:ascii="Arial" w:eastAsia="Calibri" w:hAnsi="Arial" w:cs="Arial"/>
                <w:b/>
                <w:sz w:val="20"/>
                <w:szCs w:val="20"/>
              </w:rPr>
            </w:pPr>
            <w:r>
              <w:rPr>
                <w:rFonts w:ascii="Arial" w:eastAsia="Calibri" w:hAnsi="Arial" w:cs="Arial"/>
                <w:b/>
                <w:sz w:val="20"/>
                <w:szCs w:val="20"/>
              </w:rPr>
              <w:t xml:space="preserve">STRESS: </w:t>
            </w:r>
            <w:r w:rsidRPr="002F1B3F">
              <w:rPr>
                <w:rFonts w:ascii="Arial" w:eastAsia="Calibri" w:hAnsi="Arial" w:cs="Arial"/>
                <w:sz w:val="20"/>
                <w:szCs w:val="20"/>
              </w:rPr>
              <w:t>Always be slow and cautious when denying DEA claims involving death.</w:t>
            </w:r>
            <w:r w:rsidRPr="002F1B3F">
              <w:rPr>
                <w:rFonts w:ascii="Arial" w:eastAsia="Calibri" w:hAnsi="Arial" w:cs="Arial"/>
                <w:b/>
                <w:sz w:val="20"/>
                <w:szCs w:val="20"/>
              </w:rPr>
              <w:t xml:space="preserve">    </w:t>
            </w:r>
          </w:p>
          <w:p w14:paraId="3687FCF3" w14:textId="6E5E94BF" w:rsidR="002F1B3F" w:rsidRPr="001079B6" w:rsidRDefault="002F1B3F" w:rsidP="00F3057C">
            <w:pPr>
              <w:rPr>
                <w:rFonts w:ascii="Arial" w:eastAsia="Calibri" w:hAnsi="Arial" w:cs="Arial"/>
                <w:b/>
                <w:sz w:val="20"/>
                <w:szCs w:val="20"/>
              </w:rPr>
            </w:pPr>
          </w:p>
          <w:p w14:paraId="67B9C551" w14:textId="16AFF44A" w:rsidR="00F3057C" w:rsidRPr="001079B6" w:rsidRDefault="00F3057C" w:rsidP="00B430D6">
            <w:pPr>
              <w:pStyle w:val="QSTBody"/>
              <w:ind w:left="720"/>
              <w:rPr>
                <w:rFonts w:ascii="Arial" w:hAnsi="Arial" w:cs="Arial"/>
                <w:b/>
                <w:sz w:val="20"/>
                <w:szCs w:val="20"/>
              </w:rPr>
            </w:pPr>
          </w:p>
        </w:tc>
      </w:tr>
      <w:tr w:rsidR="00F3057C" w:rsidRPr="007D11FC" w14:paraId="1E282C20" w14:textId="77777777" w:rsidTr="00B46C4B">
        <w:trPr>
          <w:cantSplit/>
          <w:trHeight w:val="1626"/>
          <w:jc w:val="center"/>
        </w:trPr>
        <w:tc>
          <w:tcPr>
            <w:tcW w:w="5006" w:type="dxa"/>
            <w:tcBorders>
              <w:right w:val="dashSmallGap" w:sz="4" w:space="0" w:color="auto"/>
            </w:tcBorders>
            <w:vAlign w:val="center"/>
          </w:tcPr>
          <w:p w14:paraId="6E8FDEFA" w14:textId="6147347D" w:rsidR="00F3057C" w:rsidRPr="007D11FC" w:rsidRDefault="00C97C03" w:rsidP="00F3057C">
            <w:pPr>
              <w:pStyle w:val="QSTBody"/>
              <w:rPr>
                <w:rFonts w:ascii="Arial" w:hAnsi="Arial" w:cs="Arial"/>
                <w:bCs/>
                <w:noProof/>
                <w:sz w:val="20"/>
                <w:szCs w:val="20"/>
              </w:rPr>
            </w:pPr>
            <w:r>
              <w:rPr>
                <w:noProof/>
              </w:rPr>
              <w:drawing>
                <wp:inline distT="0" distB="0" distL="0" distR="0" wp14:anchorId="03B59B15" wp14:editId="690B3391">
                  <wp:extent cx="3032760" cy="227457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287A2E50" w14:textId="3670F113" w:rsidR="00B430D6" w:rsidRDefault="00B430D6" w:rsidP="00B430D6">
            <w:pPr>
              <w:pStyle w:val="QSTBody"/>
              <w:spacing w:before="0" w:after="0"/>
              <w:jc w:val="left"/>
              <w:rPr>
                <w:rFonts w:ascii="Arial" w:hAnsi="Arial" w:cs="Arial"/>
                <w:b/>
                <w:sz w:val="20"/>
                <w:szCs w:val="20"/>
              </w:rPr>
            </w:pPr>
            <w:r>
              <w:rPr>
                <w:rFonts w:ascii="Arial" w:hAnsi="Arial" w:cs="Arial"/>
                <w:b/>
                <w:sz w:val="20"/>
                <w:szCs w:val="20"/>
              </w:rPr>
              <w:t>DISPLAY slide 21</w:t>
            </w:r>
          </w:p>
          <w:p w14:paraId="25DD4177" w14:textId="77777777" w:rsidR="00ED37B4" w:rsidRPr="001975FF" w:rsidRDefault="00ED37B4" w:rsidP="00B430D6">
            <w:pPr>
              <w:pStyle w:val="QSTBody"/>
              <w:spacing w:before="0" w:after="0"/>
              <w:jc w:val="left"/>
              <w:rPr>
                <w:rFonts w:ascii="Arial" w:hAnsi="Arial" w:cs="Arial"/>
                <w:b/>
                <w:sz w:val="20"/>
                <w:szCs w:val="20"/>
              </w:rPr>
            </w:pPr>
          </w:p>
          <w:p w14:paraId="382EA75C" w14:textId="77777777" w:rsidR="00ED37B4" w:rsidRDefault="00ED37B4" w:rsidP="00ED37B4">
            <w:pPr>
              <w:pStyle w:val="QSTBody"/>
              <w:spacing w:before="0" w:after="0"/>
              <w:jc w:val="left"/>
              <w:rPr>
                <w:rFonts w:ascii="Arial" w:hAnsi="Arial" w:cs="Arial"/>
                <w:sz w:val="20"/>
                <w:szCs w:val="20"/>
              </w:rPr>
            </w:pPr>
            <w:r>
              <w:rPr>
                <w:rFonts w:ascii="Arial" w:hAnsi="Arial" w:cs="Arial"/>
                <w:b/>
                <w:sz w:val="20"/>
                <w:szCs w:val="20"/>
              </w:rPr>
              <w:t xml:space="preserve">READ </w:t>
            </w:r>
            <w:r>
              <w:rPr>
                <w:rFonts w:ascii="Arial" w:hAnsi="Arial" w:cs="Arial"/>
                <w:sz w:val="20"/>
                <w:szCs w:val="20"/>
              </w:rPr>
              <w:t xml:space="preserve">the narrative for the claim review.  </w:t>
            </w:r>
          </w:p>
          <w:p w14:paraId="70D734C8" w14:textId="77777777" w:rsidR="00ED37B4" w:rsidRPr="009236AF" w:rsidRDefault="00ED37B4" w:rsidP="00ED37B4">
            <w:pPr>
              <w:pStyle w:val="QSTBody"/>
              <w:spacing w:before="0" w:after="0"/>
              <w:jc w:val="left"/>
              <w:rPr>
                <w:rFonts w:ascii="Arial" w:hAnsi="Arial" w:cs="Arial"/>
                <w:sz w:val="20"/>
                <w:szCs w:val="20"/>
              </w:rPr>
            </w:pPr>
          </w:p>
          <w:p w14:paraId="206A0400" w14:textId="0B10DDFC" w:rsidR="00F3057C" w:rsidRPr="007D11FC" w:rsidRDefault="00ED37B4" w:rsidP="00ED37B4">
            <w:pPr>
              <w:pStyle w:val="QSTBody"/>
              <w:spacing w:before="0" w:after="0"/>
              <w:jc w:val="left"/>
              <w:rPr>
                <w:rFonts w:ascii="Arial" w:hAnsi="Arial" w:cs="Arial"/>
                <w:b/>
                <w:sz w:val="20"/>
                <w:szCs w:val="20"/>
              </w:rPr>
            </w:pPr>
            <w:r>
              <w:rPr>
                <w:rFonts w:ascii="Arial" w:hAnsi="Arial" w:cs="Arial"/>
                <w:sz w:val="20"/>
                <w:szCs w:val="20"/>
              </w:rPr>
              <w:t xml:space="preserve"> </w:t>
            </w:r>
            <w:r>
              <w:rPr>
                <w:rFonts w:ascii="Arial" w:hAnsi="Arial" w:cs="Arial"/>
                <w:b/>
                <w:sz w:val="20"/>
                <w:szCs w:val="20"/>
              </w:rPr>
              <w:t xml:space="preserve">REITERATE/SUMMARIZE </w:t>
            </w:r>
            <w:r>
              <w:rPr>
                <w:rFonts w:ascii="Arial" w:hAnsi="Arial" w:cs="Arial"/>
                <w:sz w:val="20"/>
                <w:szCs w:val="20"/>
              </w:rPr>
              <w:t>claim review</w:t>
            </w:r>
          </w:p>
        </w:tc>
      </w:tr>
      <w:tr w:rsidR="00F3057C" w:rsidRPr="007D11FC" w14:paraId="08013388" w14:textId="77777777" w:rsidTr="00B46C4B">
        <w:trPr>
          <w:cantSplit/>
          <w:trHeight w:val="1626"/>
          <w:jc w:val="center"/>
        </w:trPr>
        <w:tc>
          <w:tcPr>
            <w:tcW w:w="5006" w:type="dxa"/>
            <w:tcBorders>
              <w:right w:val="dashSmallGap" w:sz="4" w:space="0" w:color="auto"/>
            </w:tcBorders>
            <w:vAlign w:val="center"/>
          </w:tcPr>
          <w:p w14:paraId="1A4E873C" w14:textId="1F98F95F" w:rsidR="00F3057C" w:rsidRPr="007D11FC" w:rsidRDefault="009E7F1E" w:rsidP="00F3057C">
            <w:pPr>
              <w:pStyle w:val="QSTBody"/>
              <w:rPr>
                <w:rFonts w:ascii="Arial" w:hAnsi="Arial" w:cs="Arial"/>
                <w:bCs/>
                <w:noProof/>
                <w:sz w:val="20"/>
                <w:szCs w:val="20"/>
              </w:rPr>
            </w:pPr>
            <w:r>
              <w:rPr>
                <w:noProof/>
              </w:rPr>
              <w:drawing>
                <wp:inline distT="0" distB="0" distL="0" distR="0" wp14:anchorId="4AA36B35" wp14:editId="7A54A4D8">
                  <wp:extent cx="3032760" cy="228727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32760" cy="2287270"/>
                          </a:xfrm>
                          <a:prstGeom prst="rect">
                            <a:avLst/>
                          </a:prstGeom>
                        </pic:spPr>
                      </pic:pic>
                    </a:graphicData>
                  </a:graphic>
                </wp:inline>
              </w:drawing>
            </w:r>
          </w:p>
        </w:tc>
        <w:tc>
          <w:tcPr>
            <w:tcW w:w="5968" w:type="dxa"/>
            <w:tcBorders>
              <w:left w:val="dashSmallGap" w:sz="4" w:space="0" w:color="auto"/>
            </w:tcBorders>
            <w:vAlign w:val="center"/>
          </w:tcPr>
          <w:p w14:paraId="2ECEA8C4" w14:textId="0CA7164C" w:rsidR="00F3057C" w:rsidRPr="001975FF" w:rsidRDefault="00F3057C" w:rsidP="00F3057C">
            <w:pPr>
              <w:rPr>
                <w:rFonts w:ascii="Arial" w:eastAsia="Calibri" w:hAnsi="Arial" w:cs="Arial"/>
                <w:b/>
                <w:sz w:val="20"/>
                <w:szCs w:val="20"/>
              </w:rPr>
            </w:pPr>
            <w:r w:rsidRPr="001975FF">
              <w:rPr>
                <w:rFonts w:ascii="Arial" w:eastAsia="Calibri" w:hAnsi="Arial" w:cs="Arial"/>
                <w:b/>
                <w:sz w:val="20"/>
                <w:szCs w:val="20"/>
              </w:rPr>
              <w:t>DISPLAY slide 2</w:t>
            </w:r>
            <w:r w:rsidR="007B3222">
              <w:rPr>
                <w:rFonts w:ascii="Arial" w:eastAsia="Calibri" w:hAnsi="Arial" w:cs="Arial"/>
                <w:b/>
                <w:sz w:val="20"/>
                <w:szCs w:val="20"/>
              </w:rPr>
              <w:t>2</w:t>
            </w:r>
          </w:p>
          <w:p w14:paraId="492D2A31" w14:textId="77777777" w:rsidR="00F3057C" w:rsidRPr="001975FF" w:rsidRDefault="00F3057C" w:rsidP="00F3057C">
            <w:pPr>
              <w:rPr>
                <w:rFonts w:ascii="Arial" w:eastAsia="Calibri" w:hAnsi="Arial" w:cs="Arial"/>
                <w:b/>
                <w:sz w:val="20"/>
                <w:szCs w:val="20"/>
              </w:rPr>
            </w:pPr>
          </w:p>
          <w:p w14:paraId="51A6D333" w14:textId="1521789A" w:rsidR="00F3057C" w:rsidRPr="007D11FC" w:rsidRDefault="00ED37B4" w:rsidP="00F3057C">
            <w:pPr>
              <w:pStyle w:val="QSTBody"/>
              <w:spacing w:before="0" w:after="0"/>
              <w:jc w:val="left"/>
              <w:rPr>
                <w:rFonts w:ascii="Arial" w:hAnsi="Arial" w:cs="Arial"/>
                <w:b/>
                <w:sz w:val="20"/>
                <w:szCs w:val="20"/>
              </w:rPr>
            </w:pPr>
            <w:r>
              <w:rPr>
                <w:rFonts w:ascii="Arial" w:hAnsi="Arial" w:cs="Arial"/>
                <w:b/>
                <w:sz w:val="20"/>
                <w:szCs w:val="20"/>
              </w:rPr>
              <w:t xml:space="preserve">INFORM: </w:t>
            </w:r>
            <w:r w:rsidR="00F3057C" w:rsidRPr="001975FF">
              <w:rPr>
                <w:rFonts w:ascii="Arial" w:hAnsi="Arial" w:cs="Arial"/>
                <w:b/>
                <w:sz w:val="20"/>
                <w:szCs w:val="20"/>
              </w:rPr>
              <w:t xml:space="preserve"> </w:t>
            </w:r>
            <w:r>
              <w:rPr>
                <w:rFonts w:ascii="Arial" w:hAnsi="Arial" w:cs="Arial"/>
                <w:sz w:val="20"/>
                <w:szCs w:val="20"/>
              </w:rPr>
              <w:t xml:space="preserve">The </w:t>
            </w:r>
            <w:r w:rsidRPr="00ED37B4">
              <w:rPr>
                <w:rFonts w:ascii="Arial" w:hAnsi="Arial" w:cs="Arial"/>
                <w:sz w:val="20"/>
                <w:szCs w:val="20"/>
              </w:rPr>
              <w:t>claimant pro</w:t>
            </w:r>
            <w:r w:rsidR="00C8657E">
              <w:rPr>
                <w:rFonts w:ascii="Arial" w:hAnsi="Arial" w:cs="Arial"/>
                <w:sz w:val="20"/>
                <w:szCs w:val="20"/>
              </w:rPr>
              <w:t>vided an “Expect to Graduate” from</w:t>
            </w:r>
            <w:r w:rsidRPr="00ED37B4">
              <w:rPr>
                <w:rFonts w:ascii="Arial" w:hAnsi="Arial" w:cs="Arial"/>
                <w:sz w:val="20"/>
                <w:szCs w:val="20"/>
              </w:rPr>
              <w:t xml:space="preserve"> High School date of May 26, 2018 on </w:t>
            </w:r>
            <w:r>
              <w:rPr>
                <w:rFonts w:ascii="Arial" w:hAnsi="Arial" w:cs="Arial"/>
                <w:sz w:val="20"/>
                <w:szCs w:val="20"/>
              </w:rPr>
              <w:t xml:space="preserve">the VA Form 22-5490. </w:t>
            </w:r>
          </w:p>
        </w:tc>
      </w:tr>
      <w:tr w:rsidR="009E7F1E" w:rsidRPr="007D11FC" w14:paraId="7997BB8F" w14:textId="77777777" w:rsidTr="00B46C4B">
        <w:trPr>
          <w:cantSplit/>
          <w:trHeight w:val="1626"/>
          <w:jc w:val="center"/>
        </w:trPr>
        <w:tc>
          <w:tcPr>
            <w:tcW w:w="5006" w:type="dxa"/>
            <w:tcBorders>
              <w:right w:val="dashSmallGap" w:sz="4" w:space="0" w:color="auto"/>
            </w:tcBorders>
            <w:vAlign w:val="center"/>
          </w:tcPr>
          <w:p w14:paraId="53800B68" w14:textId="0401C4D4" w:rsidR="009E7F1E" w:rsidRDefault="002E0806" w:rsidP="00F3057C">
            <w:pPr>
              <w:pStyle w:val="QSTBody"/>
              <w:rPr>
                <w:noProof/>
              </w:rPr>
            </w:pPr>
            <w:r>
              <w:rPr>
                <w:noProof/>
              </w:rPr>
              <w:lastRenderedPageBreak/>
              <w:drawing>
                <wp:inline distT="0" distB="0" distL="0" distR="0" wp14:anchorId="52E8A78C" wp14:editId="427077FB">
                  <wp:extent cx="3032760" cy="2261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2760" cy="2261870"/>
                          </a:xfrm>
                          <a:prstGeom prst="rect">
                            <a:avLst/>
                          </a:prstGeom>
                        </pic:spPr>
                      </pic:pic>
                    </a:graphicData>
                  </a:graphic>
                </wp:inline>
              </w:drawing>
            </w:r>
          </w:p>
        </w:tc>
        <w:tc>
          <w:tcPr>
            <w:tcW w:w="5968" w:type="dxa"/>
            <w:tcBorders>
              <w:left w:val="dashSmallGap" w:sz="4" w:space="0" w:color="auto"/>
            </w:tcBorders>
            <w:vAlign w:val="center"/>
          </w:tcPr>
          <w:p w14:paraId="0F6BA8C2" w14:textId="0317D9FF" w:rsidR="00B430D6" w:rsidRDefault="00B430D6" w:rsidP="00B430D6">
            <w:pPr>
              <w:pStyle w:val="QSTBody"/>
              <w:spacing w:before="0" w:after="0"/>
              <w:jc w:val="left"/>
              <w:rPr>
                <w:rFonts w:ascii="Arial" w:hAnsi="Arial" w:cs="Arial"/>
                <w:b/>
                <w:sz w:val="20"/>
                <w:szCs w:val="20"/>
              </w:rPr>
            </w:pPr>
            <w:r>
              <w:rPr>
                <w:rFonts w:ascii="Arial" w:hAnsi="Arial" w:cs="Arial"/>
                <w:b/>
                <w:sz w:val="20"/>
                <w:szCs w:val="20"/>
              </w:rPr>
              <w:t>DISPLAY slide 23</w:t>
            </w:r>
          </w:p>
          <w:p w14:paraId="4512AC9B" w14:textId="79D19864" w:rsidR="00ED37B4" w:rsidRDefault="00ED37B4" w:rsidP="00B430D6">
            <w:pPr>
              <w:pStyle w:val="QSTBody"/>
              <w:spacing w:before="0" w:after="0"/>
              <w:jc w:val="left"/>
              <w:rPr>
                <w:rFonts w:ascii="Arial" w:hAnsi="Arial" w:cs="Arial"/>
                <w:b/>
                <w:sz w:val="20"/>
                <w:szCs w:val="20"/>
              </w:rPr>
            </w:pPr>
          </w:p>
          <w:p w14:paraId="78D02A56" w14:textId="536C6C5C" w:rsidR="00ED37B4" w:rsidRPr="00AC3AD4" w:rsidRDefault="00ED37B4" w:rsidP="00B430D6">
            <w:pPr>
              <w:pStyle w:val="QSTBody"/>
              <w:spacing w:before="0" w:after="0"/>
              <w:jc w:val="left"/>
              <w:rPr>
                <w:rFonts w:ascii="Arial" w:hAnsi="Arial" w:cs="Arial"/>
                <w:sz w:val="20"/>
                <w:szCs w:val="20"/>
              </w:rPr>
            </w:pPr>
            <w:r>
              <w:rPr>
                <w:rFonts w:ascii="Arial" w:hAnsi="Arial" w:cs="Arial"/>
                <w:b/>
                <w:sz w:val="20"/>
                <w:szCs w:val="20"/>
              </w:rPr>
              <w:t xml:space="preserve">INFORM: </w:t>
            </w:r>
            <w:r w:rsidR="00AC3AD4">
              <w:rPr>
                <w:rFonts w:ascii="Arial" w:hAnsi="Arial" w:cs="Arial"/>
                <w:sz w:val="20"/>
                <w:szCs w:val="20"/>
              </w:rPr>
              <w:t>The VCE issued the</w:t>
            </w:r>
            <w:r w:rsidR="00AC3AD4" w:rsidRPr="00AC3AD4">
              <w:rPr>
                <w:rFonts w:ascii="Arial" w:hAnsi="Arial" w:cs="Arial"/>
                <w:sz w:val="20"/>
                <w:szCs w:val="20"/>
              </w:rPr>
              <w:t xml:space="preserve"> claimant a Certificate of Eligibility under Fry </w:t>
            </w:r>
            <w:r w:rsidR="00AC3AD4">
              <w:rPr>
                <w:rFonts w:ascii="Arial" w:hAnsi="Arial" w:cs="Arial"/>
                <w:sz w:val="20"/>
                <w:szCs w:val="20"/>
              </w:rPr>
              <w:t>and</w:t>
            </w:r>
            <w:r w:rsidR="00AC3AD4" w:rsidRPr="00AC3AD4">
              <w:rPr>
                <w:rFonts w:ascii="Arial" w:hAnsi="Arial" w:cs="Arial"/>
                <w:sz w:val="20"/>
                <w:szCs w:val="20"/>
              </w:rPr>
              <w:t xml:space="preserve"> indicated she was eligible to </w:t>
            </w:r>
            <w:r w:rsidR="00AC3AD4">
              <w:rPr>
                <w:rFonts w:ascii="Arial" w:hAnsi="Arial" w:cs="Arial"/>
                <w:sz w:val="20"/>
                <w:szCs w:val="20"/>
              </w:rPr>
              <w:t>receive these</w:t>
            </w:r>
            <w:r w:rsidR="00AC3AD4" w:rsidRPr="00AC3AD4">
              <w:rPr>
                <w:rFonts w:ascii="Arial" w:hAnsi="Arial" w:cs="Arial"/>
                <w:sz w:val="20"/>
                <w:szCs w:val="20"/>
              </w:rPr>
              <w:t xml:space="preserve"> benefits beginning November 26, 2018, which is her 18</w:t>
            </w:r>
            <w:r w:rsidR="00AC3AD4" w:rsidRPr="00AC3AD4">
              <w:rPr>
                <w:rFonts w:ascii="Arial" w:hAnsi="Arial" w:cs="Arial"/>
                <w:sz w:val="20"/>
                <w:szCs w:val="20"/>
                <w:vertAlign w:val="superscript"/>
              </w:rPr>
              <w:t>th</w:t>
            </w:r>
            <w:r w:rsidR="00AC3AD4" w:rsidRPr="00AC3AD4">
              <w:rPr>
                <w:rFonts w:ascii="Arial" w:hAnsi="Arial" w:cs="Arial"/>
                <w:sz w:val="20"/>
                <w:szCs w:val="20"/>
              </w:rPr>
              <w:t xml:space="preserve"> birthday.”</w:t>
            </w:r>
          </w:p>
          <w:p w14:paraId="72426E8B" w14:textId="77777777" w:rsidR="009E7F1E" w:rsidRPr="001975FF" w:rsidRDefault="009E7F1E" w:rsidP="00F3057C">
            <w:pPr>
              <w:rPr>
                <w:rFonts w:ascii="Arial" w:eastAsia="Calibri" w:hAnsi="Arial" w:cs="Arial"/>
                <w:b/>
                <w:sz w:val="20"/>
                <w:szCs w:val="20"/>
              </w:rPr>
            </w:pPr>
          </w:p>
        </w:tc>
      </w:tr>
      <w:tr w:rsidR="009E7F1E" w:rsidRPr="007D11FC" w14:paraId="45E1366D" w14:textId="77777777" w:rsidTr="00B46C4B">
        <w:trPr>
          <w:cantSplit/>
          <w:trHeight w:val="1626"/>
          <w:jc w:val="center"/>
        </w:trPr>
        <w:tc>
          <w:tcPr>
            <w:tcW w:w="5006" w:type="dxa"/>
            <w:tcBorders>
              <w:right w:val="dashSmallGap" w:sz="4" w:space="0" w:color="auto"/>
            </w:tcBorders>
            <w:vAlign w:val="center"/>
          </w:tcPr>
          <w:p w14:paraId="16625F96" w14:textId="2D260BDE" w:rsidR="009E7F1E" w:rsidRDefault="003F4511" w:rsidP="00F3057C">
            <w:pPr>
              <w:pStyle w:val="QSTBody"/>
              <w:rPr>
                <w:noProof/>
              </w:rPr>
            </w:pPr>
            <w:r>
              <w:rPr>
                <w:noProof/>
              </w:rPr>
              <w:drawing>
                <wp:inline distT="0" distB="0" distL="0" distR="0" wp14:anchorId="27A20417" wp14:editId="0D83A1ED">
                  <wp:extent cx="3032760" cy="2298065"/>
                  <wp:effectExtent l="0" t="0" r="0" b="698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32760" cy="2298065"/>
                          </a:xfrm>
                          <a:prstGeom prst="rect">
                            <a:avLst/>
                          </a:prstGeom>
                        </pic:spPr>
                      </pic:pic>
                    </a:graphicData>
                  </a:graphic>
                </wp:inline>
              </w:drawing>
            </w:r>
          </w:p>
        </w:tc>
        <w:tc>
          <w:tcPr>
            <w:tcW w:w="5968" w:type="dxa"/>
            <w:tcBorders>
              <w:left w:val="dashSmallGap" w:sz="4" w:space="0" w:color="auto"/>
            </w:tcBorders>
            <w:vAlign w:val="center"/>
          </w:tcPr>
          <w:p w14:paraId="6A5FCE54" w14:textId="3C9892F4" w:rsidR="00B430D6" w:rsidRPr="001975FF" w:rsidRDefault="00B430D6" w:rsidP="00B430D6">
            <w:pPr>
              <w:pStyle w:val="QSTBody"/>
              <w:spacing w:before="0" w:after="0"/>
              <w:jc w:val="left"/>
              <w:rPr>
                <w:rFonts w:ascii="Arial" w:hAnsi="Arial" w:cs="Arial"/>
                <w:b/>
                <w:sz w:val="20"/>
                <w:szCs w:val="20"/>
              </w:rPr>
            </w:pPr>
            <w:r>
              <w:rPr>
                <w:rFonts w:ascii="Arial" w:hAnsi="Arial" w:cs="Arial"/>
                <w:b/>
                <w:sz w:val="20"/>
                <w:szCs w:val="20"/>
              </w:rPr>
              <w:t>DISPLAY slide 24</w:t>
            </w:r>
          </w:p>
          <w:p w14:paraId="6AF5D480" w14:textId="77777777" w:rsidR="009E7F1E" w:rsidRDefault="009E7F1E" w:rsidP="00F3057C">
            <w:pPr>
              <w:rPr>
                <w:rFonts w:ascii="Arial" w:eastAsia="Calibri" w:hAnsi="Arial" w:cs="Arial"/>
                <w:b/>
                <w:sz w:val="20"/>
                <w:szCs w:val="20"/>
              </w:rPr>
            </w:pPr>
          </w:p>
          <w:p w14:paraId="301FC7A3" w14:textId="7FC64022" w:rsidR="00AC3AD4" w:rsidRPr="00AC3AD4" w:rsidRDefault="00AC3AD4" w:rsidP="00AC3AD4">
            <w:pPr>
              <w:rPr>
                <w:rFonts w:ascii="Arial" w:eastAsia="Calibri" w:hAnsi="Arial" w:cs="Arial"/>
                <w:sz w:val="20"/>
                <w:szCs w:val="20"/>
              </w:rPr>
            </w:pPr>
            <w:r>
              <w:rPr>
                <w:rFonts w:ascii="Arial" w:eastAsia="Calibri" w:hAnsi="Arial" w:cs="Arial"/>
                <w:b/>
                <w:sz w:val="20"/>
                <w:szCs w:val="20"/>
              </w:rPr>
              <w:t xml:space="preserve">INFORM: </w:t>
            </w:r>
            <w:r>
              <w:rPr>
                <w:rFonts w:ascii="Arial" w:eastAsia="Calibri" w:hAnsi="Arial" w:cs="Arial"/>
                <w:sz w:val="20"/>
                <w:szCs w:val="20"/>
              </w:rPr>
              <w:t xml:space="preserve">Subsequently, the claimant submitted </w:t>
            </w:r>
            <w:r w:rsidRPr="00AC3AD4">
              <w:rPr>
                <w:rFonts w:ascii="Arial" w:eastAsia="Calibri" w:hAnsi="Arial" w:cs="Arial"/>
                <w:sz w:val="20"/>
                <w:szCs w:val="20"/>
              </w:rPr>
              <w:t>supplemental application</w:t>
            </w:r>
            <w:r>
              <w:rPr>
                <w:rFonts w:ascii="Arial" w:eastAsia="Calibri" w:hAnsi="Arial" w:cs="Arial"/>
                <w:sz w:val="20"/>
                <w:szCs w:val="20"/>
              </w:rPr>
              <w:t>s</w:t>
            </w:r>
            <w:r w:rsidRPr="00AC3AD4">
              <w:rPr>
                <w:rFonts w:ascii="Arial" w:eastAsia="Calibri" w:hAnsi="Arial" w:cs="Arial"/>
                <w:sz w:val="20"/>
                <w:szCs w:val="20"/>
              </w:rPr>
              <w:t xml:space="preserve"> to VA on June 2, 2018 and June 28, 2018. She also submitted a Right Now Web request on July 10, 2018 requesting a new COE and included her high school diploma. Even so, the VCE issued a COE </w:t>
            </w:r>
            <w:r>
              <w:rPr>
                <w:rFonts w:ascii="Arial" w:eastAsia="Calibri" w:hAnsi="Arial" w:cs="Arial"/>
                <w:sz w:val="20"/>
                <w:szCs w:val="20"/>
              </w:rPr>
              <w:t>indicating she was “eligible to receive her Fry Scholarship benefits beginning</w:t>
            </w:r>
            <w:r w:rsidRPr="00AC3AD4">
              <w:rPr>
                <w:rFonts w:ascii="Arial" w:eastAsia="Calibri" w:hAnsi="Arial" w:cs="Arial"/>
                <w:sz w:val="20"/>
                <w:szCs w:val="20"/>
              </w:rPr>
              <w:t xml:space="preserve"> November 26, 2018.</w:t>
            </w:r>
            <w:r>
              <w:rPr>
                <w:rFonts w:ascii="Arial" w:eastAsia="Calibri" w:hAnsi="Arial" w:cs="Arial"/>
                <w:sz w:val="20"/>
                <w:szCs w:val="20"/>
              </w:rPr>
              <w:t xml:space="preserve"> </w:t>
            </w:r>
            <w:r w:rsidRPr="00A2020E">
              <w:rPr>
                <w:rFonts w:ascii="Arial" w:hAnsi="Arial" w:cs="Arial"/>
                <w:sz w:val="20"/>
                <w:szCs w:val="20"/>
              </w:rPr>
              <w:t xml:space="preserve">This error was </w:t>
            </w:r>
            <w:r>
              <w:rPr>
                <w:rFonts w:ascii="Arial" w:hAnsi="Arial" w:cs="Arial"/>
                <w:sz w:val="20"/>
                <w:szCs w:val="20"/>
              </w:rPr>
              <w:t xml:space="preserve">also </w:t>
            </w:r>
            <w:r w:rsidR="00C8657E" w:rsidRPr="00A2020E">
              <w:rPr>
                <w:rFonts w:ascii="Arial" w:hAnsi="Arial" w:cs="Arial"/>
                <w:sz w:val="20"/>
                <w:szCs w:val="20"/>
              </w:rPr>
              <w:t>identified</w:t>
            </w:r>
            <w:r w:rsidRPr="00A2020E">
              <w:rPr>
                <w:rFonts w:ascii="Arial" w:hAnsi="Arial" w:cs="Arial"/>
                <w:sz w:val="20"/>
                <w:szCs w:val="20"/>
              </w:rPr>
              <w:t xml:space="preserve"> by the RPO on August 10, 2018</w:t>
            </w:r>
            <w:r>
              <w:rPr>
                <w:rFonts w:ascii="Arial" w:hAnsi="Arial" w:cs="Arial"/>
                <w:sz w:val="20"/>
                <w:szCs w:val="20"/>
              </w:rPr>
              <w:t>.</w:t>
            </w:r>
          </w:p>
          <w:p w14:paraId="56F9BD54" w14:textId="7E3D8594" w:rsidR="00AC3AD4" w:rsidRPr="00AC3AD4" w:rsidRDefault="00AC3AD4" w:rsidP="00F3057C">
            <w:pPr>
              <w:rPr>
                <w:rFonts w:ascii="Arial" w:eastAsia="Calibri" w:hAnsi="Arial" w:cs="Arial"/>
                <w:sz w:val="20"/>
                <w:szCs w:val="20"/>
              </w:rPr>
            </w:pPr>
          </w:p>
        </w:tc>
      </w:tr>
      <w:tr w:rsidR="009E7F1E" w:rsidRPr="007D11FC" w14:paraId="15BCC2D5" w14:textId="77777777" w:rsidTr="00B46C4B">
        <w:trPr>
          <w:cantSplit/>
          <w:trHeight w:val="1626"/>
          <w:jc w:val="center"/>
        </w:trPr>
        <w:tc>
          <w:tcPr>
            <w:tcW w:w="5006" w:type="dxa"/>
            <w:tcBorders>
              <w:right w:val="dashSmallGap" w:sz="4" w:space="0" w:color="auto"/>
            </w:tcBorders>
            <w:vAlign w:val="center"/>
          </w:tcPr>
          <w:p w14:paraId="039A41E1" w14:textId="289EB541" w:rsidR="009E7F1E" w:rsidRDefault="001A7483" w:rsidP="00F3057C">
            <w:pPr>
              <w:pStyle w:val="QSTBody"/>
              <w:rPr>
                <w:noProof/>
              </w:rPr>
            </w:pPr>
            <w:r>
              <w:rPr>
                <w:noProof/>
              </w:rPr>
              <w:drawing>
                <wp:inline distT="0" distB="0" distL="0" distR="0" wp14:anchorId="6B9C3CCD" wp14:editId="63D57B88">
                  <wp:extent cx="3032760" cy="228854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32760" cy="2288540"/>
                          </a:xfrm>
                          <a:prstGeom prst="rect">
                            <a:avLst/>
                          </a:prstGeom>
                        </pic:spPr>
                      </pic:pic>
                    </a:graphicData>
                  </a:graphic>
                </wp:inline>
              </w:drawing>
            </w:r>
          </w:p>
        </w:tc>
        <w:tc>
          <w:tcPr>
            <w:tcW w:w="5968" w:type="dxa"/>
            <w:tcBorders>
              <w:left w:val="dashSmallGap" w:sz="4" w:space="0" w:color="auto"/>
            </w:tcBorders>
            <w:vAlign w:val="center"/>
          </w:tcPr>
          <w:p w14:paraId="2E8EB523" w14:textId="5B52F77E" w:rsidR="00B430D6" w:rsidRDefault="00B430D6" w:rsidP="00B430D6">
            <w:pPr>
              <w:pStyle w:val="QSTBody"/>
              <w:spacing w:before="0" w:after="0"/>
              <w:jc w:val="left"/>
              <w:rPr>
                <w:rFonts w:ascii="Arial" w:hAnsi="Arial" w:cs="Arial"/>
                <w:b/>
                <w:sz w:val="20"/>
                <w:szCs w:val="20"/>
              </w:rPr>
            </w:pPr>
            <w:r>
              <w:rPr>
                <w:rFonts w:ascii="Arial" w:hAnsi="Arial" w:cs="Arial"/>
                <w:b/>
                <w:sz w:val="20"/>
                <w:szCs w:val="20"/>
              </w:rPr>
              <w:t>DISPLAY slide 25</w:t>
            </w:r>
          </w:p>
          <w:p w14:paraId="18ED8E71" w14:textId="1886D2DE" w:rsidR="00AC3AD4" w:rsidRDefault="00AC3AD4" w:rsidP="00B430D6">
            <w:pPr>
              <w:pStyle w:val="QSTBody"/>
              <w:spacing w:before="0" w:after="0"/>
              <w:jc w:val="left"/>
              <w:rPr>
                <w:rFonts w:ascii="Arial" w:hAnsi="Arial" w:cs="Arial"/>
                <w:b/>
                <w:sz w:val="20"/>
                <w:szCs w:val="20"/>
              </w:rPr>
            </w:pPr>
          </w:p>
          <w:p w14:paraId="07544F9D" w14:textId="22E95053" w:rsidR="00AC3AD4" w:rsidRDefault="00AC3AD4" w:rsidP="00B430D6">
            <w:pPr>
              <w:pStyle w:val="QSTBody"/>
              <w:spacing w:before="0" w:after="0"/>
              <w:jc w:val="left"/>
              <w:rPr>
                <w:rFonts w:ascii="Arial" w:hAnsi="Arial" w:cs="Arial"/>
                <w:sz w:val="20"/>
                <w:szCs w:val="20"/>
              </w:rPr>
            </w:pPr>
            <w:r>
              <w:rPr>
                <w:rFonts w:ascii="Arial" w:hAnsi="Arial" w:cs="Arial"/>
                <w:b/>
                <w:sz w:val="20"/>
                <w:szCs w:val="20"/>
              </w:rPr>
              <w:t xml:space="preserve">READ/SUMMARIZE </w:t>
            </w:r>
            <w:r>
              <w:rPr>
                <w:rFonts w:ascii="Arial" w:hAnsi="Arial" w:cs="Arial"/>
                <w:sz w:val="20"/>
                <w:szCs w:val="20"/>
              </w:rPr>
              <w:t>the slide</w:t>
            </w:r>
          </w:p>
          <w:p w14:paraId="6BBB3520" w14:textId="58B2F203" w:rsidR="00AC3AD4" w:rsidRDefault="00AC3AD4" w:rsidP="00B430D6">
            <w:pPr>
              <w:pStyle w:val="QSTBody"/>
              <w:spacing w:before="0" w:after="0"/>
              <w:jc w:val="left"/>
              <w:rPr>
                <w:rFonts w:ascii="Arial" w:hAnsi="Arial" w:cs="Arial"/>
                <w:sz w:val="20"/>
                <w:szCs w:val="20"/>
              </w:rPr>
            </w:pPr>
          </w:p>
          <w:p w14:paraId="63FB5533" w14:textId="4170BEE2" w:rsidR="00AC3AD4" w:rsidRPr="00AC3AD4" w:rsidRDefault="00AC3AD4" w:rsidP="00B430D6">
            <w:pPr>
              <w:pStyle w:val="QSTBody"/>
              <w:spacing w:before="0" w:after="0"/>
              <w:jc w:val="left"/>
              <w:rPr>
                <w:rFonts w:ascii="Arial" w:hAnsi="Arial" w:cs="Arial"/>
                <w:sz w:val="20"/>
                <w:szCs w:val="20"/>
              </w:rPr>
            </w:pPr>
            <w:r>
              <w:rPr>
                <w:rFonts w:ascii="Arial" w:hAnsi="Arial" w:cs="Arial"/>
                <w:b/>
                <w:sz w:val="20"/>
                <w:szCs w:val="20"/>
              </w:rPr>
              <w:t xml:space="preserve">DISCUSSS </w:t>
            </w:r>
            <w:r>
              <w:rPr>
                <w:rFonts w:ascii="Arial" w:hAnsi="Arial" w:cs="Arial"/>
                <w:sz w:val="20"/>
                <w:szCs w:val="20"/>
              </w:rPr>
              <w:t>the procedural advisories</w:t>
            </w:r>
          </w:p>
          <w:p w14:paraId="4FDE1447" w14:textId="77777777" w:rsidR="009E7F1E" w:rsidRPr="001975FF" w:rsidRDefault="009E7F1E" w:rsidP="00F3057C">
            <w:pPr>
              <w:rPr>
                <w:rFonts w:ascii="Arial" w:eastAsia="Calibri" w:hAnsi="Arial" w:cs="Arial"/>
                <w:b/>
                <w:sz w:val="20"/>
                <w:szCs w:val="20"/>
              </w:rPr>
            </w:pPr>
          </w:p>
        </w:tc>
      </w:tr>
      <w:tr w:rsidR="009E7F1E" w:rsidRPr="007D11FC" w14:paraId="55A80F71" w14:textId="77777777" w:rsidTr="00B46C4B">
        <w:trPr>
          <w:cantSplit/>
          <w:trHeight w:val="1626"/>
          <w:jc w:val="center"/>
        </w:trPr>
        <w:tc>
          <w:tcPr>
            <w:tcW w:w="5006" w:type="dxa"/>
            <w:tcBorders>
              <w:right w:val="dashSmallGap" w:sz="4" w:space="0" w:color="auto"/>
            </w:tcBorders>
            <w:vAlign w:val="center"/>
          </w:tcPr>
          <w:p w14:paraId="24AC9E54" w14:textId="73825506" w:rsidR="009E7F1E" w:rsidRDefault="002E0806" w:rsidP="00F3057C">
            <w:pPr>
              <w:pStyle w:val="QSTBody"/>
              <w:rPr>
                <w:noProof/>
              </w:rPr>
            </w:pPr>
            <w:r>
              <w:rPr>
                <w:noProof/>
              </w:rPr>
              <w:lastRenderedPageBreak/>
              <w:drawing>
                <wp:inline distT="0" distB="0" distL="0" distR="0" wp14:anchorId="6A04CCED" wp14:editId="553682C7">
                  <wp:extent cx="3032760" cy="22821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5C9FB819" w14:textId="6FDEF56B" w:rsidR="00B430D6" w:rsidRDefault="00B430D6" w:rsidP="00B430D6">
            <w:pPr>
              <w:pStyle w:val="QSTBody"/>
              <w:spacing w:before="0" w:after="0"/>
              <w:jc w:val="left"/>
              <w:rPr>
                <w:rFonts w:ascii="Arial" w:hAnsi="Arial" w:cs="Arial"/>
                <w:b/>
                <w:sz w:val="20"/>
                <w:szCs w:val="20"/>
              </w:rPr>
            </w:pPr>
            <w:r>
              <w:rPr>
                <w:rFonts w:ascii="Arial" w:hAnsi="Arial" w:cs="Arial"/>
                <w:b/>
                <w:sz w:val="20"/>
                <w:szCs w:val="20"/>
              </w:rPr>
              <w:t>DISPLAY slide 26</w:t>
            </w:r>
          </w:p>
          <w:p w14:paraId="577A0A86" w14:textId="35148AF1" w:rsidR="00AC3AD4" w:rsidRDefault="00AC3AD4" w:rsidP="00B430D6">
            <w:pPr>
              <w:pStyle w:val="QSTBody"/>
              <w:spacing w:before="0" w:after="0"/>
              <w:jc w:val="left"/>
              <w:rPr>
                <w:rFonts w:ascii="Arial" w:hAnsi="Arial" w:cs="Arial"/>
                <w:b/>
                <w:sz w:val="20"/>
                <w:szCs w:val="20"/>
              </w:rPr>
            </w:pPr>
          </w:p>
          <w:p w14:paraId="70230814" w14:textId="72B83F67" w:rsidR="00AC3AD4" w:rsidRPr="00AC3AD4" w:rsidRDefault="00AC3AD4" w:rsidP="00B430D6">
            <w:pPr>
              <w:pStyle w:val="QSTBody"/>
              <w:spacing w:before="0" w:after="0"/>
              <w:jc w:val="left"/>
              <w:rPr>
                <w:rFonts w:ascii="Arial" w:hAnsi="Arial" w:cs="Arial"/>
                <w:sz w:val="20"/>
                <w:szCs w:val="20"/>
              </w:rPr>
            </w:pPr>
            <w:r>
              <w:rPr>
                <w:rFonts w:ascii="Arial" w:hAnsi="Arial" w:cs="Arial"/>
                <w:b/>
                <w:sz w:val="20"/>
                <w:szCs w:val="20"/>
              </w:rPr>
              <w:t xml:space="preserve">BRIEFLY DISCUSS </w:t>
            </w:r>
            <w:r w:rsidRPr="00AC3AD4">
              <w:rPr>
                <w:rFonts w:ascii="Arial" w:hAnsi="Arial" w:cs="Arial"/>
                <w:sz w:val="20"/>
                <w:szCs w:val="20"/>
              </w:rPr>
              <w:t>the LTS processing procedures for Fry Scholarship recipien</w:t>
            </w:r>
            <w:r>
              <w:rPr>
                <w:rFonts w:ascii="Arial" w:hAnsi="Arial" w:cs="Arial"/>
                <w:sz w:val="20"/>
                <w:szCs w:val="20"/>
              </w:rPr>
              <w:t xml:space="preserve">t under the age of 18 years old (this information is directly from </w:t>
            </w:r>
            <w:r w:rsidR="00795E69">
              <w:rPr>
                <w:rFonts w:ascii="Arial" w:hAnsi="Arial" w:cs="Arial"/>
                <w:sz w:val="20"/>
                <w:szCs w:val="20"/>
              </w:rPr>
              <w:t xml:space="preserve">the </w:t>
            </w:r>
          </w:p>
          <w:p w14:paraId="7E00FBCF" w14:textId="77777777" w:rsidR="00795E69" w:rsidRPr="00795E69" w:rsidRDefault="0089242A" w:rsidP="00795E69">
            <w:pPr>
              <w:rPr>
                <w:rFonts w:ascii="Arial" w:eastAsia="Calibri" w:hAnsi="Arial" w:cs="Arial"/>
                <w:b/>
                <w:sz w:val="20"/>
                <w:szCs w:val="20"/>
              </w:rPr>
            </w:pPr>
            <w:hyperlink r:id="rId55" w:history="1">
              <w:r w:rsidR="00795E69" w:rsidRPr="00795E69">
                <w:rPr>
                  <w:rStyle w:val="Hyperlink"/>
                  <w:rFonts w:ascii="Arial" w:eastAsia="Calibri" w:hAnsi="Arial" w:cs="Arial"/>
                  <w:sz w:val="20"/>
                  <w:szCs w:val="20"/>
                </w:rPr>
                <w:t xml:space="preserve">Procedural Advisory:  </w:t>
              </w:r>
            </w:hyperlink>
            <w:hyperlink r:id="rId56" w:history="1">
              <w:r w:rsidR="00795E69" w:rsidRPr="00795E69">
                <w:rPr>
                  <w:rStyle w:val="Hyperlink"/>
                  <w:rFonts w:ascii="Arial" w:eastAsia="Calibri" w:hAnsi="Arial" w:cs="Arial"/>
                  <w:sz w:val="20"/>
                  <w:szCs w:val="20"/>
                </w:rPr>
                <w:t>Awarding Benefits for Fry Scholarship Recipients Under 18 Years Old (February 08, 2013)</w:t>
              </w:r>
            </w:hyperlink>
          </w:p>
          <w:p w14:paraId="0D42C5B9" w14:textId="77777777" w:rsidR="009E7F1E" w:rsidRPr="001975FF" w:rsidRDefault="009E7F1E" w:rsidP="00F3057C">
            <w:pPr>
              <w:rPr>
                <w:rFonts w:ascii="Arial" w:eastAsia="Calibri" w:hAnsi="Arial" w:cs="Arial"/>
                <w:b/>
                <w:sz w:val="20"/>
                <w:szCs w:val="20"/>
              </w:rPr>
            </w:pPr>
          </w:p>
        </w:tc>
      </w:tr>
      <w:tr w:rsidR="009E7F1E" w:rsidRPr="007D11FC" w14:paraId="6EE5F6E6" w14:textId="77777777" w:rsidTr="00B46C4B">
        <w:trPr>
          <w:cantSplit/>
          <w:trHeight w:val="1626"/>
          <w:jc w:val="center"/>
        </w:trPr>
        <w:tc>
          <w:tcPr>
            <w:tcW w:w="5006" w:type="dxa"/>
            <w:tcBorders>
              <w:right w:val="dashSmallGap" w:sz="4" w:space="0" w:color="auto"/>
            </w:tcBorders>
            <w:vAlign w:val="center"/>
          </w:tcPr>
          <w:p w14:paraId="0E55FC96" w14:textId="231FC913" w:rsidR="009E7F1E" w:rsidRDefault="002E0806" w:rsidP="00F3057C">
            <w:pPr>
              <w:pStyle w:val="QSTBody"/>
              <w:rPr>
                <w:noProof/>
              </w:rPr>
            </w:pPr>
            <w:r>
              <w:rPr>
                <w:noProof/>
              </w:rPr>
              <w:drawing>
                <wp:inline distT="0" distB="0" distL="0" distR="0" wp14:anchorId="1571A1DD" wp14:editId="435B6B75">
                  <wp:extent cx="3032760" cy="22777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74F3083A" w14:textId="2D2899FB" w:rsidR="00B430D6" w:rsidRPr="001975FF" w:rsidRDefault="00B430D6" w:rsidP="00B430D6">
            <w:pPr>
              <w:pStyle w:val="QSTBody"/>
              <w:spacing w:before="0" w:after="0"/>
              <w:jc w:val="left"/>
              <w:rPr>
                <w:rFonts w:ascii="Arial" w:hAnsi="Arial" w:cs="Arial"/>
                <w:b/>
                <w:sz w:val="20"/>
                <w:szCs w:val="20"/>
              </w:rPr>
            </w:pPr>
            <w:r>
              <w:rPr>
                <w:rFonts w:ascii="Arial" w:hAnsi="Arial" w:cs="Arial"/>
                <w:b/>
                <w:sz w:val="20"/>
                <w:szCs w:val="20"/>
              </w:rPr>
              <w:t>DISPLAY slide 27</w:t>
            </w:r>
          </w:p>
          <w:p w14:paraId="719FEE59" w14:textId="77777777" w:rsidR="009E7F1E" w:rsidRDefault="009E7F1E" w:rsidP="00F3057C">
            <w:pPr>
              <w:rPr>
                <w:rFonts w:ascii="Arial" w:eastAsia="Calibri" w:hAnsi="Arial" w:cs="Arial"/>
                <w:b/>
                <w:sz w:val="20"/>
                <w:szCs w:val="20"/>
              </w:rPr>
            </w:pPr>
          </w:p>
          <w:p w14:paraId="4CDB2ED0" w14:textId="5F19A851" w:rsidR="00BB2F27" w:rsidRDefault="00795E69" w:rsidP="00F3057C">
            <w:pPr>
              <w:rPr>
                <w:rFonts w:ascii="Arial" w:eastAsia="Calibri" w:hAnsi="Arial" w:cs="Arial"/>
                <w:sz w:val="20"/>
                <w:szCs w:val="20"/>
              </w:rPr>
            </w:pPr>
            <w:r>
              <w:rPr>
                <w:rFonts w:ascii="Arial" w:eastAsia="Calibri" w:hAnsi="Arial" w:cs="Arial"/>
                <w:b/>
                <w:sz w:val="20"/>
                <w:szCs w:val="20"/>
              </w:rPr>
              <w:t>SUMMARIZE</w:t>
            </w:r>
            <w:r w:rsidR="00BB2F27">
              <w:rPr>
                <w:rFonts w:ascii="Arial" w:eastAsia="Calibri" w:hAnsi="Arial" w:cs="Arial"/>
                <w:b/>
                <w:sz w:val="20"/>
                <w:szCs w:val="20"/>
              </w:rPr>
              <w:t xml:space="preserve"> </w:t>
            </w:r>
            <w:r w:rsidR="00BB2F27">
              <w:rPr>
                <w:rFonts w:ascii="Arial" w:eastAsia="Calibri" w:hAnsi="Arial" w:cs="Arial"/>
                <w:sz w:val="20"/>
                <w:szCs w:val="20"/>
              </w:rPr>
              <w:t>the example</w:t>
            </w:r>
          </w:p>
          <w:p w14:paraId="08653FF4" w14:textId="77777777" w:rsidR="00363CF6" w:rsidRDefault="00363CF6" w:rsidP="00F3057C">
            <w:pPr>
              <w:rPr>
                <w:rFonts w:ascii="Arial" w:eastAsia="Calibri" w:hAnsi="Arial" w:cs="Arial"/>
                <w:sz w:val="20"/>
                <w:szCs w:val="20"/>
              </w:rPr>
            </w:pPr>
          </w:p>
          <w:p w14:paraId="5295D111" w14:textId="77777777" w:rsidR="00363CF6" w:rsidRDefault="00363CF6" w:rsidP="00F3057C">
            <w:pPr>
              <w:rPr>
                <w:rFonts w:ascii="Arial" w:eastAsia="Calibri" w:hAnsi="Arial" w:cs="Arial"/>
                <w:sz w:val="20"/>
                <w:szCs w:val="20"/>
              </w:rPr>
            </w:pPr>
            <w:r w:rsidRPr="00363CF6">
              <w:rPr>
                <w:rFonts w:ascii="Arial" w:eastAsia="Calibri" w:hAnsi="Arial" w:cs="Arial"/>
                <w:b/>
                <w:sz w:val="20"/>
                <w:szCs w:val="20"/>
              </w:rPr>
              <w:t>STRESS</w:t>
            </w:r>
            <w:r>
              <w:rPr>
                <w:rFonts w:ascii="Arial" w:eastAsia="Calibri" w:hAnsi="Arial" w:cs="Arial"/>
                <w:sz w:val="20"/>
                <w:szCs w:val="20"/>
              </w:rPr>
              <w:t xml:space="preserve"> Notes 1 and 2</w:t>
            </w:r>
          </w:p>
          <w:p w14:paraId="36D11AF0" w14:textId="77777777" w:rsidR="00795E69" w:rsidRDefault="00795E69" w:rsidP="00F3057C">
            <w:pPr>
              <w:rPr>
                <w:rFonts w:ascii="Arial" w:eastAsia="Calibri" w:hAnsi="Arial" w:cs="Arial"/>
                <w:sz w:val="20"/>
                <w:szCs w:val="20"/>
              </w:rPr>
            </w:pPr>
          </w:p>
          <w:p w14:paraId="68640F47" w14:textId="568E15E9" w:rsidR="00795E69" w:rsidRPr="00795E69" w:rsidRDefault="00795E69" w:rsidP="00795E69">
            <w:pPr>
              <w:rPr>
                <w:rFonts w:ascii="Arial" w:eastAsia="Calibri" w:hAnsi="Arial" w:cs="Arial"/>
                <w:sz w:val="20"/>
                <w:szCs w:val="20"/>
              </w:rPr>
            </w:pPr>
            <w:r>
              <w:rPr>
                <w:rFonts w:ascii="Arial" w:eastAsia="Calibri" w:hAnsi="Arial" w:cs="Arial"/>
                <w:b/>
                <w:sz w:val="20"/>
                <w:szCs w:val="20"/>
              </w:rPr>
              <w:t xml:space="preserve">REITERATE: </w:t>
            </w:r>
            <w:r>
              <w:rPr>
                <w:rFonts w:ascii="Arial" w:eastAsia="Calibri" w:hAnsi="Arial" w:cs="Arial"/>
                <w:sz w:val="20"/>
                <w:szCs w:val="20"/>
              </w:rPr>
              <w:t xml:space="preserve">VCEs </w:t>
            </w:r>
            <w:r w:rsidRPr="00795E69">
              <w:rPr>
                <w:rFonts w:ascii="Arial" w:eastAsia="Calibri" w:hAnsi="Arial" w:cs="Arial"/>
                <w:sz w:val="20"/>
                <w:szCs w:val="20"/>
              </w:rPr>
              <w:t xml:space="preserve">should refer to the </w:t>
            </w:r>
            <w:r>
              <w:rPr>
                <w:rFonts w:ascii="Arial" w:eastAsia="Calibri" w:hAnsi="Arial" w:cs="Arial"/>
                <w:sz w:val="20"/>
                <w:szCs w:val="20"/>
              </w:rPr>
              <w:t xml:space="preserve">“Awarding Benefits for Fry Scholarship </w:t>
            </w:r>
            <w:r w:rsidR="00C8657E">
              <w:rPr>
                <w:rFonts w:ascii="Arial" w:eastAsia="Calibri" w:hAnsi="Arial" w:cs="Arial"/>
                <w:sz w:val="20"/>
                <w:szCs w:val="20"/>
              </w:rPr>
              <w:t>Recipients</w:t>
            </w:r>
            <w:r>
              <w:rPr>
                <w:rFonts w:ascii="Arial" w:eastAsia="Calibri" w:hAnsi="Arial" w:cs="Arial"/>
                <w:sz w:val="20"/>
                <w:szCs w:val="20"/>
              </w:rPr>
              <w:t xml:space="preserve"> Under 18 Years Old” procedural advisory</w:t>
            </w:r>
            <w:r w:rsidRPr="00795E69">
              <w:rPr>
                <w:rFonts w:ascii="Arial" w:eastAsia="Calibri" w:hAnsi="Arial" w:cs="Arial"/>
                <w:sz w:val="20"/>
                <w:szCs w:val="20"/>
              </w:rPr>
              <w:t xml:space="preserve"> (in the KM portal) for more instructions on how to process Fry claims in the LTS when ad dependent </w:t>
            </w:r>
            <w:proofErr w:type="gramStart"/>
            <w:r w:rsidRPr="00795E69">
              <w:rPr>
                <w:rFonts w:ascii="Arial" w:eastAsia="Calibri" w:hAnsi="Arial" w:cs="Arial"/>
                <w:sz w:val="20"/>
                <w:szCs w:val="20"/>
              </w:rPr>
              <w:t>graduates</w:t>
            </w:r>
            <w:proofErr w:type="gramEnd"/>
            <w:r w:rsidRPr="00795E69">
              <w:rPr>
                <w:rFonts w:ascii="Arial" w:eastAsia="Calibri" w:hAnsi="Arial" w:cs="Arial"/>
                <w:sz w:val="20"/>
                <w:szCs w:val="20"/>
              </w:rPr>
              <w:t xml:space="preserve"> high school under the age of 18 years old.     </w:t>
            </w:r>
          </w:p>
          <w:p w14:paraId="13C7B135" w14:textId="73C4DD0A" w:rsidR="00795E69" w:rsidRPr="00795E69" w:rsidRDefault="00795E69" w:rsidP="00F3057C">
            <w:pPr>
              <w:rPr>
                <w:rFonts w:ascii="Arial" w:eastAsia="Calibri" w:hAnsi="Arial" w:cs="Arial"/>
                <w:sz w:val="20"/>
                <w:szCs w:val="20"/>
              </w:rPr>
            </w:pPr>
          </w:p>
        </w:tc>
      </w:tr>
      <w:tr w:rsidR="009E7F1E" w:rsidRPr="007D11FC" w14:paraId="3C26FFA6" w14:textId="77777777" w:rsidTr="00B46C4B">
        <w:trPr>
          <w:cantSplit/>
          <w:trHeight w:val="1626"/>
          <w:jc w:val="center"/>
        </w:trPr>
        <w:tc>
          <w:tcPr>
            <w:tcW w:w="5006" w:type="dxa"/>
            <w:tcBorders>
              <w:right w:val="dashSmallGap" w:sz="4" w:space="0" w:color="auto"/>
            </w:tcBorders>
            <w:vAlign w:val="center"/>
          </w:tcPr>
          <w:p w14:paraId="280D5499" w14:textId="0E4B0EB1" w:rsidR="009E7F1E" w:rsidRDefault="002E0806" w:rsidP="00F3057C">
            <w:pPr>
              <w:pStyle w:val="QSTBody"/>
              <w:rPr>
                <w:noProof/>
              </w:rPr>
            </w:pPr>
            <w:r>
              <w:rPr>
                <w:noProof/>
              </w:rPr>
              <w:drawing>
                <wp:inline distT="0" distB="0" distL="0" distR="0" wp14:anchorId="707F4D74" wp14:editId="5ECB51FA">
                  <wp:extent cx="3032760" cy="2284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32760" cy="2284095"/>
                          </a:xfrm>
                          <a:prstGeom prst="rect">
                            <a:avLst/>
                          </a:prstGeom>
                        </pic:spPr>
                      </pic:pic>
                    </a:graphicData>
                  </a:graphic>
                </wp:inline>
              </w:drawing>
            </w:r>
          </w:p>
        </w:tc>
        <w:tc>
          <w:tcPr>
            <w:tcW w:w="5968" w:type="dxa"/>
            <w:tcBorders>
              <w:left w:val="dashSmallGap" w:sz="4" w:space="0" w:color="auto"/>
            </w:tcBorders>
            <w:vAlign w:val="center"/>
          </w:tcPr>
          <w:p w14:paraId="655BBC5C" w14:textId="6C6BE61C" w:rsidR="00B430D6" w:rsidRDefault="00B430D6" w:rsidP="00B430D6">
            <w:pPr>
              <w:pStyle w:val="QSTBody"/>
              <w:spacing w:before="0" w:after="0"/>
              <w:jc w:val="left"/>
              <w:rPr>
                <w:rFonts w:ascii="Arial" w:hAnsi="Arial" w:cs="Arial"/>
                <w:b/>
                <w:sz w:val="20"/>
                <w:szCs w:val="20"/>
              </w:rPr>
            </w:pPr>
            <w:r>
              <w:rPr>
                <w:rFonts w:ascii="Arial" w:hAnsi="Arial" w:cs="Arial"/>
                <w:b/>
                <w:sz w:val="20"/>
                <w:szCs w:val="20"/>
              </w:rPr>
              <w:t>DISPLAY slide 28</w:t>
            </w:r>
          </w:p>
          <w:p w14:paraId="0267B9EF" w14:textId="77777777" w:rsidR="0088635E" w:rsidRPr="001975FF" w:rsidRDefault="0088635E" w:rsidP="00B430D6">
            <w:pPr>
              <w:pStyle w:val="QSTBody"/>
              <w:spacing w:before="0" w:after="0"/>
              <w:jc w:val="left"/>
              <w:rPr>
                <w:rFonts w:ascii="Arial" w:hAnsi="Arial" w:cs="Arial"/>
                <w:b/>
                <w:sz w:val="20"/>
                <w:szCs w:val="20"/>
              </w:rPr>
            </w:pPr>
          </w:p>
          <w:p w14:paraId="7680BA3F" w14:textId="77777777" w:rsidR="009E7F1E" w:rsidRDefault="00C34728" w:rsidP="00F3057C">
            <w:pPr>
              <w:rPr>
                <w:rFonts w:ascii="Arial" w:eastAsia="Calibri" w:hAnsi="Arial" w:cs="Arial"/>
                <w:sz w:val="20"/>
                <w:szCs w:val="20"/>
              </w:rPr>
            </w:pPr>
            <w:r>
              <w:rPr>
                <w:rFonts w:ascii="Arial" w:eastAsia="Calibri" w:hAnsi="Arial" w:cs="Arial"/>
                <w:b/>
                <w:sz w:val="20"/>
                <w:szCs w:val="20"/>
              </w:rPr>
              <w:t xml:space="preserve">INFORM:  </w:t>
            </w:r>
            <w:r>
              <w:rPr>
                <w:rFonts w:ascii="Arial" w:eastAsia="Calibri" w:hAnsi="Arial" w:cs="Arial"/>
                <w:sz w:val="20"/>
                <w:szCs w:val="20"/>
              </w:rPr>
              <w:t>The following questions, regarding the HVAC claims, were asked by VCEs at the Muskogee RPO and we wanted to share both the questions and answers during this training session.</w:t>
            </w:r>
          </w:p>
          <w:p w14:paraId="223D0E34" w14:textId="77777777" w:rsidR="00C34728" w:rsidRDefault="00C34728" w:rsidP="00F3057C">
            <w:pPr>
              <w:rPr>
                <w:rFonts w:ascii="Arial" w:eastAsia="Calibri" w:hAnsi="Arial" w:cs="Arial"/>
                <w:sz w:val="20"/>
                <w:szCs w:val="20"/>
              </w:rPr>
            </w:pPr>
          </w:p>
          <w:p w14:paraId="09280752" w14:textId="77777777" w:rsidR="00C34728" w:rsidRDefault="00C34728" w:rsidP="00F3057C">
            <w:pPr>
              <w:rPr>
                <w:rFonts w:ascii="Arial" w:eastAsia="Calibri" w:hAnsi="Arial" w:cs="Arial"/>
                <w:b/>
                <w:sz w:val="20"/>
                <w:szCs w:val="20"/>
              </w:rPr>
            </w:pPr>
            <w:r>
              <w:rPr>
                <w:rFonts w:ascii="Arial" w:eastAsia="Calibri" w:hAnsi="Arial" w:cs="Arial"/>
                <w:b/>
                <w:sz w:val="20"/>
                <w:szCs w:val="20"/>
              </w:rPr>
              <w:t xml:space="preserve">READ </w:t>
            </w:r>
            <w:r>
              <w:rPr>
                <w:rFonts w:ascii="Arial" w:eastAsia="Calibri" w:hAnsi="Arial" w:cs="Arial"/>
                <w:sz w:val="20"/>
                <w:szCs w:val="20"/>
              </w:rPr>
              <w:t>the question and answer</w:t>
            </w:r>
            <w:r>
              <w:rPr>
                <w:rFonts w:ascii="Arial" w:eastAsia="Calibri" w:hAnsi="Arial" w:cs="Arial"/>
                <w:b/>
                <w:sz w:val="20"/>
                <w:szCs w:val="20"/>
              </w:rPr>
              <w:t xml:space="preserve"> </w:t>
            </w:r>
          </w:p>
          <w:p w14:paraId="24002FB3" w14:textId="77777777" w:rsidR="00795E69" w:rsidRDefault="00795E69" w:rsidP="00F3057C">
            <w:pPr>
              <w:rPr>
                <w:rFonts w:ascii="Arial" w:eastAsia="Calibri" w:hAnsi="Arial" w:cs="Arial"/>
                <w:b/>
                <w:sz w:val="20"/>
                <w:szCs w:val="20"/>
              </w:rPr>
            </w:pPr>
          </w:p>
          <w:p w14:paraId="22734B93" w14:textId="3F6AD885" w:rsidR="00795E69" w:rsidRPr="00795E69" w:rsidRDefault="00795E69" w:rsidP="00F3057C">
            <w:pPr>
              <w:rPr>
                <w:rFonts w:ascii="Arial" w:eastAsia="Calibri" w:hAnsi="Arial" w:cs="Arial"/>
                <w:sz w:val="20"/>
                <w:szCs w:val="20"/>
              </w:rPr>
            </w:pPr>
            <w:r>
              <w:rPr>
                <w:rFonts w:ascii="Arial" w:eastAsia="Calibri" w:hAnsi="Arial" w:cs="Arial"/>
                <w:b/>
                <w:sz w:val="20"/>
                <w:szCs w:val="20"/>
              </w:rPr>
              <w:t xml:space="preserve">SUMMARIZE </w:t>
            </w:r>
            <w:r>
              <w:rPr>
                <w:rFonts w:ascii="Arial" w:eastAsia="Calibri" w:hAnsi="Arial" w:cs="Arial"/>
                <w:sz w:val="20"/>
                <w:szCs w:val="20"/>
              </w:rPr>
              <w:t>the example</w:t>
            </w:r>
          </w:p>
        </w:tc>
      </w:tr>
      <w:tr w:rsidR="00916D0C" w:rsidRPr="007D11FC" w14:paraId="7EFC33F4" w14:textId="77777777" w:rsidTr="00B46C4B">
        <w:trPr>
          <w:cantSplit/>
          <w:trHeight w:val="1626"/>
          <w:jc w:val="center"/>
        </w:trPr>
        <w:tc>
          <w:tcPr>
            <w:tcW w:w="5006" w:type="dxa"/>
            <w:tcBorders>
              <w:right w:val="dashSmallGap" w:sz="4" w:space="0" w:color="auto"/>
            </w:tcBorders>
            <w:vAlign w:val="center"/>
          </w:tcPr>
          <w:p w14:paraId="039211D8" w14:textId="32A53498" w:rsidR="00916D0C" w:rsidRDefault="00916D0C" w:rsidP="00F3057C">
            <w:pPr>
              <w:pStyle w:val="QSTBody"/>
              <w:rPr>
                <w:noProof/>
              </w:rPr>
            </w:pPr>
            <w:r>
              <w:rPr>
                <w:noProof/>
              </w:rPr>
              <w:lastRenderedPageBreak/>
              <w:drawing>
                <wp:inline distT="0" distB="0" distL="0" distR="0" wp14:anchorId="06DF8835" wp14:editId="48791CB0">
                  <wp:extent cx="3032760" cy="22821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5E1A1283" w14:textId="77777777" w:rsidR="00916D0C" w:rsidRPr="001975FF"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29</w:t>
            </w:r>
          </w:p>
          <w:p w14:paraId="6A78B573" w14:textId="77777777" w:rsidR="00916D0C" w:rsidRDefault="00916D0C" w:rsidP="00B430D6">
            <w:pPr>
              <w:pStyle w:val="QSTBody"/>
              <w:spacing w:before="0" w:after="0"/>
              <w:jc w:val="left"/>
              <w:rPr>
                <w:rFonts w:ascii="Arial" w:hAnsi="Arial" w:cs="Arial"/>
                <w:b/>
                <w:sz w:val="20"/>
                <w:szCs w:val="20"/>
              </w:rPr>
            </w:pPr>
          </w:p>
          <w:p w14:paraId="15C3435E" w14:textId="54F91962" w:rsidR="00916D0C" w:rsidRDefault="00916D0C" w:rsidP="00B430D6">
            <w:pPr>
              <w:pStyle w:val="QSTBody"/>
              <w:spacing w:before="0" w:after="0"/>
              <w:jc w:val="left"/>
              <w:rPr>
                <w:rFonts w:ascii="Arial" w:hAnsi="Arial" w:cs="Arial"/>
                <w:b/>
                <w:sz w:val="20"/>
                <w:szCs w:val="20"/>
              </w:rPr>
            </w:pPr>
            <w:r>
              <w:rPr>
                <w:rFonts w:ascii="Arial" w:hAnsi="Arial" w:cs="Arial"/>
                <w:b/>
                <w:sz w:val="20"/>
                <w:szCs w:val="20"/>
              </w:rPr>
              <w:t xml:space="preserve">EXPLAIN:  </w:t>
            </w:r>
            <w:r>
              <w:rPr>
                <w:rFonts w:ascii="Arial" w:hAnsi="Arial" w:cs="Arial"/>
                <w:sz w:val="20"/>
                <w:szCs w:val="20"/>
              </w:rPr>
              <w:t>This is an example of what the applicant completes on the VA Form 22-5490 in Vets.gov. Notice, this online application does not provide the applicant the option to input an “Expected to Graduate from High School” day nor a “Graduated from High School” date.</w:t>
            </w:r>
          </w:p>
        </w:tc>
      </w:tr>
      <w:tr w:rsidR="00916D0C" w:rsidRPr="007D11FC" w14:paraId="377A1D00" w14:textId="77777777" w:rsidTr="00B46C4B">
        <w:trPr>
          <w:cantSplit/>
          <w:trHeight w:val="1626"/>
          <w:jc w:val="center"/>
        </w:trPr>
        <w:tc>
          <w:tcPr>
            <w:tcW w:w="5006" w:type="dxa"/>
            <w:tcBorders>
              <w:right w:val="dashSmallGap" w:sz="4" w:space="0" w:color="auto"/>
            </w:tcBorders>
            <w:vAlign w:val="center"/>
          </w:tcPr>
          <w:p w14:paraId="7C25BA0B" w14:textId="3D185D23" w:rsidR="00916D0C" w:rsidRDefault="00916D0C" w:rsidP="00916D0C">
            <w:pPr>
              <w:pStyle w:val="QSTBody"/>
              <w:rPr>
                <w:noProof/>
              </w:rPr>
            </w:pPr>
            <w:r>
              <w:rPr>
                <w:noProof/>
              </w:rPr>
              <w:drawing>
                <wp:inline distT="0" distB="0" distL="0" distR="0" wp14:anchorId="6AB9E4EC" wp14:editId="7890306F">
                  <wp:extent cx="3032760" cy="2260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32760" cy="2260600"/>
                          </a:xfrm>
                          <a:prstGeom prst="rect">
                            <a:avLst/>
                          </a:prstGeom>
                        </pic:spPr>
                      </pic:pic>
                    </a:graphicData>
                  </a:graphic>
                </wp:inline>
              </w:drawing>
            </w:r>
          </w:p>
        </w:tc>
        <w:tc>
          <w:tcPr>
            <w:tcW w:w="5968" w:type="dxa"/>
            <w:tcBorders>
              <w:left w:val="dashSmallGap" w:sz="4" w:space="0" w:color="auto"/>
            </w:tcBorders>
            <w:vAlign w:val="center"/>
          </w:tcPr>
          <w:p w14:paraId="30744C64" w14:textId="360CE832" w:rsidR="00916D0C"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30</w:t>
            </w:r>
          </w:p>
          <w:p w14:paraId="78A354CB" w14:textId="77777777" w:rsidR="00916D0C" w:rsidRPr="001975FF" w:rsidRDefault="00916D0C" w:rsidP="00916D0C">
            <w:pPr>
              <w:pStyle w:val="QSTBody"/>
              <w:spacing w:before="0" w:after="0"/>
              <w:jc w:val="left"/>
              <w:rPr>
                <w:rFonts w:ascii="Arial" w:hAnsi="Arial" w:cs="Arial"/>
                <w:b/>
                <w:sz w:val="20"/>
                <w:szCs w:val="20"/>
              </w:rPr>
            </w:pPr>
          </w:p>
          <w:p w14:paraId="2CF8DFFD" w14:textId="77777777" w:rsidR="00916D0C" w:rsidRDefault="00916D0C" w:rsidP="00916D0C">
            <w:pPr>
              <w:rPr>
                <w:rFonts w:ascii="Arial" w:eastAsia="Calibri" w:hAnsi="Arial" w:cs="Arial"/>
                <w:sz w:val="20"/>
                <w:szCs w:val="20"/>
              </w:rPr>
            </w:pPr>
            <w:r>
              <w:rPr>
                <w:rFonts w:ascii="Arial" w:eastAsia="Calibri" w:hAnsi="Arial" w:cs="Arial"/>
                <w:b/>
                <w:sz w:val="20"/>
                <w:szCs w:val="20"/>
              </w:rPr>
              <w:t xml:space="preserve">READ </w:t>
            </w:r>
            <w:r>
              <w:rPr>
                <w:rFonts w:ascii="Arial" w:eastAsia="Calibri" w:hAnsi="Arial" w:cs="Arial"/>
                <w:sz w:val="20"/>
                <w:szCs w:val="20"/>
              </w:rPr>
              <w:t>the question and answer</w:t>
            </w:r>
          </w:p>
          <w:p w14:paraId="62B5CAA5" w14:textId="77777777" w:rsidR="00916D0C" w:rsidRDefault="00916D0C" w:rsidP="00916D0C">
            <w:pPr>
              <w:rPr>
                <w:rFonts w:ascii="Arial" w:eastAsia="Calibri" w:hAnsi="Arial" w:cs="Arial"/>
                <w:sz w:val="20"/>
                <w:szCs w:val="20"/>
              </w:rPr>
            </w:pPr>
          </w:p>
          <w:p w14:paraId="732BFEB2" w14:textId="77777777" w:rsidR="00916D0C" w:rsidRPr="00D03FB2" w:rsidRDefault="00916D0C" w:rsidP="00916D0C">
            <w:pPr>
              <w:rPr>
                <w:rFonts w:ascii="Arial" w:eastAsia="Calibri" w:hAnsi="Arial" w:cs="Arial"/>
                <w:sz w:val="20"/>
                <w:szCs w:val="20"/>
              </w:rPr>
            </w:pPr>
            <w:r>
              <w:rPr>
                <w:rFonts w:ascii="Arial" w:eastAsia="Calibri" w:hAnsi="Arial" w:cs="Arial"/>
                <w:b/>
                <w:sz w:val="20"/>
                <w:szCs w:val="20"/>
              </w:rPr>
              <w:t xml:space="preserve">STRESS:  </w:t>
            </w:r>
            <w:r w:rsidRPr="00D03FB2">
              <w:rPr>
                <w:rFonts w:ascii="Arial" w:eastAsia="Calibri" w:hAnsi="Arial" w:cs="Arial"/>
                <w:sz w:val="20"/>
                <w:szCs w:val="20"/>
              </w:rPr>
              <w:t>Remember, do not associate these claims in VADIR.  Associating with VADIR will change the date of birth back to the original date and nullify this workaround.</w:t>
            </w:r>
          </w:p>
          <w:p w14:paraId="4E5F422A" w14:textId="18C635B9" w:rsidR="00916D0C" w:rsidRPr="001975FF" w:rsidRDefault="00916D0C" w:rsidP="00916D0C">
            <w:pPr>
              <w:rPr>
                <w:rFonts w:ascii="Arial" w:eastAsia="Calibri" w:hAnsi="Arial" w:cs="Arial"/>
                <w:b/>
                <w:sz w:val="20"/>
                <w:szCs w:val="20"/>
              </w:rPr>
            </w:pPr>
          </w:p>
        </w:tc>
      </w:tr>
      <w:tr w:rsidR="00916D0C" w:rsidRPr="007D11FC" w14:paraId="7A53FBA4" w14:textId="77777777" w:rsidTr="00B46C4B">
        <w:trPr>
          <w:cantSplit/>
          <w:trHeight w:val="1626"/>
          <w:jc w:val="center"/>
        </w:trPr>
        <w:tc>
          <w:tcPr>
            <w:tcW w:w="5006" w:type="dxa"/>
            <w:tcBorders>
              <w:right w:val="dashSmallGap" w:sz="4" w:space="0" w:color="auto"/>
            </w:tcBorders>
            <w:vAlign w:val="center"/>
          </w:tcPr>
          <w:p w14:paraId="55DA59B7" w14:textId="7F7DB7B9" w:rsidR="00916D0C" w:rsidRDefault="00916D0C" w:rsidP="00916D0C">
            <w:pPr>
              <w:pStyle w:val="QSTBody"/>
              <w:rPr>
                <w:noProof/>
              </w:rPr>
            </w:pPr>
            <w:r>
              <w:rPr>
                <w:noProof/>
              </w:rPr>
              <w:drawing>
                <wp:inline distT="0" distB="0" distL="0" distR="0" wp14:anchorId="14FE4173" wp14:editId="79219B63">
                  <wp:extent cx="3032760" cy="2273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32760" cy="2273300"/>
                          </a:xfrm>
                          <a:prstGeom prst="rect">
                            <a:avLst/>
                          </a:prstGeom>
                        </pic:spPr>
                      </pic:pic>
                    </a:graphicData>
                  </a:graphic>
                </wp:inline>
              </w:drawing>
            </w:r>
          </w:p>
        </w:tc>
        <w:tc>
          <w:tcPr>
            <w:tcW w:w="5968" w:type="dxa"/>
            <w:tcBorders>
              <w:left w:val="dashSmallGap" w:sz="4" w:space="0" w:color="auto"/>
            </w:tcBorders>
            <w:vAlign w:val="center"/>
          </w:tcPr>
          <w:p w14:paraId="3203FC28" w14:textId="305F74D1" w:rsidR="00916D0C"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31</w:t>
            </w:r>
          </w:p>
          <w:p w14:paraId="59114A12" w14:textId="77777777" w:rsidR="00916D0C" w:rsidRPr="001975FF" w:rsidRDefault="00916D0C" w:rsidP="00916D0C">
            <w:pPr>
              <w:pStyle w:val="QSTBody"/>
              <w:spacing w:before="0" w:after="0"/>
              <w:jc w:val="left"/>
              <w:rPr>
                <w:rFonts w:ascii="Arial" w:hAnsi="Arial" w:cs="Arial"/>
                <w:b/>
                <w:sz w:val="20"/>
                <w:szCs w:val="20"/>
              </w:rPr>
            </w:pPr>
          </w:p>
          <w:p w14:paraId="10A0B6FC" w14:textId="77777777" w:rsidR="00916D0C" w:rsidRDefault="00916D0C" w:rsidP="00916D0C">
            <w:pPr>
              <w:rPr>
                <w:rFonts w:ascii="Arial" w:eastAsia="Calibri" w:hAnsi="Arial" w:cs="Arial"/>
                <w:sz w:val="20"/>
                <w:szCs w:val="20"/>
              </w:rPr>
            </w:pPr>
            <w:r>
              <w:rPr>
                <w:rFonts w:ascii="Arial" w:eastAsia="Calibri" w:hAnsi="Arial" w:cs="Arial"/>
                <w:b/>
                <w:sz w:val="20"/>
                <w:szCs w:val="20"/>
              </w:rPr>
              <w:t xml:space="preserve">READ </w:t>
            </w:r>
            <w:r>
              <w:rPr>
                <w:rFonts w:ascii="Arial" w:eastAsia="Calibri" w:hAnsi="Arial" w:cs="Arial"/>
                <w:sz w:val="20"/>
                <w:szCs w:val="20"/>
              </w:rPr>
              <w:t>the question and answer</w:t>
            </w:r>
          </w:p>
          <w:p w14:paraId="7718CFD3" w14:textId="77777777" w:rsidR="00916D0C" w:rsidRDefault="00916D0C" w:rsidP="00916D0C">
            <w:pPr>
              <w:rPr>
                <w:rFonts w:ascii="Arial" w:eastAsia="Calibri" w:hAnsi="Arial" w:cs="Arial"/>
                <w:sz w:val="20"/>
                <w:szCs w:val="20"/>
              </w:rPr>
            </w:pPr>
          </w:p>
          <w:p w14:paraId="34B0B672" w14:textId="76DAD639" w:rsidR="00916D0C" w:rsidRPr="00D03FB2" w:rsidRDefault="00916D0C" w:rsidP="00916D0C">
            <w:pPr>
              <w:rPr>
                <w:rFonts w:ascii="Arial" w:eastAsia="Calibri" w:hAnsi="Arial" w:cs="Arial"/>
                <w:b/>
                <w:sz w:val="20"/>
                <w:szCs w:val="20"/>
              </w:rPr>
            </w:pPr>
          </w:p>
        </w:tc>
      </w:tr>
      <w:tr w:rsidR="00916D0C" w:rsidRPr="007D11FC" w14:paraId="1E18F7C9" w14:textId="77777777" w:rsidTr="00B46C4B">
        <w:trPr>
          <w:cantSplit/>
          <w:trHeight w:val="1626"/>
          <w:jc w:val="center"/>
        </w:trPr>
        <w:tc>
          <w:tcPr>
            <w:tcW w:w="5006" w:type="dxa"/>
            <w:tcBorders>
              <w:right w:val="dashSmallGap" w:sz="4" w:space="0" w:color="auto"/>
            </w:tcBorders>
            <w:vAlign w:val="center"/>
          </w:tcPr>
          <w:p w14:paraId="66ABA473" w14:textId="744A5660" w:rsidR="00916D0C" w:rsidRDefault="00916D0C" w:rsidP="00916D0C">
            <w:pPr>
              <w:pStyle w:val="QSTBody"/>
              <w:rPr>
                <w:noProof/>
              </w:rPr>
            </w:pPr>
            <w:r>
              <w:rPr>
                <w:noProof/>
              </w:rPr>
              <w:lastRenderedPageBreak/>
              <w:drawing>
                <wp:inline distT="0" distB="0" distL="0" distR="0" wp14:anchorId="62E094CA" wp14:editId="5CB8E338">
                  <wp:extent cx="3032760" cy="2274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239032A3" w14:textId="4E1A9CC9" w:rsidR="00916D0C" w:rsidRPr="001975FF"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32</w:t>
            </w:r>
          </w:p>
          <w:p w14:paraId="3347E20D" w14:textId="77777777" w:rsidR="00916D0C" w:rsidRDefault="00916D0C" w:rsidP="00916D0C">
            <w:pPr>
              <w:pStyle w:val="QSTBody"/>
              <w:rPr>
                <w:rFonts w:ascii="Arial" w:hAnsi="Arial" w:cs="Arial"/>
                <w:b/>
                <w:sz w:val="20"/>
                <w:szCs w:val="20"/>
              </w:rPr>
            </w:pPr>
          </w:p>
          <w:p w14:paraId="584CD615" w14:textId="5E0FACB7" w:rsidR="00916D0C" w:rsidRPr="009C12C5" w:rsidRDefault="00916D0C" w:rsidP="00916D0C">
            <w:pPr>
              <w:pStyle w:val="QSTBody"/>
              <w:rPr>
                <w:rFonts w:ascii="Arial" w:hAnsi="Arial" w:cs="Arial"/>
                <w:sz w:val="20"/>
                <w:szCs w:val="20"/>
              </w:rPr>
            </w:pPr>
            <w:r>
              <w:rPr>
                <w:rFonts w:ascii="Arial" w:hAnsi="Arial" w:cs="Arial"/>
                <w:b/>
                <w:sz w:val="20"/>
                <w:szCs w:val="20"/>
              </w:rPr>
              <w:t xml:space="preserve">INTRODUCE </w:t>
            </w:r>
            <w:r>
              <w:rPr>
                <w:rFonts w:ascii="Arial" w:hAnsi="Arial" w:cs="Arial"/>
                <w:sz w:val="20"/>
                <w:szCs w:val="20"/>
              </w:rPr>
              <w:t>knowledge checks</w:t>
            </w:r>
          </w:p>
          <w:p w14:paraId="01891F0C" w14:textId="672F021B" w:rsidR="00916D0C" w:rsidRDefault="00916D0C" w:rsidP="00916D0C">
            <w:pPr>
              <w:pStyle w:val="QSTBody"/>
              <w:rPr>
                <w:rFonts w:ascii="Arial" w:hAnsi="Arial" w:cs="Arial"/>
                <w:sz w:val="20"/>
                <w:szCs w:val="20"/>
              </w:rPr>
            </w:pPr>
            <w:r>
              <w:rPr>
                <w:rFonts w:ascii="Arial" w:hAnsi="Arial" w:cs="Arial"/>
                <w:b/>
                <w:sz w:val="20"/>
                <w:szCs w:val="20"/>
              </w:rPr>
              <w:t xml:space="preserve">ASK </w:t>
            </w:r>
            <w:r>
              <w:rPr>
                <w:rFonts w:ascii="Arial" w:hAnsi="Arial" w:cs="Arial"/>
                <w:sz w:val="20"/>
                <w:szCs w:val="20"/>
              </w:rPr>
              <w:t>the question: VCEs should click the (blank) in SHARE and select the “All Relationship” tab to identify a claimant’s relationship to the Veteran</w:t>
            </w:r>
          </w:p>
          <w:p w14:paraId="1170C005" w14:textId="79B108FF" w:rsidR="00916D0C" w:rsidRPr="00916D0C" w:rsidRDefault="00916D0C" w:rsidP="00916D0C">
            <w:pPr>
              <w:pStyle w:val="QSTBody"/>
              <w:rPr>
                <w:rFonts w:ascii="Arial" w:hAnsi="Arial" w:cs="Arial"/>
                <w:sz w:val="20"/>
                <w:szCs w:val="20"/>
              </w:rPr>
            </w:pPr>
            <w:r>
              <w:rPr>
                <w:rFonts w:ascii="Arial" w:hAnsi="Arial" w:cs="Arial"/>
                <w:b/>
                <w:sz w:val="20"/>
                <w:szCs w:val="20"/>
              </w:rPr>
              <w:t xml:space="preserve">ASK </w:t>
            </w:r>
            <w:r>
              <w:rPr>
                <w:rFonts w:ascii="Arial" w:hAnsi="Arial" w:cs="Arial"/>
                <w:sz w:val="20"/>
                <w:szCs w:val="20"/>
              </w:rPr>
              <w:t xml:space="preserve">attendees to enter </w:t>
            </w:r>
            <w:r w:rsidR="00507FE6">
              <w:rPr>
                <w:rFonts w:ascii="Arial" w:hAnsi="Arial" w:cs="Arial"/>
                <w:sz w:val="20"/>
                <w:szCs w:val="20"/>
              </w:rPr>
              <w:t>the correct</w:t>
            </w:r>
            <w:r>
              <w:rPr>
                <w:rFonts w:ascii="Arial" w:hAnsi="Arial" w:cs="Arial"/>
                <w:sz w:val="20"/>
                <w:szCs w:val="20"/>
              </w:rPr>
              <w:t xml:space="preserve"> answer in the Webinar chat box</w:t>
            </w:r>
          </w:p>
          <w:p w14:paraId="0478CDDB" w14:textId="77777777" w:rsidR="00916D0C" w:rsidRDefault="00916D0C" w:rsidP="00916D0C">
            <w:pPr>
              <w:pStyle w:val="QSTBody"/>
              <w:rPr>
                <w:rFonts w:ascii="Arial" w:hAnsi="Arial" w:cs="Arial"/>
                <w:sz w:val="20"/>
                <w:szCs w:val="20"/>
              </w:rPr>
            </w:pPr>
          </w:p>
          <w:p w14:paraId="61D0B0BC" w14:textId="297DEA68" w:rsidR="00916D0C" w:rsidRPr="001975FF" w:rsidRDefault="00916D0C" w:rsidP="00916D0C">
            <w:pPr>
              <w:rPr>
                <w:rFonts w:ascii="Arial" w:eastAsia="Calibri" w:hAnsi="Arial" w:cs="Arial"/>
                <w:b/>
                <w:sz w:val="20"/>
                <w:szCs w:val="20"/>
              </w:rPr>
            </w:pPr>
            <w:r>
              <w:rPr>
                <w:rFonts w:ascii="Arial" w:hAnsi="Arial" w:cs="Arial"/>
                <w:b/>
                <w:sz w:val="20"/>
                <w:szCs w:val="20"/>
              </w:rPr>
              <w:t xml:space="preserve">ENTERTAIN </w:t>
            </w:r>
            <w:r>
              <w:rPr>
                <w:rFonts w:ascii="Arial" w:hAnsi="Arial" w:cs="Arial"/>
                <w:sz w:val="20"/>
                <w:szCs w:val="20"/>
              </w:rPr>
              <w:t>responses</w:t>
            </w:r>
          </w:p>
        </w:tc>
      </w:tr>
      <w:tr w:rsidR="00916D0C" w:rsidRPr="007D11FC" w14:paraId="1B8D3396" w14:textId="77777777" w:rsidTr="00B46C4B">
        <w:trPr>
          <w:cantSplit/>
          <w:trHeight w:val="1626"/>
          <w:jc w:val="center"/>
        </w:trPr>
        <w:tc>
          <w:tcPr>
            <w:tcW w:w="5006" w:type="dxa"/>
            <w:tcBorders>
              <w:right w:val="dashSmallGap" w:sz="4" w:space="0" w:color="auto"/>
            </w:tcBorders>
            <w:vAlign w:val="center"/>
          </w:tcPr>
          <w:p w14:paraId="3F56CC91" w14:textId="4D3958CB" w:rsidR="00916D0C" w:rsidRDefault="00916D0C" w:rsidP="00916D0C">
            <w:pPr>
              <w:pStyle w:val="QSTBody"/>
              <w:rPr>
                <w:noProof/>
              </w:rPr>
            </w:pPr>
            <w:r>
              <w:rPr>
                <w:noProof/>
              </w:rPr>
              <w:drawing>
                <wp:inline distT="0" distB="0" distL="0" distR="0" wp14:anchorId="2C103040" wp14:editId="0417CC30">
                  <wp:extent cx="3032760" cy="2288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32760" cy="2288540"/>
                          </a:xfrm>
                          <a:prstGeom prst="rect">
                            <a:avLst/>
                          </a:prstGeom>
                        </pic:spPr>
                      </pic:pic>
                    </a:graphicData>
                  </a:graphic>
                </wp:inline>
              </w:drawing>
            </w:r>
          </w:p>
        </w:tc>
        <w:tc>
          <w:tcPr>
            <w:tcW w:w="5968" w:type="dxa"/>
            <w:tcBorders>
              <w:left w:val="dashSmallGap" w:sz="4" w:space="0" w:color="auto"/>
            </w:tcBorders>
            <w:vAlign w:val="center"/>
          </w:tcPr>
          <w:p w14:paraId="124D8825" w14:textId="2D8E6F4D" w:rsidR="00916D0C" w:rsidRPr="001975FF"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33</w:t>
            </w:r>
          </w:p>
          <w:p w14:paraId="0071AFFC" w14:textId="77777777" w:rsidR="00916D0C" w:rsidRPr="007D11FC" w:rsidRDefault="00916D0C" w:rsidP="00916D0C">
            <w:pPr>
              <w:pStyle w:val="QSTBody"/>
              <w:spacing w:before="0" w:after="0"/>
              <w:jc w:val="left"/>
              <w:rPr>
                <w:rFonts w:ascii="Arial" w:hAnsi="Arial" w:cs="Arial"/>
                <w:sz w:val="20"/>
                <w:szCs w:val="20"/>
              </w:rPr>
            </w:pPr>
          </w:p>
          <w:p w14:paraId="2478F798" w14:textId="77777777" w:rsidR="00916D0C" w:rsidRDefault="00916D0C" w:rsidP="00916D0C">
            <w:pPr>
              <w:pStyle w:val="QSTBody"/>
              <w:rPr>
                <w:rFonts w:ascii="Arial" w:hAnsi="Arial" w:cs="Arial"/>
                <w:sz w:val="20"/>
                <w:szCs w:val="20"/>
              </w:rPr>
            </w:pPr>
            <w:r>
              <w:rPr>
                <w:rFonts w:ascii="Arial" w:hAnsi="Arial" w:cs="Arial"/>
                <w:b/>
                <w:sz w:val="20"/>
                <w:szCs w:val="20"/>
              </w:rPr>
              <w:t xml:space="preserve">PROVIDE </w:t>
            </w:r>
            <w:r>
              <w:rPr>
                <w:rFonts w:ascii="Arial" w:hAnsi="Arial" w:cs="Arial"/>
                <w:sz w:val="20"/>
                <w:szCs w:val="20"/>
              </w:rPr>
              <w:t xml:space="preserve">the answer: </w:t>
            </w:r>
            <w:r w:rsidRPr="007D11FC">
              <w:rPr>
                <w:rFonts w:ascii="Arial" w:hAnsi="Arial" w:cs="Arial"/>
                <w:sz w:val="20"/>
                <w:szCs w:val="20"/>
              </w:rPr>
              <w:t xml:space="preserve"> </w:t>
            </w:r>
            <w:r w:rsidRPr="00EF0C44">
              <w:rPr>
                <w:rFonts w:ascii="Arial" w:hAnsi="Arial" w:cs="Arial"/>
                <w:sz w:val="20"/>
                <w:szCs w:val="20"/>
              </w:rPr>
              <w:t xml:space="preserve">The correct answer is </w:t>
            </w:r>
            <w:r w:rsidRPr="00EF0C44">
              <w:rPr>
                <w:rFonts w:ascii="Arial" w:hAnsi="Arial" w:cs="Arial"/>
                <w:b/>
                <w:bCs/>
                <w:sz w:val="20"/>
                <w:szCs w:val="20"/>
              </w:rPr>
              <w:t xml:space="preserve">B </w:t>
            </w:r>
            <w:r w:rsidRPr="00EF0C44">
              <w:rPr>
                <w:rFonts w:ascii="Arial" w:hAnsi="Arial" w:cs="Arial"/>
                <w:sz w:val="20"/>
                <w:szCs w:val="20"/>
              </w:rPr>
              <w:t xml:space="preserve">(false). </w:t>
            </w:r>
          </w:p>
          <w:p w14:paraId="4FBF39AB" w14:textId="77777777" w:rsidR="00916D0C" w:rsidRPr="007D11FC" w:rsidRDefault="00916D0C" w:rsidP="00916D0C">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2E448F9A" w14:textId="56B6A44E" w:rsidR="00916D0C" w:rsidRDefault="00916D0C" w:rsidP="00916D0C">
            <w:pPr>
              <w:pStyle w:val="QSTBody"/>
              <w:rPr>
                <w:rFonts w:ascii="Arial" w:hAnsi="Arial" w:cs="Arial"/>
                <w:sz w:val="20"/>
                <w:szCs w:val="20"/>
              </w:rPr>
            </w:pPr>
            <w:r>
              <w:rPr>
                <w:rFonts w:ascii="Arial" w:hAnsi="Arial" w:cs="Arial"/>
                <w:b/>
                <w:sz w:val="20"/>
                <w:szCs w:val="20"/>
              </w:rPr>
              <w:t xml:space="preserve">EXPLAIN:  </w:t>
            </w:r>
            <w:r w:rsidRPr="001D384B">
              <w:rPr>
                <w:rFonts w:ascii="Arial" w:hAnsi="Arial" w:cs="Arial"/>
                <w:sz w:val="20"/>
                <w:szCs w:val="20"/>
              </w:rPr>
              <w:t xml:space="preserve">Dependent information is listed in SHARE and can be accessed by clicking on the “Person” tab and by selecting “All Relationships.” </w:t>
            </w:r>
            <w:r>
              <w:rPr>
                <w:rFonts w:ascii="Arial" w:hAnsi="Arial" w:cs="Arial"/>
                <w:sz w:val="20"/>
                <w:szCs w:val="20"/>
              </w:rPr>
              <w:t xml:space="preserve"> </w:t>
            </w:r>
          </w:p>
          <w:p w14:paraId="4F442C10" w14:textId="77777777" w:rsidR="00916D0C" w:rsidRDefault="00916D0C" w:rsidP="00916D0C">
            <w:pPr>
              <w:pStyle w:val="QSTBody"/>
              <w:spacing w:before="0" w:after="0"/>
              <w:jc w:val="left"/>
              <w:rPr>
                <w:rFonts w:ascii="Arial" w:hAnsi="Arial" w:cs="Arial"/>
                <w:sz w:val="20"/>
                <w:szCs w:val="20"/>
              </w:rPr>
            </w:pPr>
            <w:r>
              <w:rPr>
                <w:rFonts w:ascii="Arial" w:hAnsi="Arial" w:cs="Arial"/>
                <w:sz w:val="20"/>
                <w:szCs w:val="20"/>
              </w:rPr>
              <w:t xml:space="preserve">To access this information, VCEs will:  </w:t>
            </w:r>
          </w:p>
          <w:p w14:paraId="055B3523" w14:textId="77777777" w:rsidR="00916D0C" w:rsidRDefault="00916D0C" w:rsidP="00916D0C">
            <w:pPr>
              <w:pStyle w:val="QSTBody"/>
              <w:numPr>
                <w:ilvl w:val="0"/>
                <w:numId w:val="25"/>
              </w:numPr>
              <w:spacing w:before="0" w:after="0"/>
              <w:jc w:val="left"/>
              <w:rPr>
                <w:rFonts w:ascii="Arial" w:hAnsi="Arial" w:cs="Arial"/>
                <w:sz w:val="20"/>
                <w:szCs w:val="20"/>
              </w:rPr>
            </w:pPr>
            <w:r>
              <w:rPr>
                <w:rFonts w:ascii="Arial" w:hAnsi="Arial" w:cs="Arial"/>
                <w:sz w:val="20"/>
                <w:szCs w:val="20"/>
              </w:rPr>
              <w:t>Select “Corporate Inquires” on the VBA Ready Screen, then</w:t>
            </w:r>
          </w:p>
          <w:p w14:paraId="17123298" w14:textId="77777777" w:rsidR="00916D0C" w:rsidRDefault="00916D0C" w:rsidP="00916D0C">
            <w:pPr>
              <w:pStyle w:val="QSTBody"/>
              <w:numPr>
                <w:ilvl w:val="0"/>
                <w:numId w:val="25"/>
              </w:numPr>
              <w:spacing w:before="0" w:after="0"/>
              <w:jc w:val="left"/>
              <w:rPr>
                <w:rFonts w:ascii="Arial" w:hAnsi="Arial" w:cs="Arial"/>
                <w:sz w:val="20"/>
                <w:szCs w:val="20"/>
              </w:rPr>
            </w:pPr>
            <w:r>
              <w:rPr>
                <w:rFonts w:ascii="Arial" w:hAnsi="Arial" w:cs="Arial"/>
                <w:sz w:val="20"/>
                <w:szCs w:val="20"/>
              </w:rPr>
              <w:t xml:space="preserve">Enter the Veteran’s Social Security Number, and </w:t>
            </w:r>
          </w:p>
          <w:p w14:paraId="302BB182" w14:textId="77777777" w:rsidR="00916D0C" w:rsidRDefault="00916D0C" w:rsidP="00916D0C">
            <w:pPr>
              <w:pStyle w:val="QSTBody"/>
              <w:numPr>
                <w:ilvl w:val="0"/>
                <w:numId w:val="25"/>
              </w:numPr>
              <w:spacing w:before="0" w:after="0"/>
              <w:jc w:val="left"/>
              <w:rPr>
                <w:rFonts w:ascii="Arial" w:hAnsi="Arial" w:cs="Arial"/>
                <w:sz w:val="20"/>
                <w:szCs w:val="20"/>
              </w:rPr>
            </w:pPr>
            <w:r>
              <w:rPr>
                <w:rFonts w:ascii="Arial" w:hAnsi="Arial" w:cs="Arial"/>
                <w:sz w:val="20"/>
                <w:szCs w:val="20"/>
              </w:rPr>
              <w:t>Click on the “Person” tab and select the “All Relationships” tab</w:t>
            </w:r>
          </w:p>
          <w:p w14:paraId="4EFFBAAF" w14:textId="716FB6CC" w:rsidR="00916D0C" w:rsidRPr="001D384B" w:rsidRDefault="00916D0C" w:rsidP="00916D0C">
            <w:pPr>
              <w:pStyle w:val="QSTBody"/>
              <w:rPr>
                <w:rFonts w:ascii="Arial" w:hAnsi="Arial" w:cs="Arial"/>
                <w:sz w:val="20"/>
                <w:szCs w:val="20"/>
              </w:rPr>
            </w:pPr>
            <w:r>
              <w:rPr>
                <w:rFonts w:ascii="Arial" w:hAnsi="Arial" w:cs="Arial"/>
                <w:sz w:val="20"/>
                <w:szCs w:val="20"/>
              </w:rPr>
              <w:t>If</w:t>
            </w:r>
            <w:r w:rsidRPr="001C1C74">
              <w:rPr>
                <w:rFonts w:ascii="Arial" w:hAnsi="Arial" w:cs="Arial"/>
                <w:sz w:val="20"/>
                <w:szCs w:val="20"/>
              </w:rPr>
              <w:t xml:space="preserve"> specific information is </w:t>
            </w:r>
            <w:r>
              <w:rPr>
                <w:rFonts w:ascii="Arial" w:hAnsi="Arial" w:cs="Arial"/>
                <w:sz w:val="20"/>
                <w:szCs w:val="20"/>
              </w:rPr>
              <w:t>needed to</w:t>
            </w:r>
            <w:r w:rsidRPr="001C1C74">
              <w:rPr>
                <w:rFonts w:ascii="Arial" w:hAnsi="Arial" w:cs="Arial"/>
                <w:sz w:val="20"/>
                <w:szCs w:val="20"/>
              </w:rPr>
              <w:t xml:space="preserve"> process an original </w:t>
            </w:r>
            <w:r>
              <w:rPr>
                <w:rFonts w:ascii="Arial" w:hAnsi="Arial" w:cs="Arial"/>
                <w:sz w:val="20"/>
                <w:szCs w:val="20"/>
              </w:rPr>
              <w:t xml:space="preserve">DEA </w:t>
            </w:r>
            <w:r w:rsidRPr="001C1C74">
              <w:rPr>
                <w:rFonts w:ascii="Arial" w:hAnsi="Arial" w:cs="Arial"/>
                <w:sz w:val="20"/>
                <w:szCs w:val="20"/>
              </w:rPr>
              <w:t>claim</w:t>
            </w:r>
            <w:r>
              <w:rPr>
                <w:rFonts w:ascii="Arial" w:hAnsi="Arial" w:cs="Arial"/>
                <w:sz w:val="20"/>
                <w:szCs w:val="20"/>
              </w:rPr>
              <w:t xml:space="preserve"> (that cannot </w:t>
            </w:r>
            <w:r w:rsidR="00C8657E">
              <w:rPr>
                <w:rFonts w:ascii="Arial" w:hAnsi="Arial" w:cs="Arial"/>
                <w:sz w:val="20"/>
                <w:szCs w:val="20"/>
              </w:rPr>
              <w:t>be in</w:t>
            </w:r>
            <w:r>
              <w:rPr>
                <w:rFonts w:ascii="Arial" w:hAnsi="Arial" w:cs="Arial"/>
                <w:sz w:val="20"/>
                <w:szCs w:val="20"/>
              </w:rPr>
              <w:t xml:space="preserve"> VIS, VBMS, or SHARE)</w:t>
            </w:r>
            <w:r w:rsidRPr="001C1C74">
              <w:rPr>
                <w:rFonts w:ascii="Arial" w:hAnsi="Arial" w:cs="Arial"/>
                <w:sz w:val="20"/>
                <w:szCs w:val="20"/>
              </w:rPr>
              <w:t xml:space="preserve">, </w:t>
            </w:r>
            <w:r>
              <w:rPr>
                <w:rFonts w:ascii="Arial" w:hAnsi="Arial" w:cs="Arial"/>
                <w:sz w:val="20"/>
                <w:szCs w:val="20"/>
              </w:rPr>
              <w:t xml:space="preserve">then </w:t>
            </w:r>
            <w:r w:rsidRPr="001C1C74">
              <w:rPr>
                <w:rFonts w:ascii="Arial" w:hAnsi="Arial" w:cs="Arial"/>
                <w:sz w:val="20"/>
                <w:szCs w:val="20"/>
              </w:rPr>
              <w:t>send an Extract Request Form to the R</w:t>
            </w:r>
            <w:r>
              <w:rPr>
                <w:rFonts w:ascii="Arial" w:hAnsi="Arial" w:cs="Arial"/>
                <w:sz w:val="20"/>
                <w:szCs w:val="20"/>
              </w:rPr>
              <w:t>P</w:t>
            </w:r>
            <w:r w:rsidRPr="001C1C74">
              <w:rPr>
                <w:rFonts w:ascii="Arial" w:hAnsi="Arial" w:cs="Arial"/>
                <w:sz w:val="20"/>
                <w:szCs w:val="20"/>
              </w:rPr>
              <w:t>O with jurisdiction over the veteran’s C&amp;P folder</w:t>
            </w:r>
            <w:r>
              <w:rPr>
                <w:rFonts w:ascii="Arial" w:hAnsi="Arial" w:cs="Arial"/>
                <w:sz w:val="20"/>
                <w:szCs w:val="20"/>
              </w:rPr>
              <w:t>.</w:t>
            </w:r>
          </w:p>
          <w:p w14:paraId="7FF2AABE" w14:textId="34F5A676" w:rsidR="00916D0C" w:rsidRPr="001975FF" w:rsidRDefault="00916D0C" w:rsidP="00916D0C">
            <w:pPr>
              <w:rPr>
                <w:rFonts w:ascii="Arial" w:eastAsia="Calibri" w:hAnsi="Arial" w:cs="Arial"/>
                <w:b/>
                <w:sz w:val="20"/>
                <w:szCs w:val="20"/>
              </w:rPr>
            </w:pPr>
          </w:p>
        </w:tc>
      </w:tr>
      <w:tr w:rsidR="00916D0C" w:rsidRPr="007D11FC" w14:paraId="7BDC946B" w14:textId="77777777" w:rsidTr="00B46C4B">
        <w:trPr>
          <w:cantSplit/>
          <w:trHeight w:val="1626"/>
          <w:jc w:val="center"/>
        </w:trPr>
        <w:tc>
          <w:tcPr>
            <w:tcW w:w="5006" w:type="dxa"/>
            <w:tcBorders>
              <w:right w:val="dashSmallGap" w:sz="4" w:space="0" w:color="auto"/>
            </w:tcBorders>
            <w:vAlign w:val="center"/>
          </w:tcPr>
          <w:p w14:paraId="616A1934" w14:textId="763E471D" w:rsidR="00916D0C" w:rsidRDefault="00507FE6" w:rsidP="00916D0C">
            <w:pPr>
              <w:pStyle w:val="QSTBody"/>
              <w:rPr>
                <w:noProof/>
              </w:rPr>
            </w:pPr>
            <w:r>
              <w:rPr>
                <w:noProof/>
              </w:rPr>
              <w:lastRenderedPageBreak/>
              <w:drawing>
                <wp:inline distT="0" distB="0" distL="0" distR="0" wp14:anchorId="4E3B1A5F" wp14:editId="4C6F8BA6">
                  <wp:extent cx="3032760" cy="22777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03BD5E0F" w14:textId="3E7BB1EC" w:rsidR="00916D0C" w:rsidRPr="001975FF" w:rsidRDefault="00507FE6" w:rsidP="00916D0C">
            <w:pPr>
              <w:pStyle w:val="QSTBody"/>
              <w:spacing w:before="0" w:after="0"/>
              <w:jc w:val="left"/>
              <w:rPr>
                <w:rFonts w:ascii="Arial" w:hAnsi="Arial" w:cs="Arial"/>
                <w:b/>
                <w:sz w:val="20"/>
                <w:szCs w:val="20"/>
              </w:rPr>
            </w:pPr>
            <w:r>
              <w:rPr>
                <w:rFonts w:ascii="Arial" w:hAnsi="Arial" w:cs="Arial"/>
                <w:b/>
                <w:sz w:val="20"/>
                <w:szCs w:val="20"/>
              </w:rPr>
              <w:t>DISPLAY slide 34</w:t>
            </w:r>
          </w:p>
          <w:p w14:paraId="73C3B952" w14:textId="41F96DB8" w:rsidR="00916D0C" w:rsidRDefault="00916D0C" w:rsidP="00916D0C">
            <w:pPr>
              <w:pStyle w:val="QSTBody"/>
              <w:rPr>
                <w:rFonts w:ascii="Arial" w:hAnsi="Arial" w:cs="Arial"/>
                <w:sz w:val="20"/>
                <w:szCs w:val="20"/>
              </w:rPr>
            </w:pPr>
            <w:r>
              <w:rPr>
                <w:rFonts w:ascii="Arial" w:hAnsi="Arial" w:cs="Arial"/>
                <w:b/>
                <w:sz w:val="20"/>
                <w:szCs w:val="20"/>
              </w:rPr>
              <w:t xml:space="preserve">ASK </w:t>
            </w:r>
            <w:r>
              <w:rPr>
                <w:rFonts w:ascii="Arial" w:hAnsi="Arial" w:cs="Arial"/>
                <w:sz w:val="20"/>
                <w:szCs w:val="20"/>
              </w:rPr>
              <w:t xml:space="preserve">the question: A service-connected disability does not include a line of duty death.  </w:t>
            </w:r>
          </w:p>
          <w:p w14:paraId="7FEC7262" w14:textId="585B2064" w:rsidR="00507FE6" w:rsidRPr="00916D0C" w:rsidRDefault="00507FE6" w:rsidP="00507FE6">
            <w:pPr>
              <w:pStyle w:val="QSTBody"/>
              <w:rPr>
                <w:rFonts w:ascii="Arial" w:hAnsi="Arial" w:cs="Arial"/>
                <w:sz w:val="20"/>
                <w:szCs w:val="20"/>
              </w:rPr>
            </w:pPr>
            <w:r>
              <w:rPr>
                <w:rFonts w:ascii="Arial" w:hAnsi="Arial" w:cs="Arial"/>
                <w:b/>
                <w:sz w:val="20"/>
                <w:szCs w:val="20"/>
              </w:rPr>
              <w:t xml:space="preserve">ASK </w:t>
            </w:r>
            <w:r>
              <w:rPr>
                <w:rFonts w:ascii="Arial" w:hAnsi="Arial" w:cs="Arial"/>
                <w:sz w:val="20"/>
                <w:szCs w:val="20"/>
              </w:rPr>
              <w:t>attendees to enter the correct answer in the Webinar chat box</w:t>
            </w:r>
          </w:p>
          <w:p w14:paraId="3E55C7BE" w14:textId="206DFCF4" w:rsidR="00916D0C" w:rsidRPr="001975FF" w:rsidRDefault="00916D0C" w:rsidP="00916D0C">
            <w:pPr>
              <w:rPr>
                <w:rFonts w:ascii="Arial" w:eastAsia="Calibri" w:hAnsi="Arial" w:cs="Arial"/>
                <w:b/>
                <w:sz w:val="20"/>
                <w:szCs w:val="20"/>
              </w:rPr>
            </w:pPr>
            <w:r>
              <w:rPr>
                <w:rFonts w:ascii="Arial" w:hAnsi="Arial" w:cs="Arial"/>
                <w:b/>
                <w:sz w:val="20"/>
                <w:szCs w:val="20"/>
              </w:rPr>
              <w:t xml:space="preserve">ENTERTAIN </w:t>
            </w:r>
            <w:r>
              <w:rPr>
                <w:rFonts w:ascii="Arial" w:hAnsi="Arial" w:cs="Arial"/>
                <w:sz w:val="20"/>
                <w:szCs w:val="20"/>
              </w:rPr>
              <w:t>responses</w:t>
            </w:r>
          </w:p>
        </w:tc>
      </w:tr>
      <w:tr w:rsidR="00916D0C" w:rsidRPr="007D11FC" w14:paraId="21239769" w14:textId="77777777" w:rsidTr="00B46C4B">
        <w:trPr>
          <w:cantSplit/>
          <w:trHeight w:val="1626"/>
          <w:jc w:val="center"/>
        </w:trPr>
        <w:tc>
          <w:tcPr>
            <w:tcW w:w="5006" w:type="dxa"/>
            <w:tcBorders>
              <w:right w:val="dashSmallGap" w:sz="4" w:space="0" w:color="auto"/>
            </w:tcBorders>
            <w:vAlign w:val="center"/>
          </w:tcPr>
          <w:p w14:paraId="30B584CB" w14:textId="1494D26D" w:rsidR="00916D0C" w:rsidRDefault="00507FE6" w:rsidP="00916D0C">
            <w:pPr>
              <w:pStyle w:val="QSTBody"/>
              <w:rPr>
                <w:noProof/>
              </w:rPr>
            </w:pPr>
            <w:r>
              <w:rPr>
                <w:noProof/>
              </w:rPr>
              <w:drawing>
                <wp:inline distT="0" distB="0" distL="0" distR="0" wp14:anchorId="2C595732" wp14:editId="7A72F5F6">
                  <wp:extent cx="3032760" cy="22777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7498B701" w14:textId="1D78E5A9" w:rsidR="00916D0C" w:rsidRPr="001975FF"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3</w:t>
            </w:r>
            <w:r w:rsidR="00507FE6">
              <w:rPr>
                <w:rFonts w:ascii="Arial" w:hAnsi="Arial" w:cs="Arial"/>
                <w:b/>
                <w:sz w:val="20"/>
                <w:szCs w:val="20"/>
              </w:rPr>
              <w:t>5</w:t>
            </w:r>
          </w:p>
          <w:p w14:paraId="0EF852F0" w14:textId="77777777" w:rsidR="00916D0C" w:rsidRPr="007D11FC" w:rsidRDefault="00916D0C" w:rsidP="00916D0C">
            <w:pPr>
              <w:pStyle w:val="QSTBody"/>
              <w:spacing w:before="0" w:after="0"/>
              <w:jc w:val="left"/>
              <w:rPr>
                <w:rFonts w:ascii="Arial" w:hAnsi="Arial" w:cs="Arial"/>
                <w:sz w:val="20"/>
                <w:szCs w:val="20"/>
              </w:rPr>
            </w:pPr>
          </w:p>
          <w:p w14:paraId="67926D3E" w14:textId="3BBEDA01" w:rsidR="00916D0C" w:rsidRDefault="00916D0C" w:rsidP="00916D0C">
            <w:pPr>
              <w:pStyle w:val="QSTBody"/>
              <w:rPr>
                <w:rFonts w:ascii="Arial" w:hAnsi="Arial" w:cs="Arial"/>
                <w:sz w:val="20"/>
                <w:szCs w:val="20"/>
              </w:rPr>
            </w:pPr>
            <w:r>
              <w:rPr>
                <w:rFonts w:ascii="Arial" w:hAnsi="Arial" w:cs="Arial"/>
                <w:b/>
                <w:sz w:val="20"/>
                <w:szCs w:val="20"/>
              </w:rPr>
              <w:t xml:space="preserve">PROVIDE </w:t>
            </w:r>
            <w:r>
              <w:rPr>
                <w:rFonts w:ascii="Arial" w:hAnsi="Arial" w:cs="Arial"/>
                <w:sz w:val="20"/>
                <w:szCs w:val="20"/>
              </w:rPr>
              <w:t xml:space="preserve">the answer: </w:t>
            </w:r>
            <w:r w:rsidRPr="007D11FC">
              <w:rPr>
                <w:rFonts w:ascii="Arial" w:hAnsi="Arial" w:cs="Arial"/>
                <w:sz w:val="20"/>
                <w:szCs w:val="20"/>
              </w:rPr>
              <w:t xml:space="preserve"> </w:t>
            </w:r>
            <w:r w:rsidRPr="00EF0C44">
              <w:rPr>
                <w:rFonts w:ascii="Arial" w:hAnsi="Arial" w:cs="Arial"/>
                <w:sz w:val="20"/>
                <w:szCs w:val="20"/>
              </w:rPr>
              <w:t xml:space="preserve">The correct answer is </w:t>
            </w:r>
            <w:r>
              <w:rPr>
                <w:rFonts w:ascii="Arial" w:hAnsi="Arial" w:cs="Arial"/>
                <w:b/>
                <w:bCs/>
                <w:sz w:val="20"/>
                <w:szCs w:val="20"/>
              </w:rPr>
              <w:t>A</w:t>
            </w:r>
            <w:r w:rsidRPr="00EF0C44">
              <w:rPr>
                <w:rFonts w:ascii="Arial" w:hAnsi="Arial" w:cs="Arial"/>
                <w:b/>
                <w:bCs/>
                <w:sz w:val="20"/>
                <w:szCs w:val="20"/>
              </w:rPr>
              <w:t xml:space="preserve"> </w:t>
            </w:r>
            <w:r w:rsidRPr="00EF0C44">
              <w:rPr>
                <w:rFonts w:ascii="Arial" w:hAnsi="Arial" w:cs="Arial"/>
                <w:sz w:val="20"/>
                <w:szCs w:val="20"/>
              </w:rPr>
              <w:t xml:space="preserve">(false). </w:t>
            </w:r>
          </w:p>
          <w:p w14:paraId="7775DC3B" w14:textId="77777777" w:rsidR="00916D0C" w:rsidRPr="007D11FC" w:rsidRDefault="00916D0C" w:rsidP="00916D0C">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76B0237D" w14:textId="73974C00" w:rsidR="00916D0C" w:rsidRPr="00ED430C" w:rsidRDefault="00916D0C" w:rsidP="00916D0C">
            <w:pPr>
              <w:pStyle w:val="QSTBody"/>
              <w:rPr>
                <w:rFonts w:ascii="Arial" w:hAnsi="Arial" w:cs="Arial"/>
                <w:sz w:val="20"/>
                <w:szCs w:val="20"/>
              </w:rPr>
            </w:pPr>
            <w:r>
              <w:rPr>
                <w:rFonts w:ascii="Arial" w:hAnsi="Arial" w:cs="Arial"/>
                <w:b/>
                <w:sz w:val="20"/>
                <w:szCs w:val="20"/>
              </w:rPr>
              <w:t xml:space="preserve">REITERATE:  </w:t>
            </w:r>
            <w:r>
              <w:rPr>
                <w:rFonts w:ascii="Arial" w:hAnsi="Arial" w:cs="Arial"/>
                <w:sz w:val="20"/>
                <w:szCs w:val="20"/>
              </w:rPr>
              <w:t>T</w:t>
            </w:r>
            <w:r w:rsidRPr="00ED430C">
              <w:rPr>
                <w:rFonts w:ascii="Arial" w:hAnsi="Arial" w:cs="Arial"/>
                <w:sz w:val="20"/>
                <w:szCs w:val="20"/>
              </w:rPr>
              <w:t>he term “</w:t>
            </w:r>
            <w:r w:rsidRPr="00ED430C">
              <w:rPr>
                <w:rFonts w:ascii="Arial" w:hAnsi="Arial" w:cs="Arial"/>
                <w:i/>
                <w:iCs/>
                <w:sz w:val="20"/>
                <w:szCs w:val="20"/>
              </w:rPr>
              <w:t>service-connected</w:t>
            </w:r>
            <w:r w:rsidRPr="00ED430C">
              <w:rPr>
                <w:rFonts w:ascii="Arial" w:hAnsi="Arial" w:cs="Arial"/>
                <w:sz w:val="20"/>
                <w:szCs w:val="20"/>
              </w:rPr>
              <w:t>” means with respect to disability or death, that such disability was incurred or aggravated, or that the death resulted from a disability incurred or aggravated, in line of duty in the active duty m</w:t>
            </w:r>
            <w:r>
              <w:rPr>
                <w:rFonts w:ascii="Arial" w:hAnsi="Arial" w:cs="Arial"/>
                <w:sz w:val="20"/>
                <w:szCs w:val="20"/>
              </w:rPr>
              <w:t>ilitary, naval, or air service. Therefore, VCEs should</w:t>
            </w:r>
            <w:r w:rsidRPr="00ED430C">
              <w:rPr>
                <w:rFonts w:asciiTheme="minorHAnsi" w:eastAsiaTheme="minorHAnsi" w:hAnsiTheme="minorHAnsi" w:cstheme="minorBidi"/>
              </w:rPr>
              <w:t xml:space="preserve"> </w:t>
            </w:r>
            <w:r w:rsidRPr="00ED430C">
              <w:rPr>
                <w:rFonts w:ascii="Arial" w:hAnsi="Arial" w:cs="Arial"/>
                <w:sz w:val="20"/>
                <w:szCs w:val="20"/>
              </w:rPr>
              <w:t>be slow and cautious when denying DEA claims involving death</w:t>
            </w:r>
            <w:r>
              <w:rPr>
                <w:rFonts w:ascii="Arial" w:hAnsi="Arial" w:cs="Arial"/>
                <w:sz w:val="20"/>
                <w:szCs w:val="20"/>
              </w:rPr>
              <w:t xml:space="preserve">. </w:t>
            </w:r>
          </w:p>
          <w:p w14:paraId="3EB42CB3" w14:textId="3C146D41" w:rsidR="00916D0C" w:rsidRPr="001975FF" w:rsidRDefault="00916D0C" w:rsidP="00916D0C">
            <w:pPr>
              <w:rPr>
                <w:rFonts w:ascii="Arial" w:eastAsia="Calibri" w:hAnsi="Arial" w:cs="Arial"/>
                <w:b/>
                <w:sz w:val="20"/>
                <w:szCs w:val="20"/>
              </w:rPr>
            </w:pPr>
          </w:p>
        </w:tc>
      </w:tr>
      <w:tr w:rsidR="00916D0C" w:rsidRPr="007D11FC" w14:paraId="3B35F082" w14:textId="77777777" w:rsidTr="00B46C4B">
        <w:trPr>
          <w:cantSplit/>
          <w:trHeight w:val="1626"/>
          <w:jc w:val="center"/>
        </w:trPr>
        <w:tc>
          <w:tcPr>
            <w:tcW w:w="5006" w:type="dxa"/>
            <w:tcBorders>
              <w:right w:val="dashSmallGap" w:sz="4" w:space="0" w:color="auto"/>
            </w:tcBorders>
            <w:vAlign w:val="center"/>
          </w:tcPr>
          <w:p w14:paraId="6DB8D97F" w14:textId="05272195" w:rsidR="00916D0C" w:rsidRDefault="00507FE6" w:rsidP="00916D0C">
            <w:pPr>
              <w:pStyle w:val="QSTBody"/>
              <w:rPr>
                <w:noProof/>
              </w:rPr>
            </w:pPr>
            <w:r>
              <w:rPr>
                <w:noProof/>
              </w:rPr>
              <w:drawing>
                <wp:inline distT="0" distB="0" distL="0" distR="0" wp14:anchorId="493FFDC9" wp14:editId="36F7EBC0">
                  <wp:extent cx="3032760" cy="22745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5C63C1B9" w14:textId="2697907D" w:rsidR="00916D0C" w:rsidRPr="001975FF"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3</w:t>
            </w:r>
            <w:r w:rsidR="00507FE6">
              <w:rPr>
                <w:rFonts w:ascii="Arial" w:hAnsi="Arial" w:cs="Arial"/>
                <w:b/>
                <w:sz w:val="20"/>
                <w:szCs w:val="20"/>
              </w:rPr>
              <w:t>6</w:t>
            </w:r>
          </w:p>
          <w:p w14:paraId="7E14CBCF" w14:textId="094B3B86" w:rsidR="00916D0C" w:rsidRDefault="00916D0C" w:rsidP="00916D0C">
            <w:pPr>
              <w:pStyle w:val="QSTBody"/>
              <w:rPr>
                <w:rFonts w:ascii="Arial" w:hAnsi="Arial" w:cs="Arial"/>
                <w:sz w:val="20"/>
                <w:szCs w:val="20"/>
              </w:rPr>
            </w:pPr>
            <w:r>
              <w:rPr>
                <w:rFonts w:ascii="Arial" w:hAnsi="Arial" w:cs="Arial"/>
                <w:b/>
                <w:sz w:val="20"/>
                <w:szCs w:val="20"/>
              </w:rPr>
              <w:t xml:space="preserve">ASK </w:t>
            </w:r>
            <w:r>
              <w:rPr>
                <w:rFonts w:ascii="Arial" w:hAnsi="Arial" w:cs="Arial"/>
                <w:sz w:val="20"/>
                <w:szCs w:val="20"/>
              </w:rPr>
              <w:t xml:space="preserve">the question: </w:t>
            </w:r>
            <w:r w:rsidRPr="00E710AB">
              <w:rPr>
                <w:rFonts w:ascii="Arial" w:hAnsi="Arial" w:cs="Arial"/>
                <w:sz w:val="20"/>
                <w:szCs w:val="20"/>
              </w:rPr>
              <w:t xml:space="preserve">On January 29, 2013, Education Service issued an advisory stating that </w:t>
            </w:r>
            <w:r>
              <w:rPr>
                <w:rFonts w:ascii="Arial" w:hAnsi="Arial" w:cs="Arial"/>
                <w:sz w:val="20"/>
                <w:szCs w:val="20"/>
              </w:rPr>
              <w:t xml:space="preserve">(blank) </w:t>
            </w:r>
            <w:r w:rsidRPr="00E710AB">
              <w:rPr>
                <w:rFonts w:ascii="Arial" w:hAnsi="Arial" w:cs="Arial"/>
                <w:sz w:val="20"/>
                <w:szCs w:val="20"/>
              </w:rPr>
              <w:t>recipients, under the age of 18, may begin using benefits the earlier of the claimant’s 18</w:t>
            </w:r>
            <w:r w:rsidRPr="00E710AB">
              <w:rPr>
                <w:rFonts w:ascii="Arial" w:hAnsi="Arial" w:cs="Arial"/>
                <w:sz w:val="20"/>
                <w:szCs w:val="20"/>
                <w:vertAlign w:val="superscript"/>
              </w:rPr>
              <w:t>th</w:t>
            </w:r>
            <w:r w:rsidRPr="00E710AB">
              <w:rPr>
                <w:rFonts w:ascii="Arial" w:hAnsi="Arial" w:cs="Arial"/>
                <w:sz w:val="20"/>
                <w:szCs w:val="20"/>
              </w:rPr>
              <w:t xml:space="preserve"> birthday or the claimant’s attainment of a high school diploma or equivalent. </w:t>
            </w:r>
          </w:p>
          <w:p w14:paraId="6BAA2645" w14:textId="77777777" w:rsidR="00507FE6" w:rsidRPr="00916D0C" w:rsidRDefault="00507FE6" w:rsidP="00507FE6">
            <w:pPr>
              <w:pStyle w:val="QSTBody"/>
              <w:rPr>
                <w:rFonts w:ascii="Arial" w:hAnsi="Arial" w:cs="Arial"/>
                <w:sz w:val="20"/>
                <w:szCs w:val="20"/>
              </w:rPr>
            </w:pPr>
            <w:r>
              <w:rPr>
                <w:rFonts w:ascii="Arial" w:hAnsi="Arial" w:cs="Arial"/>
                <w:b/>
                <w:sz w:val="20"/>
                <w:szCs w:val="20"/>
              </w:rPr>
              <w:t xml:space="preserve">ASK </w:t>
            </w:r>
            <w:r>
              <w:rPr>
                <w:rFonts w:ascii="Arial" w:hAnsi="Arial" w:cs="Arial"/>
                <w:sz w:val="20"/>
                <w:szCs w:val="20"/>
              </w:rPr>
              <w:t>attendees to enter the correct answer in the Webinar chat box</w:t>
            </w:r>
          </w:p>
          <w:p w14:paraId="677CD64B" w14:textId="4865751D" w:rsidR="00916D0C" w:rsidRPr="001975FF" w:rsidRDefault="00916D0C" w:rsidP="00916D0C">
            <w:pPr>
              <w:rPr>
                <w:rFonts w:ascii="Arial" w:eastAsia="Calibri" w:hAnsi="Arial" w:cs="Arial"/>
                <w:b/>
                <w:sz w:val="20"/>
                <w:szCs w:val="20"/>
              </w:rPr>
            </w:pPr>
            <w:r>
              <w:rPr>
                <w:rFonts w:ascii="Arial" w:hAnsi="Arial" w:cs="Arial"/>
                <w:b/>
                <w:sz w:val="20"/>
                <w:szCs w:val="20"/>
              </w:rPr>
              <w:t xml:space="preserve">ENTERTAIN </w:t>
            </w:r>
            <w:r>
              <w:rPr>
                <w:rFonts w:ascii="Arial" w:hAnsi="Arial" w:cs="Arial"/>
                <w:sz w:val="20"/>
                <w:szCs w:val="20"/>
              </w:rPr>
              <w:t>responses</w:t>
            </w:r>
          </w:p>
        </w:tc>
      </w:tr>
      <w:tr w:rsidR="00916D0C" w:rsidRPr="007D11FC" w14:paraId="19DEAEFB" w14:textId="77777777" w:rsidTr="00B46C4B">
        <w:trPr>
          <w:cantSplit/>
          <w:trHeight w:val="1626"/>
          <w:jc w:val="center"/>
        </w:trPr>
        <w:tc>
          <w:tcPr>
            <w:tcW w:w="5006" w:type="dxa"/>
            <w:tcBorders>
              <w:right w:val="dashSmallGap" w:sz="4" w:space="0" w:color="auto"/>
            </w:tcBorders>
            <w:vAlign w:val="center"/>
          </w:tcPr>
          <w:p w14:paraId="017ACD43" w14:textId="3F2CDC65" w:rsidR="00916D0C" w:rsidRDefault="00507FE6" w:rsidP="00916D0C">
            <w:pPr>
              <w:pStyle w:val="QSTBody"/>
              <w:rPr>
                <w:noProof/>
              </w:rPr>
            </w:pPr>
            <w:r>
              <w:rPr>
                <w:noProof/>
              </w:rPr>
              <w:lastRenderedPageBreak/>
              <w:drawing>
                <wp:inline distT="0" distB="0" distL="0" distR="0" wp14:anchorId="370FE0AA" wp14:editId="772AA8A7">
                  <wp:extent cx="3032760" cy="22745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32760" cy="2274570"/>
                          </a:xfrm>
                          <a:prstGeom prst="rect">
                            <a:avLst/>
                          </a:prstGeom>
                        </pic:spPr>
                      </pic:pic>
                    </a:graphicData>
                  </a:graphic>
                </wp:inline>
              </w:drawing>
            </w:r>
          </w:p>
        </w:tc>
        <w:tc>
          <w:tcPr>
            <w:tcW w:w="5968" w:type="dxa"/>
            <w:tcBorders>
              <w:left w:val="dashSmallGap" w:sz="4" w:space="0" w:color="auto"/>
            </w:tcBorders>
            <w:vAlign w:val="center"/>
          </w:tcPr>
          <w:p w14:paraId="1927DBA6" w14:textId="0F24C876" w:rsidR="00916D0C" w:rsidRPr="001975FF" w:rsidRDefault="00916D0C" w:rsidP="00916D0C">
            <w:pPr>
              <w:pStyle w:val="QSTBody"/>
              <w:spacing w:before="0" w:after="0"/>
              <w:jc w:val="left"/>
              <w:rPr>
                <w:rFonts w:ascii="Arial" w:hAnsi="Arial" w:cs="Arial"/>
                <w:b/>
                <w:sz w:val="20"/>
                <w:szCs w:val="20"/>
              </w:rPr>
            </w:pPr>
            <w:r>
              <w:rPr>
                <w:rFonts w:ascii="Arial" w:hAnsi="Arial" w:cs="Arial"/>
                <w:b/>
                <w:sz w:val="20"/>
                <w:szCs w:val="20"/>
              </w:rPr>
              <w:t>DISPLAY slide 3</w:t>
            </w:r>
            <w:r w:rsidR="00507FE6">
              <w:rPr>
                <w:rFonts w:ascii="Arial" w:hAnsi="Arial" w:cs="Arial"/>
                <w:b/>
                <w:sz w:val="20"/>
                <w:szCs w:val="20"/>
              </w:rPr>
              <w:t>7</w:t>
            </w:r>
          </w:p>
          <w:p w14:paraId="557406EA" w14:textId="77777777" w:rsidR="00916D0C" w:rsidRPr="007D11FC" w:rsidRDefault="00916D0C" w:rsidP="00916D0C">
            <w:pPr>
              <w:pStyle w:val="QSTBody"/>
              <w:spacing w:before="0" w:after="0"/>
              <w:jc w:val="left"/>
              <w:rPr>
                <w:rFonts w:ascii="Arial" w:hAnsi="Arial" w:cs="Arial"/>
                <w:sz w:val="20"/>
                <w:szCs w:val="20"/>
              </w:rPr>
            </w:pPr>
          </w:p>
          <w:p w14:paraId="55A5D594" w14:textId="0E4B96F6" w:rsidR="00916D0C" w:rsidRPr="00AF6C81" w:rsidRDefault="00916D0C" w:rsidP="00916D0C">
            <w:pPr>
              <w:pStyle w:val="QSTBody"/>
              <w:rPr>
                <w:rFonts w:ascii="Arial" w:hAnsi="Arial" w:cs="Arial"/>
                <w:sz w:val="20"/>
                <w:szCs w:val="20"/>
              </w:rPr>
            </w:pPr>
            <w:r>
              <w:rPr>
                <w:rFonts w:ascii="Arial" w:hAnsi="Arial" w:cs="Arial"/>
                <w:b/>
                <w:sz w:val="20"/>
                <w:szCs w:val="20"/>
              </w:rPr>
              <w:t xml:space="preserve">PROVIDE </w:t>
            </w:r>
            <w:r>
              <w:rPr>
                <w:rFonts w:ascii="Arial" w:hAnsi="Arial" w:cs="Arial"/>
                <w:sz w:val="20"/>
                <w:szCs w:val="20"/>
              </w:rPr>
              <w:t>the answer:</w:t>
            </w:r>
            <w:r w:rsidRPr="007D11FC">
              <w:rPr>
                <w:rFonts w:ascii="Arial" w:hAnsi="Arial" w:cs="Arial"/>
                <w:sz w:val="20"/>
                <w:szCs w:val="20"/>
              </w:rPr>
              <w:t xml:space="preserve"> </w:t>
            </w:r>
            <w:r w:rsidRPr="00EF0C44">
              <w:rPr>
                <w:rFonts w:ascii="Arial" w:hAnsi="Arial" w:cs="Arial"/>
                <w:sz w:val="20"/>
                <w:szCs w:val="20"/>
              </w:rPr>
              <w:t xml:space="preserve">The correct answer is </w:t>
            </w:r>
            <w:r w:rsidRPr="00AA593E">
              <w:rPr>
                <w:rFonts w:ascii="Arial" w:hAnsi="Arial" w:cs="Arial"/>
                <w:b/>
                <w:sz w:val="20"/>
                <w:szCs w:val="20"/>
              </w:rPr>
              <w:t>B</w:t>
            </w:r>
            <w:r>
              <w:rPr>
                <w:rFonts w:ascii="Arial" w:hAnsi="Arial" w:cs="Arial"/>
                <w:sz w:val="20"/>
                <w:szCs w:val="20"/>
              </w:rPr>
              <w:t xml:space="preserve">, </w:t>
            </w:r>
            <w:r>
              <w:rPr>
                <w:rFonts w:ascii="Arial" w:hAnsi="Arial" w:cs="Arial"/>
                <w:b/>
                <w:bCs/>
                <w:sz w:val="20"/>
                <w:szCs w:val="20"/>
              </w:rPr>
              <w:t xml:space="preserve">Fry Scholarship.  </w:t>
            </w:r>
            <w:r>
              <w:rPr>
                <w:rFonts w:ascii="Arial" w:hAnsi="Arial" w:cs="Arial"/>
                <w:sz w:val="20"/>
                <w:szCs w:val="20"/>
              </w:rPr>
              <w:t>On January 29, 2013, Education Service issued an advisory that</w:t>
            </w:r>
            <w:r w:rsidRPr="00AF6C81">
              <w:rPr>
                <w:rFonts w:ascii="Arial" w:hAnsi="Arial" w:cs="Arial"/>
                <w:sz w:val="20"/>
                <w:szCs w:val="20"/>
              </w:rPr>
              <w:t xml:space="preserve"> Fry scholarship recipients, under the age of 18, may begin using benefits the earlier of the claimant’s 18</w:t>
            </w:r>
            <w:r w:rsidRPr="00AF6C81">
              <w:rPr>
                <w:rFonts w:ascii="Arial" w:hAnsi="Arial" w:cs="Arial"/>
                <w:sz w:val="20"/>
                <w:szCs w:val="20"/>
                <w:vertAlign w:val="superscript"/>
              </w:rPr>
              <w:t>th</w:t>
            </w:r>
            <w:r w:rsidRPr="00AF6C81">
              <w:rPr>
                <w:rFonts w:ascii="Arial" w:hAnsi="Arial" w:cs="Arial"/>
                <w:sz w:val="20"/>
                <w:szCs w:val="20"/>
              </w:rPr>
              <w:t xml:space="preserve"> birthday or the claimant’s attainment of a high school diploma or equivalent. </w:t>
            </w:r>
          </w:p>
          <w:p w14:paraId="5F3A12C7" w14:textId="5E1D1504" w:rsidR="00916D0C" w:rsidRDefault="00916D0C" w:rsidP="00916D0C">
            <w:pPr>
              <w:pStyle w:val="QSTBody"/>
              <w:rPr>
                <w:rFonts w:ascii="Arial" w:hAnsi="Arial" w:cs="Arial"/>
                <w:sz w:val="20"/>
                <w:szCs w:val="20"/>
              </w:rPr>
            </w:pPr>
          </w:p>
          <w:p w14:paraId="51EF38FA" w14:textId="77777777" w:rsidR="00916D0C" w:rsidRPr="007D11FC" w:rsidRDefault="00916D0C" w:rsidP="00916D0C">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6169C31B" w14:textId="04EB11B2" w:rsidR="00916D0C" w:rsidRPr="00EF0C44" w:rsidRDefault="00916D0C" w:rsidP="00916D0C">
            <w:pPr>
              <w:pStyle w:val="QSTBody"/>
              <w:rPr>
                <w:rFonts w:ascii="Arial" w:hAnsi="Arial" w:cs="Arial"/>
                <w:sz w:val="20"/>
                <w:szCs w:val="20"/>
              </w:rPr>
            </w:pPr>
            <w:r>
              <w:rPr>
                <w:rFonts w:ascii="Arial" w:hAnsi="Arial" w:cs="Arial"/>
                <w:b/>
                <w:sz w:val="20"/>
                <w:szCs w:val="20"/>
              </w:rPr>
              <w:t>STRESS:</w:t>
            </w:r>
            <w:bookmarkStart w:id="1" w:name="_GoBack"/>
            <w:bookmarkEnd w:id="1"/>
            <w:r>
              <w:rPr>
                <w:rFonts w:ascii="Arial" w:hAnsi="Arial" w:cs="Arial"/>
                <w:b/>
                <w:sz w:val="20"/>
                <w:szCs w:val="20"/>
              </w:rPr>
              <w:t xml:space="preserve"> </w:t>
            </w:r>
            <w:r>
              <w:rPr>
                <w:rFonts w:ascii="Arial" w:hAnsi="Arial" w:cs="Arial"/>
                <w:sz w:val="20"/>
                <w:szCs w:val="20"/>
              </w:rPr>
              <w:t xml:space="preserve">VCE’s should review the Fry Scholarship Period of Eligibility </w:t>
            </w:r>
            <w:r w:rsidR="00C8657E">
              <w:rPr>
                <w:rFonts w:ascii="Arial" w:hAnsi="Arial" w:cs="Arial"/>
                <w:sz w:val="20"/>
                <w:szCs w:val="20"/>
              </w:rPr>
              <w:t>Advisory</w:t>
            </w:r>
            <w:r>
              <w:rPr>
                <w:rFonts w:ascii="Arial" w:hAnsi="Arial" w:cs="Arial"/>
                <w:sz w:val="20"/>
                <w:szCs w:val="20"/>
              </w:rPr>
              <w:t xml:space="preserve"> AS WELL AS following the processing guidance outline </w:t>
            </w:r>
            <w:r w:rsidR="00C8657E">
              <w:rPr>
                <w:rFonts w:ascii="Arial" w:hAnsi="Arial" w:cs="Arial"/>
                <w:sz w:val="20"/>
                <w:szCs w:val="20"/>
              </w:rPr>
              <w:t>in Procedural</w:t>
            </w:r>
            <w:r>
              <w:rPr>
                <w:rFonts w:ascii="Arial" w:hAnsi="Arial" w:cs="Arial"/>
                <w:sz w:val="20"/>
                <w:szCs w:val="20"/>
              </w:rPr>
              <w:t xml:space="preserve"> Advisory: </w:t>
            </w:r>
            <w:r w:rsidRPr="00AF6C81">
              <w:rPr>
                <w:rFonts w:ascii="Arial" w:hAnsi="Arial" w:cs="Arial"/>
                <w:sz w:val="20"/>
                <w:szCs w:val="20"/>
              </w:rPr>
              <w:t>Awarding Benefits for Fry Scholarship Recipients Under 18 Years Old (February 08, 2013)</w:t>
            </w:r>
            <w:r>
              <w:rPr>
                <w:rFonts w:ascii="Arial" w:hAnsi="Arial" w:cs="Arial"/>
                <w:sz w:val="20"/>
                <w:szCs w:val="20"/>
              </w:rPr>
              <w:t>.</w:t>
            </w:r>
          </w:p>
          <w:p w14:paraId="5F21419B" w14:textId="77777777" w:rsidR="00916D0C" w:rsidRPr="001975FF" w:rsidRDefault="00916D0C" w:rsidP="00916D0C">
            <w:pPr>
              <w:rPr>
                <w:rFonts w:ascii="Arial" w:eastAsia="Calibri" w:hAnsi="Arial" w:cs="Arial"/>
                <w:b/>
                <w:sz w:val="20"/>
                <w:szCs w:val="20"/>
              </w:rPr>
            </w:pPr>
          </w:p>
        </w:tc>
      </w:tr>
      <w:tr w:rsidR="00916D0C" w:rsidRPr="007D11FC" w14:paraId="01FBBD63" w14:textId="77777777" w:rsidTr="00B46C4B">
        <w:trPr>
          <w:cantSplit/>
          <w:trHeight w:val="1626"/>
          <w:jc w:val="center"/>
        </w:trPr>
        <w:tc>
          <w:tcPr>
            <w:tcW w:w="5006" w:type="dxa"/>
            <w:tcBorders>
              <w:right w:val="dashSmallGap" w:sz="4" w:space="0" w:color="auto"/>
            </w:tcBorders>
            <w:vAlign w:val="center"/>
          </w:tcPr>
          <w:p w14:paraId="64B7E32A" w14:textId="282090DF" w:rsidR="00916D0C" w:rsidRDefault="00507FE6" w:rsidP="00916D0C">
            <w:pPr>
              <w:pStyle w:val="QSTBody"/>
              <w:rPr>
                <w:noProof/>
              </w:rPr>
            </w:pPr>
            <w:r>
              <w:rPr>
                <w:noProof/>
              </w:rPr>
              <w:drawing>
                <wp:inline distT="0" distB="0" distL="0" distR="0" wp14:anchorId="04628844" wp14:editId="53125698">
                  <wp:extent cx="3032760" cy="227139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32760" cy="2271395"/>
                          </a:xfrm>
                          <a:prstGeom prst="rect">
                            <a:avLst/>
                          </a:prstGeom>
                        </pic:spPr>
                      </pic:pic>
                    </a:graphicData>
                  </a:graphic>
                </wp:inline>
              </w:drawing>
            </w:r>
          </w:p>
        </w:tc>
        <w:tc>
          <w:tcPr>
            <w:tcW w:w="5968" w:type="dxa"/>
            <w:tcBorders>
              <w:left w:val="dashSmallGap" w:sz="4" w:space="0" w:color="auto"/>
            </w:tcBorders>
            <w:vAlign w:val="center"/>
          </w:tcPr>
          <w:p w14:paraId="3AECD4E9" w14:textId="199D89E5" w:rsidR="00916D0C" w:rsidRPr="001975FF" w:rsidRDefault="00916D0C" w:rsidP="00916D0C">
            <w:pPr>
              <w:pStyle w:val="QSTBody"/>
              <w:spacing w:before="0" w:after="0"/>
              <w:jc w:val="left"/>
              <w:rPr>
                <w:rFonts w:ascii="Arial" w:hAnsi="Arial" w:cs="Arial"/>
                <w:b/>
                <w:sz w:val="20"/>
                <w:szCs w:val="20"/>
              </w:rPr>
            </w:pPr>
            <w:r>
              <w:rPr>
                <w:rFonts w:ascii="Arial" w:hAnsi="Arial" w:cs="Arial"/>
                <w:b/>
                <w:sz w:val="20"/>
                <w:szCs w:val="20"/>
              </w:rPr>
              <w:t xml:space="preserve">DISPLAY slide </w:t>
            </w:r>
            <w:r w:rsidR="00507FE6">
              <w:rPr>
                <w:rFonts w:ascii="Arial" w:hAnsi="Arial" w:cs="Arial"/>
                <w:b/>
                <w:sz w:val="20"/>
                <w:szCs w:val="20"/>
              </w:rPr>
              <w:t>38</w:t>
            </w:r>
          </w:p>
          <w:p w14:paraId="2AB0BAD9" w14:textId="77777777" w:rsidR="00916D0C" w:rsidRPr="001975FF" w:rsidRDefault="00916D0C" w:rsidP="00916D0C">
            <w:pPr>
              <w:pStyle w:val="QSTBody"/>
              <w:spacing w:before="0" w:after="0"/>
              <w:jc w:val="left"/>
              <w:rPr>
                <w:rFonts w:ascii="Arial" w:hAnsi="Arial" w:cs="Arial"/>
                <w:b/>
                <w:sz w:val="20"/>
                <w:szCs w:val="20"/>
              </w:rPr>
            </w:pPr>
          </w:p>
          <w:p w14:paraId="58FCE641" w14:textId="77777777" w:rsidR="00916D0C" w:rsidRPr="001975FF" w:rsidRDefault="00916D0C" w:rsidP="00916D0C">
            <w:pPr>
              <w:spacing w:before="120" w:after="120"/>
              <w:rPr>
                <w:rFonts w:ascii="Arial" w:eastAsia="Calibri" w:hAnsi="Arial" w:cs="Arial"/>
                <w:sz w:val="20"/>
                <w:szCs w:val="20"/>
              </w:rPr>
            </w:pPr>
            <w:r w:rsidRPr="001975FF">
              <w:rPr>
                <w:rFonts w:ascii="Arial" w:eastAsia="Calibri" w:hAnsi="Arial" w:cs="Arial"/>
                <w:b/>
                <w:sz w:val="20"/>
                <w:szCs w:val="20"/>
              </w:rPr>
              <w:t>INFORM</w:t>
            </w:r>
            <w:r w:rsidRPr="001975FF">
              <w:rPr>
                <w:rFonts w:ascii="Arial" w:eastAsia="Calibri" w:hAnsi="Arial" w:cs="Arial"/>
                <w:sz w:val="20"/>
                <w:szCs w:val="20"/>
              </w:rPr>
              <w:t xml:space="preserve"> participants of lesson references.</w:t>
            </w:r>
          </w:p>
          <w:p w14:paraId="7D92C0CF" w14:textId="77777777" w:rsidR="00916D0C" w:rsidRPr="001975FF" w:rsidRDefault="00916D0C" w:rsidP="00916D0C">
            <w:pPr>
              <w:rPr>
                <w:rFonts w:ascii="Arial" w:eastAsia="Calibri" w:hAnsi="Arial" w:cs="Arial"/>
                <w:b/>
                <w:sz w:val="20"/>
                <w:szCs w:val="20"/>
              </w:rPr>
            </w:pPr>
          </w:p>
        </w:tc>
      </w:tr>
      <w:tr w:rsidR="00916D0C" w:rsidRPr="007D11FC" w14:paraId="15AC81A0" w14:textId="77777777" w:rsidTr="00B46C4B">
        <w:trPr>
          <w:cantSplit/>
          <w:trHeight w:val="1626"/>
          <w:jc w:val="center"/>
        </w:trPr>
        <w:tc>
          <w:tcPr>
            <w:tcW w:w="5006" w:type="dxa"/>
            <w:tcBorders>
              <w:right w:val="dashSmallGap" w:sz="4" w:space="0" w:color="auto"/>
            </w:tcBorders>
            <w:vAlign w:val="center"/>
          </w:tcPr>
          <w:p w14:paraId="240A4128" w14:textId="290D3C0F" w:rsidR="00916D0C" w:rsidRDefault="00507FE6" w:rsidP="00916D0C">
            <w:pPr>
              <w:pStyle w:val="QSTBody"/>
              <w:rPr>
                <w:noProof/>
              </w:rPr>
            </w:pPr>
            <w:r>
              <w:rPr>
                <w:noProof/>
              </w:rPr>
              <w:drawing>
                <wp:inline distT="0" distB="0" distL="0" distR="0" wp14:anchorId="7BC5C2D1" wp14:editId="6CCFD50B">
                  <wp:extent cx="3032760" cy="2280920"/>
                  <wp:effectExtent l="0" t="0" r="0" b="508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32760" cy="2280920"/>
                          </a:xfrm>
                          <a:prstGeom prst="rect">
                            <a:avLst/>
                          </a:prstGeom>
                        </pic:spPr>
                      </pic:pic>
                    </a:graphicData>
                  </a:graphic>
                </wp:inline>
              </w:drawing>
            </w:r>
          </w:p>
        </w:tc>
        <w:tc>
          <w:tcPr>
            <w:tcW w:w="5968" w:type="dxa"/>
            <w:tcBorders>
              <w:left w:val="dashSmallGap" w:sz="4" w:space="0" w:color="auto"/>
            </w:tcBorders>
            <w:vAlign w:val="center"/>
          </w:tcPr>
          <w:p w14:paraId="7B018A0B" w14:textId="77777777" w:rsidR="00916D0C" w:rsidRPr="001079B6" w:rsidRDefault="00916D0C" w:rsidP="00916D0C">
            <w:pPr>
              <w:rPr>
                <w:rFonts w:ascii="Arial" w:eastAsia="Calibri" w:hAnsi="Arial" w:cs="Arial"/>
                <w:b/>
                <w:sz w:val="20"/>
                <w:szCs w:val="20"/>
              </w:rPr>
            </w:pPr>
          </w:p>
          <w:p w14:paraId="5CB5AA9B" w14:textId="43CE256E" w:rsidR="00916D0C" w:rsidRDefault="00507FE6" w:rsidP="00916D0C">
            <w:pPr>
              <w:pStyle w:val="QSTBody"/>
              <w:spacing w:before="0" w:after="0"/>
              <w:jc w:val="left"/>
              <w:rPr>
                <w:rFonts w:ascii="Arial" w:eastAsiaTheme="minorHAnsi" w:hAnsi="Arial" w:cs="Arial"/>
                <w:b/>
                <w:sz w:val="20"/>
                <w:szCs w:val="20"/>
              </w:rPr>
            </w:pPr>
            <w:r>
              <w:rPr>
                <w:rFonts w:ascii="Arial" w:eastAsiaTheme="minorHAnsi" w:hAnsi="Arial" w:cs="Arial"/>
                <w:b/>
                <w:sz w:val="20"/>
                <w:szCs w:val="20"/>
              </w:rPr>
              <w:t>DISPLAY slide 39</w:t>
            </w:r>
          </w:p>
          <w:p w14:paraId="7A267584" w14:textId="77777777" w:rsidR="00916D0C" w:rsidRDefault="00916D0C" w:rsidP="00916D0C">
            <w:pPr>
              <w:pStyle w:val="QSTBody"/>
              <w:spacing w:before="0" w:after="0"/>
              <w:jc w:val="left"/>
              <w:rPr>
                <w:rFonts w:ascii="Arial" w:eastAsiaTheme="minorHAnsi" w:hAnsi="Arial" w:cs="Arial"/>
                <w:b/>
                <w:sz w:val="20"/>
                <w:szCs w:val="20"/>
              </w:rPr>
            </w:pPr>
          </w:p>
          <w:p w14:paraId="0519B851" w14:textId="6E0B1AC7" w:rsidR="00916D0C" w:rsidRPr="001079B6" w:rsidRDefault="00916D0C" w:rsidP="00916D0C">
            <w:pPr>
              <w:pStyle w:val="QSTBody"/>
              <w:spacing w:before="0" w:after="0"/>
              <w:jc w:val="left"/>
              <w:rPr>
                <w:rFonts w:ascii="Arial" w:hAnsi="Arial" w:cs="Arial"/>
                <w:sz w:val="20"/>
                <w:szCs w:val="20"/>
              </w:rPr>
            </w:pPr>
            <w:r>
              <w:rPr>
                <w:rFonts w:ascii="Arial" w:eastAsiaTheme="minorHAnsi" w:hAnsi="Arial" w:cs="Arial"/>
                <w:b/>
                <w:sz w:val="20"/>
                <w:szCs w:val="20"/>
              </w:rPr>
              <w:t xml:space="preserve">SUMMARIZE </w:t>
            </w:r>
            <w:r>
              <w:rPr>
                <w:rFonts w:ascii="Arial" w:eastAsiaTheme="minorHAnsi" w:hAnsi="Arial" w:cs="Arial"/>
                <w:sz w:val="20"/>
                <w:szCs w:val="20"/>
              </w:rPr>
              <w:t xml:space="preserve">today’s </w:t>
            </w:r>
            <w:r w:rsidRPr="001079B6">
              <w:rPr>
                <w:rFonts w:ascii="Arial" w:eastAsiaTheme="minorHAnsi" w:hAnsi="Arial" w:cs="Arial"/>
                <w:sz w:val="20"/>
                <w:szCs w:val="20"/>
              </w:rPr>
              <w:t>lesson.</w:t>
            </w:r>
          </w:p>
          <w:p w14:paraId="46C0B9B1" w14:textId="77777777" w:rsidR="00916D0C" w:rsidRDefault="00916D0C" w:rsidP="00916D0C">
            <w:pPr>
              <w:pStyle w:val="QSTBody"/>
              <w:spacing w:before="0" w:after="0"/>
              <w:jc w:val="left"/>
              <w:rPr>
                <w:rFonts w:ascii="Arial" w:hAnsi="Arial" w:cs="Arial"/>
                <w:sz w:val="20"/>
                <w:szCs w:val="20"/>
              </w:rPr>
            </w:pPr>
          </w:p>
          <w:p w14:paraId="6AA092F7" w14:textId="77777777" w:rsidR="00916D0C" w:rsidRPr="001079B6" w:rsidRDefault="00916D0C" w:rsidP="00916D0C">
            <w:pPr>
              <w:pStyle w:val="QSTBody"/>
              <w:rPr>
                <w:rFonts w:ascii="Arial" w:hAnsi="Arial" w:cs="Arial"/>
                <w:sz w:val="20"/>
                <w:szCs w:val="20"/>
              </w:rPr>
            </w:pPr>
            <w:r>
              <w:rPr>
                <w:rFonts w:ascii="Arial" w:hAnsi="Arial" w:cs="Arial"/>
                <w:b/>
                <w:sz w:val="20"/>
                <w:szCs w:val="20"/>
              </w:rPr>
              <w:t xml:space="preserve">INFORM </w:t>
            </w:r>
            <w:r>
              <w:rPr>
                <w:rFonts w:ascii="Arial" w:hAnsi="Arial" w:cs="Arial"/>
                <w:sz w:val="20"/>
                <w:szCs w:val="20"/>
              </w:rPr>
              <w:t xml:space="preserve">students: </w:t>
            </w:r>
            <w:r w:rsidRPr="001079B6">
              <w:rPr>
                <w:rFonts w:ascii="Arial" w:hAnsi="Arial" w:cs="Arial"/>
                <w:sz w:val="20"/>
                <w:szCs w:val="20"/>
              </w:rPr>
              <w:t xml:space="preserve">Today you learned how to: </w:t>
            </w:r>
          </w:p>
          <w:p w14:paraId="641CE4AD" w14:textId="77777777" w:rsidR="00916D0C" w:rsidRPr="00832186" w:rsidRDefault="00916D0C" w:rsidP="00916D0C">
            <w:pPr>
              <w:pStyle w:val="QSTBody"/>
              <w:numPr>
                <w:ilvl w:val="0"/>
                <w:numId w:val="15"/>
              </w:numPr>
              <w:rPr>
                <w:rFonts w:ascii="Arial" w:hAnsi="Arial" w:cs="Arial"/>
                <w:sz w:val="20"/>
                <w:szCs w:val="20"/>
              </w:rPr>
            </w:pPr>
            <w:r w:rsidRPr="00832186">
              <w:rPr>
                <w:rFonts w:ascii="Arial" w:hAnsi="Arial" w:cs="Arial"/>
                <w:sz w:val="20"/>
                <w:szCs w:val="20"/>
              </w:rPr>
              <w:t>Identify documents needed to process original DEA or Fry Scholarship claims</w:t>
            </w:r>
          </w:p>
          <w:p w14:paraId="437DB224" w14:textId="77777777" w:rsidR="00916D0C" w:rsidRPr="00832186" w:rsidRDefault="00916D0C" w:rsidP="00916D0C">
            <w:pPr>
              <w:pStyle w:val="QSTBody"/>
              <w:numPr>
                <w:ilvl w:val="0"/>
                <w:numId w:val="15"/>
              </w:numPr>
              <w:rPr>
                <w:rFonts w:ascii="Arial" w:hAnsi="Arial" w:cs="Arial"/>
                <w:sz w:val="20"/>
                <w:szCs w:val="20"/>
              </w:rPr>
            </w:pPr>
            <w:r w:rsidRPr="00832186">
              <w:rPr>
                <w:rFonts w:ascii="Arial" w:hAnsi="Arial" w:cs="Arial"/>
                <w:sz w:val="20"/>
                <w:szCs w:val="20"/>
              </w:rPr>
              <w:t xml:space="preserve">Locate and obtain Veteran information in VA Systems to process DEA or Fry Scholarship claims </w:t>
            </w:r>
          </w:p>
          <w:p w14:paraId="4827DB21" w14:textId="77777777" w:rsidR="00916D0C" w:rsidRPr="00832186" w:rsidRDefault="00916D0C" w:rsidP="00916D0C">
            <w:pPr>
              <w:pStyle w:val="QSTBody"/>
              <w:numPr>
                <w:ilvl w:val="0"/>
                <w:numId w:val="15"/>
              </w:numPr>
              <w:rPr>
                <w:rFonts w:ascii="Arial" w:hAnsi="Arial" w:cs="Arial"/>
                <w:sz w:val="20"/>
                <w:szCs w:val="20"/>
              </w:rPr>
            </w:pPr>
            <w:r w:rsidRPr="00832186">
              <w:rPr>
                <w:rFonts w:ascii="Arial" w:hAnsi="Arial" w:cs="Arial"/>
                <w:sz w:val="20"/>
                <w:szCs w:val="20"/>
              </w:rPr>
              <w:t>Understand rules and procedures to prevent processing delays for certain original DEA or Fry Scholarship claims</w:t>
            </w:r>
          </w:p>
          <w:p w14:paraId="38725826" w14:textId="77777777" w:rsidR="00916D0C" w:rsidRPr="001975FF" w:rsidRDefault="00916D0C" w:rsidP="00916D0C">
            <w:pPr>
              <w:rPr>
                <w:rFonts w:ascii="Arial" w:eastAsia="Calibri" w:hAnsi="Arial" w:cs="Arial"/>
                <w:b/>
                <w:sz w:val="20"/>
                <w:szCs w:val="20"/>
              </w:rPr>
            </w:pPr>
          </w:p>
        </w:tc>
      </w:tr>
      <w:tr w:rsidR="00916D0C" w:rsidRPr="007D11FC" w14:paraId="1DCB750D" w14:textId="77777777" w:rsidTr="00B46C4B">
        <w:trPr>
          <w:cantSplit/>
          <w:trHeight w:val="1626"/>
          <w:jc w:val="center"/>
        </w:trPr>
        <w:tc>
          <w:tcPr>
            <w:tcW w:w="5006" w:type="dxa"/>
            <w:tcBorders>
              <w:right w:val="dashSmallGap" w:sz="4" w:space="0" w:color="auto"/>
            </w:tcBorders>
            <w:vAlign w:val="center"/>
          </w:tcPr>
          <w:p w14:paraId="3B173CDD" w14:textId="2F6DCF40" w:rsidR="00916D0C" w:rsidRDefault="00507FE6" w:rsidP="00916D0C">
            <w:pPr>
              <w:pStyle w:val="QSTBody"/>
              <w:rPr>
                <w:noProof/>
              </w:rPr>
            </w:pPr>
            <w:r>
              <w:rPr>
                <w:noProof/>
              </w:rPr>
              <w:lastRenderedPageBreak/>
              <w:drawing>
                <wp:inline distT="0" distB="0" distL="0" distR="0" wp14:anchorId="22B49388" wp14:editId="048C949D">
                  <wp:extent cx="3032760" cy="2277745"/>
                  <wp:effectExtent l="0" t="0" r="0" b="825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7F555D6B" w14:textId="229115FD" w:rsidR="00916D0C" w:rsidRPr="00BE5134" w:rsidRDefault="00507FE6" w:rsidP="00916D0C">
            <w:pPr>
              <w:rPr>
                <w:rFonts w:ascii="Arial" w:eastAsia="Calibri" w:hAnsi="Arial" w:cs="Arial"/>
                <w:b/>
                <w:sz w:val="20"/>
                <w:szCs w:val="20"/>
              </w:rPr>
            </w:pPr>
            <w:r>
              <w:rPr>
                <w:rFonts w:ascii="Arial" w:eastAsia="Calibri" w:hAnsi="Arial" w:cs="Arial"/>
                <w:b/>
                <w:sz w:val="20"/>
                <w:szCs w:val="20"/>
              </w:rPr>
              <w:t>DISPLAY slide 40</w:t>
            </w:r>
          </w:p>
          <w:p w14:paraId="08EDDBF8" w14:textId="77777777" w:rsidR="00916D0C" w:rsidRPr="00BE5134" w:rsidRDefault="00916D0C" w:rsidP="00916D0C">
            <w:pPr>
              <w:rPr>
                <w:rFonts w:ascii="Arial" w:eastAsia="Calibri" w:hAnsi="Arial" w:cs="Arial"/>
                <w:b/>
                <w:sz w:val="20"/>
                <w:szCs w:val="20"/>
              </w:rPr>
            </w:pPr>
          </w:p>
          <w:p w14:paraId="281C6394" w14:textId="71332A7C" w:rsidR="00916D0C" w:rsidRPr="00BE5134" w:rsidRDefault="00916D0C" w:rsidP="00916D0C">
            <w:pPr>
              <w:spacing w:before="120" w:after="120" w:line="276" w:lineRule="auto"/>
              <w:rPr>
                <w:rFonts w:ascii="Arial" w:hAnsi="Arial" w:cs="Arial"/>
                <w:sz w:val="20"/>
                <w:szCs w:val="20"/>
              </w:rPr>
            </w:pPr>
            <w:r w:rsidRPr="00BE5134">
              <w:rPr>
                <w:rFonts w:ascii="Arial" w:hAnsi="Arial" w:cs="Arial"/>
                <w:b/>
                <w:sz w:val="20"/>
                <w:szCs w:val="20"/>
              </w:rPr>
              <w:t>ASK</w:t>
            </w:r>
            <w:r w:rsidRPr="00BE5134">
              <w:rPr>
                <w:rFonts w:ascii="Arial" w:hAnsi="Arial" w:cs="Arial"/>
                <w:sz w:val="20"/>
                <w:szCs w:val="20"/>
              </w:rPr>
              <w:t xml:space="preserve"> for questions on the topics discussed in this training and entertain responses. (If </w:t>
            </w:r>
            <w:r w:rsidR="00C8657E">
              <w:rPr>
                <w:rFonts w:ascii="Arial" w:hAnsi="Arial" w:cs="Arial"/>
                <w:sz w:val="20"/>
                <w:szCs w:val="20"/>
              </w:rPr>
              <w:t>employees</w:t>
            </w:r>
            <w:r w:rsidRPr="00BE5134">
              <w:rPr>
                <w:rFonts w:ascii="Arial" w:hAnsi="Arial" w:cs="Arial"/>
                <w:sz w:val="20"/>
                <w:szCs w:val="20"/>
              </w:rPr>
              <w:t xml:space="preserve"> are reluctant, propose questions yourself to begin the dialog.)</w:t>
            </w:r>
          </w:p>
          <w:p w14:paraId="6424FE3A" w14:textId="77777777" w:rsidR="00916D0C" w:rsidRPr="00BE5134" w:rsidRDefault="00916D0C" w:rsidP="00916D0C">
            <w:pPr>
              <w:spacing w:before="120" w:after="120" w:line="276" w:lineRule="auto"/>
              <w:rPr>
                <w:rFonts w:ascii="Arial" w:hAnsi="Arial" w:cs="Arial"/>
                <w:sz w:val="20"/>
                <w:szCs w:val="20"/>
              </w:rPr>
            </w:pPr>
            <w:r w:rsidRPr="00BE5134">
              <w:rPr>
                <w:rFonts w:ascii="Arial" w:hAnsi="Arial" w:cs="Arial"/>
                <w:b/>
                <w:sz w:val="20"/>
                <w:szCs w:val="20"/>
              </w:rPr>
              <w:t>CLARIFY</w:t>
            </w:r>
            <w:r w:rsidRPr="00BE5134">
              <w:rPr>
                <w:rFonts w:ascii="Arial" w:hAnsi="Arial" w:cs="Arial"/>
                <w:sz w:val="20"/>
                <w:szCs w:val="20"/>
              </w:rPr>
              <w:t xml:space="preserve"> responses as needed and paraphrase question clearly for all to hear before providing a </w:t>
            </w:r>
            <w:proofErr w:type="gramStart"/>
            <w:r w:rsidRPr="00BE5134">
              <w:rPr>
                <w:rFonts w:ascii="Arial" w:hAnsi="Arial" w:cs="Arial"/>
                <w:sz w:val="20"/>
                <w:szCs w:val="20"/>
              </w:rPr>
              <w:t>“correct” responses</w:t>
            </w:r>
            <w:proofErr w:type="gramEnd"/>
            <w:r w:rsidRPr="00BE5134">
              <w:rPr>
                <w:rFonts w:ascii="Arial" w:hAnsi="Arial" w:cs="Arial"/>
                <w:sz w:val="20"/>
                <w:szCs w:val="20"/>
              </w:rPr>
              <w:t>.</w:t>
            </w:r>
          </w:p>
          <w:p w14:paraId="0586C1F5" w14:textId="1FEE16E4" w:rsidR="00916D0C" w:rsidRPr="001975FF" w:rsidRDefault="00916D0C" w:rsidP="00916D0C">
            <w:pPr>
              <w:rPr>
                <w:rFonts w:ascii="Arial" w:eastAsia="Calibri" w:hAnsi="Arial" w:cs="Arial"/>
                <w:b/>
                <w:sz w:val="20"/>
                <w:szCs w:val="20"/>
              </w:rPr>
            </w:pPr>
            <w:r w:rsidRPr="00BE5134">
              <w:rPr>
                <w:rFonts w:ascii="Arial" w:hAnsi="Arial" w:cs="Arial"/>
                <w:b/>
                <w:sz w:val="20"/>
                <w:szCs w:val="20"/>
                <w:u w:val="single"/>
              </w:rPr>
              <w:t>NOTE:</w:t>
            </w:r>
            <w:r w:rsidRPr="00BE5134">
              <w:rPr>
                <w:rFonts w:ascii="Arial" w:hAnsi="Arial" w:cs="Arial"/>
                <w:sz w:val="20"/>
                <w:szCs w:val="20"/>
              </w:rPr>
              <w:t xml:space="preserve"> Limit questions to scope of topic. Do not guess. Unless information is covered in the training, make note of question and provide a follow-up response to all </w:t>
            </w:r>
            <w:r w:rsidR="00C8657E">
              <w:rPr>
                <w:rFonts w:ascii="Arial" w:hAnsi="Arial" w:cs="Arial"/>
                <w:sz w:val="20"/>
                <w:szCs w:val="20"/>
              </w:rPr>
              <w:t>employees</w:t>
            </w:r>
            <w:r w:rsidRPr="00BE5134">
              <w:rPr>
                <w:rFonts w:ascii="Arial" w:hAnsi="Arial" w:cs="Arial"/>
                <w:sz w:val="20"/>
                <w:szCs w:val="20"/>
              </w:rPr>
              <w:t xml:space="preserve"> as soon as possible.</w:t>
            </w:r>
          </w:p>
        </w:tc>
      </w:tr>
    </w:tbl>
    <w:p w14:paraId="17CF0EA5" w14:textId="77777777" w:rsidR="00A01FA2" w:rsidRDefault="00A01FA2" w:rsidP="00A01FA2">
      <w:pPr>
        <w:rPr>
          <w:rFonts w:ascii="Arial" w:hAnsi="Arial" w:cs="Arial"/>
          <w:bCs/>
          <w:sz w:val="20"/>
          <w:szCs w:val="20"/>
        </w:rPr>
      </w:pPr>
    </w:p>
    <w:p w14:paraId="2B2887D1" w14:textId="6F0E6F41" w:rsidR="00CF50B0" w:rsidRPr="00C214A9" w:rsidRDefault="00AF16A6" w:rsidP="00A01FA2">
      <w:r w:rsidRPr="007D11FC">
        <w:rPr>
          <w:rFonts w:ascii="Arial" w:hAnsi="Arial" w:cs="Arial"/>
          <w:bCs/>
          <w:sz w:val="20"/>
          <w:szCs w:val="20"/>
        </w:rPr>
        <w:t>Questions about this training should be directed through your supervisor and management or Training Coordinator to the</w:t>
      </w:r>
      <w:r w:rsidRPr="007D11FC">
        <w:rPr>
          <w:rFonts w:ascii="Arial" w:hAnsi="Arial" w:cs="Arial"/>
          <w:sz w:val="20"/>
          <w:szCs w:val="20"/>
        </w:rPr>
        <w:t xml:space="preserve"> </w:t>
      </w:r>
      <w:hyperlink r:id="rId71" w:history="1">
        <w:r w:rsidRPr="007D11FC">
          <w:rPr>
            <w:rStyle w:val="Hyperlink"/>
            <w:rFonts w:ascii="Arial" w:hAnsi="Arial" w:cs="Arial"/>
            <w:sz w:val="20"/>
            <w:szCs w:val="20"/>
          </w:rPr>
          <w:t>National Training Team</w:t>
        </w:r>
      </w:hyperlink>
      <w:r w:rsidRPr="007D11FC">
        <w:rPr>
          <w:rFonts w:ascii="Arial" w:hAnsi="Arial" w:cs="Arial"/>
          <w:sz w:val="20"/>
          <w:szCs w:val="20"/>
        </w:rPr>
        <w:t>.</w:t>
      </w:r>
      <w:r w:rsidR="00A01FA2" w:rsidRPr="00C214A9">
        <w:t xml:space="preserve"> </w:t>
      </w:r>
    </w:p>
    <w:sectPr w:rsidR="00CF50B0" w:rsidRPr="00C214A9" w:rsidSect="00A01FA2">
      <w:headerReference w:type="default" r:id="rId72"/>
      <w:footerReference w:type="default" r:id="rId73"/>
      <w:headerReference w:type="first" r:id="rId74"/>
      <w:pgSz w:w="12240" w:h="15840"/>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84703" w14:textId="77777777" w:rsidR="0089242A" w:rsidRDefault="0089242A" w:rsidP="00C214A9">
      <w:pPr>
        <w:spacing w:after="0" w:line="240" w:lineRule="auto"/>
      </w:pPr>
      <w:r>
        <w:separator/>
      </w:r>
    </w:p>
  </w:endnote>
  <w:endnote w:type="continuationSeparator" w:id="0">
    <w:p w14:paraId="2BD01B7A" w14:textId="77777777" w:rsidR="0089242A" w:rsidRDefault="0089242A"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1837298C" w:rsidR="001272B0" w:rsidRPr="00C214A9" w:rsidRDefault="00B41908" w:rsidP="0024084E">
    <w:pPr>
      <w:pStyle w:val="VBAILTFooter"/>
    </w:pPr>
    <w:r>
      <w:t xml:space="preserve">September </w:t>
    </w:r>
    <w:r w:rsidR="00DB566A">
      <w:t>2018; Version 1.0</w:t>
    </w:r>
    <w:r w:rsidR="001272B0">
      <w:tab/>
    </w:r>
    <w:r w:rsidR="001272B0" w:rsidRPr="00C214A9">
      <w:fldChar w:fldCharType="begin"/>
    </w:r>
    <w:r w:rsidR="001272B0" w:rsidRPr="00C214A9">
      <w:instrText xml:space="preserve"> PAGE   \* MERGEFORMAT </w:instrText>
    </w:r>
    <w:r w:rsidR="001272B0" w:rsidRPr="00C214A9">
      <w:fldChar w:fldCharType="separate"/>
    </w:r>
    <w:r w:rsidR="00C8657E" w:rsidRPr="00C8657E">
      <w:rPr>
        <w:b/>
        <w:bCs/>
        <w:noProof/>
      </w:rPr>
      <w:t>18</w:t>
    </w:r>
    <w:r w:rsidR="001272B0" w:rsidRPr="00C214A9">
      <w:rPr>
        <w:b/>
        <w:bCs/>
        <w:noProof/>
      </w:rPr>
      <w:fldChar w:fldCharType="end"/>
    </w:r>
    <w:r w:rsidR="001272B0" w:rsidRPr="00C214A9">
      <w:rPr>
        <w:b/>
        <w:bCs/>
      </w:rPr>
      <w:t xml:space="preserve"> </w:t>
    </w:r>
    <w:r w:rsidR="001272B0" w:rsidRPr="00C214A9">
      <w:t>|</w:t>
    </w:r>
    <w:r w:rsidR="001272B0" w:rsidRPr="00C214A9">
      <w:rPr>
        <w:b/>
        <w:bCs/>
      </w:rPr>
      <w:t xml:space="preserve"> </w:t>
    </w:r>
    <w:r w:rsidR="001272B0"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33817" w14:textId="77777777" w:rsidR="0089242A" w:rsidRDefault="0089242A" w:rsidP="00C214A9">
      <w:pPr>
        <w:spacing w:after="0" w:line="240" w:lineRule="auto"/>
      </w:pPr>
      <w:r>
        <w:separator/>
      </w:r>
    </w:p>
  </w:footnote>
  <w:footnote w:type="continuationSeparator" w:id="0">
    <w:p w14:paraId="2C599E59" w14:textId="77777777" w:rsidR="0089242A" w:rsidRDefault="0089242A"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4A57D384" w:rsidR="001272B0" w:rsidRPr="002D1DCE" w:rsidRDefault="00892299" w:rsidP="002D1DCE">
    <w:pPr>
      <w:pStyle w:val="VBAILTHeader"/>
    </w:pPr>
    <w:r>
      <w:t>Error T</w:t>
    </w:r>
    <w:r w:rsidR="00664657">
      <w:t>r</w:t>
    </w:r>
    <w:r>
      <w:t>end Analysis Training</w:t>
    </w:r>
  </w:p>
  <w:p w14:paraId="52D92BE8" w14:textId="77777777" w:rsidR="001272B0" w:rsidRPr="002D1DCE" w:rsidRDefault="001272B0"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1272B0" w:rsidRDefault="001272B0">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12" name="Picture 1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27A"/>
    <w:multiLevelType w:val="hybridMultilevel"/>
    <w:tmpl w:val="6220D2C4"/>
    <w:lvl w:ilvl="0" w:tplc="37CE5B80">
      <w:start w:val="1"/>
      <w:numFmt w:val="decimal"/>
      <w:lvlText w:val="%1."/>
      <w:lvlJc w:val="left"/>
      <w:pPr>
        <w:tabs>
          <w:tab w:val="num" w:pos="720"/>
        </w:tabs>
        <w:ind w:left="720" w:hanging="360"/>
      </w:pPr>
    </w:lvl>
    <w:lvl w:ilvl="1" w:tplc="97201544" w:tentative="1">
      <w:start w:val="1"/>
      <w:numFmt w:val="decimal"/>
      <w:lvlText w:val="%2."/>
      <w:lvlJc w:val="left"/>
      <w:pPr>
        <w:tabs>
          <w:tab w:val="num" w:pos="1440"/>
        </w:tabs>
        <w:ind w:left="1440" w:hanging="360"/>
      </w:pPr>
    </w:lvl>
    <w:lvl w:ilvl="2" w:tplc="37007F94" w:tentative="1">
      <w:start w:val="1"/>
      <w:numFmt w:val="decimal"/>
      <w:lvlText w:val="%3."/>
      <w:lvlJc w:val="left"/>
      <w:pPr>
        <w:tabs>
          <w:tab w:val="num" w:pos="2160"/>
        </w:tabs>
        <w:ind w:left="2160" w:hanging="360"/>
      </w:pPr>
    </w:lvl>
    <w:lvl w:ilvl="3" w:tplc="E59636AE" w:tentative="1">
      <w:start w:val="1"/>
      <w:numFmt w:val="decimal"/>
      <w:lvlText w:val="%4."/>
      <w:lvlJc w:val="left"/>
      <w:pPr>
        <w:tabs>
          <w:tab w:val="num" w:pos="2880"/>
        </w:tabs>
        <w:ind w:left="2880" w:hanging="360"/>
      </w:pPr>
    </w:lvl>
    <w:lvl w:ilvl="4" w:tplc="15D86F36" w:tentative="1">
      <w:start w:val="1"/>
      <w:numFmt w:val="decimal"/>
      <w:lvlText w:val="%5."/>
      <w:lvlJc w:val="left"/>
      <w:pPr>
        <w:tabs>
          <w:tab w:val="num" w:pos="3600"/>
        </w:tabs>
        <w:ind w:left="3600" w:hanging="360"/>
      </w:pPr>
    </w:lvl>
    <w:lvl w:ilvl="5" w:tplc="DD2C629C" w:tentative="1">
      <w:start w:val="1"/>
      <w:numFmt w:val="decimal"/>
      <w:lvlText w:val="%6."/>
      <w:lvlJc w:val="left"/>
      <w:pPr>
        <w:tabs>
          <w:tab w:val="num" w:pos="4320"/>
        </w:tabs>
        <w:ind w:left="4320" w:hanging="360"/>
      </w:pPr>
    </w:lvl>
    <w:lvl w:ilvl="6" w:tplc="50646EEA" w:tentative="1">
      <w:start w:val="1"/>
      <w:numFmt w:val="decimal"/>
      <w:lvlText w:val="%7."/>
      <w:lvlJc w:val="left"/>
      <w:pPr>
        <w:tabs>
          <w:tab w:val="num" w:pos="5040"/>
        </w:tabs>
        <w:ind w:left="5040" w:hanging="360"/>
      </w:pPr>
    </w:lvl>
    <w:lvl w:ilvl="7" w:tplc="642AFEEE" w:tentative="1">
      <w:start w:val="1"/>
      <w:numFmt w:val="decimal"/>
      <w:lvlText w:val="%8."/>
      <w:lvlJc w:val="left"/>
      <w:pPr>
        <w:tabs>
          <w:tab w:val="num" w:pos="5760"/>
        </w:tabs>
        <w:ind w:left="5760" w:hanging="360"/>
      </w:pPr>
    </w:lvl>
    <w:lvl w:ilvl="8" w:tplc="80DCF5C8" w:tentative="1">
      <w:start w:val="1"/>
      <w:numFmt w:val="decimal"/>
      <w:lvlText w:val="%9."/>
      <w:lvlJc w:val="left"/>
      <w:pPr>
        <w:tabs>
          <w:tab w:val="num" w:pos="6480"/>
        </w:tabs>
        <w:ind w:left="6480" w:hanging="360"/>
      </w:pPr>
    </w:lvl>
  </w:abstractNum>
  <w:abstractNum w:abstractNumId="1" w15:restartNumberingAfterBreak="0">
    <w:nsid w:val="097B5AD3"/>
    <w:multiLevelType w:val="hybridMultilevel"/>
    <w:tmpl w:val="44C8050A"/>
    <w:lvl w:ilvl="0" w:tplc="C2BC56CE">
      <w:start w:val="1"/>
      <w:numFmt w:val="bullet"/>
      <w:lvlText w:val="•"/>
      <w:lvlJc w:val="left"/>
      <w:pPr>
        <w:tabs>
          <w:tab w:val="num" w:pos="720"/>
        </w:tabs>
        <w:ind w:left="720" w:hanging="360"/>
      </w:pPr>
      <w:rPr>
        <w:rFonts w:ascii="Arial" w:hAnsi="Arial" w:hint="default"/>
      </w:rPr>
    </w:lvl>
    <w:lvl w:ilvl="1" w:tplc="9364EE70" w:tentative="1">
      <w:start w:val="1"/>
      <w:numFmt w:val="bullet"/>
      <w:lvlText w:val="•"/>
      <w:lvlJc w:val="left"/>
      <w:pPr>
        <w:tabs>
          <w:tab w:val="num" w:pos="1440"/>
        </w:tabs>
        <w:ind w:left="1440" w:hanging="360"/>
      </w:pPr>
      <w:rPr>
        <w:rFonts w:ascii="Arial" w:hAnsi="Arial" w:hint="default"/>
      </w:rPr>
    </w:lvl>
    <w:lvl w:ilvl="2" w:tplc="D3D8B20C" w:tentative="1">
      <w:start w:val="1"/>
      <w:numFmt w:val="bullet"/>
      <w:lvlText w:val="•"/>
      <w:lvlJc w:val="left"/>
      <w:pPr>
        <w:tabs>
          <w:tab w:val="num" w:pos="2160"/>
        </w:tabs>
        <w:ind w:left="2160" w:hanging="360"/>
      </w:pPr>
      <w:rPr>
        <w:rFonts w:ascii="Arial" w:hAnsi="Arial" w:hint="default"/>
      </w:rPr>
    </w:lvl>
    <w:lvl w:ilvl="3" w:tplc="208613AC" w:tentative="1">
      <w:start w:val="1"/>
      <w:numFmt w:val="bullet"/>
      <w:lvlText w:val="•"/>
      <w:lvlJc w:val="left"/>
      <w:pPr>
        <w:tabs>
          <w:tab w:val="num" w:pos="2880"/>
        </w:tabs>
        <w:ind w:left="2880" w:hanging="360"/>
      </w:pPr>
      <w:rPr>
        <w:rFonts w:ascii="Arial" w:hAnsi="Arial" w:hint="default"/>
      </w:rPr>
    </w:lvl>
    <w:lvl w:ilvl="4" w:tplc="F182ACCE" w:tentative="1">
      <w:start w:val="1"/>
      <w:numFmt w:val="bullet"/>
      <w:lvlText w:val="•"/>
      <w:lvlJc w:val="left"/>
      <w:pPr>
        <w:tabs>
          <w:tab w:val="num" w:pos="3600"/>
        </w:tabs>
        <w:ind w:left="3600" w:hanging="360"/>
      </w:pPr>
      <w:rPr>
        <w:rFonts w:ascii="Arial" w:hAnsi="Arial" w:hint="default"/>
      </w:rPr>
    </w:lvl>
    <w:lvl w:ilvl="5" w:tplc="DFDEE08A" w:tentative="1">
      <w:start w:val="1"/>
      <w:numFmt w:val="bullet"/>
      <w:lvlText w:val="•"/>
      <w:lvlJc w:val="left"/>
      <w:pPr>
        <w:tabs>
          <w:tab w:val="num" w:pos="4320"/>
        </w:tabs>
        <w:ind w:left="4320" w:hanging="360"/>
      </w:pPr>
      <w:rPr>
        <w:rFonts w:ascii="Arial" w:hAnsi="Arial" w:hint="default"/>
      </w:rPr>
    </w:lvl>
    <w:lvl w:ilvl="6" w:tplc="8A08C13C" w:tentative="1">
      <w:start w:val="1"/>
      <w:numFmt w:val="bullet"/>
      <w:lvlText w:val="•"/>
      <w:lvlJc w:val="left"/>
      <w:pPr>
        <w:tabs>
          <w:tab w:val="num" w:pos="5040"/>
        </w:tabs>
        <w:ind w:left="5040" w:hanging="360"/>
      </w:pPr>
      <w:rPr>
        <w:rFonts w:ascii="Arial" w:hAnsi="Arial" w:hint="default"/>
      </w:rPr>
    </w:lvl>
    <w:lvl w:ilvl="7" w:tplc="B88A3AA6" w:tentative="1">
      <w:start w:val="1"/>
      <w:numFmt w:val="bullet"/>
      <w:lvlText w:val="•"/>
      <w:lvlJc w:val="left"/>
      <w:pPr>
        <w:tabs>
          <w:tab w:val="num" w:pos="5760"/>
        </w:tabs>
        <w:ind w:left="5760" w:hanging="360"/>
      </w:pPr>
      <w:rPr>
        <w:rFonts w:ascii="Arial" w:hAnsi="Arial" w:hint="default"/>
      </w:rPr>
    </w:lvl>
    <w:lvl w:ilvl="8" w:tplc="68DC49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9C7EC4"/>
    <w:multiLevelType w:val="hybridMultilevel"/>
    <w:tmpl w:val="FC20218A"/>
    <w:lvl w:ilvl="0" w:tplc="8452DAC8">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66600212" w:tentative="1">
      <w:start w:val="1"/>
      <w:numFmt w:val="decimal"/>
      <w:lvlText w:val="%3."/>
      <w:lvlJc w:val="left"/>
      <w:pPr>
        <w:tabs>
          <w:tab w:val="num" w:pos="2160"/>
        </w:tabs>
        <w:ind w:left="2160" w:hanging="360"/>
      </w:pPr>
    </w:lvl>
    <w:lvl w:ilvl="3" w:tplc="C81A3014" w:tentative="1">
      <w:start w:val="1"/>
      <w:numFmt w:val="decimal"/>
      <w:lvlText w:val="%4."/>
      <w:lvlJc w:val="left"/>
      <w:pPr>
        <w:tabs>
          <w:tab w:val="num" w:pos="2880"/>
        </w:tabs>
        <w:ind w:left="2880" w:hanging="360"/>
      </w:pPr>
    </w:lvl>
    <w:lvl w:ilvl="4" w:tplc="C3F632C4" w:tentative="1">
      <w:start w:val="1"/>
      <w:numFmt w:val="decimal"/>
      <w:lvlText w:val="%5."/>
      <w:lvlJc w:val="left"/>
      <w:pPr>
        <w:tabs>
          <w:tab w:val="num" w:pos="3600"/>
        </w:tabs>
        <w:ind w:left="3600" w:hanging="360"/>
      </w:pPr>
    </w:lvl>
    <w:lvl w:ilvl="5" w:tplc="0B2A8D74" w:tentative="1">
      <w:start w:val="1"/>
      <w:numFmt w:val="decimal"/>
      <w:lvlText w:val="%6."/>
      <w:lvlJc w:val="left"/>
      <w:pPr>
        <w:tabs>
          <w:tab w:val="num" w:pos="4320"/>
        </w:tabs>
        <w:ind w:left="4320" w:hanging="360"/>
      </w:pPr>
    </w:lvl>
    <w:lvl w:ilvl="6" w:tplc="03669D2A" w:tentative="1">
      <w:start w:val="1"/>
      <w:numFmt w:val="decimal"/>
      <w:lvlText w:val="%7."/>
      <w:lvlJc w:val="left"/>
      <w:pPr>
        <w:tabs>
          <w:tab w:val="num" w:pos="5040"/>
        </w:tabs>
        <w:ind w:left="5040" w:hanging="360"/>
      </w:pPr>
    </w:lvl>
    <w:lvl w:ilvl="7" w:tplc="DC1255AA" w:tentative="1">
      <w:start w:val="1"/>
      <w:numFmt w:val="decimal"/>
      <w:lvlText w:val="%8."/>
      <w:lvlJc w:val="left"/>
      <w:pPr>
        <w:tabs>
          <w:tab w:val="num" w:pos="5760"/>
        </w:tabs>
        <w:ind w:left="5760" w:hanging="360"/>
      </w:pPr>
    </w:lvl>
    <w:lvl w:ilvl="8" w:tplc="D33A18D6" w:tentative="1">
      <w:start w:val="1"/>
      <w:numFmt w:val="decimal"/>
      <w:lvlText w:val="%9."/>
      <w:lvlJc w:val="left"/>
      <w:pPr>
        <w:tabs>
          <w:tab w:val="num" w:pos="6480"/>
        </w:tabs>
        <w:ind w:left="6480" w:hanging="360"/>
      </w:pPr>
    </w:lvl>
  </w:abstractNum>
  <w:abstractNum w:abstractNumId="3" w15:restartNumberingAfterBreak="0">
    <w:nsid w:val="0D2A2956"/>
    <w:multiLevelType w:val="hybridMultilevel"/>
    <w:tmpl w:val="F5DC9BE8"/>
    <w:lvl w:ilvl="0" w:tplc="AC66698C">
      <w:start w:val="1"/>
      <w:numFmt w:val="bullet"/>
      <w:lvlText w:val="•"/>
      <w:lvlJc w:val="left"/>
      <w:pPr>
        <w:tabs>
          <w:tab w:val="num" w:pos="720"/>
        </w:tabs>
        <w:ind w:left="720" w:hanging="360"/>
      </w:pPr>
      <w:rPr>
        <w:rFonts w:ascii="Arial" w:hAnsi="Arial" w:hint="default"/>
      </w:rPr>
    </w:lvl>
    <w:lvl w:ilvl="1" w:tplc="8522CE76" w:tentative="1">
      <w:start w:val="1"/>
      <w:numFmt w:val="bullet"/>
      <w:lvlText w:val="•"/>
      <w:lvlJc w:val="left"/>
      <w:pPr>
        <w:tabs>
          <w:tab w:val="num" w:pos="1440"/>
        </w:tabs>
        <w:ind w:left="1440" w:hanging="360"/>
      </w:pPr>
      <w:rPr>
        <w:rFonts w:ascii="Arial" w:hAnsi="Arial" w:hint="default"/>
      </w:rPr>
    </w:lvl>
    <w:lvl w:ilvl="2" w:tplc="2DB4C928" w:tentative="1">
      <w:start w:val="1"/>
      <w:numFmt w:val="bullet"/>
      <w:lvlText w:val="•"/>
      <w:lvlJc w:val="left"/>
      <w:pPr>
        <w:tabs>
          <w:tab w:val="num" w:pos="2160"/>
        </w:tabs>
        <w:ind w:left="2160" w:hanging="360"/>
      </w:pPr>
      <w:rPr>
        <w:rFonts w:ascii="Arial" w:hAnsi="Arial" w:hint="default"/>
      </w:rPr>
    </w:lvl>
    <w:lvl w:ilvl="3" w:tplc="A82C1E0A" w:tentative="1">
      <w:start w:val="1"/>
      <w:numFmt w:val="bullet"/>
      <w:lvlText w:val="•"/>
      <w:lvlJc w:val="left"/>
      <w:pPr>
        <w:tabs>
          <w:tab w:val="num" w:pos="2880"/>
        </w:tabs>
        <w:ind w:left="2880" w:hanging="360"/>
      </w:pPr>
      <w:rPr>
        <w:rFonts w:ascii="Arial" w:hAnsi="Arial" w:hint="default"/>
      </w:rPr>
    </w:lvl>
    <w:lvl w:ilvl="4" w:tplc="DFBCC874" w:tentative="1">
      <w:start w:val="1"/>
      <w:numFmt w:val="bullet"/>
      <w:lvlText w:val="•"/>
      <w:lvlJc w:val="left"/>
      <w:pPr>
        <w:tabs>
          <w:tab w:val="num" w:pos="3600"/>
        </w:tabs>
        <w:ind w:left="3600" w:hanging="360"/>
      </w:pPr>
      <w:rPr>
        <w:rFonts w:ascii="Arial" w:hAnsi="Arial" w:hint="default"/>
      </w:rPr>
    </w:lvl>
    <w:lvl w:ilvl="5" w:tplc="926CCECE" w:tentative="1">
      <w:start w:val="1"/>
      <w:numFmt w:val="bullet"/>
      <w:lvlText w:val="•"/>
      <w:lvlJc w:val="left"/>
      <w:pPr>
        <w:tabs>
          <w:tab w:val="num" w:pos="4320"/>
        </w:tabs>
        <w:ind w:left="4320" w:hanging="360"/>
      </w:pPr>
      <w:rPr>
        <w:rFonts w:ascii="Arial" w:hAnsi="Arial" w:hint="default"/>
      </w:rPr>
    </w:lvl>
    <w:lvl w:ilvl="6" w:tplc="48903CBE" w:tentative="1">
      <w:start w:val="1"/>
      <w:numFmt w:val="bullet"/>
      <w:lvlText w:val="•"/>
      <w:lvlJc w:val="left"/>
      <w:pPr>
        <w:tabs>
          <w:tab w:val="num" w:pos="5040"/>
        </w:tabs>
        <w:ind w:left="5040" w:hanging="360"/>
      </w:pPr>
      <w:rPr>
        <w:rFonts w:ascii="Arial" w:hAnsi="Arial" w:hint="default"/>
      </w:rPr>
    </w:lvl>
    <w:lvl w:ilvl="7" w:tplc="BD526C58" w:tentative="1">
      <w:start w:val="1"/>
      <w:numFmt w:val="bullet"/>
      <w:lvlText w:val="•"/>
      <w:lvlJc w:val="left"/>
      <w:pPr>
        <w:tabs>
          <w:tab w:val="num" w:pos="5760"/>
        </w:tabs>
        <w:ind w:left="5760" w:hanging="360"/>
      </w:pPr>
      <w:rPr>
        <w:rFonts w:ascii="Arial" w:hAnsi="Arial" w:hint="default"/>
      </w:rPr>
    </w:lvl>
    <w:lvl w:ilvl="8" w:tplc="DA9C4C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883888"/>
    <w:multiLevelType w:val="hybridMultilevel"/>
    <w:tmpl w:val="0EE2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924E5"/>
    <w:multiLevelType w:val="hybridMultilevel"/>
    <w:tmpl w:val="5D0890F2"/>
    <w:lvl w:ilvl="0" w:tplc="26F83F96">
      <w:start w:val="1"/>
      <w:numFmt w:val="bullet"/>
      <w:lvlText w:val="•"/>
      <w:lvlJc w:val="left"/>
      <w:pPr>
        <w:tabs>
          <w:tab w:val="num" w:pos="720"/>
        </w:tabs>
        <w:ind w:left="720" w:hanging="360"/>
      </w:pPr>
      <w:rPr>
        <w:rFonts w:ascii="Arial" w:hAnsi="Arial" w:hint="default"/>
      </w:rPr>
    </w:lvl>
    <w:lvl w:ilvl="1" w:tplc="DCCC32D4" w:tentative="1">
      <w:start w:val="1"/>
      <w:numFmt w:val="bullet"/>
      <w:lvlText w:val="•"/>
      <w:lvlJc w:val="left"/>
      <w:pPr>
        <w:tabs>
          <w:tab w:val="num" w:pos="1440"/>
        </w:tabs>
        <w:ind w:left="1440" w:hanging="360"/>
      </w:pPr>
      <w:rPr>
        <w:rFonts w:ascii="Arial" w:hAnsi="Arial" w:hint="default"/>
      </w:rPr>
    </w:lvl>
    <w:lvl w:ilvl="2" w:tplc="5056710E" w:tentative="1">
      <w:start w:val="1"/>
      <w:numFmt w:val="bullet"/>
      <w:lvlText w:val="•"/>
      <w:lvlJc w:val="left"/>
      <w:pPr>
        <w:tabs>
          <w:tab w:val="num" w:pos="2160"/>
        </w:tabs>
        <w:ind w:left="2160" w:hanging="360"/>
      </w:pPr>
      <w:rPr>
        <w:rFonts w:ascii="Arial" w:hAnsi="Arial" w:hint="default"/>
      </w:rPr>
    </w:lvl>
    <w:lvl w:ilvl="3" w:tplc="99107A5C" w:tentative="1">
      <w:start w:val="1"/>
      <w:numFmt w:val="bullet"/>
      <w:lvlText w:val="•"/>
      <w:lvlJc w:val="left"/>
      <w:pPr>
        <w:tabs>
          <w:tab w:val="num" w:pos="2880"/>
        </w:tabs>
        <w:ind w:left="2880" w:hanging="360"/>
      </w:pPr>
      <w:rPr>
        <w:rFonts w:ascii="Arial" w:hAnsi="Arial" w:hint="default"/>
      </w:rPr>
    </w:lvl>
    <w:lvl w:ilvl="4" w:tplc="8B74457A" w:tentative="1">
      <w:start w:val="1"/>
      <w:numFmt w:val="bullet"/>
      <w:lvlText w:val="•"/>
      <w:lvlJc w:val="left"/>
      <w:pPr>
        <w:tabs>
          <w:tab w:val="num" w:pos="3600"/>
        </w:tabs>
        <w:ind w:left="3600" w:hanging="360"/>
      </w:pPr>
      <w:rPr>
        <w:rFonts w:ascii="Arial" w:hAnsi="Arial" w:hint="default"/>
      </w:rPr>
    </w:lvl>
    <w:lvl w:ilvl="5" w:tplc="CE22687C" w:tentative="1">
      <w:start w:val="1"/>
      <w:numFmt w:val="bullet"/>
      <w:lvlText w:val="•"/>
      <w:lvlJc w:val="left"/>
      <w:pPr>
        <w:tabs>
          <w:tab w:val="num" w:pos="4320"/>
        </w:tabs>
        <w:ind w:left="4320" w:hanging="360"/>
      </w:pPr>
      <w:rPr>
        <w:rFonts w:ascii="Arial" w:hAnsi="Arial" w:hint="default"/>
      </w:rPr>
    </w:lvl>
    <w:lvl w:ilvl="6" w:tplc="CE10CD9C" w:tentative="1">
      <w:start w:val="1"/>
      <w:numFmt w:val="bullet"/>
      <w:lvlText w:val="•"/>
      <w:lvlJc w:val="left"/>
      <w:pPr>
        <w:tabs>
          <w:tab w:val="num" w:pos="5040"/>
        </w:tabs>
        <w:ind w:left="5040" w:hanging="360"/>
      </w:pPr>
      <w:rPr>
        <w:rFonts w:ascii="Arial" w:hAnsi="Arial" w:hint="default"/>
      </w:rPr>
    </w:lvl>
    <w:lvl w:ilvl="7" w:tplc="4EA2119C" w:tentative="1">
      <w:start w:val="1"/>
      <w:numFmt w:val="bullet"/>
      <w:lvlText w:val="•"/>
      <w:lvlJc w:val="left"/>
      <w:pPr>
        <w:tabs>
          <w:tab w:val="num" w:pos="5760"/>
        </w:tabs>
        <w:ind w:left="5760" w:hanging="360"/>
      </w:pPr>
      <w:rPr>
        <w:rFonts w:ascii="Arial" w:hAnsi="Arial" w:hint="default"/>
      </w:rPr>
    </w:lvl>
    <w:lvl w:ilvl="8" w:tplc="F16A17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C243D6"/>
    <w:multiLevelType w:val="hybridMultilevel"/>
    <w:tmpl w:val="527A6B48"/>
    <w:lvl w:ilvl="0" w:tplc="43F21A68">
      <w:start w:val="1"/>
      <w:numFmt w:val="bullet"/>
      <w:lvlText w:val="•"/>
      <w:lvlJc w:val="left"/>
      <w:pPr>
        <w:tabs>
          <w:tab w:val="num" w:pos="720"/>
        </w:tabs>
        <w:ind w:left="720" w:hanging="360"/>
      </w:pPr>
      <w:rPr>
        <w:rFonts w:ascii="Arial" w:hAnsi="Arial" w:hint="default"/>
      </w:rPr>
    </w:lvl>
    <w:lvl w:ilvl="1" w:tplc="877872F8" w:tentative="1">
      <w:start w:val="1"/>
      <w:numFmt w:val="bullet"/>
      <w:lvlText w:val="•"/>
      <w:lvlJc w:val="left"/>
      <w:pPr>
        <w:tabs>
          <w:tab w:val="num" w:pos="1440"/>
        </w:tabs>
        <w:ind w:left="1440" w:hanging="360"/>
      </w:pPr>
      <w:rPr>
        <w:rFonts w:ascii="Arial" w:hAnsi="Arial" w:hint="default"/>
      </w:rPr>
    </w:lvl>
    <w:lvl w:ilvl="2" w:tplc="F986375A" w:tentative="1">
      <w:start w:val="1"/>
      <w:numFmt w:val="bullet"/>
      <w:lvlText w:val="•"/>
      <w:lvlJc w:val="left"/>
      <w:pPr>
        <w:tabs>
          <w:tab w:val="num" w:pos="2160"/>
        </w:tabs>
        <w:ind w:left="2160" w:hanging="360"/>
      </w:pPr>
      <w:rPr>
        <w:rFonts w:ascii="Arial" w:hAnsi="Arial" w:hint="default"/>
      </w:rPr>
    </w:lvl>
    <w:lvl w:ilvl="3" w:tplc="F814DA0A" w:tentative="1">
      <w:start w:val="1"/>
      <w:numFmt w:val="bullet"/>
      <w:lvlText w:val="•"/>
      <w:lvlJc w:val="left"/>
      <w:pPr>
        <w:tabs>
          <w:tab w:val="num" w:pos="2880"/>
        </w:tabs>
        <w:ind w:left="2880" w:hanging="360"/>
      </w:pPr>
      <w:rPr>
        <w:rFonts w:ascii="Arial" w:hAnsi="Arial" w:hint="default"/>
      </w:rPr>
    </w:lvl>
    <w:lvl w:ilvl="4" w:tplc="55CE5512" w:tentative="1">
      <w:start w:val="1"/>
      <w:numFmt w:val="bullet"/>
      <w:lvlText w:val="•"/>
      <w:lvlJc w:val="left"/>
      <w:pPr>
        <w:tabs>
          <w:tab w:val="num" w:pos="3600"/>
        </w:tabs>
        <w:ind w:left="3600" w:hanging="360"/>
      </w:pPr>
      <w:rPr>
        <w:rFonts w:ascii="Arial" w:hAnsi="Arial" w:hint="default"/>
      </w:rPr>
    </w:lvl>
    <w:lvl w:ilvl="5" w:tplc="EA3EF0AA" w:tentative="1">
      <w:start w:val="1"/>
      <w:numFmt w:val="bullet"/>
      <w:lvlText w:val="•"/>
      <w:lvlJc w:val="left"/>
      <w:pPr>
        <w:tabs>
          <w:tab w:val="num" w:pos="4320"/>
        </w:tabs>
        <w:ind w:left="4320" w:hanging="360"/>
      </w:pPr>
      <w:rPr>
        <w:rFonts w:ascii="Arial" w:hAnsi="Arial" w:hint="default"/>
      </w:rPr>
    </w:lvl>
    <w:lvl w:ilvl="6" w:tplc="3AB0DBE2" w:tentative="1">
      <w:start w:val="1"/>
      <w:numFmt w:val="bullet"/>
      <w:lvlText w:val="•"/>
      <w:lvlJc w:val="left"/>
      <w:pPr>
        <w:tabs>
          <w:tab w:val="num" w:pos="5040"/>
        </w:tabs>
        <w:ind w:left="5040" w:hanging="360"/>
      </w:pPr>
      <w:rPr>
        <w:rFonts w:ascii="Arial" w:hAnsi="Arial" w:hint="default"/>
      </w:rPr>
    </w:lvl>
    <w:lvl w:ilvl="7" w:tplc="050AA9CA" w:tentative="1">
      <w:start w:val="1"/>
      <w:numFmt w:val="bullet"/>
      <w:lvlText w:val="•"/>
      <w:lvlJc w:val="left"/>
      <w:pPr>
        <w:tabs>
          <w:tab w:val="num" w:pos="5760"/>
        </w:tabs>
        <w:ind w:left="5760" w:hanging="360"/>
      </w:pPr>
      <w:rPr>
        <w:rFonts w:ascii="Arial" w:hAnsi="Arial" w:hint="default"/>
      </w:rPr>
    </w:lvl>
    <w:lvl w:ilvl="8" w:tplc="582623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321116"/>
    <w:multiLevelType w:val="hybridMultilevel"/>
    <w:tmpl w:val="76B6B2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8389B"/>
    <w:multiLevelType w:val="hybridMultilevel"/>
    <w:tmpl w:val="B17A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362CC"/>
    <w:multiLevelType w:val="hybridMultilevel"/>
    <w:tmpl w:val="0DD0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1" w15:restartNumberingAfterBreak="0">
    <w:nsid w:val="3D9D6EF5"/>
    <w:multiLevelType w:val="hybridMultilevel"/>
    <w:tmpl w:val="0F2ECC48"/>
    <w:lvl w:ilvl="0" w:tplc="60D89BCC">
      <w:start w:val="1"/>
      <w:numFmt w:val="bullet"/>
      <w:lvlText w:val="•"/>
      <w:lvlJc w:val="left"/>
      <w:pPr>
        <w:tabs>
          <w:tab w:val="num" w:pos="720"/>
        </w:tabs>
        <w:ind w:left="720" w:hanging="360"/>
      </w:pPr>
      <w:rPr>
        <w:rFonts w:ascii="Arial" w:hAnsi="Arial" w:hint="default"/>
      </w:rPr>
    </w:lvl>
    <w:lvl w:ilvl="1" w:tplc="7E32DFCE" w:tentative="1">
      <w:start w:val="1"/>
      <w:numFmt w:val="bullet"/>
      <w:lvlText w:val="•"/>
      <w:lvlJc w:val="left"/>
      <w:pPr>
        <w:tabs>
          <w:tab w:val="num" w:pos="1440"/>
        </w:tabs>
        <w:ind w:left="1440" w:hanging="360"/>
      </w:pPr>
      <w:rPr>
        <w:rFonts w:ascii="Arial" w:hAnsi="Arial" w:hint="default"/>
      </w:rPr>
    </w:lvl>
    <w:lvl w:ilvl="2" w:tplc="6EE24EEC" w:tentative="1">
      <w:start w:val="1"/>
      <w:numFmt w:val="bullet"/>
      <w:lvlText w:val="•"/>
      <w:lvlJc w:val="left"/>
      <w:pPr>
        <w:tabs>
          <w:tab w:val="num" w:pos="2160"/>
        </w:tabs>
        <w:ind w:left="2160" w:hanging="360"/>
      </w:pPr>
      <w:rPr>
        <w:rFonts w:ascii="Arial" w:hAnsi="Arial" w:hint="default"/>
      </w:rPr>
    </w:lvl>
    <w:lvl w:ilvl="3" w:tplc="3D82F726" w:tentative="1">
      <w:start w:val="1"/>
      <w:numFmt w:val="bullet"/>
      <w:lvlText w:val="•"/>
      <w:lvlJc w:val="left"/>
      <w:pPr>
        <w:tabs>
          <w:tab w:val="num" w:pos="2880"/>
        </w:tabs>
        <w:ind w:left="2880" w:hanging="360"/>
      </w:pPr>
      <w:rPr>
        <w:rFonts w:ascii="Arial" w:hAnsi="Arial" w:hint="default"/>
      </w:rPr>
    </w:lvl>
    <w:lvl w:ilvl="4" w:tplc="23C23A76" w:tentative="1">
      <w:start w:val="1"/>
      <w:numFmt w:val="bullet"/>
      <w:lvlText w:val="•"/>
      <w:lvlJc w:val="left"/>
      <w:pPr>
        <w:tabs>
          <w:tab w:val="num" w:pos="3600"/>
        </w:tabs>
        <w:ind w:left="3600" w:hanging="360"/>
      </w:pPr>
      <w:rPr>
        <w:rFonts w:ascii="Arial" w:hAnsi="Arial" w:hint="default"/>
      </w:rPr>
    </w:lvl>
    <w:lvl w:ilvl="5" w:tplc="0FB600D4" w:tentative="1">
      <w:start w:val="1"/>
      <w:numFmt w:val="bullet"/>
      <w:lvlText w:val="•"/>
      <w:lvlJc w:val="left"/>
      <w:pPr>
        <w:tabs>
          <w:tab w:val="num" w:pos="4320"/>
        </w:tabs>
        <w:ind w:left="4320" w:hanging="360"/>
      </w:pPr>
      <w:rPr>
        <w:rFonts w:ascii="Arial" w:hAnsi="Arial" w:hint="default"/>
      </w:rPr>
    </w:lvl>
    <w:lvl w:ilvl="6" w:tplc="2A42A1CE" w:tentative="1">
      <w:start w:val="1"/>
      <w:numFmt w:val="bullet"/>
      <w:lvlText w:val="•"/>
      <w:lvlJc w:val="left"/>
      <w:pPr>
        <w:tabs>
          <w:tab w:val="num" w:pos="5040"/>
        </w:tabs>
        <w:ind w:left="5040" w:hanging="360"/>
      </w:pPr>
      <w:rPr>
        <w:rFonts w:ascii="Arial" w:hAnsi="Arial" w:hint="default"/>
      </w:rPr>
    </w:lvl>
    <w:lvl w:ilvl="7" w:tplc="CC823382" w:tentative="1">
      <w:start w:val="1"/>
      <w:numFmt w:val="bullet"/>
      <w:lvlText w:val="•"/>
      <w:lvlJc w:val="left"/>
      <w:pPr>
        <w:tabs>
          <w:tab w:val="num" w:pos="5760"/>
        </w:tabs>
        <w:ind w:left="5760" w:hanging="360"/>
      </w:pPr>
      <w:rPr>
        <w:rFonts w:ascii="Arial" w:hAnsi="Arial" w:hint="default"/>
      </w:rPr>
    </w:lvl>
    <w:lvl w:ilvl="8" w:tplc="82567C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C91682"/>
    <w:multiLevelType w:val="hybridMultilevel"/>
    <w:tmpl w:val="68E8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A16D91"/>
    <w:multiLevelType w:val="hybridMultilevel"/>
    <w:tmpl w:val="36747E2C"/>
    <w:lvl w:ilvl="0" w:tplc="03D09454">
      <w:start w:val="1"/>
      <w:numFmt w:val="bullet"/>
      <w:lvlText w:val="•"/>
      <w:lvlJc w:val="left"/>
      <w:pPr>
        <w:tabs>
          <w:tab w:val="num" w:pos="720"/>
        </w:tabs>
        <w:ind w:left="720" w:hanging="360"/>
      </w:pPr>
      <w:rPr>
        <w:rFonts w:ascii="Arial" w:hAnsi="Arial" w:hint="default"/>
      </w:rPr>
    </w:lvl>
    <w:lvl w:ilvl="1" w:tplc="C2FA7224" w:tentative="1">
      <w:start w:val="1"/>
      <w:numFmt w:val="bullet"/>
      <w:lvlText w:val="•"/>
      <w:lvlJc w:val="left"/>
      <w:pPr>
        <w:tabs>
          <w:tab w:val="num" w:pos="1440"/>
        </w:tabs>
        <w:ind w:left="1440" w:hanging="360"/>
      </w:pPr>
      <w:rPr>
        <w:rFonts w:ascii="Arial" w:hAnsi="Arial" w:hint="default"/>
      </w:rPr>
    </w:lvl>
    <w:lvl w:ilvl="2" w:tplc="5B16B17E" w:tentative="1">
      <w:start w:val="1"/>
      <w:numFmt w:val="bullet"/>
      <w:lvlText w:val="•"/>
      <w:lvlJc w:val="left"/>
      <w:pPr>
        <w:tabs>
          <w:tab w:val="num" w:pos="2160"/>
        </w:tabs>
        <w:ind w:left="2160" w:hanging="360"/>
      </w:pPr>
      <w:rPr>
        <w:rFonts w:ascii="Arial" w:hAnsi="Arial" w:hint="default"/>
      </w:rPr>
    </w:lvl>
    <w:lvl w:ilvl="3" w:tplc="DECE3142" w:tentative="1">
      <w:start w:val="1"/>
      <w:numFmt w:val="bullet"/>
      <w:lvlText w:val="•"/>
      <w:lvlJc w:val="left"/>
      <w:pPr>
        <w:tabs>
          <w:tab w:val="num" w:pos="2880"/>
        </w:tabs>
        <w:ind w:left="2880" w:hanging="360"/>
      </w:pPr>
      <w:rPr>
        <w:rFonts w:ascii="Arial" w:hAnsi="Arial" w:hint="default"/>
      </w:rPr>
    </w:lvl>
    <w:lvl w:ilvl="4" w:tplc="27B01458" w:tentative="1">
      <w:start w:val="1"/>
      <w:numFmt w:val="bullet"/>
      <w:lvlText w:val="•"/>
      <w:lvlJc w:val="left"/>
      <w:pPr>
        <w:tabs>
          <w:tab w:val="num" w:pos="3600"/>
        </w:tabs>
        <w:ind w:left="3600" w:hanging="360"/>
      </w:pPr>
      <w:rPr>
        <w:rFonts w:ascii="Arial" w:hAnsi="Arial" w:hint="default"/>
      </w:rPr>
    </w:lvl>
    <w:lvl w:ilvl="5" w:tplc="E42E6CD2" w:tentative="1">
      <w:start w:val="1"/>
      <w:numFmt w:val="bullet"/>
      <w:lvlText w:val="•"/>
      <w:lvlJc w:val="left"/>
      <w:pPr>
        <w:tabs>
          <w:tab w:val="num" w:pos="4320"/>
        </w:tabs>
        <w:ind w:left="4320" w:hanging="360"/>
      </w:pPr>
      <w:rPr>
        <w:rFonts w:ascii="Arial" w:hAnsi="Arial" w:hint="default"/>
      </w:rPr>
    </w:lvl>
    <w:lvl w:ilvl="6" w:tplc="1682CF4E" w:tentative="1">
      <w:start w:val="1"/>
      <w:numFmt w:val="bullet"/>
      <w:lvlText w:val="•"/>
      <w:lvlJc w:val="left"/>
      <w:pPr>
        <w:tabs>
          <w:tab w:val="num" w:pos="5040"/>
        </w:tabs>
        <w:ind w:left="5040" w:hanging="360"/>
      </w:pPr>
      <w:rPr>
        <w:rFonts w:ascii="Arial" w:hAnsi="Arial" w:hint="default"/>
      </w:rPr>
    </w:lvl>
    <w:lvl w:ilvl="7" w:tplc="9BB04974" w:tentative="1">
      <w:start w:val="1"/>
      <w:numFmt w:val="bullet"/>
      <w:lvlText w:val="•"/>
      <w:lvlJc w:val="left"/>
      <w:pPr>
        <w:tabs>
          <w:tab w:val="num" w:pos="5760"/>
        </w:tabs>
        <w:ind w:left="5760" w:hanging="360"/>
      </w:pPr>
      <w:rPr>
        <w:rFonts w:ascii="Arial" w:hAnsi="Arial" w:hint="default"/>
      </w:rPr>
    </w:lvl>
    <w:lvl w:ilvl="8" w:tplc="5B6237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5172EC"/>
    <w:multiLevelType w:val="hybridMultilevel"/>
    <w:tmpl w:val="1FBE431C"/>
    <w:lvl w:ilvl="0" w:tplc="F72017F0">
      <w:start w:val="1"/>
      <w:numFmt w:val="bullet"/>
      <w:lvlText w:val="•"/>
      <w:lvlJc w:val="left"/>
      <w:pPr>
        <w:tabs>
          <w:tab w:val="num" w:pos="720"/>
        </w:tabs>
        <w:ind w:left="720" w:hanging="360"/>
      </w:pPr>
      <w:rPr>
        <w:rFonts w:ascii="Arial" w:hAnsi="Arial" w:hint="default"/>
      </w:rPr>
    </w:lvl>
    <w:lvl w:ilvl="1" w:tplc="B2223F88" w:tentative="1">
      <w:start w:val="1"/>
      <w:numFmt w:val="bullet"/>
      <w:lvlText w:val="•"/>
      <w:lvlJc w:val="left"/>
      <w:pPr>
        <w:tabs>
          <w:tab w:val="num" w:pos="1440"/>
        </w:tabs>
        <w:ind w:left="1440" w:hanging="360"/>
      </w:pPr>
      <w:rPr>
        <w:rFonts w:ascii="Arial" w:hAnsi="Arial" w:hint="default"/>
      </w:rPr>
    </w:lvl>
    <w:lvl w:ilvl="2" w:tplc="940C2ACC" w:tentative="1">
      <w:start w:val="1"/>
      <w:numFmt w:val="bullet"/>
      <w:lvlText w:val="•"/>
      <w:lvlJc w:val="left"/>
      <w:pPr>
        <w:tabs>
          <w:tab w:val="num" w:pos="2160"/>
        </w:tabs>
        <w:ind w:left="2160" w:hanging="360"/>
      </w:pPr>
      <w:rPr>
        <w:rFonts w:ascii="Arial" w:hAnsi="Arial" w:hint="default"/>
      </w:rPr>
    </w:lvl>
    <w:lvl w:ilvl="3" w:tplc="367A5894" w:tentative="1">
      <w:start w:val="1"/>
      <w:numFmt w:val="bullet"/>
      <w:lvlText w:val="•"/>
      <w:lvlJc w:val="left"/>
      <w:pPr>
        <w:tabs>
          <w:tab w:val="num" w:pos="2880"/>
        </w:tabs>
        <w:ind w:left="2880" w:hanging="360"/>
      </w:pPr>
      <w:rPr>
        <w:rFonts w:ascii="Arial" w:hAnsi="Arial" w:hint="default"/>
      </w:rPr>
    </w:lvl>
    <w:lvl w:ilvl="4" w:tplc="AA1EEEF2" w:tentative="1">
      <w:start w:val="1"/>
      <w:numFmt w:val="bullet"/>
      <w:lvlText w:val="•"/>
      <w:lvlJc w:val="left"/>
      <w:pPr>
        <w:tabs>
          <w:tab w:val="num" w:pos="3600"/>
        </w:tabs>
        <w:ind w:left="3600" w:hanging="360"/>
      </w:pPr>
      <w:rPr>
        <w:rFonts w:ascii="Arial" w:hAnsi="Arial" w:hint="default"/>
      </w:rPr>
    </w:lvl>
    <w:lvl w:ilvl="5" w:tplc="573C055A" w:tentative="1">
      <w:start w:val="1"/>
      <w:numFmt w:val="bullet"/>
      <w:lvlText w:val="•"/>
      <w:lvlJc w:val="left"/>
      <w:pPr>
        <w:tabs>
          <w:tab w:val="num" w:pos="4320"/>
        </w:tabs>
        <w:ind w:left="4320" w:hanging="360"/>
      </w:pPr>
      <w:rPr>
        <w:rFonts w:ascii="Arial" w:hAnsi="Arial" w:hint="default"/>
      </w:rPr>
    </w:lvl>
    <w:lvl w:ilvl="6" w:tplc="99E45056" w:tentative="1">
      <w:start w:val="1"/>
      <w:numFmt w:val="bullet"/>
      <w:lvlText w:val="•"/>
      <w:lvlJc w:val="left"/>
      <w:pPr>
        <w:tabs>
          <w:tab w:val="num" w:pos="5040"/>
        </w:tabs>
        <w:ind w:left="5040" w:hanging="360"/>
      </w:pPr>
      <w:rPr>
        <w:rFonts w:ascii="Arial" w:hAnsi="Arial" w:hint="default"/>
      </w:rPr>
    </w:lvl>
    <w:lvl w:ilvl="7" w:tplc="436034F8" w:tentative="1">
      <w:start w:val="1"/>
      <w:numFmt w:val="bullet"/>
      <w:lvlText w:val="•"/>
      <w:lvlJc w:val="left"/>
      <w:pPr>
        <w:tabs>
          <w:tab w:val="num" w:pos="5760"/>
        </w:tabs>
        <w:ind w:left="5760" w:hanging="360"/>
      </w:pPr>
      <w:rPr>
        <w:rFonts w:ascii="Arial" w:hAnsi="Arial" w:hint="default"/>
      </w:rPr>
    </w:lvl>
    <w:lvl w:ilvl="8" w:tplc="5AC817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F808D6"/>
    <w:multiLevelType w:val="hybridMultilevel"/>
    <w:tmpl w:val="31E693F4"/>
    <w:lvl w:ilvl="0" w:tplc="8A8A797E">
      <w:start w:val="1"/>
      <w:numFmt w:val="lowerLetter"/>
      <w:lvlText w:val="%1)"/>
      <w:lvlJc w:val="left"/>
      <w:pPr>
        <w:tabs>
          <w:tab w:val="num" w:pos="720"/>
        </w:tabs>
        <w:ind w:left="720" w:hanging="360"/>
      </w:pPr>
    </w:lvl>
    <w:lvl w:ilvl="1" w:tplc="5B541450">
      <w:start w:val="1"/>
      <w:numFmt w:val="lowerLetter"/>
      <w:lvlText w:val="%2)"/>
      <w:lvlJc w:val="left"/>
      <w:pPr>
        <w:tabs>
          <w:tab w:val="num" w:pos="1440"/>
        </w:tabs>
        <w:ind w:left="1440" w:hanging="360"/>
      </w:pPr>
    </w:lvl>
    <w:lvl w:ilvl="2" w:tplc="C5365652" w:tentative="1">
      <w:start w:val="1"/>
      <w:numFmt w:val="lowerLetter"/>
      <w:lvlText w:val="%3)"/>
      <w:lvlJc w:val="left"/>
      <w:pPr>
        <w:tabs>
          <w:tab w:val="num" w:pos="2160"/>
        </w:tabs>
        <w:ind w:left="2160" w:hanging="360"/>
      </w:pPr>
    </w:lvl>
    <w:lvl w:ilvl="3" w:tplc="1298A976" w:tentative="1">
      <w:start w:val="1"/>
      <w:numFmt w:val="lowerLetter"/>
      <w:lvlText w:val="%4)"/>
      <w:lvlJc w:val="left"/>
      <w:pPr>
        <w:tabs>
          <w:tab w:val="num" w:pos="2880"/>
        </w:tabs>
        <w:ind w:left="2880" w:hanging="360"/>
      </w:pPr>
    </w:lvl>
    <w:lvl w:ilvl="4" w:tplc="A836D3C6" w:tentative="1">
      <w:start w:val="1"/>
      <w:numFmt w:val="lowerLetter"/>
      <w:lvlText w:val="%5)"/>
      <w:lvlJc w:val="left"/>
      <w:pPr>
        <w:tabs>
          <w:tab w:val="num" w:pos="3600"/>
        </w:tabs>
        <w:ind w:left="3600" w:hanging="360"/>
      </w:pPr>
    </w:lvl>
    <w:lvl w:ilvl="5" w:tplc="F9D8876E" w:tentative="1">
      <w:start w:val="1"/>
      <w:numFmt w:val="lowerLetter"/>
      <w:lvlText w:val="%6)"/>
      <w:lvlJc w:val="left"/>
      <w:pPr>
        <w:tabs>
          <w:tab w:val="num" w:pos="4320"/>
        </w:tabs>
        <w:ind w:left="4320" w:hanging="360"/>
      </w:pPr>
    </w:lvl>
    <w:lvl w:ilvl="6" w:tplc="E60A9C78" w:tentative="1">
      <w:start w:val="1"/>
      <w:numFmt w:val="lowerLetter"/>
      <w:lvlText w:val="%7)"/>
      <w:lvlJc w:val="left"/>
      <w:pPr>
        <w:tabs>
          <w:tab w:val="num" w:pos="5040"/>
        </w:tabs>
        <w:ind w:left="5040" w:hanging="360"/>
      </w:pPr>
    </w:lvl>
    <w:lvl w:ilvl="7" w:tplc="5266701A" w:tentative="1">
      <w:start w:val="1"/>
      <w:numFmt w:val="lowerLetter"/>
      <w:lvlText w:val="%8)"/>
      <w:lvlJc w:val="left"/>
      <w:pPr>
        <w:tabs>
          <w:tab w:val="num" w:pos="5760"/>
        </w:tabs>
        <w:ind w:left="5760" w:hanging="360"/>
      </w:pPr>
    </w:lvl>
    <w:lvl w:ilvl="8" w:tplc="30B60906" w:tentative="1">
      <w:start w:val="1"/>
      <w:numFmt w:val="lowerLetter"/>
      <w:lvlText w:val="%9)"/>
      <w:lvlJc w:val="left"/>
      <w:pPr>
        <w:tabs>
          <w:tab w:val="num" w:pos="6480"/>
        </w:tabs>
        <w:ind w:left="6480" w:hanging="360"/>
      </w:pPr>
    </w:lvl>
  </w:abstractNum>
  <w:abstractNum w:abstractNumId="16" w15:restartNumberingAfterBreak="0">
    <w:nsid w:val="51590644"/>
    <w:multiLevelType w:val="hybridMultilevel"/>
    <w:tmpl w:val="0D9A2874"/>
    <w:lvl w:ilvl="0" w:tplc="E848BFE2">
      <w:start w:val="1"/>
      <w:numFmt w:val="bullet"/>
      <w:lvlText w:val="•"/>
      <w:lvlJc w:val="left"/>
      <w:pPr>
        <w:tabs>
          <w:tab w:val="num" w:pos="360"/>
        </w:tabs>
        <w:ind w:left="360" w:hanging="360"/>
      </w:pPr>
      <w:rPr>
        <w:rFonts w:ascii="Arial" w:hAnsi="Arial" w:hint="default"/>
      </w:rPr>
    </w:lvl>
    <w:lvl w:ilvl="1" w:tplc="F892999C">
      <w:start w:val="1"/>
      <w:numFmt w:val="bullet"/>
      <w:lvlText w:val="•"/>
      <w:lvlJc w:val="left"/>
      <w:pPr>
        <w:tabs>
          <w:tab w:val="num" w:pos="1080"/>
        </w:tabs>
        <w:ind w:left="1080" w:hanging="360"/>
      </w:pPr>
      <w:rPr>
        <w:rFonts w:ascii="Arial" w:hAnsi="Arial" w:hint="default"/>
      </w:rPr>
    </w:lvl>
    <w:lvl w:ilvl="2" w:tplc="9BE057DE" w:tentative="1">
      <w:start w:val="1"/>
      <w:numFmt w:val="bullet"/>
      <w:lvlText w:val="•"/>
      <w:lvlJc w:val="left"/>
      <w:pPr>
        <w:tabs>
          <w:tab w:val="num" w:pos="1800"/>
        </w:tabs>
        <w:ind w:left="1800" w:hanging="360"/>
      </w:pPr>
      <w:rPr>
        <w:rFonts w:ascii="Arial" w:hAnsi="Arial" w:hint="default"/>
      </w:rPr>
    </w:lvl>
    <w:lvl w:ilvl="3" w:tplc="7C2ACECE" w:tentative="1">
      <w:start w:val="1"/>
      <w:numFmt w:val="bullet"/>
      <w:lvlText w:val="•"/>
      <w:lvlJc w:val="left"/>
      <w:pPr>
        <w:tabs>
          <w:tab w:val="num" w:pos="2520"/>
        </w:tabs>
        <w:ind w:left="2520" w:hanging="360"/>
      </w:pPr>
      <w:rPr>
        <w:rFonts w:ascii="Arial" w:hAnsi="Arial" w:hint="default"/>
      </w:rPr>
    </w:lvl>
    <w:lvl w:ilvl="4" w:tplc="500C3CB2" w:tentative="1">
      <w:start w:val="1"/>
      <w:numFmt w:val="bullet"/>
      <w:lvlText w:val="•"/>
      <w:lvlJc w:val="left"/>
      <w:pPr>
        <w:tabs>
          <w:tab w:val="num" w:pos="3240"/>
        </w:tabs>
        <w:ind w:left="3240" w:hanging="360"/>
      </w:pPr>
      <w:rPr>
        <w:rFonts w:ascii="Arial" w:hAnsi="Arial" w:hint="default"/>
      </w:rPr>
    </w:lvl>
    <w:lvl w:ilvl="5" w:tplc="EE8AAC82" w:tentative="1">
      <w:start w:val="1"/>
      <w:numFmt w:val="bullet"/>
      <w:lvlText w:val="•"/>
      <w:lvlJc w:val="left"/>
      <w:pPr>
        <w:tabs>
          <w:tab w:val="num" w:pos="3960"/>
        </w:tabs>
        <w:ind w:left="3960" w:hanging="360"/>
      </w:pPr>
      <w:rPr>
        <w:rFonts w:ascii="Arial" w:hAnsi="Arial" w:hint="default"/>
      </w:rPr>
    </w:lvl>
    <w:lvl w:ilvl="6" w:tplc="8A52104E" w:tentative="1">
      <w:start w:val="1"/>
      <w:numFmt w:val="bullet"/>
      <w:lvlText w:val="•"/>
      <w:lvlJc w:val="left"/>
      <w:pPr>
        <w:tabs>
          <w:tab w:val="num" w:pos="4680"/>
        </w:tabs>
        <w:ind w:left="4680" w:hanging="360"/>
      </w:pPr>
      <w:rPr>
        <w:rFonts w:ascii="Arial" w:hAnsi="Arial" w:hint="default"/>
      </w:rPr>
    </w:lvl>
    <w:lvl w:ilvl="7" w:tplc="BEA087AE" w:tentative="1">
      <w:start w:val="1"/>
      <w:numFmt w:val="bullet"/>
      <w:lvlText w:val="•"/>
      <w:lvlJc w:val="left"/>
      <w:pPr>
        <w:tabs>
          <w:tab w:val="num" w:pos="5400"/>
        </w:tabs>
        <w:ind w:left="5400" w:hanging="360"/>
      </w:pPr>
      <w:rPr>
        <w:rFonts w:ascii="Arial" w:hAnsi="Arial" w:hint="default"/>
      </w:rPr>
    </w:lvl>
    <w:lvl w:ilvl="8" w:tplc="AF666F1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929327A"/>
    <w:multiLevelType w:val="hybridMultilevel"/>
    <w:tmpl w:val="3ABED3CA"/>
    <w:lvl w:ilvl="0" w:tplc="96CA56FA">
      <w:start w:val="1"/>
      <w:numFmt w:val="lowerLetter"/>
      <w:lvlText w:val="%1)"/>
      <w:lvlJc w:val="left"/>
      <w:pPr>
        <w:tabs>
          <w:tab w:val="num" w:pos="720"/>
        </w:tabs>
        <w:ind w:left="720" w:hanging="360"/>
      </w:pPr>
    </w:lvl>
    <w:lvl w:ilvl="1" w:tplc="071C0F7E">
      <w:start w:val="1"/>
      <w:numFmt w:val="lowerLetter"/>
      <w:lvlText w:val="%2)"/>
      <w:lvlJc w:val="left"/>
      <w:pPr>
        <w:tabs>
          <w:tab w:val="num" w:pos="1440"/>
        </w:tabs>
        <w:ind w:left="1440" w:hanging="360"/>
      </w:pPr>
    </w:lvl>
    <w:lvl w:ilvl="2" w:tplc="918AF468" w:tentative="1">
      <w:start w:val="1"/>
      <w:numFmt w:val="lowerLetter"/>
      <w:lvlText w:val="%3)"/>
      <w:lvlJc w:val="left"/>
      <w:pPr>
        <w:tabs>
          <w:tab w:val="num" w:pos="2160"/>
        </w:tabs>
        <w:ind w:left="2160" w:hanging="360"/>
      </w:pPr>
    </w:lvl>
    <w:lvl w:ilvl="3" w:tplc="D80CE2CA" w:tentative="1">
      <w:start w:val="1"/>
      <w:numFmt w:val="lowerLetter"/>
      <w:lvlText w:val="%4)"/>
      <w:lvlJc w:val="left"/>
      <w:pPr>
        <w:tabs>
          <w:tab w:val="num" w:pos="2880"/>
        </w:tabs>
        <w:ind w:left="2880" w:hanging="360"/>
      </w:pPr>
    </w:lvl>
    <w:lvl w:ilvl="4" w:tplc="0DFA894C" w:tentative="1">
      <w:start w:val="1"/>
      <w:numFmt w:val="lowerLetter"/>
      <w:lvlText w:val="%5)"/>
      <w:lvlJc w:val="left"/>
      <w:pPr>
        <w:tabs>
          <w:tab w:val="num" w:pos="3600"/>
        </w:tabs>
        <w:ind w:left="3600" w:hanging="360"/>
      </w:pPr>
    </w:lvl>
    <w:lvl w:ilvl="5" w:tplc="9B6E6F8A" w:tentative="1">
      <w:start w:val="1"/>
      <w:numFmt w:val="lowerLetter"/>
      <w:lvlText w:val="%6)"/>
      <w:lvlJc w:val="left"/>
      <w:pPr>
        <w:tabs>
          <w:tab w:val="num" w:pos="4320"/>
        </w:tabs>
        <w:ind w:left="4320" w:hanging="360"/>
      </w:pPr>
    </w:lvl>
    <w:lvl w:ilvl="6" w:tplc="75E8D3D8" w:tentative="1">
      <w:start w:val="1"/>
      <w:numFmt w:val="lowerLetter"/>
      <w:lvlText w:val="%7)"/>
      <w:lvlJc w:val="left"/>
      <w:pPr>
        <w:tabs>
          <w:tab w:val="num" w:pos="5040"/>
        </w:tabs>
        <w:ind w:left="5040" w:hanging="360"/>
      </w:pPr>
    </w:lvl>
    <w:lvl w:ilvl="7" w:tplc="B380DC5E" w:tentative="1">
      <w:start w:val="1"/>
      <w:numFmt w:val="lowerLetter"/>
      <w:lvlText w:val="%8)"/>
      <w:lvlJc w:val="left"/>
      <w:pPr>
        <w:tabs>
          <w:tab w:val="num" w:pos="5760"/>
        </w:tabs>
        <w:ind w:left="5760" w:hanging="360"/>
      </w:pPr>
    </w:lvl>
    <w:lvl w:ilvl="8" w:tplc="80E6644A" w:tentative="1">
      <w:start w:val="1"/>
      <w:numFmt w:val="lowerLetter"/>
      <w:lvlText w:val="%9)"/>
      <w:lvlJc w:val="left"/>
      <w:pPr>
        <w:tabs>
          <w:tab w:val="num" w:pos="6480"/>
        </w:tabs>
        <w:ind w:left="6480" w:hanging="360"/>
      </w:pPr>
    </w:lvl>
  </w:abstractNum>
  <w:abstractNum w:abstractNumId="18" w15:restartNumberingAfterBreak="0">
    <w:nsid w:val="64EC08E8"/>
    <w:multiLevelType w:val="hybridMultilevel"/>
    <w:tmpl w:val="A1A0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606B1"/>
    <w:multiLevelType w:val="hybridMultilevel"/>
    <w:tmpl w:val="D15AFA30"/>
    <w:lvl w:ilvl="0" w:tplc="B28051CC">
      <w:start w:val="1"/>
      <w:numFmt w:val="lowerLetter"/>
      <w:lvlText w:val="%1)"/>
      <w:lvlJc w:val="left"/>
      <w:pPr>
        <w:tabs>
          <w:tab w:val="num" w:pos="720"/>
        </w:tabs>
        <w:ind w:left="720" w:hanging="360"/>
      </w:pPr>
    </w:lvl>
    <w:lvl w:ilvl="1" w:tplc="798A3C32">
      <w:start w:val="1"/>
      <w:numFmt w:val="lowerLetter"/>
      <w:lvlText w:val="%2)"/>
      <w:lvlJc w:val="left"/>
      <w:pPr>
        <w:tabs>
          <w:tab w:val="num" w:pos="1440"/>
        </w:tabs>
        <w:ind w:left="1440" w:hanging="360"/>
      </w:pPr>
    </w:lvl>
    <w:lvl w:ilvl="2" w:tplc="C9A66A60" w:tentative="1">
      <w:start w:val="1"/>
      <w:numFmt w:val="lowerLetter"/>
      <w:lvlText w:val="%3)"/>
      <w:lvlJc w:val="left"/>
      <w:pPr>
        <w:tabs>
          <w:tab w:val="num" w:pos="2160"/>
        </w:tabs>
        <w:ind w:left="2160" w:hanging="360"/>
      </w:pPr>
    </w:lvl>
    <w:lvl w:ilvl="3" w:tplc="3C8889A8" w:tentative="1">
      <w:start w:val="1"/>
      <w:numFmt w:val="lowerLetter"/>
      <w:lvlText w:val="%4)"/>
      <w:lvlJc w:val="left"/>
      <w:pPr>
        <w:tabs>
          <w:tab w:val="num" w:pos="2880"/>
        </w:tabs>
        <w:ind w:left="2880" w:hanging="360"/>
      </w:pPr>
    </w:lvl>
    <w:lvl w:ilvl="4" w:tplc="86783C2E" w:tentative="1">
      <w:start w:val="1"/>
      <w:numFmt w:val="lowerLetter"/>
      <w:lvlText w:val="%5)"/>
      <w:lvlJc w:val="left"/>
      <w:pPr>
        <w:tabs>
          <w:tab w:val="num" w:pos="3600"/>
        </w:tabs>
        <w:ind w:left="3600" w:hanging="360"/>
      </w:pPr>
    </w:lvl>
    <w:lvl w:ilvl="5" w:tplc="0E3C8E70" w:tentative="1">
      <w:start w:val="1"/>
      <w:numFmt w:val="lowerLetter"/>
      <w:lvlText w:val="%6)"/>
      <w:lvlJc w:val="left"/>
      <w:pPr>
        <w:tabs>
          <w:tab w:val="num" w:pos="4320"/>
        </w:tabs>
        <w:ind w:left="4320" w:hanging="360"/>
      </w:pPr>
    </w:lvl>
    <w:lvl w:ilvl="6" w:tplc="D3F869BE" w:tentative="1">
      <w:start w:val="1"/>
      <w:numFmt w:val="lowerLetter"/>
      <w:lvlText w:val="%7)"/>
      <w:lvlJc w:val="left"/>
      <w:pPr>
        <w:tabs>
          <w:tab w:val="num" w:pos="5040"/>
        </w:tabs>
        <w:ind w:left="5040" w:hanging="360"/>
      </w:pPr>
    </w:lvl>
    <w:lvl w:ilvl="7" w:tplc="2C1A5ECC" w:tentative="1">
      <w:start w:val="1"/>
      <w:numFmt w:val="lowerLetter"/>
      <w:lvlText w:val="%8)"/>
      <w:lvlJc w:val="left"/>
      <w:pPr>
        <w:tabs>
          <w:tab w:val="num" w:pos="5760"/>
        </w:tabs>
        <w:ind w:left="5760" w:hanging="360"/>
      </w:pPr>
    </w:lvl>
    <w:lvl w:ilvl="8" w:tplc="4A66BE1C" w:tentative="1">
      <w:start w:val="1"/>
      <w:numFmt w:val="lowerLetter"/>
      <w:lvlText w:val="%9)"/>
      <w:lvlJc w:val="left"/>
      <w:pPr>
        <w:tabs>
          <w:tab w:val="num" w:pos="6480"/>
        </w:tabs>
        <w:ind w:left="6480" w:hanging="360"/>
      </w:pPr>
    </w:lvl>
  </w:abstractNum>
  <w:abstractNum w:abstractNumId="20" w15:restartNumberingAfterBreak="0">
    <w:nsid w:val="67F44C89"/>
    <w:multiLevelType w:val="hybridMultilevel"/>
    <w:tmpl w:val="D864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082172"/>
    <w:multiLevelType w:val="hybridMultilevel"/>
    <w:tmpl w:val="8616A0A6"/>
    <w:lvl w:ilvl="0" w:tplc="7DF4A008">
      <w:start w:val="1"/>
      <w:numFmt w:val="bullet"/>
      <w:lvlText w:val="•"/>
      <w:lvlJc w:val="left"/>
      <w:pPr>
        <w:tabs>
          <w:tab w:val="num" w:pos="720"/>
        </w:tabs>
        <w:ind w:left="720" w:hanging="360"/>
      </w:pPr>
      <w:rPr>
        <w:rFonts w:ascii="Arial" w:hAnsi="Arial" w:hint="default"/>
      </w:rPr>
    </w:lvl>
    <w:lvl w:ilvl="1" w:tplc="F612977A" w:tentative="1">
      <w:start w:val="1"/>
      <w:numFmt w:val="bullet"/>
      <w:lvlText w:val="•"/>
      <w:lvlJc w:val="left"/>
      <w:pPr>
        <w:tabs>
          <w:tab w:val="num" w:pos="1440"/>
        </w:tabs>
        <w:ind w:left="1440" w:hanging="360"/>
      </w:pPr>
      <w:rPr>
        <w:rFonts w:ascii="Arial" w:hAnsi="Arial" w:hint="default"/>
      </w:rPr>
    </w:lvl>
    <w:lvl w:ilvl="2" w:tplc="8B4431FC" w:tentative="1">
      <w:start w:val="1"/>
      <w:numFmt w:val="bullet"/>
      <w:lvlText w:val="•"/>
      <w:lvlJc w:val="left"/>
      <w:pPr>
        <w:tabs>
          <w:tab w:val="num" w:pos="2160"/>
        </w:tabs>
        <w:ind w:left="2160" w:hanging="360"/>
      </w:pPr>
      <w:rPr>
        <w:rFonts w:ascii="Arial" w:hAnsi="Arial" w:hint="default"/>
      </w:rPr>
    </w:lvl>
    <w:lvl w:ilvl="3" w:tplc="F0C2F41A" w:tentative="1">
      <w:start w:val="1"/>
      <w:numFmt w:val="bullet"/>
      <w:lvlText w:val="•"/>
      <w:lvlJc w:val="left"/>
      <w:pPr>
        <w:tabs>
          <w:tab w:val="num" w:pos="2880"/>
        </w:tabs>
        <w:ind w:left="2880" w:hanging="360"/>
      </w:pPr>
      <w:rPr>
        <w:rFonts w:ascii="Arial" w:hAnsi="Arial" w:hint="default"/>
      </w:rPr>
    </w:lvl>
    <w:lvl w:ilvl="4" w:tplc="09EA9402" w:tentative="1">
      <w:start w:val="1"/>
      <w:numFmt w:val="bullet"/>
      <w:lvlText w:val="•"/>
      <w:lvlJc w:val="left"/>
      <w:pPr>
        <w:tabs>
          <w:tab w:val="num" w:pos="3600"/>
        </w:tabs>
        <w:ind w:left="3600" w:hanging="360"/>
      </w:pPr>
      <w:rPr>
        <w:rFonts w:ascii="Arial" w:hAnsi="Arial" w:hint="default"/>
      </w:rPr>
    </w:lvl>
    <w:lvl w:ilvl="5" w:tplc="7B748FF2" w:tentative="1">
      <w:start w:val="1"/>
      <w:numFmt w:val="bullet"/>
      <w:lvlText w:val="•"/>
      <w:lvlJc w:val="left"/>
      <w:pPr>
        <w:tabs>
          <w:tab w:val="num" w:pos="4320"/>
        </w:tabs>
        <w:ind w:left="4320" w:hanging="360"/>
      </w:pPr>
      <w:rPr>
        <w:rFonts w:ascii="Arial" w:hAnsi="Arial" w:hint="default"/>
      </w:rPr>
    </w:lvl>
    <w:lvl w:ilvl="6" w:tplc="AA38C5D0" w:tentative="1">
      <w:start w:val="1"/>
      <w:numFmt w:val="bullet"/>
      <w:lvlText w:val="•"/>
      <w:lvlJc w:val="left"/>
      <w:pPr>
        <w:tabs>
          <w:tab w:val="num" w:pos="5040"/>
        </w:tabs>
        <w:ind w:left="5040" w:hanging="360"/>
      </w:pPr>
      <w:rPr>
        <w:rFonts w:ascii="Arial" w:hAnsi="Arial" w:hint="default"/>
      </w:rPr>
    </w:lvl>
    <w:lvl w:ilvl="7" w:tplc="72CA43FA" w:tentative="1">
      <w:start w:val="1"/>
      <w:numFmt w:val="bullet"/>
      <w:lvlText w:val="•"/>
      <w:lvlJc w:val="left"/>
      <w:pPr>
        <w:tabs>
          <w:tab w:val="num" w:pos="5760"/>
        </w:tabs>
        <w:ind w:left="5760" w:hanging="360"/>
      </w:pPr>
      <w:rPr>
        <w:rFonts w:ascii="Arial" w:hAnsi="Arial" w:hint="default"/>
      </w:rPr>
    </w:lvl>
    <w:lvl w:ilvl="8" w:tplc="4072DEF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5231910"/>
    <w:multiLevelType w:val="hybridMultilevel"/>
    <w:tmpl w:val="3CFAA340"/>
    <w:lvl w:ilvl="0" w:tplc="37367AAA">
      <w:start w:val="1"/>
      <w:numFmt w:val="bullet"/>
      <w:lvlText w:val="•"/>
      <w:lvlJc w:val="left"/>
      <w:pPr>
        <w:tabs>
          <w:tab w:val="num" w:pos="720"/>
        </w:tabs>
        <w:ind w:left="720" w:hanging="360"/>
      </w:pPr>
      <w:rPr>
        <w:rFonts w:ascii="Arial" w:hAnsi="Arial" w:hint="default"/>
      </w:rPr>
    </w:lvl>
    <w:lvl w:ilvl="1" w:tplc="4F527C52" w:tentative="1">
      <w:start w:val="1"/>
      <w:numFmt w:val="bullet"/>
      <w:lvlText w:val="•"/>
      <w:lvlJc w:val="left"/>
      <w:pPr>
        <w:tabs>
          <w:tab w:val="num" w:pos="1440"/>
        </w:tabs>
        <w:ind w:left="1440" w:hanging="360"/>
      </w:pPr>
      <w:rPr>
        <w:rFonts w:ascii="Arial" w:hAnsi="Arial" w:hint="default"/>
      </w:rPr>
    </w:lvl>
    <w:lvl w:ilvl="2" w:tplc="E948F280" w:tentative="1">
      <w:start w:val="1"/>
      <w:numFmt w:val="bullet"/>
      <w:lvlText w:val="•"/>
      <w:lvlJc w:val="left"/>
      <w:pPr>
        <w:tabs>
          <w:tab w:val="num" w:pos="2160"/>
        </w:tabs>
        <w:ind w:left="2160" w:hanging="360"/>
      </w:pPr>
      <w:rPr>
        <w:rFonts w:ascii="Arial" w:hAnsi="Arial" w:hint="default"/>
      </w:rPr>
    </w:lvl>
    <w:lvl w:ilvl="3" w:tplc="C798898E" w:tentative="1">
      <w:start w:val="1"/>
      <w:numFmt w:val="bullet"/>
      <w:lvlText w:val="•"/>
      <w:lvlJc w:val="left"/>
      <w:pPr>
        <w:tabs>
          <w:tab w:val="num" w:pos="2880"/>
        </w:tabs>
        <w:ind w:left="2880" w:hanging="360"/>
      </w:pPr>
      <w:rPr>
        <w:rFonts w:ascii="Arial" w:hAnsi="Arial" w:hint="default"/>
      </w:rPr>
    </w:lvl>
    <w:lvl w:ilvl="4" w:tplc="7506E3D2" w:tentative="1">
      <w:start w:val="1"/>
      <w:numFmt w:val="bullet"/>
      <w:lvlText w:val="•"/>
      <w:lvlJc w:val="left"/>
      <w:pPr>
        <w:tabs>
          <w:tab w:val="num" w:pos="3600"/>
        </w:tabs>
        <w:ind w:left="3600" w:hanging="360"/>
      </w:pPr>
      <w:rPr>
        <w:rFonts w:ascii="Arial" w:hAnsi="Arial" w:hint="default"/>
      </w:rPr>
    </w:lvl>
    <w:lvl w:ilvl="5" w:tplc="9D4E47EE" w:tentative="1">
      <w:start w:val="1"/>
      <w:numFmt w:val="bullet"/>
      <w:lvlText w:val="•"/>
      <w:lvlJc w:val="left"/>
      <w:pPr>
        <w:tabs>
          <w:tab w:val="num" w:pos="4320"/>
        </w:tabs>
        <w:ind w:left="4320" w:hanging="360"/>
      </w:pPr>
      <w:rPr>
        <w:rFonts w:ascii="Arial" w:hAnsi="Arial" w:hint="default"/>
      </w:rPr>
    </w:lvl>
    <w:lvl w:ilvl="6" w:tplc="073E1B16" w:tentative="1">
      <w:start w:val="1"/>
      <w:numFmt w:val="bullet"/>
      <w:lvlText w:val="•"/>
      <w:lvlJc w:val="left"/>
      <w:pPr>
        <w:tabs>
          <w:tab w:val="num" w:pos="5040"/>
        </w:tabs>
        <w:ind w:left="5040" w:hanging="360"/>
      </w:pPr>
      <w:rPr>
        <w:rFonts w:ascii="Arial" w:hAnsi="Arial" w:hint="default"/>
      </w:rPr>
    </w:lvl>
    <w:lvl w:ilvl="7" w:tplc="6ACA4D46" w:tentative="1">
      <w:start w:val="1"/>
      <w:numFmt w:val="bullet"/>
      <w:lvlText w:val="•"/>
      <w:lvlJc w:val="left"/>
      <w:pPr>
        <w:tabs>
          <w:tab w:val="num" w:pos="5760"/>
        </w:tabs>
        <w:ind w:left="5760" w:hanging="360"/>
      </w:pPr>
      <w:rPr>
        <w:rFonts w:ascii="Arial" w:hAnsi="Arial" w:hint="default"/>
      </w:rPr>
    </w:lvl>
    <w:lvl w:ilvl="8" w:tplc="CAC8D1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7071770"/>
    <w:multiLevelType w:val="hybridMultilevel"/>
    <w:tmpl w:val="BB6EFD7C"/>
    <w:lvl w:ilvl="0" w:tplc="0BAC2182">
      <w:start w:val="1"/>
      <w:numFmt w:val="bullet"/>
      <w:lvlText w:val="•"/>
      <w:lvlJc w:val="left"/>
      <w:pPr>
        <w:tabs>
          <w:tab w:val="num" w:pos="720"/>
        </w:tabs>
        <w:ind w:left="720" w:hanging="360"/>
      </w:pPr>
      <w:rPr>
        <w:rFonts w:ascii="Arial" w:hAnsi="Arial" w:hint="default"/>
      </w:rPr>
    </w:lvl>
    <w:lvl w:ilvl="1" w:tplc="F6047BB8">
      <w:start w:val="1"/>
      <w:numFmt w:val="bullet"/>
      <w:lvlText w:val="•"/>
      <w:lvlJc w:val="left"/>
      <w:pPr>
        <w:tabs>
          <w:tab w:val="num" w:pos="1440"/>
        </w:tabs>
        <w:ind w:left="1440" w:hanging="360"/>
      </w:pPr>
      <w:rPr>
        <w:rFonts w:ascii="Arial" w:hAnsi="Arial" w:hint="default"/>
      </w:rPr>
    </w:lvl>
    <w:lvl w:ilvl="2" w:tplc="B134C070" w:tentative="1">
      <w:start w:val="1"/>
      <w:numFmt w:val="bullet"/>
      <w:lvlText w:val="•"/>
      <w:lvlJc w:val="left"/>
      <w:pPr>
        <w:tabs>
          <w:tab w:val="num" w:pos="2160"/>
        </w:tabs>
        <w:ind w:left="2160" w:hanging="360"/>
      </w:pPr>
      <w:rPr>
        <w:rFonts w:ascii="Arial" w:hAnsi="Arial" w:hint="default"/>
      </w:rPr>
    </w:lvl>
    <w:lvl w:ilvl="3" w:tplc="2F74EC4A" w:tentative="1">
      <w:start w:val="1"/>
      <w:numFmt w:val="bullet"/>
      <w:lvlText w:val="•"/>
      <w:lvlJc w:val="left"/>
      <w:pPr>
        <w:tabs>
          <w:tab w:val="num" w:pos="2880"/>
        </w:tabs>
        <w:ind w:left="2880" w:hanging="360"/>
      </w:pPr>
      <w:rPr>
        <w:rFonts w:ascii="Arial" w:hAnsi="Arial" w:hint="default"/>
      </w:rPr>
    </w:lvl>
    <w:lvl w:ilvl="4" w:tplc="8182D292" w:tentative="1">
      <w:start w:val="1"/>
      <w:numFmt w:val="bullet"/>
      <w:lvlText w:val="•"/>
      <w:lvlJc w:val="left"/>
      <w:pPr>
        <w:tabs>
          <w:tab w:val="num" w:pos="3600"/>
        </w:tabs>
        <w:ind w:left="3600" w:hanging="360"/>
      </w:pPr>
      <w:rPr>
        <w:rFonts w:ascii="Arial" w:hAnsi="Arial" w:hint="default"/>
      </w:rPr>
    </w:lvl>
    <w:lvl w:ilvl="5" w:tplc="A60C8982" w:tentative="1">
      <w:start w:val="1"/>
      <w:numFmt w:val="bullet"/>
      <w:lvlText w:val="•"/>
      <w:lvlJc w:val="left"/>
      <w:pPr>
        <w:tabs>
          <w:tab w:val="num" w:pos="4320"/>
        </w:tabs>
        <w:ind w:left="4320" w:hanging="360"/>
      </w:pPr>
      <w:rPr>
        <w:rFonts w:ascii="Arial" w:hAnsi="Arial" w:hint="default"/>
      </w:rPr>
    </w:lvl>
    <w:lvl w:ilvl="6" w:tplc="BD5A98F6" w:tentative="1">
      <w:start w:val="1"/>
      <w:numFmt w:val="bullet"/>
      <w:lvlText w:val="•"/>
      <w:lvlJc w:val="left"/>
      <w:pPr>
        <w:tabs>
          <w:tab w:val="num" w:pos="5040"/>
        </w:tabs>
        <w:ind w:left="5040" w:hanging="360"/>
      </w:pPr>
      <w:rPr>
        <w:rFonts w:ascii="Arial" w:hAnsi="Arial" w:hint="default"/>
      </w:rPr>
    </w:lvl>
    <w:lvl w:ilvl="7" w:tplc="8BCA4EC2" w:tentative="1">
      <w:start w:val="1"/>
      <w:numFmt w:val="bullet"/>
      <w:lvlText w:val="•"/>
      <w:lvlJc w:val="left"/>
      <w:pPr>
        <w:tabs>
          <w:tab w:val="num" w:pos="5760"/>
        </w:tabs>
        <w:ind w:left="5760" w:hanging="360"/>
      </w:pPr>
      <w:rPr>
        <w:rFonts w:ascii="Arial" w:hAnsi="Arial" w:hint="default"/>
      </w:rPr>
    </w:lvl>
    <w:lvl w:ilvl="8" w:tplc="E93062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BD179E"/>
    <w:multiLevelType w:val="hybridMultilevel"/>
    <w:tmpl w:val="5A24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E50E18"/>
    <w:multiLevelType w:val="hybridMultilevel"/>
    <w:tmpl w:val="9F76F500"/>
    <w:lvl w:ilvl="0" w:tplc="84AAFE50">
      <w:start w:val="1"/>
      <w:numFmt w:val="bullet"/>
      <w:lvlText w:val="•"/>
      <w:lvlJc w:val="left"/>
      <w:pPr>
        <w:tabs>
          <w:tab w:val="num" w:pos="720"/>
        </w:tabs>
        <w:ind w:left="720" w:hanging="360"/>
      </w:pPr>
      <w:rPr>
        <w:rFonts w:ascii="Arial" w:hAnsi="Arial" w:hint="default"/>
      </w:rPr>
    </w:lvl>
    <w:lvl w:ilvl="1" w:tplc="F77E41E6" w:tentative="1">
      <w:start w:val="1"/>
      <w:numFmt w:val="bullet"/>
      <w:lvlText w:val="•"/>
      <w:lvlJc w:val="left"/>
      <w:pPr>
        <w:tabs>
          <w:tab w:val="num" w:pos="1440"/>
        </w:tabs>
        <w:ind w:left="1440" w:hanging="360"/>
      </w:pPr>
      <w:rPr>
        <w:rFonts w:ascii="Arial" w:hAnsi="Arial" w:hint="default"/>
      </w:rPr>
    </w:lvl>
    <w:lvl w:ilvl="2" w:tplc="7C36C37E" w:tentative="1">
      <w:start w:val="1"/>
      <w:numFmt w:val="bullet"/>
      <w:lvlText w:val="•"/>
      <w:lvlJc w:val="left"/>
      <w:pPr>
        <w:tabs>
          <w:tab w:val="num" w:pos="2160"/>
        </w:tabs>
        <w:ind w:left="2160" w:hanging="360"/>
      </w:pPr>
      <w:rPr>
        <w:rFonts w:ascii="Arial" w:hAnsi="Arial" w:hint="default"/>
      </w:rPr>
    </w:lvl>
    <w:lvl w:ilvl="3" w:tplc="74C04458" w:tentative="1">
      <w:start w:val="1"/>
      <w:numFmt w:val="bullet"/>
      <w:lvlText w:val="•"/>
      <w:lvlJc w:val="left"/>
      <w:pPr>
        <w:tabs>
          <w:tab w:val="num" w:pos="2880"/>
        </w:tabs>
        <w:ind w:left="2880" w:hanging="360"/>
      </w:pPr>
      <w:rPr>
        <w:rFonts w:ascii="Arial" w:hAnsi="Arial" w:hint="default"/>
      </w:rPr>
    </w:lvl>
    <w:lvl w:ilvl="4" w:tplc="37B21342" w:tentative="1">
      <w:start w:val="1"/>
      <w:numFmt w:val="bullet"/>
      <w:lvlText w:val="•"/>
      <w:lvlJc w:val="left"/>
      <w:pPr>
        <w:tabs>
          <w:tab w:val="num" w:pos="3600"/>
        </w:tabs>
        <w:ind w:left="3600" w:hanging="360"/>
      </w:pPr>
      <w:rPr>
        <w:rFonts w:ascii="Arial" w:hAnsi="Arial" w:hint="default"/>
      </w:rPr>
    </w:lvl>
    <w:lvl w:ilvl="5" w:tplc="2278B978" w:tentative="1">
      <w:start w:val="1"/>
      <w:numFmt w:val="bullet"/>
      <w:lvlText w:val="•"/>
      <w:lvlJc w:val="left"/>
      <w:pPr>
        <w:tabs>
          <w:tab w:val="num" w:pos="4320"/>
        </w:tabs>
        <w:ind w:left="4320" w:hanging="360"/>
      </w:pPr>
      <w:rPr>
        <w:rFonts w:ascii="Arial" w:hAnsi="Arial" w:hint="default"/>
      </w:rPr>
    </w:lvl>
    <w:lvl w:ilvl="6" w:tplc="D45416D0" w:tentative="1">
      <w:start w:val="1"/>
      <w:numFmt w:val="bullet"/>
      <w:lvlText w:val="•"/>
      <w:lvlJc w:val="left"/>
      <w:pPr>
        <w:tabs>
          <w:tab w:val="num" w:pos="5040"/>
        </w:tabs>
        <w:ind w:left="5040" w:hanging="360"/>
      </w:pPr>
      <w:rPr>
        <w:rFonts w:ascii="Arial" w:hAnsi="Arial" w:hint="default"/>
      </w:rPr>
    </w:lvl>
    <w:lvl w:ilvl="7" w:tplc="90DE42A8" w:tentative="1">
      <w:start w:val="1"/>
      <w:numFmt w:val="bullet"/>
      <w:lvlText w:val="•"/>
      <w:lvlJc w:val="left"/>
      <w:pPr>
        <w:tabs>
          <w:tab w:val="num" w:pos="5760"/>
        </w:tabs>
        <w:ind w:left="5760" w:hanging="360"/>
      </w:pPr>
      <w:rPr>
        <w:rFonts w:ascii="Arial" w:hAnsi="Arial" w:hint="default"/>
      </w:rPr>
    </w:lvl>
    <w:lvl w:ilvl="8" w:tplc="9E1AF0C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0"/>
  </w:num>
  <w:num w:numId="3">
    <w:abstractNumId w:val="1"/>
  </w:num>
  <w:num w:numId="4">
    <w:abstractNumId w:val="9"/>
  </w:num>
  <w:num w:numId="5">
    <w:abstractNumId w:val="24"/>
  </w:num>
  <w:num w:numId="6">
    <w:abstractNumId w:val="2"/>
  </w:num>
  <w:num w:numId="7">
    <w:abstractNumId w:val="18"/>
  </w:num>
  <w:num w:numId="8">
    <w:abstractNumId w:val="7"/>
  </w:num>
  <w:num w:numId="9">
    <w:abstractNumId w:val="15"/>
  </w:num>
  <w:num w:numId="10">
    <w:abstractNumId w:val="17"/>
  </w:num>
  <w:num w:numId="11">
    <w:abstractNumId w:val="23"/>
  </w:num>
  <w:num w:numId="12">
    <w:abstractNumId w:val="19"/>
  </w:num>
  <w:num w:numId="13">
    <w:abstractNumId w:val="5"/>
  </w:num>
  <w:num w:numId="14">
    <w:abstractNumId w:val="0"/>
  </w:num>
  <w:num w:numId="15">
    <w:abstractNumId w:val="14"/>
  </w:num>
  <w:num w:numId="16">
    <w:abstractNumId w:val="13"/>
  </w:num>
  <w:num w:numId="17">
    <w:abstractNumId w:val="25"/>
  </w:num>
  <w:num w:numId="18">
    <w:abstractNumId w:val="11"/>
  </w:num>
  <w:num w:numId="19">
    <w:abstractNumId w:val="3"/>
  </w:num>
  <w:num w:numId="20">
    <w:abstractNumId w:val="6"/>
  </w:num>
  <w:num w:numId="21">
    <w:abstractNumId w:val="21"/>
  </w:num>
  <w:num w:numId="22">
    <w:abstractNumId w:val="4"/>
  </w:num>
  <w:num w:numId="23">
    <w:abstractNumId w:val="8"/>
  </w:num>
  <w:num w:numId="24">
    <w:abstractNumId w:val="22"/>
  </w:num>
  <w:num w:numId="25">
    <w:abstractNumId w:val="12"/>
  </w:num>
  <w:num w:numId="2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04395"/>
    <w:rsid w:val="00010282"/>
    <w:rsid w:val="00015259"/>
    <w:rsid w:val="0001766F"/>
    <w:rsid w:val="00023A42"/>
    <w:rsid w:val="00025934"/>
    <w:rsid w:val="0002681D"/>
    <w:rsid w:val="00032E9F"/>
    <w:rsid w:val="00037A4B"/>
    <w:rsid w:val="00043C8B"/>
    <w:rsid w:val="00051C83"/>
    <w:rsid w:val="0005446A"/>
    <w:rsid w:val="000568D9"/>
    <w:rsid w:val="00071D9F"/>
    <w:rsid w:val="000735C3"/>
    <w:rsid w:val="00077BE7"/>
    <w:rsid w:val="000A2075"/>
    <w:rsid w:val="000E16F6"/>
    <w:rsid w:val="000E1E21"/>
    <w:rsid w:val="000E7ACC"/>
    <w:rsid w:val="000F19CC"/>
    <w:rsid w:val="000F69F7"/>
    <w:rsid w:val="00106E3D"/>
    <w:rsid w:val="001079B6"/>
    <w:rsid w:val="00122BA5"/>
    <w:rsid w:val="0012596E"/>
    <w:rsid w:val="001262F7"/>
    <w:rsid w:val="001272B0"/>
    <w:rsid w:val="0013537D"/>
    <w:rsid w:val="00141EDD"/>
    <w:rsid w:val="001429D5"/>
    <w:rsid w:val="00143CCF"/>
    <w:rsid w:val="00144E4F"/>
    <w:rsid w:val="001576F8"/>
    <w:rsid w:val="00196A63"/>
    <w:rsid w:val="001975FF"/>
    <w:rsid w:val="001A319E"/>
    <w:rsid w:val="001A7483"/>
    <w:rsid w:val="001A7C9A"/>
    <w:rsid w:val="001B20B0"/>
    <w:rsid w:val="001B3EED"/>
    <w:rsid w:val="001C13DE"/>
    <w:rsid w:val="001C1C74"/>
    <w:rsid w:val="001C7B81"/>
    <w:rsid w:val="001D13CB"/>
    <w:rsid w:val="001D2E6A"/>
    <w:rsid w:val="001D384B"/>
    <w:rsid w:val="001D5A75"/>
    <w:rsid w:val="001D5D6F"/>
    <w:rsid w:val="001E1C79"/>
    <w:rsid w:val="001E22D9"/>
    <w:rsid w:val="001F7F33"/>
    <w:rsid w:val="0020341D"/>
    <w:rsid w:val="00214D18"/>
    <w:rsid w:val="00217FC6"/>
    <w:rsid w:val="0022045A"/>
    <w:rsid w:val="002249E9"/>
    <w:rsid w:val="0024084E"/>
    <w:rsid w:val="0024134E"/>
    <w:rsid w:val="00243C6F"/>
    <w:rsid w:val="002456D3"/>
    <w:rsid w:val="00250785"/>
    <w:rsid w:val="00250FEF"/>
    <w:rsid w:val="00251260"/>
    <w:rsid w:val="00255597"/>
    <w:rsid w:val="00267BA2"/>
    <w:rsid w:val="00267BD3"/>
    <w:rsid w:val="00271E87"/>
    <w:rsid w:val="0027330C"/>
    <w:rsid w:val="0027728C"/>
    <w:rsid w:val="002906E4"/>
    <w:rsid w:val="00291652"/>
    <w:rsid w:val="002944C0"/>
    <w:rsid w:val="00294C74"/>
    <w:rsid w:val="002A6595"/>
    <w:rsid w:val="002B0B11"/>
    <w:rsid w:val="002B31C7"/>
    <w:rsid w:val="002C0DAD"/>
    <w:rsid w:val="002C3FE7"/>
    <w:rsid w:val="002C5103"/>
    <w:rsid w:val="002C525A"/>
    <w:rsid w:val="002C7111"/>
    <w:rsid w:val="002D13F0"/>
    <w:rsid w:val="002D1DCE"/>
    <w:rsid w:val="002D62B0"/>
    <w:rsid w:val="002E0806"/>
    <w:rsid w:val="002E3812"/>
    <w:rsid w:val="002E7FD3"/>
    <w:rsid w:val="002F1B3F"/>
    <w:rsid w:val="0032591A"/>
    <w:rsid w:val="003270C1"/>
    <w:rsid w:val="00340616"/>
    <w:rsid w:val="00340617"/>
    <w:rsid w:val="0034270C"/>
    <w:rsid w:val="003479AA"/>
    <w:rsid w:val="00354793"/>
    <w:rsid w:val="0035788C"/>
    <w:rsid w:val="00360F79"/>
    <w:rsid w:val="00363CF6"/>
    <w:rsid w:val="00386E98"/>
    <w:rsid w:val="00390704"/>
    <w:rsid w:val="0039262A"/>
    <w:rsid w:val="003977E1"/>
    <w:rsid w:val="003A0F12"/>
    <w:rsid w:val="003B118F"/>
    <w:rsid w:val="003B3180"/>
    <w:rsid w:val="003C2152"/>
    <w:rsid w:val="003C3447"/>
    <w:rsid w:val="003E3D02"/>
    <w:rsid w:val="003F2499"/>
    <w:rsid w:val="003F4511"/>
    <w:rsid w:val="00400502"/>
    <w:rsid w:val="004040C2"/>
    <w:rsid w:val="00405168"/>
    <w:rsid w:val="004071AB"/>
    <w:rsid w:val="00416682"/>
    <w:rsid w:val="00424879"/>
    <w:rsid w:val="00424F14"/>
    <w:rsid w:val="00425E9B"/>
    <w:rsid w:val="00434379"/>
    <w:rsid w:val="00440E27"/>
    <w:rsid w:val="00465CD9"/>
    <w:rsid w:val="00466DA6"/>
    <w:rsid w:val="00485204"/>
    <w:rsid w:val="00491A7D"/>
    <w:rsid w:val="004D7508"/>
    <w:rsid w:val="00501AE5"/>
    <w:rsid w:val="00504348"/>
    <w:rsid w:val="00507FE6"/>
    <w:rsid w:val="0051651C"/>
    <w:rsid w:val="005268B4"/>
    <w:rsid w:val="0053123A"/>
    <w:rsid w:val="00554423"/>
    <w:rsid w:val="0056078D"/>
    <w:rsid w:val="0056665C"/>
    <w:rsid w:val="00566FDF"/>
    <w:rsid w:val="00573043"/>
    <w:rsid w:val="00575E6B"/>
    <w:rsid w:val="00576C9B"/>
    <w:rsid w:val="00585ECC"/>
    <w:rsid w:val="00593C78"/>
    <w:rsid w:val="0059620B"/>
    <w:rsid w:val="005A2900"/>
    <w:rsid w:val="005A5E57"/>
    <w:rsid w:val="005A7DE3"/>
    <w:rsid w:val="005B6312"/>
    <w:rsid w:val="005C2B8A"/>
    <w:rsid w:val="005C5E66"/>
    <w:rsid w:val="005D4920"/>
    <w:rsid w:val="005E5C0C"/>
    <w:rsid w:val="005F06BF"/>
    <w:rsid w:val="00610241"/>
    <w:rsid w:val="00611127"/>
    <w:rsid w:val="00622460"/>
    <w:rsid w:val="006251CC"/>
    <w:rsid w:val="00626C3C"/>
    <w:rsid w:val="00664657"/>
    <w:rsid w:val="0067607F"/>
    <w:rsid w:val="006860C8"/>
    <w:rsid w:val="006941BC"/>
    <w:rsid w:val="00695E63"/>
    <w:rsid w:val="0069634C"/>
    <w:rsid w:val="00697389"/>
    <w:rsid w:val="00697576"/>
    <w:rsid w:val="006A030B"/>
    <w:rsid w:val="006A5338"/>
    <w:rsid w:val="006B12BA"/>
    <w:rsid w:val="006C73EA"/>
    <w:rsid w:val="006D5F3F"/>
    <w:rsid w:val="006D6B44"/>
    <w:rsid w:val="006E54AE"/>
    <w:rsid w:val="006F22A1"/>
    <w:rsid w:val="00701694"/>
    <w:rsid w:val="00703C63"/>
    <w:rsid w:val="007203DD"/>
    <w:rsid w:val="0072243D"/>
    <w:rsid w:val="00722BE5"/>
    <w:rsid w:val="00725BEA"/>
    <w:rsid w:val="00725DE6"/>
    <w:rsid w:val="00756BA2"/>
    <w:rsid w:val="007622B5"/>
    <w:rsid w:val="00763E5F"/>
    <w:rsid w:val="007709E6"/>
    <w:rsid w:val="00771543"/>
    <w:rsid w:val="00773A39"/>
    <w:rsid w:val="00776BBE"/>
    <w:rsid w:val="007860F6"/>
    <w:rsid w:val="00787D64"/>
    <w:rsid w:val="00794B38"/>
    <w:rsid w:val="00795839"/>
    <w:rsid w:val="00795E69"/>
    <w:rsid w:val="00796DCD"/>
    <w:rsid w:val="00796E6F"/>
    <w:rsid w:val="007A572A"/>
    <w:rsid w:val="007B3222"/>
    <w:rsid w:val="007C0295"/>
    <w:rsid w:val="007C3883"/>
    <w:rsid w:val="007C58B6"/>
    <w:rsid w:val="007D11FC"/>
    <w:rsid w:val="007D198E"/>
    <w:rsid w:val="007D1CE9"/>
    <w:rsid w:val="007D2F70"/>
    <w:rsid w:val="007D47CA"/>
    <w:rsid w:val="007E47FA"/>
    <w:rsid w:val="00805B45"/>
    <w:rsid w:val="00811CF3"/>
    <w:rsid w:val="00817187"/>
    <w:rsid w:val="008173FE"/>
    <w:rsid w:val="0082025B"/>
    <w:rsid w:val="00825021"/>
    <w:rsid w:val="00826390"/>
    <w:rsid w:val="008312FD"/>
    <w:rsid w:val="00831AF7"/>
    <w:rsid w:val="00832186"/>
    <w:rsid w:val="00843427"/>
    <w:rsid w:val="008547B9"/>
    <w:rsid w:val="00857C1C"/>
    <w:rsid w:val="008609C4"/>
    <w:rsid w:val="008637D1"/>
    <w:rsid w:val="00864281"/>
    <w:rsid w:val="00870084"/>
    <w:rsid w:val="008715F0"/>
    <w:rsid w:val="00872E9F"/>
    <w:rsid w:val="0088635E"/>
    <w:rsid w:val="00892299"/>
    <w:rsid w:val="0089242A"/>
    <w:rsid w:val="008B17B4"/>
    <w:rsid w:val="008D1009"/>
    <w:rsid w:val="008D5B5C"/>
    <w:rsid w:val="008D697D"/>
    <w:rsid w:val="008F7C22"/>
    <w:rsid w:val="00903AA0"/>
    <w:rsid w:val="00903C1E"/>
    <w:rsid w:val="00911068"/>
    <w:rsid w:val="009114B6"/>
    <w:rsid w:val="0091339C"/>
    <w:rsid w:val="00914698"/>
    <w:rsid w:val="00916D0C"/>
    <w:rsid w:val="009236AF"/>
    <w:rsid w:val="00930D35"/>
    <w:rsid w:val="00931961"/>
    <w:rsid w:val="00935D85"/>
    <w:rsid w:val="009370D4"/>
    <w:rsid w:val="00944824"/>
    <w:rsid w:val="00946AF4"/>
    <w:rsid w:val="00954748"/>
    <w:rsid w:val="009562F1"/>
    <w:rsid w:val="00965D9F"/>
    <w:rsid w:val="00971089"/>
    <w:rsid w:val="00986823"/>
    <w:rsid w:val="00990F2E"/>
    <w:rsid w:val="0099163C"/>
    <w:rsid w:val="00994E01"/>
    <w:rsid w:val="009A081B"/>
    <w:rsid w:val="009A16D6"/>
    <w:rsid w:val="009A1E4F"/>
    <w:rsid w:val="009B37CC"/>
    <w:rsid w:val="009B46CF"/>
    <w:rsid w:val="009C12C5"/>
    <w:rsid w:val="009D036E"/>
    <w:rsid w:val="009D778D"/>
    <w:rsid w:val="009E1908"/>
    <w:rsid w:val="009E3507"/>
    <w:rsid w:val="009E7F1E"/>
    <w:rsid w:val="009F1955"/>
    <w:rsid w:val="009F361E"/>
    <w:rsid w:val="009F62AB"/>
    <w:rsid w:val="00A01FA2"/>
    <w:rsid w:val="00A03870"/>
    <w:rsid w:val="00A07711"/>
    <w:rsid w:val="00A2020E"/>
    <w:rsid w:val="00A24E97"/>
    <w:rsid w:val="00A2564E"/>
    <w:rsid w:val="00A35197"/>
    <w:rsid w:val="00A40933"/>
    <w:rsid w:val="00A512F9"/>
    <w:rsid w:val="00A61902"/>
    <w:rsid w:val="00A63D6F"/>
    <w:rsid w:val="00A66DFB"/>
    <w:rsid w:val="00A837B4"/>
    <w:rsid w:val="00A84643"/>
    <w:rsid w:val="00AA3F00"/>
    <w:rsid w:val="00AA593E"/>
    <w:rsid w:val="00AA6E5F"/>
    <w:rsid w:val="00AB2F20"/>
    <w:rsid w:val="00AB77B6"/>
    <w:rsid w:val="00AC07D9"/>
    <w:rsid w:val="00AC3AD4"/>
    <w:rsid w:val="00AC7DC1"/>
    <w:rsid w:val="00AF06B2"/>
    <w:rsid w:val="00AF16A6"/>
    <w:rsid w:val="00AF538D"/>
    <w:rsid w:val="00AF6C81"/>
    <w:rsid w:val="00B03ED4"/>
    <w:rsid w:val="00B11295"/>
    <w:rsid w:val="00B31E1F"/>
    <w:rsid w:val="00B3532E"/>
    <w:rsid w:val="00B35D36"/>
    <w:rsid w:val="00B41777"/>
    <w:rsid w:val="00B41908"/>
    <w:rsid w:val="00B430D6"/>
    <w:rsid w:val="00B46C4B"/>
    <w:rsid w:val="00B54571"/>
    <w:rsid w:val="00B563A8"/>
    <w:rsid w:val="00B569B8"/>
    <w:rsid w:val="00B60E60"/>
    <w:rsid w:val="00B75DC2"/>
    <w:rsid w:val="00B84050"/>
    <w:rsid w:val="00B84AF4"/>
    <w:rsid w:val="00B84EA8"/>
    <w:rsid w:val="00B87F2A"/>
    <w:rsid w:val="00B947AA"/>
    <w:rsid w:val="00B94CFB"/>
    <w:rsid w:val="00B94ED3"/>
    <w:rsid w:val="00BB2F27"/>
    <w:rsid w:val="00BD1C47"/>
    <w:rsid w:val="00BE0BEA"/>
    <w:rsid w:val="00BE5134"/>
    <w:rsid w:val="00BF37BB"/>
    <w:rsid w:val="00BF4F3C"/>
    <w:rsid w:val="00C00208"/>
    <w:rsid w:val="00C06A1F"/>
    <w:rsid w:val="00C168A0"/>
    <w:rsid w:val="00C16E15"/>
    <w:rsid w:val="00C214A9"/>
    <w:rsid w:val="00C30F06"/>
    <w:rsid w:val="00C34728"/>
    <w:rsid w:val="00C35F85"/>
    <w:rsid w:val="00C36EC4"/>
    <w:rsid w:val="00C43CDE"/>
    <w:rsid w:val="00C46BFB"/>
    <w:rsid w:val="00C620D6"/>
    <w:rsid w:val="00C62957"/>
    <w:rsid w:val="00C63676"/>
    <w:rsid w:val="00C764DB"/>
    <w:rsid w:val="00C81A1C"/>
    <w:rsid w:val="00C85BAE"/>
    <w:rsid w:val="00C8657E"/>
    <w:rsid w:val="00C8779F"/>
    <w:rsid w:val="00C90127"/>
    <w:rsid w:val="00C91A62"/>
    <w:rsid w:val="00C9233F"/>
    <w:rsid w:val="00C9391B"/>
    <w:rsid w:val="00C94F91"/>
    <w:rsid w:val="00C9568F"/>
    <w:rsid w:val="00C95E7A"/>
    <w:rsid w:val="00C96001"/>
    <w:rsid w:val="00C97C03"/>
    <w:rsid w:val="00CA3E6A"/>
    <w:rsid w:val="00CA3EC3"/>
    <w:rsid w:val="00CA7C30"/>
    <w:rsid w:val="00CB077E"/>
    <w:rsid w:val="00CB790C"/>
    <w:rsid w:val="00CC1FFF"/>
    <w:rsid w:val="00CC696A"/>
    <w:rsid w:val="00CF1F89"/>
    <w:rsid w:val="00CF4424"/>
    <w:rsid w:val="00CF50B0"/>
    <w:rsid w:val="00D03FB2"/>
    <w:rsid w:val="00D10566"/>
    <w:rsid w:val="00D146DA"/>
    <w:rsid w:val="00D15C49"/>
    <w:rsid w:val="00D22043"/>
    <w:rsid w:val="00D26B0C"/>
    <w:rsid w:val="00D2769D"/>
    <w:rsid w:val="00D362DB"/>
    <w:rsid w:val="00D43FBA"/>
    <w:rsid w:val="00D444A2"/>
    <w:rsid w:val="00D527AD"/>
    <w:rsid w:val="00D577A1"/>
    <w:rsid w:val="00D719CB"/>
    <w:rsid w:val="00D73909"/>
    <w:rsid w:val="00D739AB"/>
    <w:rsid w:val="00D754EB"/>
    <w:rsid w:val="00D77B6C"/>
    <w:rsid w:val="00D80C99"/>
    <w:rsid w:val="00D81945"/>
    <w:rsid w:val="00D83A6D"/>
    <w:rsid w:val="00D83C09"/>
    <w:rsid w:val="00D868B1"/>
    <w:rsid w:val="00D87CF5"/>
    <w:rsid w:val="00D91A6C"/>
    <w:rsid w:val="00D95844"/>
    <w:rsid w:val="00DA01B8"/>
    <w:rsid w:val="00DA06B6"/>
    <w:rsid w:val="00DB21AB"/>
    <w:rsid w:val="00DB47A8"/>
    <w:rsid w:val="00DB566A"/>
    <w:rsid w:val="00DB7206"/>
    <w:rsid w:val="00DC359C"/>
    <w:rsid w:val="00DD1A92"/>
    <w:rsid w:val="00DD2C3C"/>
    <w:rsid w:val="00DE0CCF"/>
    <w:rsid w:val="00DE5EA9"/>
    <w:rsid w:val="00DF3FDD"/>
    <w:rsid w:val="00E03BBB"/>
    <w:rsid w:val="00E14C0B"/>
    <w:rsid w:val="00E177E7"/>
    <w:rsid w:val="00E272B2"/>
    <w:rsid w:val="00E34E08"/>
    <w:rsid w:val="00E43C51"/>
    <w:rsid w:val="00E44CBA"/>
    <w:rsid w:val="00E44E4E"/>
    <w:rsid w:val="00E53E02"/>
    <w:rsid w:val="00E53EBD"/>
    <w:rsid w:val="00E667B2"/>
    <w:rsid w:val="00E710AB"/>
    <w:rsid w:val="00E73091"/>
    <w:rsid w:val="00E814EF"/>
    <w:rsid w:val="00E96F27"/>
    <w:rsid w:val="00EA40F7"/>
    <w:rsid w:val="00EB32A9"/>
    <w:rsid w:val="00EB7BC0"/>
    <w:rsid w:val="00EC11FB"/>
    <w:rsid w:val="00EC68C7"/>
    <w:rsid w:val="00ED37B4"/>
    <w:rsid w:val="00ED430C"/>
    <w:rsid w:val="00EF0C44"/>
    <w:rsid w:val="00EF7E7B"/>
    <w:rsid w:val="00F1731D"/>
    <w:rsid w:val="00F23433"/>
    <w:rsid w:val="00F3057C"/>
    <w:rsid w:val="00F4073F"/>
    <w:rsid w:val="00F40764"/>
    <w:rsid w:val="00F4366A"/>
    <w:rsid w:val="00F46903"/>
    <w:rsid w:val="00F63F1B"/>
    <w:rsid w:val="00F75A58"/>
    <w:rsid w:val="00F85B23"/>
    <w:rsid w:val="00F86C63"/>
    <w:rsid w:val="00F87E60"/>
    <w:rsid w:val="00F978D9"/>
    <w:rsid w:val="00F97E19"/>
    <w:rsid w:val="00FA65D0"/>
    <w:rsid w:val="00FB5C98"/>
    <w:rsid w:val="00FC1092"/>
    <w:rsid w:val="00FC27E1"/>
    <w:rsid w:val="00FC359C"/>
    <w:rsid w:val="00FD7D5A"/>
    <w:rsid w:val="00FE3869"/>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817B3D6F-8818-4712-9520-CFB2FD70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spacing w:after="0"/>
    </w:pPr>
  </w:style>
  <w:style w:type="paragraph" w:customStyle="1" w:styleId="VBAILTBullet2">
    <w:name w:val="VBAILT Bullet 2"/>
    <w:basedOn w:val="VBAILTBody"/>
    <w:qFormat/>
    <w:rsid w:val="002E7FD3"/>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2"/>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paragraph" w:styleId="NormalWeb">
    <w:name w:val="Normal (Web)"/>
    <w:basedOn w:val="Normal"/>
    <w:uiPriority w:val="99"/>
    <w:unhideWhenUsed/>
    <w:rsid w:val="004071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17B4"/>
    <w:rPr>
      <w:i/>
      <w:iCs/>
    </w:rPr>
  </w:style>
  <w:style w:type="character" w:styleId="UnresolvedMention">
    <w:name w:val="Unresolved Mention"/>
    <w:basedOn w:val="DefaultParagraphFont"/>
    <w:uiPriority w:val="99"/>
    <w:semiHidden/>
    <w:unhideWhenUsed/>
    <w:rsid w:val="00E667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31351524">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90401139">
      <w:bodyDiv w:val="1"/>
      <w:marLeft w:val="0"/>
      <w:marRight w:val="0"/>
      <w:marTop w:val="0"/>
      <w:marBottom w:val="0"/>
      <w:divBdr>
        <w:top w:val="none" w:sz="0" w:space="0" w:color="auto"/>
        <w:left w:val="none" w:sz="0" w:space="0" w:color="auto"/>
        <w:bottom w:val="none" w:sz="0" w:space="0" w:color="auto"/>
        <w:right w:val="none" w:sz="0" w:space="0" w:color="auto"/>
      </w:divBdr>
    </w:div>
    <w:div w:id="96338728">
      <w:bodyDiv w:val="1"/>
      <w:marLeft w:val="0"/>
      <w:marRight w:val="0"/>
      <w:marTop w:val="0"/>
      <w:marBottom w:val="0"/>
      <w:divBdr>
        <w:top w:val="none" w:sz="0" w:space="0" w:color="auto"/>
        <w:left w:val="none" w:sz="0" w:space="0" w:color="auto"/>
        <w:bottom w:val="none" w:sz="0" w:space="0" w:color="auto"/>
        <w:right w:val="none" w:sz="0" w:space="0" w:color="auto"/>
      </w:divBdr>
      <w:divsChild>
        <w:div w:id="973563412">
          <w:marLeft w:val="360"/>
          <w:marRight w:val="0"/>
          <w:marTop w:val="0"/>
          <w:marBottom w:val="0"/>
          <w:divBdr>
            <w:top w:val="none" w:sz="0" w:space="0" w:color="auto"/>
            <w:left w:val="none" w:sz="0" w:space="0" w:color="auto"/>
            <w:bottom w:val="none" w:sz="0" w:space="0" w:color="auto"/>
            <w:right w:val="none" w:sz="0" w:space="0" w:color="auto"/>
          </w:divBdr>
        </w:div>
        <w:div w:id="1002899687">
          <w:marLeft w:val="1080"/>
          <w:marRight w:val="0"/>
          <w:marTop w:val="0"/>
          <w:marBottom w:val="0"/>
          <w:divBdr>
            <w:top w:val="none" w:sz="0" w:space="0" w:color="auto"/>
            <w:left w:val="none" w:sz="0" w:space="0" w:color="auto"/>
            <w:bottom w:val="none" w:sz="0" w:space="0" w:color="auto"/>
            <w:right w:val="none" w:sz="0" w:space="0" w:color="auto"/>
          </w:divBdr>
        </w:div>
        <w:div w:id="1271281506">
          <w:marLeft w:val="1080"/>
          <w:marRight w:val="0"/>
          <w:marTop w:val="0"/>
          <w:marBottom w:val="0"/>
          <w:divBdr>
            <w:top w:val="none" w:sz="0" w:space="0" w:color="auto"/>
            <w:left w:val="none" w:sz="0" w:space="0" w:color="auto"/>
            <w:bottom w:val="none" w:sz="0" w:space="0" w:color="auto"/>
            <w:right w:val="none" w:sz="0" w:space="0" w:color="auto"/>
          </w:divBdr>
        </w:div>
      </w:divsChild>
    </w:div>
    <w:div w:id="187060301">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1134254493">
          <w:marLeft w:val="1440"/>
          <w:marRight w:val="0"/>
          <w:marTop w:val="115"/>
          <w:marBottom w:val="0"/>
          <w:divBdr>
            <w:top w:val="none" w:sz="0" w:space="0" w:color="auto"/>
            <w:left w:val="none" w:sz="0" w:space="0" w:color="auto"/>
            <w:bottom w:val="none" w:sz="0" w:space="0" w:color="auto"/>
            <w:right w:val="none" w:sz="0" w:space="0" w:color="auto"/>
          </w:divBdr>
        </w:div>
        <w:div w:id="2135978122">
          <w:marLeft w:val="1440"/>
          <w:marRight w:val="0"/>
          <w:marTop w:val="115"/>
          <w:marBottom w:val="0"/>
          <w:divBdr>
            <w:top w:val="none" w:sz="0" w:space="0" w:color="auto"/>
            <w:left w:val="none" w:sz="0" w:space="0" w:color="auto"/>
            <w:bottom w:val="none" w:sz="0" w:space="0" w:color="auto"/>
            <w:right w:val="none" w:sz="0" w:space="0" w:color="auto"/>
          </w:divBdr>
        </w:div>
      </w:divsChild>
    </w:div>
    <w:div w:id="215045074">
      <w:bodyDiv w:val="1"/>
      <w:marLeft w:val="0"/>
      <w:marRight w:val="0"/>
      <w:marTop w:val="0"/>
      <w:marBottom w:val="0"/>
      <w:divBdr>
        <w:top w:val="none" w:sz="0" w:space="0" w:color="auto"/>
        <w:left w:val="none" w:sz="0" w:space="0" w:color="auto"/>
        <w:bottom w:val="none" w:sz="0" w:space="0" w:color="auto"/>
        <w:right w:val="none" w:sz="0" w:space="0" w:color="auto"/>
      </w:divBdr>
    </w:div>
    <w:div w:id="216284867">
      <w:bodyDiv w:val="1"/>
      <w:marLeft w:val="0"/>
      <w:marRight w:val="0"/>
      <w:marTop w:val="0"/>
      <w:marBottom w:val="0"/>
      <w:divBdr>
        <w:top w:val="none" w:sz="0" w:space="0" w:color="auto"/>
        <w:left w:val="none" w:sz="0" w:space="0" w:color="auto"/>
        <w:bottom w:val="none" w:sz="0" w:space="0" w:color="auto"/>
        <w:right w:val="none" w:sz="0" w:space="0" w:color="auto"/>
      </w:divBdr>
      <w:divsChild>
        <w:div w:id="48000398">
          <w:marLeft w:val="720"/>
          <w:marRight w:val="0"/>
          <w:marTop w:val="120"/>
          <w:marBottom w:val="120"/>
          <w:divBdr>
            <w:top w:val="none" w:sz="0" w:space="0" w:color="auto"/>
            <w:left w:val="none" w:sz="0" w:space="0" w:color="auto"/>
            <w:bottom w:val="none" w:sz="0" w:space="0" w:color="auto"/>
            <w:right w:val="none" w:sz="0" w:space="0" w:color="auto"/>
          </w:divBdr>
        </w:div>
        <w:div w:id="1256746742">
          <w:marLeft w:val="720"/>
          <w:marRight w:val="0"/>
          <w:marTop w:val="120"/>
          <w:marBottom w:val="120"/>
          <w:divBdr>
            <w:top w:val="none" w:sz="0" w:space="0" w:color="auto"/>
            <w:left w:val="none" w:sz="0" w:space="0" w:color="auto"/>
            <w:bottom w:val="none" w:sz="0" w:space="0" w:color="auto"/>
            <w:right w:val="none" w:sz="0" w:space="0" w:color="auto"/>
          </w:divBdr>
        </w:div>
        <w:div w:id="1294941412">
          <w:marLeft w:val="720"/>
          <w:marRight w:val="0"/>
          <w:marTop w:val="120"/>
          <w:marBottom w:val="120"/>
          <w:divBdr>
            <w:top w:val="none" w:sz="0" w:space="0" w:color="auto"/>
            <w:left w:val="none" w:sz="0" w:space="0" w:color="auto"/>
            <w:bottom w:val="none" w:sz="0" w:space="0" w:color="auto"/>
            <w:right w:val="none" w:sz="0" w:space="0" w:color="auto"/>
          </w:divBdr>
        </w:div>
      </w:divsChild>
    </w:div>
    <w:div w:id="234166966">
      <w:bodyDiv w:val="1"/>
      <w:marLeft w:val="0"/>
      <w:marRight w:val="0"/>
      <w:marTop w:val="0"/>
      <w:marBottom w:val="0"/>
      <w:divBdr>
        <w:top w:val="none" w:sz="0" w:space="0" w:color="auto"/>
        <w:left w:val="none" w:sz="0" w:space="0" w:color="auto"/>
        <w:bottom w:val="none" w:sz="0" w:space="0" w:color="auto"/>
        <w:right w:val="none" w:sz="0" w:space="0" w:color="auto"/>
      </w:divBdr>
    </w:div>
    <w:div w:id="246422215">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72901288">
      <w:bodyDiv w:val="1"/>
      <w:marLeft w:val="0"/>
      <w:marRight w:val="0"/>
      <w:marTop w:val="0"/>
      <w:marBottom w:val="0"/>
      <w:divBdr>
        <w:top w:val="none" w:sz="0" w:space="0" w:color="auto"/>
        <w:left w:val="none" w:sz="0" w:space="0" w:color="auto"/>
        <w:bottom w:val="none" w:sz="0" w:space="0" w:color="auto"/>
        <w:right w:val="none" w:sz="0" w:space="0" w:color="auto"/>
      </w:divBdr>
      <w:divsChild>
        <w:div w:id="535895344">
          <w:marLeft w:val="547"/>
          <w:marRight w:val="0"/>
          <w:marTop w:val="0"/>
          <w:marBottom w:val="0"/>
          <w:divBdr>
            <w:top w:val="none" w:sz="0" w:space="0" w:color="auto"/>
            <w:left w:val="none" w:sz="0" w:space="0" w:color="auto"/>
            <w:bottom w:val="none" w:sz="0" w:space="0" w:color="auto"/>
            <w:right w:val="none" w:sz="0" w:space="0" w:color="auto"/>
          </w:divBdr>
        </w:div>
        <w:div w:id="635529204">
          <w:marLeft w:val="547"/>
          <w:marRight w:val="0"/>
          <w:marTop w:val="0"/>
          <w:marBottom w:val="0"/>
          <w:divBdr>
            <w:top w:val="none" w:sz="0" w:space="0" w:color="auto"/>
            <w:left w:val="none" w:sz="0" w:space="0" w:color="auto"/>
            <w:bottom w:val="none" w:sz="0" w:space="0" w:color="auto"/>
            <w:right w:val="none" w:sz="0" w:space="0" w:color="auto"/>
          </w:divBdr>
        </w:div>
        <w:div w:id="1045254991">
          <w:marLeft w:val="547"/>
          <w:marRight w:val="0"/>
          <w:marTop w:val="0"/>
          <w:marBottom w:val="0"/>
          <w:divBdr>
            <w:top w:val="none" w:sz="0" w:space="0" w:color="auto"/>
            <w:left w:val="none" w:sz="0" w:space="0" w:color="auto"/>
            <w:bottom w:val="none" w:sz="0" w:space="0" w:color="auto"/>
            <w:right w:val="none" w:sz="0" w:space="0" w:color="auto"/>
          </w:divBdr>
        </w:div>
        <w:div w:id="1845123576">
          <w:marLeft w:val="547"/>
          <w:marRight w:val="0"/>
          <w:marTop w:val="0"/>
          <w:marBottom w:val="0"/>
          <w:divBdr>
            <w:top w:val="none" w:sz="0" w:space="0" w:color="auto"/>
            <w:left w:val="none" w:sz="0" w:space="0" w:color="auto"/>
            <w:bottom w:val="none" w:sz="0" w:space="0" w:color="auto"/>
            <w:right w:val="none" w:sz="0" w:space="0" w:color="auto"/>
          </w:divBdr>
        </w:div>
        <w:div w:id="2084910161">
          <w:marLeft w:val="547"/>
          <w:marRight w:val="0"/>
          <w:marTop w:val="0"/>
          <w:marBottom w:val="0"/>
          <w:divBdr>
            <w:top w:val="none" w:sz="0" w:space="0" w:color="auto"/>
            <w:left w:val="none" w:sz="0" w:space="0" w:color="auto"/>
            <w:bottom w:val="none" w:sz="0" w:space="0" w:color="auto"/>
            <w:right w:val="none" w:sz="0" w:space="0" w:color="auto"/>
          </w:divBdr>
        </w:div>
      </w:divsChild>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56319517">
      <w:bodyDiv w:val="1"/>
      <w:marLeft w:val="0"/>
      <w:marRight w:val="0"/>
      <w:marTop w:val="0"/>
      <w:marBottom w:val="0"/>
      <w:divBdr>
        <w:top w:val="none" w:sz="0" w:space="0" w:color="auto"/>
        <w:left w:val="none" w:sz="0" w:space="0" w:color="auto"/>
        <w:bottom w:val="none" w:sz="0" w:space="0" w:color="auto"/>
        <w:right w:val="none" w:sz="0" w:space="0" w:color="auto"/>
      </w:divBdr>
    </w:div>
    <w:div w:id="409038729">
      <w:bodyDiv w:val="1"/>
      <w:marLeft w:val="0"/>
      <w:marRight w:val="0"/>
      <w:marTop w:val="0"/>
      <w:marBottom w:val="0"/>
      <w:divBdr>
        <w:top w:val="none" w:sz="0" w:space="0" w:color="auto"/>
        <w:left w:val="none" w:sz="0" w:space="0" w:color="auto"/>
        <w:bottom w:val="none" w:sz="0" w:space="0" w:color="auto"/>
        <w:right w:val="none" w:sz="0" w:space="0" w:color="auto"/>
      </w:divBdr>
    </w:div>
    <w:div w:id="415788317">
      <w:bodyDiv w:val="1"/>
      <w:marLeft w:val="0"/>
      <w:marRight w:val="0"/>
      <w:marTop w:val="0"/>
      <w:marBottom w:val="0"/>
      <w:divBdr>
        <w:top w:val="none" w:sz="0" w:space="0" w:color="auto"/>
        <w:left w:val="none" w:sz="0" w:space="0" w:color="auto"/>
        <w:bottom w:val="none" w:sz="0" w:space="0" w:color="auto"/>
        <w:right w:val="none" w:sz="0" w:space="0" w:color="auto"/>
      </w:divBdr>
    </w:div>
    <w:div w:id="439227609">
      <w:bodyDiv w:val="1"/>
      <w:marLeft w:val="0"/>
      <w:marRight w:val="0"/>
      <w:marTop w:val="0"/>
      <w:marBottom w:val="0"/>
      <w:divBdr>
        <w:top w:val="none" w:sz="0" w:space="0" w:color="auto"/>
        <w:left w:val="none" w:sz="0" w:space="0" w:color="auto"/>
        <w:bottom w:val="none" w:sz="0" w:space="0" w:color="auto"/>
        <w:right w:val="none" w:sz="0" w:space="0" w:color="auto"/>
      </w:divBdr>
      <w:divsChild>
        <w:div w:id="1391227012">
          <w:marLeft w:val="720"/>
          <w:marRight w:val="0"/>
          <w:marTop w:val="120"/>
          <w:marBottom w:val="120"/>
          <w:divBdr>
            <w:top w:val="none" w:sz="0" w:space="0" w:color="auto"/>
            <w:left w:val="none" w:sz="0" w:space="0" w:color="auto"/>
            <w:bottom w:val="none" w:sz="0" w:space="0" w:color="auto"/>
            <w:right w:val="none" w:sz="0" w:space="0" w:color="auto"/>
          </w:divBdr>
        </w:div>
        <w:div w:id="2090497129">
          <w:marLeft w:val="720"/>
          <w:marRight w:val="0"/>
          <w:marTop w:val="120"/>
          <w:marBottom w:val="120"/>
          <w:divBdr>
            <w:top w:val="none" w:sz="0" w:space="0" w:color="auto"/>
            <w:left w:val="none" w:sz="0" w:space="0" w:color="auto"/>
            <w:bottom w:val="none" w:sz="0" w:space="0" w:color="auto"/>
            <w:right w:val="none" w:sz="0" w:space="0" w:color="auto"/>
          </w:divBdr>
        </w:div>
        <w:div w:id="2140561884">
          <w:marLeft w:val="720"/>
          <w:marRight w:val="0"/>
          <w:marTop w:val="120"/>
          <w:marBottom w:val="120"/>
          <w:divBdr>
            <w:top w:val="none" w:sz="0" w:space="0" w:color="auto"/>
            <w:left w:val="none" w:sz="0" w:space="0" w:color="auto"/>
            <w:bottom w:val="none" w:sz="0" w:space="0" w:color="auto"/>
            <w:right w:val="none" w:sz="0" w:space="0" w:color="auto"/>
          </w:divBdr>
        </w:div>
      </w:divsChild>
    </w:div>
    <w:div w:id="464735119">
      <w:bodyDiv w:val="1"/>
      <w:marLeft w:val="0"/>
      <w:marRight w:val="0"/>
      <w:marTop w:val="0"/>
      <w:marBottom w:val="0"/>
      <w:divBdr>
        <w:top w:val="none" w:sz="0" w:space="0" w:color="auto"/>
        <w:left w:val="none" w:sz="0" w:space="0" w:color="auto"/>
        <w:bottom w:val="none" w:sz="0" w:space="0" w:color="auto"/>
        <w:right w:val="none" w:sz="0" w:space="0" w:color="auto"/>
      </w:divBdr>
    </w:div>
    <w:div w:id="478228709">
      <w:bodyDiv w:val="1"/>
      <w:marLeft w:val="0"/>
      <w:marRight w:val="0"/>
      <w:marTop w:val="0"/>
      <w:marBottom w:val="0"/>
      <w:divBdr>
        <w:top w:val="none" w:sz="0" w:space="0" w:color="auto"/>
        <w:left w:val="none" w:sz="0" w:space="0" w:color="auto"/>
        <w:bottom w:val="none" w:sz="0" w:space="0" w:color="auto"/>
        <w:right w:val="none" w:sz="0" w:space="0" w:color="auto"/>
      </w:divBdr>
    </w:div>
    <w:div w:id="496071129">
      <w:bodyDiv w:val="1"/>
      <w:marLeft w:val="0"/>
      <w:marRight w:val="0"/>
      <w:marTop w:val="0"/>
      <w:marBottom w:val="0"/>
      <w:divBdr>
        <w:top w:val="none" w:sz="0" w:space="0" w:color="auto"/>
        <w:left w:val="none" w:sz="0" w:space="0" w:color="auto"/>
        <w:bottom w:val="none" w:sz="0" w:space="0" w:color="auto"/>
        <w:right w:val="none" w:sz="0" w:space="0" w:color="auto"/>
      </w:divBdr>
    </w:div>
    <w:div w:id="503668295">
      <w:bodyDiv w:val="1"/>
      <w:marLeft w:val="0"/>
      <w:marRight w:val="0"/>
      <w:marTop w:val="0"/>
      <w:marBottom w:val="0"/>
      <w:divBdr>
        <w:top w:val="none" w:sz="0" w:space="0" w:color="auto"/>
        <w:left w:val="none" w:sz="0" w:space="0" w:color="auto"/>
        <w:bottom w:val="none" w:sz="0" w:space="0" w:color="auto"/>
        <w:right w:val="none" w:sz="0" w:space="0" w:color="auto"/>
      </w:divBdr>
    </w:div>
    <w:div w:id="527253892">
      <w:bodyDiv w:val="1"/>
      <w:marLeft w:val="0"/>
      <w:marRight w:val="0"/>
      <w:marTop w:val="0"/>
      <w:marBottom w:val="0"/>
      <w:divBdr>
        <w:top w:val="none" w:sz="0" w:space="0" w:color="auto"/>
        <w:left w:val="none" w:sz="0" w:space="0" w:color="auto"/>
        <w:bottom w:val="none" w:sz="0" w:space="0" w:color="auto"/>
        <w:right w:val="none" w:sz="0" w:space="0" w:color="auto"/>
      </w:divBdr>
    </w:div>
    <w:div w:id="550310174">
      <w:bodyDiv w:val="1"/>
      <w:marLeft w:val="0"/>
      <w:marRight w:val="0"/>
      <w:marTop w:val="0"/>
      <w:marBottom w:val="0"/>
      <w:divBdr>
        <w:top w:val="none" w:sz="0" w:space="0" w:color="auto"/>
        <w:left w:val="none" w:sz="0" w:space="0" w:color="auto"/>
        <w:bottom w:val="none" w:sz="0" w:space="0" w:color="auto"/>
        <w:right w:val="none" w:sz="0" w:space="0" w:color="auto"/>
      </w:divBdr>
      <w:divsChild>
        <w:div w:id="825324608">
          <w:marLeft w:val="274"/>
          <w:marRight w:val="0"/>
          <w:marTop w:val="0"/>
          <w:marBottom w:val="0"/>
          <w:divBdr>
            <w:top w:val="none" w:sz="0" w:space="0" w:color="auto"/>
            <w:left w:val="none" w:sz="0" w:space="0" w:color="auto"/>
            <w:bottom w:val="none" w:sz="0" w:space="0" w:color="auto"/>
            <w:right w:val="none" w:sz="0" w:space="0" w:color="auto"/>
          </w:divBdr>
        </w:div>
        <w:div w:id="939336048">
          <w:marLeft w:val="274"/>
          <w:marRight w:val="0"/>
          <w:marTop w:val="0"/>
          <w:marBottom w:val="0"/>
          <w:divBdr>
            <w:top w:val="none" w:sz="0" w:space="0" w:color="auto"/>
            <w:left w:val="none" w:sz="0" w:space="0" w:color="auto"/>
            <w:bottom w:val="none" w:sz="0" w:space="0" w:color="auto"/>
            <w:right w:val="none" w:sz="0" w:space="0" w:color="auto"/>
          </w:divBdr>
        </w:div>
        <w:div w:id="1262953315">
          <w:marLeft w:val="274"/>
          <w:marRight w:val="0"/>
          <w:marTop w:val="0"/>
          <w:marBottom w:val="0"/>
          <w:divBdr>
            <w:top w:val="none" w:sz="0" w:space="0" w:color="auto"/>
            <w:left w:val="none" w:sz="0" w:space="0" w:color="auto"/>
            <w:bottom w:val="none" w:sz="0" w:space="0" w:color="auto"/>
            <w:right w:val="none" w:sz="0" w:space="0" w:color="auto"/>
          </w:divBdr>
        </w:div>
      </w:divsChild>
    </w:div>
    <w:div w:id="580256298">
      <w:bodyDiv w:val="1"/>
      <w:marLeft w:val="0"/>
      <w:marRight w:val="0"/>
      <w:marTop w:val="0"/>
      <w:marBottom w:val="0"/>
      <w:divBdr>
        <w:top w:val="none" w:sz="0" w:space="0" w:color="auto"/>
        <w:left w:val="none" w:sz="0" w:space="0" w:color="auto"/>
        <w:bottom w:val="none" w:sz="0" w:space="0" w:color="auto"/>
        <w:right w:val="none" w:sz="0" w:space="0" w:color="auto"/>
      </w:divBdr>
      <w:divsChild>
        <w:div w:id="220142055">
          <w:marLeft w:val="360"/>
          <w:marRight w:val="0"/>
          <w:marTop w:val="0"/>
          <w:marBottom w:val="0"/>
          <w:divBdr>
            <w:top w:val="none" w:sz="0" w:space="0" w:color="auto"/>
            <w:left w:val="none" w:sz="0" w:space="0" w:color="auto"/>
            <w:bottom w:val="none" w:sz="0" w:space="0" w:color="auto"/>
            <w:right w:val="none" w:sz="0" w:space="0" w:color="auto"/>
          </w:divBdr>
        </w:div>
        <w:div w:id="1024600417">
          <w:marLeft w:val="547"/>
          <w:marRight w:val="0"/>
          <w:marTop w:val="0"/>
          <w:marBottom w:val="0"/>
          <w:divBdr>
            <w:top w:val="none" w:sz="0" w:space="0" w:color="auto"/>
            <w:left w:val="none" w:sz="0" w:space="0" w:color="auto"/>
            <w:bottom w:val="none" w:sz="0" w:space="0" w:color="auto"/>
            <w:right w:val="none" w:sz="0" w:space="0" w:color="auto"/>
          </w:divBdr>
        </w:div>
        <w:div w:id="1046485871">
          <w:marLeft w:val="547"/>
          <w:marRight w:val="0"/>
          <w:marTop w:val="0"/>
          <w:marBottom w:val="0"/>
          <w:divBdr>
            <w:top w:val="none" w:sz="0" w:space="0" w:color="auto"/>
            <w:left w:val="none" w:sz="0" w:space="0" w:color="auto"/>
            <w:bottom w:val="none" w:sz="0" w:space="0" w:color="auto"/>
            <w:right w:val="none" w:sz="0" w:space="0" w:color="auto"/>
          </w:divBdr>
        </w:div>
        <w:div w:id="1884902739">
          <w:marLeft w:val="360"/>
          <w:marRight w:val="0"/>
          <w:marTop w:val="0"/>
          <w:marBottom w:val="0"/>
          <w:divBdr>
            <w:top w:val="none" w:sz="0" w:space="0" w:color="auto"/>
            <w:left w:val="none" w:sz="0" w:space="0" w:color="auto"/>
            <w:bottom w:val="none" w:sz="0" w:space="0" w:color="auto"/>
            <w:right w:val="none" w:sz="0" w:space="0" w:color="auto"/>
          </w:divBdr>
        </w:div>
        <w:div w:id="2088645199">
          <w:marLeft w:val="360"/>
          <w:marRight w:val="0"/>
          <w:marTop w:val="0"/>
          <w:marBottom w:val="0"/>
          <w:divBdr>
            <w:top w:val="none" w:sz="0" w:space="0" w:color="auto"/>
            <w:left w:val="none" w:sz="0" w:space="0" w:color="auto"/>
            <w:bottom w:val="none" w:sz="0" w:space="0" w:color="auto"/>
            <w:right w:val="none" w:sz="0" w:space="0" w:color="auto"/>
          </w:divBdr>
        </w:div>
      </w:divsChild>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sChild>
        <w:div w:id="44761578">
          <w:marLeft w:val="720"/>
          <w:marRight w:val="0"/>
          <w:marTop w:val="120"/>
          <w:marBottom w:val="120"/>
          <w:divBdr>
            <w:top w:val="none" w:sz="0" w:space="0" w:color="auto"/>
            <w:left w:val="none" w:sz="0" w:space="0" w:color="auto"/>
            <w:bottom w:val="none" w:sz="0" w:space="0" w:color="auto"/>
            <w:right w:val="none" w:sz="0" w:space="0" w:color="auto"/>
          </w:divBdr>
        </w:div>
        <w:div w:id="584652221">
          <w:marLeft w:val="720"/>
          <w:marRight w:val="0"/>
          <w:marTop w:val="120"/>
          <w:marBottom w:val="120"/>
          <w:divBdr>
            <w:top w:val="none" w:sz="0" w:space="0" w:color="auto"/>
            <w:left w:val="none" w:sz="0" w:space="0" w:color="auto"/>
            <w:bottom w:val="none" w:sz="0" w:space="0" w:color="auto"/>
            <w:right w:val="none" w:sz="0" w:space="0" w:color="auto"/>
          </w:divBdr>
        </w:div>
        <w:div w:id="1757701014">
          <w:marLeft w:val="720"/>
          <w:marRight w:val="0"/>
          <w:marTop w:val="120"/>
          <w:marBottom w:val="120"/>
          <w:divBdr>
            <w:top w:val="none" w:sz="0" w:space="0" w:color="auto"/>
            <w:left w:val="none" w:sz="0" w:space="0" w:color="auto"/>
            <w:bottom w:val="none" w:sz="0" w:space="0" w:color="auto"/>
            <w:right w:val="none" w:sz="0" w:space="0" w:color="auto"/>
          </w:divBdr>
        </w:div>
      </w:divsChild>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695739871">
      <w:bodyDiv w:val="1"/>
      <w:marLeft w:val="0"/>
      <w:marRight w:val="0"/>
      <w:marTop w:val="0"/>
      <w:marBottom w:val="0"/>
      <w:divBdr>
        <w:top w:val="none" w:sz="0" w:space="0" w:color="auto"/>
        <w:left w:val="none" w:sz="0" w:space="0" w:color="auto"/>
        <w:bottom w:val="none" w:sz="0" w:space="0" w:color="auto"/>
        <w:right w:val="none" w:sz="0" w:space="0" w:color="auto"/>
      </w:divBdr>
    </w:div>
    <w:div w:id="719523500">
      <w:bodyDiv w:val="1"/>
      <w:marLeft w:val="0"/>
      <w:marRight w:val="0"/>
      <w:marTop w:val="0"/>
      <w:marBottom w:val="0"/>
      <w:divBdr>
        <w:top w:val="none" w:sz="0" w:space="0" w:color="auto"/>
        <w:left w:val="none" w:sz="0" w:space="0" w:color="auto"/>
        <w:bottom w:val="none" w:sz="0" w:space="0" w:color="auto"/>
        <w:right w:val="none" w:sz="0" w:space="0" w:color="auto"/>
      </w:divBdr>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41684724">
          <w:marLeft w:val="893"/>
          <w:marRight w:val="0"/>
          <w:marTop w:val="115"/>
          <w:marBottom w:val="0"/>
          <w:divBdr>
            <w:top w:val="none" w:sz="0" w:space="0" w:color="auto"/>
            <w:left w:val="none" w:sz="0" w:space="0" w:color="auto"/>
            <w:bottom w:val="none" w:sz="0" w:space="0" w:color="auto"/>
            <w:right w:val="none" w:sz="0" w:space="0" w:color="auto"/>
          </w:divBdr>
        </w:div>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sChild>
    </w:div>
    <w:div w:id="766199289">
      <w:bodyDiv w:val="1"/>
      <w:marLeft w:val="0"/>
      <w:marRight w:val="0"/>
      <w:marTop w:val="0"/>
      <w:marBottom w:val="0"/>
      <w:divBdr>
        <w:top w:val="none" w:sz="0" w:space="0" w:color="auto"/>
        <w:left w:val="none" w:sz="0" w:space="0" w:color="auto"/>
        <w:bottom w:val="none" w:sz="0" w:space="0" w:color="auto"/>
        <w:right w:val="none" w:sz="0" w:space="0" w:color="auto"/>
      </w:divBdr>
      <w:divsChild>
        <w:div w:id="673996025">
          <w:marLeft w:val="720"/>
          <w:marRight w:val="0"/>
          <w:marTop w:val="120"/>
          <w:marBottom w:val="120"/>
          <w:divBdr>
            <w:top w:val="none" w:sz="0" w:space="0" w:color="auto"/>
            <w:left w:val="none" w:sz="0" w:space="0" w:color="auto"/>
            <w:bottom w:val="none" w:sz="0" w:space="0" w:color="auto"/>
            <w:right w:val="none" w:sz="0" w:space="0" w:color="auto"/>
          </w:divBdr>
        </w:div>
        <w:div w:id="1268125818">
          <w:marLeft w:val="720"/>
          <w:marRight w:val="0"/>
          <w:marTop w:val="120"/>
          <w:marBottom w:val="120"/>
          <w:divBdr>
            <w:top w:val="none" w:sz="0" w:space="0" w:color="auto"/>
            <w:left w:val="none" w:sz="0" w:space="0" w:color="auto"/>
            <w:bottom w:val="none" w:sz="0" w:space="0" w:color="auto"/>
            <w:right w:val="none" w:sz="0" w:space="0" w:color="auto"/>
          </w:divBdr>
        </w:div>
        <w:div w:id="1574310602">
          <w:marLeft w:val="720"/>
          <w:marRight w:val="0"/>
          <w:marTop w:val="120"/>
          <w:marBottom w:val="120"/>
          <w:divBdr>
            <w:top w:val="none" w:sz="0" w:space="0" w:color="auto"/>
            <w:left w:val="none" w:sz="0" w:space="0" w:color="auto"/>
            <w:bottom w:val="none" w:sz="0" w:space="0" w:color="auto"/>
            <w:right w:val="none" w:sz="0" w:space="0" w:color="auto"/>
          </w:divBdr>
        </w:div>
      </w:divsChild>
    </w:div>
    <w:div w:id="777022548">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470974532">
          <w:marLeft w:val="1440"/>
          <w:marRight w:val="0"/>
          <w:marTop w:val="115"/>
          <w:marBottom w:val="0"/>
          <w:divBdr>
            <w:top w:val="none" w:sz="0" w:space="0" w:color="auto"/>
            <w:left w:val="none" w:sz="0" w:space="0" w:color="auto"/>
            <w:bottom w:val="none" w:sz="0" w:space="0" w:color="auto"/>
            <w:right w:val="none" w:sz="0" w:space="0" w:color="auto"/>
          </w:divBdr>
        </w:div>
        <w:div w:id="1775468209">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 w:id="21374781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27592062">
      <w:bodyDiv w:val="1"/>
      <w:marLeft w:val="0"/>
      <w:marRight w:val="0"/>
      <w:marTop w:val="0"/>
      <w:marBottom w:val="0"/>
      <w:divBdr>
        <w:top w:val="none" w:sz="0" w:space="0" w:color="auto"/>
        <w:left w:val="none" w:sz="0" w:space="0" w:color="auto"/>
        <w:bottom w:val="none" w:sz="0" w:space="0" w:color="auto"/>
        <w:right w:val="none" w:sz="0" w:space="0" w:color="auto"/>
      </w:divBdr>
    </w:div>
    <w:div w:id="856117164">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79127946">
      <w:bodyDiv w:val="1"/>
      <w:marLeft w:val="0"/>
      <w:marRight w:val="0"/>
      <w:marTop w:val="0"/>
      <w:marBottom w:val="0"/>
      <w:divBdr>
        <w:top w:val="none" w:sz="0" w:space="0" w:color="auto"/>
        <w:left w:val="none" w:sz="0" w:space="0" w:color="auto"/>
        <w:bottom w:val="none" w:sz="0" w:space="0" w:color="auto"/>
        <w:right w:val="none" w:sz="0" w:space="0" w:color="auto"/>
      </w:divBdr>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sChild>
    </w:div>
    <w:div w:id="900097251">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80621004">
      <w:bodyDiv w:val="1"/>
      <w:marLeft w:val="0"/>
      <w:marRight w:val="0"/>
      <w:marTop w:val="0"/>
      <w:marBottom w:val="0"/>
      <w:divBdr>
        <w:top w:val="none" w:sz="0" w:space="0" w:color="auto"/>
        <w:left w:val="none" w:sz="0" w:space="0" w:color="auto"/>
        <w:bottom w:val="none" w:sz="0" w:space="0" w:color="auto"/>
        <w:right w:val="none" w:sz="0" w:space="0" w:color="auto"/>
      </w:divBdr>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 w:id="461000916">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 w:id="2064712273">
          <w:marLeft w:val="1166"/>
          <w:marRight w:val="0"/>
          <w:marTop w:val="115"/>
          <w:marBottom w:val="0"/>
          <w:divBdr>
            <w:top w:val="none" w:sz="0" w:space="0" w:color="auto"/>
            <w:left w:val="none" w:sz="0" w:space="0" w:color="auto"/>
            <w:bottom w:val="none" w:sz="0" w:space="0" w:color="auto"/>
            <w:right w:val="none" w:sz="0" w:space="0" w:color="auto"/>
          </w:divBdr>
        </w:div>
      </w:divsChild>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75904658">
      <w:bodyDiv w:val="1"/>
      <w:marLeft w:val="0"/>
      <w:marRight w:val="0"/>
      <w:marTop w:val="0"/>
      <w:marBottom w:val="0"/>
      <w:divBdr>
        <w:top w:val="none" w:sz="0" w:space="0" w:color="auto"/>
        <w:left w:val="none" w:sz="0" w:space="0" w:color="auto"/>
        <w:bottom w:val="none" w:sz="0" w:space="0" w:color="auto"/>
        <w:right w:val="none" w:sz="0" w:space="0" w:color="auto"/>
      </w:divBdr>
    </w:div>
    <w:div w:id="1089501710">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sChild>
    </w:div>
    <w:div w:id="1105223115">
      <w:bodyDiv w:val="1"/>
      <w:marLeft w:val="0"/>
      <w:marRight w:val="0"/>
      <w:marTop w:val="0"/>
      <w:marBottom w:val="0"/>
      <w:divBdr>
        <w:top w:val="none" w:sz="0" w:space="0" w:color="auto"/>
        <w:left w:val="none" w:sz="0" w:space="0" w:color="auto"/>
        <w:bottom w:val="none" w:sz="0" w:space="0" w:color="auto"/>
        <w:right w:val="none" w:sz="0" w:space="0" w:color="auto"/>
      </w:divBdr>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43474206">
      <w:bodyDiv w:val="1"/>
      <w:marLeft w:val="0"/>
      <w:marRight w:val="0"/>
      <w:marTop w:val="0"/>
      <w:marBottom w:val="0"/>
      <w:divBdr>
        <w:top w:val="none" w:sz="0" w:space="0" w:color="auto"/>
        <w:left w:val="none" w:sz="0" w:space="0" w:color="auto"/>
        <w:bottom w:val="none" w:sz="0" w:space="0" w:color="auto"/>
        <w:right w:val="none" w:sz="0" w:space="0" w:color="auto"/>
      </w:divBdr>
      <w:divsChild>
        <w:div w:id="215090411">
          <w:marLeft w:val="720"/>
          <w:marRight w:val="0"/>
          <w:marTop w:val="120"/>
          <w:marBottom w:val="120"/>
          <w:divBdr>
            <w:top w:val="none" w:sz="0" w:space="0" w:color="auto"/>
            <w:left w:val="none" w:sz="0" w:space="0" w:color="auto"/>
            <w:bottom w:val="none" w:sz="0" w:space="0" w:color="auto"/>
            <w:right w:val="none" w:sz="0" w:space="0" w:color="auto"/>
          </w:divBdr>
        </w:div>
        <w:div w:id="1017656872">
          <w:marLeft w:val="720"/>
          <w:marRight w:val="0"/>
          <w:marTop w:val="120"/>
          <w:marBottom w:val="120"/>
          <w:divBdr>
            <w:top w:val="none" w:sz="0" w:space="0" w:color="auto"/>
            <w:left w:val="none" w:sz="0" w:space="0" w:color="auto"/>
            <w:bottom w:val="none" w:sz="0" w:space="0" w:color="auto"/>
            <w:right w:val="none" w:sz="0" w:space="0" w:color="auto"/>
          </w:divBdr>
        </w:div>
        <w:div w:id="1154494169">
          <w:marLeft w:val="720"/>
          <w:marRight w:val="0"/>
          <w:marTop w:val="120"/>
          <w:marBottom w:val="120"/>
          <w:divBdr>
            <w:top w:val="none" w:sz="0" w:space="0" w:color="auto"/>
            <w:left w:val="none" w:sz="0" w:space="0" w:color="auto"/>
            <w:bottom w:val="none" w:sz="0" w:space="0" w:color="auto"/>
            <w:right w:val="none" w:sz="0" w:space="0" w:color="auto"/>
          </w:divBdr>
        </w:div>
      </w:divsChild>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173376739">
      <w:bodyDiv w:val="1"/>
      <w:marLeft w:val="0"/>
      <w:marRight w:val="0"/>
      <w:marTop w:val="0"/>
      <w:marBottom w:val="0"/>
      <w:divBdr>
        <w:top w:val="none" w:sz="0" w:space="0" w:color="auto"/>
        <w:left w:val="none" w:sz="0" w:space="0" w:color="auto"/>
        <w:bottom w:val="none" w:sz="0" w:space="0" w:color="auto"/>
        <w:right w:val="none" w:sz="0" w:space="0" w:color="auto"/>
      </w:divBdr>
    </w:div>
    <w:div w:id="1186943493">
      <w:bodyDiv w:val="1"/>
      <w:marLeft w:val="0"/>
      <w:marRight w:val="0"/>
      <w:marTop w:val="0"/>
      <w:marBottom w:val="0"/>
      <w:divBdr>
        <w:top w:val="none" w:sz="0" w:space="0" w:color="auto"/>
        <w:left w:val="none" w:sz="0" w:space="0" w:color="auto"/>
        <w:bottom w:val="none" w:sz="0" w:space="0" w:color="auto"/>
        <w:right w:val="none" w:sz="0" w:space="0" w:color="auto"/>
      </w:divBdr>
    </w:div>
    <w:div w:id="1196625419">
      <w:bodyDiv w:val="1"/>
      <w:marLeft w:val="0"/>
      <w:marRight w:val="0"/>
      <w:marTop w:val="0"/>
      <w:marBottom w:val="0"/>
      <w:divBdr>
        <w:top w:val="none" w:sz="0" w:space="0" w:color="auto"/>
        <w:left w:val="none" w:sz="0" w:space="0" w:color="auto"/>
        <w:bottom w:val="none" w:sz="0" w:space="0" w:color="auto"/>
        <w:right w:val="none" w:sz="0" w:space="0" w:color="auto"/>
      </w:divBdr>
      <w:divsChild>
        <w:div w:id="1292830543">
          <w:marLeft w:val="360"/>
          <w:marRight w:val="0"/>
          <w:marTop w:val="0"/>
          <w:marBottom w:val="0"/>
          <w:divBdr>
            <w:top w:val="none" w:sz="0" w:space="0" w:color="auto"/>
            <w:left w:val="none" w:sz="0" w:space="0" w:color="auto"/>
            <w:bottom w:val="none" w:sz="0" w:space="0" w:color="auto"/>
            <w:right w:val="none" w:sz="0" w:space="0" w:color="auto"/>
          </w:divBdr>
        </w:div>
        <w:div w:id="1444499627">
          <w:marLeft w:val="1080"/>
          <w:marRight w:val="0"/>
          <w:marTop w:val="0"/>
          <w:marBottom w:val="0"/>
          <w:divBdr>
            <w:top w:val="none" w:sz="0" w:space="0" w:color="auto"/>
            <w:left w:val="none" w:sz="0" w:space="0" w:color="auto"/>
            <w:bottom w:val="none" w:sz="0" w:space="0" w:color="auto"/>
            <w:right w:val="none" w:sz="0" w:space="0" w:color="auto"/>
          </w:divBdr>
        </w:div>
        <w:div w:id="1477255884">
          <w:marLeft w:val="1080"/>
          <w:marRight w:val="0"/>
          <w:marTop w:val="0"/>
          <w:marBottom w:val="0"/>
          <w:divBdr>
            <w:top w:val="none" w:sz="0" w:space="0" w:color="auto"/>
            <w:left w:val="none" w:sz="0" w:space="0" w:color="auto"/>
            <w:bottom w:val="none" w:sz="0" w:space="0" w:color="auto"/>
            <w:right w:val="none" w:sz="0" w:space="0" w:color="auto"/>
          </w:divBdr>
        </w:div>
      </w:divsChild>
    </w:div>
    <w:div w:id="1206675445">
      <w:bodyDiv w:val="1"/>
      <w:marLeft w:val="0"/>
      <w:marRight w:val="0"/>
      <w:marTop w:val="0"/>
      <w:marBottom w:val="0"/>
      <w:divBdr>
        <w:top w:val="none" w:sz="0" w:space="0" w:color="auto"/>
        <w:left w:val="none" w:sz="0" w:space="0" w:color="auto"/>
        <w:bottom w:val="none" w:sz="0" w:space="0" w:color="auto"/>
        <w:right w:val="none" w:sz="0" w:space="0" w:color="auto"/>
      </w:divBdr>
      <w:divsChild>
        <w:div w:id="1010374439">
          <w:marLeft w:val="1886"/>
          <w:marRight w:val="0"/>
          <w:marTop w:val="0"/>
          <w:marBottom w:val="0"/>
          <w:divBdr>
            <w:top w:val="none" w:sz="0" w:space="0" w:color="auto"/>
            <w:left w:val="none" w:sz="0" w:space="0" w:color="auto"/>
            <w:bottom w:val="none" w:sz="0" w:space="0" w:color="auto"/>
            <w:right w:val="none" w:sz="0" w:space="0" w:color="auto"/>
          </w:divBdr>
        </w:div>
        <w:div w:id="1885363551">
          <w:marLeft w:val="1886"/>
          <w:marRight w:val="0"/>
          <w:marTop w:val="0"/>
          <w:marBottom w:val="0"/>
          <w:divBdr>
            <w:top w:val="none" w:sz="0" w:space="0" w:color="auto"/>
            <w:left w:val="none" w:sz="0" w:space="0" w:color="auto"/>
            <w:bottom w:val="none" w:sz="0" w:space="0" w:color="auto"/>
            <w:right w:val="none" w:sz="0" w:space="0" w:color="auto"/>
          </w:divBdr>
        </w:div>
      </w:divsChild>
    </w:div>
    <w:div w:id="1236625684">
      <w:bodyDiv w:val="1"/>
      <w:marLeft w:val="0"/>
      <w:marRight w:val="0"/>
      <w:marTop w:val="0"/>
      <w:marBottom w:val="0"/>
      <w:divBdr>
        <w:top w:val="none" w:sz="0" w:space="0" w:color="auto"/>
        <w:left w:val="none" w:sz="0" w:space="0" w:color="auto"/>
        <w:bottom w:val="none" w:sz="0" w:space="0" w:color="auto"/>
        <w:right w:val="none" w:sz="0" w:space="0" w:color="auto"/>
      </w:divBdr>
    </w:div>
    <w:div w:id="1265265719">
      <w:bodyDiv w:val="1"/>
      <w:marLeft w:val="0"/>
      <w:marRight w:val="0"/>
      <w:marTop w:val="0"/>
      <w:marBottom w:val="0"/>
      <w:divBdr>
        <w:top w:val="none" w:sz="0" w:space="0" w:color="auto"/>
        <w:left w:val="none" w:sz="0" w:space="0" w:color="auto"/>
        <w:bottom w:val="none" w:sz="0" w:space="0" w:color="auto"/>
        <w:right w:val="none" w:sz="0" w:space="0" w:color="auto"/>
      </w:divBdr>
    </w:div>
    <w:div w:id="1270088149">
      <w:bodyDiv w:val="1"/>
      <w:marLeft w:val="0"/>
      <w:marRight w:val="0"/>
      <w:marTop w:val="0"/>
      <w:marBottom w:val="0"/>
      <w:divBdr>
        <w:top w:val="none" w:sz="0" w:space="0" w:color="auto"/>
        <w:left w:val="none" w:sz="0" w:space="0" w:color="auto"/>
        <w:bottom w:val="none" w:sz="0" w:space="0" w:color="auto"/>
        <w:right w:val="none" w:sz="0" w:space="0" w:color="auto"/>
      </w:divBdr>
    </w:div>
    <w:div w:id="1275864075">
      <w:bodyDiv w:val="1"/>
      <w:marLeft w:val="0"/>
      <w:marRight w:val="0"/>
      <w:marTop w:val="0"/>
      <w:marBottom w:val="0"/>
      <w:divBdr>
        <w:top w:val="none" w:sz="0" w:space="0" w:color="auto"/>
        <w:left w:val="none" w:sz="0" w:space="0" w:color="auto"/>
        <w:bottom w:val="none" w:sz="0" w:space="0" w:color="auto"/>
        <w:right w:val="none" w:sz="0" w:space="0" w:color="auto"/>
      </w:divBdr>
      <w:divsChild>
        <w:div w:id="669874044">
          <w:marLeft w:val="547"/>
          <w:marRight w:val="0"/>
          <w:marTop w:val="0"/>
          <w:marBottom w:val="0"/>
          <w:divBdr>
            <w:top w:val="none" w:sz="0" w:space="0" w:color="auto"/>
            <w:left w:val="none" w:sz="0" w:space="0" w:color="auto"/>
            <w:bottom w:val="none" w:sz="0" w:space="0" w:color="auto"/>
            <w:right w:val="none" w:sz="0" w:space="0" w:color="auto"/>
          </w:divBdr>
        </w:div>
        <w:div w:id="1413890128">
          <w:marLeft w:val="547"/>
          <w:marRight w:val="0"/>
          <w:marTop w:val="0"/>
          <w:marBottom w:val="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472645910">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 w:id="1447889002">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sChild>
    </w:div>
    <w:div w:id="1560823212">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55209184">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5615635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626153557">
      <w:bodyDiv w:val="1"/>
      <w:marLeft w:val="0"/>
      <w:marRight w:val="0"/>
      <w:marTop w:val="0"/>
      <w:marBottom w:val="0"/>
      <w:divBdr>
        <w:top w:val="none" w:sz="0" w:space="0" w:color="auto"/>
        <w:left w:val="none" w:sz="0" w:space="0" w:color="auto"/>
        <w:bottom w:val="none" w:sz="0" w:space="0" w:color="auto"/>
        <w:right w:val="none" w:sz="0" w:space="0" w:color="auto"/>
      </w:divBdr>
    </w:div>
    <w:div w:id="1645158577">
      <w:bodyDiv w:val="1"/>
      <w:marLeft w:val="0"/>
      <w:marRight w:val="0"/>
      <w:marTop w:val="0"/>
      <w:marBottom w:val="0"/>
      <w:divBdr>
        <w:top w:val="none" w:sz="0" w:space="0" w:color="auto"/>
        <w:left w:val="none" w:sz="0" w:space="0" w:color="auto"/>
        <w:bottom w:val="none" w:sz="0" w:space="0" w:color="auto"/>
        <w:right w:val="none" w:sz="0" w:space="0" w:color="auto"/>
      </w:divBdr>
      <w:divsChild>
        <w:div w:id="1476679048">
          <w:marLeft w:val="1886"/>
          <w:marRight w:val="0"/>
          <w:marTop w:val="0"/>
          <w:marBottom w:val="0"/>
          <w:divBdr>
            <w:top w:val="none" w:sz="0" w:space="0" w:color="auto"/>
            <w:left w:val="none" w:sz="0" w:space="0" w:color="auto"/>
            <w:bottom w:val="none" w:sz="0" w:space="0" w:color="auto"/>
            <w:right w:val="none" w:sz="0" w:space="0" w:color="auto"/>
          </w:divBdr>
        </w:div>
        <w:div w:id="1563172113">
          <w:marLeft w:val="1886"/>
          <w:marRight w:val="0"/>
          <w:marTop w:val="0"/>
          <w:marBottom w:val="0"/>
          <w:divBdr>
            <w:top w:val="none" w:sz="0" w:space="0" w:color="auto"/>
            <w:left w:val="none" w:sz="0" w:space="0" w:color="auto"/>
            <w:bottom w:val="none" w:sz="0" w:space="0" w:color="auto"/>
            <w:right w:val="none" w:sz="0" w:space="0" w:color="auto"/>
          </w:divBdr>
        </w:div>
      </w:divsChild>
    </w:div>
    <w:div w:id="1696270277">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42159454">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115463831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04737882">
      <w:bodyDiv w:val="1"/>
      <w:marLeft w:val="0"/>
      <w:marRight w:val="0"/>
      <w:marTop w:val="0"/>
      <w:marBottom w:val="0"/>
      <w:divBdr>
        <w:top w:val="none" w:sz="0" w:space="0" w:color="auto"/>
        <w:left w:val="none" w:sz="0" w:space="0" w:color="auto"/>
        <w:bottom w:val="none" w:sz="0" w:space="0" w:color="auto"/>
        <w:right w:val="none" w:sz="0" w:space="0" w:color="auto"/>
      </w:divBdr>
    </w:div>
    <w:div w:id="1845708574">
      <w:bodyDiv w:val="1"/>
      <w:marLeft w:val="0"/>
      <w:marRight w:val="0"/>
      <w:marTop w:val="0"/>
      <w:marBottom w:val="0"/>
      <w:divBdr>
        <w:top w:val="none" w:sz="0" w:space="0" w:color="auto"/>
        <w:left w:val="none" w:sz="0" w:space="0" w:color="auto"/>
        <w:bottom w:val="none" w:sz="0" w:space="0" w:color="auto"/>
        <w:right w:val="none" w:sz="0" w:space="0" w:color="auto"/>
      </w:divBdr>
      <w:divsChild>
        <w:div w:id="121854062">
          <w:marLeft w:val="720"/>
          <w:marRight w:val="0"/>
          <w:marTop w:val="120"/>
          <w:marBottom w:val="120"/>
          <w:divBdr>
            <w:top w:val="none" w:sz="0" w:space="0" w:color="auto"/>
            <w:left w:val="none" w:sz="0" w:space="0" w:color="auto"/>
            <w:bottom w:val="none" w:sz="0" w:space="0" w:color="auto"/>
            <w:right w:val="none" w:sz="0" w:space="0" w:color="auto"/>
          </w:divBdr>
        </w:div>
        <w:div w:id="843278284">
          <w:marLeft w:val="720"/>
          <w:marRight w:val="0"/>
          <w:marTop w:val="120"/>
          <w:marBottom w:val="120"/>
          <w:divBdr>
            <w:top w:val="none" w:sz="0" w:space="0" w:color="auto"/>
            <w:left w:val="none" w:sz="0" w:space="0" w:color="auto"/>
            <w:bottom w:val="none" w:sz="0" w:space="0" w:color="auto"/>
            <w:right w:val="none" w:sz="0" w:space="0" w:color="auto"/>
          </w:divBdr>
        </w:div>
        <w:div w:id="2085688561">
          <w:marLeft w:val="720"/>
          <w:marRight w:val="0"/>
          <w:marTop w:val="120"/>
          <w:marBottom w:val="120"/>
          <w:divBdr>
            <w:top w:val="none" w:sz="0" w:space="0" w:color="auto"/>
            <w:left w:val="none" w:sz="0" w:space="0" w:color="auto"/>
            <w:bottom w:val="none" w:sz="0" w:space="0" w:color="auto"/>
            <w:right w:val="none" w:sz="0" w:space="0" w:color="auto"/>
          </w:divBdr>
        </w:div>
      </w:divsChild>
    </w:div>
    <w:div w:id="1857038573">
      <w:bodyDiv w:val="1"/>
      <w:marLeft w:val="0"/>
      <w:marRight w:val="0"/>
      <w:marTop w:val="0"/>
      <w:marBottom w:val="0"/>
      <w:divBdr>
        <w:top w:val="none" w:sz="0" w:space="0" w:color="auto"/>
        <w:left w:val="none" w:sz="0" w:space="0" w:color="auto"/>
        <w:bottom w:val="none" w:sz="0" w:space="0" w:color="auto"/>
        <w:right w:val="none" w:sz="0" w:space="0" w:color="auto"/>
      </w:divBdr>
    </w:div>
    <w:div w:id="1874271272">
      <w:bodyDiv w:val="1"/>
      <w:marLeft w:val="0"/>
      <w:marRight w:val="0"/>
      <w:marTop w:val="0"/>
      <w:marBottom w:val="0"/>
      <w:divBdr>
        <w:top w:val="none" w:sz="0" w:space="0" w:color="auto"/>
        <w:left w:val="none" w:sz="0" w:space="0" w:color="auto"/>
        <w:bottom w:val="none" w:sz="0" w:space="0" w:color="auto"/>
        <w:right w:val="none" w:sz="0" w:space="0" w:color="auto"/>
      </w:divBdr>
      <w:divsChild>
        <w:div w:id="628633453">
          <w:marLeft w:val="720"/>
          <w:marRight w:val="0"/>
          <w:marTop w:val="120"/>
          <w:marBottom w:val="120"/>
          <w:divBdr>
            <w:top w:val="none" w:sz="0" w:space="0" w:color="auto"/>
            <w:left w:val="none" w:sz="0" w:space="0" w:color="auto"/>
            <w:bottom w:val="none" w:sz="0" w:space="0" w:color="auto"/>
            <w:right w:val="none" w:sz="0" w:space="0" w:color="auto"/>
          </w:divBdr>
        </w:div>
        <w:div w:id="759066288">
          <w:marLeft w:val="720"/>
          <w:marRight w:val="0"/>
          <w:marTop w:val="120"/>
          <w:marBottom w:val="120"/>
          <w:divBdr>
            <w:top w:val="none" w:sz="0" w:space="0" w:color="auto"/>
            <w:left w:val="none" w:sz="0" w:space="0" w:color="auto"/>
            <w:bottom w:val="none" w:sz="0" w:space="0" w:color="auto"/>
            <w:right w:val="none" w:sz="0" w:space="0" w:color="auto"/>
          </w:divBdr>
        </w:div>
        <w:div w:id="1246958803">
          <w:marLeft w:val="720"/>
          <w:marRight w:val="0"/>
          <w:marTop w:val="120"/>
          <w:marBottom w:val="120"/>
          <w:divBdr>
            <w:top w:val="none" w:sz="0" w:space="0" w:color="auto"/>
            <w:left w:val="none" w:sz="0" w:space="0" w:color="auto"/>
            <w:bottom w:val="none" w:sz="0" w:space="0" w:color="auto"/>
            <w:right w:val="none" w:sz="0" w:space="0" w:color="auto"/>
          </w:divBdr>
        </w:div>
        <w:div w:id="1406415053">
          <w:marLeft w:val="720"/>
          <w:marRight w:val="0"/>
          <w:marTop w:val="120"/>
          <w:marBottom w:val="120"/>
          <w:divBdr>
            <w:top w:val="none" w:sz="0" w:space="0" w:color="auto"/>
            <w:left w:val="none" w:sz="0" w:space="0" w:color="auto"/>
            <w:bottom w:val="none" w:sz="0" w:space="0" w:color="auto"/>
            <w:right w:val="none" w:sz="0" w:space="0" w:color="auto"/>
          </w:divBdr>
        </w:div>
        <w:div w:id="1980958700">
          <w:marLeft w:val="720"/>
          <w:marRight w:val="0"/>
          <w:marTop w:val="120"/>
          <w:marBottom w:val="120"/>
          <w:divBdr>
            <w:top w:val="none" w:sz="0" w:space="0" w:color="auto"/>
            <w:left w:val="none" w:sz="0" w:space="0" w:color="auto"/>
            <w:bottom w:val="none" w:sz="0" w:space="0" w:color="auto"/>
            <w:right w:val="none" w:sz="0" w:space="0" w:color="auto"/>
          </w:divBdr>
        </w:div>
        <w:div w:id="2018656739">
          <w:marLeft w:val="720"/>
          <w:marRight w:val="0"/>
          <w:marTop w:val="120"/>
          <w:marBottom w:val="120"/>
          <w:divBdr>
            <w:top w:val="none" w:sz="0" w:space="0" w:color="auto"/>
            <w:left w:val="none" w:sz="0" w:space="0" w:color="auto"/>
            <w:bottom w:val="none" w:sz="0" w:space="0" w:color="auto"/>
            <w:right w:val="none" w:sz="0" w:space="0" w:color="auto"/>
          </w:divBdr>
        </w:div>
      </w:divsChild>
    </w:div>
    <w:div w:id="1884516808">
      <w:bodyDiv w:val="1"/>
      <w:marLeft w:val="0"/>
      <w:marRight w:val="0"/>
      <w:marTop w:val="0"/>
      <w:marBottom w:val="0"/>
      <w:divBdr>
        <w:top w:val="none" w:sz="0" w:space="0" w:color="auto"/>
        <w:left w:val="none" w:sz="0" w:space="0" w:color="auto"/>
        <w:bottom w:val="none" w:sz="0" w:space="0" w:color="auto"/>
        <w:right w:val="none" w:sz="0" w:space="0" w:color="auto"/>
      </w:divBdr>
      <w:divsChild>
        <w:div w:id="289164259">
          <w:marLeft w:val="720"/>
          <w:marRight w:val="0"/>
          <w:marTop w:val="120"/>
          <w:marBottom w:val="120"/>
          <w:divBdr>
            <w:top w:val="none" w:sz="0" w:space="0" w:color="auto"/>
            <w:left w:val="none" w:sz="0" w:space="0" w:color="auto"/>
            <w:bottom w:val="none" w:sz="0" w:space="0" w:color="auto"/>
            <w:right w:val="none" w:sz="0" w:space="0" w:color="auto"/>
          </w:divBdr>
        </w:div>
        <w:div w:id="775249720">
          <w:marLeft w:val="720"/>
          <w:marRight w:val="0"/>
          <w:marTop w:val="120"/>
          <w:marBottom w:val="120"/>
          <w:divBdr>
            <w:top w:val="none" w:sz="0" w:space="0" w:color="auto"/>
            <w:left w:val="none" w:sz="0" w:space="0" w:color="auto"/>
            <w:bottom w:val="none" w:sz="0" w:space="0" w:color="auto"/>
            <w:right w:val="none" w:sz="0" w:space="0" w:color="auto"/>
          </w:divBdr>
        </w:div>
        <w:div w:id="1221792559">
          <w:marLeft w:val="720"/>
          <w:marRight w:val="0"/>
          <w:marTop w:val="120"/>
          <w:marBottom w:val="120"/>
          <w:divBdr>
            <w:top w:val="none" w:sz="0" w:space="0" w:color="auto"/>
            <w:left w:val="none" w:sz="0" w:space="0" w:color="auto"/>
            <w:bottom w:val="none" w:sz="0" w:space="0" w:color="auto"/>
            <w:right w:val="none" w:sz="0" w:space="0" w:color="auto"/>
          </w:divBdr>
        </w:div>
        <w:div w:id="1490093780">
          <w:marLeft w:val="720"/>
          <w:marRight w:val="0"/>
          <w:marTop w:val="120"/>
          <w:marBottom w:val="120"/>
          <w:divBdr>
            <w:top w:val="none" w:sz="0" w:space="0" w:color="auto"/>
            <w:left w:val="none" w:sz="0" w:space="0" w:color="auto"/>
            <w:bottom w:val="none" w:sz="0" w:space="0" w:color="auto"/>
            <w:right w:val="none" w:sz="0" w:space="0" w:color="auto"/>
          </w:divBdr>
        </w:div>
        <w:div w:id="1493912790">
          <w:marLeft w:val="720"/>
          <w:marRight w:val="0"/>
          <w:marTop w:val="120"/>
          <w:marBottom w:val="120"/>
          <w:divBdr>
            <w:top w:val="none" w:sz="0" w:space="0" w:color="auto"/>
            <w:left w:val="none" w:sz="0" w:space="0" w:color="auto"/>
            <w:bottom w:val="none" w:sz="0" w:space="0" w:color="auto"/>
            <w:right w:val="none" w:sz="0" w:space="0" w:color="auto"/>
          </w:divBdr>
        </w:div>
      </w:divsChild>
    </w:div>
    <w:div w:id="1890723299">
      <w:bodyDiv w:val="1"/>
      <w:marLeft w:val="0"/>
      <w:marRight w:val="0"/>
      <w:marTop w:val="0"/>
      <w:marBottom w:val="0"/>
      <w:divBdr>
        <w:top w:val="none" w:sz="0" w:space="0" w:color="auto"/>
        <w:left w:val="none" w:sz="0" w:space="0" w:color="auto"/>
        <w:bottom w:val="none" w:sz="0" w:space="0" w:color="auto"/>
        <w:right w:val="none" w:sz="0" w:space="0" w:color="auto"/>
      </w:divBdr>
      <w:divsChild>
        <w:div w:id="472211019">
          <w:marLeft w:val="1886"/>
          <w:marRight w:val="0"/>
          <w:marTop w:val="0"/>
          <w:marBottom w:val="0"/>
          <w:divBdr>
            <w:top w:val="none" w:sz="0" w:space="0" w:color="auto"/>
            <w:left w:val="none" w:sz="0" w:space="0" w:color="auto"/>
            <w:bottom w:val="none" w:sz="0" w:space="0" w:color="auto"/>
            <w:right w:val="none" w:sz="0" w:space="0" w:color="auto"/>
          </w:divBdr>
        </w:div>
        <w:div w:id="573975051">
          <w:marLeft w:val="1886"/>
          <w:marRight w:val="0"/>
          <w:marTop w:val="0"/>
          <w:marBottom w:val="0"/>
          <w:divBdr>
            <w:top w:val="none" w:sz="0" w:space="0" w:color="auto"/>
            <w:left w:val="none" w:sz="0" w:space="0" w:color="auto"/>
            <w:bottom w:val="none" w:sz="0" w:space="0" w:color="auto"/>
            <w:right w:val="none" w:sz="0" w:space="0" w:color="auto"/>
          </w:divBdr>
        </w:div>
        <w:div w:id="683288703">
          <w:marLeft w:val="1886"/>
          <w:marRight w:val="0"/>
          <w:marTop w:val="0"/>
          <w:marBottom w:val="0"/>
          <w:divBdr>
            <w:top w:val="none" w:sz="0" w:space="0" w:color="auto"/>
            <w:left w:val="none" w:sz="0" w:space="0" w:color="auto"/>
            <w:bottom w:val="none" w:sz="0" w:space="0" w:color="auto"/>
            <w:right w:val="none" w:sz="0" w:space="0" w:color="auto"/>
          </w:divBdr>
        </w:div>
        <w:div w:id="1368749795">
          <w:marLeft w:val="1886"/>
          <w:marRight w:val="0"/>
          <w:marTop w:val="0"/>
          <w:marBottom w:val="0"/>
          <w:divBdr>
            <w:top w:val="none" w:sz="0" w:space="0" w:color="auto"/>
            <w:left w:val="none" w:sz="0" w:space="0" w:color="auto"/>
            <w:bottom w:val="none" w:sz="0" w:space="0" w:color="auto"/>
            <w:right w:val="none" w:sz="0" w:space="0" w:color="auto"/>
          </w:divBdr>
        </w:div>
        <w:div w:id="1525558022">
          <w:marLeft w:val="1886"/>
          <w:marRight w:val="0"/>
          <w:marTop w:val="0"/>
          <w:marBottom w:val="0"/>
          <w:divBdr>
            <w:top w:val="none" w:sz="0" w:space="0" w:color="auto"/>
            <w:left w:val="none" w:sz="0" w:space="0" w:color="auto"/>
            <w:bottom w:val="none" w:sz="0" w:space="0" w:color="auto"/>
            <w:right w:val="none" w:sz="0" w:space="0" w:color="auto"/>
          </w:divBdr>
        </w:div>
      </w:divsChild>
    </w:div>
    <w:div w:id="1927616355">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310405220">
          <w:marLeft w:val="893"/>
          <w:marRight w:val="0"/>
          <w:marTop w:val="125"/>
          <w:marBottom w:val="0"/>
          <w:divBdr>
            <w:top w:val="none" w:sz="0" w:space="0" w:color="auto"/>
            <w:left w:val="none" w:sz="0" w:space="0" w:color="auto"/>
            <w:bottom w:val="none" w:sz="0" w:space="0" w:color="auto"/>
            <w:right w:val="none" w:sz="0" w:space="0" w:color="auto"/>
          </w:divBdr>
        </w:div>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 w:id="1649168530">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56196430">
      <w:bodyDiv w:val="1"/>
      <w:marLeft w:val="0"/>
      <w:marRight w:val="0"/>
      <w:marTop w:val="0"/>
      <w:marBottom w:val="0"/>
      <w:divBdr>
        <w:top w:val="none" w:sz="0" w:space="0" w:color="auto"/>
        <w:left w:val="none" w:sz="0" w:space="0" w:color="auto"/>
        <w:bottom w:val="none" w:sz="0" w:space="0" w:color="auto"/>
        <w:right w:val="none" w:sz="0" w:space="0" w:color="auto"/>
      </w:divBdr>
      <w:divsChild>
        <w:div w:id="958532628">
          <w:marLeft w:val="1714"/>
          <w:marRight w:val="0"/>
          <w:marTop w:val="0"/>
          <w:marBottom w:val="0"/>
          <w:divBdr>
            <w:top w:val="none" w:sz="0" w:space="0" w:color="auto"/>
            <w:left w:val="none" w:sz="0" w:space="0" w:color="auto"/>
            <w:bottom w:val="none" w:sz="0" w:space="0" w:color="auto"/>
            <w:right w:val="none" w:sz="0" w:space="0" w:color="auto"/>
          </w:divBdr>
        </w:div>
        <w:div w:id="1273592506">
          <w:marLeft w:val="1714"/>
          <w:marRight w:val="0"/>
          <w:marTop w:val="0"/>
          <w:marBottom w:val="0"/>
          <w:divBdr>
            <w:top w:val="none" w:sz="0" w:space="0" w:color="auto"/>
            <w:left w:val="none" w:sz="0" w:space="0" w:color="auto"/>
            <w:bottom w:val="none" w:sz="0" w:space="0" w:color="auto"/>
            <w:right w:val="none" w:sz="0" w:space="0" w:color="auto"/>
          </w:divBdr>
        </w:div>
        <w:div w:id="1284505977">
          <w:marLeft w:val="1714"/>
          <w:marRight w:val="0"/>
          <w:marTop w:val="0"/>
          <w:marBottom w:val="0"/>
          <w:divBdr>
            <w:top w:val="none" w:sz="0" w:space="0" w:color="auto"/>
            <w:left w:val="none" w:sz="0" w:space="0" w:color="auto"/>
            <w:bottom w:val="none" w:sz="0" w:space="0" w:color="auto"/>
            <w:right w:val="none" w:sz="0" w:space="0" w:color="auto"/>
          </w:divBdr>
        </w:div>
      </w:divsChild>
    </w:div>
    <w:div w:id="2066679885">
      <w:bodyDiv w:val="1"/>
      <w:marLeft w:val="0"/>
      <w:marRight w:val="0"/>
      <w:marTop w:val="0"/>
      <w:marBottom w:val="0"/>
      <w:divBdr>
        <w:top w:val="none" w:sz="0" w:space="0" w:color="auto"/>
        <w:left w:val="none" w:sz="0" w:space="0" w:color="auto"/>
        <w:bottom w:val="none" w:sz="0" w:space="0" w:color="auto"/>
        <w:right w:val="none" w:sz="0" w:space="0" w:color="auto"/>
      </w:divBdr>
    </w:div>
    <w:div w:id="2071342436">
      <w:bodyDiv w:val="1"/>
      <w:marLeft w:val="0"/>
      <w:marRight w:val="0"/>
      <w:marTop w:val="0"/>
      <w:marBottom w:val="0"/>
      <w:divBdr>
        <w:top w:val="none" w:sz="0" w:space="0" w:color="auto"/>
        <w:left w:val="none" w:sz="0" w:space="0" w:color="auto"/>
        <w:bottom w:val="none" w:sz="0" w:space="0" w:color="auto"/>
        <w:right w:val="none" w:sz="0" w:space="0" w:color="auto"/>
      </w:divBdr>
      <w:divsChild>
        <w:div w:id="626010945">
          <w:marLeft w:val="720"/>
          <w:marRight w:val="0"/>
          <w:marTop w:val="120"/>
          <w:marBottom w:val="120"/>
          <w:divBdr>
            <w:top w:val="none" w:sz="0" w:space="0" w:color="auto"/>
            <w:left w:val="none" w:sz="0" w:space="0" w:color="auto"/>
            <w:bottom w:val="none" w:sz="0" w:space="0" w:color="auto"/>
            <w:right w:val="none" w:sz="0" w:space="0" w:color="auto"/>
          </w:divBdr>
        </w:div>
        <w:div w:id="1396512256">
          <w:marLeft w:val="720"/>
          <w:marRight w:val="0"/>
          <w:marTop w:val="120"/>
          <w:marBottom w:val="120"/>
          <w:divBdr>
            <w:top w:val="none" w:sz="0" w:space="0" w:color="auto"/>
            <w:left w:val="none" w:sz="0" w:space="0" w:color="auto"/>
            <w:bottom w:val="none" w:sz="0" w:space="0" w:color="auto"/>
            <w:right w:val="none" w:sz="0" w:space="0" w:color="auto"/>
          </w:divBdr>
        </w:div>
        <w:div w:id="1624919493">
          <w:marLeft w:val="720"/>
          <w:marRight w:val="0"/>
          <w:marTop w:val="120"/>
          <w:marBottom w:val="120"/>
          <w:divBdr>
            <w:top w:val="none" w:sz="0" w:space="0" w:color="auto"/>
            <w:left w:val="none" w:sz="0" w:space="0" w:color="auto"/>
            <w:bottom w:val="none" w:sz="0" w:space="0" w:color="auto"/>
            <w:right w:val="none" w:sz="0" w:space="0" w:color="auto"/>
          </w:divBdr>
        </w:div>
        <w:div w:id="1635254497">
          <w:marLeft w:val="720"/>
          <w:marRight w:val="0"/>
          <w:marTop w:val="120"/>
          <w:marBottom w:val="120"/>
          <w:divBdr>
            <w:top w:val="none" w:sz="0" w:space="0" w:color="auto"/>
            <w:left w:val="none" w:sz="0" w:space="0" w:color="auto"/>
            <w:bottom w:val="none" w:sz="0" w:space="0" w:color="auto"/>
            <w:right w:val="none" w:sz="0" w:space="0" w:color="auto"/>
          </w:divBdr>
        </w:div>
        <w:div w:id="1951815382">
          <w:marLeft w:val="720"/>
          <w:marRight w:val="0"/>
          <w:marTop w:val="120"/>
          <w:marBottom w:val="120"/>
          <w:divBdr>
            <w:top w:val="none" w:sz="0" w:space="0" w:color="auto"/>
            <w:left w:val="none" w:sz="0" w:space="0" w:color="auto"/>
            <w:bottom w:val="none" w:sz="0" w:space="0" w:color="auto"/>
            <w:right w:val="none" w:sz="0" w:space="0" w:color="auto"/>
          </w:divBdr>
        </w:div>
      </w:divsChild>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005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code.house.gov/view.xhtml?hl=false&amp;edition=2008&amp;req=granuleid:USC-2009-title38-section3501" TargetMode="External"/><Relationship Id="rId18" Type="http://schemas.openxmlformats.org/officeDocument/2006/relationships/hyperlink" Target="https://vaww.vrm.km.va.gov/system/templates/selfservice/va_kanew/help/agent/locale/en-US/portal/554400000001048/content/554400000062111/Advisory-Fry-Scholarship-Period-of-Eligibility" TargetMode="External"/><Relationship Id="rId26" Type="http://schemas.openxmlformats.org/officeDocument/2006/relationships/hyperlink" Target="https://vaww.vrm.km.va.gov/system/templates/selfservice/va_kanew/help/agent/locale/en-US/portal/554400000001048/content/554400000062111/Advisory-Fry-Scholarship-Period-of-Eligibility" TargetMode="External"/><Relationship Id="rId39" Type="http://schemas.openxmlformats.org/officeDocument/2006/relationships/image" Target="media/image11.png"/><Relationship Id="rId21" Type="http://schemas.openxmlformats.org/officeDocument/2006/relationships/hyperlink" Target="https://vaww.vrm.km.va.gov/system/templates/selfservice/va_kanew/help/agent/locale/en-US/portal/554400000001048/content/554400000062111/Advisory-Fry-Scholarship-Period-of-Eligibility"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vaww.vrm.km.va.gov/system/templates/selfservice/va_kanew/help/agent/locale/en-US/portal/554400000001048/content/554400000062005/Procedural-Advisory-Awarding-Benefits-for-Fry-Scholarship-Recipients-Under-18-Years-Old" TargetMode="External"/><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225A.VBACO@va.gov" TargetMode="External"/><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48/content/554400000062111/Advisory-Fry-Scholarship-Period-of-Eligibility" TargetMode="External"/><Relationship Id="rId29" Type="http://schemas.openxmlformats.org/officeDocument/2006/relationships/image" Target="media/image1.png"/><Relationship Id="rId11" Type="http://schemas.openxmlformats.org/officeDocument/2006/relationships/endnotes" Target="endnotes.xml"/><Relationship Id="rId24" Type="http://schemas.openxmlformats.org/officeDocument/2006/relationships/hyperlink" Target="https://vaww.vrm.km.va.gov/system/templates/selfservice/va_kanew/help/agent/locale/en-US/portal/554400000001048/content/554400000062111/Advisory-Fry-Scholarship-Period-of-Eligibility"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48/content/554400000062111/Advisory-Fry-Scholarship-Period-of-Eligibility" TargetMode="External"/><Relationship Id="rId23" Type="http://schemas.openxmlformats.org/officeDocument/2006/relationships/hyperlink" Target="https://vaww.vrm.km.va.gov/system/templates/selfservice/va_kanew/help/agent/locale/en-US/portal/554400000001048/content/554400000062111/Advisory-Fry-Scholarship-Period-of-Eligibility" TargetMode="External"/><Relationship Id="rId28" Type="http://schemas.openxmlformats.org/officeDocument/2006/relationships/hyperlink" Target="https://vaww.vrm.km.va.gov/system/templates/selfservice/va_kanew/help/agent/locale/en-US/portal/554400000001048/content/554400000062005/Procedural-Advisory-Awarding-Benefits-for-Fry-Scholarship-Recipients-Under-18-Years-Old"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hyperlink" Target="https://vaww.vrm.km.va.gov/system/templates/selfservice/va_kanew/help/agent/locale/en-US/portal/554400000001048/content/554400000062111/Advisory-Fry-Scholarship-Period-of-Eligibility"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48/content/554400000062111/Advisory-Fry-Scholarship-Period-of-Eligibility" TargetMode="External"/><Relationship Id="rId22" Type="http://schemas.openxmlformats.org/officeDocument/2006/relationships/hyperlink" Target="https://vaww.vrm.km.va.gov/system/templates/selfservice/va_kanew/help/agent/locale/en-US/portal/554400000001048/content/554400000062111/Advisory-Fry-Scholarship-Period-of-Eligibility" TargetMode="External"/><Relationship Id="rId27" Type="http://schemas.openxmlformats.org/officeDocument/2006/relationships/hyperlink" Target="https://vaww.vrm.km.va.gov/system/templates/selfservice/va_kanew/help/agent/locale/en-US/portal/554400000001048/content/554400000062111/Advisory-Fry-Scholarship-Period-of-Eligibility"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vaww.vrm.km.va.gov/system/templates/selfservice/va_kanew/help/agent/locale/en-US/portal/554400000001048/content/554400000062005/Procedural-Advisory-Awarding-Benefits-for-Fry-Scholarship-Recipients-Under-18-Years-Old" TargetMode="External"/><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uscode.house.gov/view.xhtml?hl=false&amp;edition=2008&amp;req=granuleid:USC-2009-title38-section3501" TargetMode="External"/><Relationship Id="rId17" Type="http://schemas.openxmlformats.org/officeDocument/2006/relationships/hyperlink" Target="https://vaww.vrm.km.va.gov/system/templates/selfservice/va_kanew/help/agent/locale/en-US/portal/554400000001048/content/554400000062111/Advisory-Fry-Scholarship-Period-of-Eligibility" TargetMode="External"/><Relationship Id="rId25" Type="http://schemas.openxmlformats.org/officeDocument/2006/relationships/hyperlink" Target="https://vaww.vrm.km.va.gov/system/templates/selfservice/va_kanew/help/agent/locale/en-US/portal/554400000001048/content/554400000062111/Advisory-Fry-Scholarship-Period-of-Eligibility"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vaww.vrm.km.va.gov/system/templates/selfservice/va_kanew/help/agent/locale/en-US/portal/554400000001048/content/554400000062111/Advisory-Fry-Scholarship-Period-of-Eligibility"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EE07A4890A04481D23D2DABAD0186" ma:contentTypeVersion="0" ma:contentTypeDescription="Create a new document." ma:contentTypeScope="" ma:versionID="879e17f0c4973b042963d48c7cf0af63">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EDUSHARE-364535809-32</_dlc_DocId>
    <_dlc_DocIdUrl xmlns="ced1f988-d16c-4eb7-9443-312b8723c36c">
      <Url>https://vaww.infoshare.va.gov/sites/educationservice/225/CLT 225T/_layouts/15/DocIdRedir.aspx?ID=EDUSHARE-364535809-32</Url>
      <Description>EDUSHARE-364535809-32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0BE7A-1A00-4C0B-B189-5AC76F941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251A76EF-D589-4163-BFD2-FFAD3300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2818</Words>
  <Characters>16066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Error Trend Analysis Training (DEA and Fry) Lesson Plan</vt:lpstr>
    </vt:vector>
  </TitlesOfParts>
  <Company>Veterans Benefits Administration</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Error Trend Analysis Training (DEA and Fry) Lesson Plan</dc:title>
  <dc:subject>VCE, ECM, Education Manager</dc:subject>
  <dc:creator>Department of Veterans Affairs, Veterans Benefits Administration, Education Service, STAFF</dc:creator>
  <cp:keywords/>
  <dc:description>This lesson provides Regional Processing Offices (RPOs) with refresher training on rules and procedures associated with processing certain original Survivors' and Dependents' Educational Assistance (DEA, CH35) and Marine Gunnery Sergeant John David Fry Scholarship (Fry, CH33) claims and is intended to help minimize processing errors and delays.</dc:description>
  <cp:lastModifiedBy>Kathy Poole</cp:lastModifiedBy>
  <cp:revision>4</cp:revision>
  <dcterms:created xsi:type="dcterms:W3CDTF">2018-09-04T19:18:00Z</dcterms:created>
  <dcterms:modified xsi:type="dcterms:W3CDTF">2018-09-12T18:21:00Z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0x010100016EE07A4890A04481D23D2DABAD0186</vt:lpwstr>
  </property>
  <property fmtid="{D5CDD505-2E9C-101B-9397-08002B2CF9AE}" pid="3" name="Language">
    <vt:lpwstr>English (U.S.)</vt:lpwstr>
  </property>
  <property fmtid="{D5CDD505-2E9C-101B-9397-08002B2CF9AE}" pid="4" name="_dlc_DocIdItemGuid">
    <vt:lpwstr>e93f9730-9f95-43b2-b75e-886a63f6cf36</vt:lpwstr>
  </property>
  <property fmtid="{D5CDD505-2E9C-101B-9397-08002B2CF9AE}" pid="5" name="Type">
    <vt:lpwstr>Teaching Material</vt:lpwstr>
  </property>
</Properties>
</file>