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B997B" w14:textId="77777777" w:rsidR="00C8779F" w:rsidRDefault="00954748" w:rsidP="003E3D02">
      <w:pPr>
        <w:pStyle w:val="VBAILTCoverService"/>
      </w:pPr>
      <w:r>
        <w:t xml:space="preserve">Education </w:t>
      </w:r>
      <w:r w:rsidR="00C8779F">
        <w:t>Service</w:t>
      </w:r>
    </w:p>
    <w:p w14:paraId="7A6BEC21" w14:textId="2B4E5012" w:rsidR="00C214A9" w:rsidRDefault="005C2F8F" w:rsidP="00C8779F">
      <w:pPr>
        <w:pStyle w:val="VBAILTCoverLessonTitle"/>
      </w:pPr>
      <w:r>
        <w:t>Section 1010 of Public Law 116-315</w:t>
      </w:r>
    </w:p>
    <w:p w14:paraId="76629C60" w14:textId="77777777" w:rsidR="005C2F8F" w:rsidRPr="005C2F8F" w:rsidRDefault="005C2F8F" w:rsidP="005C2F8F">
      <w:pPr>
        <w:pStyle w:val="VBAILTBody"/>
      </w:pPr>
    </w:p>
    <w:p w14:paraId="5FEF36A0" w14:textId="00B340A3" w:rsidR="00C30F06" w:rsidRPr="005C2F8F" w:rsidRDefault="005C2F8F" w:rsidP="005C2F8F">
      <w:pPr>
        <w:pStyle w:val="VBAILTCoverdoctypecourse"/>
      </w:pPr>
      <w:r>
        <w:t xml:space="preserve">Monthly Enrollment Verification </w:t>
      </w:r>
      <w:proofErr w:type="gramStart"/>
      <w:r>
        <w:t xml:space="preserve">   (</w:t>
      </w:r>
      <w:proofErr w:type="gramEnd"/>
      <w:r>
        <w:t>Opt-in/Opt-out Demo)</w:t>
      </w:r>
      <w:r w:rsidR="00C30F06">
        <w:br w:type="page"/>
      </w:r>
    </w:p>
    <w:p w14:paraId="4AB9DD20" w14:textId="20259595" w:rsidR="00C214A9" w:rsidRPr="0024084E" w:rsidRDefault="00C214A9" w:rsidP="001262F7">
      <w:pPr>
        <w:pStyle w:val="VBAILTBody"/>
        <w:rPr>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14:paraId="0E6B74C0" w14:textId="77777777" w:rsidTr="00701694">
        <w:trPr>
          <w:cantSplit/>
          <w:tblHeader/>
          <w:jc w:val="center"/>
        </w:trPr>
        <w:tc>
          <w:tcPr>
            <w:tcW w:w="4104" w:type="dxa"/>
            <w:tcBorders>
              <w:right w:val="dashSmallGap" w:sz="4" w:space="0" w:color="auto"/>
            </w:tcBorders>
            <w:shd w:val="clear" w:color="auto" w:fill="BDD6EE" w:themeFill="accent1" w:themeFillTint="66"/>
          </w:tcPr>
          <w:p w14:paraId="5764F2F5"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56C99524" w14:textId="77777777" w:rsidR="009F361E" w:rsidRDefault="009F361E" w:rsidP="006E54AE">
            <w:pPr>
              <w:pStyle w:val="VBAILTTableHeading1"/>
            </w:pPr>
            <w:r>
              <w:t>Instructor Activities</w:t>
            </w:r>
          </w:p>
        </w:tc>
      </w:tr>
      <w:tr w:rsidR="009F361E" w14:paraId="0CFAFD8F" w14:textId="77777777" w:rsidTr="00701694">
        <w:trPr>
          <w:cantSplit/>
          <w:jc w:val="center"/>
        </w:trPr>
        <w:tc>
          <w:tcPr>
            <w:tcW w:w="4104" w:type="dxa"/>
            <w:tcBorders>
              <w:right w:val="dashSmallGap" w:sz="4" w:space="0" w:color="auto"/>
            </w:tcBorders>
          </w:tcPr>
          <w:p w14:paraId="55BF58FD" w14:textId="1A2C3647" w:rsidR="00626C3C" w:rsidRPr="00626C3C" w:rsidRDefault="00B07018" w:rsidP="00626C3C">
            <w:pPr>
              <w:pStyle w:val="VBAILTBody"/>
            </w:pPr>
            <w:r>
              <w:rPr>
                <w:noProof/>
              </w:rPr>
              <w:drawing>
                <wp:inline distT="0" distB="0" distL="0" distR="0" wp14:anchorId="2D2B0A7A" wp14:editId="673DA523">
                  <wp:extent cx="2545080" cy="191516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5080" cy="1915160"/>
                          </a:xfrm>
                          <a:prstGeom prst="rect">
                            <a:avLst/>
                          </a:prstGeom>
                        </pic:spPr>
                      </pic:pic>
                    </a:graphicData>
                  </a:graphic>
                </wp:inline>
              </w:drawing>
            </w:r>
          </w:p>
        </w:tc>
        <w:tc>
          <w:tcPr>
            <w:tcW w:w="5976" w:type="dxa"/>
            <w:tcBorders>
              <w:left w:val="dashSmallGap" w:sz="4" w:space="0" w:color="auto"/>
            </w:tcBorders>
          </w:tcPr>
          <w:p w14:paraId="28C5CB90"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39391048" w14:textId="552E383F" w:rsidR="00B07018" w:rsidRDefault="00B07018" w:rsidP="00B07018">
            <w:pPr>
              <w:pStyle w:val="VBAILTBody"/>
            </w:pPr>
            <w:r w:rsidRPr="00B07018">
              <w:t xml:space="preserve">Welcome to the training module covering the LTS (Long Term Solution) enhancements made to assist with implementing section 1010 of Public Law 116-315 of the Johnny Isakson and David P. Roe, M.D. Veterans Health Care and Benefits Improvement Act of 2020. In today’s training, you will learn how to manually process requests for beneficiaries to opt in or opt out of text messaging for enrollment verification in LTS. </w:t>
            </w:r>
          </w:p>
          <w:p w14:paraId="6E06F5CE" w14:textId="098451CB" w:rsidR="009F361E" w:rsidRDefault="00E17C1A" w:rsidP="00E17C1A">
            <w:pPr>
              <w:pStyle w:val="VBAILTBody"/>
            </w:pPr>
            <w:r w:rsidRPr="00B07018">
              <w:t>Please note the examples you will see during this training were processed in a test system. All names and claim numbers you see are fictitious and do not belong to actual beneficiar</w:t>
            </w:r>
            <w:r w:rsidR="00B65B7D">
              <w:t>ies</w:t>
            </w:r>
            <w:r w:rsidRPr="00B07018">
              <w:t>. No personally identifiable information (PII) is contained in this</w:t>
            </w:r>
            <w:r>
              <w:t xml:space="preserve"> training.</w:t>
            </w:r>
          </w:p>
          <w:p w14:paraId="471F0B22" w14:textId="4BE7E8E4" w:rsidR="001E3430" w:rsidRDefault="001E3430" w:rsidP="00E17C1A">
            <w:pPr>
              <w:pStyle w:val="VBAILTBody"/>
            </w:pPr>
          </w:p>
        </w:tc>
      </w:tr>
      <w:tr w:rsidR="00CF50B0" w14:paraId="6624913E" w14:textId="77777777" w:rsidTr="00701694">
        <w:trPr>
          <w:cantSplit/>
          <w:jc w:val="center"/>
        </w:trPr>
        <w:tc>
          <w:tcPr>
            <w:tcW w:w="4104" w:type="dxa"/>
            <w:tcBorders>
              <w:right w:val="dashSmallGap" w:sz="4" w:space="0" w:color="auto"/>
            </w:tcBorders>
          </w:tcPr>
          <w:p w14:paraId="2D8E89BD" w14:textId="70D6A6A9" w:rsidR="00CF50B0" w:rsidRDefault="00952033" w:rsidP="006E54AE">
            <w:pPr>
              <w:pStyle w:val="VBAILTBody"/>
            </w:pPr>
            <w:r>
              <w:rPr>
                <w:noProof/>
              </w:rPr>
              <w:drawing>
                <wp:inline distT="0" distB="0" distL="0" distR="0" wp14:anchorId="75C49767" wp14:editId="11F14DEC">
                  <wp:extent cx="2459990" cy="1740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9990" cy="1740535"/>
                          </a:xfrm>
                          <a:prstGeom prst="rect">
                            <a:avLst/>
                          </a:prstGeom>
                        </pic:spPr>
                      </pic:pic>
                    </a:graphicData>
                  </a:graphic>
                </wp:inline>
              </w:drawing>
            </w:r>
          </w:p>
        </w:tc>
        <w:tc>
          <w:tcPr>
            <w:tcW w:w="5976" w:type="dxa"/>
            <w:tcBorders>
              <w:left w:val="dashSmallGap" w:sz="4" w:space="0" w:color="auto"/>
            </w:tcBorders>
          </w:tcPr>
          <w:p w14:paraId="5046E8E2"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3F2C0457" w14:textId="77777777" w:rsidR="00952033" w:rsidRPr="00952033" w:rsidRDefault="00952033" w:rsidP="00952033">
            <w:pPr>
              <w:pStyle w:val="VBAILTBody"/>
            </w:pPr>
            <w:r w:rsidRPr="00952033">
              <w:t>In this training course, the following topics will be covered:</w:t>
            </w:r>
          </w:p>
          <w:p w14:paraId="1CE40F17" w14:textId="79324B0E" w:rsidR="00952033" w:rsidRPr="00952033" w:rsidRDefault="00427533" w:rsidP="00427533">
            <w:pPr>
              <w:pStyle w:val="VBAILTBody"/>
            </w:pPr>
            <w:r>
              <w:t xml:space="preserve">An </w:t>
            </w:r>
            <w:r w:rsidR="00952033" w:rsidRPr="00952033">
              <w:t>Overview</w:t>
            </w:r>
            <w:r>
              <w:t xml:space="preserve"> of P.L. 116-315, </w:t>
            </w:r>
            <w:r w:rsidR="001E3430">
              <w:t xml:space="preserve">section </w:t>
            </w:r>
            <w:r>
              <w:t>1010. The c</w:t>
            </w:r>
            <w:r w:rsidR="00952033" w:rsidRPr="00952033">
              <w:t xml:space="preserve">hanges </w:t>
            </w:r>
            <w:r>
              <w:t xml:space="preserve">made </w:t>
            </w:r>
            <w:r w:rsidR="00952033" w:rsidRPr="00952033">
              <w:t>to the LTS BIO screen</w:t>
            </w:r>
            <w:r>
              <w:t xml:space="preserve"> to help implement this law, and a step-by-step d</w:t>
            </w:r>
            <w:r w:rsidR="00952033" w:rsidRPr="00952033">
              <w:t>emonstration on how to opt beneficiaries in or out of receiving text messages on monthly enrollment verifications.</w:t>
            </w:r>
          </w:p>
          <w:p w14:paraId="4B61130C" w14:textId="6E8542D4" w:rsidR="00CF50B0" w:rsidRPr="00077BE7" w:rsidRDefault="00CF50B0" w:rsidP="00141EDD">
            <w:pPr>
              <w:pStyle w:val="VBAILTBody"/>
              <w:rPr>
                <w:rStyle w:val="Strong"/>
                <w:b w:val="0"/>
                <w:bCs w:val="0"/>
              </w:rPr>
            </w:pPr>
          </w:p>
        </w:tc>
      </w:tr>
      <w:tr w:rsidR="00BF37BB" w14:paraId="76203E2A" w14:textId="77777777" w:rsidTr="00701694">
        <w:trPr>
          <w:cantSplit/>
          <w:jc w:val="center"/>
        </w:trPr>
        <w:tc>
          <w:tcPr>
            <w:tcW w:w="4104" w:type="dxa"/>
            <w:tcBorders>
              <w:right w:val="dashSmallGap" w:sz="4" w:space="0" w:color="auto"/>
            </w:tcBorders>
          </w:tcPr>
          <w:p w14:paraId="1FAD6704" w14:textId="7226F880" w:rsidR="00BF37BB" w:rsidRDefault="000E43FA" w:rsidP="006E54AE">
            <w:pPr>
              <w:pStyle w:val="VBAILTBody"/>
            </w:pPr>
            <w:r>
              <w:rPr>
                <w:noProof/>
              </w:rPr>
              <w:lastRenderedPageBreak/>
              <w:drawing>
                <wp:inline distT="0" distB="0" distL="0" distR="0" wp14:anchorId="5C183372" wp14:editId="277A7A73">
                  <wp:extent cx="2459990" cy="1737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9990" cy="1737360"/>
                          </a:xfrm>
                          <a:prstGeom prst="rect">
                            <a:avLst/>
                          </a:prstGeom>
                        </pic:spPr>
                      </pic:pic>
                    </a:graphicData>
                  </a:graphic>
                </wp:inline>
              </w:drawing>
            </w:r>
          </w:p>
        </w:tc>
        <w:tc>
          <w:tcPr>
            <w:tcW w:w="5976" w:type="dxa"/>
            <w:tcBorders>
              <w:left w:val="dashSmallGap" w:sz="4" w:space="0" w:color="auto"/>
            </w:tcBorders>
          </w:tcPr>
          <w:p w14:paraId="5A55C08B" w14:textId="77777777" w:rsidR="00BF37BB" w:rsidRDefault="00BF37BB" w:rsidP="00BF37BB">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7D9D3E39" w14:textId="77777777" w:rsidR="00A43B8A" w:rsidRPr="00A43B8A" w:rsidRDefault="00A43B8A" w:rsidP="00A43B8A">
            <w:pPr>
              <w:pStyle w:val="VBAILTBody"/>
            </w:pPr>
            <w:r w:rsidRPr="00A43B8A">
              <w:t>At the end of this lesson, you will be able to:</w:t>
            </w:r>
          </w:p>
          <w:p w14:paraId="1468FFAE" w14:textId="6BB5C599" w:rsidR="00A43B8A" w:rsidRPr="00A43B8A" w:rsidRDefault="00A43B8A" w:rsidP="00952033">
            <w:pPr>
              <w:pStyle w:val="VBAILTBody"/>
            </w:pPr>
            <w:r w:rsidRPr="00A43B8A">
              <w:t xml:space="preserve">Recognize the provisions of </w:t>
            </w:r>
            <w:r w:rsidR="001E3430">
              <w:t>s</w:t>
            </w:r>
            <w:r w:rsidR="001E3430" w:rsidRPr="00A43B8A">
              <w:t xml:space="preserve">ection </w:t>
            </w:r>
            <w:r w:rsidRPr="00A43B8A">
              <w:t xml:space="preserve">1010 of P.L. 116-315 and the impact it will have </w:t>
            </w:r>
            <w:r w:rsidR="00952033">
              <w:t xml:space="preserve">on </w:t>
            </w:r>
            <w:r w:rsidRPr="00A43B8A">
              <w:t xml:space="preserve">a beneficiary's monthly </w:t>
            </w:r>
            <w:r w:rsidR="001E3430">
              <w:t>benefit payments</w:t>
            </w:r>
            <w:r w:rsidRPr="00A43B8A">
              <w:t>.</w:t>
            </w:r>
          </w:p>
          <w:p w14:paraId="1B256A24" w14:textId="0A678EC0" w:rsidR="00A43B8A" w:rsidRPr="00A43B8A" w:rsidRDefault="00A43B8A" w:rsidP="00952033">
            <w:pPr>
              <w:pStyle w:val="VBAILTBody"/>
            </w:pPr>
            <w:r w:rsidRPr="00A43B8A">
              <w:t>Identify the updates made to the LTS Bio Screen for Text Message Opt-in</w:t>
            </w:r>
            <w:r w:rsidR="00E17EA4">
              <w:t>,</w:t>
            </w:r>
          </w:p>
          <w:p w14:paraId="056595D6" w14:textId="30190E93" w:rsidR="00A43B8A" w:rsidRPr="00A43B8A" w:rsidRDefault="00E17EA4" w:rsidP="00952033">
            <w:pPr>
              <w:pStyle w:val="VBAILTBody"/>
            </w:pPr>
            <w:r>
              <w:t xml:space="preserve">and </w:t>
            </w:r>
            <w:r w:rsidR="00952033">
              <w:t>a</w:t>
            </w:r>
            <w:r w:rsidR="00A43B8A" w:rsidRPr="00A43B8A">
              <w:t xml:space="preserve">ssist the beneficiary </w:t>
            </w:r>
            <w:r w:rsidR="00952033">
              <w:t>with</w:t>
            </w:r>
            <w:r w:rsidR="00A43B8A" w:rsidRPr="00A43B8A">
              <w:t xml:space="preserve"> updating their text message opt-in/opt-out preference.</w:t>
            </w:r>
          </w:p>
          <w:p w14:paraId="26C88843" w14:textId="0619D749" w:rsidR="00BF37BB" w:rsidRPr="008735C4" w:rsidRDefault="00BF37BB" w:rsidP="00BF37BB">
            <w:pPr>
              <w:pStyle w:val="VBAILTBody"/>
              <w:rPr>
                <w:rStyle w:val="Strong"/>
              </w:rPr>
            </w:pPr>
          </w:p>
        </w:tc>
      </w:tr>
      <w:tr w:rsidR="004621C9" w14:paraId="4D3E5339" w14:textId="77777777" w:rsidTr="00701694">
        <w:trPr>
          <w:cantSplit/>
          <w:jc w:val="center"/>
        </w:trPr>
        <w:tc>
          <w:tcPr>
            <w:tcW w:w="4104" w:type="dxa"/>
            <w:tcBorders>
              <w:right w:val="dashSmallGap" w:sz="4" w:space="0" w:color="auto"/>
            </w:tcBorders>
          </w:tcPr>
          <w:p w14:paraId="1C50F984" w14:textId="4E76437E" w:rsidR="004621C9" w:rsidRDefault="000E43FA" w:rsidP="004621C9">
            <w:pPr>
              <w:pStyle w:val="VBAILTBody"/>
            </w:pPr>
            <w:r>
              <w:rPr>
                <w:noProof/>
              </w:rPr>
              <w:drawing>
                <wp:inline distT="0" distB="0" distL="0" distR="0" wp14:anchorId="2A080534" wp14:editId="10BC59DC">
                  <wp:extent cx="2459990" cy="1708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9990" cy="1708150"/>
                          </a:xfrm>
                          <a:prstGeom prst="rect">
                            <a:avLst/>
                          </a:prstGeom>
                        </pic:spPr>
                      </pic:pic>
                    </a:graphicData>
                  </a:graphic>
                </wp:inline>
              </w:drawing>
            </w:r>
          </w:p>
        </w:tc>
        <w:tc>
          <w:tcPr>
            <w:tcW w:w="5976" w:type="dxa"/>
            <w:tcBorders>
              <w:left w:val="dashSmallGap" w:sz="4" w:space="0" w:color="auto"/>
            </w:tcBorders>
          </w:tcPr>
          <w:p w14:paraId="6980F273" w14:textId="77777777" w:rsidR="004621C9" w:rsidRDefault="004621C9" w:rsidP="004621C9">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0F2CADA" w14:textId="104E58B1" w:rsidR="004621C9" w:rsidRPr="00A47326" w:rsidRDefault="004621C9" w:rsidP="004621C9">
            <w:pPr>
              <w:pStyle w:val="VBAILTBody"/>
            </w:pPr>
            <w:r w:rsidRPr="00A47326">
              <w:t xml:space="preserve">Section 1010 of P.L. 116-315 adds the requirement for chapter 33 beneficiaries to verify their enrollment information </w:t>
            </w:r>
            <w:proofErr w:type="gramStart"/>
            <w:r w:rsidRPr="00A47326">
              <w:t>monthly</w:t>
            </w:r>
            <w:r w:rsidR="00E17EA4">
              <w:t>,</w:t>
            </w:r>
            <w:r w:rsidRPr="00A47326">
              <w:t xml:space="preserve"> if</w:t>
            </w:r>
            <w:proofErr w:type="gramEnd"/>
            <w:r w:rsidRPr="00A47326">
              <w:t xml:space="preserve"> they are receiving monthly payments for either housing allowance or kicker benefits. </w:t>
            </w:r>
          </w:p>
          <w:p w14:paraId="2D5CF426" w14:textId="77777777" w:rsidR="004621C9" w:rsidRPr="00A47326" w:rsidRDefault="004621C9" w:rsidP="004621C9">
            <w:pPr>
              <w:pStyle w:val="VBAILTBody"/>
            </w:pPr>
            <w:r w:rsidRPr="00A47326">
              <w:t>If a beneficiary fails to submit the required verification for two consecutive months, VA is required to halt monthly housing and/or kicker benefits until the beneficiary submits the required verification. </w:t>
            </w:r>
          </w:p>
          <w:p w14:paraId="0BE20C16" w14:textId="6CFF21DA" w:rsidR="004621C9" w:rsidRDefault="004621C9" w:rsidP="004621C9">
            <w:pPr>
              <w:pStyle w:val="VBAILTBody"/>
              <w:rPr>
                <w:rStyle w:val="Strong"/>
                <w:b w:val="0"/>
                <w:bCs w:val="0"/>
              </w:rPr>
            </w:pPr>
            <w:r>
              <w:rPr>
                <w:rStyle w:val="Strong"/>
                <w:b w:val="0"/>
                <w:bCs w:val="0"/>
              </w:rPr>
              <w:t xml:space="preserve">Effective August 1, 2021, beneficiaries can </w:t>
            </w:r>
            <w:r w:rsidR="001E3430">
              <w:rPr>
                <w:rStyle w:val="Strong"/>
                <w:b w:val="0"/>
                <w:bCs w:val="0"/>
              </w:rPr>
              <w:t xml:space="preserve">opt-in to receive text messages and </w:t>
            </w:r>
            <w:r>
              <w:rPr>
                <w:rStyle w:val="Strong"/>
                <w:b w:val="0"/>
                <w:bCs w:val="0"/>
              </w:rPr>
              <w:t xml:space="preserve">verify their enrollment </w:t>
            </w:r>
            <w:r w:rsidR="001E3430">
              <w:rPr>
                <w:rStyle w:val="Strong"/>
                <w:b w:val="0"/>
                <w:bCs w:val="0"/>
              </w:rPr>
              <w:t>each month via text.</w:t>
            </w:r>
          </w:p>
          <w:p w14:paraId="0711B44B" w14:textId="40290AC9" w:rsidR="001E3430" w:rsidRPr="00A47326" w:rsidRDefault="001E3430" w:rsidP="004621C9">
            <w:pPr>
              <w:pStyle w:val="VBAILTBody"/>
              <w:rPr>
                <w:rStyle w:val="Strong"/>
                <w:b w:val="0"/>
                <w:bCs w:val="0"/>
              </w:rPr>
            </w:pPr>
          </w:p>
        </w:tc>
      </w:tr>
      <w:tr w:rsidR="00952033" w14:paraId="46E9786A" w14:textId="77777777" w:rsidTr="00701694">
        <w:trPr>
          <w:cantSplit/>
          <w:jc w:val="center"/>
        </w:trPr>
        <w:tc>
          <w:tcPr>
            <w:tcW w:w="4104" w:type="dxa"/>
            <w:tcBorders>
              <w:right w:val="dashSmallGap" w:sz="4" w:space="0" w:color="auto"/>
            </w:tcBorders>
          </w:tcPr>
          <w:p w14:paraId="395F0FB3" w14:textId="5AF6730E" w:rsidR="00952033" w:rsidRDefault="00183F65" w:rsidP="00952033">
            <w:pPr>
              <w:pStyle w:val="VBAILTBody"/>
              <w:rPr>
                <w:noProof/>
              </w:rPr>
            </w:pPr>
            <w:r>
              <w:rPr>
                <w:noProof/>
              </w:rPr>
              <w:lastRenderedPageBreak/>
              <w:drawing>
                <wp:inline distT="0" distB="0" distL="0" distR="0" wp14:anchorId="4E8B35D6" wp14:editId="4D9D2157">
                  <wp:extent cx="2459990" cy="1379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9990" cy="1379220"/>
                          </a:xfrm>
                          <a:prstGeom prst="rect">
                            <a:avLst/>
                          </a:prstGeom>
                        </pic:spPr>
                      </pic:pic>
                    </a:graphicData>
                  </a:graphic>
                </wp:inline>
              </w:drawing>
            </w:r>
          </w:p>
        </w:tc>
        <w:tc>
          <w:tcPr>
            <w:tcW w:w="5976" w:type="dxa"/>
            <w:tcBorders>
              <w:left w:val="dashSmallGap" w:sz="4" w:space="0" w:color="auto"/>
            </w:tcBorders>
          </w:tcPr>
          <w:p w14:paraId="5D680714" w14:textId="77777777" w:rsidR="00952033" w:rsidRDefault="00952033" w:rsidP="0095203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8F8A25E" w14:textId="63E92C1D" w:rsidR="00952033" w:rsidRDefault="001E3430" w:rsidP="00952033">
            <w:pPr>
              <w:pStyle w:val="VBAILTBody"/>
            </w:pPr>
            <w:r>
              <w:t>Previo</w:t>
            </w:r>
            <w:r w:rsidR="004E7CBA">
              <w:t>u</w:t>
            </w:r>
            <w:r>
              <w:t>sly, a</w:t>
            </w:r>
            <w:r w:rsidRPr="00E17C1A">
              <w:t xml:space="preserve"> </w:t>
            </w:r>
            <w:r w:rsidR="00952033" w:rsidRPr="00E17C1A">
              <w:t xml:space="preserve">Text Message Opt-in field was added </w:t>
            </w:r>
            <w:r>
              <w:t>to the LTS to support enrollment verification</w:t>
            </w:r>
            <w:r w:rsidR="00952033" w:rsidRPr="00E17C1A">
              <w:t xml:space="preserve"> for STEM </w:t>
            </w:r>
            <w:r>
              <w:t>beneficiaries</w:t>
            </w:r>
            <w:r w:rsidR="00952033" w:rsidRPr="00E17C1A">
              <w:t xml:space="preserve">. This field is now available for all </w:t>
            </w:r>
            <w:r>
              <w:t>chapter 33</w:t>
            </w:r>
            <w:r w:rsidRPr="00E17C1A">
              <w:t xml:space="preserve"> </w:t>
            </w:r>
            <w:r w:rsidR="00952033" w:rsidRPr="00E17C1A">
              <w:t xml:space="preserve">beneficiaries. The Text Message Opt-in field works in tandem with Twilio programming to allow automated text </w:t>
            </w:r>
            <w:r>
              <w:t xml:space="preserve">messages </w:t>
            </w:r>
            <w:r w:rsidR="00952033" w:rsidRPr="00E17C1A">
              <w:t>to be sent to beneficiaries.</w:t>
            </w:r>
          </w:p>
          <w:p w14:paraId="0EEA2065" w14:textId="72E75A13" w:rsidR="001E3430" w:rsidRPr="009F361E" w:rsidRDefault="001E3430" w:rsidP="00952033">
            <w:pPr>
              <w:pStyle w:val="VBAILTBody"/>
              <w:rPr>
                <w:rStyle w:val="Strong"/>
              </w:rPr>
            </w:pPr>
          </w:p>
        </w:tc>
      </w:tr>
      <w:tr w:rsidR="00952033" w14:paraId="38276508" w14:textId="77777777" w:rsidTr="00701694">
        <w:trPr>
          <w:cantSplit/>
          <w:jc w:val="center"/>
        </w:trPr>
        <w:tc>
          <w:tcPr>
            <w:tcW w:w="4104" w:type="dxa"/>
            <w:tcBorders>
              <w:right w:val="dashSmallGap" w:sz="4" w:space="0" w:color="auto"/>
            </w:tcBorders>
          </w:tcPr>
          <w:p w14:paraId="10358956" w14:textId="5CABE446" w:rsidR="00952033" w:rsidRDefault="00952033" w:rsidP="00952033">
            <w:pPr>
              <w:pStyle w:val="VBAILTBodyStrong"/>
            </w:pPr>
            <w:r>
              <w:lastRenderedPageBreak/>
              <w:t>DEMO</w:t>
            </w:r>
          </w:p>
        </w:tc>
        <w:tc>
          <w:tcPr>
            <w:tcW w:w="5976" w:type="dxa"/>
            <w:tcBorders>
              <w:left w:val="dashSmallGap" w:sz="4" w:space="0" w:color="auto"/>
            </w:tcBorders>
          </w:tcPr>
          <w:p w14:paraId="3277A8B4" w14:textId="77777777" w:rsidR="00952033" w:rsidRPr="00E17EA4" w:rsidRDefault="00952033" w:rsidP="00952033">
            <w:pPr>
              <w:pStyle w:val="VBAILTBody"/>
            </w:pPr>
            <w:r w:rsidRPr="00E17EA4">
              <w:rPr>
                <w:rStyle w:val="Strong"/>
              </w:rPr>
              <w:t>DISPLAY</w:t>
            </w:r>
            <w:r w:rsidRPr="00E17EA4">
              <w:t xml:space="preserve"> slide </w:t>
            </w:r>
            <w:r w:rsidRPr="00664541">
              <w:rPr>
                <w:rStyle w:val="Strong"/>
              </w:rPr>
              <w:fldChar w:fldCharType="begin"/>
            </w:r>
            <w:r w:rsidRPr="00E17EA4">
              <w:rPr>
                <w:rStyle w:val="Strong"/>
              </w:rPr>
              <w:instrText xml:space="preserve"> AUTONUMLGL  </w:instrText>
            </w:r>
            <w:r w:rsidRPr="00664541">
              <w:rPr>
                <w:rStyle w:val="Strong"/>
              </w:rPr>
              <w:fldChar w:fldCharType="end"/>
            </w:r>
          </w:p>
          <w:p w14:paraId="714885D2" w14:textId="77777777" w:rsidR="00952033" w:rsidRPr="00664541" w:rsidRDefault="00952033" w:rsidP="00952033">
            <w:pPr>
              <w:numPr>
                <w:ilvl w:val="0"/>
                <w:numId w:val="4"/>
              </w:numPr>
              <w:rPr>
                <w:rFonts w:ascii="Verdana" w:eastAsia="Times New Roman" w:hAnsi="Verdana" w:cs="Calibri"/>
              </w:rPr>
            </w:pPr>
            <w:r w:rsidRPr="00664541">
              <w:rPr>
                <w:rFonts w:ascii="Verdana" w:eastAsia="Times New Roman" w:hAnsi="Verdana" w:cs="Calibri"/>
              </w:rPr>
              <w:t>In this demo, we will review a scenario in which a beneficiary calls requesting to opt-in or out of text messaging for enrollment verification.</w:t>
            </w:r>
          </w:p>
          <w:p w14:paraId="0642B4BD" w14:textId="77777777" w:rsidR="00952033" w:rsidRPr="00664541" w:rsidRDefault="00952033" w:rsidP="00952033">
            <w:pPr>
              <w:numPr>
                <w:ilvl w:val="0"/>
                <w:numId w:val="4"/>
              </w:numPr>
              <w:rPr>
                <w:rFonts w:ascii="Verdana" w:eastAsia="Times New Roman" w:hAnsi="Verdana" w:cs="Calibri"/>
              </w:rPr>
            </w:pPr>
            <w:r w:rsidRPr="00664541">
              <w:rPr>
                <w:rFonts w:ascii="Verdana" w:eastAsia="Times New Roman" w:hAnsi="Verdana" w:cs="Calibri"/>
              </w:rPr>
              <w:t>Once you have completed the proper ID protocol, navigate to the “BIO” screen in LTS.”</w:t>
            </w:r>
          </w:p>
          <w:p w14:paraId="481C7C6B" w14:textId="77777777" w:rsidR="00952033" w:rsidRPr="00664541" w:rsidRDefault="00952033" w:rsidP="00952033">
            <w:pPr>
              <w:numPr>
                <w:ilvl w:val="0"/>
                <w:numId w:val="4"/>
              </w:numPr>
              <w:rPr>
                <w:rFonts w:ascii="Verdana" w:eastAsia="Times New Roman" w:hAnsi="Verdana" w:cs="Calibri"/>
              </w:rPr>
            </w:pPr>
            <w:r w:rsidRPr="00664541">
              <w:rPr>
                <w:rFonts w:ascii="Verdana" w:eastAsia="Times New Roman" w:hAnsi="Verdana" w:cs="Calibri"/>
              </w:rPr>
              <w:t xml:space="preserve">First, verify the contact information of the beneficiary. </w:t>
            </w:r>
          </w:p>
          <w:p w14:paraId="07DDF2D6" w14:textId="77777777" w:rsidR="00952033" w:rsidRPr="00664541" w:rsidRDefault="00952033" w:rsidP="00952033">
            <w:pPr>
              <w:numPr>
                <w:ilvl w:val="1"/>
                <w:numId w:val="4"/>
              </w:numPr>
              <w:rPr>
                <w:rFonts w:ascii="Verdana" w:eastAsia="Times New Roman" w:hAnsi="Verdana" w:cs="Calibri"/>
              </w:rPr>
            </w:pPr>
            <w:r w:rsidRPr="00664541">
              <w:rPr>
                <w:rFonts w:ascii="Verdana" w:eastAsia="Times New Roman" w:hAnsi="Verdana" w:cs="Calibri"/>
              </w:rPr>
              <w:t>Are there any updates to the beneficiary’s mobile phone number, email address, or home address?</w:t>
            </w:r>
          </w:p>
          <w:p w14:paraId="68B9A6AD" w14:textId="77777777" w:rsidR="00952033" w:rsidRPr="00664541" w:rsidRDefault="00952033" w:rsidP="00952033">
            <w:pPr>
              <w:numPr>
                <w:ilvl w:val="1"/>
                <w:numId w:val="4"/>
              </w:numPr>
              <w:rPr>
                <w:rFonts w:ascii="Verdana" w:eastAsia="Times New Roman" w:hAnsi="Verdana" w:cs="Calibri"/>
              </w:rPr>
            </w:pPr>
            <w:r w:rsidRPr="00664541">
              <w:rPr>
                <w:rFonts w:ascii="Verdana" w:eastAsia="Times New Roman" w:hAnsi="Verdana" w:cs="Calibri"/>
              </w:rPr>
              <w:t>Confirm the mobile phone number provided can receive text messages.</w:t>
            </w:r>
          </w:p>
          <w:p w14:paraId="353C17C2" w14:textId="4C50E868" w:rsidR="00952033" w:rsidRPr="00664541" w:rsidRDefault="00952033" w:rsidP="00952033">
            <w:pPr>
              <w:numPr>
                <w:ilvl w:val="0"/>
                <w:numId w:val="4"/>
              </w:numPr>
              <w:rPr>
                <w:rFonts w:ascii="Verdana" w:eastAsia="Times New Roman" w:hAnsi="Verdana" w:cs="Calibri"/>
              </w:rPr>
            </w:pPr>
            <w:r w:rsidRPr="00664541">
              <w:rPr>
                <w:rFonts w:ascii="Verdana" w:eastAsia="Times New Roman" w:hAnsi="Verdana" w:cs="Calibri"/>
              </w:rPr>
              <w:t>Next, review the “Text Message Opt-In” field</w:t>
            </w:r>
            <w:r w:rsidR="00BF1C0F">
              <w:rPr>
                <w:rFonts w:ascii="Verdana" w:eastAsia="Times New Roman" w:hAnsi="Verdana" w:cs="Calibri"/>
              </w:rPr>
              <w:t>.</w:t>
            </w:r>
          </w:p>
          <w:p w14:paraId="78636617" w14:textId="026ADAA7" w:rsidR="005B7790" w:rsidRPr="00664541" w:rsidRDefault="008639CA" w:rsidP="008639CA">
            <w:pPr>
              <w:numPr>
                <w:ilvl w:val="0"/>
                <w:numId w:val="4"/>
              </w:numPr>
              <w:rPr>
                <w:rFonts w:ascii="Verdana" w:eastAsia="Times New Roman" w:hAnsi="Verdana" w:cs="Calibri"/>
              </w:rPr>
            </w:pPr>
            <w:r w:rsidRPr="00664541">
              <w:rPr>
                <w:rFonts w:ascii="Verdana" w:hAnsi="Verdana"/>
              </w:rPr>
              <w:t xml:space="preserve">Education Call Center Technicians (ECCTs) </w:t>
            </w:r>
            <w:r w:rsidR="005B7790" w:rsidRPr="00664541">
              <w:rPr>
                <w:rFonts w:ascii="Verdana" w:eastAsia="Times New Roman" w:hAnsi="Verdana" w:cs="Calibri"/>
              </w:rPr>
              <w:t>will only be able to choose the option “Yes” or “No”</w:t>
            </w:r>
            <w:r w:rsidRPr="00664541">
              <w:rPr>
                <w:rFonts w:ascii="Verdana" w:eastAsia="Times New Roman" w:hAnsi="Verdana" w:cs="Calibri"/>
              </w:rPr>
              <w:t xml:space="preserve"> from the dropdown</w:t>
            </w:r>
            <w:r w:rsidR="005B7790" w:rsidRPr="00664541">
              <w:rPr>
                <w:rFonts w:ascii="Verdana" w:eastAsia="Times New Roman" w:hAnsi="Verdana" w:cs="Calibri"/>
              </w:rPr>
              <w:t xml:space="preserve">. Any additional options you see in the dropdown box </w:t>
            </w:r>
            <w:r w:rsidRPr="00664541">
              <w:rPr>
                <w:rFonts w:ascii="Verdana" w:eastAsia="Times New Roman" w:hAnsi="Verdana" w:cs="Calibri"/>
              </w:rPr>
              <w:t>are</w:t>
            </w:r>
            <w:r w:rsidR="005B7790" w:rsidRPr="00664541">
              <w:rPr>
                <w:rFonts w:ascii="Verdana" w:eastAsia="Times New Roman" w:hAnsi="Verdana" w:cs="Calibri"/>
              </w:rPr>
              <w:t xml:space="preserve"> system</w:t>
            </w:r>
            <w:r w:rsidR="00CF0CB6">
              <w:rPr>
                <w:rFonts w:ascii="Verdana" w:eastAsia="Times New Roman" w:hAnsi="Verdana" w:cs="Calibri"/>
              </w:rPr>
              <w:t>-</w:t>
            </w:r>
            <w:r w:rsidR="005B7790" w:rsidRPr="00664541">
              <w:rPr>
                <w:rFonts w:ascii="Verdana" w:eastAsia="Times New Roman" w:hAnsi="Verdana" w:cs="Calibri"/>
              </w:rPr>
              <w:t>generated by Twilio.</w:t>
            </w:r>
          </w:p>
          <w:p w14:paraId="087F70CF" w14:textId="03FA0732" w:rsidR="00BB378D" w:rsidRPr="00664541" w:rsidRDefault="00952033" w:rsidP="00BB378D">
            <w:pPr>
              <w:numPr>
                <w:ilvl w:val="1"/>
                <w:numId w:val="4"/>
              </w:numPr>
              <w:rPr>
                <w:rFonts w:ascii="Verdana" w:eastAsia="Times New Roman" w:hAnsi="Verdana" w:cs="Arial"/>
              </w:rPr>
            </w:pPr>
            <w:r w:rsidRPr="00664541">
              <w:rPr>
                <w:rFonts w:ascii="Verdana" w:eastAsia="Times New Roman" w:hAnsi="Verdana" w:cs="Arial"/>
              </w:rPr>
              <w:t xml:space="preserve">If the beneficiary requests to </w:t>
            </w:r>
            <w:r w:rsidRPr="00664541">
              <w:rPr>
                <w:rFonts w:ascii="Verdana" w:eastAsia="Times New Roman" w:hAnsi="Verdana" w:cs="Calibri"/>
              </w:rPr>
              <w:t>opt in to receive monthly text message updates on their enrollment verification</w:t>
            </w:r>
            <w:r w:rsidRPr="00664541">
              <w:rPr>
                <w:rFonts w:ascii="Verdana" w:eastAsia="Times New Roman" w:hAnsi="Verdana" w:cs="Arial"/>
              </w:rPr>
              <w:t>,</w:t>
            </w:r>
            <w:r w:rsidRPr="00664541">
              <w:rPr>
                <w:rFonts w:ascii="Verdana" w:eastAsia="Times New Roman" w:hAnsi="Verdana" w:cs="Arial"/>
                <w:b/>
                <w:bCs/>
              </w:rPr>
              <w:t xml:space="preserve"> </w:t>
            </w:r>
            <w:r w:rsidRPr="00664541">
              <w:rPr>
                <w:rFonts w:ascii="Verdana" w:eastAsia="Times New Roman" w:hAnsi="Verdana" w:cs="Arial"/>
              </w:rPr>
              <w:t xml:space="preserve">select “Yes” from the dropdown. Advise the beneficiary, enrollment verification will be deployed in phases.  Beneficiaries enrolled in an NCD program at an NCD facility beginning on or after August 1, 2021, </w:t>
            </w:r>
            <w:proofErr w:type="gramStart"/>
            <w:r w:rsidRPr="00664541">
              <w:rPr>
                <w:rFonts w:ascii="Verdana" w:eastAsia="Times New Roman" w:hAnsi="Verdana" w:cs="Arial"/>
              </w:rPr>
              <w:t>will  begin</w:t>
            </w:r>
            <w:proofErr w:type="gramEnd"/>
            <w:r w:rsidRPr="00664541">
              <w:rPr>
                <w:rFonts w:ascii="Verdana" w:eastAsia="Times New Roman" w:hAnsi="Verdana" w:cs="Arial"/>
              </w:rPr>
              <w:t xml:space="preserve"> receiving text messages once their enrollment has been processed. All other </w:t>
            </w:r>
            <w:proofErr w:type="gramStart"/>
            <w:r w:rsidRPr="00664541">
              <w:rPr>
                <w:rFonts w:ascii="Verdana" w:eastAsia="Times New Roman" w:hAnsi="Verdana" w:cs="Arial"/>
              </w:rPr>
              <w:t>beneficiaries  will</w:t>
            </w:r>
            <w:proofErr w:type="gramEnd"/>
            <w:r w:rsidRPr="00664541">
              <w:rPr>
                <w:rFonts w:ascii="Verdana" w:eastAsia="Times New Roman" w:hAnsi="Verdana" w:cs="Arial"/>
              </w:rPr>
              <w:t xml:space="preserve"> begin receiving text messages as additional phases are implemented. </w:t>
            </w:r>
          </w:p>
          <w:p w14:paraId="487788E8" w14:textId="77777777" w:rsidR="00CF0CB6" w:rsidRPr="00CF0CB6" w:rsidRDefault="00CF0CB6" w:rsidP="00CF0CB6">
            <w:pPr>
              <w:pStyle w:val="ListParagraph"/>
              <w:numPr>
                <w:ilvl w:val="1"/>
                <w:numId w:val="4"/>
              </w:numPr>
              <w:rPr>
                <w:rFonts w:ascii="Verdana" w:eastAsia="Times New Roman" w:hAnsi="Verdana" w:cs="Arial"/>
              </w:rPr>
            </w:pPr>
            <w:r w:rsidRPr="00CF0CB6">
              <w:rPr>
                <w:rFonts w:ascii="Verdana" w:eastAsia="Times New Roman" w:hAnsi="Verdana" w:cs="Arial"/>
              </w:rPr>
              <w:t>Inform the beneficiary they will receive a text message on the final day of each month they are enrolled asking, “Did you remain enrolled in your courses for the corresponding month and year as certified?”</w:t>
            </w:r>
          </w:p>
          <w:p w14:paraId="4B21E796" w14:textId="5FEA6CD9" w:rsidR="008C6436" w:rsidRPr="00664541" w:rsidRDefault="00664541" w:rsidP="008C6436">
            <w:pPr>
              <w:rPr>
                <w:rFonts w:ascii="Verdana" w:eastAsia="Times New Roman" w:hAnsi="Verdana" w:cs="Arial"/>
              </w:rPr>
            </w:pPr>
            <w:r w:rsidRPr="00664541">
              <w:rPr>
                <w:rFonts w:ascii="Verdana" w:eastAsia="Times New Roman" w:hAnsi="Verdana" w:cs="Calibri"/>
              </w:rPr>
              <w:t xml:space="preserve">To save the updated contact information and text message </w:t>
            </w:r>
            <w:proofErr w:type="gramStart"/>
            <w:r w:rsidRPr="00664541">
              <w:rPr>
                <w:rFonts w:ascii="Verdana" w:eastAsia="Times New Roman" w:hAnsi="Verdana" w:cs="Calibri"/>
              </w:rPr>
              <w:t>preferences,  click</w:t>
            </w:r>
            <w:proofErr w:type="gramEnd"/>
            <w:r w:rsidRPr="00664541">
              <w:rPr>
                <w:rFonts w:ascii="Verdana" w:eastAsia="Times New Roman" w:hAnsi="Verdana" w:cs="Calibri"/>
              </w:rPr>
              <w:t xml:space="preserve"> “Next” at the bottom of the bio screen. </w:t>
            </w:r>
          </w:p>
          <w:p w14:paraId="05DDB095" w14:textId="52FAB3D6" w:rsidR="00952033" w:rsidRPr="00664541" w:rsidRDefault="00952033" w:rsidP="00952033">
            <w:pPr>
              <w:numPr>
                <w:ilvl w:val="1"/>
                <w:numId w:val="4"/>
              </w:numPr>
              <w:rPr>
                <w:rFonts w:ascii="Verdana" w:eastAsia="Times New Roman" w:hAnsi="Verdana" w:cs="Calibri"/>
              </w:rPr>
            </w:pPr>
            <w:r w:rsidRPr="00664541">
              <w:rPr>
                <w:rFonts w:ascii="Verdana" w:eastAsia="Times New Roman" w:hAnsi="Verdana" w:cs="Calibri"/>
              </w:rPr>
              <w:t xml:space="preserve">If the beneficiary wants to opt out of receiving text message updates for </w:t>
            </w:r>
            <w:r w:rsidRPr="00664541">
              <w:rPr>
                <w:rFonts w:ascii="Verdana" w:eastAsia="Times New Roman" w:hAnsi="Verdana" w:cs="Calibri"/>
              </w:rPr>
              <w:lastRenderedPageBreak/>
              <w:t>their monthly enrollment verifications,</w:t>
            </w:r>
            <w:r w:rsidR="008C6436" w:rsidRPr="00664541">
              <w:rPr>
                <w:rFonts w:ascii="Verdana" w:eastAsia="Times New Roman" w:hAnsi="Verdana" w:cs="Calibri"/>
              </w:rPr>
              <w:t xml:space="preserve"> navigate to the Claimant Bio screen and</w:t>
            </w:r>
            <w:r w:rsidRPr="00664541">
              <w:rPr>
                <w:rFonts w:ascii="Verdana" w:eastAsia="Times New Roman" w:hAnsi="Verdana" w:cs="Calibri"/>
              </w:rPr>
              <w:t xml:space="preserve"> select “No” from the dropdown. Advise the claimant since they are opting out of text messaging, currently the only other option for monthly enrollment verification is to </w:t>
            </w:r>
            <w:r w:rsidR="001E3430" w:rsidRPr="00664541">
              <w:rPr>
                <w:rFonts w:ascii="Verdana" w:eastAsia="Times New Roman" w:hAnsi="Verdana" w:cs="Calibri"/>
              </w:rPr>
              <w:t xml:space="preserve">contact </w:t>
            </w:r>
            <w:r w:rsidRPr="00664541">
              <w:rPr>
                <w:rFonts w:ascii="Verdana" w:eastAsia="Times New Roman" w:hAnsi="Verdana" w:cs="Calibri"/>
              </w:rPr>
              <w:t>the call center on or after the last day of each month to verify their enrollment.  Further advise the claimant, the option to submit monthly enrollment verification through email will be available in the coming months.</w:t>
            </w:r>
          </w:p>
          <w:p w14:paraId="6CF8C467" w14:textId="7ADD6275" w:rsidR="008C6436" w:rsidRPr="00664541" w:rsidRDefault="005B7790" w:rsidP="00952033">
            <w:pPr>
              <w:numPr>
                <w:ilvl w:val="1"/>
                <w:numId w:val="4"/>
              </w:numPr>
              <w:rPr>
                <w:rFonts w:ascii="Verdana" w:eastAsia="Times New Roman" w:hAnsi="Verdana" w:cs="Calibri"/>
              </w:rPr>
            </w:pPr>
            <w:r w:rsidRPr="00664541">
              <w:rPr>
                <w:rFonts w:ascii="Verdana" w:eastAsia="Times New Roman" w:hAnsi="Verdana" w:cs="Calibri"/>
              </w:rPr>
              <w:t>Click “Next” to save their updated text message preference.</w:t>
            </w:r>
          </w:p>
          <w:p w14:paraId="1A171539" w14:textId="76D1FCEB" w:rsidR="005B7790" w:rsidRPr="00664541" w:rsidRDefault="005B7790" w:rsidP="00664541">
            <w:pPr>
              <w:numPr>
                <w:ilvl w:val="0"/>
                <w:numId w:val="4"/>
              </w:numPr>
              <w:rPr>
                <w:rFonts w:ascii="Verdana" w:eastAsia="Times New Roman" w:hAnsi="Verdana" w:cs="Calibri"/>
              </w:rPr>
            </w:pPr>
            <w:r w:rsidRPr="00664541">
              <w:rPr>
                <w:rFonts w:ascii="Verdana" w:eastAsia="Times New Roman" w:hAnsi="Verdana" w:cs="Calibri"/>
              </w:rPr>
              <w:t>If a beneficiary calls in to update their text message preference and it has already been set to the correct option, no further action is ne</w:t>
            </w:r>
            <w:r w:rsidR="00CF0CB6">
              <w:rPr>
                <w:rFonts w:ascii="Verdana" w:eastAsia="Times New Roman" w:hAnsi="Verdana" w:cs="Calibri"/>
              </w:rPr>
              <w:t>cessary</w:t>
            </w:r>
            <w:r w:rsidRPr="00664541">
              <w:rPr>
                <w:rFonts w:ascii="Verdana" w:eastAsia="Times New Roman" w:hAnsi="Verdana" w:cs="Calibri"/>
              </w:rPr>
              <w:t xml:space="preserve">. </w:t>
            </w:r>
          </w:p>
          <w:p w14:paraId="70E2641B" w14:textId="3077905A" w:rsidR="008735C4" w:rsidRPr="00664541" w:rsidRDefault="008735C4" w:rsidP="005B7790">
            <w:pPr>
              <w:pStyle w:val="VBAILTBody"/>
              <w:rPr>
                <w:rStyle w:val="Strong"/>
              </w:rPr>
            </w:pPr>
          </w:p>
        </w:tc>
      </w:tr>
      <w:tr w:rsidR="00E71CC3" w14:paraId="44134EA7" w14:textId="77777777" w:rsidTr="00701694">
        <w:trPr>
          <w:cantSplit/>
          <w:jc w:val="center"/>
        </w:trPr>
        <w:tc>
          <w:tcPr>
            <w:tcW w:w="4104" w:type="dxa"/>
            <w:tcBorders>
              <w:right w:val="dashSmallGap" w:sz="4" w:space="0" w:color="auto"/>
            </w:tcBorders>
          </w:tcPr>
          <w:p w14:paraId="1410AA5B" w14:textId="11FD06E6" w:rsidR="00E71CC3" w:rsidRDefault="00C10B6B" w:rsidP="00952033">
            <w:pPr>
              <w:pStyle w:val="VBAILTBodyStrong"/>
              <w:rPr>
                <w:noProof/>
              </w:rPr>
            </w:pPr>
            <w:r>
              <w:rPr>
                <w:noProof/>
              </w:rPr>
              <w:lastRenderedPageBreak/>
              <w:drawing>
                <wp:inline distT="0" distB="0" distL="0" distR="0" wp14:anchorId="32FE64CC" wp14:editId="646DA546">
                  <wp:extent cx="2459990" cy="308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9990" cy="3086735"/>
                          </a:xfrm>
                          <a:prstGeom prst="rect">
                            <a:avLst/>
                          </a:prstGeom>
                        </pic:spPr>
                      </pic:pic>
                    </a:graphicData>
                  </a:graphic>
                </wp:inline>
              </w:drawing>
            </w:r>
          </w:p>
        </w:tc>
        <w:tc>
          <w:tcPr>
            <w:tcW w:w="5976" w:type="dxa"/>
            <w:tcBorders>
              <w:left w:val="dashSmallGap" w:sz="4" w:space="0" w:color="auto"/>
            </w:tcBorders>
          </w:tcPr>
          <w:p w14:paraId="7B817A53" w14:textId="0AE56D98" w:rsidR="00C10B6B" w:rsidRDefault="00E71CC3" w:rsidP="00D55834">
            <w:pPr>
              <w:pStyle w:val="VBAILTBody"/>
              <w:rPr>
                <w:rStyle w:val="Strong"/>
              </w:rPr>
            </w:pPr>
            <w:r w:rsidRPr="00664541">
              <w:rPr>
                <w:rStyle w:val="Strong"/>
                <w:b w:val="0"/>
                <w:bCs w:val="0"/>
              </w:rPr>
              <w:t>Once you have updated the beneficiar</w:t>
            </w:r>
            <w:r w:rsidR="001C0248">
              <w:rPr>
                <w:rStyle w:val="Strong"/>
                <w:b w:val="0"/>
                <w:bCs w:val="0"/>
              </w:rPr>
              <w:t>y’s</w:t>
            </w:r>
            <w:r w:rsidRPr="00664541">
              <w:rPr>
                <w:rStyle w:val="Strong"/>
                <w:b w:val="0"/>
                <w:bCs w:val="0"/>
              </w:rPr>
              <w:t xml:space="preserve"> contact info</w:t>
            </w:r>
            <w:r w:rsidR="008639CA" w:rsidRPr="00664541">
              <w:rPr>
                <w:rStyle w:val="Strong"/>
                <w:b w:val="0"/>
                <w:bCs w:val="0"/>
              </w:rPr>
              <w:t xml:space="preserve">rmation and text message preference, you will need to complete a Report of Contact Form (VA Form 119) </w:t>
            </w:r>
            <w:r w:rsidR="00C10B6B" w:rsidRPr="00664541">
              <w:rPr>
                <w:rStyle w:val="Strong"/>
                <w:b w:val="0"/>
                <w:bCs w:val="0"/>
              </w:rPr>
              <w:t>t</w:t>
            </w:r>
            <w:r w:rsidR="008639CA" w:rsidRPr="00664541">
              <w:rPr>
                <w:rStyle w:val="Strong"/>
                <w:b w:val="0"/>
                <w:bCs w:val="0"/>
              </w:rPr>
              <w:t xml:space="preserve">o document the information received from the beneficiary </w:t>
            </w:r>
            <w:r w:rsidR="00C10B6B" w:rsidRPr="00664541">
              <w:rPr>
                <w:rStyle w:val="Strong"/>
                <w:b w:val="0"/>
                <w:bCs w:val="0"/>
              </w:rPr>
              <w:t>during</w:t>
            </w:r>
            <w:r w:rsidR="008639CA" w:rsidRPr="00664541">
              <w:rPr>
                <w:rStyle w:val="Strong"/>
                <w:b w:val="0"/>
                <w:bCs w:val="0"/>
              </w:rPr>
              <w:t xml:space="preserve"> this call. </w:t>
            </w:r>
            <w:r w:rsidR="0028438F" w:rsidRPr="0028438F">
              <w:t>Capture this document to TIMS using the Doc Type TXTREPLY.</w:t>
            </w:r>
          </w:p>
          <w:p w14:paraId="5E642CB0" w14:textId="7F86D0BB" w:rsidR="008639CA" w:rsidRPr="009F361E" w:rsidRDefault="008639CA" w:rsidP="00D55834">
            <w:pPr>
              <w:pStyle w:val="VBAILTBody"/>
              <w:rPr>
                <w:rStyle w:val="Strong"/>
              </w:rPr>
            </w:pPr>
          </w:p>
        </w:tc>
      </w:tr>
      <w:tr w:rsidR="00D55834" w14:paraId="1F90664C" w14:textId="77777777" w:rsidTr="00701694">
        <w:trPr>
          <w:cantSplit/>
          <w:jc w:val="center"/>
        </w:trPr>
        <w:tc>
          <w:tcPr>
            <w:tcW w:w="4104" w:type="dxa"/>
            <w:tcBorders>
              <w:right w:val="dashSmallGap" w:sz="4" w:space="0" w:color="auto"/>
            </w:tcBorders>
          </w:tcPr>
          <w:p w14:paraId="3A6A0261" w14:textId="10592E1D" w:rsidR="00D55834" w:rsidRDefault="00F61A19" w:rsidP="00952033">
            <w:pPr>
              <w:pStyle w:val="VBAILTBodyStrong"/>
            </w:pPr>
            <w:r>
              <w:rPr>
                <w:noProof/>
              </w:rPr>
              <w:lastRenderedPageBreak/>
              <w:drawing>
                <wp:inline distT="0" distB="0" distL="0" distR="0" wp14:anchorId="484AC1A3" wp14:editId="76F35F68">
                  <wp:extent cx="2459990" cy="1746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9990" cy="1746885"/>
                          </a:xfrm>
                          <a:prstGeom prst="rect">
                            <a:avLst/>
                          </a:prstGeom>
                        </pic:spPr>
                      </pic:pic>
                    </a:graphicData>
                  </a:graphic>
                </wp:inline>
              </w:drawing>
            </w:r>
          </w:p>
        </w:tc>
        <w:tc>
          <w:tcPr>
            <w:tcW w:w="5976" w:type="dxa"/>
            <w:tcBorders>
              <w:left w:val="dashSmallGap" w:sz="4" w:space="0" w:color="auto"/>
            </w:tcBorders>
          </w:tcPr>
          <w:p w14:paraId="1257B31D" w14:textId="77777777" w:rsidR="00D55834" w:rsidRDefault="00D55834" w:rsidP="00D5583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E1B70D2" w14:textId="77777777" w:rsidR="00D55834" w:rsidRPr="00D55834" w:rsidRDefault="00D55834" w:rsidP="00D55834">
            <w:pPr>
              <w:pStyle w:val="VBAILTBody"/>
            </w:pPr>
            <w:r w:rsidRPr="00D55834">
              <w:t>After completing today's lesson, you are now able to:</w:t>
            </w:r>
          </w:p>
          <w:p w14:paraId="1DC3E50F" w14:textId="7BC87C18" w:rsidR="00D55834" w:rsidRPr="00D55834" w:rsidRDefault="00D55834" w:rsidP="00D55834">
            <w:pPr>
              <w:pStyle w:val="VBAILTBody"/>
            </w:pPr>
            <w:r w:rsidRPr="00D55834">
              <w:t xml:space="preserve">Recognize the provisions of </w:t>
            </w:r>
            <w:r w:rsidR="001E3430">
              <w:t>s</w:t>
            </w:r>
            <w:r w:rsidR="001E3430" w:rsidRPr="00D55834">
              <w:t xml:space="preserve">ection </w:t>
            </w:r>
            <w:r w:rsidRPr="00D55834">
              <w:t xml:space="preserve">1010 of PL 116-315 and the impact it will have on a beneficiary's monthly </w:t>
            </w:r>
            <w:r w:rsidR="001E3430">
              <w:t>benefit payments</w:t>
            </w:r>
            <w:r w:rsidRPr="00D55834">
              <w:t>.</w:t>
            </w:r>
          </w:p>
          <w:p w14:paraId="7F372FD6" w14:textId="28385B7A" w:rsidR="00D55834" w:rsidRPr="00D55834" w:rsidRDefault="00D55834" w:rsidP="00D55834">
            <w:pPr>
              <w:pStyle w:val="VBAILTBody"/>
            </w:pPr>
            <w:r w:rsidRPr="00D55834">
              <w:t>Identify the updates made to the LTS Bio Screen for Text Message Opt-in</w:t>
            </w:r>
            <w:r w:rsidR="00F71B23">
              <w:t>,</w:t>
            </w:r>
          </w:p>
          <w:p w14:paraId="03331836" w14:textId="24E8F117" w:rsidR="00D55834" w:rsidRPr="00D55834" w:rsidRDefault="00F71B23" w:rsidP="00D55834">
            <w:pPr>
              <w:pStyle w:val="VBAILTBody"/>
            </w:pPr>
            <w:r>
              <w:t xml:space="preserve">and </w:t>
            </w:r>
            <w:r w:rsidR="00D55834">
              <w:t>a</w:t>
            </w:r>
            <w:r w:rsidR="00D55834" w:rsidRPr="00D55834">
              <w:t>ssist the beneficiary with updating their text message opt-in/opt-out preference.</w:t>
            </w:r>
          </w:p>
          <w:p w14:paraId="0FEA0361" w14:textId="292C1CC4" w:rsidR="00D55834" w:rsidRPr="008735C4" w:rsidRDefault="00D55834" w:rsidP="00952033">
            <w:pPr>
              <w:pStyle w:val="VBAILTBody"/>
              <w:rPr>
                <w:rStyle w:val="Strong"/>
              </w:rPr>
            </w:pPr>
          </w:p>
        </w:tc>
      </w:tr>
      <w:tr w:rsidR="00F61A19" w14:paraId="7EF2AA0A" w14:textId="77777777" w:rsidTr="00701694">
        <w:trPr>
          <w:cantSplit/>
          <w:jc w:val="center"/>
        </w:trPr>
        <w:tc>
          <w:tcPr>
            <w:tcW w:w="4104" w:type="dxa"/>
            <w:tcBorders>
              <w:right w:val="dashSmallGap" w:sz="4" w:space="0" w:color="auto"/>
            </w:tcBorders>
          </w:tcPr>
          <w:p w14:paraId="6560BD32" w14:textId="6D73055E" w:rsidR="00F61A19" w:rsidRDefault="00F61A19" w:rsidP="00952033">
            <w:pPr>
              <w:pStyle w:val="VBAILTBodyStrong"/>
              <w:rPr>
                <w:noProof/>
              </w:rPr>
            </w:pPr>
            <w:r>
              <w:rPr>
                <w:noProof/>
              </w:rPr>
              <w:drawing>
                <wp:inline distT="0" distB="0" distL="0" distR="0" wp14:anchorId="70A1D12B" wp14:editId="0AE25FBA">
                  <wp:extent cx="2459990" cy="1704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9990" cy="1704975"/>
                          </a:xfrm>
                          <a:prstGeom prst="rect">
                            <a:avLst/>
                          </a:prstGeom>
                        </pic:spPr>
                      </pic:pic>
                    </a:graphicData>
                  </a:graphic>
                </wp:inline>
              </w:drawing>
            </w:r>
          </w:p>
        </w:tc>
        <w:tc>
          <w:tcPr>
            <w:tcW w:w="5976" w:type="dxa"/>
            <w:tcBorders>
              <w:left w:val="dashSmallGap" w:sz="4" w:space="0" w:color="auto"/>
            </w:tcBorders>
          </w:tcPr>
          <w:p w14:paraId="5EC166C7" w14:textId="77777777" w:rsidR="00F61A19" w:rsidRDefault="00F61A19" w:rsidP="00F61A19">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73967C6" w14:textId="31A4AD06" w:rsidR="00401934" w:rsidRDefault="00401934" w:rsidP="00401934">
            <w:pPr>
              <w:pStyle w:val="VBAILTBody"/>
            </w:pPr>
            <w:r>
              <w:t>This concludes today</w:t>
            </w:r>
            <w:r w:rsidR="00BB378D">
              <w:t>’</w:t>
            </w:r>
            <w:r>
              <w:t>s training. To receive credit for completion of today’s training</w:t>
            </w:r>
            <w:r w:rsidR="00F71B23">
              <w:t>,</w:t>
            </w:r>
            <w:r>
              <w:t xml:space="preserve"> you will need to complete the TMS assessment and survey. </w:t>
            </w:r>
          </w:p>
          <w:p w14:paraId="6BDDA969" w14:textId="0EA6FCB5" w:rsidR="00401934" w:rsidRPr="00401934" w:rsidRDefault="00401934" w:rsidP="00401934">
            <w:pPr>
              <w:pStyle w:val="VBAILTBody"/>
            </w:pPr>
            <w:r w:rsidRPr="00401934">
              <w:t>The assessment and survey have been assigned to you in TMS.</w:t>
            </w:r>
          </w:p>
          <w:p w14:paraId="31B90E04" w14:textId="77777777" w:rsidR="00401934" w:rsidRPr="00401934" w:rsidRDefault="00401934" w:rsidP="00401934">
            <w:pPr>
              <w:pStyle w:val="VBAILTBody"/>
            </w:pPr>
            <w:r w:rsidRPr="00401934">
              <w:t>The questions are based on the information you learned today.</w:t>
            </w:r>
          </w:p>
          <w:p w14:paraId="235B8672" w14:textId="77777777" w:rsidR="00401934" w:rsidRPr="00401934" w:rsidRDefault="00401934" w:rsidP="00401934">
            <w:pPr>
              <w:pStyle w:val="VBAILTBody"/>
            </w:pPr>
            <w:r w:rsidRPr="00401934">
              <w:t>You should be able to complete the assessment and survey within 30 minutes.</w:t>
            </w:r>
          </w:p>
          <w:p w14:paraId="094198D6" w14:textId="33F43553" w:rsidR="00401934" w:rsidRPr="00401934" w:rsidRDefault="00401934" w:rsidP="00401934">
            <w:pPr>
              <w:pStyle w:val="VBAILTBody"/>
            </w:pPr>
            <w:r w:rsidRPr="00401934">
              <w:t>Be sure to complete both the assessment and the survey in TMS to receive credit for this training</w:t>
            </w:r>
            <w:r>
              <w:t>.</w:t>
            </w:r>
          </w:p>
          <w:p w14:paraId="4B47075F" w14:textId="31A8E2CD" w:rsidR="00752BC4" w:rsidRPr="00752BC4" w:rsidRDefault="00752BC4" w:rsidP="00752BC4">
            <w:pPr>
              <w:pStyle w:val="VBAILTBody"/>
            </w:pPr>
          </w:p>
        </w:tc>
      </w:tr>
      <w:tr w:rsidR="00BB378D" w14:paraId="196547D4" w14:textId="77777777" w:rsidTr="00701694">
        <w:trPr>
          <w:cantSplit/>
          <w:jc w:val="center"/>
        </w:trPr>
        <w:tc>
          <w:tcPr>
            <w:tcW w:w="4104" w:type="dxa"/>
            <w:tcBorders>
              <w:right w:val="dashSmallGap" w:sz="4" w:space="0" w:color="auto"/>
            </w:tcBorders>
          </w:tcPr>
          <w:p w14:paraId="5342624E" w14:textId="6EC0FF68" w:rsidR="00BB378D" w:rsidRDefault="00BB378D" w:rsidP="00952033">
            <w:pPr>
              <w:pStyle w:val="VBAILTBodyStrong"/>
              <w:rPr>
                <w:noProof/>
              </w:rPr>
            </w:pPr>
            <w:r>
              <w:rPr>
                <w:noProof/>
              </w:rPr>
              <w:drawing>
                <wp:inline distT="0" distB="0" distL="0" distR="0" wp14:anchorId="7D133BAD" wp14:editId="65E568A3">
                  <wp:extent cx="2459990" cy="18008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9990" cy="1800860"/>
                          </a:xfrm>
                          <a:prstGeom prst="rect">
                            <a:avLst/>
                          </a:prstGeom>
                        </pic:spPr>
                      </pic:pic>
                    </a:graphicData>
                  </a:graphic>
                </wp:inline>
              </w:drawing>
            </w:r>
          </w:p>
        </w:tc>
        <w:tc>
          <w:tcPr>
            <w:tcW w:w="5976" w:type="dxa"/>
            <w:tcBorders>
              <w:left w:val="dashSmallGap" w:sz="4" w:space="0" w:color="auto"/>
            </w:tcBorders>
          </w:tcPr>
          <w:p w14:paraId="34C23483" w14:textId="14EDEC7E" w:rsidR="00BB378D" w:rsidRPr="00BB378D" w:rsidRDefault="00BB378D" w:rsidP="00F61A19">
            <w:pPr>
              <w:pStyle w:val="VBAILTBody"/>
              <w:rPr>
                <w:rStyle w:val="Strong"/>
                <w:b w:val="0"/>
                <w:bCs w:val="0"/>
              </w:rPr>
            </w:pPr>
            <w:r w:rsidRPr="00BB378D">
              <w:rPr>
                <w:rStyle w:val="Strong"/>
                <w:b w:val="0"/>
                <w:bCs w:val="0"/>
              </w:rPr>
              <w:t>Thank you</w:t>
            </w:r>
            <w:r w:rsidR="0034779F">
              <w:rPr>
                <w:rStyle w:val="Strong"/>
                <w:b w:val="0"/>
                <w:bCs w:val="0"/>
              </w:rPr>
              <w:t xml:space="preserve"> for joining us today</w:t>
            </w:r>
            <w:r w:rsidRPr="00BB378D">
              <w:rPr>
                <w:rStyle w:val="Strong"/>
                <w:b w:val="0"/>
                <w:bCs w:val="0"/>
              </w:rPr>
              <w:t>!</w:t>
            </w:r>
          </w:p>
        </w:tc>
      </w:tr>
    </w:tbl>
    <w:p w14:paraId="6B0B9177" w14:textId="77777777" w:rsidR="00CF50B0" w:rsidRPr="00C214A9" w:rsidRDefault="00CF50B0" w:rsidP="00C9643A">
      <w:pPr>
        <w:pStyle w:val="VBAILTBody"/>
      </w:pPr>
    </w:p>
    <w:sectPr w:rsidR="00CF50B0" w:rsidRPr="00C214A9" w:rsidSect="00C30F06">
      <w:headerReference w:type="default"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54770" w14:textId="77777777" w:rsidR="00766D39" w:rsidRDefault="00766D39" w:rsidP="00C214A9">
      <w:pPr>
        <w:spacing w:after="0" w:line="240" w:lineRule="auto"/>
      </w:pPr>
      <w:r>
        <w:separator/>
      </w:r>
    </w:p>
  </w:endnote>
  <w:endnote w:type="continuationSeparator" w:id="0">
    <w:p w14:paraId="3C9CEE32" w14:textId="77777777" w:rsidR="00766D39" w:rsidRDefault="00766D39"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AED7B" w14:textId="30D8ADC5" w:rsidR="00C214A9" w:rsidRPr="00C214A9" w:rsidRDefault="00486DF9" w:rsidP="0024084E">
    <w:pPr>
      <w:pStyle w:val="VBAILTFooter"/>
    </w:pPr>
    <w:proofErr w:type="gramStart"/>
    <w:r>
      <w:t>July,</w:t>
    </w:r>
    <w:proofErr w:type="gramEnd"/>
    <w:r>
      <w:t xml:space="preserve"> 2021</w:t>
    </w:r>
    <w:r w:rsidR="00626C3C">
      <w:t>;</w:t>
    </w:r>
    <w:r w:rsidR="00C214A9" w:rsidRPr="00C214A9">
      <w:t xml:space="preserve"> </w:t>
    </w:r>
    <w:r w:rsidR="0024084E">
      <w:t>V</w:t>
    </w:r>
    <w:r w:rsidR="00C214A9" w:rsidRPr="00C214A9">
      <w:t>ersion</w:t>
    </w:r>
    <w:r w:rsidR="00622460">
      <w:t xml:space="preserve"> </w:t>
    </w:r>
    <w:r>
      <w:t>1.0</w:t>
    </w:r>
    <w:r w:rsidR="00C214A9">
      <w:tab/>
    </w:r>
    <w:r w:rsidR="00C214A9" w:rsidRPr="00C214A9">
      <w:fldChar w:fldCharType="begin"/>
    </w:r>
    <w:r w:rsidR="00C214A9" w:rsidRPr="00C214A9">
      <w:instrText xml:space="preserve"> PAGE   \* MERGEFORMAT </w:instrText>
    </w:r>
    <w:r w:rsidR="00C214A9" w:rsidRPr="00C214A9">
      <w:fldChar w:fldCharType="separate"/>
    </w:r>
    <w:r w:rsidR="007860F6" w:rsidRPr="007860F6">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FA3F1" w14:textId="77777777" w:rsidR="00766D39" w:rsidRDefault="00766D39" w:rsidP="00C214A9">
      <w:pPr>
        <w:spacing w:after="0" w:line="240" w:lineRule="auto"/>
      </w:pPr>
      <w:r>
        <w:separator/>
      </w:r>
    </w:p>
  </w:footnote>
  <w:footnote w:type="continuationSeparator" w:id="0">
    <w:p w14:paraId="52D39F16" w14:textId="77777777" w:rsidR="00766D39" w:rsidRDefault="00766D39"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CFEED" w14:textId="74C1833B" w:rsidR="00C214A9" w:rsidRPr="002D1DCE" w:rsidRDefault="00B07018" w:rsidP="002D1DCE">
    <w:pPr>
      <w:pStyle w:val="VBAILTHeader"/>
    </w:pPr>
    <w:r>
      <w:t>Sec 1010 Opt-in/Opt-out Demo</w:t>
    </w:r>
  </w:p>
  <w:p w14:paraId="676C7747" w14:textId="77777777" w:rsidR="002D1DCE" w:rsidRPr="002D1DCE" w:rsidRDefault="00986823"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64DB7" w14:textId="77777777" w:rsidR="002D1DCE" w:rsidRDefault="00C8779F">
    <w:pPr>
      <w:pStyle w:val="Header"/>
    </w:pPr>
    <w:r>
      <w:rPr>
        <w:noProof/>
      </w:rPr>
      <w:drawing>
        <wp:anchor distT="0" distB="0" distL="114300" distR="114300" simplePos="0" relativeHeight="251658240" behindDoc="1" locked="0" layoutInCell="1" allowOverlap="1" wp14:anchorId="4263165C" wp14:editId="6E5D8D2D">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21179"/>
    <w:multiLevelType w:val="hybridMultilevel"/>
    <w:tmpl w:val="670A6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397024"/>
    <w:multiLevelType w:val="hybridMultilevel"/>
    <w:tmpl w:val="EA0684A8"/>
    <w:lvl w:ilvl="0" w:tplc="B5CCD910">
      <w:start w:val="1"/>
      <w:numFmt w:val="bullet"/>
      <w:lvlText w:val="•"/>
      <w:lvlJc w:val="left"/>
      <w:pPr>
        <w:tabs>
          <w:tab w:val="num" w:pos="720"/>
        </w:tabs>
        <w:ind w:left="720" w:hanging="360"/>
      </w:pPr>
      <w:rPr>
        <w:rFonts w:ascii="Arial" w:hAnsi="Arial" w:hint="default"/>
      </w:rPr>
    </w:lvl>
    <w:lvl w:ilvl="1" w:tplc="DEB464F0">
      <w:start w:val="1"/>
      <w:numFmt w:val="bullet"/>
      <w:lvlText w:val="•"/>
      <w:lvlJc w:val="left"/>
      <w:pPr>
        <w:tabs>
          <w:tab w:val="num" w:pos="1440"/>
        </w:tabs>
        <w:ind w:left="1440" w:hanging="360"/>
      </w:pPr>
      <w:rPr>
        <w:rFonts w:ascii="Arial" w:hAnsi="Arial" w:hint="default"/>
      </w:rPr>
    </w:lvl>
    <w:lvl w:ilvl="2" w:tplc="DF30CA7E" w:tentative="1">
      <w:start w:val="1"/>
      <w:numFmt w:val="bullet"/>
      <w:lvlText w:val="•"/>
      <w:lvlJc w:val="left"/>
      <w:pPr>
        <w:tabs>
          <w:tab w:val="num" w:pos="2160"/>
        </w:tabs>
        <w:ind w:left="2160" w:hanging="360"/>
      </w:pPr>
      <w:rPr>
        <w:rFonts w:ascii="Arial" w:hAnsi="Arial" w:hint="default"/>
      </w:rPr>
    </w:lvl>
    <w:lvl w:ilvl="3" w:tplc="C406A824" w:tentative="1">
      <w:start w:val="1"/>
      <w:numFmt w:val="bullet"/>
      <w:lvlText w:val="•"/>
      <w:lvlJc w:val="left"/>
      <w:pPr>
        <w:tabs>
          <w:tab w:val="num" w:pos="2880"/>
        </w:tabs>
        <w:ind w:left="2880" w:hanging="360"/>
      </w:pPr>
      <w:rPr>
        <w:rFonts w:ascii="Arial" w:hAnsi="Arial" w:hint="default"/>
      </w:rPr>
    </w:lvl>
    <w:lvl w:ilvl="4" w:tplc="0060C6DA" w:tentative="1">
      <w:start w:val="1"/>
      <w:numFmt w:val="bullet"/>
      <w:lvlText w:val="•"/>
      <w:lvlJc w:val="left"/>
      <w:pPr>
        <w:tabs>
          <w:tab w:val="num" w:pos="3600"/>
        </w:tabs>
        <w:ind w:left="3600" w:hanging="360"/>
      </w:pPr>
      <w:rPr>
        <w:rFonts w:ascii="Arial" w:hAnsi="Arial" w:hint="default"/>
      </w:rPr>
    </w:lvl>
    <w:lvl w:ilvl="5" w:tplc="16DAF8E4" w:tentative="1">
      <w:start w:val="1"/>
      <w:numFmt w:val="bullet"/>
      <w:lvlText w:val="•"/>
      <w:lvlJc w:val="left"/>
      <w:pPr>
        <w:tabs>
          <w:tab w:val="num" w:pos="4320"/>
        </w:tabs>
        <w:ind w:left="4320" w:hanging="360"/>
      </w:pPr>
      <w:rPr>
        <w:rFonts w:ascii="Arial" w:hAnsi="Arial" w:hint="default"/>
      </w:rPr>
    </w:lvl>
    <w:lvl w:ilvl="6" w:tplc="D526ACD6" w:tentative="1">
      <w:start w:val="1"/>
      <w:numFmt w:val="bullet"/>
      <w:lvlText w:val="•"/>
      <w:lvlJc w:val="left"/>
      <w:pPr>
        <w:tabs>
          <w:tab w:val="num" w:pos="5040"/>
        </w:tabs>
        <w:ind w:left="5040" w:hanging="360"/>
      </w:pPr>
      <w:rPr>
        <w:rFonts w:ascii="Arial" w:hAnsi="Arial" w:hint="default"/>
      </w:rPr>
    </w:lvl>
    <w:lvl w:ilvl="7" w:tplc="0DFCD826" w:tentative="1">
      <w:start w:val="1"/>
      <w:numFmt w:val="bullet"/>
      <w:lvlText w:val="•"/>
      <w:lvlJc w:val="left"/>
      <w:pPr>
        <w:tabs>
          <w:tab w:val="num" w:pos="5760"/>
        </w:tabs>
        <w:ind w:left="5760" w:hanging="360"/>
      </w:pPr>
      <w:rPr>
        <w:rFonts w:ascii="Arial" w:hAnsi="Arial" w:hint="default"/>
      </w:rPr>
    </w:lvl>
    <w:lvl w:ilvl="8" w:tplc="CF0A28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5D682E"/>
    <w:multiLevelType w:val="hybridMultilevel"/>
    <w:tmpl w:val="FC9217B6"/>
    <w:lvl w:ilvl="0" w:tplc="01406156">
      <w:start w:val="1"/>
      <w:numFmt w:val="bullet"/>
      <w:lvlText w:val="•"/>
      <w:lvlJc w:val="left"/>
      <w:pPr>
        <w:tabs>
          <w:tab w:val="num" w:pos="720"/>
        </w:tabs>
        <w:ind w:left="720" w:hanging="360"/>
      </w:pPr>
      <w:rPr>
        <w:rFonts w:ascii="Arial" w:hAnsi="Arial" w:hint="default"/>
      </w:rPr>
    </w:lvl>
    <w:lvl w:ilvl="1" w:tplc="A4ACFD92" w:tentative="1">
      <w:start w:val="1"/>
      <w:numFmt w:val="bullet"/>
      <w:lvlText w:val="•"/>
      <w:lvlJc w:val="left"/>
      <w:pPr>
        <w:tabs>
          <w:tab w:val="num" w:pos="1440"/>
        </w:tabs>
        <w:ind w:left="1440" w:hanging="360"/>
      </w:pPr>
      <w:rPr>
        <w:rFonts w:ascii="Arial" w:hAnsi="Arial" w:hint="default"/>
      </w:rPr>
    </w:lvl>
    <w:lvl w:ilvl="2" w:tplc="7CF43AE8" w:tentative="1">
      <w:start w:val="1"/>
      <w:numFmt w:val="bullet"/>
      <w:lvlText w:val="•"/>
      <w:lvlJc w:val="left"/>
      <w:pPr>
        <w:tabs>
          <w:tab w:val="num" w:pos="2160"/>
        </w:tabs>
        <w:ind w:left="2160" w:hanging="360"/>
      </w:pPr>
      <w:rPr>
        <w:rFonts w:ascii="Arial" w:hAnsi="Arial" w:hint="default"/>
      </w:rPr>
    </w:lvl>
    <w:lvl w:ilvl="3" w:tplc="2A9C1156" w:tentative="1">
      <w:start w:val="1"/>
      <w:numFmt w:val="bullet"/>
      <w:lvlText w:val="•"/>
      <w:lvlJc w:val="left"/>
      <w:pPr>
        <w:tabs>
          <w:tab w:val="num" w:pos="2880"/>
        </w:tabs>
        <w:ind w:left="2880" w:hanging="360"/>
      </w:pPr>
      <w:rPr>
        <w:rFonts w:ascii="Arial" w:hAnsi="Arial" w:hint="default"/>
      </w:rPr>
    </w:lvl>
    <w:lvl w:ilvl="4" w:tplc="73920F30" w:tentative="1">
      <w:start w:val="1"/>
      <w:numFmt w:val="bullet"/>
      <w:lvlText w:val="•"/>
      <w:lvlJc w:val="left"/>
      <w:pPr>
        <w:tabs>
          <w:tab w:val="num" w:pos="3600"/>
        </w:tabs>
        <w:ind w:left="3600" w:hanging="360"/>
      </w:pPr>
      <w:rPr>
        <w:rFonts w:ascii="Arial" w:hAnsi="Arial" w:hint="default"/>
      </w:rPr>
    </w:lvl>
    <w:lvl w:ilvl="5" w:tplc="086209C4" w:tentative="1">
      <w:start w:val="1"/>
      <w:numFmt w:val="bullet"/>
      <w:lvlText w:val="•"/>
      <w:lvlJc w:val="left"/>
      <w:pPr>
        <w:tabs>
          <w:tab w:val="num" w:pos="4320"/>
        </w:tabs>
        <w:ind w:left="4320" w:hanging="360"/>
      </w:pPr>
      <w:rPr>
        <w:rFonts w:ascii="Arial" w:hAnsi="Arial" w:hint="default"/>
      </w:rPr>
    </w:lvl>
    <w:lvl w:ilvl="6" w:tplc="138C47C4" w:tentative="1">
      <w:start w:val="1"/>
      <w:numFmt w:val="bullet"/>
      <w:lvlText w:val="•"/>
      <w:lvlJc w:val="left"/>
      <w:pPr>
        <w:tabs>
          <w:tab w:val="num" w:pos="5040"/>
        </w:tabs>
        <w:ind w:left="5040" w:hanging="360"/>
      </w:pPr>
      <w:rPr>
        <w:rFonts w:ascii="Arial" w:hAnsi="Arial" w:hint="default"/>
      </w:rPr>
    </w:lvl>
    <w:lvl w:ilvl="7" w:tplc="8A182EC2" w:tentative="1">
      <w:start w:val="1"/>
      <w:numFmt w:val="bullet"/>
      <w:lvlText w:val="•"/>
      <w:lvlJc w:val="left"/>
      <w:pPr>
        <w:tabs>
          <w:tab w:val="num" w:pos="5760"/>
        </w:tabs>
        <w:ind w:left="5760" w:hanging="360"/>
      </w:pPr>
      <w:rPr>
        <w:rFonts w:ascii="Arial" w:hAnsi="Arial" w:hint="default"/>
      </w:rPr>
    </w:lvl>
    <w:lvl w:ilvl="8" w:tplc="4AF4CB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2C4898"/>
    <w:multiLevelType w:val="hybridMultilevel"/>
    <w:tmpl w:val="79D0A2F4"/>
    <w:lvl w:ilvl="0" w:tplc="D60292EE">
      <w:start w:val="1"/>
      <w:numFmt w:val="bullet"/>
      <w:lvlText w:val="•"/>
      <w:lvlJc w:val="left"/>
      <w:pPr>
        <w:tabs>
          <w:tab w:val="num" w:pos="720"/>
        </w:tabs>
        <w:ind w:left="720" w:hanging="360"/>
      </w:pPr>
      <w:rPr>
        <w:rFonts w:ascii="Arial" w:hAnsi="Arial" w:hint="default"/>
      </w:rPr>
    </w:lvl>
    <w:lvl w:ilvl="1" w:tplc="61D6E088" w:tentative="1">
      <w:start w:val="1"/>
      <w:numFmt w:val="bullet"/>
      <w:lvlText w:val="•"/>
      <w:lvlJc w:val="left"/>
      <w:pPr>
        <w:tabs>
          <w:tab w:val="num" w:pos="1440"/>
        </w:tabs>
        <w:ind w:left="1440" w:hanging="360"/>
      </w:pPr>
      <w:rPr>
        <w:rFonts w:ascii="Arial" w:hAnsi="Arial" w:hint="default"/>
      </w:rPr>
    </w:lvl>
    <w:lvl w:ilvl="2" w:tplc="4682404A" w:tentative="1">
      <w:start w:val="1"/>
      <w:numFmt w:val="bullet"/>
      <w:lvlText w:val="•"/>
      <w:lvlJc w:val="left"/>
      <w:pPr>
        <w:tabs>
          <w:tab w:val="num" w:pos="2160"/>
        </w:tabs>
        <w:ind w:left="2160" w:hanging="360"/>
      </w:pPr>
      <w:rPr>
        <w:rFonts w:ascii="Arial" w:hAnsi="Arial" w:hint="default"/>
      </w:rPr>
    </w:lvl>
    <w:lvl w:ilvl="3" w:tplc="BB8C73AA" w:tentative="1">
      <w:start w:val="1"/>
      <w:numFmt w:val="bullet"/>
      <w:lvlText w:val="•"/>
      <w:lvlJc w:val="left"/>
      <w:pPr>
        <w:tabs>
          <w:tab w:val="num" w:pos="2880"/>
        </w:tabs>
        <w:ind w:left="2880" w:hanging="360"/>
      </w:pPr>
      <w:rPr>
        <w:rFonts w:ascii="Arial" w:hAnsi="Arial" w:hint="default"/>
      </w:rPr>
    </w:lvl>
    <w:lvl w:ilvl="4" w:tplc="BDA608CA" w:tentative="1">
      <w:start w:val="1"/>
      <w:numFmt w:val="bullet"/>
      <w:lvlText w:val="•"/>
      <w:lvlJc w:val="left"/>
      <w:pPr>
        <w:tabs>
          <w:tab w:val="num" w:pos="3600"/>
        </w:tabs>
        <w:ind w:left="3600" w:hanging="360"/>
      </w:pPr>
      <w:rPr>
        <w:rFonts w:ascii="Arial" w:hAnsi="Arial" w:hint="default"/>
      </w:rPr>
    </w:lvl>
    <w:lvl w:ilvl="5" w:tplc="910294B0" w:tentative="1">
      <w:start w:val="1"/>
      <w:numFmt w:val="bullet"/>
      <w:lvlText w:val="•"/>
      <w:lvlJc w:val="left"/>
      <w:pPr>
        <w:tabs>
          <w:tab w:val="num" w:pos="4320"/>
        </w:tabs>
        <w:ind w:left="4320" w:hanging="360"/>
      </w:pPr>
      <w:rPr>
        <w:rFonts w:ascii="Arial" w:hAnsi="Arial" w:hint="default"/>
      </w:rPr>
    </w:lvl>
    <w:lvl w:ilvl="6" w:tplc="87A073D4" w:tentative="1">
      <w:start w:val="1"/>
      <w:numFmt w:val="bullet"/>
      <w:lvlText w:val="•"/>
      <w:lvlJc w:val="left"/>
      <w:pPr>
        <w:tabs>
          <w:tab w:val="num" w:pos="5040"/>
        </w:tabs>
        <w:ind w:left="5040" w:hanging="360"/>
      </w:pPr>
      <w:rPr>
        <w:rFonts w:ascii="Arial" w:hAnsi="Arial" w:hint="default"/>
      </w:rPr>
    </w:lvl>
    <w:lvl w:ilvl="7" w:tplc="EAEAB15C" w:tentative="1">
      <w:start w:val="1"/>
      <w:numFmt w:val="bullet"/>
      <w:lvlText w:val="•"/>
      <w:lvlJc w:val="left"/>
      <w:pPr>
        <w:tabs>
          <w:tab w:val="num" w:pos="5760"/>
        </w:tabs>
        <w:ind w:left="5760" w:hanging="360"/>
      </w:pPr>
      <w:rPr>
        <w:rFonts w:ascii="Arial" w:hAnsi="Arial" w:hint="default"/>
      </w:rPr>
    </w:lvl>
    <w:lvl w:ilvl="8" w:tplc="AC0A80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FA7C13"/>
    <w:multiLevelType w:val="hybridMultilevel"/>
    <w:tmpl w:val="72A6E708"/>
    <w:lvl w:ilvl="0" w:tplc="C6008D82">
      <w:start w:val="1"/>
      <w:numFmt w:val="bullet"/>
      <w:lvlText w:val="•"/>
      <w:lvlJc w:val="left"/>
      <w:pPr>
        <w:tabs>
          <w:tab w:val="num" w:pos="720"/>
        </w:tabs>
        <w:ind w:left="720" w:hanging="360"/>
      </w:pPr>
      <w:rPr>
        <w:rFonts w:ascii="Arial" w:hAnsi="Arial" w:hint="default"/>
      </w:rPr>
    </w:lvl>
    <w:lvl w:ilvl="1" w:tplc="2D0A33D0" w:tentative="1">
      <w:start w:val="1"/>
      <w:numFmt w:val="bullet"/>
      <w:lvlText w:val="•"/>
      <w:lvlJc w:val="left"/>
      <w:pPr>
        <w:tabs>
          <w:tab w:val="num" w:pos="1440"/>
        </w:tabs>
        <w:ind w:left="1440" w:hanging="360"/>
      </w:pPr>
      <w:rPr>
        <w:rFonts w:ascii="Arial" w:hAnsi="Arial" w:hint="default"/>
      </w:rPr>
    </w:lvl>
    <w:lvl w:ilvl="2" w:tplc="18FA7470" w:tentative="1">
      <w:start w:val="1"/>
      <w:numFmt w:val="bullet"/>
      <w:lvlText w:val="•"/>
      <w:lvlJc w:val="left"/>
      <w:pPr>
        <w:tabs>
          <w:tab w:val="num" w:pos="2160"/>
        </w:tabs>
        <w:ind w:left="2160" w:hanging="360"/>
      </w:pPr>
      <w:rPr>
        <w:rFonts w:ascii="Arial" w:hAnsi="Arial" w:hint="default"/>
      </w:rPr>
    </w:lvl>
    <w:lvl w:ilvl="3" w:tplc="4F9205E2" w:tentative="1">
      <w:start w:val="1"/>
      <w:numFmt w:val="bullet"/>
      <w:lvlText w:val="•"/>
      <w:lvlJc w:val="left"/>
      <w:pPr>
        <w:tabs>
          <w:tab w:val="num" w:pos="2880"/>
        </w:tabs>
        <w:ind w:left="2880" w:hanging="360"/>
      </w:pPr>
      <w:rPr>
        <w:rFonts w:ascii="Arial" w:hAnsi="Arial" w:hint="default"/>
      </w:rPr>
    </w:lvl>
    <w:lvl w:ilvl="4" w:tplc="0AB2C4AE" w:tentative="1">
      <w:start w:val="1"/>
      <w:numFmt w:val="bullet"/>
      <w:lvlText w:val="•"/>
      <w:lvlJc w:val="left"/>
      <w:pPr>
        <w:tabs>
          <w:tab w:val="num" w:pos="3600"/>
        </w:tabs>
        <w:ind w:left="3600" w:hanging="360"/>
      </w:pPr>
      <w:rPr>
        <w:rFonts w:ascii="Arial" w:hAnsi="Arial" w:hint="default"/>
      </w:rPr>
    </w:lvl>
    <w:lvl w:ilvl="5" w:tplc="F044F69E" w:tentative="1">
      <w:start w:val="1"/>
      <w:numFmt w:val="bullet"/>
      <w:lvlText w:val="•"/>
      <w:lvlJc w:val="left"/>
      <w:pPr>
        <w:tabs>
          <w:tab w:val="num" w:pos="4320"/>
        </w:tabs>
        <w:ind w:left="4320" w:hanging="360"/>
      </w:pPr>
      <w:rPr>
        <w:rFonts w:ascii="Arial" w:hAnsi="Arial" w:hint="default"/>
      </w:rPr>
    </w:lvl>
    <w:lvl w:ilvl="6" w:tplc="B8A06466" w:tentative="1">
      <w:start w:val="1"/>
      <w:numFmt w:val="bullet"/>
      <w:lvlText w:val="•"/>
      <w:lvlJc w:val="left"/>
      <w:pPr>
        <w:tabs>
          <w:tab w:val="num" w:pos="5040"/>
        </w:tabs>
        <w:ind w:left="5040" w:hanging="360"/>
      </w:pPr>
      <w:rPr>
        <w:rFonts w:ascii="Arial" w:hAnsi="Arial" w:hint="default"/>
      </w:rPr>
    </w:lvl>
    <w:lvl w:ilvl="7" w:tplc="FE5839E2" w:tentative="1">
      <w:start w:val="1"/>
      <w:numFmt w:val="bullet"/>
      <w:lvlText w:val="•"/>
      <w:lvlJc w:val="left"/>
      <w:pPr>
        <w:tabs>
          <w:tab w:val="num" w:pos="5760"/>
        </w:tabs>
        <w:ind w:left="5760" w:hanging="360"/>
      </w:pPr>
      <w:rPr>
        <w:rFonts w:ascii="Arial" w:hAnsi="Arial" w:hint="default"/>
      </w:rPr>
    </w:lvl>
    <w:lvl w:ilvl="8" w:tplc="DC0AFB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2996C92"/>
    <w:multiLevelType w:val="hybridMultilevel"/>
    <w:tmpl w:val="E92242B4"/>
    <w:lvl w:ilvl="0" w:tplc="44003860">
      <w:start w:val="1"/>
      <w:numFmt w:val="bullet"/>
      <w:lvlText w:val="•"/>
      <w:lvlJc w:val="left"/>
      <w:pPr>
        <w:tabs>
          <w:tab w:val="num" w:pos="720"/>
        </w:tabs>
        <w:ind w:left="720" w:hanging="360"/>
      </w:pPr>
      <w:rPr>
        <w:rFonts w:ascii="Arial" w:hAnsi="Arial" w:hint="default"/>
      </w:rPr>
    </w:lvl>
    <w:lvl w:ilvl="1" w:tplc="1B2A79EA" w:tentative="1">
      <w:start w:val="1"/>
      <w:numFmt w:val="bullet"/>
      <w:lvlText w:val="•"/>
      <w:lvlJc w:val="left"/>
      <w:pPr>
        <w:tabs>
          <w:tab w:val="num" w:pos="1440"/>
        </w:tabs>
        <w:ind w:left="1440" w:hanging="360"/>
      </w:pPr>
      <w:rPr>
        <w:rFonts w:ascii="Arial" w:hAnsi="Arial" w:hint="default"/>
      </w:rPr>
    </w:lvl>
    <w:lvl w:ilvl="2" w:tplc="8CEA5136" w:tentative="1">
      <w:start w:val="1"/>
      <w:numFmt w:val="bullet"/>
      <w:lvlText w:val="•"/>
      <w:lvlJc w:val="left"/>
      <w:pPr>
        <w:tabs>
          <w:tab w:val="num" w:pos="2160"/>
        </w:tabs>
        <w:ind w:left="2160" w:hanging="360"/>
      </w:pPr>
      <w:rPr>
        <w:rFonts w:ascii="Arial" w:hAnsi="Arial" w:hint="default"/>
      </w:rPr>
    </w:lvl>
    <w:lvl w:ilvl="3" w:tplc="0F940EE8" w:tentative="1">
      <w:start w:val="1"/>
      <w:numFmt w:val="bullet"/>
      <w:lvlText w:val="•"/>
      <w:lvlJc w:val="left"/>
      <w:pPr>
        <w:tabs>
          <w:tab w:val="num" w:pos="2880"/>
        </w:tabs>
        <w:ind w:left="2880" w:hanging="360"/>
      </w:pPr>
      <w:rPr>
        <w:rFonts w:ascii="Arial" w:hAnsi="Arial" w:hint="default"/>
      </w:rPr>
    </w:lvl>
    <w:lvl w:ilvl="4" w:tplc="50E82E96" w:tentative="1">
      <w:start w:val="1"/>
      <w:numFmt w:val="bullet"/>
      <w:lvlText w:val="•"/>
      <w:lvlJc w:val="left"/>
      <w:pPr>
        <w:tabs>
          <w:tab w:val="num" w:pos="3600"/>
        </w:tabs>
        <w:ind w:left="3600" w:hanging="360"/>
      </w:pPr>
      <w:rPr>
        <w:rFonts w:ascii="Arial" w:hAnsi="Arial" w:hint="default"/>
      </w:rPr>
    </w:lvl>
    <w:lvl w:ilvl="5" w:tplc="A432C238" w:tentative="1">
      <w:start w:val="1"/>
      <w:numFmt w:val="bullet"/>
      <w:lvlText w:val="•"/>
      <w:lvlJc w:val="left"/>
      <w:pPr>
        <w:tabs>
          <w:tab w:val="num" w:pos="4320"/>
        </w:tabs>
        <w:ind w:left="4320" w:hanging="360"/>
      </w:pPr>
      <w:rPr>
        <w:rFonts w:ascii="Arial" w:hAnsi="Arial" w:hint="default"/>
      </w:rPr>
    </w:lvl>
    <w:lvl w:ilvl="6" w:tplc="6C627F80" w:tentative="1">
      <w:start w:val="1"/>
      <w:numFmt w:val="bullet"/>
      <w:lvlText w:val="•"/>
      <w:lvlJc w:val="left"/>
      <w:pPr>
        <w:tabs>
          <w:tab w:val="num" w:pos="5040"/>
        </w:tabs>
        <w:ind w:left="5040" w:hanging="360"/>
      </w:pPr>
      <w:rPr>
        <w:rFonts w:ascii="Arial" w:hAnsi="Arial" w:hint="default"/>
      </w:rPr>
    </w:lvl>
    <w:lvl w:ilvl="7" w:tplc="E39EC372" w:tentative="1">
      <w:start w:val="1"/>
      <w:numFmt w:val="bullet"/>
      <w:lvlText w:val="•"/>
      <w:lvlJc w:val="left"/>
      <w:pPr>
        <w:tabs>
          <w:tab w:val="num" w:pos="5760"/>
        </w:tabs>
        <w:ind w:left="5760" w:hanging="360"/>
      </w:pPr>
      <w:rPr>
        <w:rFonts w:ascii="Arial" w:hAnsi="Arial" w:hint="default"/>
      </w:rPr>
    </w:lvl>
    <w:lvl w:ilvl="8" w:tplc="A72A89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6"/>
  </w:num>
  <w:num w:numId="3">
    <w:abstractNumId w:val="8"/>
  </w:num>
  <w:num w:numId="4">
    <w:abstractNumId w:val="0"/>
  </w:num>
  <w:num w:numId="5">
    <w:abstractNumId w:val="5"/>
  </w:num>
  <w:num w:numId="6">
    <w:abstractNumId w:val="3"/>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F8F"/>
    <w:rsid w:val="00032E9F"/>
    <w:rsid w:val="00077BE7"/>
    <w:rsid w:val="000E43FA"/>
    <w:rsid w:val="001262F7"/>
    <w:rsid w:val="00141EDD"/>
    <w:rsid w:val="00143CCF"/>
    <w:rsid w:val="00183F65"/>
    <w:rsid w:val="001C0248"/>
    <w:rsid w:val="001D2E6A"/>
    <w:rsid w:val="001D5A75"/>
    <w:rsid w:val="001E22D9"/>
    <w:rsid w:val="001E3430"/>
    <w:rsid w:val="0024084E"/>
    <w:rsid w:val="002456D3"/>
    <w:rsid w:val="00250FEF"/>
    <w:rsid w:val="00267BA2"/>
    <w:rsid w:val="0028438F"/>
    <w:rsid w:val="002C3FE7"/>
    <w:rsid w:val="002D1DCE"/>
    <w:rsid w:val="002E033D"/>
    <w:rsid w:val="002E3812"/>
    <w:rsid w:val="002E7FD3"/>
    <w:rsid w:val="003270C1"/>
    <w:rsid w:val="0034779F"/>
    <w:rsid w:val="00360F79"/>
    <w:rsid w:val="003B118F"/>
    <w:rsid w:val="003B3180"/>
    <w:rsid w:val="003E3D02"/>
    <w:rsid w:val="00401934"/>
    <w:rsid w:val="00416682"/>
    <w:rsid w:val="00427533"/>
    <w:rsid w:val="004621C9"/>
    <w:rsid w:val="00486DF9"/>
    <w:rsid w:val="004E31E9"/>
    <w:rsid w:val="004E7CBA"/>
    <w:rsid w:val="005B237D"/>
    <w:rsid w:val="005B7790"/>
    <w:rsid w:val="005C2F8F"/>
    <w:rsid w:val="00622460"/>
    <w:rsid w:val="00626C3C"/>
    <w:rsid w:val="00664541"/>
    <w:rsid w:val="00694676"/>
    <w:rsid w:val="006E54AE"/>
    <w:rsid w:val="00701694"/>
    <w:rsid w:val="00751F13"/>
    <w:rsid w:val="00752BC4"/>
    <w:rsid w:val="00765283"/>
    <w:rsid w:val="00766D39"/>
    <w:rsid w:val="007860F6"/>
    <w:rsid w:val="00826390"/>
    <w:rsid w:val="008639CA"/>
    <w:rsid w:val="008715F0"/>
    <w:rsid w:val="008735C4"/>
    <w:rsid w:val="008C6436"/>
    <w:rsid w:val="0091339C"/>
    <w:rsid w:val="00946AF4"/>
    <w:rsid w:val="00952033"/>
    <w:rsid w:val="00954748"/>
    <w:rsid w:val="00986823"/>
    <w:rsid w:val="009F361E"/>
    <w:rsid w:val="00A03870"/>
    <w:rsid w:val="00A0684A"/>
    <w:rsid w:val="00A43B8A"/>
    <w:rsid w:val="00A47326"/>
    <w:rsid w:val="00A66DFB"/>
    <w:rsid w:val="00B07018"/>
    <w:rsid w:val="00B54359"/>
    <w:rsid w:val="00B65B7D"/>
    <w:rsid w:val="00B7463A"/>
    <w:rsid w:val="00B94ED3"/>
    <w:rsid w:val="00BB378D"/>
    <w:rsid w:val="00BF1C0F"/>
    <w:rsid w:val="00BF37BB"/>
    <w:rsid w:val="00C10B6B"/>
    <w:rsid w:val="00C16E15"/>
    <w:rsid w:val="00C214A9"/>
    <w:rsid w:val="00C30F06"/>
    <w:rsid w:val="00C764DB"/>
    <w:rsid w:val="00C8779F"/>
    <w:rsid w:val="00C90127"/>
    <w:rsid w:val="00C94F91"/>
    <w:rsid w:val="00C9643A"/>
    <w:rsid w:val="00CD7586"/>
    <w:rsid w:val="00CF0CB6"/>
    <w:rsid w:val="00CF50B0"/>
    <w:rsid w:val="00D55834"/>
    <w:rsid w:val="00D577A1"/>
    <w:rsid w:val="00D70246"/>
    <w:rsid w:val="00D77B6C"/>
    <w:rsid w:val="00DF4DDA"/>
    <w:rsid w:val="00E17C1A"/>
    <w:rsid w:val="00E17EA4"/>
    <w:rsid w:val="00E43C51"/>
    <w:rsid w:val="00E44CBA"/>
    <w:rsid w:val="00E71CC3"/>
    <w:rsid w:val="00E73091"/>
    <w:rsid w:val="00EA3FF8"/>
    <w:rsid w:val="00EC11FB"/>
    <w:rsid w:val="00F009FE"/>
    <w:rsid w:val="00F42AC8"/>
    <w:rsid w:val="00F61A19"/>
    <w:rsid w:val="00F71B23"/>
    <w:rsid w:val="00F74315"/>
    <w:rsid w:val="00FC3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CC6EE"/>
  <w15:docId w15:val="{A5CDC2F4-6A4D-4267-9AF7-4B7D9E639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CommentReference">
    <w:name w:val="annotation reference"/>
    <w:basedOn w:val="DefaultParagraphFont"/>
    <w:uiPriority w:val="99"/>
    <w:semiHidden/>
    <w:unhideWhenUsed/>
    <w:rsid w:val="001E3430"/>
    <w:rPr>
      <w:sz w:val="16"/>
      <w:szCs w:val="16"/>
    </w:rPr>
  </w:style>
  <w:style w:type="paragraph" w:styleId="CommentText">
    <w:name w:val="annotation text"/>
    <w:basedOn w:val="Normal"/>
    <w:link w:val="CommentTextChar"/>
    <w:uiPriority w:val="99"/>
    <w:semiHidden/>
    <w:unhideWhenUsed/>
    <w:rsid w:val="001E3430"/>
    <w:pPr>
      <w:spacing w:line="240" w:lineRule="auto"/>
    </w:pPr>
    <w:rPr>
      <w:sz w:val="20"/>
      <w:szCs w:val="20"/>
    </w:rPr>
  </w:style>
  <w:style w:type="character" w:customStyle="1" w:styleId="CommentTextChar">
    <w:name w:val="Comment Text Char"/>
    <w:basedOn w:val="DefaultParagraphFont"/>
    <w:link w:val="CommentText"/>
    <w:uiPriority w:val="99"/>
    <w:semiHidden/>
    <w:rsid w:val="001E3430"/>
    <w:rPr>
      <w:sz w:val="20"/>
      <w:szCs w:val="20"/>
    </w:rPr>
  </w:style>
  <w:style w:type="paragraph" w:styleId="CommentSubject">
    <w:name w:val="annotation subject"/>
    <w:basedOn w:val="CommentText"/>
    <w:next w:val="CommentText"/>
    <w:link w:val="CommentSubjectChar"/>
    <w:uiPriority w:val="99"/>
    <w:semiHidden/>
    <w:unhideWhenUsed/>
    <w:rsid w:val="001E3430"/>
    <w:rPr>
      <w:b/>
      <w:bCs/>
    </w:rPr>
  </w:style>
  <w:style w:type="character" w:customStyle="1" w:styleId="CommentSubjectChar">
    <w:name w:val="Comment Subject Char"/>
    <w:basedOn w:val="CommentTextChar"/>
    <w:link w:val="CommentSubject"/>
    <w:uiPriority w:val="99"/>
    <w:semiHidden/>
    <w:rsid w:val="001E3430"/>
    <w:rPr>
      <w:b/>
      <w:bCs/>
      <w:sz w:val="20"/>
      <w:szCs w:val="20"/>
    </w:rPr>
  </w:style>
  <w:style w:type="paragraph" w:customStyle="1" w:styleId="Default">
    <w:name w:val="Default"/>
    <w:rsid w:val="008639C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157346">
      <w:bodyDiv w:val="1"/>
      <w:marLeft w:val="0"/>
      <w:marRight w:val="0"/>
      <w:marTop w:val="0"/>
      <w:marBottom w:val="0"/>
      <w:divBdr>
        <w:top w:val="none" w:sz="0" w:space="0" w:color="auto"/>
        <w:left w:val="none" w:sz="0" w:space="0" w:color="auto"/>
        <w:bottom w:val="none" w:sz="0" w:space="0" w:color="auto"/>
        <w:right w:val="none" w:sz="0" w:space="0" w:color="auto"/>
      </w:divBdr>
      <w:divsChild>
        <w:div w:id="1061750404">
          <w:marLeft w:val="547"/>
          <w:marRight w:val="0"/>
          <w:marTop w:val="115"/>
          <w:marBottom w:val="0"/>
          <w:divBdr>
            <w:top w:val="none" w:sz="0" w:space="0" w:color="auto"/>
            <w:left w:val="none" w:sz="0" w:space="0" w:color="auto"/>
            <w:bottom w:val="none" w:sz="0" w:space="0" w:color="auto"/>
            <w:right w:val="none" w:sz="0" w:space="0" w:color="auto"/>
          </w:divBdr>
        </w:div>
        <w:div w:id="1301884355">
          <w:marLeft w:val="547"/>
          <w:marRight w:val="0"/>
          <w:marTop w:val="115"/>
          <w:marBottom w:val="0"/>
          <w:divBdr>
            <w:top w:val="none" w:sz="0" w:space="0" w:color="auto"/>
            <w:left w:val="none" w:sz="0" w:space="0" w:color="auto"/>
            <w:bottom w:val="none" w:sz="0" w:space="0" w:color="auto"/>
            <w:right w:val="none" w:sz="0" w:space="0" w:color="auto"/>
          </w:divBdr>
        </w:div>
        <w:div w:id="1654139056">
          <w:marLeft w:val="547"/>
          <w:marRight w:val="0"/>
          <w:marTop w:val="115"/>
          <w:marBottom w:val="0"/>
          <w:divBdr>
            <w:top w:val="none" w:sz="0" w:space="0" w:color="auto"/>
            <w:left w:val="none" w:sz="0" w:space="0" w:color="auto"/>
            <w:bottom w:val="none" w:sz="0" w:space="0" w:color="auto"/>
            <w:right w:val="none" w:sz="0" w:space="0" w:color="auto"/>
          </w:divBdr>
        </w:div>
      </w:divsChild>
    </w:div>
    <w:div w:id="392505227">
      <w:bodyDiv w:val="1"/>
      <w:marLeft w:val="0"/>
      <w:marRight w:val="0"/>
      <w:marTop w:val="0"/>
      <w:marBottom w:val="0"/>
      <w:divBdr>
        <w:top w:val="none" w:sz="0" w:space="0" w:color="auto"/>
        <w:left w:val="none" w:sz="0" w:space="0" w:color="auto"/>
        <w:bottom w:val="none" w:sz="0" w:space="0" w:color="auto"/>
        <w:right w:val="none" w:sz="0" w:space="0" w:color="auto"/>
      </w:divBdr>
      <w:divsChild>
        <w:div w:id="1155489282">
          <w:marLeft w:val="547"/>
          <w:marRight w:val="0"/>
          <w:marTop w:val="115"/>
          <w:marBottom w:val="0"/>
          <w:divBdr>
            <w:top w:val="none" w:sz="0" w:space="0" w:color="auto"/>
            <w:left w:val="none" w:sz="0" w:space="0" w:color="auto"/>
            <w:bottom w:val="none" w:sz="0" w:space="0" w:color="auto"/>
            <w:right w:val="none" w:sz="0" w:space="0" w:color="auto"/>
          </w:divBdr>
        </w:div>
        <w:div w:id="1669409500">
          <w:marLeft w:val="547"/>
          <w:marRight w:val="0"/>
          <w:marTop w:val="115"/>
          <w:marBottom w:val="0"/>
          <w:divBdr>
            <w:top w:val="none" w:sz="0" w:space="0" w:color="auto"/>
            <w:left w:val="none" w:sz="0" w:space="0" w:color="auto"/>
            <w:bottom w:val="none" w:sz="0" w:space="0" w:color="auto"/>
            <w:right w:val="none" w:sz="0" w:space="0" w:color="auto"/>
          </w:divBdr>
        </w:div>
        <w:div w:id="353505015">
          <w:marLeft w:val="547"/>
          <w:marRight w:val="0"/>
          <w:marTop w:val="115"/>
          <w:marBottom w:val="0"/>
          <w:divBdr>
            <w:top w:val="none" w:sz="0" w:space="0" w:color="auto"/>
            <w:left w:val="none" w:sz="0" w:space="0" w:color="auto"/>
            <w:bottom w:val="none" w:sz="0" w:space="0" w:color="auto"/>
            <w:right w:val="none" w:sz="0" w:space="0" w:color="auto"/>
          </w:divBdr>
        </w:div>
      </w:divsChild>
    </w:div>
    <w:div w:id="1083067422">
      <w:bodyDiv w:val="1"/>
      <w:marLeft w:val="0"/>
      <w:marRight w:val="0"/>
      <w:marTop w:val="0"/>
      <w:marBottom w:val="0"/>
      <w:divBdr>
        <w:top w:val="none" w:sz="0" w:space="0" w:color="auto"/>
        <w:left w:val="none" w:sz="0" w:space="0" w:color="auto"/>
        <w:bottom w:val="none" w:sz="0" w:space="0" w:color="auto"/>
        <w:right w:val="none" w:sz="0" w:space="0" w:color="auto"/>
      </w:divBdr>
      <w:divsChild>
        <w:div w:id="648443888">
          <w:marLeft w:val="547"/>
          <w:marRight w:val="0"/>
          <w:marTop w:val="115"/>
          <w:marBottom w:val="0"/>
          <w:divBdr>
            <w:top w:val="none" w:sz="0" w:space="0" w:color="auto"/>
            <w:left w:val="none" w:sz="0" w:space="0" w:color="auto"/>
            <w:bottom w:val="none" w:sz="0" w:space="0" w:color="auto"/>
            <w:right w:val="none" w:sz="0" w:space="0" w:color="auto"/>
          </w:divBdr>
        </w:div>
        <w:div w:id="612320491">
          <w:marLeft w:val="547"/>
          <w:marRight w:val="0"/>
          <w:marTop w:val="115"/>
          <w:marBottom w:val="0"/>
          <w:divBdr>
            <w:top w:val="none" w:sz="0" w:space="0" w:color="auto"/>
            <w:left w:val="none" w:sz="0" w:space="0" w:color="auto"/>
            <w:bottom w:val="none" w:sz="0" w:space="0" w:color="auto"/>
            <w:right w:val="none" w:sz="0" w:space="0" w:color="auto"/>
          </w:divBdr>
        </w:div>
        <w:div w:id="391656543">
          <w:marLeft w:val="547"/>
          <w:marRight w:val="0"/>
          <w:marTop w:val="115"/>
          <w:marBottom w:val="0"/>
          <w:divBdr>
            <w:top w:val="none" w:sz="0" w:space="0" w:color="auto"/>
            <w:left w:val="none" w:sz="0" w:space="0" w:color="auto"/>
            <w:bottom w:val="none" w:sz="0" w:space="0" w:color="auto"/>
            <w:right w:val="none" w:sz="0" w:space="0" w:color="auto"/>
          </w:divBdr>
        </w:div>
      </w:divsChild>
    </w:div>
    <w:div w:id="1137189322">
      <w:bodyDiv w:val="1"/>
      <w:marLeft w:val="0"/>
      <w:marRight w:val="0"/>
      <w:marTop w:val="0"/>
      <w:marBottom w:val="0"/>
      <w:divBdr>
        <w:top w:val="none" w:sz="0" w:space="0" w:color="auto"/>
        <w:left w:val="none" w:sz="0" w:space="0" w:color="auto"/>
        <w:bottom w:val="none" w:sz="0" w:space="0" w:color="auto"/>
        <w:right w:val="none" w:sz="0" w:space="0" w:color="auto"/>
      </w:divBdr>
    </w:div>
    <w:div w:id="1468552663">
      <w:bodyDiv w:val="1"/>
      <w:marLeft w:val="0"/>
      <w:marRight w:val="0"/>
      <w:marTop w:val="0"/>
      <w:marBottom w:val="0"/>
      <w:divBdr>
        <w:top w:val="none" w:sz="0" w:space="0" w:color="auto"/>
        <w:left w:val="none" w:sz="0" w:space="0" w:color="auto"/>
        <w:bottom w:val="none" w:sz="0" w:space="0" w:color="auto"/>
        <w:right w:val="none" w:sz="0" w:space="0" w:color="auto"/>
      </w:divBdr>
      <w:divsChild>
        <w:div w:id="950160633">
          <w:marLeft w:val="547"/>
          <w:marRight w:val="0"/>
          <w:marTop w:val="115"/>
          <w:marBottom w:val="0"/>
          <w:divBdr>
            <w:top w:val="none" w:sz="0" w:space="0" w:color="auto"/>
            <w:left w:val="none" w:sz="0" w:space="0" w:color="auto"/>
            <w:bottom w:val="none" w:sz="0" w:space="0" w:color="auto"/>
            <w:right w:val="none" w:sz="0" w:space="0" w:color="auto"/>
          </w:divBdr>
        </w:div>
        <w:div w:id="1365791501">
          <w:marLeft w:val="547"/>
          <w:marRight w:val="0"/>
          <w:marTop w:val="115"/>
          <w:marBottom w:val="0"/>
          <w:divBdr>
            <w:top w:val="none" w:sz="0" w:space="0" w:color="auto"/>
            <w:left w:val="none" w:sz="0" w:space="0" w:color="auto"/>
            <w:bottom w:val="none" w:sz="0" w:space="0" w:color="auto"/>
            <w:right w:val="none" w:sz="0" w:space="0" w:color="auto"/>
          </w:divBdr>
        </w:div>
        <w:div w:id="1087309763">
          <w:marLeft w:val="547"/>
          <w:marRight w:val="0"/>
          <w:marTop w:val="115"/>
          <w:marBottom w:val="0"/>
          <w:divBdr>
            <w:top w:val="none" w:sz="0" w:space="0" w:color="auto"/>
            <w:left w:val="none" w:sz="0" w:space="0" w:color="auto"/>
            <w:bottom w:val="none" w:sz="0" w:space="0" w:color="auto"/>
            <w:right w:val="none" w:sz="0" w:space="0" w:color="auto"/>
          </w:divBdr>
        </w:div>
      </w:divsChild>
    </w:div>
    <w:div w:id="1636521705">
      <w:bodyDiv w:val="1"/>
      <w:marLeft w:val="0"/>
      <w:marRight w:val="0"/>
      <w:marTop w:val="0"/>
      <w:marBottom w:val="0"/>
      <w:divBdr>
        <w:top w:val="none" w:sz="0" w:space="0" w:color="auto"/>
        <w:left w:val="none" w:sz="0" w:space="0" w:color="auto"/>
        <w:bottom w:val="none" w:sz="0" w:space="0" w:color="auto"/>
        <w:right w:val="none" w:sz="0" w:space="0" w:color="auto"/>
      </w:divBdr>
      <w:divsChild>
        <w:div w:id="1954629928">
          <w:marLeft w:val="547"/>
          <w:marRight w:val="0"/>
          <w:marTop w:val="115"/>
          <w:marBottom w:val="0"/>
          <w:divBdr>
            <w:top w:val="none" w:sz="0" w:space="0" w:color="auto"/>
            <w:left w:val="none" w:sz="0" w:space="0" w:color="auto"/>
            <w:bottom w:val="none" w:sz="0" w:space="0" w:color="auto"/>
            <w:right w:val="none" w:sz="0" w:space="0" w:color="auto"/>
          </w:divBdr>
        </w:div>
        <w:div w:id="1515728320">
          <w:marLeft w:val="547"/>
          <w:marRight w:val="0"/>
          <w:marTop w:val="115"/>
          <w:marBottom w:val="0"/>
          <w:divBdr>
            <w:top w:val="none" w:sz="0" w:space="0" w:color="auto"/>
            <w:left w:val="none" w:sz="0" w:space="0" w:color="auto"/>
            <w:bottom w:val="none" w:sz="0" w:space="0" w:color="auto"/>
            <w:right w:val="none" w:sz="0" w:space="0" w:color="auto"/>
          </w:divBdr>
        </w:div>
        <w:div w:id="289366094">
          <w:marLeft w:val="547"/>
          <w:marRight w:val="0"/>
          <w:marTop w:val="115"/>
          <w:marBottom w:val="0"/>
          <w:divBdr>
            <w:top w:val="none" w:sz="0" w:space="0" w:color="auto"/>
            <w:left w:val="none" w:sz="0" w:space="0" w:color="auto"/>
            <w:bottom w:val="none" w:sz="0" w:space="0" w:color="auto"/>
            <w:right w:val="none" w:sz="0" w:space="0" w:color="auto"/>
          </w:divBdr>
        </w:div>
        <w:div w:id="1818262072">
          <w:marLeft w:val="547"/>
          <w:marRight w:val="0"/>
          <w:marTop w:val="115"/>
          <w:marBottom w:val="0"/>
          <w:divBdr>
            <w:top w:val="none" w:sz="0" w:space="0" w:color="auto"/>
            <w:left w:val="none" w:sz="0" w:space="0" w:color="auto"/>
            <w:bottom w:val="none" w:sz="0" w:space="0" w:color="auto"/>
            <w:right w:val="none" w:sz="0" w:space="0" w:color="auto"/>
          </w:divBdr>
        </w:div>
      </w:divsChild>
    </w:div>
    <w:div w:id="2124349683">
      <w:bodyDiv w:val="1"/>
      <w:marLeft w:val="0"/>
      <w:marRight w:val="0"/>
      <w:marTop w:val="0"/>
      <w:marBottom w:val="0"/>
      <w:divBdr>
        <w:top w:val="none" w:sz="0" w:space="0" w:color="auto"/>
        <w:left w:val="none" w:sz="0" w:space="0" w:color="auto"/>
        <w:bottom w:val="none" w:sz="0" w:space="0" w:color="auto"/>
        <w:right w:val="none" w:sz="0" w:space="0" w:color="auto"/>
      </w:divBdr>
      <w:divsChild>
        <w:div w:id="939946876">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CJACK351\Desktop\Current%20Projects\Templates\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EDUSHARE-305-1492</_dlc_DocId>
    <_dlc_DocIdUrl xmlns="ced1f988-d16c-4eb7-9443-312b8723c36c">
      <Url>https://vaww.infoshare.va.gov/sites/educationservice/225/225A/_layouts/15/DocIdRedir.aspx?ID=EDUSHARE-305-1492</Url>
      <Description>EDUSHARE-305-1492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2ce1bc1f27daccf3c0c8d538eed8ccb7">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AEC777E3-4468-4939-A9EE-12114F45AAD5}">
  <ds:schemaRefs>
    <ds:schemaRef ds:uri="http://schemas.openxmlformats.org/officeDocument/2006/bibliography"/>
  </ds:schemaRefs>
</ds:datastoreItem>
</file>

<file path=customXml/itemProps4.xml><?xml version="1.0" encoding="utf-8"?>
<ds:datastoreItem xmlns:ds="http://schemas.openxmlformats.org/officeDocument/2006/customXml" ds:itemID="{578BC249-BBE6-4E98-A5C7-06352690F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D9E5B7-F7CB-4179-847C-50E7040B31B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17</TotalTime>
  <Pages>8</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Section 1010 Opt in Opt out (ECC) Demo Script</vt:lpstr>
    </vt:vector>
  </TitlesOfParts>
  <Company>Veterans Benefits Administration</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1010 Opt in Opt out (ECC) Demo Script</dc:title>
  <dc:creator>Department of Veterans Affairs, Veterans Benefits Administration, Education Service, STAFF</dc:creator>
  <cp:lastModifiedBy>Kathy Poole</cp:lastModifiedBy>
  <cp:revision>3</cp:revision>
  <dcterms:created xsi:type="dcterms:W3CDTF">2021-07-09T18:11:00Z</dcterms:created>
  <dcterms:modified xsi:type="dcterms:W3CDTF">2021-07-13T15:19:00Z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a30c641a-945e-4121-b5d1-4b0c00a1d76a</vt:lpwstr>
  </property>
  <property fmtid="{D5CDD505-2E9C-101B-9397-08002B2CF9AE}" pid="5" name="Type">
    <vt:lpwstr>Reference</vt:lpwstr>
  </property>
</Properties>
</file>