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E404FA" w14:textId="69E040B5" w:rsidR="00EC2BF7" w:rsidRDefault="00EC2BF7" w:rsidP="00EC2BF7">
      <w:pPr>
        <w:spacing w:after="0" w:line="240" w:lineRule="auto"/>
        <w:textAlignment w:val="baseline"/>
        <w:rPr>
          <w:rFonts w:ascii="Segoe UI" w:eastAsia="Times New Roman" w:hAnsi="Segoe UI" w:cs="Segoe UI"/>
          <w:sz w:val="16"/>
          <w:szCs w:val="16"/>
        </w:rPr>
      </w:pPr>
      <w:r>
        <w:rPr>
          <w:rFonts w:ascii="Arial Black" w:eastAsia="Times New Roman" w:hAnsi="Arial Black" w:cs="Segoe UI"/>
          <w:sz w:val="48"/>
          <w:szCs w:val="48"/>
        </w:rPr>
        <w:t>Adobe Captivate Training Scripts </w:t>
      </w:r>
    </w:p>
    <w:p w14:paraId="280A20F9" w14:textId="6F39C8F4" w:rsidR="00EC2BF7" w:rsidRDefault="009A023D" w:rsidP="00EC2BF7">
      <w:pPr>
        <w:spacing w:after="0" w:line="240" w:lineRule="auto"/>
        <w:textAlignment w:val="baseline"/>
        <w:rPr>
          <w:rFonts w:ascii="Segoe UI" w:eastAsia="Times New Roman" w:hAnsi="Segoe UI" w:cs="Segoe UI"/>
          <w:color w:val="5A5A5A"/>
          <w:sz w:val="18"/>
          <w:szCs w:val="18"/>
        </w:rPr>
      </w:pPr>
      <w:r>
        <w:rPr>
          <w:rFonts w:ascii="Arial Black" w:eastAsia="Times New Roman" w:hAnsi="Arial Black" w:cs="Segoe UI"/>
          <w:color w:val="5A5A5A"/>
          <w:sz w:val="24"/>
          <w:szCs w:val="24"/>
        </w:rPr>
        <w:t>COVID</w:t>
      </w:r>
      <w:r w:rsidR="005C5995">
        <w:rPr>
          <w:rFonts w:ascii="Arial Black" w:eastAsia="Times New Roman" w:hAnsi="Arial Black" w:cs="Segoe UI"/>
          <w:color w:val="5A5A5A"/>
          <w:sz w:val="24"/>
          <w:szCs w:val="24"/>
        </w:rPr>
        <w:t>-19 Temporary School Closure</w:t>
      </w:r>
      <w:r w:rsidR="004D09AE">
        <w:rPr>
          <w:rFonts w:ascii="Arial Black" w:eastAsia="Times New Roman" w:hAnsi="Arial Black" w:cs="Segoe UI"/>
          <w:color w:val="5A5A5A"/>
          <w:sz w:val="24"/>
          <w:szCs w:val="24"/>
        </w:rPr>
        <w:t xml:space="preserve"> Batch Process</w:t>
      </w:r>
      <w:r>
        <w:rPr>
          <w:rFonts w:ascii="Arial Black" w:eastAsia="Times New Roman" w:hAnsi="Arial Black" w:cs="Segoe UI"/>
          <w:color w:val="5A5A5A"/>
          <w:sz w:val="24"/>
          <w:szCs w:val="24"/>
        </w:rPr>
        <w:t xml:space="preserve"> Training</w:t>
      </w:r>
      <w:r w:rsidR="00EC2BF7">
        <w:rPr>
          <w:rFonts w:ascii="Arial Black" w:eastAsia="Times New Roman" w:hAnsi="Arial Black" w:cs="Segoe UI"/>
          <w:color w:val="5A5A5A"/>
          <w:sz w:val="24"/>
          <w:szCs w:val="24"/>
        </w:rPr>
        <w:t xml:space="preserve"> Module </w:t>
      </w:r>
    </w:p>
    <w:tbl>
      <w:tblPr>
        <w:tblW w:w="934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018"/>
        <w:gridCol w:w="5327"/>
      </w:tblGrid>
      <w:tr w:rsidR="00EC2BF7" w14:paraId="13B50514" w14:textId="77777777" w:rsidTr="3C0A4B51">
        <w:tc>
          <w:tcPr>
            <w:tcW w:w="4018" w:type="dxa"/>
            <w:tcBorders>
              <w:top w:val="single" w:sz="6" w:space="0" w:color="auto"/>
              <w:left w:val="single" w:sz="6" w:space="0" w:color="auto"/>
              <w:bottom w:val="single" w:sz="4" w:space="0" w:color="auto"/>
              <w:right w:val="single" w:sz="6" w:space="0" w:color="auto"/>
            </w:tcBorders>
            <w:shd w:val="clear" w:color="auto" w:fill="44546A" w:themeFill="text2"/>
            <w:vAlign w:val="center"/>
            <w:hideMark/>
          </w:tcPr>
          <w:p w14:paraId="15872315" w14:textId="77777777" w:rsidR="00EC2BF7" w:rsidRDefault="00EC2BF7">
            <w:pPr>
              <w:spacing w:after="0" w:line="240" w:lineRule="auto"/>
              <w:jc w:val="center"/>
              <w:textAlignment w:val="baseline"/>
              <w:rPr>
                <w:rFonts w:ascii="Times New Roman" w:eastAsia="Times New Roman" w:hAnsi="Times New Roman" w:cs="Times New Roman"/>
                <w:color w:val="FF0000"/>
                <w:sz w:val="24"/>
                <w:szCs w:val="24"/>
              </w:rPr>
            </w:pPr>
            <w:r>
              <w:rPr>
                <w:rFonts w:ascii="Times New Roman" w:eastAsia="Times New Roman" w:hAnsi="Times New Roman" w:cs="Times New Roman"/>
                <w:b/>
                <w:bCs/>
                <w:color w:val="FFFFFF"/>
                <w:sz w:val="24"/>
                <w:szCs w:val="24"/>
              </w:rPr>
              <w:t>Visual</w:t>
            </w:r>
            <w:r>
              <w:rPr>
                <w:rFonts w:ascii="Times New Roman" w:eastAsia="Times New Roman" w:hAnsi="Times New Roman" w:cs="Times New Roman"/>
                <w:color w:val="FFFFFF"/>
                <w:sz w:val="24"/>
                <w:szCs w:val="24"/>
              </w:rPr>
              <w:t> </w:t>
            </w:r>
          </w:p>
        </w:tc>
        <w:tc>
          <w:tcPr>
            <w:tcW w:w="5327" w:type="dxa"/>
            <w:tcBorders>
              <w:top w:val="single" w:sz="6" w:space="0" w:color="auto"/>
              <w:left w:val="nil"/>
              <w:bottom w:val="single" w:sz="4" w:space="0" w:color="auto"/>
              <w:right w:val="single" w:sz="6" w:space="0" w:color="auto"/>
            </w:tcBorders>
            <w:shd w:val="clear" w:color="auto" w:fill="44546A" w:themeFill="text2"/>
            <w:vAlign w:val="center"/>
            <w:hideMark/>
          </w:tcPr>
          <w:p w14:paraId="7C5994F9" w14:textId="77777777" w:rsidR="00EC2BF7" w:rsidRDefault="00EC2BF7">
            <w:pPr>
              <w:spacing w:after="0" w:line="240" w:lineRule="auto"/>
              <w:jc w:val="center"/>
              <w:textAlignment w:val="baseline"/>
              <w:rPr>
                <w:rFonts w:ascii="Times New Roman" w:eastAsia="Times New Roman" w:hAnsi="Times New Roman" w:cs="Times New Roman"/>
                <w:color w:val="FF0000"/>
                <w:sz w:val="24"/>
                <w:szCs w:val="24"/>
              </w:rPr>
            </w:pPr>
            <w:r>
              <w:rPr>
                <w:rFonts w:ascii="Times New Roman" w:eastAsia="Times New Roman" w:hAnsi="Times New Roman" w:cs="Times New Roman"/>
                <w:b/>
                <w:bCs/>
                <w:color w:val="FFFFFF"/>
                <w:sz w:val="24"/>
                <w:szCs w:val="24"/>
              </w:rPr>
              <w:t>Script</w:t>
            </w:r>
            <w:r>
              <w:rPr>
                <w:rFonts w:ascii="Times New Roman" w:eastAsia="Times New Roman" w:hAnsi="Times New Roman" w:cs="Times New Roman"/>
                <w:color w:val="FFFFFF"/>
                <w:sz w:val="24"/>
                <w:szCs w:val="24"/>
              </w:rPr>
              <w:t> </w:t>
            </w:r>
          </w:p>
        </w:tc>
      </w:tr>
      <w:tr w:rsidR="00EC2BF7" w14:paraId="3D06264A" w14:textId="77777777" w:rsidTr="3C0A4B51">
        <w:tc>
          <w:tcPr>
            <w:tcW w:w="4018" w:type="dxa"/>
            <w:tcBorders>
              <w:top w:val="single" w:sz="4" w:space="0" w:color="auto"/>
              <w:left w:val="single" w:sz="4" w:space="0" w:color="auto"/>
              <w:bottom w:val="single" w:sz="4" w:space="0" w:color="auto"/>
              <w:right w:val="single" w:sz="4" w:space="0" w:color="auto"/>
            </w:tcBorders>
          </w:tcPr>
          <w:p w14:paraId="1D26612E" w14:textId="68D0668C" w:rsidR="00EC2BF7" w:rsidRDefault="00CF42D6">
            <w:pPr>
              <w:spacing w:after="0" w:line="240" w:lineRule="auto"/>
              <w:textAlignment w:val="baseline"/>
              <w:rPr>
                <w:rFonts w:ascii="Times New Roman" w:eastAsia="Times New Roman" w:hAnsi="Times New Roman" w:cs="Times New Roman"/>
                <w:color w:val="FF0000"/>
                <w:sz w:val="24"/>
                <w:szCs w:val="24"/>
              </w:rPr>
            </w:pPr>
            <w:r>
              <w:rPr>
                <w:noProof/>
              </w:rPr>
              <w:t xml:space="preserve"> </w:t>
            </w:r>
            <w:r w:rsidR="00570A4E">
              <w:rPr>
                <w:noProof/>
              </w:rPr>
              <w:drawing>
                <wp:inline distT="0" distB="0" distL="0" distR="0" wp14:anchorId="3D017FD9" wp14:editId="2942236C">
                  <wp:extent cx="2511714" cy="187656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2511714" cy="1876568"/>
                          </a:xfrm>
                          <a:prstGeom prst="rect">
                            <a:avLst/>
                          </a:prstGeom>
                        </pic:spPr>
                      </pic:pic>
                    </a:graphicData>
                  </a:graphic>
                </wp:inline>
              </w:drawing>
            </w:r>
          </w:p>
        </w:tc>
        <w:tc>
          <w:tcPr>
            <w:tcW w:w="5327" w:type="dxa"/>
            <w:tcBorders>
              <w:top w:val="single" w:sz="4" w:space="0" w:color="auto"/>
              <w:left w:val="single" w:sz="4" w:space="0" w:color="auto"/>
              <w:bottom w:val="single" w:sz="4" w:space="0" w:color="auto"/>
              <w:right w:val="single" w:sz="4" w:space="0" w:color="auto"/>
            </w:tcBorders>
          </w:tcPr>
          <w:p w14:paraId="20E1923C" w14:textId="186602D8" w:rsidR="00400783" w:rsidRDefault="00400783" w:rsidP="00400783">
            <w:pPr>
              <w:spacing w:after="0" w:line="240" w:lineRule="auto"/>
              <w:textAlignment w:val="baseline"/>
              <w:rPr>
                <w:rFonts w:ascii="Arial" w:eastAsia="Times New Roman" w:hAnsi="Arial" w:cs="Arial"/>
                <w:sz w:val="24"/>
                <w:szCs w:val="24"/>
              </w:rPr>
            </w:pPr>
            <w:r w:rsidRPr="00400783">
              <w:rPr>
                <w:rFonts w:ascii="Arial" w:eastAsia="Times New Roman" w:hAnsi="Arial" w:cs="Arial"/>
                <w:sz w:val="24"/>
                <w:szCs w:val="24"/>
              </w:rPr>
              <w:t>Welcome to the L</w:t>
            </w:r>
            <w:r w:rsidR="00265BFF">
              <w:rPr>
                <w:rFonts w:ascii="Arial" w:eastAsia="Times New Roman" w:hAnsi="Arial" w:cs="Arial"/>
                <w:sz w:val="24"/>
                <w:szCs w:val="24"/>
              </w:rPr>
              <w:t>ong-</w:t>
            </w:r>
            <w:r w:rsidRPr="00400783">
              <w:rPr>
                <w:rFonts w:ascii="Arial" w:eastAsia="Times New Roman" w:hAnsi="Arial" w:cs="Arial"/>
                <w:sz w:val="24"/>
                <w:szCs w:val="24"/>
              </w:rPr>
              <w:t>T</w:t>
            </w:r>
            <w:r w:rsidR="00265BFF">
              <w:rPr>
                <w:rFonts w:ascii="Arial" w:eastAsia="Times New Roman" w:hAnsi="Arial" w:cs="Arial"/>
                <w:sz w:val="24"/>
                <w:szCs w:val="24"/>
              </w:rPr>
              <w:t xml:space="preserve">erm </w:t>
            </w:r>
            <w:r w:rsidRPr="00400783">
              <w:rPr>
                <w:rFonts w:ascii="Arial" w:eastAsia="Times New Roman" w:hAnsi="Arial" w:cs="Arial"/>
                <w:sz w:val="24"/>
                <w:szCs w:val="24"/>
              </w:rPr>
              <w:t>S</w:t>
            </w:r>
            <w:r w:rsidR="00265BFF">
              <w:rPr>
                <w:rFonts w:ascii="Arial" w:eastAsia="Times New Roman" w:hAnsi="Arial" w:cs="Arial"/>
                <w:sz w:val="24"/>
                <w:szCs w:val="24"/>
              </w:rPr>
              <w:t>olution (LTS)</w:t>
            </w:r>
            <w:r w:rsidRPr="00400783">
              <w:rPr>
                <w:rFonts w:ascii="Arial" w:eastAsia="Times New Roman" w:hAnsi="Arial" w:cs="Arial"/>
                <w:sz w:val="24"/>
                <w:szCs w:val="24"/>
              </w:rPr>
              <w:t xml:space="preserve"> Release 7.3, COVID-19 </w:t>
            </w:r>
            <w:r w:rsidR="005217DF">
              <w:rPr>
                <w:rFonts w:ascii="Arial" w:eastAsia="Times New Roman" w:hAnsi="Arial" w:cs="Arial"/>
                <w:sz w:val="24"/>
                <w:szCs w:val="24"/>
              </w:rPr>
              <w:t xml:space="preserve">Temporary </w:t>
            </w:r>
            <w:r w:rsidRPr="00400783">
              <w:rPr>
                <w:rFonts w:ascii="Arial" w:eastAsia="Times New Roman" w:hAnsi="Arial" w:cs="Arial"/>
                <w:sz w:val="24"/>
                <w:szCs w:val="24"/>
              </w:rPr>
              <w:t xml:space="preserve">School Closure </w:t>
            </w:r>
            <w:r w:rsidR="002F674E">
              <w:rPr>
                <w:rFonts w:ascii="Arial" w:eastAsia="Times New Roman" w:hAnsi="Arial" w:cs="Arial"/>
                <w:sz w:val="24"/>
                <w:szCs w:val="24"/>
              </w:rPr>
              <w:t xml:space="preserve">Batch Process </w:t>
            </w:r>
            <w:r w:rsidRPr="00400783">
              <w:rPr>
                <w:rFonts w:ascii="Arial" w:eastAsia="Times New Roman" w:hAnsi="Arial" w:cs="Arial"/>
                <w:sz w:val="24"/>
                <w:szCs w:val="24"/>
              </w:rPr>
              <w:t xml:space="preserve">Training. In today’s training, you will learn about the recent updates made to the </w:t>
            </w:r>
            <w:r w:rsidR="00265BFF">
              <w:rPr>
                <w:rFonts w:ascii="Arial" w:eastAsia="Times New Roman" w:hAnsi="Arial" w:cs="Arial"/>
                <w:sz w:val="24"/>
                <w:szCs w:val="24"/>
              </w:rPr>
              <w:t>LTS</w:t>
            </w:r>
            <w:r w:rsidRPr="00400783">
              <w:rPr>
                <w:rFonts w:ascii="Arial" w:eastAsia="Times New Roman" w:hAnsi="Arial" w:cs="Arial"/>
                <w:sz w:val="24"/>
                <w:szCs w:val="24"/>
              </w:rPr>
              <w:t xml:space="preserve"> </w:t>
            </w:r>
            <w:r w:rsidR="0076483D" w:rsidRPr="00400783">
              <w:rPr>
                <w:rFonts w:ascii="Arial" w:eastAsia="Times New Roman" w:hAnsi="Arial" w:cs="Arial"/>
                <w:sz w:val="24"/>
                <w:szCs w:val="24"/>
              </w:rPr>
              <w:t>t</w:t>
            </w:r>
            <w:r w:rsidR="0076483D">
              <w:rPr>
                <w:rFonts w:ascii="Arial" w:eastAsia="Times New Roman" w:hAnsi="Arial" w:cs="Arial"/>
                <w:sz w:val="24"/>
                <w:szCs w:val="24"/>
              </w:rPr>
              <w:t>o</w:t>
            </w:r>
            <w:r w:rsidR="0076483D" w:rsidRPr="00400783">
              <w:rPr>
                <w:rFonts w:ascii="Arial" w:eastAsia="Times New Roman" w:hAnsi="Arial" w:cs="Arial"/>
                <w:sz w:val="24"/>
                <w:szCs w:val="24"/>
              </w:rPr>
              <w:t xml:space="preserve"> </w:t>
            </w:r>
            <w:r w:rsidRPr="00400783">
              <w:rPr>
                <w:rFonts w:ascii="Arial" w:eastAsia="Times New Roman" w:hAnsi="Arial" w:cs="Arial"/>
                <w:sz w:val="24"/>
                <w:szCs w:val="24"/>
              </w:rPr>
              <w:t>enable VA to accurately process claims impacted by COVID-19 in accordance with the COVID-19 Emergency Situation legislation.</w:t>
            </w:r>
          </w:p>
          <w:p w14:paraId="08C2AB51" w14:textId="77777777" w:rsidR="008F20B3" w:rsidRPr="00400783" w:rsidRDefault="008F20B3" w:rsidP="00400783">
            <w:pPr>
              <w:spacing w:after="0" w:line="240" w:lineRule="auto"/>
              <w:textAlignment w:val="baseline"/>
              <w:rPr>
                <w:rFonts w:ascii="Arial" w:eastAsia="Times New Roman" w:hAnsi="Arial" w:cs="Arial"/>
                <w:sz w:val="24"/>
                <w:szCs w:val="24"/>
              </w:rPr>
            </w:pPr>
          </w:p>
          <w:p w14:paraId="08B3DC05" w14:textId="7FB6AABD" w:rsidR="00400783" w:rsidRPr="00400783" w:rsidRDefault="00400783" w:rsidP="00400783">
            <w:pPr>
              <w:spacing w:after="0" w:line="240" w:lineRule="auto"/>
              <w:textAlignment w:val="baseline"/>
              <w:rPr>
                <w:rFonts w:ascii="Arial" w:eastAsia="Times New Roman" w:hAnsi="Arial" w:cs="Arial"/>
                <w:sz w:val="24"/>
                <w:szCs w:val="24"/>
              </w:rPr>
            </w:pPr>
            <w:r w:rsidRPr="00400783">
              <w:rPr>
                <w:rFonts w:ascii="Arial" w:eastAsia="Times New Roman" w:hAnsi="Arial" w:cs="Arial"/>
                <w:sz w:val="24"/>
                <w:szCs w:val="24"/>
              </w:rPr>
              <w:t>Please note the examples you will see during this training were processed in a test system so all names and social security numbers are fictitious and do not belong to actual beneficiaries.  No personally identifiable information (PII) is contained in this training.</w:t>
            </w:r>
          </w:p>
          <w:p w14:paraId="770C6595" w14:textId="77777777" w:rsidR="00400783" w:rsidRPr="00400783" w:rsidRDefault="00400783" w:rsidP="00400783">
            <w:pPr>
              <w:spacing w:after="0" w:line="240" w:lineRule="auto"/>
              <w:textAlignment w:val="baseline"/>
              <w:rPr>
                <w:rFonts w:ascii="Arial" w:eastAsia="Times New Roman" w:hAnsi="Arial" w:cs="Arial"/>
                <w:sz w:val="24"/>
                <w:szCs w:val="24"/>
              </w:rPr>
            </w:pPr>
            <w:r w:rsidRPr="00400783">
              <w:rPr>
                <w:rFonts w:ascii="Arial" w:eastAsia="Times New Roman" w:hAnsi="Arial" w:cs="Arial"/>
                <w:sz w:val="24"/>
                <w:szCs w:val="24"/>
              </w:rPr>
              <w:t> </w:t>
            </w:r>
          </w:p>
          <w:p w14:paraId="31A2070E" w14:textId="77777777" w:rsidR="00400783" w:rsidRPr="00400783" w:rsidRDefault="00400783" w:rsidP="00400783">
            <w:pPr>
              <w:spacing w:after="0" w:line="240" w:lineRule="auto"/>
              <w:textAlignment w:val="baseline"/>
              <w:rPr>
                <w:rFonts w:ascii="Arial" w:eastAsia="Times New Roman" w:hAnsi="Arial" w:cs="Arial"/>
                <w:sz w:val="24"/>
                <w:szCs w:val="24"/>
              </w:rPr>
            </w:pPr>
            <w:r w:rsidRPr="00400783">
              <w:rPr>
                <w:rFonts w:ascii="Arial" w:eastAsia="Times New Roman" w:hAnsi="Arial" w:cs="Arial"/>
                <w:sz w:val="24"/>
                <w:szCs w:val="24"/>
              </w:rPr>
              <w:t>Please click ‘Next’ in the bottom right-hand corner when you are ready to move on to the next page.</w:t>
            </w:r>
          </w:p>
          <w:p w14:paraId="68A27F9A" w14:textId="5E2A2D19" w:rsidR="00EC2BF7" w:rsidRPr="006E66E9" w:rsidRDefault="00EC2BF7">
            <w:pPr>
              <w:spacing w:after="0" w:line="240" w:lineRule="auto"/>
              <w:textAlignment w:val="baseline"/>
              <w:rPr>
                <w:rFonts w:ascii="Arial" w:eastAsia="Times New Roman" w:hAnsi="Arial" w:cs="Arial"/>
                <w:sz w:val="24"/>
                <w:szCs w:val="24"/>
              </w:rPr>
            </w:pPr>
          </w:p>
        </w:tc>
      </w:tr>
      <w:tr w:rsidR="00EC2BF7" w14:paraId="6A0B8AE2" w14:textId="77777777" w:rsidTr="3C0A4B51">
        <w:tc>
          <w:tcPr>
            <w:tcW w:w="4018" w:type="dxa"/>
            <w:tcBorders>
              <w:top w:val="single" w:sz="4" w:space="0" w:color="auto"/>
              <w:left w:val="single" w:sz="4" w:space="0" w:color="auto"/>
              <w:bottom w:val="single" w:sz="4" w:space="0" w:color="auto"/>
              <w:right w:val="single" w:sz="4" w:space="0" w:color="auto"/>
            </w:tcBorders>
          </w:tcPr>
          <w:p w14:paraId="4DE3D64F" w14:textId="644DAE2A" w:rsidR="00EC2BF7" w:rsidRDefault="00570A4E">
            <w:pPr>
              <w:spacing w:after="0" w:line="240" w:lineRule="auto"/>
              <w:textAlignment w:val="baseline"/>
              <w:rPr>
                <w:rFonts w:ascii="Times New Roman" w:eastAsia="Times New Roman" w:hAnsi="Times New Roman" w:cs="Times New Roman"/>
                <w:color w:val="FF0000"/>
                <w:sz w:val="24"/>
                <w:szCs w:val="24"/>
              </w:rPr>
            </w:pPr>
            <w:r>
              <w:rPr>
                <w:noProof/>
              </w:rPr>
              <w:drawing>
                <wp:inline distT="0" distB="0" distL="0" distR="0" wp14:anchorId="1893FA08" wp14:editId="0D15F978">
                  <wp:extent cx="2511713" cy="1876567"/>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1">
                            <a:extLst>
                              <a:ext uri="{28A0092B-C50C-407E-A947-70E740481C1C}">
                                <a14:useLocalDpi xmlns:a14="http://schemas.microsoft.com/office/drawing/2010/main" val="0"/>
                              </a:ext>
                            </a:extLst>
                          </a:blip>
                          <a:stretch>
                            <a:fillRect/>
                          </a:stretch>
                        </pic:blipFill>
                        <pic:spPr>
                          <a:xfrm>
                            <a:off x="0" y="0"/>
                            <a:ext cx="2511713" cy="1876567"/>
                          </a:xfrm>
                          <a:prstGeom prst="rect">
                            <a:avLst/>
                          </a:prstGeom>
                        </pic:spPr>
                      </pic:pic>
                    </a:graphicData>
                  </a:graphic>
                </wp:inline>
              </w:drawing>
            </w:r>
          </w:p>
        </w:tc>
        <w:tc>
          <w:tcPr>
            <w:tcW w:w="5327" w:type="dxa"/>
            <w:tcBorders>
              <w:top w:val="single" w:sz="4" w:space="0" w:color="auto"/>
              <w:left w:val="single" w:sz="4" w:space="0" w:color="auto"/>
              <w:bottom w:val="single" w:sz="4" w:space="0" w:color="auto"/>
              <w:right w:val="single" w:sz="4" w:space="0" w:color="auto"/>
            </w:tcBorders>
          </w:tcPr>
          <w:p w14:paraId="161FCCE6" w14:textId="7CADF94B" w:rsidR="00AA6CAF" w:rsidRPr="00AA6CAF" w:rsidRDefault="00306549" w:rsidP="00AA6CAF">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This training will provide</w:t>
            </w:r>
            <w:r w:rsidR="00AA6CAF" w:rsidRPr="00AA6CAF">
              <w:rPr>
                <w:rFonts w:ascii="Arial" w:eastAsia="Times New Roman" w:hAnsi="Arial" w:cs="Arial"/>
                <w:sz w:val="24"/>
                <w:szCs w:val="24"/>
              </w:rPr>
              <w:t xml:space="preserve"> an overview of the updates made in the LTS</w:t>
            </w:r>
            <w:r w:rsidR="003162AC">
              <w:rPr>
                <w:rFonts w:ascii="Arial" w:eastAsia="Times New Roman" w:hAnsi="Arial" w:cs="Arial"/>
                <w:sz w:val="24"/>
                <w:szCs w:val="24"/>
              </w:rPr>
              <w:t xml:space="preserve">, highlighting the enhancements made to </w:t>
            </w:r>
            <w:r w:rsidR="003162AC" w:rsidRPr="00AA6CAF">
              <w:rPr>
                <w:rFonts w:ascii="Arial" w:eastAsia="Times New Roman" w:hAnsi="Arial" w:cs="Arial"/>
                <w:sz w:val="24"/>
                <w:szCs w:val="24"/>
              </w:rPr>
              <w:t xml:space="preserve">process </w:t>
            </w:r>
            <w:r w:rsidR="003162AC">
              <w:rPr>
                <w:rFonts w:ascii="Arial" w:eastAsia="Times New Roman" w:hAnsi="Arial" w:cs="Arial"/>
                <w:sz w:val="24"/>
                <w:szCs w:val="24"/>
              </w:rPr>
              <w:t xml:space="preserve">temporary </w:t>
            </w:r>
            <w:r w:rsidR="003162AC" w:rsidRPr="00AA6CAF">
              <w:rPr>
                <w:rFonts w:ascii="Arial" w:eastAsia="Times New Roman" w:hAnsi="Arial" w:cs="Arial"/>
                <w:sz w:val="24"/>
                <w:szCs w:val="24"/>
              </w:rPr>
              <w:t>school closures due to COVID-1</w:t>
            </w:r>
            <w:r w:rsidR="003162AC">
              <w:rPr>
                <w:rFonts w:ascii="Arial" w:eastAsia="Times New Roman" w:hAnsi="Arial" w:cs="Arial"/>
                <w:sz w:val="24"/>
                <w:szCs w:val="24"/>
              </w:rPr>
              <w:t>9. T</w:t>
            </w:r>
            <w:r w:rsidRPr="00F73522">
              <w:rPr>
                <w:rFonts w:ascii="Arial" w:eastAsia="Times New Roman" w:hAnsi="Arial" w:cs="Arial"/>
                <w:sz w:val="24"/>
                <w:szCs w:val="24"/>
              </w:rPr>
              <w:t xml:space="preserve">he </w:t>
            </w:r>
            <w:r w:rsidR="003162AC">
              <w:rPr>
                <w:rFonts w:ascii="Arial" w:eastAsia="Times New Roman" w:hAnsi="Arial" w:cs="Arial"/>
                <w:sz w:val="24"/>
                <w:szCs w:val="24"/>
              </w:rPr>
              <w:t xml:space="preserve">focus of the </w:t>
            </w:r>
            <w:r w:rsidRPr="00F73522">
              <w:rPr>
                <w:rFonts w:ascii="Arial" w:eastAsia="Times New Roman" w:hAnsi="Arial" w:cs="Arial"/>
                <w:sz w:val="24"/>
                <w:szCs w:val="24"/>
              </w:rPr>
              <w:t>training will</w:t>
            </w:r>
            <w:r w:rsidR="00D90738" w:rsidRPr="00F73522">
              <w:rPr>
                <w:rFonts w:ascii="Arial" w:eastAsia="Times New Roman" w:hAnsi="Arial" w:cs="Arial"/>
                <w:sz w:val="24"/>
                <w:szCs w:val="24"/>
              </w:rPr>
              <w:t xml:space="preserve"> </w:t>
            </w:r>
            <w:r>
              <w:rPr>
                <w:rFonts w:ascii="Arial" w:eastAsia="Times New Roman" w:hAnsi="Arial" w:cs="Arial"/>
                <w:sz w:val="24"/>
                <w:szCs w:val="24"/>
              </w:rPr>
              <w:t>demonstrate</w:t>
            </w:r>
            <w:r w:rsidR="00AA6CAF" w:rsidRPr="00AA6CAF">
              <w:rPr>
                <w:rFonts w:ascii="Arial" w:eastAsia="Times New Roman" w:hAnsi="Arial" w:cs="Arial"/>
                <w:sz w:val="24"/>
                <w:szCs w:val="24"/>
              </w:rPr>
              <w:t xml:space="preserve"> </w:t>
            </w:r>
            <w:r w:rsidR="00D90738">
              <w:rPr>
                <w:rFonts w:ascii="Arial" w:eastAsia="Times New Roman" w:hAnsi="Arial" w:cs="Arial"/>
                <w:sz w:val="24"/>
                <w:szCs w:val="24"/>
              </w:rPr>
              <w:t xml:space="preserve">how to run and authorize </w:t>
            </w:r>
            <w:r w:rsidR="002A3A47">
              <w:rPr>
                <w:rFonts w:ascii="Arial" w:eastAsia="Times New Roman" w:hAnsi="Arial" w:cs="Arial"/>
                <w:sz w:val="24"/>
                <w:szCs w:val="24"/>
              </w:rPr>
              <w:t>the School Closure Batch process</w:t>
            </w:r>
            <w:r w:rsidR="003162AC">
              <w:rPr>
                <w:rFonts w:ascii="Arial" w:eastAsia="Times New Roman" w:hAnsi="Arial" w:cs="Arial"/>
                <w:sz w:val="24"/>
                <w:szCs w:val="24"/>
              </w:rPr>
              <w:t xml:space="preserve">. </w:t>
            </w:r>
            <w:r w:rsidR="002A3A47">
              <w:rPr>
                <w:rFonts w:ascii="Arial" w:eastAsia="Times New Roman" w:hAnsi="Arial" w:cs="Arial"/>
                <w:sz w:val="24"/>
                <w:szCs w:val="24"/>
              </w:rPr>
              <w:t xml:space="preserve"> </w:t>
            </w:r>
          </w:p>
          <w:p w14:paraId="5D044BE6" w14:textId="77777777" w:rsidR="00AA6CAF" w:rsidRPr="00AA6CAF" w:rsidRDefault="00AA6CAF" w:rsidP="00AA6CAF">
            <w:pPr>
              <w:spacing w:after="0" w:line="240" w:lineRule="auto"/>
              <w:textAlignment w:val="baseline"/>
              <w:rPr>
                <w:rFonts w:ascii="Arial" w:eastAsia="Times New Roman" w:hAnsi="Arial" w:cs="Arial"/>
                <w:sz w:val="24"/>
                <w:szCs w:val="24"/>
              </w:rPr>
            </w:pPr>
            <w:r w:rsidRPr="00AA6CAF">
              <w:rPr>
                <w:rFonts w:ascii="Arial" w:eastAsia="Times New Roman" w:hAnsi="Arial" w:cs="Arial"/>
                <w:sz w:val="24"/>
                <w:szCs w:val="24"/>
              </w:rPr>
              <w:t> </w:t>
            </w:r>
          </w:p>
          <w:p w14:paraId="08E0A72D" w14:textId="77777777" w:rsidR="00AA6CAF" w:rsidRPr="00AA6CAF" w:rsidRDefault="00AA6CAF" w:rsidP="00AA6CAF">
            <w:pPr>
              <w:spacing w:after="0" w:line="240" w:lineRule="auto"/>
              <w:textAlignment w:val="baseline"/>
              <w:rPr>
                <w:rFonts w:ascii="Arial" w:eastAsia="Times New Roman" w:hAnsi="Arial" w:cs="Arial"/>
                <w:sz w:val="24"/>
                <w:szCs w:val="24"/>
              </w:rPr>
            </w:pPr>
            <w:r w:rsidRPr="00AA6CAF">
              <w:rPr>
                <w:rFonts w:ascii="Arial" w:eastAsia="Times New Roman" w:hAnsi="Arial" w:cs="Arial"/>
                <w:sz w:val="24"/>
                <w:szCs w:val="24"/>
              </w:rPr>
              <w:t>Click next to proceed.</w:t>
            </w:r>
          </w:p>
          <w:p w14:paraId="76B071D2" w14:textId="19504688" w:rsidR="00EC2BF7" w:rsidRPr="006E66E9" w:rsidRDefault="00EC2BF7">
            <w:pPr>
              <w:spacing w:after="0" w:line="240" w:lineRule="auto"/>
              <w:textAlignment w:val="baseline"/>
              <w:rPr>
                <w:rFonts w:ascii="Arial" w:eastAsia="Times New Roman" w:hAnsi="Arial" w:cs="Arial"/>
                <w:sz w:val="24"/>
                <w:szCs w:val="24"/>
              </w:rPr>
            </w:pPr>
          </w:p>
        </w:tc>
      </w:tr>
      <w:tr w:rsidR="00EC2BF7" w14:paraId="039ACA31" w14:textId="77777777" w:rsidTr="3C0A4B51">
        <w:tc>
          <w:tcPr>
            <w:tcW w:w="4018" w:type="dxa"/>
            <w:tcBorders>
              <w:top w:val="single" w:sz="4" w:space="0" w:color="auto"/>
              <w:left w:val="single" w:sz="4" w:space="0" w:color="auto"/>
              <w:bottom w:val="single" w:sz="4" w:space="0" w:color="auto"/>
              <w:right w:val="single" w:sz="4" w:space="0" w:color="auto"/>
            </w:tcBorders>
          </w:tcPr>
          <w:p w14:paraId="2D410ACE" w14:textId="17D96517" w:rsidR="00EC2BF7" w:rsidRDefault="008E0C61">
            <w:pPr>
              <w:spacing w:after="0" w:line="240" w:lineRule="auto"/>
              <w:textAlignment w:val="baseline"/>
              <w:rPr>
                <w:rFonts w:ascii="Times New Roman" w:eastAsia="Times New Roman" w:hAnsi="Times New Roman" w:cs="Times New Roman"/>
                <w:color w:val="FF0000"/>
                <w:sz w:val="24"/>
                <w:szCs w:val="24"/>
              </w:rPr>
            </w:pPr>
            <w:r>
              <w:rPr>
                <w:noProof/>
              </w:rPr>
              <w:drawing>
                <wp:inline distT="0" distB="0" distL="0" distR="0" wp14:anchorId="65106C22" wp14:editId="6F3ED5BB">
                  <wp:extent cx="2545080" cy="190881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2545080" cy="1908810"/>
                          </a:xfrm>
                          <a:prstGeom prst="rect">
                            <a:avLst/>
                          </a:prstGeom>
                        </pic:spPr>
                      </pic:pic>
                    </a:graphicData>
                  </a:graphic>
                </wp:inline>
              </w:drawing>
            </w:r>
          </w:p>
        </w:tc>
        <w:tc>
          <w:tcPr>
            <w:tcW w:w="5327" w:type="dxa"/>
            <w:tcBorders>
              <w:top w:val="single" w:sz="4" w:space="0" w:color="auto"/>
              <w:left w:val="single" w:sz="4" w:space="0" w:color="auto"/>
              <w:bottom w:val="single" w:sz="4" w:space="0" w:color="auto"/>
              <w:right w:val="single" w:sz="4" w:space="0" w:color="auto"/>
            </w:tcBorders>
          </w:tcPr>
          <w:p w14:paraId="389D6808" w14:textId="583A186F" w:rsidR="00306307" w:rsidRDefault="00306307" w:rsidP="00306307">
            <w:pPr>
              <w:spacing w:after="0" w:line="240" w:lineRule="auto"/>
              <w:textAlignment w:val="baseline"/>
              <w:rPr>
                <w:rFonts w:ascii="Arial" w:eastAsia="Times New Roman" w:hAnsi="Arial" w:cs="Arial"/>
                <w:sz w:val="24"/>
                <w:szCs w:val="24"/>
              </w:rPr>
            </w:pPr>
            <w:r w:rsidRPr="00306307">
              <w:rPr>
                <w:rFonts w:ascii="Arial" w:eastAsia="Times New Roman" w:hAnsi="Arial" w:cs="Arial"/>
                <w:sz w:val="24"/>
                <w:szCs w:val="24"/>
              </w:rPr>
              <w:t xml:space="preserve">Before we demonstrate the </w:t>
            </w:r>
            <w:r w:rsidR="009901AD">
              <w:rPr>
                <w:rFonts w:ascii="Arial" w:eastAsia="Times New Roman" w:hAnsi="Arial" w:cs="Arial"/>
                <w:sz w:val="24"/>
                <w:szCs w:val="24"/>
              </w:rPr>
              <w:t xml:space="preserve">temporary </w:t>
            </w:r>
            <w:r w:rsidRPr="00306307">
              <w:rPr>
                <w:rFonts w:ascii="Arial" w:eastAsia="Times New Roman" w:hAnsi="Arial" w:cs="Arial"/>
                <w:sz w:val="24"/>
                <w:szCs w:val="24"/>
              </w:rPr>
              <w:t>school closure</w:t>
            </w:r>
            <w:r w:rsidR="007F5504">
              <w:rPr>
                <w:rFonts w:ascii="Arial" w:eastAsia="Times New Roman" w:hAnsi="Arial" w:cs="Arial"/>
                <w:sz w:val="24"/>
                <w:szCs w:val="24"/>
              </w:rPr>
              <w:t xml:space="preserve"> batch</w:t>
            </w:r>
            <w:r w:rsidRPr="00306307">
              <w:rPr>
                <w:rFonts w:ascii="Arial" w:eastAsia="Times New Roman" w:hAnsi="Arial" w:cs="Arial"/>
                <w:sz w:val="24"/>
                <w:szCs w:val="24"/>
              </w:rPr>
              <w:t xml:space="preserve"> process, let’s discuss the COVID-19 related enhancements made to the LTS in this release. Remember, these enhancements were made to process claims in accordance with the COVID-19 legislation, including</w:t>
            </w:r>
            <w:r w:rsidR="009901AD">
              <w:rPr>
                <w:rFonts w:ascii="Arial" w:eastAsia="Times New Roman" w:hAnsi="Arial" w:cs="Arial"/>
                <w:sz w:val="24"/>
                <w:szCs w:val="24"/>
              </w:rPr>
              <w:t xml:space="preserve"> </w:t>
            </w:r>
            <w:r w:rsidR="009901AD" w:rsidRPr="009901AD">
              <w:rPr>
                <w:rFonts w:ascii="Arial" w:eastAsia="Times New Roman" w:hAnsi="Arial" w:cs="Arial"/>
                <w:sz w:val="24"/>
                <w:szCs w:val="24"/>
              </w:rPr>
              <w:t xml:space="preserve">Public Law 116-140 “Student Veteran Coronavirus Response Act of 2020” and </w:t>
            </w:r>
            <w:r w:rsidR="00532521">
              <w:rPr>
                <w:rFonts w:ascii="Arial" w:eastAsia="Times New Roman" w:hAnsi="Arial" w:cs="Arial"/>
                <w:sz w:val="24"/>
                <w:szCs w:val="24"/>
              </w:rPr>
              <w:t>P</w:t>
            </w:r>
            <w:r w:rsidR="00290048">
              <w:rPr>
                <w:rFonts w:ascii="Arial" w:eastAsia="Times New Roman" w:hAnsi="Arial" w:cs="Arial"/>
                <w:sz w:val="24"/>
                <w:szCs w:val="24"/>
              </w:rPr>
              <w:t>ublic Law</w:t>
            </w:r>
            <w:r w:rsidR="00532521">
              <w:rPr>
                <w:rFonts w:ascii="Arial" w:eastAsia="Times New Roman" w:hAnsi="Arial" w:cs="Arial"/>
                <w:sz w:val="24"/>
                <w:szCs w:val="24"/>
              </w:rPr>
              <w:t xml:space="preserve"> </w:t>
            </w:r>
            <w:r w:rsidR="009901AD" w:rsidRPr="009901AD">
              <w:rPr>
                <w:rFonts w:ascii="Arial" w:eastAsia="Times New Roman" w:hAnsi="Arial" w:cs="Arial"/>
                <w:sz w:val="24"/>
                <w:szCs w:val="24"/>
              </w:rPr>
              <w:t>116-159 “Continuing Appropriations Act, 2021 and Other Extensions Act”</w:t>
            </w:r>
            <w:r w:rsidR="009901AD">
              <w:rPr>
                <w:rFonts w:ascii="Arial" w:eastAsia="Times New Roman" w:hAnsi="Arial" w:cs="Arial"/>
                <w:sz w:val="24"/>
                <w:szCs w:val="24"/>
              </w:rPr>
              <w:t>.</w:t>
            </w:r>
            <w:r w:rsidRPr="00306307">
              <w:rPr>
                <w:rFonts w:ascii="Arial" w:eastAsia="Times New Roman" w:hAnsi="Arial" w:cs="Arial"/>
                <w:sz w:val="24"/>
                <w:szCs w:val="24"/>
              </w:rPr>
              <w:t xml:space="preserve"> </w:t>
            </w:r>
          </w:p>
          <w:p w14:paraId="17DC0655" w14:textId="51F52B29" w:rsidR="00277624" w:rsidRDefault="00277624" w:rsidP="00306307">
            <w:pPr>
              <w:spacing w:after="0" w:line="240" w:lineRule="auto"/>
              <w:textAlignment w:val="baseline"/>
              <w:rPr>
                <w:rFonts w:ascii="Arial" w:eastAsia="Times New Roman" w:hAnsi="Arial" w:cs="Arial"/>
                <w:sz w:val="24"/>
                <w:szCs w:val="24"/>
              </w:rPr>
            </w:pPr>
          </w:p>
          <w:p w14:paraId="32574317" w14:textId="7D21664D" w:rsidR="002A3A47" w:rsidRDefault="002A3A47" w:rsidP="002A3A47">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lastRenderedPageBreak/>
              <w:t xml:space="preserve">The first update </w:t>
            </w:r>
            <w:r w:rsidR="00461B75">
              <w:rPr>
                <w:rFonts w:ascii="Arial" w:eastAsia="Times New Roman" w:hAnsi="Arial" w:cs="Arial"/>
                <w:sz w:val="24"/>
                <w:szCs w:val="24"/>
              </w:rPr>
              <w:t>includes enhancements made to</w:t>
            </w:r>
            <w:r>
              <w:rPr>
                <w:rFonts w:ascii="Arial" w:eastAsia="Times New Roman" w:hAnsi="Arial" w:cs="Arial"/>
                <w:sz w:val="24"/>
                <w:szCs w:val="24"/>
              </w:rPr>
              <w:t xml:space="preserve"> the school closure processing screen. </w:t>
            </w:r>
            <w:r w:rsidR="00D9541F">
              <w:rPr>
                <w:rFonts w:ascii="Arial" w:eastAsia="Times New Roman" w:hAnsi="Arial" w:cs="Arial"/>
                <w:sz w:val="24"/>
                <w:szCs w:val="24"/>
              </w:rPr>
              <w:t xml:space="preserve">Locally </w:t>
            </w:r>
            <w:r w:rsidR="008736FC">
              <w:rPr>
                <w:rFonts w:ascii="Arial" w:eastAsia="Times New Roman" w:hAnsi="Arial" w:cs="Arial"/>
                <w:sz w:val="24"/>
                <w:szCs w:val="24"/>
              </w:rPr>
              <w:t xml:space="preserve">determined </w:t>
            </w:r>
            <w:r w:rsidR="00D9541F">
              <w:rPr>
                <w:rFonts w:ascii="Arial" w:eastAsia="Times New Roman" w:hAnsi="Arial" w:cs="Arial"/>
                <w:sz w:val="24"/>
                <w:szCs w:val="24"/>
              </w:rPr>
              <w:t>“</w:t>
            </w:r>
            <w:r>
              <w:rPr>
                <w:rFonts w:ascii="Arial" w:eastAsia="Times New Roman" w:hAnsi="Arial" w:cs="Arial"/>
                <w:sz w:val="24"/>
                <w:szCs w:val="24"/>
              </w:rPr>
              <w:t>Authorized Users</w:t>
            </w:r>
            <w:r w:rsidR="00D9541F">
              <w:rPr>
                <w:rFonts w:ascii="Arial" w:eastAsia="Times New Roman" w:hAnsi="Arial" w:cs="Arial"/>
                <w:sz w:val="24"/>
                <w:szCs w:val="24"/>
              </w:rPr>
              <w:t>”</w:t>
            </w:r>
            <w:r>
              <w:rPr>
                <w:rFonts w:ascii="Arial" w:eastAsia="Times New Roman" w:hAnsi="Arial" w:cs="Arial"/>
                <w:sz w:val="24"/>
                <w:szCs w:val="24"/>
              </w:rPr>
              <w:t xml:space="preserve"> can now select the school closure reason on the school closure batch processing page and </w:t>
            </w:r>
            <w:r w:rsidRPr="00DC1E73">
              <w:rPr>
                <w:rFonts w:ascii="Arial" w:eastAsia="Times New Roman" w:hAnsi="Arial" w:cs="Arial"/>
                <w:sz w:val="24"/>
                <w:szCs w:val="24"/>
              </w:rPr>
              <w:t>authorize the batch process with termination</w:t>
            </w:r>
            <w:r>
              <w:rPr>
                <w:rFonts w:ascii="Arial" w:eastAsia="Times New Roman" w:hAnsi="Arial" w:cs="Arial"/>
                <w:sz w:val="24"/>
                <w:szCs w:val="24"/>
              </w:rPr>
              <w:t>s.</w:t>
            </w:r>
            <w:r w:rsidR="00461B75">
              <w:rPr>
                <w:rFonts w:ascii="Arial" w:eastAsia="Times New Roman" w:hAnsi="Arial" w:cs="Arial"/>
                <w:sz w:val="24"/>
                <w:szCs w:val="24"/>
              </w:rPr>
              <w:t xml:space="preserve"> Keep in mind, these updates also apply to processing school closures due to reasons other than COVID-19.  </w:t>
            </w:r>
          </w:p>
          <w:p w14:paraId="53E68D6C" w14:textId="481ED75C" w:rsidR="002A3A47" w:rsidRDefault="002A3A47" w:rsidP="002A3A47">
            <w:pPr>
              <w:spacing w:after="0" w:line="240" w:lineRule="auto"/>
              <w:textAlignment w:val="baseline"/>
              <w:rPr>
                <w:rFonts w:ascii="Arial" w:eastAsia="Times New Roman" w:hAnsi="Arial" w:cs="Arial"/>
                <w:sz w:val="24"/>
                <w:szCs w:val="24"/>
              </w:rPr>
            </w:pPr>
          </w:p>
          <w:p w14:paraId="744FAD5E" w14:textId="77777777" w:rsidR="003162AC" w:rsidRDefault="003162AC" w:rsidP="003162AC">
            <w:pPr>
              <w:rPr>
                <w:rFonts w:ascii="Arial" w:eastAsia="Times New Roman" w:hAnsi="Arial" w:cs="Arial"/>
                <w:sz w:val="24"/>
                <w:szCs w:val="24"/>
              </w:rPr>
            </w:pPr>
            <w:r>
              <w:rPr>
                <w:rFonts w:ascii="Arial" w:eastAsia="Times New Roman" w:hAnsi="Arial" w:cs="Arial"/>
                <w:sz w:val="24"/>
                <w:szCs w:val="24"/>
              </w:rPr>
              <w:t xml:space="preserve">Once the school batch process is authorized, a work product, and in most instances a termination amendment will be created for all beneficiaries impacted by a school closure. On the amendment screen, there is a new “School Closure Reason” field and a “Residence Courses Taken Online” checkbox. </w:t>
            </w:r>
            <w:r w:rsidRPr="009901AD">
              <w:rPr>
                <w:rFonts w:ascii="Arial" w:eastAsia="Times New Roman" w:hAnsi="Arial" w:cs="Arial"/>
                <w:sz w:val="24"/>
                <w:szCs w:val="24"/>
              </w:rPr>
              <w:t>Note: Both may be auto-populated based on the batch process and VA-ONCE respectively.</w:t>
            </w:r>
          </w:p>
          <w:p w14:paraId="3209FB08" w14:textId="6D310726" w:rsidR="003162AC" w:rsidRDefault="003162AC" w:rsidP="003162AC">
            <w:pPr>
              <w:spacing w:after="0" w:line="240" w:lineRule="auto"/>
              <w:textAlignment w:val="baseline"/>
              <w:rPr>
                <w:rFonts w:ascii="Arial" w:eastAsia="Times New Roman" w:hAnsi="Arial" w:cs="Arial"/>
                <w:sz w:val="24"/>
                <w:szCs w:val="24"/>
              </w:rPr>
            </w:pPr>
            <w:r w:rsidRPr="00306307">
              <w:rPr>
                <w:rFonts w:ascii="Arial" w:eastAsia="Times New Roman" w:hAnsi="Arial" w:cs="Arial"/>
                <w:sz w:val="24"/>
                <w:szCs w:val="24"/>
              </w:rPr>
              <w:t xml:space="preserve">Lastly, a new </w:t>
            </w:r>
            <w:r>
              <w:rPr>
                <w:rFonts w:ascii="Arial" w:eastAsia="Times New Roman" w:hAnsi="Arial" w:cs="Arial"/>
                <w:sz w:val="24"/>
                <w:szCs w:val="24"/>
              </w:rPr>
              <w:t>“Chapter</w:t>
            </w:r>
            <w:r w:rsidRPr="00306307">
              <w:rPr>
                <w:rFonts w:ascii="Arial" w:eastAsia="Times New Roman" w:hAnsi="Arial" w:cs="Arial"/>
                <w:sz w:val="24"/>
                <w:szCs w:val="24"/>
              </w:rPr>
              <w:t xml:space="preserve"> 33 Delimiting </w:t>
            </w:r>
            <w:r>
              <w:rPr>
                <w:rFonts w:ascii="Arial" w:eastAsia="Times New Roman" w:hAnsi="Arial" w:cs="Arial"/>
                <w:sz w:val="24"/>
                <w:szCs w:val="24"/>
              </w:rPr>
              <w:t xml:space="preserve">Date </w:t>
            </w:r>
            <w:r w:rsidRPr="00306307">
              <w:rPr>
                <w:rFonts w:ascii="Arial" w:eastAsia="Times New Roman" w:hAnsi="Arial" w:cs="Arial"/>
                <w:sz w:val="24"/>
                <w:szCs w:val="24"/>
              </w:rPr>
              <w:t>Override</w:t>
            </w:r>
            <w:r>
              <w:rPr>
                <w:rFonts w:ascii="Arial" w:eastAsia="Times New Roman" w:hAnsi="Arial" w:cs="Arial"/>
                <w:sz w:val="24"/>
                <w:szCs w:val="24"/>
              </w:rPr>
              <w:t>”</w:t>
            </w:r>
            <w:r w:rsidRPr="00306307">
              <w:rPr>
                <w:rFonts w:ascii="Arial" w:eastAsia="Times New Roman" w:hAnsi="Arial" w:cs="Arial"/>
                <w:sz w:val="24"/>
                <w:szCs w:val="24"/>
              </w:rPr>
              <w:t xml:space="preserve"> field has been added to the Entitlement and Kickers page </w:t>
            </w:r>
            <w:r>
              <w:rPr>
                <w:rFonts w:ascii="Arial" w:eastAsia="Times New Roman" w:hAnsi="Arial" w:cs="Arial"/>
                <w:sz w:val="24"/>
                <w:szCs w:val="24"/>
              </w:rPr>
              <w:t>which</w:t>
            </w:r>
            <w:r w:rsidRPr="00306307">
              <w:rPr>
                <w:rFonts w:ascii="Arial" w:eastAsia="Times New Roman" w:hAnsi="Arial" w:cs="Arial"/>
                <w:sz w:val="24"/>
                <w:szCs w:val="24"/>
              </w:rPr>
              <w:t xml:space="preserve"> allows VCEs to extend a beneficiary’s </w:t>
            </w:r>
            <w:r>
              <w:rPr>
                <w:rFonts w:ascii="Arial" w:eastAsia="Times New Roman" w:hAnsi="Arial" w:cs="Arial"/>
                <w:sz w:val="24"/>
                <w:szCs w:val="24"/>
              </w:rPr>
              <w:t>c</w:t>
            </w:r>
            <w:r w:rsidRPr="00306307">
              <w:rPr>
                <w:rFonts w:ascii="Arial" w:eastAsia="Times New Roman" w:hAnsi="Arial" w:cs="Arial"/>
                <w:sz w:val="24"/>
                <w:szCs w:val="24"/>
              </w:rPr>
              <w:t xml:space="preserve">hapter 33 </w:t>
            </w:r>
            <w:r>
              <w:rPr>
                <w:rFonts w:ascii="Arial" w:eastAsia="Times New Roman" w:hAnsi="Arial" w:cs="Arial"/>
                <w:sz w:val="24"/>
                <w:szCs w:val="24"/>
              </w:rPr>
              <w:t>d</w:t>
            </w:r>
            <w:r w:rsidRPr="00306307">
              <w:rPr>
                <w:rFonts w:ascii="Arial" w:eastAsia="Times New Roman" w:hAnsi="Arial" w:cs="Arial"/>
                <w:sz w:val="24"/>
                <w:szCs w:val="24"/>
              </w:rPr>
              <w:t xml:space="preserve">elimiting </w:t>
            </w:r>
            <w:r>
              <w:rPr>
                <w:rFonts w:ascii="Arial" w:eastAsia="Times New Roman" w:hAnsi="Arial" w:cs="Arial"/>
                <w:sz w:val="24"/>
                <w:szCs w:val="24"/>
              </w:rPr>
              <w:t>d</w:t>
            </w:r>
            <w:r w:rsidRPr="00306307">
              <w:rPr>
                <w:rFonts w:ascii="Arial" w:eastAsia="Times New Roman" w:hAnsi="Arial" w:cs="Arial"/>
                <w:sz w:val="24"/>
                <w:szCs w:val="24"/>
              </w:rPr>
              <w:t>ate</w:t>
            </w:r>
            <w:r>
              <w:rPr>
                <w:rFonts w:ascii="Arial" w:eastAsia="Times New Roman" w:hAnsi="Arial" w:cs="Arial"/>
                <w:sz w:val="24"/>
                <w:szCs w:val="24"/>
              </w:rPr>
              <w:t xml:space="preserve"> when the law allows.</w:t>
            </w:r>
            <w:r w:rsidRPr="00306307">
              <w:rPr>
                <w:rFonts w:ascii="Arial" w:eastAsia="Times New Roman" w:hAnsi="Arial" w:cs="Arial"/>
                <w:sz w:val="24"/>
                <w:szCs w:val="24"/>
              </w:rPr>
              <w:t xml:space="preserve"> </w:t>
            </w:r>
          </w:p>
          <w:p w14:paraId="0CEC1FDD" w14:textId="77777777" w:rsidR="001C2766" w:rsidRDefault="001C2766" w:rsidP="003162AC">
            <w:pPr>
              <w:spacing w:after="0" w:line="240" w:lineRule="auto"/>
              <w:textAlignment w:val="baseline"/>
              <w:rPr>
                <w:rFonts w:ascii="Arial" w:eastAsia="Times New Roman" w:hAnsi="Arial" w:cs="Arial"/>
                <w:sz w:val="24"/>
                <w:szCs w:val="24"/>
              </w:rPr>
            </w:pPr>
          </w:p>
          <w:p w14:paraId="6D782106" w14:textId="598F19DB" w:rsidR="001C2766" w:rsidRPr="00306307" w:rsidRDefault="001C2766" w:rsidP="001C2766">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For more instruction on processing school closure beyond the batch process, please refer to the COVID-19 Temporary School Closure training.</w:t>
            </w:r>
          </w:p>
          <w:p w14:paraId="45CAD1AB" w14:textId="36EBEFD3" w:rsidR="002A3A47" w:rsidRDefault="002A3A47" w:rsidP="009901AD">
            <w:pPr>
              <w:spacing w:after="0" w:line="240" w:lineRule="auto"/>
              <w:textAlignment w:val="baseline"/>
              <w:rPr>
                <w:rFonts w:ascii="Arial" w:eastAsia="Times New Roman" w:hAnsi="Arial" w:cs="Arial"/>
                <w:sz w:val="24"/>
                <w:szCs w:val="24"/>
              </w:rPr>
            </w:pPr>
            <w:bookmarkStart w:id="0" w:name="_Hlk58589040"/>
          </w:p>
          <w:bookmarkEnd w:id="0"/>
          <w:p w14:paraId="4E1EADC4" w14:textId="5249DB6E" w:rsidR="00306307" w:rsidRPr="00306307" w:rsidRDefault="00306307" w:rsidP="00306307">
            <w:pPr>
              <w:spacing w:after="0" w:line="240" w:lineRule="auto"/>
              <w:textAlignment w:val="baseline"/>
              <w:rPr>
                <w:rFonts w:ascii="Arial" w:eastAsia="Times New Roman" w:hAnsi="Arial" w:cs="Arial"/>
                <w:sz w:val="24"/>
                <w:szCs w:val="24"/>
              </w:rPr>
            </w:pPr>
            <w:r w:rsidRPr="00306307">
              <w:rPr>
                <w:rFonts w:ascii="Arial" w:eastAsia="Times New Roman" w:hAnsi="Arial" w:cs="Arial"/>
                <w:sz w:val="24"/>
                <w:szCs w:val="24"/>
              </w:rPr>
              <w:t xml:space="preserve">Click next to continue. </w:t>
            </w:r>
          </w:p>
          <w:p w14:paraId="5470B9F5" w14:textId="77777777" w:rsidR="00EC2BF7" w:rsidRPr="006E66E9" w:rsidRDefault="00EC2BF7">
            <w:pPr>
              <w:spacing w:after="0" w:line="240" w:lineRule="auto"/>
              <w:textAlignment w:val="baseline"/>
              <w:rPr>
                <w:rFonts w:ascii="Arial" w:eastAsia="Times New Roman" w:hAnsi="Arial" w:cs="Arial"/>
                <w:sz w:val="24"/>
                <w:szCs w:val="24"/>
              </w:rPr>
            </w:pPr>
          </w:p>
        </w:tc>
      </w:tr>
      <w:tr w:rsidR="00EC2BF7" w14:paraId="6D5ABE5B" w14:textId="77777777" w:rsidTr="3C0A4B51">
        <w:tc>
          <w:tcPr>
            <w:tcW w:w="4018" w:type="dxa"/>
            <w:tcBorders>
              <w:top w:val="single" w:sz="4" w:space="0" w:color="auto"/>
              <w:left w:val="single" w:sz="4" w:space="0" w:color="auto"/>
              <w:bottom w:val="single" w:sz="4" w:space="0" w:color="auto"/>
              <w:right w:val="single" w:sz="4" w:space="0" w:color="auto"/>
            </w:tcBorders>
          </w:tcPr>
          <w:p w14:paraId="43160494" w14:textId="5A44ABE7" w:rsidR="00EC2BF7" w:rsidRDefault="00DE29FE">
            <w:pPr>
              <w:spacing w:after="0" w:line="240" w:lineRule="auto"/>
              <w:textAlignment w:val="baseline"/>
              <w:rPr>
                <w:rFonts w:ascii="Arial" w:eastAsia="Times New Roman" w:hAnsi="Arial" w:cs="Arial"/>
                <w:sz w:val="24"/>
                <w:szCs w:val="24"/>
              </w:rPr>
            </w:pPr>
            <w:r w:rsidDel="00CF42D6">
              <w:rPr>
                <w:rStyle w:val="CommentReference"/>
              </w:rPr>
              <w:lastRenderedPageBreak/>
              <w:t xml:space="preserve"> </w:t>
            </w:r>
            <w:r w:rsidR="00CF42D6" w:rsidDel="00CF42D6">
              <w:rPr>
                <w:rStyle w:val="CommentReference"/>
              </w:rPr>
              <w:t xml:space="preserve"> </w:t>
            </w:r>
            <w:r w:rsidR="00446E18">
              <w:rPr>
                <w:noProof/>
              </w:rPr>
              <w:drawing>
                <wp:inline distT="0" distB="0" distL="0" distR="0" wp14:anchorId="2B78C8AB" wp14:editId="53B72209">
                  <wp:extent cx="2545080" cy="1908810"/>
                  <wp:effectExtent l="0" t="0" r="762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2545080" cy="1908810"/>
                          </a:xfrm>
                          <a:prstGeom prst="rect">
                            <a:avLst/>
                          </a:prstGeom>
                        </pic:spPr>
                      </pic:pic>
                    </a:graphicData>
                  </a:graphic>
                </wp:inline>
              </w:drawing>
            </w:r>
          </w:p>
        </w:tc>
        <w:tc>
          <w:tcPr>
            <w:tcW w:w="5327" w:type="dxa"/>
            <w:tcBorders>
              <w:top w:val="single" w:sz="4" w:space="0" w:color="auto"/>
              <w:left w:val="single" w:sz="4" w:space="0" w:color="auto"/>
              <w:bottom w:val="single" w:sz="4" w:space="0" w:color="auto"/>
              <w:right w:val="single" w:sz="4" w:space="0" w:color="auto"/>
            </w:tcBorders>
          </w:tcPr>
          <w:p w14:paraId="04012332" w14:textId="07A8927A" w:rsidR="009901AD" w:rsidRDefault="00926713" w:rsidP="00306307">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As previously mentioned, t</w:t>
            </w:r>
            <w:r w:rsidR="009901AD" w:rsidRPr="009901AD">
              <w:rPr>
                <w:rFonts w:ascii="Arial" w:eastAsia="Times New Roman" w:hAnsi="Arial" w:cs="Arial"/>
                <w:sz w:val="24"/>
                <w:szCs w:val="24"/>
              </w:rPr>
              <w:t xml:space="preserve">here have been minor updates made to the School Closure Batch Process to allow </w:t>
            </w:r>
            <w:r w:rsidR="00D9541F">
              <w:rPr>
                <w:rFonts w:ascii="Arial" w:eastAsia="Times New Roman" w:hAnsi="Arial" w:cs="Arial"/>
                <w:sz w:val="24"/>
                <w:szCs w:val="24"/>
              </w:rPr>
              <w:t xml:space="preserve">locally </w:t>
            </w:r>
            <w:r w:rsidR="00E277E6">
              <w:rPr>
                <w:rFonts w:ascii="Arial" w:eastAsia="Times New Roman" w:hAnsi="Arial" w:cs="Arial"/>
                <w:sz w:val="24"/>
                <w:szCs w:val="24"/>
              </w:rPr>
              <w:t xml:space="preserve">determined </w:t>
            </w:r>
            <w:r w:rsidR="009901AD" w:rsidRPr="009901AD">
              <w:rPr>
                <w:rFonts w:ascii="Arial" w:eastAsia="Times New Roman" w:hAnsi="Arial" w:cs="Arial"/>
                <w:sz w:val="24"/>
                <w:szCs w:val="24"/>
              </w:rPr>
              <w:t>authorized users to select the school closure reason</w:t>
            </w:r>
            <w:r>
              <w:rPr>
                <w:rFonts w:ascii="Arial" w:eastAsia="Times New Roman" w:hAnsi="Arial" w:cs="Arial"/>
                <w:sz w:val="24"/>
                <w:szCs w:val="24"/>
              </w:rPr>
              <w:t xml:space="preserve"> and</w:t>
            </w:r>
            <w:r w:rsidR="009901AD" w:rsidRPr="009901AD">
              <w:rPr>
                <w:rFonts w:ascii="Arial" w:eastAsia="Times New Roman" w:hAnsi="Arial" w:cs="Arial"/>
                <w:sz w:val="24"/>
                <w:szCs w:val="24"/>
              </w:rPr>
              <w:t xml:space="preserve"> </w:t>
            </w:r>
            <w:r>
              <w:rPr>
                <w:rFonts w:ascii="Arial" w:eastAsia="Times New Roman" w:hAnsi="Arial" w:cs="Arial"/>
                <w:sz w:val="24"/>
                <w:szCs w:val="24"/>
              </w:rPr>
              <w:t>for</w:t>
            </w:r>
            <w:r w:rsidR="009901AD" w:rsidRPr="009901AD">
              <w:rPr>
                <w:rFonts w:ascii="Arial" w:eastAsia="Times New Roman" w:hAnsi="Arial" w:cs="Arial"/>
                <w:sz w:val="24"/>
                <w:szCs w:val="24"/>
              </w:rPr>
              <w:t xml:space="preserve"> LTS to </w:t>
            </w:r>
            <w:r>
              <w:rPr>
                <w:rFonts w:ascii="Arial" w:eastAsia="Times New Roman" w:hAnsi="Arial" w:cs="Arial"/>
                <w:sz w:val="24"/>
                <w:szCs w:val="24"/>
              </w:rPr>
              <w:t xml:space="preserve">automatically </w:t>
            </w:r>
            <w:r w:rsidR="009901AD" w:rsidRPr="009901AD">
              <w:rPr>
                <w:rFonts w:ascii="Arial" w:eastAsia="Times New Roman" w:hAnsi="Arial" w:cs="Arial"/>
                <w:sz w:val="24"/>
                <w:szCs w:val="24"/>
              </w:rPr>
              <w:t xml:space="preserve">create open work products and amendments </w:t>
            </w:r>
            <w:r>
              <w:rPr>
                <w:rFonts w:ascii="Arial" w:eastAsia="Times New Roman" w:hAnsi="Arial" w:cs="Arial"/>
                <w:sz w:val="24"/>
                <w:szCs w:val="24"/>
              </w:rPr>
              <w:t xml:space="preserve">for the </w:t>
            </w:r>
            <w:r w:rsidR="009901AD" w:rsidRPr="009901AD">
              <w:rPr>
                <w:rFonts w:ascii="Arial" w:eastAsia="Times New Roman" w:hAnsi="Arial" w:cs="Arial"/>
                <w:sz w:val="24"/>
                <w:szCs w:val="24"/>
              </w:rPr>
              <w:t xml:space="preserve">identified beneficiaries. </w:t>
            </w:r>
            <w:r w:rsidR="00E277E6">
              <w:rPr>
                <w:rFonts w:ascii="Arial" w:eastAsia="Times New Roman" w:hAnsi="Arial" w:cs="Arial"/>
                <w:sz w:val="24"/>
                <w:szCs w:val="24"/>
              </w:rPr>
              <w:t>Locally determined</w:t>
            </w:r>
            <w:r w:rsidR="00D9541F">
              <w:rPr>
                <w:rFonts w:ascii="Arial" w:eastAsia="Times New Roman" w:hAnsi="Arial" w:cs="Arial"/>
                <w:sz w:val="24"/>
                <w:szCs w:val="24"/>
              </w:rPr>
              <w:t xml:space="preserve"> a</w:t>
            </w:r>
            <w:r w:rsidR="009901AD" w:rsidRPr="009901AD">
              <w:rPr>
                <w:rFonts w:ascii="Arial" w:eastAsia="Times New Roman" w:hAnsi="Arial" w:cs="Arial"/>
                <w:sz w:val="24"/>
                <w:szCs w:val="24"/>
              </w:rPr>
              <w:t>uthorized users may</w:t>
            </w:r>
            <w:r>
              <w:rPr>
                <w:rFonts w:ascii="Arial" w:eastAsia="Times New Roman" w:hAnsi="Arial" w:cs="Arial"/>
                <w:sz w:val="24"/>
                <w:szCs w:val="24"/>
              </w:rPr>
              <w:t xml:space="preserve"> now</w:t>
            </w:r>
            <w:r w:rsidR="009901AD" w:rsidRPr="009901AD">
              <w:rPr>
                <w:rFonts w:ascii="Arial" w:eastAsia="Times New Roman" w:hAnsi="Arial" w:cs="Arial"/>
                <w:sz w:val="24"/>
                <w:szCs w:val="24"/>
              </w:rPr>
              <w:t xml:space="preserve"> select either “Authorize with School Closure Letters ONLY” or “Authorize with Terminations and School Closure Letters”.</w:t>
            </w:r>
            <w:r w:rsidR="005C3577">
              <w:rPr>
                <w:rFonts w:ascii="Arial" w:eastAsia="Times New Roman" w:hAnsi="Arial" w:cs="Arial"/>
                <w:sz w:val="24"/>
                <w:szCs w:val="24"/>
              </w:rPr>
              <w:t xml:space="preserve"> We will discuss these options later in the training. </w:t>
            </w:r>
          </w:p>
          <w:p w14:paraId="23EAA2AD" w14:textId="77777777" w:rsidR="007F5504" w:rsidRDefault="007F5504" w:rsidP="00306307">
            <w:pPr>
              <w:spacing w:after="0" w:line="240" w:lineRule="auto"/>
              <w:textAlignment w:val="baseline"/>
              <w:rPr>
                <w:rFonts w:ascii="Arial" w:eastAsia="Times New Roman" w:hAnsi="Arial" w:cs="Arial"/>
                <w:sz w:val="24"/>
                <w:szCs w:val="24"/>
              </w:rPr>
            </w:pPr>
          </w:p>
          <w:p w14:paraId="23F7CBD1" w14:textId="203B0F59" w:rsidR="00277624" w:rsidRDefault="007F5504" w:rsidP="00306307">
            <w:pPr>
              <w:spacing w:after="0" w:line="240" w:lineRule="auto"/>
              <w:textAlignment w:val="baseline"/>
              <w:rPr>
                <w:rFonts w:ascii="Arial" w:eastAsia="Times New Roman" w:hAnsi="Arial" w:cs="Arial"/>
                <w:sz w:val="24"/>
                <w:szCs w:val="24"/>
              </w:rPr>
            </w:pPr>
            <w:r w:rsidRPr="00306307">
              <w:rPr>
                <w:rFonts w:ascii="Arial" w:eastAsia="Times New Roman" w:hAnsi="Arial" w:cs="Arial"/>
                <w:sz w:val="24"/>
                <w:szCs w:val="24"/>
              </w:rPr>
              <w:t xml:space="preserve">When a school </w:t>
            </w:r>
            <w:r>
              <w:rPr>
                <w:rFonts w:ascii="Arial" w:eastAsia="Times New Roman" w:hAnsi="Arial" w:cs="Arial"/>
                <w:sz w:val="24"/>
                <w:szCs w:val="24"/>
              </w:rPr>
              <w:t xml:space="preserve">temporarily </w:t>
            </w:r>
            <w:r w:rsidRPr="00306307">
              <w:rPr>
                <w:rFonts w:ascii="Arial" w:eastAsia="Times New Roman" w:hAnsi="Arial" w:cs="Arial"/>
                <w:sz w:val="24"/>
                <w:szCs w:val="24"/>
              </w:rPr>
              <w:t>closes due to COVID-19</w:t>
            </w:r>
            <w:r>
              <w:rPr>
                <w:rFonts w:ascii="Arial" w:eastAsia="Times New Roman" w:hAnsi="Arial" w:cs="Arial"/>
                <w:sz w:val="24"/>
                <w:szCs w:val="24"/>
              </w:rPr>
              <w:t>,</w:t>
            </w:r>
            <w:r w:rsidRPr="00306307">
              <w:rPr>
                <w:rFonts w:ascii="Arial" w:eastAsia="Times New Roman" w:hAnsi="Arial" w:cs="Arial"/>
                <w:sz w:val="24"/>
                <w:szCs w:val="24"/>
              </w:rPr>
              <w:t xml:space="preserve"> the RPO </w:t>
            </w:r>
            <w:r w:rsidR="005C3577">
              <w:rPr>
                <w:rFonts w:ascii="Arial" w:eastAsia="Times New Roman" w:hAnsi="Arial" w:cs="Arial"/>
                <w:sz w:val="24"/>
                <w:szCs w:val="24"/>
              </w:rPr>
              <w:t xml:space="preserve">of jurisdiction </w:t>
            </w:r>
            <w:r w:rsidRPr="00306307">
              <w:rPr>
                <w:rFonts w:ascii="Arial" w:eastAsia="Times New Roman" w:hAnsi="Arial" w:cs="Arial"/>
                <w:sz w:val="24"/>
                <w:szCs w:val="24"/>
              </w:rPr>
              <w:t>will be notified</w:t>
            </w:r>
            <w:r w:rsidR="00CD276E">
              <w:rPr>
                <w:rFonts w:ascii="Arial" w:eastAsia="Times New Roman" w:hAnsi="Arial" w:cs="Arial"/>
                <w:sz w:val="24"/>
                <w:szCs w:val="24"/>
              </w:rPr>
              <w:t xml:space="preserve"> by</w:t>
            </w:r>
            <w:r w:rsidR="005C3577">
              <w:rPr>
                <w:rFonts w:ascii="Arial" w:eastAsia="Times New Roman" w:hAnsi="Arial" w:cs="Arial"/>
                <w:sz w:val="24"/>
                <w:szCs w:val="24"/>
              </w:rPr>
              <w:t xml:space="preserve"> Education Service</w:t>
            </w:r>
            <w:r>
              <w:rPr>
                <w:rFonts w:ascii="Arial" w:eastAsia="Times New Roman" w:hAnsi="Arial" w:cs="Arial"/>
                <w:sz w:val="24"/>
                <w:szCs w:val="24"/>
              </w:rPr>
              <w:t>.</w:t>
            </w:r>
          </w:p>
          <w:p w14:paraId="59525BEF" w14:textId="1561322D" w:rsidR="007F5504" w:rsidRDefault="007F5504" w:rsidP="00306307">
            <w:pPr>
              <w:spacing w:after="0" w:line="240" w:lineRule="auto"/>
              <w:textAlignment w:val="baseline"/>
              <w:rPr>
                <w:rFonts w:ascii="Arial" w:eastAsia="Times New Roman" w:hAnsi="Arial" w:cs="Arial"/>
                <w:sz w:val="24"/>
                <w:szCs w:val="24"/>
              </w:rPr>
            </w:pPr>
            <w:r w:rsidRPr="00306307">
              <w:rPr>
                <w:rFonts w:ascii="Arial" w:eastAsia="Times New Roman" w:hAnsi="Arial" w:cs="Arial"/>
                <w:sz w:val="24"/>
                <w:szCs w:val="24"/>
              </w:rPr>
              <w:lastRenderedPageBreak/>
              <w:t xml:space="preserve">The impacted facility codes, program code(s), if applicable, and date of </w:t>
            </w:r>
            <w:r>
              <w:rPr>
                <w:rFonts w:ascii="Arial" w:eastAsia="Times New Roman" w:hAnsi="Arial" w:cs="Arial"/>
                <w:sz w:val="24"/>
                <w:szCs w:val="24"/>
              </w:rPr>
              <w:t xml:space="preserve">temporary </w:t>
            </w:r>
            <w:r w:rsidRPr="00306307">
              <w:rPr>
                <w:rFonts w:ascii="Arial" w:eastAsia="Times New Roman" w:hAnsi="Arial" w:cs="Arial"/>
                <w:sz w:val="24"/>
                <w:szCs w:val="24"/>
              </w:rPr>
              <w:t xml:space="preserve">school closure will be referred to </w:t>
            </w:r>
            <w:r>
              <w:rPr>
                <w:rFonts w:ascii="Arial" w:eastAsia="Times New Roman" w:hAnsi="Arial" w:cs="Arial"/>
                <w:sz w:val="24"/>
                <w:szCs w:val="24"/>
              </w:rPr>
              <w:t xml:space="preserve">a </w:t>
            </w:r>
            <w:r w:rsidR="00E277E6">
              <w:rPr>
                <w:rFonts w:ascii="Arial" w:eastAsia="Times New Roman" w:hAnsi="Arial" w:cs="Arial"/>
                <w:sz w:val="24"/>
                <w:szCs w:val="24"/>
              </w:rPr>
              <w:t>locally determined</w:t>
            </w:r>
            <w:r>
              <w:rPr>
                <w:rFonts w:ascii="Arial" w:eastAsia="Times New Roman" w:hAnsi="Arial" w:cs="Arial"/>
                <w:sz w:val="24"/>
                <w:szCs w:val="24"/>
              </w:rPr>
              <w:t xml:space="preserve"> Authorized</w:t>
            </w:r>
            <w:r w:rsidRPr="00306307">
              <w:rPr>
                <w:rFonts w:ascii="Arial" w:eastAsia="Times New Roman" w:hAnsi="Arial" w:cs="Arial"/>
                <w:sz w:val="24"/>
                <w:szCs w:val="24"/>
              </w:rPr>
              <w:t xml:space="preserve"> </w:t>
            </w:r>
            <w:r>
              <w:rPr>
                <w:rFonts w:ascii="Arial" w:eastAsia="Times New Roman" w:hAnsi="Arial" w:cs="Arial"/>
                <w:sz w:val="24"/>
                <w:szCs w:val="24"/>
              </w:rPr>
              <w:t>U</w:t>
            </w:r>
            <w:r w:rsidRPr="00306307">
              <w:rPr>
                <w:rFonts w:ascii="Arial" w:eastAsia="Times New Roman" w:hAnsi="Arial" w:cs="Arial"/>
                <w:sz w:val="24"/>
                <w:szCs w:val="24"/>
              </w:rPr>
              <w:t xml:space="preserve">ser </w:t>
            </w:r>
            <w:r>
              <w:rPr>
                <w:rFonts w:ascii="Arial" w:eastAsia="Times New Roman" w:hAnsi="Arial" w:cs="Arial"/>
                <w:sz w:val="24"/>
                <w:szCs w:val="24"/>
              </w:rPr>
              <w:t>to</w:t>
            </w:r>
            <w:r w:rsidRPr="00306307">
              <w:rPr>
                <w:rFonts w:ascii="Arial" w:eastAsia="Times New Roman" w:hAnsi="Arial" w:cs="Arial"/>
                <w:sz w:val="24"/>
                <w:szCs w:val="24"/>
              </w:rPr>
              <w:t xml:space="preserve"> generate the list of beneficiaries who have an enrollment period </w:t>
            </w:r>
            <w:r>
              <w:rPr>
                <w:rFonts w:ascii="Arial" w:eastAsia="Times New Roman" w:hAnsi="Arial" w:cs="Arial"/>
                <w:sz w:val="24"/>
                <w:szCs w:val="24"/>
              </w:rPr>
              <w:t>spanning</w:t>
            </w:r>
            <w:r w:rsidRPr="00306307">
              <w:rPr>
                <w:rFonts w:ascii="Arial" w:eastAsia="Times New Roman" w:hAnsi="Arial" w:cs="Arial"/>
                <w:sz w:val="24"/>
                <w:szCs w:val="24"/>
              </w:rPr>
              <w:t xml:space="preserve"> the date of the school closure </w:t>
            </w:r>
            <w:r w:rsidRPr="00306307" w:rsidDel="005E0E94">
              <w:rPr>
                <w:rFonts w:ascii="Arial" w:eastAsia="Times New Roman" w:hAnsi="Arial" w:cs="Arial"/>
                <w:sz w:val="24"/>
                <w:szCs w:val="24"/>
              </w:rPr>
              <w:t xml:space="preserve">or </w:t>
            </w:r>
            <w:r w:rsidRPr="00306307">
              <w:rPr>
                <w:rFonts w:ascii="Arial" w:eastAsia="Times New Roman" w:hAnsi="Arial" w:cs="Arial"/>
                <w:sz w:val="24"/>
                <w:szCs w:val="24"/>
              </w:rPr>
              <w:t>who have a future enrollment at the facility</w:t>
            </w:r>
            <w:r>
              <w:rPr>
                <w:rFonts w:ascii="Arial" w:eastAsia="Times New Roman" w:hAnsi="Arial" w:cs="Arial"/>
                <w:sz w:val="24"/>
                <w:szCs w:val="24"/>
              </w:rPr>
              <w:t xml:space="preserve">. </w:t>
            </w:r>
          </w:p>
          <w:p w14:paraId="73417291" w14:textId="77777777" w:rsidR="007F5504" w:rsidRDefault="007F5504" w:rsidP="00306307">
            <w:pPr>
              <w:spacing w:after="0" w:line="240" w:lineRule="auto"/>
              <w:textAlignment w:val="baseline"/>
              <w:rPr>
                <w:rFonts w:ascii="Arial" w:eastAsia="Times New Roman" w:hAnsi="Arial" w:cs="Arial"/>
                <w:sz w:val="24"/>
                <w:szCs w:val="24"/>
              </w:rPr>
            </w:pPr>
          </w:p>
          <w:p w14:paraId="28A2D8EF" w14:textId="5FE031B7" w:rsidR="007F5504" w:rsidRDefault="007F5504" w:rsidP="007F5504">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 xml:space="preserve">To begin the School Closure Batch Process, </w:t>
            </w:r>
            <w:r w:rsidR="00E277E6">
              <w:rPr>
                <w:rFonts w:ascii="Arial" w:eastAsia="Times New Roman" w:hAnsi="Arial" w:cs="Arial"/>
                <w:sz w:val="24"/>
                <w:szCs w:val="24"/>
              </w:rPr>
              <w:t>locally determined</w:t>
            </w:r>
            <w:r>
              <w:rPr>
                <w:rFonts w:ascii="Arial" w:eastAsia="Times New Roman" w:hAnsi="Arial" w:cs="Arial"/>
                <w:sz w:val="24"/>
                <w:szCs w:val="24"/>
              </w:rPr>
              <w:t xml:space="preserve"> a</w:t>
            </w:r>
            <w:r w:rsidRPr="009901AD">
              <w:rPr>
                <w:rFonts w:ascii="Arial" w:eastAsia="Times New Roman" w:hAnsi="Arial" w:cs="Arial"/>
                <w:sz w:val="24"/>
                <w:szCs w:val="24"/>
              </w:rPr>
              <w:t>uthorized users wi</w:t>
            </w:r>
            <w:r>
              <w:rPr>
                <w:rFonts w:ascii="Arial" w:eastAsia="Times New Roman" w:hAnsi="Arial" w:cs="Arial"/>
                <w:sz w:val="24"/>
                <w:szCs w:val="24"/>
              </w:rPr>
              <w:t>ll</w:t>
            </w:r>
            <w:r w:rsidRPr="009901AD">
              <w:rPr>
                <w:rFonts w:ascii="Arial" w:eastAsia="Times New Roman" w:hAnsi="Arial" w:cs="Arial"/>
                <w:sz w:val="24"/>
                <w:szCs w:val="24"/>
              </w:rPr>
              <w:t xml:space="preserve"> access the School Closure Processing page </w:t>
            </w:r>
            <w:r w:rsidR="005C3577">
              <w:rPr>
                <w:rFonts w:ascii="Arial" w:eastAsia="Times New Roman" w:hAnsi="Arial" w:cs="Arial"/>
                <w:sz w:val="24"/>
                <w:szCs w:val="24"/>
              </w:rPr>
              <w:t xml:space="preserve">from the Tasklist in LTS </w:t>
            </w:r>
            <w:r>
              <w:rPr>
                <w:rFonts w:ascii="Arial" w:eastAsia="Times New Roman" w:hAnsi="Arial" w:cs="Arial"/>
                <w:sz w:val="24"/>
                <w:szCs w:val="24"/>
              </w:rPr>
              <w:t>and run the school closure batch process</w:t>
            </w:r>
            <w:r w:rsidRPr="009901AD">
              <w:rPr>
                <w:rFonts w:ascii="Arial" w:eastAsia="Times New Roman" w:hAnsi="Arial" w:cs="Arial"/>
                <w:sz w:val="24"/>
                <w:szCs w:val="24"/>
              </w:rPr>
              <w:t xml:space="preserve">. </w:t>
            </w:r>
          </w:p>
          <w:p w14:paraId="2C648DDB" w14:textId="77777777" w:rsidR="007F5504" w:rsidRPr="00306307" w:rsidRDefault="007F5504" w:rsidP="00306307">
            <w:pPr>
              <w:spacing w:after="0" w:line="240" w:lineRule="auto"/>
              <w:textAlignment w:val="baseline"/>
              <w:rPr>
                <w:rFonts w:ascii="Arial" w:eastAsia="Times New Roman" w:hAnsi="Arial" w:cs="Arial"/>
                <w:sz w:val="24"/>
                <w:szCs w:val="24"/>
              </w:rPr>
            </w:pPr>
          </w:p>
          <w:p w14:paraId="4BC45156" w14:textId="115ACD80" w:rsidR="00B56697" w:rsidRDefault="00B56697" w:rsidP="00306307">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 xml:space="preserve">The steps for running </w:t>
            </w:r>
            <w:r w:rsidR="00F44559">
              <w:rPr>
                <w:rFonts w:ascii="Arial" w:eastAsia="Times New Roman" w:hAnsi="Arial" w:cs="Arial"/>
                <w:sz w:val="24"/>
                <w:szCs w:val="24"/>
              </w:rPr>
              <w:t xml:space="preserve">the temporary school closure </w:t>
            </w:r>
            <w:r>
              <w:rPr>
                <w:rFonts w:ascii="Arial" w:eastAsia="Times New Roman" w:hAnsi="Arial" w:cs="Arial"/>
                <w:sz w:val="24"/>
                <w:szCs w:val="24"/>
              </w:rPr>
              <w:t xml:space="preserve">batch process are very similar to </w:t>
            </w:r>
            <w:r w:rsidR="00F44559">
              <w:rPr>
                <w:rFonts w:ascii="Arial" w:eastAsia="Times New Roman" w:hAnsi="Arial" w:cs="Arial"/>
                <w:sz w:val="24"/>
                <w:szCs w:val="24"/>
              </w:rPr>
              <w:t>permanent school closures</w:t>
            </w:r>
            <w:r>
              <w:rPr>
                <w:rFonts w:ascii="Arial" w:eastAsia="Times New Roman" w:hAnsi="Arial" w:cs="Arial"/>
                <w:sz w:val="24"/>
                <w:szCs w:val="24"/>
              </w:rPr>
              <w:t xml:space="preserve">. </w:t>
            </w:r>
            <w:r w:rsidR="00306307" w:rsidRPr="00306307">
              <w:rPr>
                <w:rFonts w:ascii="Arial" w:eastAsia="Times New Roman" w:hAnsi="Arial" w:cs="Arial"/>
                <w:sz w:val="24"/>
                <w:szCs w:val="24"/>
              </w:rPr>
              <w:t>To run this batch process for closures</w:t>
            </w:r>
            <w:r w:rsidR="00306307" w:rsidRPr="00667E41">
              <w:rPr>
                <w:rFonts w:ascii="Arial" w:eastAsia="Times New Roman" w:hAnsi="Arial" w:cs="Arial"/>
                <w:color w:val="FF0000"/>
                <w:sz w:val="24"/>
                <w:szCs w:val="24"/>
              </w:rPr>
              <w:t xml:space="preserve"> </w:t>
            </w:r>
            <w:r w:rsidR="00306307" w:rsidRPr="00CD276E">
              <w:rPr>
                <w:rFonts w:ascii="Arial" w:eastAsia="Times New Roman" w:hAnsi="Arial" w:cs="Arial"/>
                <w:sz w:val="24"/>
                <w:szCs w:val="24"/>
              </w:rPr>
              <w:t>due to COVID-19</w:t>
            </w:r>
            <w:r w:rsidR="00306307" w:rsidRPr="00290048">
              <w:rPr>
                <w:rFonts w:ascii="Arial" w:eastAsia="Times New Roman" w:hAnsi="Arial" w:cs="Arial"/>
                <w:sz w:val="24"/>
                <w:szCs w:val="24"/>
              </w:rPr>
              <w:t>,</w:t>
            </w:r>
            <w:r w:rsidR="00306307" w:rsidRPr="00667E41">
              <w:rPr>
                <w:rFonts w:ascii="Arial" w:eastAsia="Times New Roman" w:hAnsi="Arial" w:cs="Arial"/>
                <w:color w:val="FF0000"/>
                <w:sz w:val="24"/>
                <w:szCs w:val="24"/>
              </w:rPr>
              <w:t xml:space="preserve"> </w:t>
            </w:r>
            <w:r w:rsidR="00306307" w:rsidRPr="00306307">
              <w:rPr>
                <w:rFonts w:ascii="Arial" w:eastAsia="Times New Roman" w:hAnsi="Arial" w:cs="Arial"/>
                <w:sz w:val="24"/>
                <w:szCs w:val="24"/>
              </w:rPr>
              <w:t xml:space="preserve">enter the facility code of the </w:t>
            </w:r>
            <w:r w:rsidR="007F5504" w:rsidRPr="00306307">
              <w:rPr>
                <w:rFonts w:ascii="Arial" w:eastAsia="Times New Roman" w:hAnsi="Arial" w:cs="Arial"/>
                <w:sz w:val="24"/>
                <w:szCs w:val="24"/>
              </w:rPr>
              <w:t xml:space="preserve">closed </w:t>
            </w:r>
            <w:r w:rsidR="00306307" w:rsidRPr="00306307">
              <w:rPr>
                <w:rFonts w:ascii="Arial" w:eastAsia="Times New Roman" w:hAnsi="Arial" w:cs="Arial"/>
                <w:sz w:val="24"/>
                <w:szCs w:val="24"/>
              </w:rPr>
              <w:t>school</w:t>
            </w:r>
            <w:r w:rsidR="0003748A">
              <w:rPr>
                <w:rFonts w:ascii="Arial" w:eastAsia="Times New Roman" w:hAnsi="Arial" w:cs="Arial"/>
                <w:sz w:val="24"/>
                <w:szCs w:val="24"/>
              </w:rPr>
              <w:t>, select a program code, if applicable</w:t>
            </w:r>
            <w:r w:rsidR="00306307" w:rsidRPr="00306307">
              <w:rPr>
                <w:rFonts w:ascii="Arial" w:eastAsia="Times New Roman" w:hAnsi="Arial" w:cs="Arial"/>
                <w:sz w:val="24"/>
                <w:szCs w:val="24"/>
              </w:rPr>
              <w:t xml:space="preserve"> and </w:t>
            </w:r>
            <w:r w:rsidR="0003748A">
              <w:rPr>
                <w:rFonts w:ascii="Arial" w:eastAsia="Times New Roman" w:hAnsi="Arial" w:cs="Arial"/>
                <w:sz w:val="24"/>
                <w:szCs w:val="24"/>
              </w:rPr>
              <w:t xml:space="preserve">enter </w:t>
            </w:r>
            <w:r w:rsidR="00306307" w:rsidRPr="00306307">
              <w:rPr>
                <w:rFonts w:ascii="Arial" w:eastAsia="Times New Roman" w:hAnsi="Arial" w:cs="Arial"/>
                <w:sz w:val="24"/>
                <w:szCs w:val="24"/>
              </w:rPr>
              <w:t xml:space="preserve">the school closure date </w:t>
            </w:r>
            <w:r w:rsidR="005C3577">
              <w:rPr>
                <w:rFonts w:ascii="Arial" w:eastAsia="Times New Roman" w:hAnsi="Arial" w:cs="Arial"/>
                <w:sz w:val="24"/>
                <w:szCs w:val="24"/>
              </w:rPr>
              <w:t>reported</w:t>
            </w:r>
            <w:r w:rsidR="00306307" w:rsidRPr="00306307">
              <w:rPr>
                <w:rFonts w:ascii="Arial" w:eastAsia="Times New Roman" w:hAnsi="Arial" w:cs="Arial"/>
                <w:sz w:val="24"/>
                <w:szCs w:val="24"/>
              </w:rPr>
              <w:t>. Then, select the reason for the closure from the School Closure Reason drop-down menu, in this case</w:t>
            </w:r>
            <w:r w:rsidR="00AF3AEA">
              <w:rPr>
                <w:rFonts w:ascii="Arial" w:eastAsia="Times New Roman" w:hAnsi="Arial" w:cs="Arial"/>
                <w:sz w:val="24"/>
                <w:szCs w:val="24"/>
              </w:rPr>
              <w:t xml:space="preserve">, </w:t>
            </w:r>
            <w:r w:rsidR="00306307" w:rsidRPr="00306307">
              <w:rPr>
                <w:rFonts w:ascii="Arial" w:eastAsia="Times New Roman" w:hAnsi="Arial" w:cs="Arial"/>
                <w:sz w:val="24"/>
                <w:szCs w:val="24"/>
              </w:rPr>
              <w:t xml:space="preserve">select “COVID-19”. </w:t>
            </w:r>
            <w:r w:rsidR="005C3577">
              <w:rPr>
                <w:rFonts w:ascii="Arial" w:eastAsia="Times New Roman" w:hAnsi="Arial" w:cs="Arial"/>
                <w:sz w:val="24"/>
                <w:szCs w:val="24"/>
              </w:rPr>
              <w:t>S</w:t>
            </w:r>
            <w:r w:rsidR="00306307" w:rsidRPr="00306307">
              <w:rPr>
                <w:rFonts w:ascii="Arial" w:eastAsia="Times New Roman" w:hAnsi="Arial" w:cs="Arial"/>
                <w:sz w:val="24"/>
                <w:szCs w:val="24"/>
              </w:rPr>
              <w:t xml:space="preserve">electing </w:t>
            </w:r>
            <w:r>
              <w:rPr>
                <w:rFonts w:ascii="Arial" w:eastAsia="Times New Roman" w:hAnsi="Arial" w:cs="Arial"/>
                <w:sz w:val="24"/>
                <w:szCs w:val="24"/>
              </w:rPr>
              <w:t>“S</w:t>
            </w:r>
            <w:r w:rsidR="00306307" w:rsidRPr="00306307">
              <w:rPr>
                <w:rFonts w:ascii="Arial" w:eastAsia="Times New Roman" w:hAnsi="Arial" w:cs="Arial"/>
                <w:sz w:val="24"/>
                <w:szCs w:val="24"/>
              </w:rPr>
              <w:t>earch</w:t>
            </w:r>
            <w:r>
              <w:rPr>
                <w:rFonts w:ascii="Arial" w:eastAsia="Times New Roman" w:hAnsi="Arial" w:cs="Arial"/>
                <w:sz w:val="24"/>
                <w:szCs w:val="24"/>
              </w:rPr>
              <w:t>”</w:t>
            </w:r>
            <w:r w:rsidR="00306307" w:rsidRPr="00306307">
              <w:rPr>
                <w:rFonts w:ascii="Arial" w:eastAsia="Times New Roman" w:hAnsi="Arial" w:cs="Arial"/>
                <w:sz w:val="24"/>
                <w:szCs w:val="24"/>
              </w:rPr>
              <w:t xml:space="preserve"> </w:t>
            </w:r>
            <w:r w:rsidR="005C3577">
              <w:rPr>
                <w:rFonts w:ascii="Arial" w:eastAsia="Times New Roman" w:hAnsi="Arial" w:cs="Arial"/>
                <w:sz w:val="24"/>
                <w:szCs w:val="24"/>
              </w:rPr>
              <w:t>will</w:t>
            </w:r>
            <w:r w:rsidR="005C3577" w:rsidRPr="00306307">
              <w:rPr>
                <w:rFonts w:ascii="Arial" w:eastAsia="Times New Roman" w:hAnsi="Arial" w:cs="Arial"/>
                <w:sz w:val="24"/>
                <w:szCs w:val="24"/>
              </w:rPr>
              <w:t xml:space="preserve"> </w:t>
            </w:r>
            <w:r w:rsidR="00306307" w:rsidRPr="00306307">
              <w:rPr>
                <w:rFonts w:ascii="Arial" w:eastAsia="Times New Roman" w:hAnsi="Arial" w:cs="Arial"/>
                <w:sz w:val="24"/>
                <w:szCs w:val="24"/>
              </w:rPr>
              <w:t>identify all impacted beneficiaries</w:t>
            </w:r>
            <w:r w:rsidR="005C3577">
              <w:rPr>
                <w:rFonts w:ascii="Arial" w:eastAsia="Times New Roman" w:hAnsi="Arial" w:cs="Arial"/>
                <w:sz w:val="24"/>
                <w:szCs w:val="24"/>
              </w:rPr>
              <w:t>. T</w:t>
            </w:r>
            <w:r w:rsidR="005C3577" w:rsidRPr="00306307">
              <w:rPr>
                <w:rFonts w:ascii="Arial" w:eastAsia="Times New Roman" w:hAnsi="Arial" w:cs="Arial"/>
                <w:sz w:val="24"/>
                <w:szCs w:val="24"/>
              </w:rPr>
              <w:t>he returned list</w:t>
            </w:r>
            <w:r w:rsidR="005C3577">
              <w:rPr>
                <w:rFonts w:ascii="Arial" w:eastAsia="Times New Roman" w:hAnsi="Arial" w:cs="Arial"/>
                <w:sz w:val="24"/>
                <w:szCs w:val="24"/>
              </w:rPr>
              <w:t xml:space="preserve"> will be e</w:t>
            </w:r>
            <w:r w:rsidR="00306307" w:rsidRPr="00306307">
              <w:rPr>
                <w:rFonts w:ascii="Arial" w:eastAsia="Times New Roman" w:hAnsi="Arial" w:cs="Arial"/>
                <w:sz w:val="24"/>
                <w:szCs w:val="24"/>
              </w:rPr>
              <w:t>xport</w:t>
            </w:r>
            <w:r w:rsidR="005C3577">
              <w:rPr>
                <w:rFonts w:ascii="Arial" w:eastAsia="Times New Roman" w:hAnsi="Arial" w:cs="Arial"/>
                <w:sz w:val="24"/>
                <w:szCs w:val="24"/>
              </w:rPr>
              <w:t>ed</w:t>
            </w:r>
            <w:r w:rsidR="00306307" w:rsidRPr="00306307">
              <w:rPr>
                <w:rFonts w:ascii="Arial" w:eastAsia="Times New Roman" w:hAnsi="Arial" w:cs="Arial"/>
                <w:sz w:val="24"/>
                <w:szCs w:val="24"/>
              </w:rPr>
              <w:t xml:space="preserve"> and save</w:t>
            </w:r>
            <w:r w:rsidR="005C3577">
              <w:rPr>
                <w:rFonts w:ascii="Arial" w:eastAsia="Times New Roman" w:hAnsi="Arial" w:cs="Arial"/>
                <w:sz w:val="24"/>
                <w:szCs w:val="24"/>
              </w:rPr>
              <w:t>d</w:t>
            </w:r>
            <w:r w:rsidR="00306307" w:rsidRPr="00306307">
              <w:rPr>
                <w:rFonts w:ascii="Arial" w:eastAsia="Times New Roman" w:hAnsi="Arial" w:cs="Arial"/>
                <w:sz w:val="24"/>
                <w:szCs w:val="24"/>
              </w:rPr>
              <w:t xml:space="preserve"> </w:t>
            </w:r>
            <w:r w:rsidR="005C3577">
              <w:rPr>
                <w:rFonts w:ascii="Arial" w:eastAsia="Times New Roman" w:hAnsi="Arial" w:cs="Arial"/>
                <w:sz w:val="24"/>
                <w:szCs w:val="24"/>
              </w:rPr>
              <w:t xml:space="preserve">to a locally </w:t>
            </w:r>
            <w:r>
              <w:rPr>
                <w:rFonts w:ascii="Arial" w:eastAsia="Times New Roman" w:hAnsi="Arial" w:cs="Arial"/>
                <w:sz w:val="24"/>
                <w:szCs w:val="24"/>
              </w:rPr>
              <w:t>designated</w:t>
            </w:r>
            <w:r w:rsidR="005C3577">
              <w:rPr>
                <w:rFonts w:ascii="Arial" w:eastAsia="Times New Roman" w:hAnsi="Arial" w:cs="Arial"/>
                <w:sz w:val="24"/>
                <w:szCs w:val="24"/>
              </w:rPr>
              <w:t xml:space="preserve"> location</w:t>
            </w:r>
            <w:r w:rsidR="005C3577" w:rsidRPr="00306307" w:rsidDel="005C3577">
              <w:rPr>
                <w:rFonts w:ascii="Arial" w:eastAsia="Times New Roman" w:hAnsi="Arial" w:cs="Arial"/>
                <w:sz w:val="24"/>
                <w:szCs w:val="24"/>
              </w:rPr>
              <w:t xml:space="preserve"> </w:t>
            </w:r>
            <w:r w:rsidR="00A90B20">
              <w:rPr>
                <w:rFonts w:ascii="Arial" w:eastAsia="Times New Roman" w:hAnsi="Arial" w:cs="Arial"/>
                <w:sz w:val="24"/>
                <w:szCs w:val="24"/>
              </w:rPr>
              <w:t>to be referred for processing</w:t>
            </w:r>
            <w:r w:rsidR="00306307" w:rsidRPr="00306307">
              <w:rPr>
                <w:rFonts w:ascii="Arial" w:eastAsia="Times New Roman" w:hAnsi="Arial" w:cs="Arial"/>
                <w:sz w:val="24"/>
                <w:szCs w:val="24"/>
              </w:rPr>
              <w:t>. Lastly, select an</w:t>
            </w:r>
            <w:r w:rsidR="00306307" w:rsidRPr="00306307" w:rsidDel="00D734DE">
              <w:rPr>
                <w:rFonts w:ascii="Arial" w:eastAsia="Times New Roman" w:hAnsi="Arial" w:cs="Arial"/>
                <w:sz w:val="24"/>
                <w:szCs w:val="24"/>
              </w:rPr>
              <w:t xml:space="preserve"> </w:t>
            </w:r>
            <w:r w:rsidR="00306307" w:rsidRPr="00306307">
              <w:rPr>
                <w:rFonts w:ascii="Arial" w:eastAsia="Times New Roman" w:hAnsi="Arial" w:cs="Arial"/>
                <w:sz w:val="24"/>
                <w:szCs w:val="24"/>
              </w:rPr>
              <w:t xml:space="preserve">option </w:t>
            </w:r>
            <w:r w:rsidR="001F363E">
              <w:rPr>
                <w:rFonts w:ascii="Arial" w:eastAsia="Times New Roman" w:hAnsi="Arial" w:cs="Arial"/>
                <w:sz w:val="24"/>
                <w:szCs w:val="24"/>
              </w:rPr>
              <w:t>“Authorize with School Closure Letters ONLY</w:t>
            </w:r>
            <w:r w:rsidR="00306307" w:rsidRPr="00306307">
              <w:rPr>
                <w:rFonts w:ascii="Arial" w:eastAsia="Times New Roman" w:hAnsi="Arial" w:cs="Arial"/>
                <w:sz w:val="24"/>
                <w:szCs w:val="24"/>
              </w:rPr>
              <w:t>,</w:t>
            </w:r>
            <w:r w:rsidR="00532521">
              <w:rPr>
                <w:rFonts w:ascii="Arial" w:eastAsia="Times New Roman" w:hAnsi="Arial" w:cs="Arial"/>
                <w:sz w:val="24"/>
                <w:szCs w:val="24"/>
              </w:rPr>
              <w:t>”</w:t>
            </w:r>
            <w:r w:rsidR="00306307" w:rsidRPr="00306307">
              <w:rPr>
                <w:rFonts w:ascii="Arial" w:eastAsia="Times New Roman" w:hAnsi="Arial" w:cs="Arial"/>
                <w:sz w:val="24"/>
                <w:szCs w:val="24"/>
              </w:rPr>
              <w:t xml:space="preserve"> or </w:t>
            </w:r>
            <w:r w:rsidR="001F363E">
              <w:rPr>
                <w:rFonts w:ascii="Arial" w:eastAsia="Times New Roman" w:hAnsi="Arial" w:cs="Arial"/>
                <w:sz w:val="24"/>
                <w:szCs w:val="24"/>
              </w:rPr>
              <w:t>“Authorize with Terminations and School Closure Letters”</w:t>
            </w:r>
            <w:r>
              <w:rPr>
                <w:rFonts w:ascii="Arial" w:eastAsia="Times New Roman" w:hAnsi="Arial" w:cs="Arial"/>
                <w:sz w:val="24"/>
                <w:szCs w:val="24"/>
              </w:rPr>
              <w:t xml:space="preserve">. Selecting “Letters ONLY” </w:t>
            </w:r>
            <w:r w:rsidR="003D6548" w:rsidRPr="003D6548">
              <w:rPr>
                <w:rFonts w:ascii="Arial" w:eastAsia="Times New Roman" w:hAnsi="Arial" w:cs="Arial"/>
                <w:sz w:val="24"/>
                <w:szCs w:val="24"/>
              </w:rPr>
              <w:t xml:space="preserve">will queue the </w:t>
            </w:r>
            <w:r w:rsidR="003D6548">
              <w:rPr>
                <w:rFonts w:ascii="Arial" w:eastAsia="Times New Roman" w:hAnsi="Arial" w:cs="Arial"/>
                <w:sz w:val="24"/>
                <w:szCs w:val="24"/>
              </w:rPr>
              <w:t>Closure Notification</w:t>
            </w:r>
            <w:r w:rsidR="003D6548" w:rsidRPr="003D6548">
              <w:rPr>
                <w:rFonts w:ascii="Arial" w:eastAsia="Times New Roman" w:hAnsi="Arial" w:cs="Arial"/>
                <w:sz w:val="24"/>
                <w:szCs w:val="24"/>
              </w:rPr>
              <w:t xml:space="preserve"> letters to be sent to all impacted beneficiaries</w:t>
            </w:r>
            <w:r>
              <w:rPr>
                <w:rFonts w:ascii="Arial" w:eastAsia="Times New Roman" w:hAnsi="Arial" w:cs="Arial"/>
                <w:sz w:val="24"/>
                <w:szCs w:val="24"/>
              </w:rPr>
              <w:t>. Selecting “with Terminations and School Closure Letters” will</w:t>
            </w:r>
            <w:r w:rsidR="0080359D">
              <w:rPr>
                <w:rFonts w:ascii="Arial" w:eastAsia="Times New Roman" w:hAnsi="Arial" w:cs="Arial"/>
                <w:sz w:val="24"/>
                <w:szCs w:val="24"/>
              </w:rPr>
              <w:t xml:space="preserve"> </w:t>
            </w:r>
            <w:r w:rsidRPr="00306307">
              <w:rPr>
                <w:rFonts w:ascii="Arial" w:eastAsia="Times New Roman" w:hAnsi="Arial" w:cs="Arial"/>
                <w:sz w:val="24"/>
                <w:szCs w:val="24"/>
              </w:rPr>
              <w:t xml:space="preserve">send letters </w:t>
            </w:r>
            <w:r w:rsidR="00306307" w:rsidRPr="00306307">
              <w:rPr>
                <w:rFonts w:ascii="Arial" w:eastAsia="Times New Roman" w:hAnsi="Arial" w:cs="Arial"/>
                <w:sz w:val="24"/>
                <w:szCs w:val="24"/>
              </w:rPr>
              <w:t xml:space="preserve">and create a new work product with an amendment </w:t>
            </w:r>
            <w:r w:rsidR="00D734DE" w:rsidRPr="00306307">
              <w:rPr>
                <w:rFonts w:ascii="Arial" w:eastAsia="Times New Roman" w:hAnsi="Arial" w:cs="Arial"/>
                <w:sz w:val="24"/>
                <w:szCs w:val="24"/>
              </w:rPr>
              <w:t>auto</w:t>
            </w:r>
            <w:r w:rsidR="00D734DE">
              <w:rPr>
                <w:rFonts w:ascii="Arial" w:eastAsia="Times New Roman" w:hAnsi="Arial" w:cs="Arial"/>
                <w:sz w:val="24"/>
                <w:szCs w:val="24"/>
              </w:rPr>
              <w:t>-</w:t>
            </w:r>
            <w:r w:rsidR="00D734DE" w:rsidRPr="00306307">
              <w:rPr>
                <w:rFonts w:ascii="Arial" w:eastAsia="Times New Roman" w:hAnsi="Arial" w:cs="Arial"/>
                <w:sz w:val="24"/>
                <w:szCs w:val="24"/>
              </w:rPr>
              <w:t xml:space="preserve">populated </w:t>
            </w:r>
            <w:r w:rsidR="00D734DE">
              <w:rPr>
                <w:rFonts w:ascii="Arial" w:eastAsia="Times New Roman" w:hAnsi="Arial" w:cs="Arial"/>
                <w:sz w:val="24"/>
                <w:szCs w:val="24"/>
              </w:rPr>
              <w:t>with</w:t>
            </w:r>
            <w:r w:rsidR="00306307" w:rsidRPr="00306307">
              <w:rPr>
                <w:rFonts w:ascii="Arial" w:eastAsia="Times New Roman" w:hAnsi="Arial" w:cs="Arial"/>
                <w:sz w:val="24"/>
                <w:szCs w:val="24"/>
              </w:rPr>
              <w:t xml:space="preserve"> the school closure information. </w:t>
            </w:r>
            <w:r>
              <w:rPr>
                <w:rFonts w:ascii="Arial" w:eastAsia="Times New Roman" w:hAnsi="Arial" w:cs="Arial"/>
                <w:sz w:val="24"/>
                <w:szCs w:val="24"/>
              </w:rPr>
              <w:t>There are some instances when the work product and/or amendment will not be created. We will discuss after the demonstration.</w:t>
            </w:r>
          </w:p>
          <w:p w14:paraId="539BD071" w14:textId="77777777" w:rsidR="009F45F8" w:rsidRDefault="009F45F8" w:rsidP="00306307">
            <w:pPr>
              <w:spacing w:after="0" w:line="240" w:lineRule="auto"/>
              <w:textAlignment w:val="baseline"/>
              <w:rPr>
                <w:rFonts w:ascii="Arial" w:eastAsia="Times New Roman" w:hAnsi="Arial" w:cs="Arial"/>
                <w:sz w:val="24"/>
                <w:szCs w:val="24"/>
              </w:rPr>
            </w:pPr>
          </w:p>
          <w:p w14:paraId="76843A35" w14:textId="11ED135D" w:rsidR="00B87B2C" w:rsidRDefault="001F363E" w:rsidP="00306307">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Though</w:t>
            </w:r>
            <w:r w:rsidRPr="00C14D9C">
              <w:rPr>
                <w:rFonts w:ascii="Arial" w:eastAsia="Times New Roman" w:hAnsi="Arial" w:cs="Arial"/>
                <w:i/>
                <w:iCs/>
                <w:sz w:val="24"/>
                <w:szCs w:val="24"/>
              </w:rPr>
              <w:t xml:space="preserve"> </w:t>
            </w:r>
            <w:r w:rsidR="00532521">
              <w:rPr>
                <w:rFonts w:ascii="Arial" w:eastAsia="Times New Roman" w:hAnsi="Arial" w:cs="Arial"/>
                <w:sz w:val="24"/>
                <w:szCs w:val="24"/>
              </w:rPr>
              <w:t>”</w:t>
            </w:r>
            <w:r w:rsidRPr="007F5504">
              <w:rPr>
                <w:rFonts w:ascii="Arial" w:eastAsia="Times New Roman" w:hAnsi="Arial" w:cs="Arial"/>
                <w:sz w:val="24"/>
                <w:szCs w:val="24"/>
              </w:rPr>
              <w:t xml:space="preserve">Letters </w:t>
            </w:r>
            <w:r w:rsidR="00532521" w:rsidRPr="007F5504">
              <w:rPr>
                <w:rFonts w:ascii="Arial" w:eastAsia="Times New Roman" w:hAnsi="Arial" w:cs="Arial"/>
                <w:sz w:val="24"/>
                <w:szCs w:val="24"/>
              </w:rPr>
              <w:t>ONLY</w:t>
            </w:r>
            <w:r w:rsidR="00532521">
              <w:rPr>
                <w:rFonts w:ascii="Arial" w:eastAsia="Times New Roman" w:hAnsi="Arial" w:cs="Arial"/>
                <w:sz w:val="24"/>
                <w:szCs w:val="24"/>
              </w:rPr>
              <w:t xml:space="preserve">” </w:t>
            </w:r>
            <w:r>
              <w:rPr>
                <w:rFonts w:ascii="Arial" w:eastAsia="Times New Roman" w:hAnsi="Arial" w:cs="Arial"/>
                <w:sz w:val="24"/>
                <w:szCs w:val="24"/>
              </w:rPr>
              <w:t xml:space="preserve">is the default, </w:t>
            </w:r>
            <w:r w:rsidR="00E277E6">
              <w:rPr>
                <w:rFonts w:ascii="Arial" w:eastAsia="Times New Roman" w:hAnsi="Arial" w:cs="Arial"/>
                <w:sz w:val="24"/>
                <w:szCs w:val="24"/>
              </w:rPr>
              <w:t>locally determined</w:t>
            </w:r>
            <w:r w:rsidR="00D9541F">
              <w:rPr>
                <w:rFonts w:ascii="Arial" w:eastAsia="Times New Roman" w:hAnsi="Arial" w:cs="Arial"/>
                <w:sz w:val="24"/>
                <w:szCs w:val="24"/>
              </w:rPr>
              <w:t xml:space="preserve"> </w:t>
            </w:r>
            <w:r>
              <w:rPr>
                <w:rFonts w:ascii="Arial" w:eastAsia="Times New Roman" w:hAnsi="Arial" w:cs="Arial"/>
                <w:sz w:val="24"/>
                <w:szCs w:val="24"/>
              </w:rPr>
              <w:t xml:space="preserve">Authorized Users will select </w:t>
            </w:r>
            <w:r w:rsidR="00532521">
              <w:rPr>
                <w:rFonts w:ascii="Arial" w:eastAsia="Times New Roman" w:hAnsi="Arial" w:cs="Arial"/>
                <w:sz w:val="24"/>
                <w:szCs w:val="24"/>
              </w:rPr>
              <w:t>”</w:t>
            </w:r>
            <w:r>
              <w:rPr>
                <w:rFonts w:ascii="Arial" w:eastAsia="Times New Roman" w:hAnsi="Arial" w:cs="Arial"/>
                <w:sz w:val="24"/>
                <w:szCs w:val="24"/>
              </w:rPr>
              <w:t xml:space="preserve">with Terminations and School Closure </w:t>
            </w:r>
            <w:r w:rsidR="00532521">
              <w:rPr>
                <w:rFonts w:ascii="Arial" w:eastAsia="Times New Roman" w:hAnsi="Arial" w:cs="Arial"/>
                <w:sz w:val="24"/>
                <w:szCs w:val="24"/>
              </w:rPr>
              <w:t xml:space="preserve">Letters” </w:t>
            </w:r>
            <w:r>
              <w:rPr>
                <w:rFonts w:ascii="Arial" w:eastAsia="Times New Roman" w:hAnsi="Arial" w:cs="Arial"/>
                <w:sz w:val="24"/>
                <w:szCs w:val="24"/>
              </w:rPr>
              <w:t>since</w:t>
            </w:r>
            <w:r w:rsidR="00B56697">
              <w:rPr>
                <w:rFonts w:ascii="Arial" w:eastAsia="Times New Roman" w:hAnsi="Arial" w:cs="Arial"/>
                <w:sz w:val="24"/>
                <w:szCs w:val="24"/>
              </w:rPr>
              <w:t xml:space="preserve"> most school closures will require an</w:t>
            </w:r>
            <w:r>
              <w:rPr>
                <w:rFonts w:ascii="Arial" w:eastAsia="Times New Roman" w:hAnsi="Arial" w:cs="Arial"/>
                <w:sz w:val="24"/>
                <w:szCs w:val="24"/>
              </w:rPr>
              <w:t xml:space="preserve"> open work product</w:t>
            </w:r>
            <w:r w:rsidR="00B56697">
              <w:rPr>
                <w:rFonts w:ascii="Arial" w:eastAsia="Times New Roman" w:hAnsi="Arial" w:cs="Arial"/>
                <w:sz w:val="24"/>
                <w:szCs w:val="24"/>
              </w:rPr>
              <w:t xml:space="preserve"> for processing</w:t>
            </w:r>
            <w:r>
              <w:rPr>
                <w:rFonts w:ascii="Arial" w:eastAsia="Times New Roman" w:hAnsi="Arial" w:cs="Arial"/>
                <w:sz w:val="24"/>
                <w:szCs w:val="24"/>
              </w:rPr>
              <w:t xml:space="preserve">. </w:t>
            </w:r>
          </w:p>
          <w:p w14:paraId="05D901F6" w14:textId="1AD4F33D" w:rsidR="00306307" w:rsidRPr="00306307" w:rsidRDefault="00306307" w:rsidP="00306307">
            <w:pPr>
              <w:spacing w:after="0" w:line="240" w:lineRule="auto"/>
              <w:textAlignment w:val="baseline"/>
              <w:rPr>
                <w:rFonts w:ascii="Arial" w:eastAsia="Times New Roman" w:hAnsi="Arial" w:cs="Arial"/>
                <w:sz w:val="24"/>
                <w:szCs w:val="24"/>
              </w:rPr>
            </w:pPr>
            <w:r w:rsidRPr="00306307">
              <w:rPr>
                <w:rFonts w:ascii="Arial" w:eastAsia="Times New Roman" w:hAnsi="Arial" w:cs="Arial"/>
                <w:sz w:val="24"/>
                <w:szCs w:val="24"/>
              </w:rPr>
              <w:t xml:space="preserve"> </w:t>
            </w:r>
          </w:p>
          <w:p w14:paraId="712CDF61" w14:textId="40610FB3" w:rsidR="00306307" w:rsidRPr="00306307" w:rsidRDefault="00306307" w:rsidP="00306307">
            <w:pPr>
              <w:spacing w:after="0" w:line="240" w:lineRule="auto"/>
              <w:textAlignment w:val="baseline"/>
              <w:rPr>
                <w:rFonts w:ascii="Arial" w:eastAsia="Times New Roman" w:hAnsi="Arial" w:cs="Arial"/>
                <w:sz w:val="24"/>
                <w:szCs w:val="24"/>
              </w:rPr>
            </w:pPr>
            <w:r w:rsidRPr="00306307">
              <w:rPr>
                <w:rFonts w:ascii="Arial" w:eastAsia="Times New Roman" w:hAnsi="Arial" w:cs="Arial"/>
                <w:sz w:val="24"/>
                <w:szCs w:val="24"/>
              </w:rPr>
              <w:lastRenderedPageBreak/>
              <w:t xml:space="preserve">Now that we have </w:t>
            </w:r>
            <w:r w:rsidR="00CD276E" w:rsidRPr="00667E41">
              <w:rPr>
                <w:rFonts w:ascii="Arial" w:eastAsia="Times New Roman" w:hAnsi="Arial" w:cs="Arial"/>
                <w:sz w:val="24"/>
                <w:szCs w:val="24"/>
              </w:rPr>
              <w:t>specifi</w:t>
            </w:r>
            <w:r w:rsidR="00CD276E" w:rsidRPr="00CD276E">
              <w:rPr>
                <w:rFonts w:ascii="Arial" w:eastAsia="Times New Roman" w:hAnsi="Arial" w:cs="Arial"/>
                <w:sz w:val="24"/>
                <w:szCs w:val="24"/>
              </w:rPr>
              <w:t xml:space="preserve">ed </w:t>
            </w:r>
            <w:r w:rsidRPr="00CD276E">
              <w:rPr>
                <w:rFonts w:ascii="Arial" w:eastAsia="Times New Roman" w:hAnsi="Arial" w:cs="Arial"/>
                <w:sz w:val="24"/>
                <w:szCs w:val="24"/>
              </w:rPr>
              <w:t xml:space="preserve">the </w:t>
            </w:r>
            <w:r w:rsidRPr="00306307">
              <w:rPr>
                <w:rFonts w:ascii="Arial" w:eastAsia="Times New Roman" w:hAnsi="Arial" w:cs="Arial"/>
                <w:sz w:val="24"/>
                <w:szCs w:val="24"/>
              </w:rPr>
              <w:t xml:space="preserve">school closure batch process and have identified the new fields </w:t>
            </w:r>
            <w:r w:rsidR="00D734DE">
              <w:rPr>
                <w:rFonts w:ascii="Arial" w:eastAsia="Times New Roman" w:hAnsi="Arial" w:cs="Arial"/>
                <w:sz w:val="24"/>
                <w:szCs w:val="24"/>
              </w:rPr>
              <w:t>which</w:t>
            </w:r>
            <w:r w:rsidR="00D734DE" w:rsidRPr="00306307">
              <w:rPr>
                <w:rFonts w:ascii="Arial" w:eastAsia="Times New Roman" w:hAnsi="Arial" w:cs="Arial"/>
                <w:sz w:val="24"/>
                <w:szCs w:val="24"/>
              </w:rPr>
              <w:t xml:space="preserve"> </w:t>
            </w:r>
            <w:r w:rsidRPr="00306307">
              <w:rPr>
                <w:rFonts w:ascii="Arial" w:eastAsia="Times New Roman" w:hAnsi="Arial" w:cs="Arial"/>
                <w:sz w:val="24"/>
                <w:szCs w:val="24"/>
              </w:rPr>
              <w:t>enable COVID-19 school closure processing, let’s watch a demonstration within LTS.</w:t>
            </w:r>
          </w:p>
          <w:p w14:paraId="5E6F25A3" w14:textId="77777777" w:rsidR="00BA2487" w:rsidRDefault="00BA2487" w:rsidP="00306307">
            <w:pPr>
              <w:spacing w:after="0" w:line="240" w:lineRule="auto"/>
              <w:textAlignment w:val="baseline"/>
              <w:rPr>
                <w:rFonts w:ascii="Arial" w:eastAsia="Times New Roman" w:hAnsi="Arial" w:cs="Arial"/>
                <w:sz w:val="24"/>
                <w:szCs w:val="24"/>
              </w:rPr>
            </w:pPr>
          </w:p>
          <w:p w14:paraId="61828219" w14:textId="2CF521CB" w:rsidR="00306307" w:rsidRPr="00306307" w:rsidRDefault="00306307" w:rsidP="00306307">
            <w:pPr>
              <w:spacing w:after="0" w:line="240" w:lineRule="auto"/>
              <w:textAlignment w:val="baseline"/>
              <w:rPr>
                <w:rFonts w:ascii="Arial" w:eastAsia="Times New Roman" w:hAnsi="Arial" w:cs="Arial"/>
                <w:sz w:val="24"/>
                <w:szCs w:val="24"/>
              </w:rPr>
            </w:pPr>
            <w:r w:rsidRPr="00306307">
              <w:rPr>
                <w:rFonts w:ascii="Arial" w:eastAsia="Times New Roman" w:hAnsi="Arial" w:cs="Arial"/>
                <w:sz w:val="24"/>
                <w:szCs w:val="24"/>
              </w:rPr>
              <w:t xml:space="preserve">Click next to </w:t>
            </w:r>
            <w:r w:rsidR="00926713">
              <w:rPr>
                <w:rFonts w:ascii="Arial" w:eastAsia="Times New Roman" w:hAnsi="Arial" w:cs="Arial"/>
                <w:sz w:val="24"/>
                <w:szCs w:val="24"/>
              </w:rPr>
              <w:t>review a demonstration</w:t>
            </w:r>
            <w:r w:rsidR="00983ACD">
              <w:rPr>
                <w:rFonts w:ascii="Arial" w:eastAsia="Times New Roman" w:hAnsi="Arial" w:cs="Arial"/>
                <w:sz w:val="24"/>
                <w:szCs w:val="24"/>
              </w:rPr>
              <w:t xml:space="preserve"> in LTS</w:t>
            </w:r>
            <w:r w:rsidR="00926713">
              <w:rPr>
                <w:rFonts w:ascii="Arial" w:eastAsia="Times New Roman" w:hAnsi="Arial" w:cs="Arial"/>
                <w:sz w:val="24"/>
                <w:szCs w:val="24"/>
              </w:rPr>
              <w:t xml:space="preserve">. </w:t>
            </w:r>
          </w:p>
          <w:p w14:paraId="08D1A2AF" w14:textId="10EF09A7" w:rsidR="00C471FD" w:rsidRPr="006E66E9" w:rsidRDefault="00C471FD">
            <w:pPr>
              <w:spacing w:after="0" w:line="240" w:lineRule="auto"/>
              <w:textAlignment w:val="baseline"/>
              <w:rPr>
                <w:rFonts w:ascii="Arial" w:eastAsia="Times New Roman" w:hAnsi="Arial" w:cs="Arial"/>
                <w:sz w:val="24"/>
                <w:szCs w:val="24"/>
              </w:rPr>
            </w:pPr>
          </w:p>
        </w:tc>
      </w:tr>
      <w:tr w:rsidR="00EC2BF7" w14:paraId="402FCEBE" w14:textId="77777777" w:rsidTr="3C0A4B51">
        <w:tc>
          <w:tcPr>
            <w:tcW w:w="4018" w:type="dxa"/>
            <w:tcBorders>
              <w:top w:val="single" w:sz="4" w:space="0" w:color="auto"/>
              <w:left w:val="single" w:sz="4" w:space="0" w:color="auto"/>
              <w:bottom w:val="single" w:sz="4" w:space="0" w:color="auto"/>
              <w:right w:val="single" w:sz="4" w:space="0" w:color="auto"/>
            </w:tcBorders>
          </w:tcPr>
          <w:p w14:paraId="43A7DFE5" w14:textId="77777777" w:rsidR="00EC2BF7" w:rsidRDefault="00580EF0">
            <w:pPr>
              <w:spacing w:after="0" w:line="240" w:lineRule="auto"/>
              <w:textAlignment w:val="baseline"/>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lastRenderedPageBreak/>
              <w:t>[video demonstration]</w:t>
            </w:r>
          </w:p>
          <w:p w14:paraId="119DAF14" w14:textId="521D46F5" w:rsidR="00580EF0" w:rsidRDefault="00580EF0">
            <w:pPr>
              <w:spacing w:after="0" w:line="240" w:lineRule="auto"/>
              <w:textAlignment w:val="baseline"/>
              <w:rPr>
                <w:rFonts w:ascii="Times New Roman" w:eastAsia="Times New Roman" w:hAnsi="Times New Roman" w:cs="Times New Roman"/>
                <w:color w:val="FF0000"/>
                <w:sz w:val="24"/>
                <w:szCs w:val="24"/>
              </w:rPr>
            </w:pPr>
            <w:r>
              <w:rPr>
                <w:noProof/>
              </w:rPr>
              <w:drawing>
                <wp:inline distT="0" distB="0" distL="0" distR="0" wp14:anchorId="4838043D" wp14:editId="6354E400">
                  <wp:extent cx="2545080" cy="190881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5">
                            <a:extLst>
                              <a:ext uri="{28A0092B-C50C-407E-A947-70E740481C1C}">
                                <a14:useLocalDpi xmlns:a14="http://schemas.microsoft.com/office/drawing/2010/main" val="0"/>
                              </a:ext>
                            </a:extLst>
                          </a:blip>
                          <a:stretch>
                            <a:fillRect/>
                          </a:stretch>
                        </pic:blipFill>
                        <pic:spPr>
                          <a:xfrm>
                            <a:off x="0" y="0"/>
                            <a:ext cx="2545080" cy="1908810"/>
                          </a:xfrm>
                          <a:prstGeom prst="rect">
                            <a:avLst/>
                          </a:prstGeom>
                        </pic:spPr>
                      </pic:pic>
                    </a:graphicData>
                  </a:graphic>
                </wp:inline>
              </w:drawing>
            </w:r>
          </w:p>
        </w:tc>
        <w:tc>
          <w:tcPr>
            <w:tcW w:w="5327" w:type="dxa"/>
            <w:tcBorders>
              <w:top w:val="single" w:sz="4" w:space="0" w:color="auto"/>
              <w:left w:val="single" w:sz="4" w:space="0" w:color="auto"/>
              <w:bottom w:val="single" w:sz="4" w:space="0" w:color="auto"/>
              <w:right w:val="single" w:sz="4" w:space="0" w:color="auto"/>
            </w:tcBorders>
          </w:tcPr>
          <w:p w14:paraId="6C4EA4D3" w14:textId="61615B28" w:rsidR="007F5504" w:rsidRPr="00290048" w:rsidRDefault="007F5504" w:rsidP="39F2A5E7">
            <w:pPr>
              <w:textAlignment w:val="baseline"/>
              <w:rPr>
                <w:rFonts w:ascii="Arial" w:eastAsia="Times New Roman" w:hAnsi="Arial" w:cs="Arial"/>
                <w:sz w:val="16"/>
                <w:szCs w:val="16"/>
              </w:rPr>
            </w:pPr>
            <w:r w:rsidRPr="00290048">
              <w:rPr>
                <w:rFonts w:ascii="Arial" w:eastAsia="Times New Roman" w:hAnsi="Arial" w:cs="Arial"/>
                <w:sz w:val="16"/>
                <w:szCs w:val="16"/>
              </w:rPr>
              <w:t>When a school temporarily closes due to COVID-19, the RPO will be notified</w:t>
            </w:r>
            <w:r w:rsidR="00CD276E" w:rsidRPr="00290048">
              <w:rPr>
                <w:rFonts w:ascii="Arial" w:eastAsia="Times New Roman" w:hAnsi="Arial" w:cs="Arial"/>
                <w:sz w:val="16"/>
                <w:szCs w:val="16"/>
              </w:rPr>
              <w:t xml:space="preserve"> as previously mentioned</w:t>
            </w:r>
            <w:r w:rsidRPr="00290048">
              <w:rPr>
                <w:rFonts w:ascii="Arial" w:eastAsia="Times New Roman" w:hAnsi="Arial" w:cs="Arial"/>
                <w:sz w:val="16"/>
                <w:szCs w:val="16"/>
              </w:rPr>
              <w:t>.</w:t>
            </w:r>
          </w:p>
          <w:p w14:paraId="5AF79115" w14:textId="5F37AF36" w:rsidR="00306307" w:rsidRPr="00290048" w:rsidRDefault="00306307" w:rsidP="39F2A5E7">
            <w:pPr>
              <w:textAlignment w:val="baseline"/>
              <w:rPr>
                <w:rFonts w:ascii="Arial" w:eastAsia="Times New Roman" w:hAnsi="Arial" w:cs="Arial"/>
                <w:sz w:val="16"/>
                <w:szCs w:val="16"/>
              </w:rPr>
            </w:pPr>
            <w:r w:rsidRPr="00290048">
              <w:rPr>
                <w:rFonts w:ascii="Arial" w:eastAsia="Times New Roman" w:hAnsi="Arial" w:cs="Arial"/>
                <w:sz w:val="16"/>
                <w:szCs w:val="16"/>
              </w:rPr>
              <w:t>Once in LTS, navigate to the School Closure Processing page by selecting the tab in the Tasklist to run the batch process. On the School Closure Processing page, enter the facility code of the affected school, add any specific program codes from the Program Code(s) drop down if necessary, or default to all program codes, and enter the school closure date.</w:t>
            </w:r>
            <w:r w:rsidR="003624F7" w:rsidRPr="00290048">
              <w:rPr>
                <w:rFonts w:ascii="Arial" w:eastAsia="Times New Roman" w:hAnsi="Arial" w:cs="Arial"/>
                <w:sz w:val="16"/>
                <w:szCs w:val="16"/>
              </w:rPr>
              <w:t xml:space="preserve"> </w:t>
            </w:r>
            <w:r w:rsidRPr="00290048">
              <w:rPr>
                <w:rFonts w:ascii="Arial" w:eastAsia="Times New Roman" w:hAnsi="Arial" w:cs="Arial"/>
                <w:sz w:val="16"/>
                <w:szCs w:val="16"/>
              </w:rPr>
              <w:t xml:space="preserve"> </w:t>
            </w:r>
            <w:r w:rsidR="00AF3AEA" w:rsidRPr="00290048">
              <w:rPr>
                <w:rFonts w:ascii="Arial" w:eastAsia="Times New Roman" w:hAnsi="Arial" w:cs="Arial"/>
                <w:sz w:val="16"/>
                <w:szCs w:val="16"/>
              </w:rPr>
              <w:t>Then, using the</w:t>
            </w:r>
            <w:r w:rsidRPr="00290048">
              <w:rPr>
                <w:rFonts w:ascii="Arial" w:eastAsia="Times New Roman" w:hAnsi="Arial" w:cs="Arial"/>
                <w:sz w:val="16"/>
                <w:szCs w:val="16"/>
              </w:rPr>
              <w:t xml:space="preserve"> new School Closure Reason drop-down menu</w:t>
            </w:r>
            <w:r w:rsidR="00AF3AEA" w:rsidRPr="00290048">
              <w:rPr>
                <w:rFonts w:ascii="Arial" w:eastAsia="Times New Roman" w:hAnsi="Arial" w:cs="Arial"/>
                <w:sz w:val="16"/>
                <w:szCs w:val="16"/>
              </w:rPr>
              <w:t xml:space="preserve">, </w:t>
            </w:r>
            <w:r w:rsidRPr="00290048">
              <w:rPr>
                <w:rFonts w:ascii="Arial" w:eastAsia="Times New Roman" w:hAnsi="Arial" w:cs="Arial"/>
                <w:sz w:val="16"/>
                <w:szCs w:val="16"/>
              </w:rPr>
              <w:t xml:space="preserve">select the reason for the school closure. </w:t>
            </w:r>
            <w:r w:rsidR="005E0E94" w:rsidRPr="00290048">
              <w:rPr>
                <w:rFonts w:ascii="Arial" w:eastAsia="Times New Roman" w:hAnsi="Arial" w:cs="Arial"/>
                <w:sz w:val="16"/>
                <w:szCs w:val="16"/>
              </w:rPr>
              <w:t>At the time of this training, t</w:t>
            </w:r>
            <w:r w:rsidRPr="00290048">
              <w:rPr>
                <w:rFonts w:ascii="Arial" w:eastAsia="Times New Roman" w:hAnsi="Arial" w:cs="Arial"/>
                <w:sz w:val="16"/>
                <w:szCs w:val="16"/>
              </w:rPr>
              <w:t xml:space="preserve">he options to select from are, “Colmery: Section 109” or “COVID-19”. It is critical to select the correct option as the LTS will continue to pay monthly housing allowance </w:t>
            </w:r>
            <w:r w:rsidR="009901AD" w:rsidRPr="00290048">
              <w:rPr>
                <w:rFonts w:ascii="Arial" w:eastAsia="Times New Roman" w:hAnsi="Arial" w:cs="Arial"/>
                <w:sz w:val="16"/>
                <w:szCs w:val="16"/>
              </w:rPr>
              <w:t xml:space="preserve">based on the school closure reason and time allotted by law. </w:t>
            </w:r>
            <w:r w:rsidRPr="00290048">
              <w:rPr>
                <w:rFonts w:ascii="Arial" w:eastAsia="Times New Roman" w:hAnsi="Arial" w:cs="Arial"/>
                <w:sz w:val="16"/>
                <w:szCs w:val="16"/>
              </w:rPr>
              <w:t xml:space="preserve"> Once the fields are complete, click “search”. LTS will then list all beneficiaries who have an enrollment period </w:t>
            </w:r>
            <w:r w:rsidR="006C11DF" w:rsidRPr="00290048">
              <w:rPr>
                <w:rFonts w:ascii="Arial" w:eastAsia="Times New Roman" w:hAnsi="Arial" w:cs="Arial"/>
                <w:sz w:val="16"/>
                <w:szCs w:val="16"/>
              </w:rPr>
              <w:t xml:space="preserve">which </w:t>
            </w:r>
            <w:r w:rsidRPr="00290048">
              <w:rPr>
                <w:rFonts w:ascii="Arial" w:eastAsia="Times New Roman" w:hAnsi="Arial" w:cs="Arial"/>
                <w:sz w:val="16"/>
                <w:szCs w:val="16"/>
              </w:rPr>
              <w:t xml:space="preserve">spans the school closure date or a future enrollment in the results section of the page. </w:t>
            </w:r>
          </w:p>
          <w:p w14:paraId="55D255EA" w14:textId="41E9E354" w:rsidR="00F709F3" w:rsidRPr="00290048" w:rsidRDefault="00306307" w:rsidP="39F2A5E7">
            <w:pPr>
              <w:textAlignment w:val="baseline"/>
              <w:rPr>
                <w:rFonts w:ascii="Arial" w:eastAsia="Times New Roman" w:hAnsi="Arial" w:cs="Arial"/>
                <w:sz w:val="16"/>
                <w:szCs w:val="16"/>
              </w:rPr>
            </w:pPr>
            <w:r w:rsidRPr="00290048">
              <w:rPr>
                <w:rFonts w:ascii="Arial" w:eastAsia="Times New Roman" w:hAnsi="Arial" w:cs="Arial"/>
                <w:sz w:val="16"/>
                <w:szCs w:val="16"/>
              </w:rPr>
              <w:t xml:space="preserve">Once the list is generated, select the “Export” button and save the </w:t>
            </w:r>
            <w:r w:rsidR="00926713" w:rsidRPr="00290048">
              <w:rPr>
                <w:rFonts w:ascii="Arial" w:eastAsia="Times New Roman" w:hAnsi="Arial" w:cs="Arial"/>
                <w:sz w:val="16"/>
                <w:szCs w:val="16"/>
              </w:rPr>
              <w:t>list of impacted beneficiaries</w:t>
            </w:r>
            <w:r w:rsidR="003624F7" w:rsidRPr="00290048">
              <w:rPr>
                <w:rFonts w:ascii="Arial" w:eastAsia="Times New Roman" w:hAnsi="Arial" w:cs="Arial"/>
                <w:sz w:val="16"/>
                <w:szCs w:val="16"/>
              </w:rPr>
              <w:t xml:space="preserve"> to the locally designated location to be referred for processing</w:t>
            </w:r>
            <w:r w:rsidRPr="00290048">
              <w:rPr>
                <w:rFonts w:ascii="Arial" w:eastAsia="Times New Roman" w:hAnsi="Arial" w:cs="Arial"/>
                <w:sz w:val="16"/>
                <w:szCs w:val="16"/>
              </w:rPr>
              <w:t xml:space="preserve">. Then, select </w:t>
            </w:r>
            <w:r w:rsidR="003624F7" w:rsidRPr="00290048">
              <w:rPr>
                <w:rFonts w:ascii="Arial" w:eastAsia="Times New Roman" w:hAnsi="Arial" w:cs="Arial"/>
                <w:sz w:val="16"/>
                <w:szCs w:val="16"/>
              </w:rPr>
              <w:t>“Authorize with Terminations and School Closure Letters”</w:t>
            </w:r>
            <w:r w:rsidR="003D6548" w:rsidRPr="00290048">
              <w:rPr>
                <w:rFonts w:ascii="Arial" w:eastAsia="Times New Roman" w:hAnsi="Arial" w:cs="Arial"/>
                <w:sz w:val="16"/>
                <w:szCs w:val="16"/>
              </w:rPr>
              <w:t xml:space="preserve"> to send the Closure Notification letters and to create a new work product for each beneficiary with an amendment auto-populated with the school closure information. </w:t>
            </w:r>
          </w:p>
          <w:p w14:paraId="2E26DE30" w14:textId="4F0C7FFF" w:rsidR="00F709F3" w:rsidRPr="00290048" w:rsidRDefault="00F709F3" w:rsidP="39F2A5E7">
            <w:pPr>
              <w:textAlignment w:val="baseline"/>
              <w:rPr>
                <w:rFonts w:ascii="Arial" w:eastAsia="Times New Roman" w:hAnsi="Arial" w:cs="Arial"/>
                <w:sz w:val="16"/>
                <w:szCs w:val="16"/>
              </w:rPr>
            </w:pPr>
            <w:r w:rsidRPr="00290048">
              <w:rPr>
                <w:rFonts w:ascii="Arial" w:eastAsia="Times New Roman" w:hAnsi="Arial" w:cs="Arial"/>
                <w:sz w:val="16"/>
                <w:szCs w:val="16"/>
              </w:rPr>
              <w:t>T</w:t>
            </w:r>
            <w:r w:rsidR="00306307" w:rsidRPr="00290048">
              <w:rPr>
                <w:rFonts w:ascii="Arial" w:eastAsia="Times New Roman" w:hAnsi="Arial" w:cs="Arial"/>
                <w:sz w:val="16"/>
                <w:szCs w:val="16"/>
              </w:rPr>
              <w:t xml:space="preserve">he “Authorize with School Closure Letters ONLY” option </w:t>
            </w:r>
            <w:r w:rsidRPr="00290048">
              <w:rPr>
                <w:rFonts w:ascii="Arial" w:eastAsia="Times New Roman" w:hAnsi="Arial" w:cs="Arial"/>
                <w:sz w:val="16"/>
                <w:szCs w:val="16"/>
              </w:rPr>
              <w:t>will not create open work products for terminating the impacted enrollments. This option should be selected</w:t>
            </w:r>
            <w:r w:rsidR="00926713" w:rsidRPr="00290048">
              <w:rPr>
                <w:rFonts w:ascii="Arial" w:eastAsia="Times New Roman" w:hAnsi="Arial" w:cs="Arial"/>
                <w:sz w:val="16"/>
                <w:szCs w:val="16"/>
              </w:rPr>
              <w:t xml:space="preserve"> </w:t>
            </w:r>
            <w:r w:rsidR="003D6548" w:rsidRPr="00290048">
              <w:rPr>
                <w:rFonts w:ascii="Arial" w:eastAsia="Times New Roman" w:hAnsi="Arial" w:cs="Arial"/>
                <w:sz w:val="16"/>
                <w:szCs w:val="16"/>
              </w:rPr>
              <w:t>if a work product is not required</w:t>
            </w:r>
            <w:r w:rsidRPr="00290048">
              <w:rPr>
                <w:rFonts w:ascii="Arial" w:eastAsia="Times New Roman" w:hAnsi="Arial" w:cs="Arial"/>
                <w:sz w:val="16"/>
                <w:szCs w:val="16"/>
              </w:rPr>
              <w:t>.</w:t>
            </w:r>
          </w:p>
          <w:p w14:paraId="33ABD869" w14:textId="2126F079" w:rsidR="00306307" w:rsidRPr="00290048" w:rsidRDefault="00306307" w:rsidP="39F2A5E7">
            <w:pPr>
              <w:textAlignment w:val="baseline"/>
              <w:rPr>
                <w:rFonts w:ascii="Arial" w:eastAsia="Times New Roman" w:hAnsi="Arial" w:cs="Arial"/>
                <w:sz w:val="16"/>
                <w:szCs w:val="16"/>
              </w:rPr>
            </w:pPr>
            <w:r w:rsidRPr="00290048">
              <w:rPr>
                <w:rFonts w:ascii="Arial" w:eastAsia="Times New Roman" w:hAnsi="Arial" w:cs="Arial"/>
                <w:sz w:val="16"/>
                <w:szCs w:val="16"/>
              </w:rPr>
              <w:t xml:space="preserve">After selecting the authorization option, click “Authorize”. </w:t>
            </w:r>
          </w:p>
          <w:p w14:paraId="6DE40D26" w14:textId="77777777" w:rsidR="00926713" w:rsidRPr="00290048" w:rsidRDefault="00926713" w:rsidP="39F2A5E7">
            <w:pPr>
              <w:textAlignment w:val="baseline"/>
              <w:rPr>
                <w:rFonts w:ascii="Arial" w:eastAsia="Times New Roman" w:hAnsi="Arial" w:cs="Arial"/>
                <w:sz w:val="16"/>
                <w:szCs w:val="16"/>
              </w:rPr>
            </w:pPr>
          </w:p>
          <w:p w14:paraId="1C9FF968" w14:textId="74B5CC5A" w:rsidR="00EC2BF7" w:rsidRPr="00290048" w:rsidRDefault="00306307" w:rsidP="39F2A5E7">
            <w:pPr>
              <w:textAlignment w:val="baseline"/>
              <w:rPr>
                <w:rFonts w:ascii="Arial" w:eastAsia="Times New Roman" w:hAnsi="Arial" w:cs="Arial"/>
                <w:sz w:val="16"/>
                <w:szCs w:val="16"/>
              </w:rPr>
            </w:pPr>
            <w:r w:rsidRPr="00290048">
              <w:rPr>
                <w:rFonts w:ascii="Arial" w:eastAsia="Times New Roman" w:hAnsi="Arial" w:cs="Arial"/>
                <w:sz w:val="16"/>
                <w:szCs w:val="16"/>
              </w:rPr>
              <w:t>Click next to proceed.</w:t>
            </w:r>
          </w:p>
        </w:tc>
      </w:tr>
      <w:tr w:rsidR="00686378" w14:paraId="53ECCA5D" w14:textId="77777777" w:rsidTr="3C0A4B51">
        <w:tc>
          <w:tcPr>
            <w:tcW w:w="4018" w:type="dxa"/>
            <w:tcBorders>
              <w:top w:val="single" w:sz="4" w:space="0" w:color="auto"/>
              <w:left w:val="single" w:sz="4" w:space="0" w:color="auto"/>
              <w:bottom w:val="single" w:sz="4" w:space="0" w:color="auto"/>
              <w:right w:val="single" w:sz="4" w:space="0" w:color="auto"/>
            </w:tcBorders>
          </w:tcPr>
          <w:p w14:paraId="347183D5" w14:textId="6F173AA1" w:rsidR="00D043EB" w:rsidRDefault="00570A4E">
            <w:pPr>
              <w:spacing w:after="0" w:line="240" w:lineRule="auto"/>
              <w:textAlignment w:val="baseline"/>
              <w:rPr>
                <w:noProof/>
              </w:rPr>
            </w:pPr>
            <w:r>
              <w:rPr>
                <w:noProof/>
              </w:rPr>
              <w:drawing>
                <wp:inline distT="0" distB="0" distL="0" distR="0" wp14:anchorId="43EF32D1" wp14:editId="38C3FF03">
                  <wp:extent cx="2603048" cy="1944806"/>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16">
                            <a:extLst>
                              <a:ext uri="{28A0092B-C50C-407E-A947-70E740481C1C}">
                                <a14:useLocalDpi xmlns:a14="http://schemas.microsoft.com/office/drawing/2010/main" val="0"/>
                              </a:ext>
                            </a:extLst>
                          </a:blip>
                          <a:stretch>
                            <a:fillRect/>
                          </a:stretch>
                        </pic:blipFill>
                        <pic:spPr>
                          <a:xfrm>
                            <a:off x="0" y="0"/>
                            <a:ext cx="2603048" cy="1944806"/>
                          </a:xfrm>
                          <a:prstGeom prst="rect">
                            <a:avLst/>
                          </a:prstGeom>
                        </pic:spPr>
                      </pic:pic>
                    </a:graphicData>
                  </a:graphic>
                </wp:inline>
              </w:drawing>
            </w:r>
          </w:p>
        </w:tc>
        <w:tc>
          <w:tcPr>
            <w:tcW w:w="5327" w:type="dxa"/>
            <w:tcBorders>
              <w:top w:val="single" w:sz="4" w:space="0" w:color="auto"/>
              <w:left w:val="single" w:sz="4" w:space="0" w:color="auto"/>
              <w:bottom w:val="single" w:sz="4" w:space="0" w:color="auto"/>
              <w:right w:val="single" w:sz="4" w:space="0" w:color="auto"/>
            </w:tcBorders>
          </w:tcPr>
          <w:p w14:paraId="69C7B8BF" w14:textId="0CE098C5" w:rsidR="00F30E29" w:rsidRPr="00306307" w:rsidRDefault="00926713" w:rsidP="00306307">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 xml:space="preserve">Now that the school closure batch process has been authorized, work products with termination amendments have been created for the impacted beneficiaries. VCEs will use the exported </w:t>
            </w:r>
            <w:r w:rsidR="003D6548">
              <w:rPr>
                <w:rFonts w:ascii="Arial" w:eastAsia="Times New Roman" w:hAnsi="Arial" w:cs="Arial"/>
                <w:sz w:val="24"/>
                <w:szCs w:val="24"/>
              </w:rPr>
              <w:t xml:space="preserve">list of </w:t>
            </w:r>
            <w:r>
              <w:rPr>
                <w:rFonts w:ascii="Arial" w:eastAsia="Times New Roman" w:hAnsi="Arial" w:cs="Arial"/>
                <w:sz w:val="24"/>
                <w:szCs w:val="24"/>
              </w:rPr>
              <w:t>impacted beneficia</w:t>
            </w:r>
            <w:r w:rsidR="003D6548">
              <w:rPr>
                <w:rFonts w:ascii="Arial" w:eastAsia="Times New Roman" w:hAnsi="Arial" w:cs="Arial"/>
                <w:sz w:val="24"/>
                <w:szCs w:val="24"/>
              </w:rPr>
              <w:t>ries</w:t>
            </w:r>
            <w:r>
              <w:rPr>
                <w:rFonts w:ascii="Arial" w:eastAsia="Times New Roman" w:hAnsi="Arial" w:cs="Arial"/>
                <w:sz w:val="24"/>
                <w:szCs w:val="24"/>
              </w:rPr>
              <w:t xml:space="preserve"> to review and </w:t>
            </w:r>
            <w:r w:rsidR="00540310">
              <w:rPr>
                <w:rFonts w:ascii="Arial" w:eastAsia="Times New Roman" w:hAnsi="Arial" w:cs="Arial"/>
                <w:sz w:val="24"/>
                <w:szCs w:val="24"/>
              </w:rPr>
              <w:t>authorize</w:t>
            </w:r>
            <w:r>
              <w:rPr>
                <w:rFonts w:ascii="Arial" w:eastAsia="Times New Roman" w:hAnsi="Arial" w:cs="Arial"/>
                <w:sz w:val="24"/>
                <w:szCs w:val="24"/>
              </w:rPr>
              <w:t xml:space="preserve"> the </w:t>
            </w:r>
            <w:r w:rsidR="00540310">
              <w:rPr>
                <w:rFonts w:ascii="Arial" w:eastAsia="Times New Roman" w:hAnsi="Arial" w:cs="Arial"/>
                <w:sz w:val="24"/>
                <w:szCs w:val="24"/>
              </w:rPr>
              <w:t xml:space="preserve">termination </w:t>
            </w:r>
            <w:r>
              <w:rPr>
                <w:rFonts w:ascii="Arial" w:eastAsia="Times New Roman" w:hAnsi="Arial" w:cs="Arial"/>
                <w:sz w:val="24"/>
                <w:szCs w:val="24"/>
              </w:rPr>
              <w:t>amendments.</w:t>
            </w:r>
          </w:p>
          <w:p w14:paraId="4BE38A0F" w14:textId="1D2501D3" w:rsidR="001B4CB2" w:rsidRDefault="001B4CB2" w:rsidP="00306307">
            <w:pPr>
              <w:spacing w:after="0" w:line="240" w:lineRule="auto"/>
              <w:textAlignment w:val="baseline"/>
              <w:rPr>
                <w:rFonts w:ascii="Arial" w:eastAsia="Times New Roman" w:hAnsi="Arial" w:cs="Arial"/>
                <w:sz w:val="24"/>
                <w:szCs w:val="24"/>
              </w:rPr>
            </w:pPr>
          </w:p>
          <w:p w14:paraId="656ADD08" w14:textId="49452229" w:rsidR="00306307" w:rsidRDefault="00540310" w:rsidP="00306307">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 xml:space="preserve">The </w:t>
            </w:r>
            <w:r w:rsidR="00306307" w:rsidRPr="00306307">
              <w:rPr>
                <w:rFonts w:ascii="Arial" w:eastAsia="Times New Roman" w:hAnsi="Arial" w:cs="Arial"/>
                <w:sz w:val="24"/>
                <w:szCs w:val="24"/>
              </w:rPr>
              <w:t xml:space="preserve">effective date </w:t>
            </w:r>
            <w:r>
              <w:rPr>
                <w:rFonts w:ascii="Arial" w:eastAsia="Times New Roman" w:hAnsi="Arial" w:cs="Arial"/>
                <w:sz w:val="24"/>
                <w:szCs w:val="24"/>
              </w:rPr>
              <w:t>and</w:t>
            </w:r>
            <w:r w:rsidRPr="00306307">
              <w:rPr>
                <w:rFonts w:ascii="Arial" w:eastAsia="Times New Roman" w:hAnsi="Arial" w:cs="Arial"/>
                <w:sz w:val="24"/>
                <w:szCs w:val="24"/>
              </w:rPr>
              <w:t xml:space="preserve"> </w:t>
            </w:r>
            <w:r>
              <w:rPr>
                <w:rFonts w:ascii="Arial" w:eastAsia="Times New Roman" w:hAnsi="Arial" w:cs="Arial"/>
                <w:sz w:val="24"/>
                <w:szCs w:val="24"/>
              </w:rPr>
              <w:t>t</w:t>
            </w:r>
            <w:r w:rsidRPr="00306307">
              <w:rPr>
                <w:rFonts w:ascii="Arial" w:eastAsia="Times New Roman" w:hAnsi="Arial" w:cs="Arial"/>
                <w:sz w:val="24"/>
                <w:szCs w:val="24"/>
              </w:rPr>
              <w:t>he “School Closure Reason” field</w:t>
            </w:r>
            <w:r>
              <w:rPr>
                <w:rFonts w:ascii="Arial" w:eastAsia="Times New Roman" w:hAnsi="Arial" w:cs="Arial"/>
                <w:sz w:val="24"/>
                <w:szCs w:val="24"/>
              </w:rPr>
              <w:t xml:space="preserve">s on the amendment will be auto-populated based on the information entered in the school closure batch process. </w:t>
            </w:r>
          </w:p>
          <w:p w14:paraId="21A34DE4" w14:textId="77777777" w:rsidR="002724AA" w:rsidRPr="00306307" w:rsidRDefault="002724AA" w:rsidP="00306307">
            <w:pPr>
              <w:spacing w:after="0" w:line="240" w:lineRule="auto"/>
              <w:textAlignment w:val="baseline"/>
              <w:rPr>
                <w:rFonts w:ascii="Arial" w:eastAsia="Times New Roman" w:hAnsi="Arial" w:cs="Arial"/>
                <w:sz w:val="24"/>
                <w:szCs w:val="24"/>
              </w:rPr>
            </w:pPr>
          </w:p>
          <w:p w14:paraId="45A93F4E" w14:textId="5D2CD2E8" w:rsidR="007F5504" w:rsidRDefault="00306307" w:rsidP="00540310">
            <w:pPr>
              <w:spacing w:after="0" w:line="240" w:lineRule="auto"/>
              <w:textAlignment w:val="baseline"/>
              <w:rPr>
                <w:rFonts w:ascii="Arial" w:eastAsia="Times New Roman" w:hAnsi="Arial" w:cs="Arial"/>
                <w:sz w:val="24"/>
                <w:szCs w:val="24"/>
              </w:rPr>
            </w:pPr>
            <w:r w:rsidRPr="00306307">
              <w:rPr>
                <w:rFonts w:ascii="Arial" w:eastAsia="Times New Roman" w:hAnsi="Arial" w:cs="Arial"/>
                <w:sz w:val="24"/>
                <w:szCs w:val="24"/>
              </w:rPr>
              <w:t xml:space="preserve">When </w:t>
            </w:r>
            <w:r w:rsidR="004F2DDE">
              <w:rPr>
                <w:rFonts w:ascii="Arial" w:eastAsia="Times New Roman" w:hAnsi="Arial" w:cs="Arial"/>
                <w:sz w:val="24"/>
                <w:szCs w:val="24"/>
              </w:rPr>
              <w:t>the VCE verifies</w:t>
            </w:r>
            <w:r w:rsidRPr="00306307">
              <w:rPr>
                <w:rFonts w:ascii="Arial" w:eastAsia="Times New Roman" w:hAnsi="Arial" w:cs="Arial"/>
                <w:sz w:val="24"/>
                <w:szCs w:val="24"/>
              </w:rPr>
              <w:t xml:space="preserve"> the information</w:t>
            </w:r>
            <w:r w:rsidR="00540310">
              <w:rPr>
                <w:rFonts w:ascii="Arial" w:eastAsia="Times New Roman" w:hAnsi="Arial" w:cs="Arial"/>
                <w:sz w:val="24"/>
                <w:szCs w:val="24"/>
              </w:rPr>
              <w:t xml:space="preserve"> on the amendment</w:t>
            </w:r>
            <w:r w:rsidRPr="00306307">
              <w:rPr>
                <w:rFonts w:ascii="Arial" w:eastAsia="Times New Roman" w:hAnsi="Arial" w:cs="Arial"/>
                <w:sz w:val="24"/>
                <w:szCs w:val="24"/>
              </w:rPr>
              <w:t xml:space="preserve"> </w:t>
            </w:r>
            <w:r w:rsidR="002724AA">
              <w:rPr>
                <w:rFonts w:ascii="Arial" w:eastAsia="Times New Roman" w:hAnsi="Arial" w:cs="Arial"/>
                <w:sz w:val="24"/>
                <w:szCs w:val="24"/>
              </w:rPr>
              <w:t>is</w:t>
            </w:r>
            <w:r w:rsidRPr="00306307">
              <w:rPr>
                <w:rFonts w:ascii="Arial" w:eastAsia="Times New Roman" w:hAnsi="Arial" w:cs="Arial"/>
                <w:sz w:val="24"/>
                <w:szCs w:val="24"/>
              </w:rPr>
              <w:t xml:space="preserve"> correct</w:t>
            </w:r>
            <w:r w:rsidR="009D1DF3">
              <w:rPr>
                <w:rFonts w:ascii="Arial" w:eastAsia="Times New Roman" w:hAnsi="Arial" w:cs="Arial"/>
                <w:sz w:val="24"/>
                <w:szCs w:val="24"/>
              </w:rPr>
              <w:t xml:space="preserve"> and aligns with the list</w:t>
            </w:r>
            <w:r w:rsidRPr="00306307">
              <w:rPr>
                <w:rFonts w:ascii="Arial" w:eastAsia="Times New Roman" w:hAnsi="Arial" w:cs="Arial"/>
                <w:sz w:val="24"/>
                <w:szCs w:val="24"/>
              </w:rPr>
              <w:t xml:space="preserve">, </w:t>
            </w:r>
            <w:r w:rsidR="00540310">
              <w:rPr>
                <w:rFonts w:ascii="Arial" w:eastAsia="Times New Roman" w:hAnsi="Arial" w:cs="Arial"/>
                <w:sz w:val="24"/>
                <w:szCs w:val="24"/>
              </w:rPr>
              <w:t xml:space="preserve">they will </w:t>
            </w:r>
            <w:r w:rsidRPr="00306307">
              <w:rPr>
                <w:rFonts w:ascii="Arial" w:eastAsia="Times New Roman" w:hAnsi="Arial" w:cs="Arial"/>
                <w:sz w:val="24"/>
                <w:szCs w:val="24"/>
              </w:rPr>
              <w:t xml:space="preserve">authorize the work product. </w:t>
            </w:r>
          </w:p>
          <w:p w14:paraId="3C9497E4" w14:textId="77777777" w:rsidR="007F5504" w:rsidRDefault="007F5504" w:rsidP="00540310">
            <w:pPr>
              <w:spacing w:after="0" w:line="240" w:lineRule="auto"/>
              <w:textAlignment w:val="baseline"/>
              <w:rPr>
                <w:rFonts w:ascii="Arial" w:eastAsia="Times New Roman" w:hAnsi="Arial" w:cs="Arial"/>
                <w:sz w:val="24"/>
                <w:szCs w:val="24"/>
              </w:rPr>
            </w:pPr>
          </w:p>
          <w:p w14:paraId="7F2855BE" w14:textId="7610CCA8" w:rsidR="00540310" w:rsidRDefault="000D274A" w:rsidP="00540310">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 xml:space="preserve">As mentioned earlier, there are scenarios when a work product will not be created as a result of the batch process, most prevalent being an in-progress work product. If a work product is not created </w:t>
            </w:r>
            <w:r w:rsidR="00634FE1">
              <w:rPr>
                <w:rFonts w:ascii="Arial" w:eastAsia="Times New Roman" w:hAnsi="Arial" w:cs="Arial"/>
                <w:sz w:val="24"/>
                <w:szCs w:val="24"/>
              </w:rPr>
              <w:t>during</w:t>
            </w:r>
            <w:r>
              <w:rPr>
                <w:rFonts w:ascii="Arial" w:eastAsia="Times New Roman" w:hAnsi="Arial" w:cs="Arial"/>
                <w:sz w:val="24"/>
                <w:szCs w:val="24"/>
              </w:rPr>
              <w:t xml:space="preserve"> the batch process, the amendment will not be created.</w:t>
            </w:r>
            <w:r w:rsidR="007E4F5F">
              <w:rPr>
                <w:rFonts w:ascii="Arial" w:eastAsia="Times New Roman" w:hAnsi="Arial" w:cs="Arial"/>
                <w:sz w:val="24"/>
                <w:szCs w:val="24"/>
              </w:rPr>
              <w:t xml:space="preserve"> For NCDs, with </w:t>
            </w:r>
            <w:r w:rsidR="00634FE1">
              <w:rPr>
                <w:rFonts w:ascii="Arial" w:eastAsia="Times New Roman" w:hAnsi="Arial" w:cs="Arial"/>
                <w:sz w:val="24"/>
                <w:szCs w:val="24"/>
              </w:rPr>
              <w:t>authorized changes to</w:t>
            </w:r>
            <w:r w:rsidR="007E4F5F">
              <w:rPr>
                <w:rFonts w:ascii="Arial" w:eastAsia="Times New Roman" w:hAnsi="Arial" w:cs="Arial"/>
                <w:sz w:val="24"/>
                <w:szCs w:val="24"/>
              </w:rPr>
              <w:t xml:space="preserve"> the affected term, a termination amendment will not be created either. Lastly, f</w:t>
            </w:r>
            <w:r w:rsidR="00540310" w:rsidRPr="00FD509A">
              <w:rPr>
                <w:rFonts w:ascii="Arial" w:eastAsia="Times New Roman" w:hAnsi="Arial" w:cs="Arial"/>
                <w:sz w:val="24"/>
                <w:szCs w:val="24"/>
              </w:rPr>
              <w:t>or OJT and Apprenticeship program clos</w:t>
            </w:r>
            <w:r w:rsidR="00540310">
              <w:rPr>
                <w:rFonts w:ascii="Arial" w:eastAsia="Times New Roman" w:hAnsi="Arial" w:cs="Arial"/>
                <w:sz w:val="24"/>
                <w:szCs w:val="24"/>
              </w:rPr>
              <w:t>ures</w:t>
            </w:r>
            <w:r w:rsidR="00540310" w:rsidRPr="00FD509A">
              <w:rPr>
                <w:rFonts w:ascii="Arial" w:eastAsia="Times New Roman" w:hAnsi="Arial" w:cs="Arial"/>
                <w:sz w:val="24"/>
                <w:szCs w:val="24"/>
              </w:rPr>
              <w:t xml:space="preserve">, </w:t>
            </w:r>
            <w:r w:rsidR="007E4F5F">
              <w:rPr>
                <w:rFonts w:ascii="Arial" w:eastAsia="Times New Roman" w:hAnsi="Arial" w:cs="Arial"/>
                <w:sz w:val="24"/>
                <w:szCs w:val="24"/>
              </w:rPr>
              <w:t>there is no amendment screen, therefore the enrollment will need to be corrected.</w:t>
            </w:r>
          </w:p>
          <w:p w14:paraId="0444D198" w14:textId="69C5F033" w:rsidR="00540310" w:rsidRDefault="00540310" w:rsidP="00540310">
            <w:pPr>
              <w:spacing w:after="0" w:line="240" w:lineRule="auto"/>
              <w:textAlignment w:val="baseline"/>
              <w:rPr>
                <w:rFonts w:ascii="Arial" w:eastAsia="Times New Roman" w:hAnsi="Arial" w:cs="Arial"/>
                <w:sz w:val="24"/>
                <w:szCs w:val="24"/>
              </w:rPr>
            </w:pPr>
          </w:p>
          <w:p w14:paraId="699CCA9D" w14:textId="4353DAB4" w:rsidR="007E4F5F" w:rsidRDefault="007E4F5F" w:rsidP="00540310">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 xml:space="preserve">These are important to note as reference for the locally determine authorized user, to ensure there is no need to re-run a batch if the work product or amendment was not created. </w:t>
            </w:r>
          </w:p>
          <w:p w14:paraId="7041595B" w14:textId="294E7F2F" w:rsidR="00306307" w:rsidRPr="00306307" w:rsidRDefault="00306307" w:rsidP="00306307">
            <w:pPr>
              <w:spacing w:after="0" w:line="240" w:lineRule="auto"/>
              <w:textAlignment w:val="baseline"/>
              <w:rPr>
                <w:rFonts w:ascii="Arial" w:eastAsia="Times New Roman" w:hAnsi="Arial" w:cs="Arial"/>
                <w:sz w:val="24"/>
                <w:szCs w:val="24"/>
              </w:rPr>
            </w:pPr>
          </w:p>
          <w:p w14:paraId="160DE3F5" w14:textId="77777777" w:rsidR="00306307" w:rsidRPr="00306307" w:rsidRDefault="00306307" w:rsidP="00306307">
            <w:pPr>
              <w:spacing w:after="0" w:line="240" w:lineRule="auto"/>
              <w:textAlignment w:val="baseline"/>
              <w:rPr>
                <w:rFonts w:ascii="Arial" w:eastAsia="Times New Roman" w:hAnsi="Arial" w:cs="Arial"/>
                <w:sz w:val="24"/>
                <w:szCs w:val="24"/>
              </w:rPr>
            </w:pPr>
            <w:r w:rsidRPr="00306307">
              <w:rPr>
                <w:rFonts w:ascii="Arial" w:eastAsia="Times New Roman" w:hAnsi="Arial" w:cs="Arial"/>
                <w:sz w:val="24"/>
                <w:szCs w:val="24"/>
              </w:rPr>
              <w:t>Click next to continue.</w:t>
            </w:r>
          </w:p>
          <w:p w14:paraId="01DB44D8" w14:textId="77777777" w:rsidR="00686378" w:rsidRPr="00AE68C8" w:rsidRDefault="00686378" w:rsidP="00AE68C8">
            <w:pPr>
              <w:spacing w:after="0" w:line="240" w:lineRule="auto"/>
              <w:textAlignment w:val="baseline"/>
              <w:rPr>
                <w:rFonts w:ascii="Arial" w:eastAsia="Times New Roman" w:hAnsi="Arial" w:cs="Arial"/>
                <w:sz w:val="24"/>
                <w:szCs w:val="24"/>
              </w:rPr>
            </w:pPr>
          </w:p>
        </w:tc>
      </w:tr>
      <w:tr w:rsidR="00EC2BF7" w14:paraId="6381A56E" w14:textId="77777777" w:rsidTr="3C0A4B51">
        <w:tc>
          <w:tcPr>
            <w:tcW w:w="4018" w:type="dxa"/>
            <w:tcBorders>
              <w:top w:val="single" w:sz="4" w:space="0" w:color="auto"/>
              <w:left w:val="single" w:sz="4" w:space="0" w:color="auto"/>
              <w:bottom w:val="single" w:sz="4" w:space="0" w:color="auto"/>
              <w:right w:val="single" w:sz="4" w:space="0" w:color="auto"/>
            </w:tcBorders>
          </w:tcPr>
          <w:p w14:paraId="1D39A771" w14:textId="70BF572C" w:rsidR="00EC2BF7" w:rsidRDefault="00D648AB">
            <w:pPr>
              <w:spacing w:after="0" w:line="240" w:lineRule="auto"/>
              <w:textAlignment w:val="baseline"/>
              <w:rPr>
                <w:rFonts w:ascii="Arial" w:eastAsia="Times New Roman" w:hAnsi="Arial" w:cs="Arial"/>
                <w:sz w:val="24"/>
                <w:szCs w:val="24"/>
                <w:shd w:val="clear" w:color="auto" w:fill="00FFFF"/>
              </w:rPr>
            </w:pPr>
            <w:r>
              <w:rPr>
                <w:noProof/>
              </w:rPr>
              <w:lastRenderedPageBreak/>
              <w:drawing>
                <wp:inline distT="0" distB="0" distL="0" distR="0" wp14:anchorId="5B06D141" wp14:editId="78896981">
                  <wp:extent cx="2545080" cy="190881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7">
                            <a:extLst>
                              <a:ext uri="{28A0092B-C50C-407E-A947-70E740481C1C}">
                                <a14:useLocalDpi xmlns:a14="http://schemas.microsoft.com/office/drawing/2010/main" val="0"/>
                              </a:ext>
                            </a:extLst>
                          </a:blip>
                          <a:stretch>
                            <a:fillRect/>
                          </a:stretch>
                        </pic:blipFill>
                        <pic:spPr>
                          <a:xfrm>
                            <a:off x="0" y="0"/>
                            <a:ext cx="2545080" cy="1908810"/>
                          </a:xfrm>
                          <a:prstGeom prst="rect">
                            <a:avLst/>
                          </a:prstGeom>
                        </pic:spPr>
                      </pic:pic>
                    </a:graphicData>
                  </a:graphic>
                </wp:inline>
              </w:drawing>
            </w:r>
          </w:p>
        </w:tc>
        <w:tc>
          <w:tcPr>
            <w:tcW w:w="5327" w:type="dxa"/>
            <w:tcBorders>
              <w:top w:val="single" w:sz="4" w:space="0" w:color="auto"/>
              <w:left w:val="single" w:sz="4" w:space="0" w:color="auto"/>
              <w:bottom w:val="single" w:sz="4" w:space="0" w:color="auto"/>
              <w:right w:val="single" w:sz="4" w:space="0" w:color="auto"/>
            </w:tcBorders>
          </w:tcPr>
          <w:p w14:paraId="5585CFD5" w14:textId="5FEFCCD8" w:rsidR="00461B75" w:rsidRDefault="009C035F" w:rsidP="00190DA8">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 xml:space="preserve">Before concluding the training, </w:t>
            </w:r>
            <w:r w:rsidR="00461B75">
              <w:rPr>
                <w:rFonts w:ascii="Arial" w:eastAsia="Times New Roman" w:hAnsi="Arial" w:cs="Arial"/>
                <w:sz w:val="24"/>
                <w:szCs w:val="24"/>
              </w:rPr>
              <w:t xml:space="preserve">let’s briefly discuss the letters sent when school closures are processed. </w:t>
            </w:r>
          </w:p>
          <w:p w14:paraId="7F0F1E4F" w14:textId="73A05C4B" w:rsidR="00461B75" w:rsidRDefault="00461B75" w:rsidP="00190DA8">
            <w:pPr>
              <w:spacing w:after="0" w:line="240" w:lineRule="auto"/>
              <w:textAlignment w:val="baseline"/>
              <w:rPr>
                <w:rFonts w:ascii="Arial" w:eastAsia="Times New Roman" w:hAnsi="Arial" w:cs="Arial"/>
                <w:sz w:val="24"/>
                <w:szCs w:val="24"/>
              </w:rPr>
            </w:pPr>
          </w:p>
          <w:p w14:paraId="6A01A4CD" w14:textId="622FF84F" w:rsidR="00461B75" w:rsidRDefault="00461B75" w:rsidP="00190DA8">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 xml:space="preserve">As previously mentioned, the school closure batch process will send the </w:t>
            </w:r>
            <w:r w:rsidR="007E4F5F">
              <w:rPr>
                <w:rFonts w:ascii="Arial" w:eastAsia="Times New Roman" w:hAnsi="Arial" w:cs="Arial"/>
                <w:sz w:val="24"/>
                <w:szCs w:val="24"/>
              </w:rPr>
              <w:t xml:space="preserve">Closure Notification </w:t>
            </w:r>
            <w:r>
              <w:rPr>
                <w:rFonts w:ascii="Arial" w:eastAsia="Times New Roman" w:hAnsi="Arial" w:cs="Arial"/>
                <w:sz w:val="24"/>
                <w:szCs w:val="24"/>
              </w:rPr>
              <w:t xml:space="preserve">letters to all impacted beneficiaries. Also, when the termination amendments are processed, </w:t>
            </w:r>
            <w:r w:rsidR="00586F04">
              <w:rPr>
                <w:rFonts w:ascii="Arial" w:eastAsia="Times New Roman" w:hAnsi="Arial" w:cs="Arial"/>
                <w:sz w:val="24"/>
                <w:szCs w:val="24"/>
              </w:rPr>
              <w:t xml:space="preserve">the </w:t>
            </w:r>
            <w:r w:rsidR="00634FE1">
              <w:rPr>
                <w:rFonts w:ascii="Arial" w:eastAsia="Times New Roman" w:hAnsi="Arial" w:cs="Arial"/>
                <w:sz w:val="24"/>
                <w:szCs w:val="24"/>
              </w:rPr>
              <w:t>A</w:t>
            </w:r>
            <w:r w:rsidR="00586F04">
              <w:rPr>
                <w:rFonts w:ascii="Arial" w:eastAsia="Times New Roman" w:hAnsi="Arial" w:cs="Arial"/>
                <w:sz w:val="24"/>
                <w:szCs w:val="24"/>
              </w:rPr>
              <w:t xml:space="preserve">ward </w:t>
            </w:r>
            <w:r w:rsidR="00634FE1">
              <w:rPr>
                <w:rFonts w:ascii="Arial" w:eastAsia="Times New Roman" w:hAnsi="Arial" w:cs="Arial"/>
                <w:sz w:val="24"/>
                <w:szCs w:val="24"/>
              </w:rPr>
              <w:t xml:space="preserve">3 </w:t>
            </w:r>
            <w:r w:rsidR="00586F04">
              <w:rPr>
                <w:rFonts w:ascii="Arial" w:eastAsia="Times New Roman" w:hAnsi="Arial" w:cs="Arial"/>
                <w:sz w:val="24"/>
                <w:szCs w:val="24"/>
              </w:rPr>
              <w:t>letter and/or the adverse action letter will be sent. These letters have been updated with this release to include the school closure reason.</w:t>
            </w:r>
          </w:p>
          <w:p w14:paraId="1EBC14C1" w14:textId="7BD93017" w:rsidR="00586F04" w:rsidRDefault="00586F04" w:rsidP="00190DA8">
            <w:pPr>
              <w:spacing w:after="0" w:line="240" w:lineRule="auto"/>
              <w:textAlignment w:val="baseline"/>
              <w:rPr>
                <w:rFonts w:ascii="Arial" w:eastAsia="Times New Roman" w:hAnsi="Arial" w:cs="Arial"/>
                <w:sz w:val="24"/>
                <w:szCs w:val="24"/>
              </w:rPr>
            </w:pPr>
          </w:p>
          <w:p w14:paraId="5616DE49" w14:textId="79C167F0" w:rsidR="00586F04" w:rsidRDefault="00586F04" w:rsidP="00190DA8">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Click next to proceed to the course summary.</w:t>
            </w:r>
          </w:p>
          <w:p w14:paraId="1F859A6A" w14:textId="57CCB734" w:rsidR="002D0D94" w:rsidRPr="006E66E9" w:rsidRDefault="002D0D94">
            <w:pPr>
              <w:spacing w:after="0" w:line="240" w:lineRule="auto"/>
              <w:textAlignment w:val="baseline"/>
              <w:rPr>
                <w:rFonts w:ascii="Arial" w:eastAsia="Times New Roman" w:hAnsi="Arial" w:cs="Arial"/>
                <w:sz w:val="24"/>
                <w:szCs w:val="24"/>
              </w:rPr>
            </w:pPr>
          </w:p>
        </w:tc>
      </w:tr>
      <w:tr w:rsidR="00DD7445" w14:paraId="713FC160" w14:textId="77777777" w:rsidTr="3C0A4B51">
        <w:tc>
          <w:tcPr>
            <w:tcW w:w="4018" w:type="dxa"/>
            <w:tcBorders>
              <w:top w:val="single" w:sz="4" w:space="0" w:color="auto"/>
              <w:left w:val="single" w:sz="4" w:space="0" w:color="auto"/>
              <w:bottom w:val="single" w:sz="4" w:space="0" w:color="auto"/>
              <w:right w:val="single" w:sz="4" w:space="0" w:color="auto"/>
            </w:tcBorders>
          </w:tcPr>
          <w:p w14:paraId="7FE66057" w14:textId="6555CC35" w:rsidR="00DD7445" w:rsidRDefault="00570A4E">
            <w:pPr>
              <w:spacing w:after="0" w:line="240" w:lineRule="auto"/>
              <w:textAlignment w:val="baseline"/>
              <w:rPr>
                <w:rFonts w:ascii="Arial" w:eastAsia="Times New Roman" w:hAnsi="Arial" w:cs="Arial"/>
                <w:sz w:val="24"/>
                <w:szCs w:val="24"/>
                <w:shd w:val="clear" w:color="auto" w:fill="00FFFF"/>
              </w:rPr>
            </w:pPr>
            <w:r>
              <w:rPr>
                <w:noProof/>
              </w:rPr>
              <w:drawing>
                <wp:inline distT="0" distB="0" distL="0" distR="0" wp14:anchorId="3EED376A" wp14:editId="69B4DA15">
                  <wp:extent cx="2584781" cy="1931158"/>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18">
                            <a:extLst>
                              <a:ext uri="{28A0092B-C50C-407E-A947-70E740481C1C}">
                                <a14:useLocalDpi xmlns:a14="http://schemas.microsoft.com/office/drawing/2010/main" val="0"/>
                              </a:ext>
                            </a:extLst>
                          </a:blip>
                          <a:stretch>
                            <a:fillRect/>
                          </a:stretch>
                        </pic:blipFill>
                        <pic:spPr>
                          <a:xfrm>
                            <a:off x="0" y="0"/>
                            <a:ext cx="2584781" cy="1931158"/>
                          </a:xfrm>
                          <a:prstGeom prst="rect">
                            <a:avLst/>
                          </a:prstGeom>
                        </pic:spPr>
                      </pic:pic>
                    </a:graphicData>
                  </a:graphic>
                </wp:inline>
              </w:drawing>
            </w:r>
          </w:p>
        </w:tc>
        <w:tc>
          <w:tcPr>
            <w:tcW w:w="5327" w:type="dxa"/>
            <w:tcBorders>
              <w:top w:val="single" w:sz="4" w:space="0" w:color="auto"/>
              <w:left w:val="single" w:sz="4" w:space="0" w:color="auto"/>
              <w:bottom w:val="single" w:sz="4" w:space="0" w:color="auto"/>
              <w:right w:val="single" w:sz="4" w:space="0" w:color="auto"/>
            </w:tcBorders>
          </w:tcPr>
          <w:p w14:paraId="6FFEBBFF" w14:textId="78E7867C" w:rsidR="00DD7445" w:rsidRDefault="00810E6E" w:rsidP="00DD7445">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Th</w:t>
            </w:r>
            <w:r w:rsidR="009C035F">
              <w:rPr>
                <w:rFonts w:ascii="Arial" w:eastAsia="Times New Roman" w:hAnsi="Arial" w:cs="Arial"/>
                <w:sz w:val="24"/>
                <w:szCs w:val="24"/>
              </w:rPr>
              <w:t>is</w:t>
            </w:r>
            <w:r>
              <w:rPr>
                <w:rFonts w:ascii="Arial" w:eastAsia="Times New Roman" w:hAnsi="Arial" w:cs="Arial"/>
                <w:sz w:val="24"/>
                <w:szCs w:val="24"/>
              </w:rPr>
              <w:t xml:space="preserve"> concludes </w:t>
            </w:r>
            <w:r w:rsidR="00E166CD">
              <w:rPr>
                <w:rFonts w:ascii="Arial" w:eastAsia="Times New Roman" w:hAnsi="Arial" w:cs="Arial"/>
                <w:sz w:val="24"/>
                <w:szCs w:val="24"/>
              </w:rPr>
              <w:t>the</w:t>
            </w:r>
            <w:r w:rsidR="00206B40">
              <w:rPr>
                <w:rFonts w:ascii="Arial" w:eastAsia="Times New Roman" w:hAnsi="Arial" w:cs="Arial"/>
                <w:sz w:val="24"/>
                <w:szCs w:val="24"/>
              </w:rPr>
              <w:t xml:space="preserve"> </w:t>
            </w:r>
            <w:r w:rsidR="00206B40" w:rsidRPr="00400783">
              <w:rPr>
                <w:rFonts w:ascii="Arial" w:eastAsia="Times New Roman" w:hAnsi="Arial" w:cs="Arial"/>
                <w:sz w:val="24"/>
                <w:szCs w:val="24"/>
              </w:rPr>
              <w:t xml:space="preserve">LTS Release 7.3, COVID-19 </w:t>
            </w:r>
            <w:r w:rsidR="00371C08">
              <w:rPr>
                <w:rFonts w:ascii="Arial" w:eastAsia="Times New Roman" w:hAnsi="Arial" w:cs="Arial"/>
                <w:sz w:val="24"/>
                <w:szCs w:val="24"/>
              </w:rPr>
              <w:t xml:space="preserve">Temporary </w:t>
            </w:r>
            <w:r w:rsidR="00206B40" w:rsidRPr="00400783">
              <w:rPr>
                <w:rFonts w:ascii="Arial" w:eastAsia="Times New Roman" w:hAnsi="Arial" w:cs="Arial"/>
                <w:sz w:val="24"/>
                <w:szCs w:val="24"/>
              </w:rPr>
              <w:t>School Closure Training</w:t>
            </w:r>
            <w:r w:rsidR="00206B40">
              <w:rPr>
                <w:rFonts w:ascii="Arial" w:eastAsia="Times New Roman" w:hAnsi="Arial" w:cs="Arial"/>
                <w:sz w:val="24"/>
                <w:szCs w:val="24"/>
              </w:rPr>
              <w:t>.</w:t>
            </w:r>
            <w:r w:rsidR="00206B40" w:rsidRPr="00DD7445">
              <w:rPr>
                <w:rFonts w:ascii="Arial" w:eastAsia="Times New Roman" w:hAnsi="Arial" w:cs="Arial"/>
                <w:sz w:val="24"/>
                <w:szCs w:val="24"/>
              </w:rPr>
              <w:t xml:space="preserve"> </w:t>
            </w:r>
            <w:r w:rsidR="00DD7445" w:rsidRPr="00DD7445">
              <w:rPr>
                <w:rFonts w:ascii="Arial" w:eastAsia="Times New Roman" w:hAnsi="Arial" w:cs="Arial"/>
                <w:sz w:val="24"/>
                <w:szCs w:val="24"/>
              </w:rPr>
              <w:t xml:space="preserve">Let’s review what </w:t>
            </w:r>
            <w:r>
              <w:rPr>
                <w:rFonts w:ascii="Arial" w:eastAsia="Times New Roman" w:hAnsi="Arial" w:cs="Arial"/>
                <w:sz w:val="24"/>
                <w:szCs w:val="24"/>
              </w:rPr>
              <w:t>was discussed.</w:t>
            </w:r>
          </w:p>
          <w:p w14:paraId="4E9360C3" w14:textId="77777777" w:rsidR="00206B40" w:rsidRPr="00DD7445" w:rsidRDefault="00206B40" w:rsidP="00DD7445">
            <w:pPr>
              <w:spacing w:after="0" w:line="240" w:lineRule="auto"/>
              <w:textAlignment w:val="baseline"/>
              <w:rPr>
                <w:rFonts w:ascii="Arial" w:eastAsia="Times New Roman" w:hAnsi="Arial" w:cs="Arial"/>
                <w:sz w:val="24"/>
                <w:szCs w:val="24"/>
              </w:rPr>
            </w:pPr>
          </w:p>
          <w:p w14:paraId="174F23B9" w14:textId="37415BAE" w:rsidR="00DD7445" w:rsidRPr="00DD7445" w:rsidRDefault="00DD7445" w:rsidP="00DD7445">
            <w:pPr>
              <w:spacing w:after="0" w:line="240" w:lineRule="auto"/>
              <w:textAlignment w:val="baseline"/>
              <w:rPr>
                <w:rFonts w:ascii="Arial" w:eastAsia="Times New Roman" w:hAnsi="Arial" w:cs="Arial"/>
                <w:sz w:val="24"/>
                <w:szCs w:val="24"/>
              </w:rPr>
            </w:pPr>
            <w:r w:rsidRPr="00DD7445">
              <w:rPr>
                <w:rFonts w:ascii="Arial" w:eastAsia="Times New Roman" w:hAnsi="Arial" w:cs="Arial"/>
                <w:sz w:val="24"/>
                <w:szCs w:val="24"/>
              </w:rPr>
              <w:t>First, an overview of the updates made in the LTS</w:t>
            </w:r>
            <w:r w:rsidR="001B4CB2">
              <w:rPr>
                <w:rFonts w:ascii="Arial" w:eastAsia="Times New Roman" w:hAnsi="Arial" w:cs="Arial"/>
                <w:sz w:val="24"/>
                <w:szCs w:val="24"/>
              </w:rPr>
              <w:t xml:space="preserve"> was provided</w:t>
            </w:r>
            <w:r w:rsidR="009C035F">
              <w:rPr>
                <w:rFonts w:ascii="Arial" w:eastAsia="Times New Roman" w:hAnsi="Arial" w:cs="Arial"/>
                <w:sz w:val="24"/>
                <w:szCs w:val="24"/>
              </w:rPr>
              <w:t>.</w:t>
            </w:r>
            <w:r w:rsidRPr="00DD7445">
              <w:rPr>
                <w:rFonts w:ascii="Arial" w:eastAsia="Times New Roman" w:hAnsi="Arial" w:cs="Arial"/>
                <w:sz w:val="24"/>
                <w:szCs w:val="24"/>
              </w:rPr>
              <w:t xml:space="preserve"> </w:t>
            </w:r>
            <w:r w:rsidR="001B4CB2">
              <w:rPr>
                <w:rFonts w:ascii="Arial" w:eastAsia="Times New Roman" w:hAnsi="Arial" w:cs="Arial"/>
                <w:sz w:val="24"/>
                <w:szCs w:val="24"/>
              </w:rPr>
              <w:t>The training</w:t>
            </w:r>
            <w:r w:rsidRPr="00DD7445">
              <w:rPr>
                <w:rFonts w:ascii="Arial" w:eastAsia="Times New Roman" w:hAnsi="Arial" w:cs="Arial"/>
                <w:sz w:val="24"/>
                <w:szCs w:val="24"/>
              </w:rPr>
              <w:t xml:space="preserve"> then </w:t>
            </w:r>
            <w:r w:rsidR="001B4CB2">
              <w:rPr>
                <w:rFonts w:ascii="Arial" w:eastAsia="Times New Roman" w:hAnsi="Arial" w:cs="Arial"/>
                <w:sz w:val="24"/>
                <w:szCs w:val="24"/>
              </w:rPr>
              <w:t xml:space="preserve">demonstrated </w:t>
            </w:r>
            <w:r w:rsidR="009C035F">
              <w:rPr>
                <w:rFonts w:ascii="Arial" w:eastAsia="Times New Roman" w:hAnsi="Arial" w:cs="Arial"/>
                <w:sz w:val="24"/>
                <w:szCs w:val="24"/>
              </w:rPr>
              <w:t>the COVID-19 Temporary School Closure Batch</w:t>
            </w:r>
            <w:r w:rsidRPr="00DD7445">
              <w:rPr>
                <w:rFonts w:ascii="Arial" w:eastAsia="Times New Roman" w:hAnsi="Arial" w:cs="Arial"/>
                <w:sz w:val="24"/>
                <w:szCs w:val="24"/>
              </w:rPr>
              <w:t xml:space="preserve"> process</w:t>
            </w:r>
            <w:r w:rsidR="00371C08">
              <w:rPr>
                <w:rFonts w:ascii="Arial" w:eastAsia="Times New Roman" w:hAnsi="Arial" w:cs="Arial"/>
                <w:sz w:val="24"/>
                <w:szCs w:val="24"/>
              </w:rPr>
              <w:t xml:space="preserve"> </w:t>
            </w:r>
            <w:r w:rsidRPr="00DD7445">
              <w:rPr>
                <w:rFonts w:ascii="Arial" w:eastAsia="Times New Roman" w:hAnsi="Arial" w:cs="Arial"/>
                <w:sz w:val="24"/>
                <w:szCs w:val="24"/>
              </w:rPr>
              <w:t xml:space="preserve">and discussed </w:t>
            </w:r>
            <w:r w:rsidR="009C035F">
              <w:rPr>
                <w:rFonts w:ascii="Arial" w:eastAsia="Times New Roman" w:hAnsi="Arial" w:cs="Arial"/>
                <w:sz w:val="24"/>
                <w:szCs w:val="24"/>
              </w:rPr>
              <w:t xml:space="preserve">how termination amendments and </w:t>
            </w:r>
            <w:r w:rsidRPr="00DD7445">
              <w:rPr>
                <w:rFonts w:ascii="Arial" w:eastAsia="Times New Roman" w:hAnsi="Arial" w:cs="Arial"/>
                <w:sz w:val="24"/>
                <w:szCs w:val="24"/>
              </w:rPr>
              <w:t>letters associated with the school closure</w:t>
            </w:r>
            <w:r w:rsidR="009C035F">
              <w:rPr>
                <w:rFonts w:ascii="Arial" w:eastAsia="Times New Roman" w:hAnsi="Arial" w:cs="Arial"/>
                <w:sz w:val="24"/>
                <w:szCs w:val="24"/>
              </w:rPr>
              <w:t xml:space="preserve"> are authorized.</w:t>
            </w:r>
          </w:p>
          <w:p w14:paraId="521A281A" w14:textId="77777777" w:rsidR="00DD7445" w:rsidRPr="00DD7445" w:rsidRDefault="00DD7445" w:rsidP="00DD7445">
            <w:pPr>
              <w:spacing w:after="0" w:line="240" w:lineRule="auto"/>
              <w:textAlignment w:val="baseline"/>
              <w:rPr>
                <w:rFonts w:ascii="Arial" w:eastAsia="Times New Roman" w:hAnsi="Arial" w:cs="Arial"/>
                <w:sz w:val="24"/>
                <w:szCs w:val="24"/>
              </w:rPr>
            </w:pPr>
            <w:r w:rsidRPr="00DD7445">
              <w:rPr>
                <w:rFonts w:ascii="Arial" w:eastAsia="Times New Roman" w:hAnsi="Arial" w:cs="Arial"/>
                <w:sz w:val="24"/>
                <w:szCs w:val="24"/>
              </w:rPr>
              <w:t> </w:t>
            </w:r>
          </w:p>
          <w:p w14:paraId="50815A9D" w14:textId="77777777" w:rsidR="00DD7445" w:rsidRPr="00DD7445" w:rsidRDefault="00DD7445" w:rsidP="00DD7445">
            <w:pPr>
              <w:spacing w:after="0" w:line="240" w:lineRule="auto"/>
              <w:textAlignment w:val="baseline"/>
              <w:rPr>
                <w:rFonts w:ascii="Arial" w:eastAsia="Times New Roman" w:hAnsi="Arial" w:cs="Arial"/>
                <w:sz w:val="24"/>
                <w:szCs w:val="24"/>
              </w:rPr>
            </w:pPr>
            <w:r w:rsidRPr="00DD7445">
              <w:rPr>
                <w:rFonts w:ascii="Arial" w:eastAsia="Times New Roman" w:hAnsi="Arial" w:cs="Arial"/>
                <w:sz w:val="24"/>
                <w:szCs w:val="24"/>
              </w:rPr>
              <w:t>Click next to proceed.</w:t>
            </w:r>
          </w:p>
          <w:p w14:paraId="440AE6A9" w14:textId="77777777" w:rsidR="00DD7445" w:rsidRPr="00DD7445" w:rsidRDefault="00DD7445" w:rsidP="00190DA8">
            <w:pPr>
              <w:spacing w:after="0" w:line="240" w:lineRule="auto"/>
              <w:textAlignment w:val="baseline"/>
              <w:rPr>
                <w:rFonts w:ascii="Arial" w:eastAsia="Times New Roman" w:hAnsi="Arial" w:cs="Arial"/>
                <w:sz w:val="24"/>
                <w:szCs w:val="24"/>
              </w:rPr>
            </w:pPr>
          </w:p>
        </w:tc>
      </w:tr>
      <w:tr w:rsidR="00EC2BF7" w14:paraId="5B3F832A" w14:textId="77777777" w:rsidTr="3C0A4B51">
        <w:tc>
          <w:tcPr>
            <w:tcW w:w="4018" w:type="dxa"/>
            <w:tcBorders>
              <w:top w:val="single" w:sz="4" w:space="0" w:color="auto"/>
              <w:left w:val="single" w:sz="4" w:space="0" w:color="auto"/>
              <w:bottom w:val="single" w:sz="4" w:space="0" w:color="auto"/>
              <w:right w:val="single" w:sz="4" w:space="0" w:color="auto"/>
            </w:tcBorders>
          </w:tcPr>
          <w:p w14:paraId="3B392504" w14:textId="2769864A" w:rsidR="00EC2BF7" w:rsidRDefault="00275CFD">
            <w:pPr>
              <w:spacing w:after="0" w:line="240" w:lineRule="auto"/>
              <w:textAlignment w:val="baseline"/>
              <w:rPr>
                <w:rFonts w:ascii="Arial" w:eastAsia="Times New Roman" w:hAnsi="Arial" w:cs="Arial"/>
                <w:sz w:val="24"/>
                <w:szCs w:val="24"/>
                <w:shd w:val="clear" w:color="auto" w:fill="00FFFF"/>
              </w:rPr>
            </w:pPr>
            <w:r>
              <w:rPr>
                <w:noProof/>
              </w:rPr>
              <w:lastRenderedPageBreak/>
              <w:drawing>
                <wp:inline distT="0" distB="0" distL="0" distR="0" wp14:anchorId="16518134" wp14:editId="38640E93">
                  <wp:extent cx="2545080" cy="1913255"/>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19">
                            <a:extLst>
                              <a:ext uri="{28A0092B-C50C-407E-A947-70E740481C1C}">
                                <a14:useLocalDpi xmlns:a14="http://schemas.microsoft.com/office/drawing/2010/main" val="0"/>
                              </a:ext>
                            </a:extLst>
                          </a:blip>
                          <a:stretch>
                            <a:fillRect/>
                          </a:stretch>
                        </pic:blipFill>
                        <pic:spPr>
                          <a:xfrm>
                            <a:off x="0" y="0"/>
                            <a:ext cx="2545080" cy="1913255"/>
                          </a:xfrm>
                          <a:prstGeom prst="rect">
                            <a:avLst/>
                          </a:prstGeom>
                        </pic:spPr>
                      </pic:pic>
                    </a:graphicData>
                  </a:graphic>
                </wp:inline>
              </w:drawing>
            </w:r>
          </w:p>
        </w:tc>
        <w:tc>
          <w:tcPr>
            <w:tcW w:w="5327" w:type="dxa"/>
            <w:tcBorders>
              <w:top w:val="single" w:sz="4" w:space="0" w:color="auto"/>
              <w:left w:val="single" w:sz="4" w:space="0" w:color="auto"/>
              <w:bottom w:val="single" w:sz="4" w:space="0" w:color="auto"/>
              <w:right w:val="single" w:sz="4" w:space="0" w:color="auto"/>
            </w:tcBorders>
          </w:tcPr>
          <w:p w14:paraId="5D104761" w14:textId="77777777" w:rsidR="006E66E9" w:rsidRPr="006E66E9" w:rsidRDefault="006E66E9" w:rsidP="006E66E9">
            <w:pPr>
              <w:spacing w:after="0" w:line="240" w:lineRule="auto"/>
              <w:textAlignment w:val="baseline"/>
              <w:rPr>
                <w:rFonts w:ascii="Arial" w:eastAsia="Times New Roman" w:hAnsi="Arial" w:cs="Arial"/>
                <w:sz w:val="24"/>
                <w:szCs w:val="24"/>
              </w:rPr>
            </w:pPr>
            <w:r w:rsidRPr="006E66E9">
              <w:rPr>
                <w:rFonts w:ascii="Arial" w:eastAsia="Times New Roman" w:hAnsi="Arial" w:cs="Arial"/>
                <w:b/>
                <w:bCs/>
                <w:sz w:val="24"/>
                <w:szCs w:val="24"/>
              </w:rPr>
              <w:t>TMS Assessment and Survey:</w:t>
            </w:r>
          </w:p>
          <w:p w14:paraId="548F436E" w14:textId="77777777" w:rsidR="006E66E9" w:rsidRPr="006E66E9" w:rsidRDefault="006E66E9" w:rsidP="006E66E9">
            <w:pPr>
              <w:spacing w:after="0" w:line="240" w:lineRule="auto"/>
              <w:textAlignment w:val="baseline"/>
              <w:rPr>
                <w:rFonts w:ascii="Arial" w:eastAsia="Times New Roman" w:hAnsi="Arial" w:cs="Arial"/>
                <w:sz w:val="24"/>
                <w:szCs w:val="24"/>
              </w:rPr>
            </w:pPr>
            <w:r w:rsidRPr="006E66E9">
              <w:rPr>
                <w:rFonts w:ascii="Arial" w:eastAsia="Times New Roman" w:hAnsi="Arial" w:cs="Arial"/>
                <w:sz w:val="24"/>
                <w:szCs w:val="24"/>
              </w:rPr>
              <w:t>The assessment and survey have been assigned to you in TMS.</w:t>
            </w:r>
          </w:p>
          <w:p w14:paraId="171AC215" w14:textId="77777777" w:rsidR="006E66E9" w:rsidRPr="006E66E9" w:rsidRDefault="006E66E9" w:rsidP="006E66E9">
            <w:pPr>
              <w:spacing w:after="0" w:line="240" w:lineRule="auto"/>
              <w:textAlignment w:val="baseline"/>
              <w:rPr>
                <w:rFonts w:ascii="Arial" w:eastAsia="Times New Roman" w:hAnsi="Arial" w:cs="Arial"/>
                <w:sz w:val="24"/>
                <w:szCs w:val="24"/>
              </w:rPr>
            </w:pPr>
            <w:r w:rsidRPr="006E66E9">
              <w:rPr>
                <w:rFonts w:ascii="Arial" w:eastAsia="Times New Roman" w:hAnsi="Arial" w:cs="Arial"/>
                <w:sz w:val="24"/>
                <w:szCs w:val="24"/>
              </w:rPr>
              <w:t>The assessment is comprised of multiple choice or true and false questions.</w:t>
            </w:r>
          </w:p>
          <w:p w14:paraId="7894616A" w14:textId="77777777" w:rsidR="006E66E9" w:rsidRPr="006E66E9" w:rsidRDefault="006E66E9" w:rsidP="006E66E9">
            <w:pPr>
              <w:spacing w:after="0" w:line="240" w:lineRule="auto"/>
              <w:textAlignment w:val="baseline"/>
              <w:rPr>
                <w:rFonts w:ascii="Arial" w:eastAsia="Times New Roman" w:hAnsi="Arial" w:cs="Arial"/>
                <w:sz w:val="24"/>
                <w:szCs w:val="24"/>
              </w:rPr>
            </w:pPr>
            <w:r w:rsidRPr="006E66E9">
              <w:rPr>
                <w:rFonts w:ascii="Arial" w:eastAsia="Times New Roman" w:hAnsi="Arial" w:cs="Arial"/>
                <w:sz w:val="24"/>
                <w:szCs w:val="24"/>
              </w:rPr>
              <w:t>The questions are based on the information you learned today.</w:t>
            </w:r>
          </w:p>
          <w:p w14:paraId="6F6A0BC7" w14:textId="77777777" w:rsidR="006E66E9" w:rsidRPr="006E66E9" w:rsidRDefault="006E66E9" w:rsidP="006E66E9">
            <w:pPr>
              <w:spacing w:after="0" w:line="240" w:lineRule="auto"/>
              <w:textAlignment w:val="baseline"/>
              <w:rPr>
                <w:rFonts w:ascii="Arial" w:eastAsia="Times New Roman" w:hAnsi="Arial" w:cs="Arial"/>
                <w:sz w:val="24"/>
                <w:szCs w:val="24"/>
              </w:rPr>
            </w:pPr>
            <w:r w:rsidRPr="006E66E9">
              <w:rPr>
                <w:rFonts w:ascii="Arial" w:eastAsia="Times New Roman" w:hAnsi="Arial" w:cs="Arial"/>
                <w:sz w:val="24"/>
                <w:szCs w:val="24"/>
              </w:rPr>
              <w:t>You should be able to complete the assessment and survey within a half hour.</w:t>
            </w:r>
          </w:p>
          <w:p w14:paraId="5252BD44" w14:textId="77777777" w:rsidR="006E66E9" w:rsidRPr="006E66E9" w:rsidRDefault="006E66E9" w:rsidP="006E66E9">
            <w:pPr>
              <w:spacing w:after="0" w:line="240" w:lineRule="auto"/>
              <w:textAlignment w:val="baseline"/>
              <w:rPr>
                <w:rFonts w:ascii="Arial" w:eastAsia="Times New Roman" w:hAnsi="Arial" w:cs="Arial"/>
                <w:sz w:val="24"/>
                <w:szCs w:val="24"/>
              </w:rPr>
            </w:pPr>
            <w:r w:rsidRPr="006E66E9">
              <w:rPr>
                <w:rFonts w:ascii="Arial" w:eastAsia="Times New Roman" w:hAnsi="Arial" w:cs="Arial"/>
                <w:sz w:val="24"/>
                <w:szCs w:val="24"/>
              </w:rPr>
              <w:t>Be sure to complete both the assessment and the survey in TMS to receive credit for this training.</w:t>
            </w:r>
          </w:p>
          <w:p w14:paraId="4B33A9CD" w14:textId="77777777" w:rsidR="006E66E9" w:rsidRPr="006E66E9" w:rsidRDefault="006E66E9" w:rsidP="006E66E9">
            <w:pPr>
              <w:spacing w:after="0" w:line="240" w:lineRule="auto"/>
              <w:textAlignment w:val="baseline"/>
              <w:rPr>
                <w:rFonts w:ascii="Arial" w:eastAsia="Times New Roman" w:hAnsi="Arial" w:cs="Arial"/>
                <w:sz w:val="24"/>
                <w:szCs w:val="24"/>
              </w:rPr>
            </w:pPr>
            <w:r w:rsidRPr="006E66E9">
              <w:rPr>
                <w:rFonts w:ascii="Arial" w:eastAsia="Times New Roman" w:hAnsi="Arial" w:cs="Arial"/>
                <w:sz w:val="24"/>
                <w:szCs w:val="24"/>
              </w:rPr>
              <w:t> </w:t>
            </w:r>
          </w:p>
          <w:p w14:paraId="1805FDFC" w14:textId="77777777" w:rsidR="006E66E9" w:rsidRPr="006E66E9" w:rsidRDefault="006E66E9" w:rsidP="006E66E9">
            <w:pPr>
              <w:spacing w:after="0" w:line="240" w:lineRule="auto"/>
              <w:textAlignment w:val="baseline"/>
              <w:rPr>
                <w:rFonts w:ascii="Arial" w:eastAsia="Times New Roman" w:hAnsi="Arial" w:cs="Arial"/>
                <w:sz w:val="24"/>
                <w:szCs w:val="24"/>
              </w:rPr>
            </w:pPr>
            <w:r w:rsidRPr="006E66E9">
              <w:rPr>
                <w:rFonts w:ascii="Arial" w:eastAsia="Times New Roman" w:hAnsi="Arial" w:cs="Arial"/>
                <w:sz w:val="24"/>
                <w:szCs w:val="24"/>
              </w:rPr>
              <w:t>Click Exit to leave this training.</w:t>
            </w:r>
          </w:p>
          <w:p w14:paraId="08DE8275" w14:textId="4F3159D5" w:rsidR="00EC2BF7" w:rsidRPr="006E66E9" w:rsidRDefault="00EC2BF7">
            <w:pPr>
              <w:spacing w:after="0" w:line="240" w:lineRule="auto"/>
              <w:textAlignment w:val="baseline"/>
              <w:rPr>
                <w:rFonts w:ascii="Arial" w:eastAsia="Times New Roman" w:hAnsi="Arial" w:cs="Arial"/>
                <w:sz w:val="24"/>
                <w:szCs w:val="24"/>
              </w:rPr>
            </w:pPr>
          </w:p>
        </w:tc>
      </w:tr>
    </w:tbl>
    <w:p w14:paraId="4EB238D1" w14:textId="77777777" w:rsidR="00EC2BF7" w:rsidRDefault="00EC2BF7" w:rsidP="00EC2BF7"/>
    <w:p w14:paraId="263A9B38" w14:textId="77777777" w:rsidR="00EC2BF7" w:rsidRDefault="00EC2BF7" w:rsidP="00EC2BF7"/>
    <w:p w14:paraId="2C078E63" w14:textId="77777777" w:rsidR="007C3F06" w:rsidRDefault="007C3F06"/>
    <w:sectPr w:rsidR="007C3F0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E3235D"/>
    <w:multiLevelType w:val="hybridMultilevel"/>
    <w:tmpl w:val="CD5CBD3E"/>
    <w:lvl w:ilvl="0" w:tplc="0BBC9DD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C45C30"/>
    <w:multiLevelType w:val="hybridMultilevel"/>
    <w:tmpl w:val="B6FA4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7707ED"/>
    <w:multiLevelType w:val="hybridMultilevel"/>
    <w:tmpl w:val="7FDC9C18"/>
    <w:lvl w:ilvl="0" w:tplc="4E4C43CA">
      <w:start w:val="1"/>
      <w:numFmt w:val="decimal"/>
      <w:lvlText w:val="%1."/>
      <w:lvlJc w:val="left"/>
      <w:pPr>
        <w:tabs>
          <w:tab w:val="num" w:pos="720"/>
        </w:tabs>
        <w:ind w:left="720" w:hanging="360"/>
      </w:pPr>
    </w:lvl>
    <w:lvl w:ilvl="1" w:tplc="035C6174">
      <w:start w:val="1"/>
      <w:numFmt w:val="lowerLetter"/>
      <w:lvlText w:val="%2."/>
      <w:lvlJc w:val="left"/>
      <w:pPr>
        <w:tabs>
          <w:tab w:val="num" w:pos="1440"/>
        </w:tabs>
        <w:ind w:left="1440" w:hanging="360"/>
      </w:pPr>
    </w:lvl>
    <w:lvl w:ilvl="2" w:tplc="167E3C26" w:tentative="1">
      <w:start w:val="1"/>
      <w:numFmt w:val="decimal"/>
      <w:lvlText w:val="%3."/>
      <w:lvlJc w:val="left"/>
      <w:pPr>
        <w:tabs>
          <w:tab w:val="num" w:pos="2160"/>
        </w:tabs>
        <w:ind w:left="2160" w:hanging="360"/>
      </w:pPr>
    </w:lvl>
    <w:lvl w:ilvl="3" w:tplc="F37C7476" w:tentative="1">
      <w:start w:val="1"/>
      <w:numFmt w:val="decimal"/>
      <w:lvlText w:val="%4."/>
      <w:lvlJc w:val="left"/>
      <w:pPr>
        <w:tabs>
          <w:tab w:val="num" w:pos="2880"/>
        </w:tabs>
        <w:ind w:left="2880" w:hanging="360"/>
      </w:pPr>
    </w:lvl>
    <w:lvl w:ilvl="4" w:tplc="3904D97C" w:tentative="1">
      <w:start w:val="1"/>
      <w:numFmt w:val="decimal"/>
      <w:lvlText w:val="%5."/>
      <w:lvlJc w:val="left"/>
      <w:pPr>
        <w:tabs>
          <w:tab w:val="num" w:pos="3600"/>
        </w:tabs>
        <w:ind w:left="3600" w:hanging="360"/>
      </w:pPr>
    </w:lvl>
    <w:lvl w:ilvl="5" w:tplc="2C9E1B8E" w:tentative="1">
      <w:start w:val="1"/>
      <w:numFmt w:val="decimal"/>
      <w:lvlText w:val="%6."/>
      <w:lvlJc w:val="left"/>
      <w:pPr>
        <w:tabs>
          <w:tab w:val="num" w:pos="4320"/>
        </w:tabs>
        <w:ind w:left="4320" w:hanging="360"/>
      </w:pPr>
    </w:lvl>
    <w:lvl w:ilvl="6" w:tplc="7BF86186" w:tentative="1">
      <w:start w:val="1"/>
      <w:numFmt w:val="decimal"/>
      <w:lvlText w:val="%7."/>
      <w:lvlJc w:val="left"/>
      <w:pPr>
        <w:tabs>
          <w:tab w:val="num" w:pos="5040"/>
        </w:tabs>
        <w:ind w:left="5040" w:hanging="360"/>
      </w:pPr>
    </w:lvl>
    <w:lvl w:ilvl="7" w:tplc="CDC0E7EE" w:tentative="1">
      <w:start w:val="1"/>
      <w:numFmt w:val="decimal"/>
      <w:lvlText w:val="%8."/>
      <w:lvlJc w:val="left"/>
      <w:pPr>
        <w:tabs>
          <w:tab w:val="num" w:pos="5760"/>
        </w:tabs>
        <w:ind w:left="5760" w:hanging="360"/>
      </w:pPr>
    </w:lvl>
    <w:lvl w:ilvl="8" w:tplc="48FE9EB8" w:tentative="1">
      <w:start w:val="1"/>
      <w:numFmt w:val="decimal"/>
      <w:lvlText w:val="%9."/>
      <w:lvlJc w:val="left"/>
      <w:pPr>
        <w:tabs>
          <w:tab w:val="num" w:pos="6480"/>
        </w:tabs>
        <w:ind w:left="6480" w:hanging="360"/>
      </w:pPr>
    </w:lvl>
  </w:abstractNum>
  <w:abstractNum w:abstractNumId="3" w15:restartNumberingAfterBreak="0">
    <w:nsid w:val="51E75ED3"/>
    <w:multiLevelType w:val="hybridMultilevel"/>
    <w:tmpl w:val="E78C6924"/>
    <w:lvl w:ilvl="0" w:tplc="D342062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87C4573"/>
    <w:multiLevelType w:val="hybridMultilevel"/>
    <w:tmpl w:val="3B709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B1B5509"/>
    <w:multiLevelType w:val="hybridMultilevel"/>
    <w:tmpl w:val="F30A5810"/>
    <w:lvl w:ilvl="0" w:tplc="973AF586">
      <w:start w:val="1"/>
      <w:numFmt w:val="decimal"/>
      <w:lvlText w:val="%1."/>
      <w:lvlJc w:val="left"/>
      <w:pPr>
        <w:tabs>
          <w:tab w:val="num" w:pos="720"/>
        </w:tabs>
        <w:ind w:left="720" w:hanging="360"/>
      </w:pPr>
    </w:lvl>
    <w:lvl w:ilvl="1" w:tplc="967A59A6" w:tentative="1">
      <w:start w:val="1"/>
      <w:numFmt w:val="decimal"/>
      <w:lvlText w:val="%2."/>
      <w:lvlJc w:val="left"/>
      <w:pPr>
        <w:tabs>
          <w:tab w:val="num" w:pos="1440"/>
        </w:tabs>
        <w:ind w:left="1440" w:hanging="360"/>
      </w:pPr>
    </w:lvl>
    <w:lvl w:ilvl="2" w:tplc="C394A0AE" w:tentative="1">
      <w:start w:val="1"/>
      <w:numFmt w:val="decimal"/>
      <w:lvlText w:val="%3."/>
      <w:lvlJc w:val="left"/>
      <w:pPr>
        <w:tabs>
          <w:tab w:val="num" w:pos="2160"/>
        </w:tabs>
        <w:ind w:left="2160" w:hanging="360"/>
      </w:pPr>
    </w:lvl>
    <w:lvl w:ilvl="3" w:tplc="D1FADA28" w:tentative="1">
      <w:start w:val="1"/>
      <w:numFmt w:val="decimal"/>
      <w:lvlText w:val="%4."/>
      <w:lvlJc w:val="left"/>
      <w:pPr>
        <w:tabs>
          <w:tab w:val="num" w:pos="2880"/>
        </w:tabs>
        <w:ind w:left="2880" w:hanging="360"/>
      </w:pPr>
    </w:lvl>
    <w:lvl w:ilvl="4" w:tplc="D0C49F6A" w:tentative="1">
      <w:start w:val="1"/>
      <w:numFmt w:val="decimal"/>
      <w:lvlText w:val="%5."/>
      <w:lvlJc w:val="left"/>
      <w:pPr>
        <w:tabs>
          <w:tab w:val="num" w:pos="3600"/>
        </w:tabs>
        <w:ind w:left="3600" w:hanging="360"/>
      </w:pPr>
    </w:lvl>
    <w:lvl w:ilvl="5" w:tplc="42CC0DC2" w:tentative="1">
      <w:start w:val="1"/>
      <w:numFmt w:val="decimal"/>
      <w:lvlText w:val="%6."/>
      <w:lvlJc w:val="left"/>
      <w:pPr>
        <w:tabs>
          <w:tab w:val="num" w:pos="4320"/>
        </w:tabs>
        <w:ind w:left="4320" w:hanging="360"/>
      </w:pPr>
    </w:lvl>
    <w:lvl w:ilvl="6" w:tplc="2F02DFF0" w:tentative="1">
      <w:start w:val="1"/>
      <w:numFmt w:val="decimal"/>
      <w:lvlText w:val="%7."/>
      <w:lvlJc w:val="left"/>
      <w:pPr>
        <w:tabs>
          <w:tab w:val="num" w:pos="5040"/>
        </w:tabs>
        <w:ind w:left="5040" w:hanging="360"/>
      </w:pPr>
    </w:lvl>
    <w:lvl w:ilvl="7" w:tplc="AF7834B8" w:tentative="1">
      <w:start w:val="1"/>
      <w:numFmt w:val="decimal"/>
      <w:lvlText w:val="%8."/>
      <w:lvlJc w:val="left"/>
      <w:pPr>
        <w:tabs>
          <w:tab w:val="num" w:pos="5760"/>
        </w:tabs>
        <w:ind w:left="5760" w:hanging="360"/>
      </w:pPr>
    </w:lvl>
    <w:lvl w:ilvl="8" w:tplc="E5C2DC60" w:tentative="1">
      <w:start w:val="1"/>
      <w:numFmt w:val="decimal"/>
      <w:lvlText w:val="%9."/>
      <w:lvlJc w:val="left"/>
      <w:pPr>
        <w:tabs>
          <w:tab w:val="num" w:pos="6480"/>
        </w:tabs>
        <w:ind w:left="6480" w:hanging="360"/>
      </w:pPr>
    </w:lvl>
  </w:abstractNum>
  <w:abstractNum w:abstractNumId="6" w15:restartNumberingAfterBreak="0">
    <w:nsid w:val="66871F38"/>
    <w:multiLevelType w:val="hybridMultilevel"/>
    <w:tmpl w:val="A51EDD44"/>
    <w:lvl w:ilvl="0" w:tplc="15862F94">
      <w:start w:val="1"/>
      <w:numFmt w:val="bullet"/>
      <w:lvlText w:val="•"/>
      <w:lvlJc w:val="left"/>
      <w:pPr>
        <w:tabs>
          <w:tab w:val="num" w:pos="720"/>
        </w:tabs>
        <w:ind w:left="720" w:hanging="360"/>
      </w:pPr>
      <w:rPr>
        <w:rFonts w:ascii="Arial" w:hAnsi="Arial" w:hint="default"/>
      </w:rPr>
    </w:lvl>
    <w:lvl w:ilvl="1" w:tplc="9D80E4FE" w:tentative="1">
      <w:start w:val="1"/>
      <w:numFmt w:val="bullet"/>
      <w:lvlText w:val="•"/>
      <w:lvlJc w:val="left"/>
      <w:pPr>
        <w:tabs>
          <w:tab w:val="num" w:pos="1440"/>
        </w:tabs>
        <w:ind w:left="1440" w:hanging="360"/>
      </w:pPr>
      <w:rPr>
        <w:rFonts w:ascii="Arial" w:hAnsi="Arial" w:hint="default"/>
      </w:rPr>
    </w:lvl>
    <w:lvl w:ilvl="2" w:tplc="8DD82254" w:tentative="1">
      <w:start w:val="1"/>
      <w:numFmt w:val="bullet"/>
      <w:lvlText w:val="•"/>
      <w:lvlJc w:val="left"/>
      <w:pPr>
        <w:tabs>
          <w:tab w:val="num" w:pos="2160"/>
        </w:tabs>
        <w:ind w:left="2160" w:hanging="360"/>
      </w:pPr>
      <w:rPr>
        <w:rFonts w:ascii="Arial" w:hAnsi="Arial" w:hint="default"/>
      </w:rPr>
    </w:lvl>
    <w:lvl w:ilvl="3" w:tplc="69626D7C" w:tentative="1">
      <w:start w:val="1"/>
      <w:numFmt w:val="bullet"/>
      <w:lvlText w:val="•"/>
      <w:lvlJc w:val="left"/>
      <w:pPr>
        <w:tabs>
          <w:tab w:val="num" w:pos="2880"/>
        </w:tabs>
        <w:ind w:left="2880" w:hanging="360"/>
      </w:pPr>
      <w:rPr>
        <w:rFonts w:ascii="Arial" w:hAnsi="Arial" w:hint="default"/>
      </w:rPr>
    </w:lvl>
    <w:lvl w:ilvl="4" w:tplc="BD1C7AE4" w:tentative="1">
      <w:start w:val="1"/>
      <w:numFmt w:val="bullet"/>
      <w:lvlText w:val="•"/>
      <w:lvlJc w:val="left"/>
      <w:pPr>
        <w:tabs>
          <w:tab w:val="num" w:pos="3600"/>
        </w:tabs>
        <w:ind w:left="3600" w:hanging="360"/>
      </w:pPr>
      <w:rPr>
        <w:rFonts w:ascii="Arial" w:hAnsi="Arial" w:hint="default"/>
      </w:rPr>
    </w:lvl>
    <w:lvl w:ilvl="5" w:tplc="0F3CE4B4" w:tentative="1">
      <w:start w:val="1"/>
      <w:numFmt w:val="bullet"/>
      <w:lvlText w:val="•"/>
      <w:lvlJc w:val="left"/>
      <w:pPr>
        <w:tabs>
          <w:tab w:val="num" w:pos="4320"/>
        </w:tabs>
        <w:ind w:left="4320" w:hanging="360"/>
      </w:pPr>
      <w:rPr>
        <w:rFonts w:ascii="Arial" w:hAnsi="Arial" w:hint="default"/>
      </w:rPr>
    </w:lvl>
    <w:lvl w:ilvl="6" w:tplc="6088BE26" w:tentative="1">
      <w:start w:val="1"/>
      <w:numFmt w:val="bullet"/>
      <w:lvlText w:val="•"/>
      <w:lvlJc w:val="left"/>
      <w:pPr>
        <w:tabs>
          <w:tab w:val="num" w:pos="5040"/>
        </w:tabs>
        <w:ind w:left="5040" w:hanging="360"/>
      </w:pPr>
      <w:rPr>
        <w:rFonts w:ascii="Arial" w:hAnsi="Arial" w:hint="default"/>
      </w:rPr>
    </w:lvl>
    <w:lvl w:ilvl="7" w:tplc="628C1AB0" w:tentative="1">
      <w:start w:val="1"/>
      <w:numFmt w:val="bullet"/>
      <w:lvlText w:val="•"/>
      <w:lvlJc w:val="left"/>
      <w:pPr>
        <w:tabs>
          <w:tab w:val="num" w:pos="5760"/>
        </w:tabs>
        <w:ind w:left="5760" w:hanging="360"/>
      </w:pPr>
      <w:rPr>
        <w:rFonts w:ascii="Arial" w:hAnsi="Arial" w:hint="default"/>
      </w:rPr>
    </w:lvl>
    <w:lvl w:ilvl="8" w:tplc="480A0EE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F0B5785"/>
    <w:multiLevelType w:val="hybridMultilevel"/>
    <w:tmpl w:val="BD9825CE"/>
    <w:lvl w:ilvl="0" w:tplc="3954DD98">
      <w:start w:val="1"/>
      <w:numFmt w:val="bullet"/>
      <w:lvlText w:val="-"/>
      <w:lvlJc w:val="left"/>
      <w:pPr>
        <w:ind w:left="720" w:hanging="360"/>
      </w:pPr>
      <w:rPr>
        <w:rFonts w:ascii="Calibri" w:eastAsiaTheme="minorHAnsi" w:hAnsi="Calibri" w:cs="Calibri"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0"/>
  </w:num>
  <w:num w:numId="4">
    <w:abstractNumId w:val="6"/>
  </w:num>
  <w:num w:numId="5">
    <w:abstractNumId w:val="4"/>
  </w:num>
  <w:num w:numId="6">
    <w:abstractNumId w:val="3"/>
  </w:num>
  <w:num w:numId="7">
    <w:abstractNumId w:val="7"/>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36F72A9"/>
    <w:rsid w:val="00001894"/>
    <w:rsid w:val="00002F77"/>
    <w:rsid w:val="00005677"/>
    <w:rsid w:val="0001559D"/>
    <w:rsid w:val="0002063B"/>
    <w:rsid w:val="00030809"/>
    <w:rsid w:val="00033120"/>
    <w:rsid w:val="00034BCB"/>
    <w:rsid w:val="0003748A"/>
    <w:rsid w:val="0006194F"/>
    <w:rsid w:val="0007495C"/>
    <w:rsid w:val="00074980"/>
    <w:rsid w:val="00082829"/>
    <w:rsid w:val="000B27DC"/>
    <w:rsid w:val="000C3A4C"/>
    <w:rsid w:val="000D274A"/>
    <w:rsid w:val="000F3EB1"/>
    <w:rsid w:val="00115D53"/>
    <w:rsid w:val="00126698"/>
    <w:rsid w:val="00132A15"/>
    <w:rsid w:val="001447D0"/>
    <w:rsid w:val="00160B03"/>
    <w:rsid w:val="00162A24"/>
    <w:rsid w:val="001709FA"/>
    <w:rsid w:val="00174425"/>
    <w:rsid w:val="001802CE"/>
    <w:rsid w:val="00190DA8"/>
    <w:rsid w:val="00197DF2"/>
    <w:rsid w:val="001A20C3"/>
    <w:rsid w:val="001A2CCF"/>
    <w:rsid w:val="001B0E30"/>
    <w:rsid w:val="001B4CB2"/>
    <w:rsid w:val="001C2766"/>
    <w:rsid w:val="001D12D1"/>
    <w:rsid w:val="001F363E"/>
    <w:rsid w:val="00201A12"/>
    <w:rsid w:val="00206B40"/>
    <w:rsid w:val="00240B0B"/>
    <w:rsid w:val="00251C20"/>
    <w:rsid w:val="00253413"/>
    <w:rsid w:val="00255886"/>
    <w:rsid w:val="002635B7"/>
    <w:rsid w:val="00265BFF"/>
    <w:rsid w:val="00266B93"/>
    <w:rsid w:val="002724AA"/>
    <w:rsid w:val="00275CFD"/>
    <w:rsid w:val="00277624"/>
    <w:rsid w:val="00290048"/>
    <w:rsid w:val="002910E6"/>
    <w:rsid w:val="002928F6"/>
    <w:rsid w:val="0029449A"/>
    <w:rsid w:val="002A3A47"/>
    <w:rsid w:val="002B053A"/>
    <w:rsid w:val="002B2B11"/>
    <w:rsid w:val="002B4EC4"/>
    <w:rsid w:val="002B5EF0"/>
    <w:rsid w:val="002D0D94"/>
    <w:rsid w:val="002F674E"/>
    <w:rsid w:val="00305DAD"/>
    <w:rsid w:val="00306307"/>
    <w:rsid w:val="00306549"/>
    <w:rsid w:val="00306EA0"/>
    <w:rsid w:val="003149E3"/>
    <w:rsid w:val="003162AC"/>
    <w:rsid w:val="0033169A"/>
    <w:rsid w:val="003470AF"/>
    <w:rsid w:val="00356556"/>
    <w:rsid w:val="003624F7"/>
    <w:rsid w:val="003675B9"/>
    <w:rsid w:val="00371C08"/>
    <w:rsid w:val="003757BE"/>
    <w:rsid w:val="003847CD"/>
    <w:rsid w:val="003925AF"/>
    <w:rsid w:val="003B1D3D"/>
    <w:rsid w:val="003B51EE"/>
    <w:rsid w:val="003C5B58"/>
    <w:rsid w:val="003C6D5A"/>
    <w:rsid w:val="003D3705"/>
    <w:rsid w:val="003D6548"/>
    <w:rsid w:val="003D665F"/>
    <w:rsid w:val="003E0036"/>
    <w:rsid w:val="003E28D6"/>
    <w:rsid w:val="003F0C10"/>
    <w:rsid w:val="003F36FE"/>
    <w:rsid w:val="00400783"/>
    <w:rsid w:val="00401ADC"/>
    <w:rsid w:val="00404055"/>
    <w:rsid w:val="00407F29"/>
    <w:rsid w:val="00411C1D"/>
    <w:rsid w:val="004177FF"/>
    <w:rsid w:val="00421E4C"/>
    <w:rsid w:val="004225DC"/>
    <w:rsid w:val="00423EFE"/>
    <w:rsid w:val="0043405D"/>
    <w:rsid w:val="00446E18"/>
    <w:rsid w:val="004476F4"/>
    <w:rsid w:val="004525A9"/>
    <w:rsid w:val="00454125"/>
    <w:rsid w:val="0045665F"/>
    <w:rsid w:val="00457B2C"/>
    <w:rsid w:val="00461B75"/>
    <w:rsid w:val="00464E93"/>
    <w:rsid w:val="00480BF0"/>
    <w:rsid w:val="004A5550"/>
    <w:rsid w:val="004A669F"/>
    <w:rsid w:val="004B1B17"/>
    <w:rsid w:val="004C36D5"/>
    <w:rsid w:val="004C5B68"/>
    <w:rsid w:val="004C7985"/>
    <w:rsid w:val="004D09AE"/>
    <w:rsid w:val="004D7704"/>
    <w:rsid w:val="004E097A"/>
    <w:rsid w:val="004E4C43"/>
    <w:rsid w:val="004E7F3F"/>
    <w:rsid w:val="004F2DDE"/>
    <w:rsid w:val="00506612"/>
    <w:rsid w:val="0050752B"/>
    <w:rsid w:val="005141DD"/>
    <w:rsid w:val="00516556"/>
    <w:rsid w:val="00517CD1"/>
    <w:rsid w:val="005217DF"/>
    <w:rsid w:val="00524ACE"/>
    <w:rsid w:val="00524CBD"/>
    <w:rsid w:val="005265EE"/>
    <w:rsid w:val="00532521"/>
    <w:rsid w:val="00540310"/>
    <w:rsid w:val="00540347"/>
    <w:rsid w:val="00542EF9"/>
    <w:rsid w:val="00544CD8"/>
    <w:rsid w:val="00545351"/>
    <w:rsid w:val="00563DB5"/>
    <w:rsid w:val="00566EE9"/>
    <w:rsid w:val="00570A4E"/>
    <w:rsid w:val="00571F08"/>
    <w:rsid w:val="00580EF0"/>
    <w:rsid w:val="00586A6C"/>
    <w:rsid w:val="00586F04"/>
    <w:rsid w:val="005A2289"/>
    <w:rsid w:val="005B4316"/>
    <w:rsid w:val="005C3577"/>
    <w:rsid w:val="005C403D"/>
    <w:rsid w:val="005C5855"/>
    <w:rsid w:val="005C5995"/>
    <w:rsid w:val="005D5F17"/>
    <w:rsid w:val="005E0E94"/>
    <w:rsid w:val="005F1555"/>
    <w:rsid w:val="00604CA0"/>
    <w:rsid w:val="006054A3"/>
    <w:rsid w:val="0061794C"/>
    <w:rsid w:val="00632670"/>
    <w:rsid w:val="00634FE1"/>
    <w:rsid w:val="00636F7A"/>
    <w:rsid w:val="006426B7"/>
    <w:rsid w:val="00653B74"/>
    <w:rsid w:val="00655B1D"/>
    <w:rsid w:val="00656C27"/>
    <w:rsid w:val="00660754"/>
    <w:rsid w:val="0066381E"/>
    <w:rsid w:val="00663DE6"/>
    <w:rsid w:val="00667E41"/>
    <w:rsid w:val="0067315A"/>
    <w:rsid w:val="00686378"/>
    <w:rsid w:val="006A7B07"/>
    <w:rsid w:val="006C11DF"/>
    <w:rsid w:val="006C5FDD"/>
    <w:rsid w:val="006E66E9"/>
    <w:rsid w:val="00704C1C"/>
    <w:rsid w:val="00715037"/>
    <w:rsid w:val="007257C7"/>
    <w:rsid w:val="00733D66"/>
    <w:rsid w:val="007415AB"/>
    <w:rsid w:val="007526B7"/>
    <w:rsid w:val="0076483D"/>
    <w:rsid w:val="007716A5"/>
    <w:rsid w:val="00774096"/>
    <w:rsid w:val="00793680"/>
    <w:rsid w:val="007C3F06"/>
    <w:rsid w:val="007C6A4D"/>
    <w:rsid w:val="007D0C26"/>
    <w:rsid w:val="007D4C2F"/>
    <w:rsid w:val="007E4F5F"/>
    <w:rsid w:val="007E5E22"/>
    <w:rsid w:val="007F5504"/>
    <w:rsid w:val="0080359D"/>
    <w:rsid w:val="00810E6E"/>
    <w:rsid w:val="0082136A"/>
    <w:rsid w:val="00826E92"/>
    <w:rsid w:val="00851F3F"/>
    <w:rsid w:val="008625CD"/>
    <w:rsid w:val="008649C1"/>
    <w:rsid w:val="008655FC"/>
    <w:rsid w:val="00866D54"/>
    <w:rsid w:val="008736FC"/>
    <w:rsid w:val="008947EA"/>
    <w:rsid w:val="008A3F0B"/>
    <w:rsid w:val="008A4B3B"/>
    <w:rsid w:val="008B16D2"/>
    <w:rsid w:val="008D6671"/>
    <w:rsid w:val="008E0C61"/>
    <w:rsid w:val="008E31A1"/>
    <w:rsid w:val="008E4494"/>
    <w:rsid w:val="008F20B3"/>
    <w:rsid w:val="00912EBA"/>
    <w:rsid w:val="00920BA4"/>
    <w:rsid w:val="00926713"/>
    <w:rsid w:val="009427BE"/>
    <w:rsid w:val="009439E5"/>
    <w:rsid w:val="0094553D"/>
    <w:rsid w:val="009463F7"/>
    <w:rsid w:val="00974979"/>
    <w:rsid w:val="00983ACD"/>
    <w:rsid w:val="009901AD"/>
    <w:rsid w:val="009946EC"/>
    <w:rsid w:val="009A01F7"/>
    <w:rsid w:val="009A023D"/>
    <w:rsid w:val="009A1C5D"/>
    <w:rsid w:val="009A2D24"/>
    <w:rsid w:val="009B7BDC"/>
    <w:rsid w:val="009C035F"/>
    <w:rsid w:val="009C596D"/>
    <w:rsid w:val="009C7208"/>
    <w:rsid w:val="009C791C"/>
    <w:rsid w:val="009D1DF3"/>
    <w:rsid w:val="009D5B29"/>
    <w:rsid w:val="009D5C0E"/>
    <w:rsid w:val="009E466B"/>
    <w:rsid w:val="009E64F6"/>
    <w:rsid w:val="009E7AE2"/>
    <w:rsid w:val="009F45F8"/>
    <w:rsid w:val="009F6C98"/>
    <w:rsid w:val="00A04E42"/>
    <w:rsid w:val="00A10B33"/>
    <w:rsid w:val="00A11E76"/>
    <w:rsid w:val="00A137DB"/>
    <w:rsid w:val="00A45E8A"/>
    <w:rsid w:val="00A600F6"/>
    <w:rsid w:val="00A61A0E"/>
    <w:rsid w:val="00A759F2"/>
    <w:rsid w:val="00A8601F"/>
    <w:rsid w:val="00A8798B"/>
    <w:rsid w:val="00A90B20"/>
    <w:rsid w:val="00A947B8"/>
    <w:rsid w:val="00AA456D"/>
    <w:rsid w:val="00AA6CAF"/>
    <w:rsid w:val="00AB0A0B"/>
    <w:rsid w:val="00AB6BC8"/>
    <w:rsid w:val="00AC2958"/>
    <w:rsid w:val="00AC3A8A"/>
    <w:rsid w:val="00AD26ED"/>
    <w:rsid w:val="00AE68C8"/>
    <w:rsid w:val="00AF1210"/>
    <w:rsid w:val="00AF3AEA"/>
    <w:rsid w:val="00AF4FE5"/>
    <w:rsid w:val="00AF6281"/>
    <w:rsid w:val="00AF76AB"/>
    <w:rsid w:val="00B0332E"/>
    <w:rsid w:val="00B07374"/>
    <w:rsid w:val="00B33BDC"/>
    <w:rsid w:val="00B33F1B"/>
    <w:rsid w:val="00B43427"/>
    <w:rsid w:val="00B46363"/>
    <w:rsid w:val="00B547D6"/>
    <w:rsid w:val="00B55625"/>
    <w:rsid w:val="00B56609"/>
    <w:rsid w:val="00B56697"/>
    <w:rsid w:val="00B71D7F"/>
    <w:rsid w:val="00B74CBA"/>
    <w:rsid w:val="00B81409"/>
    <w:rsid w:val="00B85B16"/>
    <w:rsid w:val="00B87907"/>
    <w:rsid w:val="00B87B2C"/>
    <w:rsid w:val="00BA2487"/>
    <w:rsid w:val="00BA259C"/>
    <w:rsid w:val="00BB270C"/>
    <w:rsid w:val="00BB383D"/>
    <w:rsid w:val="00BD6DC9"/>
    <w:rsid w:val="00BE37E6"/>
    <w:rsid w:val="00BE3B8D"/>
    <w:rsid w:val="00BF144F"/>
    <w:rsid w:val="00C342AA"/>
    <w:rsid w:val="00C36227"/>
    <w:rsid w:val="00C471FD"/>
    <w:rsid w:val="00C51BDD"/>
    <w:rsid w:val="00C57ADA"/>
    <w:rsid w:val="00C672F9"/>
    <w:rsid w:val="00C8169A"/>
    <w:rsid w:val="00C90D74"/>
    <w:rsid w:val="00CA05C9"/>
    <w:rsid w:val="00CA20C0"/>
    <w:rsid w:val="00CB594B"/>
    <w:rsid w:val="00CC359F"/>
    <w:rsid w:val="00CC4C83"/>
    <w:rsid w:val="00CD05A1"/>
    <w:rsid w:val="00CD276E"/>
    <w:rsid w:val="00CD7929"/>
    <w:rsid w:val="00CF14F9"/>
    <w:rsid w:val="00CF42D6"/>
    <w:rsid w:val="00D043EB"/>
    <w:rsid w:val="00D24274"/>
    <w:rsid w:val="00D30B86"/>
    <w:rsid w:val="00D334C8"/>
    <w:rsid w:val="00D35FD6"/>
    <w:rsid w:val="00D52DFB"/>
    <w:rsid w:val="00D648AB"/>
    <w:rsid w:val="00D7036A"/>
    <w:rsid w:val="00D734DE"/>
    <w:rsid w:val="00D8378B"/>
    <w:rsid w:val="00D90738"/>
    <w:rsid w:val="00D9541F"/>
    <w:rsid w:val="00DA4875"/>
    <w:rsid w:val="00DB6118"/>
    <w:rsid w:val="00DD13CA"/>
    <w:rsid w:val="00DD1BFE"/>
    <w:rsid w:val="00DD7445"/>
    <w:rsid w:val="00DE29FE"/>
    <w:rsid w:val="00E166CD"/>
    <w:rsid w:val="00E21F69"/>
    <w:rsid w:val="00E22439"/>
    <w:rsid w:val="00E2395D"/>
    <w:rsid w:val="00E277E6"/>
    <w:rsid w:val="00E3548C"/>
    <w:rsid w:val="00E365A6"/>
    <w:rsid w:val="00E36E80"/>
    <w:rsid w:val="00E4293F"/>
    <w:rsid w:val="00E654E1"/>
    <w:rsid w:val="00E71EF6"/>
    <w:rsid w:val="00E7581E"/>
    <w:rsid w:val="00E75C12"/>
    <w:rsid w:val="00E764DB"/>
    <w:rsid w:val="00EA2A08"/>
    <w:rsid w:val="00EA715F"/>
    <w:rsid w:val="00EB3DCE"/>
    <w:rsid w:val="00EC2BF7"/>
    <w:rsid w:val="00ED01F6"/>
    <w:rsid w:val="00ED741A"/>
    <w:rsid w:val="00EE50BB"/>
    <w:rsid w:val="00F01FF6"/>
    <w:rsid w:val="00F3037B"/>
    <w:rsid w:val="00F30E29"/>
    <w:rsid w:val="00F37BBC"/>
    <w:rsid w:val="00F44559"/>
    <w:rsid w:val="00F4763D"/>
    <w:rsid w:val="00F709F3"/>
    <w:rsid w:val="00F73522"/>
    <w:rsid w:val="00F7404E"/>
    <w:rsid w:val="00F81A63"/>
    <w:rsid w:val="00FA1015"/>
    <w:rsid w:val="00FA1E19"/>
    <w:rsid w:val="00FC1DBA"/>
    <w:rsid w:val="00FC2A8B"/>
    <w:rsid w:val="00FC7123"/>
    <w:rsid w:val="00FD06A3"/>
    <w:rsid w:val="00FD3453"/>
    <w:rsid w:val="00FD509A"/>
    <w:rsid w:val="00FD58C0"/>
    <w:rsid w:val="00FE2D2D"/>
    <w:rsid w:val="00FE3F97"/>
    <w:rsid w:val="00FE4884"/>
    <w:rsid w:val="00FE588C"/>
    <w:rsid w:val="00FE5E48"/>
    <w:rsid w:val="00FF18F7"/>
    <w:rsid w:val="00FF2F13"/>
    <w:rsid w:val="00FF69BA"/>
    <w:rsid w:val="00FF7A22"/>
    <w:rsid w:val="02C95525"/>
    <w:rsid w:val="07F4756E"/>
    <w:rsid w:val="0E88E6D8"/>
    <w:rsid w:val="10F8AB76"/>
    <w:rsid w:val="11530A19"/>
    <w:rsid w:val="11549E12"/>
    <w:rsid w:val="16DAD2A8"/>
    <w:rsid w:val="1D4EE9C4"/>
    <w:rsid w:val="2131BC15"/>
    <w:rsid w:val="22C494B9"/>
    <w:rsid w:val="230DEDE4"/>
    <w:rsid w:val="236F72A9"/>
    <w:rsid w:val="2F8D64D5"/>
    <w:rsid w:val="38122DB3"/>
    <w:rsid w:val="39F2A5E7"/>
    <w:rsid w:val="3A8E8A49"/>
    <w:rsid w:val="3C0A4B51"/>
    <w:rsid w:val="3C4E9D28"/>
    <w:rsid w:val="3D73AEE9"/>
    <w:rsid w:val="411A98D6"/>
    <w:rsid w:val="4CB1741E"/>
    <w:rsid w:val="50B66759"/>
    <w:rsid w:val="545B03F7"/>
    <w:rsid w:val="57019AF6"/>
    <w:rsid w:val="572C2920"/>
    <w:rsid w:val="59E960A6"/>
    <w:rsid w:val="5B774F68"/>
    <w:rsid w:val="5D4C9DC8"/>
    <w:rsid w:val="6064DE54"/>
    <w:rsid w:val="6368EB0C"/>
    <w:rsid w:val="6425A364"/>
    <w:rsid w:val="65AE2FFD"/>
    <w:rsid w:val="684D6156"/>
    <w:rsid w:val="6C765E8B"/>
    <w:rsid w:val="6C803922"/>
    <w:rsid w:val="6F44F71D"/>
    <w:rsid w:val="729DBD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6F72A9"/>
  <w15:chartTrackingRefBased/>
  <w15:docId w15:val="{B2A3AAC9-5987-489A-B7A2-7BAF03F20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3D37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3D3705"/>
  </w:style>
  <w:style w:type="character" w:customStyle="1" w:styleId="eop">
    <w:name w:val="eop"/>
    <w:basedOn w:val="DefaultParagraphFont"/>
    <w:rsid w:val="003D3705"/>
  </w:style>
  <w:style w:type="character" w:styleId="CommentReference">
    <w:name w:val="annotation reference"/>
    <w:basedOn w:val="DefaultParagraphFont"/>
    <w:uiPriority w:val="99"/>
    <w:semiHidden/>
    <w:unhideWhenUsed/>
    <w:rsid w:val="009E466B"/>
    <w:rPr>
      <w:sz w:val="16"/>
      <w:szCs w:val="16"/>
    </w:rPr>
  </w:style>
  <w:style w:type="paragraph" w:styleId="CommentText">
    <w:name w:val="annotation text"/>
    <w:basedOn w:val="Normal"/>
    <w:link w:val="CommentTextChar"/>
    <w:uiPriority w:val="99"/>
    <w:unhideWhenUsed/>
    <w:rsid w:val="009E466B"/>
    <w:pPr>
      <w:spacing w:line="240" w:lineRule="auto"/>
    </w:pPr>
    <w:rPr>
      <w:sz w:val="20"/>
      <w:szCs w:val="20"/>
    </w:rPr>
  </w:style>
  <w:style w:type="character" w:customStyle="1" w:styleId="CommentTextChar">
    <w:name w:val="Comment Text Char"/>
    <w:basedOn w:val="DefaultParagraphFont"/>
    <w:link w:val="CommentText"/>
    <w:uiPriority w:val="99"/>
    <w:rsid w:val="009E466B"/>
    <w:rPr>
      <w:sz w:val="20"/>
      <w:szCs w:val="20"/>
    </w:rPr>
  </w:style>
  <w:style w:type="paragraph" w:styleId="CommentSubject">
    <w:name w:val="annotation subject"/>
    <w:basedOn w:val="CommentText"/>
    <w:next w:val="CommentText"/>
    <w:link w:val="CommentSubjectChar"/>
    <w:uiPriority w:val="99"/>
    <w:semiHidden/>
    <w:unhideWhenUsed/>
    <w:rsid w:val="009E466B"/>
    <w:rPr>
      <w:b/>
      <w:bCs/>
    </w:rPr>
  </w:style>
  <w:style w:type="character" w:customStyle="1" w:styleId="CommentSubjectChar">
    <w:name w:val="Comment Subject Char"/>
    <w:basedOn w:val="CommentTextChar"/>
    <w:link w:val="CommentSubject"/>
    <w:uiPriority w:val="99"/>
    <w:semiHidden/>
    <w:rsid w:val="009E466B"/>
    <w:rPr>
      <w:b/>
      <w:bCs/>
      <w:sz w:val="20"/>
      <w:szCs w:val="20"/>
    </w:rPr>
  </w:style>
  <w:style w:type="paragraph" w:styleId="BalloonText">
    <w:name w:val="Balloon Text"/>
    <w:basedOn w:val="Normal"/>
    <w:link w:val="BalloonTextChar"/>
    <w:uiPriority w:val="99"/>
    <w:semiHidden/>
    <w:unhideWhenUsed/>
    <w:rsid w:val="009E46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466B"/>
    <w:rPr>
      <w:rFonts w:ascii="Segoe UI" w:hAnsi="Segoe UI" w:cs="Segoe UI"/>
      <w:sz w:val="18"/>
      <w:szCs w:val="18"/>
    </w:rPr>
  </w:style>
  <w:style w:type="character" w:styleId="UnresolvedMention">
    <w:name w:val="Unresolved Mention"/>
    <w:basedOn w:val="DefaultParagraphFont"/>
    <w:uiPriority w:val="99"/>
    <w:unhideWhenUsed/>
    <w:rsid w:val="004E7F3F"/>
    <w:rPr>
      <w:color w:val="605E5C"/>
      <w:shd w:val="clear" w:color="auto" w:fill="E1DFDD"/>
    </w:rPr>
  </w:style>
  <w:style w:type="character" w:styleId="Mention">
    <w:name w:val="Mention"/>
    <w:basedOn w:val="DefaultParagraphFont"/>
    <w:uiPriority w:val="99"/>
    <w:unhideWhenUsed/>
    <w:rsid w:val="004E7F3F"/>
    <w:rPr>
      <w:color w:val="2B579A"/>
      <w:shd w:val="clear" w:color="auto" w:fill="E1DFDD"/>
    </w:rPr>
  </w:style>
  <w:style w:type="paragraph" w:styleId="ListParagraph">
    <w:name w:val="List Paragraph"/>
    <w:basedOn w:val="Normal"/>
    <w:uiPriority w:val="34"/>
    <w:qFormat/>
    <w:rsid w:val="00A61A0E"/>
    <w:pPr>
      <w:ind w:left="720"/>
      <w:contextualSpacing/>
    </w:pPr>
  </w:style>
  <w:style w:type="paragraph" w:styleId="NormalWeb">
    <w:name w:val="Normal (Web)"/>
    <w:basedOn w:val="Normal"/>
    <w:uiPriority w:val="99"/>
    <w:semiHidden/>
    <w:unhideWhenUsed/>
    <w:rsid w:val="00AE68C8"/>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A11E76"/>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11E76"/>
    <w:rPr>
      <w:rFonts w:ascii="Consolas" w:hAnsi="Consolas"/>
      <w:sz w:val="20"/>
      <w:szCs w:val="20"/>
    </w:rPr>
  </w:style>
  <w:style w:type="paragraph" w:styleId="Revision">
    <w:name w:val="Revision"/>
    <w:hidden/>
    <w:uiPriority w:val="99"/>
    <w:semiHidden/>
    <w:rsid w:val="00A90B2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856557">
      <w:bodyDiv w:val="1"/>
      <w:marLeft w:val="0"/>
      <w:marRight w:val="0"/>
      <w:marTop w:val="0"/>
      <w:marBottom w:val="0"/>
      <w:divBdr>
        <w:top w:val="none" w:sz="0" w:space="0" w:color="auto"/>
        <w:left w:val="none" w:sz="0" w:space="0" w:color="auto"/>
        <w:bottom w:val="none" w:sz="0" w:space="0" w:color="auto"/>
        <w:right w:val="none" w:sz="0" w:space="0" w:color="auto"/>
      </w:divBdr>
    </w:div>
    <w:div w:id="106000909">
      <w:bodyDiv w:val="1"/>
      <w:marLeft w:val="0"/>
      <w:marRight w:val="0"/>
      <w:marTop w:val="0"/>
      <w:marBottom w:val="0"/>
      <w:divBdr>
        <w:top w:val="none" w:sz="0" w:space="0" w:color="auto"/>
        <w:left w:val="none" w:sz="0" w:space="0" w:color="auto"/>
        <w:bottom w:val="none" w:sz="0" w:space="0" w:color="auto"/>
        <w:right w:val="none" w:sz="0" w:space="0" w:color="auto"/>
      </w:divBdr>
    </w:div>
    <w:div w:id="127434422">
      <w:bodyDiv w:val="1"/>
      <w:marLeft w:val="0"/>
      <w:marRight w:val="0"/>
      <w:marTop w:val="0"/>
      <w:marBottom w:val="0"/>
      <w:divBdr>
        <w:top w:val="none" w:sz="0" w:space="0" w:color="auto"/>
        <w:left w:val="none" w:sz="0" w:space="0" w:color="auto"/>
        <w:bottom w:val="none" w:sz="0" w:space="0" w:color="auto"/>
        <w:right w:val="none" w:sz="0" w:space="0" w:color="auto"/>
      </w:divBdr>
    </w:div>
    <w:div w:id="190145025">
      <w:bodyDiv w:val="1"/>
      <w:marLeft w:val="0"/>
      <w:marRight w:val="0"/>
      <w:marTop w:val="0"/>
      <w:marBottom w:val="0"/>
      <w:divBdr>
        <w:top w:val="none" w:sz="0" w:space="0" w:color="auto"/>
        <w:left w:val="none" w:sz="0" w:space="0" w:color="auto"/>
        <w:bottom w:val="none" w:sz="0" w:space="0" w:color="auto"/>
        <w:right w:val="none" w:sz="0" w:space="0" w:color="auto"/>
      </w:divBdr>
    </w:div>
    <w:div w:id="241528383">
      <w:bodyDiv w:val="1"/>
      <w:marLeft w:val="0"/>
      <w:marRight w:val="0"/>
      <w:marTop w:val="0"/>
      <w:marBottom w:val="0"/>
      <w:divBdr>
        <w:top w:val="none" w:sz="0" w:space="0" w:color="auto"/>
        <w:left w:val="none" w:sz="0" w:space="0" w:color="auto"/>
        <w:bottom w:val="none" w:sz="0" w:space="0" w:color="auto"/>
        <w:right w:val="none" w:sz="0" w:space="0" w:color="auto"/>
      </w:divBdr>
    </w:div>
    <w:div w:id="293676566">
      <w:bodyDiv w:val="1"/>
      <w:marLeft w:val="0"/>
      <w:marRight w:val="0"/>
      <w:marTop w:val="0"/>
      <w:marBottom w:val="0"/>
      <w:divBdr>
        <w:top w:val="none" w:sz="0" w:space="0" w:color="auto"/>
        <w:left w:val="none" w:sz="0" w:space="0" w:color="auto"/>
        <w:bottom w:val="none" w:sz="0" w:space="0" w:color="auto"/>
        <w:right w:val="none" w:sz="0" w:space="0" w:color="auto"/>
      </w:divBdr>
    </w:div>
    <w:div w:id="313922301">
      <w:bodyDiv w:val="1"/>
      <w:marLeft w:val="0"/>
      <w:marRight w:val="0"/>
      <w:marTop w:val="0"/>
      <w:marBottom w:val="0"/>
      <w:divBdr>
        <w:top w:val="none" w:sz="0" w:space="0" w:color="auto"/>
        <w:left w:val="none" w:sz="0" w:space="0" w:color="auto"/>
        <w:bottom w:val="none" w:sz="0" w:space="0" w:color="auto"/>
        <w:right w:val="none" w:sz="0" w:space="0" w:color="auto"/>
      </w:divBdr>
    </w:div>
    <w:div w:id="319382927">
      <w:bodyDiv w:val="1"/>
      <w:marLeft w:val="0"/>
      <w:marRight w:val="0"/>
      <w:marTop w:val="0"/>
      <w:marBottom w:val="0"/>
      <w:divBdr>
        <w:top w:val="none" w:sz="0" w:space="0" w:color="auto"/>
        <w:left w:val="none" w:sz="0" w:space="0" w:color="auto"/>
        <w:bottom w:val="none" w:sz="0" w:space="0" w:color="auto"/>
        <w:right w:val="none" w:sz="0" w:space="0" w:color="auto"/>
      </w:divBdr>
    </w:div>
    <w:div w:id="376317735">
      <w:bodyDiv w:val="1"/>
      <w:marLeft w:val="0"/>
      <w:marRight w:val="0"/>
      <w:marTop w:val="0"/>
      <w:marBottom w:val="0"/>
      <w:divBdr>
        <w:top w:val="none" w:sz="0" w:space="0" w:color="auto"/>
        <w:left w:val="none" w:sz="0" w:space="0" w:color="auto"/>
        <w:bottom w:val="none" w:sz="0" w:space="0" w:color="auto"/>
        <w:right w:val="none" w:sz="0" w:space="0" w:color="auto"/>
      </w:divBdr>
    </w:div>
    <w:div w:id="577980179">
      <w:bodyDiv w:val="1"/>
      <w:marLeft w:val="0"/>
      <w:marRight w:val="0"/>
      <w:marTop w:val="0"/>
      <w:marBottom w:val="0"/>
      <w:divBdr>
        <w:top w:val="none" w:sz="0" w:space="0" w:color="auto"/>
        <w:left w:val="none" w:sz="0" w:space="0" w:color="auto"/>
        <w:bottom w:val="none" w:sz="0" w:space="0" w:color="auto"/>
        <w:right w:val="none" w:sz="0" w:space="0" w:color="auto"/>
      </w:divBdr>
    </w:div>
    <w:div w:id="590118113">
      <w:bodyDiv w:val="1"/>
      <w:marLeft w:val="0"/>
      <w:marRight w:val="0"/>
      <w:marTop w:val="0"/>
      <w:marBottom w:val="0"/>
      <w:divBdr>
        <w:top w:val="none" w:sz="0" w:space="0" w:color="auto"/>
        <w:left w:val="none" w:sz="0" w:space="0" w:color="auto"/>
        <w:bottom w:val="none" w:sz="0" w:space="0" w:color="auto"/>
        <w:right w:val="none" w:sz="0" w:space="0" w:color="auto"/>
      </w:divBdr>
    </w:div>
    <w:div w:id="599684729">
      <w:bodyDiv w:val="1"/>
      <w:marLeft w:val="0"/>
      <w:marRight w:val="0"/>
      <w:marTop w:val="0"/>
      <w:marBottom w:val="0"/>
      <w:divBdr>
        <w:top w:val="none" w:sz="0" w:space="0" w:color="auto"/>
        <w:left w:val="none" w:sz="0" w:space="0" w:color="auto"/>
        <w:bottom w:val="none" w:sz="0" w:space="0" w:color="auto"/>
        <w:right w:val="none" w:sz="0" w:space="0" w:color="auto"/>
      </w:divBdr>
    </w:div>
    <w:div w:id="625504343">
      <w:bodyDiv w:val="1"/>
      <w:marLeft w:val="0"/>
      <w:marRight w:val="0"/>
      <w:marTop w:val="0"/>
      <w:marBottom w:val="0"/>
      <w:divBdr>
        <w:top w:val="none" w:sz="0" w:space="0" w:color="auto"/>
        <w:left w:val="none" w:sz="0" w:space="0" w:color="auto"/>
        <w:bottom w:val="none" w:sz="0" w:space="0" w:color="auto"/>
        <w:right w:val="none" w:sz="0" w:space="0" w:color="auto"/>
      </w:divBdr>
    </w:div>
    <w:div w:id="633296119">
      <w:bodyDiv w:val="1"/>
      <w:marLeft w:val="0"/>
      <w:marRight w:val="0"/>
      <w:marTop w:val="0"/>
      <w:marBottom w:val="0"/>
      <w:divBdr>
        <w:top w:val="none" w:sz="0" w:space="0" w:color="auto"/>
        <w:left w:val="none" w:sz="0" w:space="0" w:color="auto"/>
        <w:bottom w:val="none" w:sz="0" w:space="0" w:color="auto"/>
        <w:right w:val="none" w:sz="0" w:space="0" w:color="auto"/>
      </w:divBdr>
    </w:div>
    <w:div w:id="636033666">
      <w:bodyDiv w:val="1"/>
      <w:marLeft w:val="0"/>
      <w:marRight w:val="0"/>
      <w:marTop w:val="0"/>
      <w:marBottom w:val="0"/>
      <w:divBdr>
        <w:top w:val="none" w:sz="0" w:space="0" w:color="auto"/>
        <w:left w:val="none" w:sz="0" w:space="0" w:color="auto"/>
        <w:bottom w:val="none" w:sz="0" w:space="0" w:color="auto"/>
        <w:right w:val="none" w:sz="0" w:space="0" w:color="auto"/>
      </w:divBdr>
    </w:div>
    <w:div w:id="663557494">
      <w:bodyDiv w:val="1"/>
      <w:marLeft w:val="0"/>
      <w:marRight w:val="0"/>
      <w:marTop w:val="0"/>
      <w:marBottom w:val="0"/>
      <w:divBdr>
        <w:top w:val="none" w:sz="0" w:space="0" w:color="auto"/>
        <w:left w:val="none" w:sz="0" w:space="0" w:color="auto"/>
        <w:bottom w:val="none" w:sz="0" w:space="0" w:color="auto"/>
        <w:right w:val="none" w:sz="0" w:space="0" w:color="auto"/>
      </w:divBdr>
    </w:div>
    <w:div w:id="732582145">
      <w:bodyDiv w:val="1"/>
      <w:marLeft w:val="0"/>
      <w:marRight w:val="0"/>
      <w:marTop w:val="0"/>
      <w:marBottom w:val="0"/>
      <w:divBdr>
        <w:top w:val="none" w:sz="0" w:space="0" w:color="auto"/>
        <w:left w:val="none" w:sz="0" w:space="0" w:color="auto"/>
        <w:bottom w:val="none" w:sz="0" w:space="0" w:color="auto"/>
        <w:right w:val="none" w:sz="0" w:space="0" w:color="auto"/>
      </w:divBdr>
    </w:div>
    <w:div w:id="815607571">
      <w:bodyDiv w:val="1"/>
      <w:marLeft w:val="0"/>
      <w:marRight w:val="0"/>
      <w:marTop w:val="0"/>
      <w:marBottom w:val="0"/>
      <w:divBdr>
        <w:top w:val="none" w:sz="0" w:space="0" w:color="auto"/>
        <w:left w:val="none" w:sz="0" w:space="0" w:color="auto"/>
        <w:bottom w:val="none" w:sz="0" w:space="0" w:color="auto"/>
        <w:right w:val="none" w:sz="0" w:space="0" w:color="auto"/>
      </w:divBdr>
    </w:div>
    <w:div w:id="858814703">
      <w:bodyDiv w:val="1"/>
      <w:marLeft w:val="0"/>
      <w:marRight w:val="0"/>
      <w:marTop w:val="0"/>
      <w:marBottom w:val="0"/>
      <w:divBdr>
        <w:top w:val="none" w:sz="0" w:space="0" w:color="auto"/>
        <w:left w:val="none" w:sz="0" w:space="0" w:color="auto"/>
        <w:bottom w:val="none" w:sz="0" w:space="0" w:color="auto"/>
        <w:right w:val="none" w:sz="0" w:space="0" w:color="auto"/>
      </w:divBdr>
    </w:div>
    <w:div w:id="871577515">
      <w:bodyDiv w:val="1"/>
      <w:marLeft w:val="0"/>
      <w:marRight w:val="0"/>
      <w:marTop w:val="0"/>
      <w:marBottom w:val="0"/>
      <w:divBdr>
        <w:top w:val="none" w:sz="0" w:space="0" w:color="auto"/>
        <w:left w:val="none" w:sz="0" w:space="0" w:color="auto"/>
        <w:bottom w:val="none" w:sz="0" w:space="0" w:color="auto"/>
        <w:right w:val="none" w:sz="0" w:space="0" w:color="auto"/>
      </w:divBdr>
    </w:div>
    <w:div w:id="943657164">
      <w:bodyDiv w:val="1"/>
      <w:marLeft w:val="0"/>
      <w:marRight w:val="0"/>
      <w:marTop w:val="0"/>
      <w:marBottom w:val="0"/>
      <w:divBdr>
        <w:top w:val="none" w:sz="0" w:space="0" w:color="auto"/>
        <w:left w:val="none" w:sz="0" w:space="0" w:color="auto"/>
        <w:bottom w:val="none" w:sz="0" w:space="0" w:color="auto"/>
        <w:right w:val="none" w:sz="0" w:space="0" w:color="auto"/>
      </w:divBdr>
    </w:div>
    <w:div w:id="1004478800">
      <w:bodyDiv w:val="1"/>
      <w:marLeft w:val="0"/>
      <w:marRight w:val="0"/>
      <w:marTop w:val="0"/>
      <w:marBottom w:val="0"/>
      <w:divBdr>
        <w:top w:val="none" w:sz="0" w:space="0" w:color="auto"/>
        <w:left w:val="none" w:sz="0" w:space="0" w:color="auto"/>
        <w:bottom w:val="none" w:sz="0" w:space="0" w:color="auto"/>
        <w:right w:val="none" w:sz="0" w:space="0" w:color="auto"/>
      </w:divBdr>
    </w:div>
    <w:div w:id="1028915293">
      <w:bodyDiv w:val="1"/>
      <w:marLeft w:val="0"/>
      <w:marRight w:val="0"/>
      <w:marTop w:val="0"/>
      <w:marBottom w:val="0"/>
      <w:divBdr>
        <w:top w:val="none" w:sz="0" w:space="0" w:color="auto"/>
        <w:left w:val="none" w:sz="0" w:space="0" w:color="auto"/>
        <w:bottom w:val="none" w:sz="0" w:space="0" w:color="auto"/>
        <w:right w:val="none" w:sz="0" w:space="0" w:color="auto"/>
      </w:divBdr>
    </w:div>
    <w:div w:id="1088383704">
      <w:bodyDiv w:val="1"/>
      <w:marLeft w:val="0"/>
      <w:marRight w:val="0"/>
      <w:marTop w:val="0"/>
      <w:marBottom w:val="0"/>
      <w:divBdr>
        <w:top w:val="none" w:sz="0" w:space="0" w:color="auto"/>
        <w:left w:val="none" w:sz="0" w:space="0" w:color="auto"/>
        <w:bottom w:val="none" w:sz="0" w:space="0" w:color="auto"/>
        <w:right w:val="none" w:sz="0" w:space="0" w:color="auto"/>
      </w:divBdr>
    </w:div>
    <w:div w:id="1123965009">
      <w:bodyDiv w:val="1"/>
      <w:marLeft w:val="0"/>
      <w:marRight w:val="0"/>
      <w:marTop w:val="0"/>
      <w:marBottom w:val="0"/>
      <w:divBdr>
        <w:top w:val="none" w:sz="0" w:space="0" w:color="auto"/>
        <w:left w:val="none" w:sz="0" w:space="0" w:color="auto"/>
        <w:bottom w:val="none" w:sz="0" w:space="0" w:color="auto"/>
        <w:right w:val="none" w:sz="0" w:space="0" w:color="auto"/>
      </w:divBdr>
    </w:div>
    <w:div w:id="1227568305">
      <w:bodyDiv w:val="1"/>
      <w:marLeft w:val="0"/>
      <w:marRight w:val="0"/>
      <w:marTop w:val="0"/>
      <w:marBottom w:val="0"/>
      <w:divBdr>
        <w:top w:val="none" w:sz="0" w:space="0" w:color="auto"/>
        <w:left w:val="none" w:sz="0" w:space="0" w:color="auto"/>
        <w:bottom w:val="none" w:sz="0" w:space="0" w:color="auto"/>
        <w:right w:val="none" w:sz="0" w:space="0" w:color="auto"/>
      </w:divBdr>
    </w:div>
    <w:div w:id="1257128863">
      <w:bodyDiv w:val="1"/>
      <w:marLeft w:val="0"/>
      <w:marRight w:val="0"/>
      <w:marTop w:val="0"/>
      <w:marBottom w:val="0"/>
      <w:divBdr>
        <w:top w:val="none" w:sz="0" w:space="0" w:color="auto"/>
        <w:left w:val="none" w:sz="0" w:space="0" w:color="auto"/>
        <w:bottom w:val="none" w:sz="0" w:space="0" w:color="auto"/>
        <w:right w:val="none" w:sz="0" w:space="0" w:color="auto"/>
      </w:divBdr>
    </w:div>
    <w:div w:id="1263798248">
      <w:bodyDiv w:val="1"/>
      <w:marLeft w:val="0"/>
      <w:marRight w:val="0"/>
      <w:marTop w:val="0"/>
      <w:marBottom w:val="0"/>
      <w:divBdr>
        <w:top w:val="none" w:sz="0" w:space="0" w:color="auto"/>
        <w:left w:val="none" w:sz="0" w:space="0" w:color="auto"/>
        <w:bottom w:val="none" w:sz="0" w:space="0" w:color="auto"/>
        <w:right w:val="none" w:sz="0" w:space="0" w:color="auto"/>
      </w:divBdr>
    </w:div>
    <w:div w:id="1270822157">
      <w:bodyDiv w:val="1"/>
      <w:marLeft w:val="0"/>
      <w:marRight w:val="0"/>
      <w:marTop w:val="0"/>
      <w:marBottom w:val="0"/>
      <w:divBdr>
        <w:top w:val="none" w:sz="0" w:space="0" w:color="auto"/>
        <w:left w:val="none" w:sz="0" w:space="0" w:color="auto"/>
        <w:bottom w:val="none" w:sz="0" w:space="0" w:color="auto"/>
        <w:right w:val="none" w:sz="0" w:space="0" w:color="auto"/>
      </w:divBdr>
    </w:div>
    <w:div w:id="1368332714">
      <w:bodyDiv w:val="1"/>
      <w:marLeft w:val="0"/>
      <w:marRight w:val="0"/>
      <w:marTop w:val="0"/>
      <w:marBottom w:val="0"/>
      <w:divBdr>
        <w:top w:val="none" w:sz="0" w:space="0" w:color="auto"/>
        <w:left w:val="none" w:sz="0" w:space="0" w:color="auto"/>
        <w:bottom w:val="none" w:sz="0" w:space="0" w:color="auto"/>
        <w:right w:val="none" w:sz="0" w:space="0" w:color="auto"/>
      </w:divBdr>
    </w:div>
    <w:div w:id="1393768250">
      <w:bodyDiv w:val="1"/>
      <w:marLeft w:val="0"/>
      <w:marRight w:val="0"/>
      <w:marTop w:val="0"/>
      <w:marBottom w:val="0"/>
      <w:divBdr>
        <w:top w:val="none" w:sz="0" w:space="0" w:color="auto"/>
        <w:left w:val="none" w:sz="0" w:space="0" w:color="auto"/>
        <w:bottom w:val="none" w:sz="0" w:space="0" w:color="auto"/>
        <w:right w:val="none" w:sz="0" w:space="0" w:color="auto"/>
      </w:divBdr>
    </w:div>
    <w:div w:id="1419013877">
      <w:bodyDiv w:val="1"/>
      <w:marLeft w:val="0"/>
      <w:marRight w:val="0"/>
      <w:marTop w:val="0"/>
      <w:marBottom w:val="0"/>
      <w:divBdr>
        <w:top w:val="none" w:sz="0" w:space="0" w:color="auto"/>
        <w:left w:val="none" w:sz="0" w:space="0" w:color="auto"/>
        <w:bottom w:val="none" w:sz="0" w:space="0" w:color="auto"/>
        <w:right w:val="none" w:sz="0" w:space="0" w:color="auto"/>
      </w:divBdr>
    </w:div>
    <w:div w:id="1437211010">
      <w:bodyDiv w:val="1"/>
      <w:marLeft w:val="0"/>
      <w:marRight w:val="0"/>
      <w:marTop w:val="0"/>
      <w:marBottom w:val="0"/>
      <w:divBdr>
        <w:top w:val="none" w:sz="0" w:space="0" w:color="auto"/>
        <w:left w:val="none" w:sz="0" w:space="0" w:color="auto"/>
        <w:bottom w:val="none" w:sz="0" w:space="0" w:color="auto"/>
        <w:right w:val="none" w:sz="0" w:space="0" w:color="auto"/>
      </w:divBdr>
    </w:div>
    <w:div w:id="1443913117">
      <w:bodyDiv w:val="1"/>
      <w:marLeft w:val="0"/>
      <w:marRight w:val="0"/>
      <w:marTop w:val="0"/>
      <w:marBottom w:val="0"/>
      <w:divBdr>
        <w:top w:val="none" w:sz="0" w:space="0" w:color="auto"/>
        <w:left w:val="none" w:sz="0" w:space="0" w:color="auto"/>
        <w:bottom w:val="none" w:sz="0" w:space="0" w:color="auto"/>
        <w:right w:val="none" w:sz="0" w:space="0" w:color="auto"/>
      </w:divBdr>
    </w:div>
    <w:div w:id="1482842365">
      <w:bodyDiv w:val="1"/>
      <w:marLeft w:val="0"/>
      <w:marRight w:val="0"/>
      <w:marTop w:val="0"/>
      <w:marBottom w:val="0"/>
      <w:divBdr>
        <w:top w:val="none" w:sz="0" w:space="0" w:color="auto"/>
        <w:left w:val="none" w:sz="0" w:space="0" w:color="auto"/>
        <w:bottom w:val="none" w:sz="0" w:space="0" w:color="auto"/>
        <w:right w:val="none" w:sz="0" w:space="0" w:color="auto"/>
      </w:divBdr>
    </w:div>
    <w:div w:id="1559703091">
      <w:bodyDiv w:val="1"/>
      <w:marLeft w:val="0"/>
      <w:marRight w:val="0"/>
      <w:marTop w:val="0"/>
      <w:marBottom w:val="0"/>
      <w:divBdr>
        <w:top w:val="none" w:sz="0" w:space="0" w:color="auto"/>
        <w:left w:val="none" w:sz="0" w:space="0" w:color="auto"/>
        <w:bottom w:val="none" w:sz="0" w:space="0" w:color="auto"/>
        <w:right w:val="none" w:sz="0" w:space="0" w:color="auto"/>
      </w:divBdr>
      <w:divsChild>
        <w:div w:id="193664206">
          <w:marLeft w:val="0"/>
          <w:marRight w:val="0"/>
          <w:marTop w:val="0"/>
          <w:marBottom w:val="0"/>
          <w:divBdr>
            <w:top w:val="none" w:sz="0" w:space="0" w:color="auto"/>
            <w:left w:val="none" w:sz="0" w:space="0" w:color="auto"/>
            <w:bottom w:val="none" w:sz="0" w:space="0" w:color="auto"/>
            <w:right w:val="none" w:sz="0" w:space="0" w:color="auto"/>
          </w:divBdr>
        </w:div>
        <w:div w:id="233636519">
          <w:marLeft w:val="0"/>
          <w:marRight w:val="0"/>
          <w:marTop w:val="0"/>
          <w:marBottom w:val="0"/>
          <w:divBdr>
            <w:top w:val="none" w:sz="0" w:space="0" w:color="auto"/>
            <w:left w:val="none" w:sz="0" w:space="0" w:color="auto"/>
            <w:bottom w:val="none" w:sz="0" w:space="0" w:color="auto"/>
            <w:right w:val="none" w:sz="0" w:space="0" w:color="auto"/>
          </w:divBdr>
        </w:div>
        <w:div w:id="711542743">
          <w:marLeft w:val="0"/>
          <w:marRight w:val="0"/>
          <w:marTop w:val="0"/>
          <w:marBottom w:val="0"/>
          <w:divBdr>
            <w:top w:val="none" w:sz="0" w:space="0" w:color="auto"/>
            <w:left w:val="none" w:sz="0" w:space="0" w:color="auto"/>
            <w:bottom w:val="none" w:sz="0" w:space="0" w:color="auto"/>
            <w:right w:val="none" w:sz="0" w:space="0" w:color="auto"/>
          </w:divBdr>
        </w:div>
        <w:div w:id="1316228129">
          <w:marLeft w:val="0"/>
          <w:marRight w:val="0"/>
          <w:marTop w:val="0"/>
          <w:marBottom w:val="0"/>
          <w:divBdr>
            <w:top w:val="none" w:sz="0" w:space="0" w:color="auto"/>
            <w:left w:val="none" w:sz="0" w:space="0" w:color="auto"/>
            <w:bottom w:val="none" w:sz="0" w:space="0" w:color="auto"/>
            <w:right w:val="none" w:sz="0" w:space="0" w:color="auto"/>
          </w:divBdr>
          <w:divsChild>
            <w:div w:id="713164189">
              <w:marLeft w:val="0"/>
              <w:marRight w:val="0"/>
              <w:marTop w:val="30"/>
              <w:marBottom w:val="30"/>
              <w:divBdr>
                <w:top w:val="none" w:sz="0" w:space="0" w:color="auto"/>
                <w:left w:val="none" w:sz="0" w:space="0" w:color="auto"/>
                <w:bottom w:val="none" w:sz="0" w:space="0" w:color="auto"/>
                <w:right w:val="none" w:sz="0" w:space="0" w:color="auto"/>
              </w:divBdr>
              <w:divsChild>
                <w:div w:id="19556608">
                  <w:marLeft w:val="0"/>
                  <w:marRight w:val="0"/>
                  <w:marTop w:val="0"/>
                  <w:marBottom w:val="0"/>
                  <w:divBdr>
                    <w:top w:val="none" w:sz="0" w:space="0" w:color="auto"/>
                    <w:left w:val="none" w:sz="0" w:space="0" w:color="auto"/>
                    <w:bottom w:val="none" w:sz="0" w:space="0" w:color="auto"/>
                    <w:right w:val="none" w:sz="0" w:space="0" w:color="auto"/>
                  </w:divBdr>
                  <w:divsChild>
                    <w:div w:id="803083449">
                      <w:marLeft w:val="0"/>
                      <w:marRight w:val="0"/>
                      <w:marTop w:val="0"/>
                      <w:marBottom w:val="0"/>
                      <w:divBdr>
                        <w:top w:val="none" w:sz="0" w:space="0" w:color="auto"/>
                        <w:left w:val="none" w:sz="0" w:space="0" w:color="auto"/>
                        <w:bottom w:val="none" w:sz="0" w:space="0" w:color="auto"/>
                        <w:right w:val="none" w:sz="0" w:space="0" w:color="auto"/>
                      </w:divBdr>
                    </w:div>
                    <w:div w:id="1205797803">
                      <w:marLeft w:val="0"/>
                      <w:marRight w:val="0"/>
                      <w:marTop w:val="0"/>
                      <w:marBottom w:val="0"/>
                      <w:divBdr>
                        <w:top w:val="none" w:sz="0" w:space="0" w:color="auto"/>
                        <w:left w:val="none" w:sz="0" w:space="0" w:color="auto"/>
                        <w:bottom w:val="none" w:sz="0" w:space="0" w:color="auto"/>
                        <w:right w:val="none" w:sz="0" w:space="0" w:color="auto"/>
                      </w:divBdr>
                    </w:div>
                  </w:divsChild>
                </w:div>
                <w:div w:id="93286496">
                  <w:marLeft w:val="0"/>
                  <w:marRight w:val="0"/>
                  <w:marTop w:val="0"/>
                  <w:marBottom w:val="0"/>
                  <w:divBdr>
                    <w:top w:val="none" w:sz="0" w:space="0" w:color="auto"/>
                    <w:left w:val="none" w:sz="0" w:space="0" w:color="auto"/>
                    <w:bottom w:val="none" w:sz="0" w:space="0" w:color="auto"/>
                    <w:right w:val="none" w:sz="0" w:space="0" w:color="auto"/>
                  </w:divBdr>
                  <w:divsChild>
                    <w:div w:id="889465555">
                      <w:marLeft w:val="0"/>
                      <w:marRight w:val="0"/>
                      <w:marTop w:val="0"/>
                      <w:marBottom w:val="0"/>
                      <w:divBdr>
                        <w:top w:val="none" w:sz="0" w:space="0" w:color="auto"/>
                        <w:left w:val="none" w:sz="0" w:space="0" w:color="auto"/>
                        <w:bottom w:val="none" w:sz="0" w:space="0" w:color="auto"/>
                        <w:right w:val="none" w:sz="0" w:space="0" w:color="auto"/>
                      </w:divBdr>
                    </w:div>
                    <w:div w:id="1000082899">
                      <w:marLeft w:val="0"/>
                      <w:marRight w:val="0"/>
                      <w:marTop w:val="0"/>
                      <w:marBottom w:val="0"/>
                      <w:divBdr>
                        <w:top w:val="none" w:sz="0" w:space="0" w:color="auto"/>
                        <w:left w:val="none" w:sz="0" w:space="0" w:color="auto"/>
                        <w:bottom w:val="none" w:sz="0" w:space="0" w:color="auto"/>
                        <w:right w:val="none" w:sz="0" w:space="0" w:color="auto"/>
                      </w:divBdr>
                    </w:div>
                    <w:div w:id="1694110562">
                      <w:marLeft w:val="0"/>
                      <w:marRight w:val="0"/>
                      <w:marTop w:val="0"/>
                      <w:marBottom w:val="0"/>
                      <w:divBdr>
                        <w:top w:val="none" w:sz="0" w:space="0" w:color="auto"/>
                        <w:left w:val="none" w:sz="0" w:space="0" w:color="auto"/>
                        <w:bottom w:val="none" w:sz="0" w:space="0" w:color="auto"/>
                        <w:right w:val="none" w:sz="0" w:space="0" w:color="auto"/>
                      </w:divBdr>
                    </w:div>
                  </w:divsChild>
                </w:div>
                <w:div w:id="175853808">
                  <w:marLeft w:val="0"/>
                  <w:marRight w:val="0"/>
                  <w:marTop w:val="0"/>
                  <w:marBottom w:val="0"/>
                  <w:divBdr>
                    <w:top w:val="none" w:sz="0" w:space="0" w:color="auto"/>
                    <w:left w:val="none" w:sz="0" w:space="0" w:color="auto"/>
                    <w:bottom w:val="none" w:sz="0" w:space="0" w:color="auto"/>
                    <w:right w:val="none" w:sz="0" w:space="0" w:color="auto"/>
                  </w:divBdr>
                  <w:divsChild>
                    <w:div w:id="1316763979">
                      <w:marLeft w:val="0"/>
                      <w:marRight w:val="0"/>
                      <w:marTop w:val="0"/>
                      <w:marBottom w:val="0"/>
                      <w:divBdr>
                        <w:top w:val="none" w:sz="0" w:space="0" w:color="auto"/>
                        <w:left w:val="none" w:sz="0" w:space="0" w:color="auto"/>
                        <w:bottom w:val="none" w:sz="0" w:space="0" w:color="auto"/>
                        <w:right w:val="none" w:sz="0" w:space="0" w:color="auto"/>
                      </w:divBdr>
                    </w:div>
                  </w:divsChild>
                </w:div>
                <w:div w:id="495457547">
                  <w:marLeft w:val="0"/>
                  <w:marRight w:val="0"/>
                  <w:marTop w:val="0"/>
                  <w:marBottom w:val="0"/>
                  <w:divBdr>
                    <w:top w:val="none" w:sz="0" w:space="0" w:color="auto"/>
                    <w:left w:val="none" w:sz="0" w:space="0" w:color="auto"/>
                    <w:bottom w:val="none" w:sz="0" w:space="0" w:color="auto"/>
                    <w:right w:val="none" w:sz="0" w:space="0" w:color="auto"/>
                  </w:divBdr>
                  <w:divsChild>
                    <w:div w:id="1172453864">
                      <w:marLeft w:val="0"/>
                      <w:marRight w:val="0"/>
                      <w:marTop w:val="0"/>
                      <w:marBottom w:val="0"/>
                      <w:divBdr>
                        <w:top w:val="none" w:sz="0" w:space="0" w:color="auto"/>
                        <w:left w:val="none" w:sz="0" w:space="0" w:color="auto"/>
                        <w:bottom w:val="none" w:sz="0" w:space="0" w:color="auto"/>
                        <w:right w:val="none" w:sz="0" w:space="0" w:color="auto"/>
                      </w:divBdr>
                    </w:div>
                  </w:divsChild>
                </w:div>
                <w:div w:id="768937365">
                  <w:marLeft w:val="0"/>
                  <w:marRight w:val="0"/>
                  <w:marTop w:val="0"/>
                  <w:marBottom w:val="0"/>
                  <w:divBdr>
                    <w:top w:val="none" w:sz="0" w:space="0" w:color="auto"/>
                    <w:left w:val="none" w:sz="0" w:space="0" w:color="auto"/>
                    <w:bottom w:val="none" w:sz="0" w:space="0" w:color="auto"/>
                    <w:right w:val="none" w:sz="0" w:space="0" w:color="auto"/>
                  </w:divBdr>
                  <w:divsChild>
                    <w:div w:id="840924575">
                      <w:marLeft w:val="0"/>
                      <w:marRight w:val="0"/>
                      <w:marTop w:val="0"/>
                      <w:marBottom w:val="0"/>
                      <w:divBdr>
                        <w:top w:val="none" w:sz="0" w:space="0" w:color="auto"/>
                        <w:left w:val="none" w:sz="0" w:space="0" w:color="auto"/>
                        <w:bottom w:val="none" w:sz="0" w:space="0" w:color="auto"/>
                        <w:right w:val="none" w:sz="0" w:space="0" w:color="auto"/>
                      </w:divBdr>
                    </w:div>
                    <w:div w:id="931623632">
                      <w:marLeft w:val="0"/>
                      <w:marRight w:val="0"/>
                      <w:marTop w:val="0"/>
                      <w:marBottom w:val="0"/>
                      <w:divBdr>
                        <w:top w:val="none" w:sz="0" w:space="0" w:color="auto"/>
                        <w:left w:val="none" w:sz="0" w:space="0" w:color="auto"/>
                        <w:bottom w:val="none" w:sz="0" w:space="0" w:color="auto"/>
                        <w:right w:val="none" w:sz="0" w:space="0" w:color="auto"/>
                      </w:divBdr>
                    </w:div>
                    <w:div w:id="2042700333">
                      <w:marLeft w:val="0"/>
                      <w:marRight w:val="0"/>
                      <w:marTop w:val="0"/>
                      <w:marBottom w:val="0"/>
                      <w:divBdr>
                        <w:top w:val="none" w:sz="0" w:space="0" w:color="auto"/>
                        <w:left w:val="none" w:sz="0" w:space="0" w:color="auto"/>
                        <w:bottom w:val="none" w:sz="0" w:space="0" w:color="auto"/>
                        <w:right w:val="none" w:sz="0" w:space="0" w:color="auto"/>
                      </w:divBdr>
                    </w:div>
                  </w:divsChild>
                </w:div>
                <w:div w:id="888031178">
                  <w:marLeft w:val="0"/>
                  <w:marRight w:val="0"/>
                  <w:marTop w:val="0"/>
                  <w:marBottom w:val="0"/>
                  <w:divBdr>
                    <w:top w:val="none" w:sz="0" w:space="0" w:color="auto"/>
                    <w:left w:val="none" w:sz="0" w:space="0" w:color="auto"/>
                    <w:bottom w:val="none" w:sz="0" w:space="0" w:color="auto"/>
                    <w:right w:val="none" w:sz="0" w:space="0" w:color="auto"/>
                  </w:divBdr>
                  <w:divsChild>
                    <w:div w:id="184028833">
                      <w:marLeft w:val="0"/>
                      <w:marRight w:val="0"/>
                      <w:marTop w:val="0"/>
                      <w:marBottom w:val="0"/>
                      <w:divBdr>
                        <w:top w:val="none" w:sz="0" w:space="0" w:color="auto"/>
                        <w:left w:val="none" w:sz="0" w:space="0" w:color="auto"/>
                        <w:bottom w:val="none" w:sz="0" w:space="0" w:color="auto"/>
                        <w:right w:val="none" w:sz="0" w:space="0" w:color="auto"/>
                      </w:divBdr>
                    </w:div>
                    <w:div w:id="1282104397">
                      <w:marLeft w:val="0"/>
                      <w:marRight w:val="0"/>
                      <w:marTop w:val="0"/>
                      <w:marBottom w:val="0"/>
                      <w:divBdr>
                        <w:top w:val="none" w:sz="0" w:space="0" w:color="auto"/>
                        <w:left w:val="none" w:sz="0" w:space="0" w:color="auto"/>
                        <w:bottom w:val="none" w:sz="0" w:space="0" w:color="auto"/>
                        <w:right w:val="none" w:sz="0" w:space="0" w:color="auto"/>
                      </w:divBdr>
                    </w:div>
                  </w:divsChild>
                </w:div>
                <w:div w:id="943803064">
                  <w:marLeft w:val="0"/>
                  <w:marRight w:val="0"/>
                  <w:marTop w:val="0"/>
                  <w:marBottom w:val="0"/>
                  <w:divBdr>
                    <w:top w:val="none" w:sz="0" w:space="0" w:color="auto"/>
                    <w:left w:val="none" w:sz="0" w:space="0" w:color="auto"/>
                    <w:bottom w:val="none" w:sz="0" w:space="0" w:color="auto"/>
                    <w:right w:val="none" w:sz="0" w:space="0" w:color="auto"/>
                  </w:divBdr>
                  <w:divsChild>
                    <w:div w:id="491677466">
                      <w:marLeft w:val="0"/>
                      <w:marRight w:val="0"/>
                      <w:marTop w:val="0"/>
                      <w:marBottom w:val="0"/>
                      <w:divBdr>
                        <w:top w:val="none" w:sz="0" w:space="0" w:color="auto"/>
                        <w:left w:val="none" w:sz="0" w:space="0" w:color="auto"/>
                        <w:bottom w:val="none" w:sz="0" w:space="0" w:color="auto"/>
                        <w:right w:val="none" w:sz="0" w:space="0" w:color="auto"/>
                      </w:divBdr>
                    </w:div>
                    <w:div w:id="1890145481">
                      <w:marLeft w:val="0"/>
                      <w:marRight w:val="0"/>
                      <w:marTop w:val="0"/>
                      <w:marBottom w:val="0"/>
                      <w:divBdr>
                        <w:top w:val="none" w:sz="0" w:space="0" w:color="auto"/>
                        <w:left w:val="none" w:sz="0" w:space="0" w:color="auto"/>
                        <w:bottom w:val="none" w:sz="0" w:space="0" w:color="auto"/>
                        <w:right w:val="none" w:sz="0" w:space="0" w:color="auto"/>
                      </w:divBdr>
                    </w:div>
                    <w:div w:id="2071537286">
                      <w:marLeft w:val="0"/>
                      <w:marRight w:val="0"/>
                      <w:marTop w:val="0"/>
                      <w:marBottom w:val="0"/>
                      <w:divBdr>
                        <w:top w:val="none" w:sz="0" w:space="0" w:color="auto"/>
                        <w:left w:val="none" w:sz="0" w:space="0" w:color="auto"/>
                        <w:bottom w:val="none" w:sz="0" w:space="0" w:color="auto"/>
                        <w:right w:val="none" w:sz="0" w:space="0" w:color="auto"/>
                      </w:divBdr>
                    </w:div>
                  </w:divsChild>
                </w:div>
                <w:div w:id="1076903133">
                  <w:marLeft w:val="0"/>
                  <w:marRight w:val="0"/>
                  <w:marTop w:val="0"/>
                  <w:marBottom w:val="0"/>
                  <w:divBdr>
                    <w:top w:val="none" w:sz="0" w:space="0" w:color="auto"/>
                    <w:left w:val="none" w:sz="0" w:space="0" w:color="auto"/>
                    <w:bottom w:val="none" w:sz="0" w:space="0" w:color="auto"/>
                    <w:right w:val="none" w:sz="0" w:space="0" w:color="auto"/>
                  </w:divBdr>
                  <w:divsChild>
                    <w:div w:id="1031107740">
                      <w:marLeft w:val="0"/>
                      <w:marRight w:val="0"/>
                      <w:marTop w:val="0"/>
                      <w:marBottom w:val="0"/>
                      <w:divBdr>
                        <w:top w:val="none" w:sz="0" w:space="0" w:color="auto"/>
                        <w:left w:val="none" w:sz="0" w:space="0" w:color="auto"/>
                        <w:bottom w:val="none" w:sz="0" w:space="0" w:color="auto"/>
                        <w:right w:val="none" w:sz="0" w:space="0" w:color="auto"/>
                      </w:divBdr>
                    </w:div>
                  </w:divsChild>
                </w:div>
                <w:div w:id="1098985019">
                  <w:marLeft w:val="0"/>
                  <w:marRight w:val="0"/>
                  <w:marTop w:val="0"/>
                  <w:marBottom w:val="0"/>
                  <w:divBdr>
                    <w:top w:val="none" w:sz="0" w:space="0" w:color="auto"/>
                    <w:left w:val="none" w:sz="0" w:space="0" w:color="auto"/>
                    <w:bottom w:val="none" w:sz="0" w:space="0" w:color="auto"/>
                    <w:right w:val="none" w:sz="0" w:space="0" w:color="auto"/>
                  </w:divBdr>
                  <w:divsChild>
                    <w:div w:id="132912511">
                      <w:marLeft w:val="0"/>
                      <w:marRight w:val="0"/>
                      <w:marTop w:val="0"/>
                      <w:marBottom w:val="0"/>
                      <w:divBdr>
                        <w:top w:val="none" w:sz="0" w:space="0" w:color="auto"/>
                        <w:left w:val="none" w:sz="0" w:space="0" w:color="auto"/>
                        <w:bottom w:val="none" w:sz="0" w:space="0" w:color="auto"/>
                        <w:right w:val="none" w:sz="0" w:space="0" w:color="auto"/>
                      </w:divBdr>
                    </w:div>
                    <w:div w:id="554706730">
                      <w:marLeft w:val="0"/>
                      <w:marRight w:val="0"/>
                      <w:marTop w:val="0"/>
                      <w:marBottom w:val="0"/>
                      <w:divBdr>
                        <w:top w:val="none" w:sz="0" w:space="0" w:color="auto"/>
                        <w:left w:val="none" w:sz="0" w:space="0" w:color="auto"/>
                        <w:bottom w:val="none" w:sz="0" w:space="0" w:color="auto"/>
                        <w:right w:val="none" w:sz="0" w:space="0" w:color="auto"/>
                      </w:divBdr>
                    </w:div>
                    <w:div w:id="1068502782">
                      <w:marLeft w:val="0"/>
                      <w:marRight w:val="0"/>
                      <w:marTop w:val="0"/>
                      <w:marBottom w:val="0"/>
                      <w:divBdr>
                        <w:top w:val="none" w:sz="0" w:space="0" w:color="auto"/>
                        <w:left w:val="none" w:sz="0" w:space="0" w:color="auto"/>
                        <w:bottom w:val="none" w:sz="0" w:space="0" w:color="auto"/>
                        <w:right w:val="none" w:sz="0" w:space="0" w:color="auto"/>
                      </w:divBdr>
                    </w:div>
                  </w:divsChild>
                </w:div>
                <w:div w:id="1100876225">
                  <w:marLeft w:val="0"/>
                  <w:marRight w:val="0"/>
                  <w:marTop w:val="0"/>
                  <w:marBottom w:val="0"/>
                  <w:divBdr>
                    <w:top w:val="none" w:sz="0" w:space="0" w:color="auto"/>
                    <w:left w:val="none" w:sz="0" w:space="0" w:color="auto"/>
                    <w:bottom w:val="none" w:sz="0" w:space="0" w:color="auto"/>
                    <w:right w:val="none" w:sz="0" w:space="0" w:color="auto"/>
                  </w:divBdr>
                  <w:divsChild>
                    <w:div w:id="648940556">
                      <w:marLeft w:val="0"/>
                      <w:marRight w:val="0"/>
                      <w:marTop w:val="0"/>
                      <w:marBottom w:val="0"/>
                      <w:divBdr>
                        <w:top w:val="none" w:sz="0" w:space="0" w:color="auto"/>
                        <w:left w:val="none" w:sz="0" w:space="0" w:color="auto"/>
                        <w:bottom w:val="none" w:sz="0" w:space="0" w:color="auto"/>
                        <w:right w:val="none" w:sz="0" w:space="0" w:color="auto"/>
                      </w:divBdr>
                    </w:div>
                  </w:divsChild>
                </w:div>
                <w:div w:id="1305237067">
                  <w:marLeft w:val="0"/>
                  <w:marRight w:val="0"/>
                  <w:marTop w:val="0"/>
                  <w:marBottom w:val="0"/>
                  <w:divBdr>
                    <w:top w:val="none" w:sz="0" w:space="0" w:color="auto"/>
                    <w:left w:val="none" w:sz="0" w:space="0" w:color="auto"/>
                    <w:bottom w:val="none" w:sz="0" w:space="0" w:color="auto"/>
                    <w:right w:val="none" w:sz="0" w:space="0" w:color="auto"/>
                  </w:divBdr>
                  <w:divsChild>
                    <w:div w:id="898134566">
                      <w:marLeft w:val="0"/>
                      <w:marRight w:val="0"/>
                      <w:marTop w:val="0"/>
                      <w:marBottom w:val="0"/>
                      <w:divBdr>
                        <w:top w:val="none" w:sz="0" w:space="0" w:color="auto"/>
                        <w:left w:val="none" w:sz="0" w:space="0" w:color="auto"/>
                        <w:bottom w:val="none" w:sz="0" w:space="0" w:color="auto"/>
                        <w:right w:val="none" w:sz="0" w:space="0" w:color="auto"/>
                      </w:divBdr>
                    </w:div>
                  </w:divsChild>
                </w:div>
                <w:div w:id="1394621140">
                  <w:marLeft w:val="0"/>
                  <w:marRight w:val="0"/>
                  <w:marTop w:val="0"/>
                  <w:marBottom w:val="0"/>
                  <w:divBdr>
                    <w:top w:val="none" w:sz="0" w:space="0" w:color="auto"/>
                    <w:left w:val="none" w:sz="0" w:space="0" w:color="auto"/>
                    <w:bottom w:val="none" w:sz="0" w:space="0" w:color="auto"/>
                    <w:right w:val="none" w:sz="0" w:space="0" w:color="auto"/>
                  </w:divBdr>
                  <w:divsChild>
                    <w:div w:id="867453272">
                      <w:marLeft w:val="0"/>
                      <w:marRight w:val="0"/>
                      <w:marTop w:val="0"/>
                      <w:marBottom w:val="0"/>
                      <w:divBdr>
                        <w:top w:val="none" w:sz="0" w:space="0" w:color="auto"/>
                        <w:left w:val="none" w:sz="0" w:space="0" w:color="auto"/>
                        <w:bottom w:val="none" w:sz="0" w:space="0" w:color="auto"/>
                        <w:right w:val="none" w:sz="0" w:space="0" w:color="auto"/>
                      </w:divBdr>
                    </w:div>
                  </w:divsChild>
                </w:div>
                <w:div w:id="1482967580">
                  <w:marLeft w:val="0"/>
                  <w:marRight w:val="0"/>
                  <w:marTop w:val="0"/>
                  <w:marBottom w:val="0"/>
                  <w:divBdr>
                    <w:top w:val="none" w:sz="0" w:space="0" w:color="auto"/>
                    <w:left w:val="none" w:sz="0" w:space="0" w:color="auto"/>
                    <w:bottom w:val="none" w:sz="0" w:space="0" w:color="auto"/>
                    <w:right w:val="none" w:sz="0" w:space="0" w:color="auto"/>
                  </w:divBdr>
                  <w:divsChild>
                    <w:div w:id="980887897">
                      <w:marLeft w:val="0"/>
                      <w:marRight w:val="0"/>
                      <w:marTop w:val="0"/>
                      <w:marBottom w:val="0"/>
                      <w:divBdr>
                        <w:top w:val="none" w:sz="0" w:space="0" w:color="auto"/>
                        <w:left w:val="none" w:sz="0" w:space="0" w:color="auto"/>
                        <w:bottom w:val="none" w:sz="0" w:space="0" w:color="auto"/>
                        <w:right w:val="none" w:sz="0" w:space="0" w:color="auto"/>
                      </w:divBdr>
                    </w:div>
                    <w:div w:id="1598710106">
                      <w:marLeft w:val="0"/>
                      <w:marRight w:val="0"/>
                      <w:marTop w:val="0"/>
                      <w:marBottom w:val="0"/>
                      <w:divBdr>
                        <w:top w:val="none" w:sz="0" w:space="0" w:color="auto"/>
                        <w:left w:val="none" w:sz="0" w:space="0" w:color="auto"/>
                        <w:bottom w:val="none" w:sz="0" w:space="0" w:color="auto"/>
                        <w:right w:val="none" w:sz="0" w:space="0" w:color="auto"/>
                      </w:divBdr>
                    </w:div>
                  </w:divsChild>
                </w:div>
                <w:div w:id="1491435307">
                  <w:marLeft w:val="0"/>
                  <w:marRight w:val="0"/>
                  <w:marTop w:val="0"/>
                  <w:marBottom w:val="0"/>
                  <w:divBdr>
                    <w:top w:val="none" w:sz="0" w:space="0" w:color="auto"/>
                    <w:left w:val="none" w:sz="0" w:space="0" w:color="auto"/>
                    <w:bottom w:val="none" w:sz="0" w:space="0" w:color="auto"/>
                    <w:right w:val="none" w:sz="0" w:space="0" w:color="auto"/>
                  </w:divBdr>
                  <w:divsChild>
                    <w:div w:id="497812936">
                      <w:marLeft w:val="0"/>
                      <w:marRight w:val="0"/>
                      <w:marTop w:val="0"/>
                      <w:marBottom w:val="0"/>
                      <w:divBdr>
                        <w:top w:val="none" w:sz="0" w:space="0" w:color="auto"/>
                        <w:left w:val="none" w:sz="0" w:space="0" w:color="auto"/>
                        <w:bottom w:val="none" w:sz="0" w:space="0" w:color="auto"/>
                        <w:right w:val="none" w:sz="0" w:space="0" w:color="auto"/>
                      </w:divBdr>
                    </w:div>
                  </w:divsChild>
                </w:div>
                <w:div w:id="1570654367">
                  <w:marLeft w:val="0"/>
                  <w:marRight w:val="0"/>
                  <w:marTop w:val="0"/>
                  <w:marBottom w:val="0"/>
                  <w:divBdr>
                    <w:top w:val="none" w:sz="0" w:space="0" w:color="auto"/>
                    <w:left w:val="none" w:sz="0" w:space="0" w:color="auto"/>
                    <w:bottom w:val="none" w:sz="0" w:space="0" w:color="auto"/>
                    <w:right w:val="none" w:sz="0" w:space="0" w:color="auto"/>
                  </w:divBdr>
                  <w:divsChild>
                    <w:div w:id="33390184">
                      <w:marLeft w:val="0"/>
                      <w:marRight w:val="0"/>
                      <w:marTop w:val="0"/>
                      <w:marBottom w:val="0"/>
                      <w:divBdr>
                        <w:top w:val="none" w:sz="0" w:space="0" w:color="auto"/>
                        <w:left w:val="none" w:sz="0" w:space="0" w:color="auto"/>
                        <w:bottom w:val="none" w:sz="0" w:space="0" w:color="auto"/>
                        <w:right w:val="none" w:sz="0" w:space="0" w:color="auto"/>
                      </w:divBdr>
                    </w:div>
                    <w:div w:id="442190501">
                      <w:marLeft w:val="0"/>
                      <w:marRight w:val="0"/>
                      <w:marTop w:val="0"/>
                      <w:marBottom w:val="0"/>
                      <w:divBdr>
                        <w:top w:val="none" w:sz="0" w:space="0" w:color="auto"/>
                        <w:left w:val="none" w:sz="0" w:space="0" w:color="auto"/>
                        <w:bottom w:val="none" w:sz="0" w:space="0" w:color="auto"/>
                        <w:right w:val="none" w:sz="0" w:space="0" w:color="auto"/>
                      </w:divBdr>
                    </w:div>
                    <w:div w:id="798691088">
                      <w:marLeft w:val="0"/>
                      <w:marRight w:val="0"/>
                      <w:marTop w:val="0"/>
                      <w:marBottom w:val="0"/>
                      <w:divBdr>
                        <w:top w:val="none" w:sz="0" w:space="0" w:color="auto"/>
                        <w:left w:val="none" w:sz="0" w:space="0" w:color="auto"/>
                        <w:bottom w:val="none" w:sz="0" w:space="0" w:color="auto"/>
                        <w:right w:val="none" w:sz="0" w:space="0" w:color="auto"/>
                      </w:divBdr>
                    </w:div>
                    <w:div w:id="1070619760">
                      <w:marLeft w:val="0"/>
                      <w:marRight w:val="0"/>
                      <w:marTop w:val="0"/>
                      <w:marBottom w:val="0"/>
                      <w:divBdr>
                        <w:top w:val="none" w:sz="0" w:space="0" w:color="auto"/>
                        <w:left w:val="none" w:sz="0" w:space="0" w:color="auto"/>
                        <w:bottom w:val="none" w:sz="0" w:space="0" w:color="auto"/>
                        <w:right w:val="none" w:sz="0" w:space="0" w:color="auto"/>
                      </w:divBdr>
                    </w:div>
                    <w:div w:id="2010524616">
                      <w:marLeft w:val="0"/>
                      <w:marRight w:val="0"/>
                      <w:marTop w:val="0"/>
                      <w:marBottom w:val="0"/>
                      <w:divBdr>
                        <w:top w:val="none" w:sz="0" w:space="0" w:color="auto"/>
                        <w:left w:val="none" w:sz="0" w:space="0" w:color="auto"/>
                        <w:bottom w:val="none" w:sz="0" w:space="0" w:color="auto"/>
                        <w:right w:val="none" w:sz="0" w:space="0" w:color="auto"/>
                      </w:divBdr>
                    </w:div>
                  </w:divsChild>
                </w:div>
                <w:div w:id="2045205465">
                  <w:marLeft w:val="0"/>
                  <w:marRight w:val="0"/>
                  <w:marTop w:val="0"/>
                  <w:marBottom w:val="0"/>
                  <w:divBdr>
                    <w:top w:val="none" w:sz="0" w:space="0" w:color="auto"/>
                    <w:left w:val="none" w:sz="0" w:space="0" w:color="auto"/>
                    <w:bottom w:val="none" w:sz="0" w:space="0" w:color="auto"/>
                    <w:right w:val="none" w:sz="0" w:space="0" w:color="auto"/>
                  </w:divBdr>
                  <w:divsChild>
                    <w:div w:id="211786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595998">
      <w:bodyDiv w:val="1"/>
      <w:marLeft w:val="0"/>
      <w:marRight w:val="0"/>
      <w:marTop w:val="0"/>
      <w:marBottom w:val="0"/>
      <w:divBdr>
        <w:top w:val="none" w:sz="0" w:space="0" w:color="auto"/>
        <w:left w:val="none" w:sz="0" w:space="0" w:color="auto"/>
        <w:bottom w:val="none" w:sz="0" w:space="0" w:color="auto"/>
        <w:right w:val="none" w:sz="0" w:space="0" w:color="auto"/>
      </w:divBdr>
    </w:div>
    <w:div w:id="1688209669">
      <w:bodyDiv w:val="1"/>
      <w:marLeft w:val="0"/>
      <w:marRight w:val="0"/>
      <w:marTop w:val="0"/>
      <w:marBottom w:val="0"/>
      <w:divBdr>
        <w:top w:val="none" w:sz="0" w:space="0" w:color="auto"/>
        <w:left w:val="none" w:sz="0" w:space="0" w:color="auto"/>
        <w:bottom w:val="none" w:sz="0" w:space="0" w:color="auto"/>
        <w:right w:val="none" w:sz="0" w:space="0" w:color="auto"/>
      </w:divBdr>
    </w:div>
    <w:div w:id="1773814488">
      <w:bodyDiv w:val="1"/>
      <w:marLeft w:val="0"/>
      <w:marRight w:val="0"/>
      <w:marTop w:val="0"/>
      <w:marBottom w:val="0"/>
      <w:divBdr>
        <w:top w:val="none" w:sz="0" w:space="0" w:color="auto"/>
        <w:left w:val="none" w:sz="0" w:space="0" w:color="auto"/>
        <w:bottom w:val="none" w:sz="0" w:space="0" w:color="auto"/>
        <w:right w:val="none" w:sz="0" w:space="0" w:color="auto"/>
      </w:divBdr>
    </w:div>
    <w:div w:id="1813715897">
      <w:bodyDiv w:val="1"/>
      <w:marLeft w:val="0"/>
      <w:marRight w:val="0"/>
      <w:marTop w:val="0"/>
      <w:marBottom w:val="0"/>
      <w:divBdr>
        <w:top w:val="none" w:sz="0" w:space="0" w:color="auto"/>
        <w:left w:val="none" w:sz="0" w:space="0" w:color="auto"/>
        <w:bottom w:val="none" w:sz="0" w:space="0" w:color="auto"/>
        <w:right w:val="none" w:sz="0" w:space="0" w:color="auto"/>
      </w:divBdr>
    </w:div>
    <w:div w:id="1855001352">
      <w:bodyDiv w:val="1"/>
      <w:marLeft w:val="0"/>
      <w:marRight w:val="0"/>
      <w:marTop w:val="0"/>
      <w:marBottom w:val="0"/>
      <w:divBdr>
        <w:top w:val="none" w:sz="0" w:space="0" w:color="auto"/>
        <w:left w:val="none" w:sz="0" w:space="0" w:color="auto"/>
        <w:bottom w:val="none" w:sz="0" w:space="0" w:color="auto"/>
        <w:right w:val="none" w:sz="0" w:space="0" w:color="auto"/>
      </w:divBdr>
    </w:div>
    <w:div w:id="1870944590">
      <w:bodyDiv w:val="1"/>
      <w:marLeft w:val="0"/>
      <w:marRight w:val="0"/>
      <w:marTop w:val="0"/>
      <w:marBottom w:val="0"/>
      <w:divBdr>
        <w:top w:val="none" w:sz="0" w:space="0" w:color="auto"/>
        <w:left w:val="none" w:sz="0" w:space="0" w:color="auto"/>
        <w:bottom w:val="none" w:sz="0" w:space="0" w:color="auto"/>
        <w:right w:val="none" w:sz="0" w:space="0" w:color="auto"/>
      </w:divBdr>
    </w:div>
    <w:div w:id="1881935394">
      <w:bodyDiv w:val="1"/>
      <w:marLeft w:val="0"/>
      <w:marRight w:val="0"/>
      <w:marTop w:val="0"/>
      <w:marBottom w:val="0"/>
      <w:divBdr>
        <w:top w:val="none" w:sz="0" w:space="0" w:color="auto"/>
        <w:left w:val="none" w:sz="0" w:space="0" w:color="auto"/>
        <w:bottom w:val="none" w:sz="0" w:space="0" w:color="auto"/>
        <w:right w:val="none" w:sz="0" w:space="0" w:color="auto"/>
      </w:divBdr>
      <w:divsChild>
        <w:div w:id="1499226815">
          <w:marLeft w:val="0"/>
          <w:marRight w:val="0"/>
          <w:marTop w:val="0"/>
          <w:marBottom w:val="0"/>
          <w:divBdr>
            <w:top w:val="none" w:sz="0" w:space="0" w:color="auto"/>
            <w:left w:val="none" w:sz="0" w:space="0" w:color="auto"/>
            <w:bottom w:val="none" w:sz="0" w:space="0" w:color="auto"/>
            <w:right w:val="none" w:sz="0" w:space="0" w:color="auto"/>
          </w:divBdr>
          <w:divsChild>
            <w:div w:id="1701466333">
              <w:marLeft w:val="0"/>
              <w:marRight w:val="0"/>
              <w:marTop w:val="0"/>
              <w:marBottom w:val="0"/>
              <w:divBdr>
                <w:top w:val="none" w:sz="0" w:space="0" w:color="auto"/>
                <w:left w:val="none" w:sz="0" w:space="0" w:color="auto"/>
                <w:bottom w:val="none" w:sz="0" w:space="0" w:color="auto"/>
                <w:right w:val="none" w:sz="0" w:space="0" w:color="auto"/>
              </w:divBdr>
              <w:divsChild>
                <w:div w:id="1315377111">
                  <w:marLeft w:val="0"/>
                  <w:marRight w:val="0"/>
                  <w:marTop w:val="0"/>
                  <w:marBottom w:val="0"/>
                  <w:divBdr>
                    <w:top w:val="none" w:sz="0" w:space="0" w:color="auto"/>
                    <w:left w:val="none" w:sz="0" w:space="0" w:color="auto"/>
                    <w:bottom w:val="none" w:sz="0" w:space="0" w:color="auto"/>
                    <w:right w:val="none" w:sz="0" w:space="0" w:color="auto"/>
                  </w:divBdr>
                  <w:divsChild>
                    <w:div w:id="1459371701">
                      <w:marLeft w:val="0"/>
                      <w:marRight w:val="0"/>
                      <w:marTop w:val="0"/>
                      <w:marBottom w:val="0"/>
                      <w:divBdr>
                        <w:top w:val="none" w:sz="0" w:space="0" w:color="auto"/>
                        <w:left w:val="none" w:sz="0" w:space="0" w:color="auto"/>
                        <w:bottom w:val="none" w:sz="0" w:space="0" w:color="auto"/>
                        <w:right w:val="none" w:sz="0" w:space="0" w:color="auto"/>
                      </w:divBdr>
                      <w:divsChild>
                        <w:div w:id="702369346">
                          <w:marLeft w:val="0"/>
                          <w:marRight w:val="0"/>
                          <w:marTop w:val="0"/>
                          <w:marBottom w:val="0"/>
                          <w:divBdr>
                            <w:top w:val="none" w:sz="0" w:space="0" w:color="auto"/>
                            <w:left w:val="none" w:sz="0" w:space="0" w:color="auto"/>
                            <w:bottom w:val="none" w:sz="0" w:space="0" w:color="auto"/>
                            <w:right w:val="none" w:sz="0" w:space="0" w:color="auto"/>
                          </w:divBdr>
                          <w:divsChild>
                            <w:div w:id="1341274777">
                              <w:marLeft w:val="0"/>
                              <w:marRight w:val="0"/>
                              <w:marTop w:val="0"/>
                              <w:marBottom w:val="0"/>
                              <w:divBdr>
                                <w:top w:val="none" w:sz="0" w:space="0" w:color="auto"/>
                                <w:left w:val="none" w:sz="0" w:space="0" w:color="auto"/>
                                <w:bottom w:val="none" w:sz="0" w:space="0" w:color="auto"/>
                                <w:right w:val="none" w:sz="0" w:space="0" w:color="auto"/>
                              </w:divBdr>
                              <w:divsChild>
                                <w:div w:id="205141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97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027167">
      <w:bodyDiv w:val="1"/>
      <w:marLeft w:val="0"/>
      <w:marRight w:val="0"/>
      <w:marTop w:val="0"/>
      <w:marBottom w:val="0"/>
      <w:divBdr>
        <w:top w:val="none" w:sz="0" w:space="0" w:color="auto"/>
        <w:left w:val="none" w:sz="0" w:space="0" w:color="auto"/>
        <w:bottom w:val="none" w:sz="0" w:space="0" w:color="auto"/>
        <w:right w:val="none" w:sz="0" w:space="0" w:color="auto"/>
      </w:divBdr>
    </w:div>
    <w:div w:id="1955549817">
      <w:bodyDiv w:val="1"/>
      <w:marLeft w:val="0"/>
      <w:marRight w:val="0"/>
      <w:marTop w:val="0"/>
      <w:marBottom w:val="0"/>
      <w:divBdr>
        <w:top w:val="none" w:sz="0" w:space="0" w:color="auto"/>
        <w:left w:val="none" w:sz="0" w:space="0" w:color="auto"/>
        <w:bottom w:val="none" w:sz="0" w:space="0" w:color="auto"/>
        <w:right w:val="none" w:sz="0" w:space="0" w:color="auto"/>
      </w:divBdr>
      <w:divsChild>
        <w:div w:id="279849052">
          <w:marLeft w:val="274"/>
          <w:marRight w:val="0"/>
          <w:marTop w:val="0"/>
          <w:marBottom w:val="0"/>
          <w:divBdr>
            <w:top w:val="none" w:sz="0" w:space="0" w:color="auto"/>
            <w:left w:val="none" w:sz="0" w:space="0" w:color="auto"/>
            <w:bottom w:val="none" w:sz="0" w:space="0" w:color="auto"/>
            <w:right w:val="none" w:sz="0" w:space="0" w:color="auto"/>
          </w:divBdr>
        </w:div>
        <w:div w:id="383220050">
          <w:marLeft w:val="274"/>
          <w:marRight w:val="0"/>
          <w:marTop w:val="0"/>
          <w:marBottom w:val="0"/>
          <w:divBdr>
            <w:top w:val="none" w:sz="0" w:space="0" w:color="auto"/>
            <w:left w:val="none" w:sz="0" w:space="0" w:color="auto"/>
            <w:bottom w:val="none" w:sz="0" w:space="0" w:color="auto"/>
            <w:right w:val="none" w:sz="0" w:space="0" w:color="auto"/>
          </w:divBdr>
        </w:div>
        <w:div w:id="1016465646">
          <w:marLeft w:val="274"/>
          <w:marRight w:val="0"/>
          <w:marTop w:val="0"/>
          <w:marBottom w:val="0"/>
          <w:divBdr>
            <w:top w:val="none" w:sz="0" w:space="0" w:color="auto"/>
            <w:left w:val="none" w:sz="0" w:space="0" w:color="auto"/>
            <w:bottom w:val="none" w:sz="0" w:space="0" w:color="auto"/>
            <w:right w:val="none" w:sz="0" w:space="0" w:color="auto"/>
          </w:divBdr>
        </w:div>
        <w:div w:id="1099058625">
          <w:marLeft w:val="274"/>
          <w:marRight w:val="0"/>
          <w:marTop w:val="0"/>
          <w:marBottom w:val="0"/>
          <w:divBdr>
            <w:top w:val="none" w:sz="0" w:space="0" w:color="auto"/>
            <w:left w:val="none" w:sz="0" w:space="0" w:color="auto"/>
            <w:bottom w:val="none" w:sz="0" w:space="0" w:color="auto"/>
            <w:right w:val="none" w:sz="0" w:space="0" w:color="auto"/>
          </w:divBdr>
        </w:div>
        <w:div w:id="1107969931">
          <w:marLeft w:val="274"/>
          <w:marRight w:val="0"/>
          <w:marTop w:val="0"/>
          <w:marBottom w:val="0"/>
          <w:divBdr>
            <w:top w:val="none" w:sz="0" w:space="0" w:color="auto"/>
            <w:left w:val="none" w:sz="0" w:space="0" w:color="auto"/>
            <w:bottom w:val="none" w:sz="0" w:space="0" w:color="auto"/>
            <w:right w:val="none" w:sz="0" w:space="0" w:color="auto"/>
          </w:divBdr>
        </w:div>
        <w:div w:id="1133908977">
          <w:marLeft w:val="274"/>
          <w:marRight w:val="0"/>
          <w:marTop w:val="0"/>
          <w:marBottom w:val="0"/>
          <w:divBdr>
            <w:top w:val="none" w:sz="0" w:space="0" w:color="auto"/>
            <w:left w:val="none" w:sz="0" w:space="0" w:color="auto"/>
            <w:bottom w:val="none" w:sz="0" w:space="0" w:color="auto"/>
            <w:right w:val="none" w:sz="0" w:space="0" w:color="auto"/>
          </w:divBdr>
        </w:div>
        <w:div w:id="1166746309">
          <w:marLeft w:val="274"/>
          <w:marRight w:val="0"/>
          <w:marTop w:val="0"/>
          <w:marBottom w:val="0"/>
          <w:divBdr>
            <w:top w:val="none" w:sz="0" w:space="0" w:color="auto"/>
            <w:left w:val="none" w:sz="0" w:space="0" w:color="auto"/>
            <w:bottom w:val="none" w:sz="0" w:space="0" w:color="auto"/>
            <w:right w:val="none" w:sz="0" w:space="0" w:color="auto"/>
          </w:divBdr>
        </w:div>
        <w:div w:id="1427191391">
          <w:marLeft w:val="274"/>
          <w:marRight w:val="0"/>
          <w:marTop w:val="0"/>
          <w:marBottom w:val="0"/>
          <w:divBdr>
            <w:top w:val="none" w:sz="0" w:space="0" w:color="auto"/>
            <w:left w:val="none" w:sz="0" w:space="0" w:color="auto"/>
            <w:bottom w:val="none" w:sz="0" w:space="0" w:color="auto"/>
            <w:right w:val="none" w:sz="0" w:space="0" w:color="auto"/>
          </w:divBdr>
        </w:div>
        <w:div w:id="1875846606">
          <w:marLeft w:val="274"/>
          <w:marRight w:val="0"/>
          <w:marTop w:val="0"/>
          <w:marBottom w:val="0"/>
          <w:divBdr>
            <w:top w:val="none" w:sz="0" w:space="0" w:color="auto"/>
            <w:left w:val="none" w:sz="0" w:space="0" w:color="auto"/>
            <w:bottom w:val="none" w:sz="0" w:space="0" w:color="auto"/>
            <w:right w:val="none" w:sz="0" w:space="0" w:color="auto"/>
          </w:divBdr>
        </w:div>
        <w:div w:id="2054767412">
          <w:marLeft w:val="274"/>
          <w:marRight w:val="0"/>
          <w:marTop w:val="0"/>
          <w:marBottom w:val="0"/>
          <w:divBdr>
            <w:top w:val="none" w:sz="0" w:space="0" w:color="auto"/>
            <w:left w:val="none" w:sz="0" w:space="0" w:color="auto"/>
            <w:bottom w:val="none" w:sz="0" w:space="0" w:color="auto"/>
            <w:right w:val="none" w:sz="0" w:space="0" w:color="auto"/>
          </w:divBdr>
        </w:div>
      </w:divsChild>
    </w:div>
    <w:div w:id="2012681904">
      <w:bodyDiv w:val="1"/>
      <w:marLeft w:val="0"/>
      <w:marRight w:val="0"/>
      <w:marTop w:val="0"/>
      <w:marBottom w:val="0"/>
      <w:divBdr>
        <w:top w:val="none" w:sz="0" w:space="0" w:color="auto"/>
        <w:left w:val="none" w:sz="0" w:space="0" w:color="auto"/>
        <w:bottom w:val="none" w:sz="0" w:space="0" w:color="auto"/>
        <w:right w:val="none" w:sz="0" w:space="0" w:color="auto"/>
      </w:divBdr>
    </w:div>
    <w:div w:id="2029792278">
      <w:bodyDiv w:val="1"/>
      <w:marLeft w:val="0"/>
      <w:marRight w:val="0"/>
      <w:marTop w:val="0"/>
      <w:marBottom w:val="0"/>
      <w:divBdr>
        <w:top w:val="none" w:sz="0" w:space="0" w:color="auto"/>
        <w:left w:val="none" w:sz="0" w:space="0" w:color="auto"/>
        <w:bottom w:val="none" w:sz="0" w:space="0" w:color="auto"/>
        <w:right w:val="none" w:sz="0" w:space="0" w:color="auto"/>
      </w:divBdr>
    </w:div>
    <w:div w:id="2031444822">
      <w:bodyDiv w:val="1"/>
      <w:marLeft w:val="0"/>
      <w:marRight w:val="0"/>
      <w:marTop w:val="0"/>
      <w:marBottom w:val="0"/>
      <w:divBdr>
        <w:top w:val="none" w:sz="0" w:space="0" w:color="auto"/>
        <w:left w:val="none" w:sz="0" w:space="0" w:color="auto"/>
        <w:bottom w:val="none" w:sz="0" w:space="0" w:color="auto"/>
        <w:right w:val="none" w:sz="0" w:space="0" w:color="auto"/>
      </w:divBdr>
    </w:div>
    <w:div w:id="2032416582">
      <w:bodyDiv w:val="1"/>
      <w:marLeft w:val="0"/>
      <w:marRight w:val="0"/>
      <w:marTop w:val="0"/>
      <w:marBottom w:val="0"/>
      <w:divBdr>
        <w:top w:val="none" w:sz="0" w:space="0" w:color="auto"/>
        <w:left w:val="none" w:sz="0" w:space="0" w:color="auto"/>
        <w:bottom w:val="none" w:sz="0" w:space="0" w:color="auto"/>
        <w:right w:val="none" w:sz="0" w:space="0" w:color="auto"/>
      </w:divBdr>
    </w:div>
    <w:div w:id="2035495982">
      <w:bodyDiv w:val="1"/>
      <w:marLeft w:val="0"/>
      <w:marRight w:val="0"/>
      <w:marTop w:val="0"/>
      <w:marBottom w:val="0"/>
      <w:divBdr>
        <w:top w:val="none" w:sz="0" w:space="0" w:color="auto"/>
        <w:left w:val="none" w:sz="0" w:space="0" w:color="auto"/>
        <w:bottom w:val="none" w:sz="0" w:space="0" w:color="auto"/>
        <w:right w:val="none" w:sz="0" w:space="0" w:color="auto"/>
      </w:divBdr>
    </w:div>
    <w:div w:id="2132894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png"/><Relationship Id="rId18"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2.emf"/><Relationship Id="rId5" Type="http://schemas.openxmlformats.org/officeDocument/2006/relationships/customXml" Target="../customXml/item5.xml"/><Relationship Id="rId15" Type="http://schemas.openxmlformats.org/officeDocument/2006/relationships/image" Target="media/image6.png"/><Relationship Id="rId10" Type="http://schemas.openxmlformats.org/officeDocument/2006/relationships/image" Target="media/image1.emf"/><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CF77C3689E663F449EC80D4FA1D91111" ma:contentTypeVersion="0" ma:contentTypeDescription="Create a new document." ma:contentTypeScope="" ma:versionID="acedc368e4dd07ccfa2b2348348cf67e">
  <xsd:schema xmlns:xsd="http://www.w3.org/2001/XMLSchema" xmlns:xs="http://www.w3.org/2001/XMLSchema" xmlns:p="http://schemas.microsoft.com/office/2006/metadata/properties" xmlns:ns2="ced1f988-d16c-4eb7-9443-312b8723c36c" targetNamespace="http://schemas.microsoft.com/office/2006/metadata/properties" ma:root="true" ma:fieldsID="fae0ebc3637a997cec7aff8d07b3e7d4" ns2:_="">
    <xsd:import namespace="ced1f988-d16c-4eb7-9443-312b8723c36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d1f988-d16c-4eb7-9443-312b8723c36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ced1f988-d16c-4eb7-9443-312b8723c36c">EDUSHARE-1942335682-882</_dlc_DocId>
    <_dlc_DocIdUrl xmlns="ced1f988-d16c-4eb7-9443-312b8723c36c">
      <Url>https://vaww.infoshare.va.gov/sites/educationservice/eduexeoffice/HR3218/_layouts/15/DocIdRedir.aspx?ID=EDUSHARE-1942335682-882</Url>
      <Description>EDUSHARE-1942335682-882</Description>
    </_dlc_DocIdUrl>
  </documentManagement>
</p:properties>
</file>

<file path=customXml/itemProps1.xml><?xml version="1.0" encoding="utf-8"?>
<ds:datastoreItem xmlns:ds="http://schemas.openxmlformats.org/officeDocument/2006/customXml" ds:itemID="{15892DEF-0601-4262-9065-A9A7CE5CF642}">
  <ds:schemaRefs>
    <ds:schemaRef ds:uri="http://schemas.microsoft.com/sharepoint/events"/>
  </ds:schemaRefs>
</ds:datastoreItem>
</file>

<file path=customXml/itemProps2.xml><?xml version="1.0" encoding="utf-8"?>
<ds:datastoreItem xmlns:ds="http://schemas.openxmlformats.org/officeDocument/2006/customXml" ds:itemID="{24CC3BD3-7F2E-4913-A01C-E396F286E0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d1f988-d16c-4eb7-9443-312b8723c3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2F94E51-F955-4C9F-9B51-290C8C4DC3B9}">
  <ds:schemaRefs>
    <ds:schemaRef ds:uri="http://schemas.openxmlformats.org/officeDocument/2006/bibliography"/>
  </ds:schemaRefs>
</ds:datastoreItem>
</file>

<file path=customXml/itemProps4.xml><?xml version="1.0" encoding="utf-8"?>
<ds:datastoreItem xmlns:ds="http://schemas.openxmlformats.org/officeDocument/2006/customXml" ds:itemID="{B47FDE09-090B-4F8E-BCBD-A8B701EE5A43}">
  <ds:schemaRefs>
    <ds:schemaRef ds:uri="http://schemas.microsoft.com/sharepoint/v3/contenttype/forms"/>
  </ds:schemaRefs>
</ds:datastoreItem>
</file>

<file path=customXml/itemProps5.xml><?xml version="1.0" encoding="utf-8"?>
<ds:datastoreItem xmlns:ds="http://schemas.openxmlformats.org/officeDocument/2006/customXml" ds:itemID="{F9624016-2586-48CC-BC67-B7DE3F1C00CA}">
  <ds:schemaRefs>
    <ds:schemaRef ds:uri="http://schemas.microsoft.com/office/2006/metadata/properties"/>
    <ds:schemaRef ds:uri="http://schemas.microsoft.com/office/infopath/2007/PartnerControls"/>
    <ds:schemaRef ds:uri="ced1f988-d16c-4eb7-9443-312b8723c36c"/>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1447</Words>
  <Characters>8254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COVID School Closure Batch Process Training Script</vt:lpstr>
    </vt:vector>
  </TitlesOfParts>
  <Company>Veterans Benefits Administration</Company>
  <LinksUpToDate>false</LinksUpToDate>
  <CharactersWithSpaces>9682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COVID School Closure Batch Process Training Script</dc:title>
  <dc:subject/>
  <dc:creator>Department of Veterans Affairs, Veterans Benefits Administration, Education Service, STAFF</dc:creator>
  <cp:keywords/>
  <dc:description/>
  <cp:lastModifiedBy>Kathy Poole</cp:lastModifiedBy>
  <cp:revision>3</cp:revision>
  <dcterms:created xsi:type="dcterms:W3CDTF">2021-01-05T17:36:00Z</dcterms:created>
  <dcterms:modified xsi:type="dcterms:W3CDTF">2021-01-07T15:56:00Z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0x010100CF77C3689E663F449EC80D4FA1D91111</vt:lpwstr>
  </property>
  <property fmtid="{D5CDD505-2E9C-101B-9397-08002B2CF9AE}" pid="3" name="_dlc_DocIdItemGuid">
    <vt:lpwstr>6db55db9-21f9-40a6-bc64-90f23327fe32</vt:lpwstr>
  </property>
  <property fmtid="{D5CDD505-2E9C-101B-9397-08002B2CF9AE}" pid="4" name="Language">
    <vt:lpwstr>en</vt:lpwstr>
  </property>
  <property fmtid="{D5CDD505-2E9C-101B-9397-08002B2CF9AE}" pid="5" name="Type">
    <vt:lpwstr>Reference</vt:lpwstr>
  </property>
</Properties>
</file>