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E404FA" w14:textId="77777777" w:rsidR="00EC2BF7" w:rsidRDefault="00EC2BF7" w:rsidP="00EC2BF7">
      <w:pPr>
        <w:spacing w:after="0" w:line="240" w:lineRule="auto"/>
        <w:textAlignment w:val="baseline"/>
        <w:rPr>
          <w:rFonts w:ascii="Segoe UI" w:eastAsia="Times New Roman" w:hAnsi="Segoe UI" w:cs="Segoe UI"/>
          <w:sz w:val="16"/>
          <w:szCs w:val="16"/>
        </w:rPr>
      </w:pPr>
      <w:r>
        <w:rPr>
          <w:rFonts w:ascii="Arial Black" w:eastAsia="Times New Roman" w:hAnsi="Arial Black" w:cs="Segoe UI"/>
          <w:sz w:val="48"/>
          <w:szCs w:val="48"/>
        </w:rPr>
        <w:t>Adobe Captivate Training Scripts </w:t>
      </w:r>
    </w:p>
    <w:p w14:paraId="280A20F9" w14:textId="2017FF1F" w:rsidR="00EC2BF7" w:rsidRDefault="000A04DF" w:rsidP="00EC2BF7">
      <w:pPr>
        <w:spacing w:after="0" w:line="240" w:lineRule="auto"/>
        <w:textAlignment w:val="baseline"/>
        <w:rPr>
          <w:rFonts w:ascii="Segoe UI" w:eastAsia="Times New Roman" w:hAnsi="Segoe UI" w:cs="Segoe UI"/>
          <w:color w:val="5A5A5A"/>
          <w:sz w:val="18"/>
          <w:szCs w:val="18"/>
        </w:rPr>
      </w:pPr>
      <w:r>
        <w:rPr>
          <w:rFonts w:ascii="Arial Black" w:eastAsia="Times New Roman" w:hAnsi="Arial Black" w:cs="Segoe UI"/>
          <w:color w:val="5A5A5A"/>
          <w:sz w:val="24"/>
          <w:szCs w:val="24"/>
        </w:rPr>
        <w:t>LTS Release</w:t>
      </w:r>
      <w:r w:rsidR="00130990">
        <w:rPr>
          <w:rFonts w:ascii="Arial Black" w:eastAsia="Times New Roman" w:hAnsi="Arial Black" w:cs="Segoe UI"/>
          <w:color w:val="5A5A5A"/>
          <w:sz w:val="24"/>
          <w:szCs w:val="24"/>
        </w:rPr>
        <w:t xml:space="preserve"> 7.2</w:t>
      </w:r>
      <w:r>
        <w:rPr>
          <w:rFonts w:ascii="Arial Black" w:eastAsia="Times New Roman" w:hAnsi="Arial Black" w:cs="Segoe UI"/>
          <w:color w:val="5A5A5A"/>
          <w:sz w:val="24"/>
          <w:szCs w:val="24"/>
        </w:rPr>
        <w:t xml:space="preserve"> Overview</w:t>
      </w:r>
      <w:r w:rsidR="00423EFE">
        <w:rPr>
          <w:rFonts w:ascii="Arial Black" w:eastAsia="Times New Roman" w:hAnsi="Arial Black" w:cs="Segoe UI"/>
          <w:color w:val="5A5A5A"/>
          <w:sz w:val="24"/>
          <w:szCs w:val="24"/>
        </w:rPr>
        <w:t xml:space="preserve"> </w:t>
      </w:r>
      <w:r w:rsidR="00EC2BF7">
        <w:rPr>
          <w:rFonts w:ascii="Arial Black" w:eastAsia="Times New Roman" w:hAnsi="Arial Black" w:cs="Segoe UI"/>
          <w:color w:val="5A5A5A"/>
          <w:sz w:val="24"/>
          <w:szCs w:val="24"/>
        </w:rPr>
        <w:t>Training Module </w:t>
      </w:r>
    </w:p>
    <w:tbl>
      <w:tblPr>
        <w:tblW w:w="934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018"/>
        <w:gridCol w:w="5327"/>
      </w:tblGrid>
      <w:tr w:rsidR="00EC2BF7" w14:paraId="13B50514" w14:textId="77777777" w:rsidTr="324685B8">
        <w:tc>
          <w:tcPr>
            <w:tcW w:w="4018" w:type="dxa"/>
            <w:tcBorders>
              <w:top w:val="single" w:sz="6" w:space="0" w:color="auto"/>
              <w:left w:val="single" w:sz="6" w:space="0" w:color="auto"/>
              <w:bottom w:val="single" w:sz="4" w:space="0" w:color="auto"/>
              <w:right w:val="single" w:sz="6" w:space="0" w:color="auto"/>
            </w:tcBorders>
            <w:shd w:val="clear" w:color="auto" w:fill="44546A" w:themeFill="text2"/>
            <w:vAlign w:val="center"/>
            <w:hideMark/>
          </w:tcPr>
          <w:p w14:paraId="15872315" w14:textId="77777777" w:rsidR="00EC2BF7" w:rsidRDefault="00EC2BF7">
            <w:pPr>
              <w:spacing w:after="0" w:line="240" w:lineRule="auto"/>
              <w:jc w:val="center"/>
              <w:textAlignment w:val="baseline"/>
              <w:rPr>
                <w:rFonts w:ascii="Times New Roman" w:eastAsia="Times New Roman" w:hAnsi="Times New Roman" w:cs="Times New Roman"/>
                <w:color w:val="FF0000"/>
                <w:sz w:val="24"/>
                <w:szCs w:val="24"/>
              </w:rPr>
            </w:pPr>
            <w:r>
              <w:rPr>
                <w:rFonts w:ascii="Times New Roman" w:eastAsia="Times New Roman" w:hAnsi="Times New Roman" w:cs="Times New Roman"/>
                <w:b/>
                <w:bCs/>
                <w:color w:val="FFFFFF"/>
                <w:sz w:val="24"/>
                <w:szCs w:val="24"/>
              </w:rPr>
              <w:t>Visual</w:t>
            </w:r>
            <w:r>
              <w:rPr>
                <w:rFonts w:ascii="Times New Roman" w:eastAsia="Times New Roman" w:hAnsi="Times New Roman" w:cs="Times New Roman"/>
                <w:color w:val="FFFFFF"/>
                <w:sz w:val="24"/>
                <w:szCs w:val="24"/>
              </w:rPr>
              <w:t> </w:t>
            </w:r>
          </w:p>
        </w:tc>
        <w:tc>
          <w:tcPr>
            <w:tcW w:w="5327" w:type="dxa"/>
            <w:tcBorders>
              <w:top w:val="single" w:sz="6" w:space="0" w:color="auto"/>
              <w:left w:val="nil"/>
              <w:bottom w:val="single" w:sz="4" w:space="0" w:color="auto"/>
              <w:right w:val="single" w:sz="6" w:space="0" w:color="auto"/>
            </w:tcBorders>
            <w:shd w:val="clear" w:color="auto" w:fill="44546A" w:themeFill="text2"/>
            <w:vAlign w:val="center"/>
            <w:hideMark/>
          </w:tcPr>
          <w:p w14:paraId="7C5994F9" w14:textId="77777777" w:rsidR="00EC2BF7" w:rsidRDefault="00EC2BF7">
            <w:pPr>
              <w:spacing w:after="0" w:line="240" w:lineRule="auto"/>
              <w:jc w:val="center"/>
              <w:textAlignment w:val="baseline"/>
              <w:rPr>
                <w:rFonts w:ascii="Times New Roman" w:eastAsia="Times New Roman" w:hAnsi="Times New Roman" w:cs="Times New Roman"/>
                <w:color w:val="FF0000"/>
                <w:sz w:val="24"/>
                <w:szCs w:val="24"/>
              </w:rPr>
            </w:pPr>
            <w:r>
              <w:rPr>
                <w:rFonts w:ascii="Times New Roman" w:eastAsia="Times New Roman" w:hAnsi="Times New Roman" w:cs="Times New Roman"/>
                <w:b/>
                <w:bCs/>
                <w:color w:val="FFFFFF"/>
                <w:sz w:val="24"/>
                <w:szCs w:val="24"/>
              </w:rPr>
              <w:t>Script</w:t>
            </w:r>
            <w:r>
              <w:rPr>
                <w:rFonts w:ascii="Times New Roman" w:eastAsia="Times New Roman" w:hAnsi="Times New Roman" w:cs="Times New Roman"/>
                <w:color w:val="FFFFFF"/>
                <w:sz w:val="24"/>
                <w:szCs w:val="24"/>
              </w:rPr>
              <w:t> </w:t>
            </w:r>
          </w:p>
        </w:tc>
      </w:tr>
      <w:tr w:rsidR="00EC2BF7" w14:paraId="3D06264A" w14:textId="77777777" w:rsidTr="006E66E9">
        <w:tc>
          <w:tcPr>
            <w:tcW w:w="4018" w:type="dxa"/>
            <w:tcBorders>
              <w:top w:val="single" w:sz="4" w:space="0" w:color="auto"/>
              <w:left w:val="single" w:sz="4" w:space="0" w:color="auto"/>
              <w:bottom w:val="single" w:sz="4" w:space="0" w:color="auto"/>
              <w:right w:val="single" w:sz="4" w:space="0" w:color="auto"/>
            </w:tcBorders>
          </w:tcPr>
          <w:p w14:paraId="1D26612E" w14:textId="77A000D8" w:rsidR="00EC2BF7" w:rsidRDefault="00130990" w:rsidP="00262015">
            <w:pPr>
              <w:spacing w:after="0" w:line="240" w:lineRule="auto"/>
              <w:jc w:val="center"/>
              <w:textAlignment w:val="baseline"/>
              <w:rPr>
                <w:rFonts w:ascii="Times New Roman" w:eastAsia="Times New Roman" w:hAnsi="Times New Roman" w:cs="Times New Roman"/>
                <w:color w:val="FF0000"/>
                <w:sz w:val="24"/>
                <w:szCs w:val="24"/>
              </w:rPr>
            </w:pPr>
            <w:r w:rsidRPr="00130990">
              <w:rPr>
                <w:rFonts w:ascii="Times New Roman" w:eastAsia="Times New Roman" w:hAnsi="Times New Roman" w:cs="Times New Roman"/>
                <w:noProof/>
                <w:color w:val="FF0000"/>
                <w:sz w:val="24"/>
                <w:szCs w:val="24"/>
              </w:rPr>
              <w:drawing>
                <wp:inline distT="0" distB="0" distL="0" distR="0" wp14:anchorId="60C522D1" wp14:editId="226E2C23">
                  <wp:extent cx="2545080" cy="190881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5080" cy="1908810"/>
                          </a:xfrm>
                          <a:prstGeom prst="rect">
                            <a:avLst/>
                          </a:prstGeom>
                          <a:noFill/>
                          <a:ln>
                            <a:noFill/>
                          </a:ln>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273EC8AA" w14:textId="0C098987" w:rsidR="00C02CAB" w:rsidRPr="0060537D" w:rsidRDefault="001E1044" w:rsidP="00C02CAB">
            <w:pPr>
              <w:spacing w:after="0" w:line="240" w:lineRule="auto"/>
              <w:textAlignment w:val="baseline"/>
              <w:rPr>
                <w:rFonts w:ascii="Arial" w:eastAsia="Times New Roman" w:hAnsi="Arial" w:cs="Arial"/>
                <w:sz w:val="24"/>
                <w:szCs w:val="24"/>
              </w:rPr>
            </w:pPr>
            <w:r w:rsidRPr="006C1A18">
              <w:rPr>
                <w:rFonts w:ascii="Arial" w:eastAsia="Times New Roman" w:hAnsi="Arial" w:cs="Arial"/>
                <w:sz w:val="24"/>
                <w:szCs w:val="24"/>
              </w:rPr>
              <w:t>Welcome</w:t>
            </w:r>
            <w:r w:rsidRPr="0060537D">
              <w:rPr>
                <w:rFonts w:ascii="Arial" w:eastAsia="Times New Roman" w:hAnsi="Arial" w:cs="Arial"/>
                <w:sz w:val="24"/>
                <w:szCs w:val="24"/>
              </w:rPr>
              <w:t>.</w:t>
            </w:r>
            <w:r w:rsidR="007E6D83" w:rsidRPr="0060537D">
              <w:rPr>
                <w:rFonts w:ascii="Arial" w:eastAsia="Times New Roman" w:hAnsi="Arial" w:cs="Arial"/>
                <w:sz w:val="24"/>
                <w:szCs w:val="24"/>
              </w:rPr>
              <w:t xml:space="preserve"> In today’s training you will learn about the Long-Term Solution updates made for the </w:t>
            </w:r>
            <w:r w:rsidR="006A70AA" w:rsidRPr="0060537D">
              <w:rPr>
                <w:rFonts w:ascii="Arial" w:eastAsia="Times New Roman" w:hAnsi="Arial" w:cs="Arial"/>
                <w:sz w:val="24"/>
                <w:szCs w:val="24"/>
              </w:rPr>
              <w:t>7.2 release</w:t>
            </w:r>
            <w:r w:rsidRPr="0060537D">
              <w:rPr>
                <w:rFonts w:ascii="Arial" w:eastAsia="Times New Roman" w:hAnsi="Arial" w:cs="Arial"/>
                <w:sz w:val="24"/>
                <w:szCs w:val="24"/>
              </w:rPr>
              <w:t>.</w:t>
            </w:r>
          </w:p>
          <w:p w14:paraId="4B8D3C5D" w14:textId="77777777" w:rsidR="00592904" w:rsidRPr="0060537D" w:rsidRDefault="00592904" w:rsidP="00C02CAB">
            <w:pPr>
              <w:spacing w:after="0" w:line="240" w:lineRule="auto"/>
              <w:textAlignment w:val="baseline"/>
              <w:rPr>
                <w:rFonts w:ascii="Arial" w:eastAsia="Times New Roman" w:hAnsi="Arial" w:cs="Arial"/>
                <w:sz w:val="24"/>
                <w:szCs w:val="24"/>
              </w:rPr>
            </w:pPr>
          </w:p>
          <w:p w14:paraId="0A54EE42" w14:textId="64EDB05F" w:rsidR="001E1044" w:rsidRPr="0060537D" w:rsidRDefault="00592904" w:rsidP="001E1044">
            <w:pPr>
              <w:spacing w:after="0" w:line="240" w:lineRule="auto"/>
              <w:textAlignment w:val="baseline"/>
              <w:rPr>
                <w:rFonts w:ascii="Arial" w:eastAsia="Times New Roman" w:hAnsi="Arial" w:cs="Arial"/>
                <w:sz w:val="24"/>
                <w:szCs w:val="24"/>
              </w:rPr>
            </w:pPr>
            <w:r w:rsidRPr="0060537D">
              <w:rPr>
                <w:rFonts w:ascii="Arial" w:eastAsia="Times New Roman" w:hAnsi="Arial" w:cs="Arial"/>
                <w:sz w:val="24"/>
                <w:szCs w:val="24"/>
              </w:rPr>
              <w:t>Please note the examples were processed in a test system so all names and SSNs you see are fictitious. They do not belong to actual beneficiaries. No personally identifiable information (PII) is contained in this training.</w:t>
            </w:r>
          </w:p>
          <w:p w14:paraId="35F2608B" w14:textId="77777777" w:rsidR="00592904" w:rsidRPr="0060537D" w:rsidRDefault="00592904" w:rsidP="001E1044">
            <w:pPr>
              <w:spacing w:after="0" w:line="240" w:lineRule="auto"/>
              <w:textAlignment w:val="baseline"/>
              <w:rPr>
                <w:rFonts w:ascii="Arial" w:eastAsia="Times New Roman" w:hAnsi="Arial" w:cs="Arial"/>
                <w:sz w:val="24"/>
                <w:szCs w:val="24"/>
              </w:rPr>
            </w:pPr>
          </w:p>
          <w:p w14:paraId="77450D00" w14:textId="77777777" w:rsidR="001E1044" w:rsidRPr="0060537D" w:rsidRDefault="001E1044" w:rsidP="001E1044">
            <w:pPr>
              <w:spacing w:after="0" w:line="240" w:lineRule="auto"/>
              <w:textAlignment w:val="baseline"/>
              <w:rPr>
                <w:rFonts w:ascii="Arial" w:eastAsia="Times New Roman" w:hAnsi="Arial" w:cs="Arial"/>
                <w:sz w:val="24"/>
                <w:szCs w:val="24"/>
              </w:rPr>
            </w:pPr>
            <w:r w:rsidRPr="0060537D">
              <w:rPr>
                <w:rFonts w:ascii="Arial" w:eastAsia="Times New Roman" w:hAnsi="Arial" w:cs="Arial"/>
                <w:sz w:val="24"/>
                <w:szCs w:val="24"/>
              </w:rPr>
              <w:t xml:space="preserve">Please click ‘Next’ in the bottom right-hand corner when you are ready to move on to the next page. </w:t>
            </w:r>
          </w:p>
          <w:p w14:paraId="68A27F9A" w14:textId="5E2A2D19" w:rsidR="00EC2BF7" w:rsidRPr="006E66E9" w:rsidRDefault="00EC2BF7">
            <w:pPr>
              <w:spacing w:after="0" w:line="240" w:lineRule="auto"/>
              <w:textAlignment w:val="baseline"/>
              <w:rPr>
                <w:rFonts w:ascii="Arial" w:eastAsia="Times New Roman" w:hAnsi="Arial" w:cs="Arial"/>
                <w:sz w:val="24"/>
                <w:szCs w:val="24"/>
              </w:rPr>
            </w:pPr>
          </w:p>
        </w:tc>
      </w:tr>
      <w:tr w:rsidR="00EC2BF7" w14:paraId="6A0B8AE2" w14:textId="77777777" w:rsidTr="006E66E9">
        <w:tc>
          <w:tcPr>
            <w:tcW w:w="4018" w:type="dxa"/>
            <w:tcBorders>
              <w:top w:val="single" w:sz="4" w:space="0" w:color="auto"/>
              <w:left w:val="single" w:sz="4" w:space="0" w:color="auto"/>
              <w:bottom w:val="single" w:sz="4" w:space="0" w:color="auto"/>
              <w:right w:val="single" w:sz="4" w:space="0" w:color="auto"/>
            </w:tcBorders>
          </w:tcPr>
          <w:p w14:paraId="4DE3D64F" w14:textId="48E6A002" w:rsidR="00EC2BF7" w:rsidRDefault="00262015">
            <w:pPr>
              <w:spacing w:after="0" w:line="240" w:lineRule="auto"/>
              <w:textAlignment w:val="baseline"/>
              <w:rPr>
                <w:rFonts w:ascii="Times New Roman" w:eastAsia="Times New Roman" w:hAnsi="Times New Roman" w:cs="Times New Roman"/>
                <w:color w:val="FF0000"/>
                <w:sz w:val="24"/>
                <w:szCs w:val="24"/>
              </w:rPr>
            </w:pPr>
            <w:r>
              <w:rPr>
                <w:noProof/>
              </w:rPr>
              <w:drawing>
                <wp:inline distT="0" distB="0" distL="0" distR="0" wp14:anchorId="52953B2D" wp14:editId="1E069EF4">
                  <wp:extent cx="2545080" cy="1938020"/>
                  <wp:effectExtent l="0" t="0" r="762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5080" cy="1938020"/>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3587FBAF" w14:textId="79F2A50B" w:rsidR="001E1044" w:rsidRDefault="00592904" w:rsidP="001E1044">
            <w:pPr>
              <w:spacing w:after="0" w:line="240" w:lineRule="auto"/>
              <w:textAlignment w:val="baseline"/>
              <w:rPr>
                <w:rFonts w:ascii="Arial" w:eastAsia="Times New Roman" w:hAnsi="Arial" w:cs="Arial"/>
                <w:sz w:val="24"/>
                <w:szCs w:val="24"/>
              </w:rPr>
            </w:pPr>
            <w:r w:rsidRPr="00092221">
              <w:rPr>
                <w:rFonts w:ascii="Arial" w:eastAsia="Times New Roman" w:hAnsi="Arial" w:cs="Arial"/>
                <w:sz w:val="24"/>
                <w:szCs w:val="24"/>
              </w:rPr>
              <w:t>In</w:t>
            </w:r>
            <w:r>
              <w:rPr>
                <w:rFonts w:ascii="Arial" w:eastAsia="Times New Roman" w:hAnsi="Arial" w:cs="Arial"/>
                <w:sz w:val="24"/>
                <w:szCs w:val="24"/>
              </w:rPr>
              <w:t xml:space="preserve"> th</w:t>
            </w:r>
            <w:r w:rsidR="00F27768">
              <w:rPr>
                <w:rFonts w:ascii="Arial" w:eastAsia="Times New Roman" w:hAnsi="Arial" w:cs="Arial"/>
                <w:sz w:val="24"/>
                <w:szCs w:val="24"/>
              </w:rPr>
              <w:t>e LTS Release 7.2</w:t>
            </w:r>
            <w:r>
              <w:rPr>
                <w:rFonts w:ascii="Arial" w:eastAsia="Times New Roman" w:hAnsi="Arial" w:cs="Arial"/>
                <w:sz w:val="24"/>
                <w:szCs w:val="24"/>
              </w:rPr>
              <w:t xml:space="preserve"> t</w:t>
            </w:r>
            <w:r w:rsidRPr="00092221">
              <w:rPr>
                <w:rFonts w:ascii="Arial" w:eastAsia="Times New Roman" w:hAnsi="Arial" w:cs="Arial"/>
                <w:sz w:val="24"/>
                <w:szCs w:val="24"/>
              </w:rPr>
              <w:t xml:space="preserve">raining, a summary of the updates made to the LTS will be demonstrated. The training will highlight how these updates </w:t>
            </w:r>
            <w:r>
              <w:rPr>
                <w:rFonts w:ascii="Arial" w:eastAsia="Times New Roman" w:hAnsi="Arial" w:cs="Arial"/>
                <w:sz w:val="24"/>
                <w:szCs w:val="24"/>
              </w:rPr>
              <w:t>correspond with</w:t>
            </w:r>
            <w:r w:rsidRPr="00092221">
              <w:rPr>
                <w:rFonts w:ascii="Arial" w:eastAsia="Times New Roman" w:hAnsi="Arial" w:cs="Arial"/>
                <w:sz w:val="24"/>
                <w:szCs w:val="24"/>
              </w:rPr>
              <w:t xml:space="preserve"> specific sections of the Harry W. Colmery legislation. This training will walk you through changes to specific LTS screens and provide important steps and reminders to assist in claims processing. </w:t>
            </w:r>
          </w:p>
          <w:p w14:paraId="16634BAF" w14:textId="77777777" w:rsidR="00592904" w:rsidRPr="001E1044" w:rsidRDefault="00592904" w:rsidP="001E1044">
            <w:pPr>
              <w:spacing w:after="0" w:line="240" w:lineRule="auto"/>
              <w:textAlignment w:val="baseline"/>
              <w:rPr>
                <w:rFonts w:ascii="Arial" w:eastAsia="Times New Roman" w:hAnsi="Arial" w:cs="Arial"/>
                <w:sz w:val="24"/>
                <w:szCs w:val="24"/>
              </w:rPr>
            </w:pPr>
          </w:p>
          <w:p w14:paraId="319705CE" w14:textId="77777777" w:rsidR="001E1044" w:rsidRPr="001E1044" w:rsidRDefault="001E1044" w:rsidP="001E1044">
            <w:pPr>
              <w:spacing w:after="0" w:line="240" w:lineRule="auto"/>
              <w:textAlignment w:val="baseline"/>
              <w:rPr>
                <w:rFonts w:ascii="Arial" w:eastAsia="Times New Roman" w:hAnsi="Arial" w:cs="Arial"/>
                <w:sz w:val="24"/>
                <w:szCs w:val="24"/>
              </w:rPr>
            </w:pPr>
            <w:r w:rsidRPr="001E1044">
              <w:rPr>
                <w:rFonts w:ascii="Arial" w:eastAsia="Times New Roman" w:hAnsi="Arial" w:cs="Arial"/>
                <w:sz w:val="24"/>
                <w:szCs w:val="24"/>
              </w:rPr>
              <w:t>Click next to proceed.</w:t>
            </w:r>
          </w:p>
          <w:p w14:paraId="76B071D2" w14:textId="19504688" w:rsidR="00EC2BF7" w:rsidRPr="006E66E9" w:rsidRDefault="00EC2BF7">
            <w:pPr>
              <w:spacing w:after="0" w:line="240" w:lineRule="auto"/>
              <w:textAlignment w:val="baseline"/>
              <w:rPr>
                <w:rFonts w:ascii="Arial" w:eastAsia="Times New Roman" w:hAnsi="Arial" w:cs="Arial"/>
                <w:sz w:val="24"/>
                <w:szCs w:val="24"/>
              </w:rPr>
            </w:pPr>
          </w:p>
        </w:tc>
      </w:tr>
      <w:tr w:rsidR="00EC2BF7" w14:paraId="039ACA31" w14:textId="77777777" w:rsidTr="006E66E9">
        <w:tc>
          <w:tcPr>
            <w:tcW w:w="4018" w:type="dxa"/>
            <w:tcBorders>
              <w:top w:val="single" w:sz="4" w:space="0" w:color="auto"/>
              <w:left w:val="single" w:sz="4" w:space="0" w:color="auto"/>
              <w:bottom w:val="single" w:sz="4" w:space="0" w:color="auto"/>
              <w:right w:val="single" w:sz="4" w:space="0" w:color="auto"/>
            </w:tcBorders>
          </w:tcPr>
          <w:p w14:paraId="2D410ACE" w14:textId="4098644C" w:rsidR="00EC2BF7" w:rsidRDefault="003372F3">
            <w:pPr>
              <w:spacing w:after="0" w:line="240" w:lineRule="auto"/>
              <w:textAlignment w:val="baseline"/>
              <w:rPr>
                <w:rFonts w:ascii="Times New Roman" w:eastAsia="Times New Roman" w:hAnsi="Times New Roman" w:cs="Times New Roman"/>
                <w:color w:val="FF0000"/>
                <w:sz w:val="24"/>
                <w:szCs w:val="24"/>
              </w:rPr>
            </w:pPr>
            <w:r>
              <w:rPr>
                <w:noProof/>
              </w:rPr>
              <w:t xml:space="preserve"> </w:t>
            </w:r>
            <w:r w:rsidR="00902895" w:rsidRPr="00902895">
              <w:rPr>
                <w:noProof/>
              </w:rPr>
              <w:drawing>
                <wp:inline distT="0" distB="0" distL="0" distR="0" wp14:anchorId="314C963F" wp14:editId="622CB22C">
                  <wp:extent cx="2545080" cy="190881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45080" cy="1908810"/>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578F7E5B" w14:textId="50D5A749" w:rsidR="00592904" w:rsidRPr="0060537D" w:rsidRDefault="00592904" w:rsidP="00592904">
            <w:pPr>
              <w:spacing w:after="0" w:line="240" w:lineRule="auto"/>
              <w:textAlignment w:val="baseline"/>
              <w:rPr>
                <w:rFonts w:ascii="Arial" w:eastAsia="Times New Roman" w:hAnsi="Arial" w:cs="Arial"/>
                <w:sz w:val="24"/>
                <w:szCs w:val="24"/>
              </w:rPr>
            </w:pPr>
            <w:r w:rsidRPr="0060537D">
              <w:rPr>
                <w:rFonts w:ascii="Arial" w:eastAsia="Times New Roman" w:hAnsi="Arial" w:cs="Arial"/>
                <w:sz w:val="24"/>
                <w:szCs w:val="24"/>
              </w:rPr>
              <w:t>As of this release, LTS enhancements allow updated processing of claims in accordance with several provisions of the Colmery Act:</w:t>
            </w:r>
          </w:p>
          <w:p w14:paraId="2F7F75BD" w14:textId="77777777" w:rsidR="00592904" w:rsidRPr="0060537D" w:rsidRDefault="00592904" w:rsidP="00221BDB">
            <w:pPr>
              <w:spacing w:after="0" w:line="240" w:lineRule="auto"/>
              <w:textAlignment w:val="baseline"/>
              <w:rPr>
                <w:rFonts w:ascii="Arial" w:eastAsia="Times New Roman" w:hAnsi="Arial" w:cs="Arial"/>
                <w:sz w:val="24"/>
                <w:szCs w:val="24"/>
              </w:rPr>
            </w:pPr>
          </w:p>
          <w:p w14:paraId="36EF5CAC" w14:textId="0D940C6C" w:rsidR="00592904" w:rsidRPr="0060537D" w:rsidRDefault="00592904" w:rsidP="00221BDB">
            <w:pPr>
              <w:pStyle w:val="ListParagraph"/>
              <w:numPr>
                <w:ilvl w:val="0"/>
                <w:numId w:val="9"/>
              </w:numPr>
              <w:spacing w:after="0" w:line="240" w:lineRule="auto"/>
              <w:textAlignment w:val="baseline"/>
              <w:rPr>
                <w:rFonts w:ascii="Arial" w:eastAsia="Times New Roman" w:hAnsi="Arial" w:cs="Arial"/>
                <w:sz w:val="24"/>
                <w:szCs w:val="24"/>
              </w:rPr>
            </w:pPr>
            <w:r w:rsidRPr="0060537D">
              <w:rPr>
                <w:rFonts w:ascii="Arial" w:eastAsia="Times New Roman" w:hAnsi="Arial" w:cs="Arial"/>
                <w:sz w:val="24"/>
                <w:szCs w:val="24"/>
              </w:rPr>
              <w:t>Section 101</w:t>
            </w:r>
            <w:r w:rsidR="0058301C" w:rsidRPr="0060537D">
              <w:rPr>
                <w:rFonts w:ascii="Arial" w:eastAsia="Times New Roman" w:hAnsi="Arial" w:cs="Arial"/>
                <w:sz w:val="24"/>
                <w:szCs w:val="24"/>
              </w:rPr>
              <w:t>:</w:t>
            </w:r>
            <w:r w:rsidRPr="0060537D">
              <w:rPr>
                <w:rFonts w:ascii="Arial" w:eastAsia="Times New Roman" w:hAnsi="Arial" w:cs="Arial"/>
                <w:sz w:val="24"/>
                <w:szCs w:val="24"/>
              </w:rPr>
              <w:t xml:space="preserve"> Adds 12301(h)</w:t>
            </w:r>
            <w:r w:rsidR="00E42ED8" w:rsidRPr="0060537D">
              <w:rPr>
                <w:rFonts w:ascii="Arial" w:eastAsia="Times New Roman" w:hAnsi="Arial" w:cs="Arial"/>
                <w:sz w:val="24"/>
                <w:szCs w:val="24"/>
              </w:rPr>
              <w:t xml:space="preserve"> of Title 10</w:t>
            </w:r>
          </w:p>
          <w:p w14:paraId="17C316BE" w14:textId="22090062" w:rsidR="00592904" w:rsidRPr="0060537D" w:rsidRDefault="00592904" w:rsidP="00221BDB">
            <w:pPr>
              <w:pStyle w:val="ListParagraph"/>
              <w:numPr>
                <w:ilvl w:val="0"/>
                <w:numId w:val="9"/>
              </w:numPr>
              <w:spacing w:after="0" w:line="240" w:lineRule="auto"/>
              <w:textAlignment w:val="baseline"/>
              <w:rPr>
                <w:rFonts w:ascii="Arial" w:eastAsia="Times New Roman" w:hAnsi="Arial" w:cs="Arial"/>
                <w:sz w:val="24"/>
                <w:szCs w:val="24"/>
              </w:rPr>
            </w:pPr>
            <w:r w:rsidRPr="0060537D">
              <w:rPr>
                <w:rFonts w:ascii="Arial" w:eastAsia="Times New Roman" w:hAnsi="Arial" w:cs="Arial"/>
                <w:sz w:val="24"/>
                <w:szCs w:val="24"/>
              </w:rPr>
              <w:t>Section 104</w:t>
            </w:r>
            <w:r w:rsidR="0058301C" w:rsidRPr="0060537D">
              <w:rPr>
                <w:rFonts w:ascii="Arial" w:eastAsia="Times New Roman" w:hAnsi="Arial" w:cs="Arial"/>
                <w:sz w:val="24"/>
                <w:szCs w:val="24"/>
              </w:rPr>
              <w:t>:</w:t>
            </w:r>
            <w:r w:rsidRPr="0060537D">
              <w:rPr>
                <w:rFonts w:ascii="Arial" w:eastAsia="Times New Roman" w:hAnsi="Arial" w:cs="Arial"/>
                <w:sz w:val="24"/>
                <w:szCs w:val="24"/>
              </w:rPr>
              <w:t xml:space="preserve"> Adds Yellow Ribbon for Active Duty</w:t>
            </w:r>
          </w:p>
          <w:p w14:paraId="324C2BD9" w14:textId="2B2B7CAF" w:rsidR="00592904" w:rsidRPr="0060537D" w:rsidRDefault="00592904" w:rsidP="00221BDB">
            <w:pPr>
              <w:pStyle w:val="ListParagraph"/>
              <w:numPr>
                <w:ilvl w:val="0"/>
                <w:numId w:val="9"/>
              </w:numPr>
              <w:spacing w:after="0" w:line="240" w:lineRule="auto"/>
              <w:textAlignment w:val="baseline"/>
              <w:rPr>
                <w:rFonts w:ascii="Arial" w:eastAsia="Times New Roman" w:hAnsi="Arial" w:cs="Arial"/>
                <w:sz w:val="24"/>
                <w:szCs w:val="24"/>
              </w:rPr>
            </w:pPr>
            <w:r w:rsidRPr="0060537D">
              <w:rPr>
                <w:rFonts w:ascii="Arial" w:eastAsia="Times New Roman" w:hAnsi="Arial" w:cs="Arial"/>
                <w:sz w:val="24"/>
                <w:szCs w:val="24"/>
              </w:rPr>
              <w:t>Section 106</w:t>
            </w:r>
            <w:r w:rsidR="0058301C" w:rsidRPr="0060537D">
              <w:rPr>
                <w:rFonts w:ascii="Arial" w:eastAsia="Times New Roman" w:hAnsi="Arial" w:cs="Arial"/>
                <w:sz w:val="24"/>
                <w:szCs w:val="24"/>
              </w:rPr>
              <w:t>:</w:t>
            </w:r>
            <w:r w:rsidRPr="0060537D">
              <w:rPr>
                <w:rFonts w:ascii="Arial" w:eastAsia="Times New Roman" w:hAnsi="Arial" w:cs="Arial"/>
                <w:sz w:val="24"/>
                <w:szCs w:val="24"/>
              </w:rPr>
              <w:t xml:space="preserve"> Authorizes Post 9/11 Benefits to some former REAP </w:t>
            </w:r>
            <w:r w:rsidR="004E1AF4" w:rsidRPr="0060537D">
              <w:rPr>
                <w:rFonts w:ascii="Arial" w:eastAsia="Times New Roman" w:hAnsi="Arial" w:cs="Arial"/>
                <w:sz w:val="24"/>
                <w:szCs w:val="24"/>
              </w:rPr>
              <w:t>beneficiaries</w:t>
            </w:r>
          </w:p>
          <w:p w14:paraId="2F3AFFD8" w14:textId="3E5B0BC8" w:rsidR="00592904" w:rsidRPr="0060537D" w:rsidRDefault="00592904" w:rsidP="00221BDB">
            <w:pPr>
              <w:pStyle w:val="ListParagraph"/>
              <w:numPr>
                <w:ilvl w:val="0"/>
                <w:numId w:val="9"/>
              </w:numPr>
              <w:spacing w:after="0" w:line="240" w:lineRule="auto"/>
              <w:textAlignment w:val="baseline"/>
              <w:rPr>
                <w:rFonts w:ascii="Arial" w:eastAsia="Times New Roman" w:hAnsi="Arial" w:cs="Arial"/>
                <w:sz w:val="24"/>
                <w:szCs w:val="24"/>
              </w:rPr>
            </w:pPr>
            <w:r w:rsidRPr="0060537D">
              <w:rPr>
                <w:rFonts w:ascii="Arial" w:eastAsia="Times New Roman" w:hAnsi="Arial" w:cs="Arial"/>
                <w:sz w:val="24"/>
                <w:szCs w:val="24"/>
              </w:rPr>
              <w:t>Section 109</w:t>
            </w:r>
            <w:r w:rsidR="0058301C" w:rsidRPr="0060537D">
              <w:rPr>
                <w:rFonts w:ascii="Arial" w:eastAsia="Times New Roman" w:hAnsi="Arial" w:cs="Arial"/>
                <w:sz w:val="24"/>
                <w:szCs w:val="24"/>
              </w:rPr>
              <w:t>:</w:t>
            </w:r>
            <w:r w:rsidRPr="0060537D">
              <w:rPr>
                <w:rFonts w:ascii="Arial" w:eastAsia="Times New Roman" w:hAnsi="Arial" w:cs="Arial"/>
                <w:sz w:val="24"/>
                <w:szCs w:val="24"/>
              </w:rPr>
              <w:t xml:space="preserve"> Allows Restoration of Entitlement for certain </w:t>
            </w:r>
            <w:r w:rsidR="00850DCD" w:rsidRPr="0060537D">
              <w:rPr>
                <w:rFonts w:ascii="Arial" w:eastAsia="Times New Roman" w:hAnsi="Arial" w:cs="Arial"/>
                <w:sz w:val="24"/>
                <w:szCs w:val="24"/>
              </w:rPr>
              <w:t>beneficiaries</w:t>
            </w:r>
          </w:p>
          <w:p w14:paraId="0575DD69" w14:textId="1D7F70FA" w:rsidR="00592904" w:rsidRPr="0060537D" w:rsidRDefault="00592904" w:rsidP="00221BDB">
            <w:pPr>
              <w:pStyle w:val="ListParagraph"/>
              <w:numPr>
                <w:ilvl w:val="0"/>
                <w:numId w:val="9"/>
              </w:numPr>
              <w:spacing w:after="0" w:line="240" w:lineRule="auto"/>
              <w:textAlignment w:val="baseline"/>
              <w:rPr>
                <w:rFonts w:ascii="Arial" w:eastAsia="Times New Roman" w:hAnsi="Arial" w:cs="Arial"/>
                <w:sz w:val="24"/>
                <w:szCs w:val="24"/>
              </w:rPr>
            </w:pPr>
            <w:r w:rsidRPr="0060537D">
              <w:rPr>
                <w:rFonts w:ascii="Arial" w:eastAsia="Times New Roman" w:hAnsi="Arial" w:cs="Arial"/>
                <w:sz w:val="24"/>
                <w:szCs w:val="24"/>
              </w:rPr>
              <w:t>Section 110</w:t>
            </w:r>
            <w:r w:rsidR="0058301C" w:rsidRPr="0060537D">
              <w:rPr>
                <w:rFonts w:ascii="Arial" w:eastAsia="Times New Roman" w:hAnsi="Arial" w:cs="Arial"/>
                <w:sz w:val="24"/>
                <w:szCs w:val="24"/>
              </w:rPr>
              <w:t>:</w:t>
            </w:r>
            <w:r w:rsidRPr="0060537D">
              <w:rPr>
                <w:rFonts w:ascii="Arial" w:eastAsia="Times New Roman" w:hAnsi="Arial" w:cs="Arial"/>
                <w:sz w:val="24"/>
                <w:szCs w:val="24"/>
              </w:rPr>
              <w:t xml:space="preserve"> Allows transfer of entitlement when either the Veteran or dependent dies</w:t>
            </w:r>
          </w:p>
          <w:p w14:paraId="15BBB3C1" w14:textId="336D0F06" w:rsidR="009219D7" w:rsidRPr="0060537D" w:rsidRDefault="00592904" w:rsidP="00592904">
            <w:pPr>
              <w:pStyle w:val="ListParagraph"/>
              <w:numPr>
                <w:ilvl w:val="0"/>
                <w:numId w:val="9"/>
              </w:numPr>
              <w:spacing w:after="0" w:line="240" w:lineRule="auto"/>
              <w:textAlignment w:val="baseline"/>
              <w:rPr>
                <w:rFonts w:ascii="Arial" w:eastAsia="Times New Roman" w:hAnsi="Arial" w:cs="Arial"/>
                <w:sz w:val="24"/>
                <w:szCs w:val="24"/>
              </w:rPr>
            </w:pPr>
            <w:r w:rsidRPr="0060537D">
              <w:rPr>
                <w:rFonts w:ascii="Arial" w:eastAsia="Times New Roman" w:hAnsi="Arial" w:cs="Arial"/>
                <w:sz w:val="24"/>
                <w:szCs w:val="24"/>
              </w:rPr>
              <w:t>Section 111</w:t>
            </w:r>
            <w:r w:rsidR="0058301C" w:rsidRPr="0060537D">
              <w:rPr>
                <w:rFonts w:ascii="Arial" w:eastAsia="Times New Roman" w:hAnsi="Arial" w:cs="Arial"/>
                <w:sz w:val="24"/>
                <w:szCs w:val="24"/>
              </w:rPr>
              <w:t>:</w:t>
            </w:r>
            <w:r w:rsidRPr="0060537D">
              <w:rPr>
                <w:rFonts w:ascii="Arial" w:eastAsia="Times New Roman" w:hAnsi="Arial" w:cs="Arial"/>
                <w:sz w:val="24"/>
                <w:szCs w:val="24"/>
              </w:rPr>
              <w:t xml:space="preserve"> Implements the STEM Scholarship</w:t>
            </w:r>
          </w:p>
          <w:p w14:paraId="410327DC" w14:textId="24F7B20C" w:rsidR="00592904" w:rsidRPr="0060537D" w:rsidRDefault="00592904" w:rsidP="00592904">
            <w:pPr>
              <w:pStyle w:val="ListParagraph"/>
              <w:numPr>
                <w:ilvl w:val="0"/>
                <w:numId w:val="9"/>
              </w:numPr>
              <w:spacing w:after="0" w:line="240" w:lineRule="auto"/>
              <w:textAlignment w:val="baseline"/>
              <w:rPr>
                <w:rFonts w:ascii="Arial" w:eastAsia="Times New Roman" w:hAnsi="Arial" w:cs="Arial"/>
                <w:sz w:val="24"/>
                <w:szCs w:val="24"/>
              </w:rPr>
            </w:pPr>
            <w:r w:rsidRPr="0060537D">
              <w:rPr>
                <w:rFonts w:ascii="Arial" w:eastAsia="Times New Roman" w:hAnsi="Arial" w:cs="Arial"/>
                <w:sz w:val="24"/>
                <w:szCs w:val="24"/>
              </w:rPr>
              <w:t>Section 401</w:t>
            </w:r>
            <w:r w:rsidR="0058301C" w:rsidRPr="0060537D">
              <w:rPr>
                <w:rFonts w:ascii="Arial" w:eastAsia="Times New Roman" w:hAnsi="Arial" w:cs="Arial"/>
                <w:sz w:val="24"/>
                <w:szCs w:val="24"/>
              </w:rPr>
              <w:t>:</w:t>
            </w:r>
            <w:r w:rsidRPr="0060537D">
              <w:rPr>
                <w:rFonts w:ascii="Arial" w:eastAsia="Times New Roman" w:hAnsi="Arial" w:cs="Arial"/>
                <w:sz w:val="24"/>
                <w:szCs w:val="24"/>
              </w:rPr>
              <w:t xml:space="preserve"> Adds 12304a and 12304b</w:t>
            </w:r>
            <w:r w:rsidR="00E42ED8" w:rsidRPr="0060537D">
              <w:rPr>
                <w:rFonts w:ascii="Arial" w:eastAsia="Times New Roman" w:hAnsi="Arial" w:cs="Arial"/>
                <w:sz w:val="24"/>
                <w:szCs w:val="24"/>
              </w:rPr>
              <w:t xml:space="preserve"> of Title 10</w:t>
            </w:r>
          </w:p>
          <w:p w14:paraId="4C87A909" w14:textId="1AEEBB29" w:rsidR="001E1044" w:rsidRPr="0060537D" w:rsidRDefault="001E1044" w:rsidP="001E1044">
            <w:pPr>
              <w:spacing w:after="0" w:line="240" w:lineRule="auto"/>
              <w:textAlignment w:val="baseline"/>
              <w:rPr>
                <w:rFonts w:ascii="Arial" w:eastAsia="Times New Roman" w:hAnsi="Arial" w:cs="Arial"/>
                <w:sz w:val="24"/>
                <w:szCs w:val="24"/>
              </w:rPr>
            </w:pPr>
            <w:r w:rsidRPr="0060537D">
              <w:rPr>
                <w:rFonts w:ascii="Arial" w:eastAsia="Times New Roman" w:hAnsi="Arial" w:cs="Arial"/>
                <w:sz w:val="24"/>
                <w:szCs w:val="24"/>
              </w:rPr>
              <w:lastRenderedPageBreak/>
              <w:t>While you will likely notice changes in LTS, most of them will not greatly impact the way you process claims, but it is important to understand what new features are available, when and how to use them, and when not to use them.</w:t>
            </w:r>
          </w:p>
          <w:p w14:paraId="60561450" w14:textId="77777777" w:rsidR="001E1044" w:rsidRPr="0060537D" w:rsidRDefault="001E1044" w:rsidP="001E1044">
            <w:pPr>
              <w:spacing w:after="0" w:line="240" w:lineRule="auto"/>
              <w:textAlignment w:val="baseline"/>
              <w:rPr>
                <w:rFonts w:ascii="Arial" w:eastAsia="Times New Roman" w:hAnsi="Arial" w:cs="Arial"/>
                <w:sz w:val="24"/>
                <w:szCs w:val="24"/>
              </w:rPr>
            </w:pPr>
          </w:p>
          <w:p w14:paraId="0B6C8DC6" w14:textId="0B3C4C71" w:rsidR="001E1044" w:rsidRPr="0060537D" w:rsidRDefault="001E1044" w:rsidP="001E1044">
            <w:pPr>
              <w:spacing w:after="0" w:line="240" w:lineRule="auto"/>
              <w:textAlignment w:val="baseline"/>
              <w:rPr>
                <w:rFonts w:ascii="Arial" w:eastAsia="Times New Roman" w:hAnsi="Arial" w:cs="Arial"/>
                <w:sz w:val="24"/>
                <w:szCs w:val="24"/>
              </w:rPr>
            </w:pPr>
            <w:r w:rsidRPr="0060537D">
              <w:rPr>
                <w:rFonts w:ascii="Arial" w:eastAsia="Times New Roman" w:hAnsi="Arial" w:cs="Arial"/>
                <w:sz w:val="24"/>
                <w:szCs w:val="24"/>
              </w:rPr>
              <w:t xml:space="preserve">Please click </w:t>
            </w:r>
            <w:r w:rsidR="00405EA3" w:rsidRPr="0060537D">
              <w:rPr>
                <w:rFonts w:ascii="Arial" w:eastAsia="Times New Roman" w:hAnsi="Arial" w:cs="Arial"/>
                <w:sz w:val="24"/>
                <w:szCs w:val="24"/>
              </w:rPr>
              <w:t>‘Next’</w:t>
            </w:r>
            <w:r w:rsidRPr="0060537D">
              <w:rPr>
                <w:rFonts w:ascii="Arial" w:eastAsia="Times New Roman" w:hAnsi="Arial" w:cs="Arial"/>
                <w:sz w:val="24"/>
                <w:szCs w:val="24"/>
              </w:rPr>
              <w:t xml:space="preserve"> to learn more about these provisions and the related LTS updates that have been made.</w:t>
            </w:r>
          </w:p>
          <w:p w14:paraId="5470B9F5" w14:textId="77777777" w:rsidR="00EC2BF7" w:rsidRPr="0060537D" w:rsidRDefault="00EC2BF7">
            <w:pPr>
              <w:spacing w:after="0" w:line="240" w:lineRule="auto"/>
              <w:textAlignment w:val="baseline"/>
              <w:rPr>
                <w:rFonts w:ascii="Arial" w:eastAsia="Times New Roman" w:hAnsi="Arial" w:cs="Arial"/>
                <w:sz w:val="24"/>
                <w:szCs w:val="24"/>
              </w:rPr>
            </w:pPr>
          </w:p>
        </w:tc>
      </w:tr>
      <w:tr w:rsidR="003372F3" w14:paraId="7D1E254F" w14:textId="77777777" w:rsidTr="006E66E9">
        <w:tc>
          <w:tcPr>
            <w:tcW w:w="4018" w:type="dxa"/>
            <w:tcBorders>
              <w:top w:val="single" w:sz="4" w:space="0" w:color="auto"/>
              <w:left w:val="single" w:sz="4" w:space="0" w:color="auto"/>
              <w:bottom w:val="single" w:sz="4" w:space="0" w:color="auto"/>
              <w:right w:val="single" w:sz="4" w:space="0" w:color="auto"/>
            </w:tcBorders>
          </w:tcPr>
          <w:p w14:paraId="63DACC43" w14:textId="0608A0A6" w:rsidR="003372F3" w:rsidRDefault="00696E84">
            <w:pPr>
              <w:spacing w:after="0" w:line="240" w:lineRule="auto"/>
              <w:textAlignment w:val="baseline"/>
              <w:rPr>
                <w:rStyle w:val="CommentReference"/>
              </w:rPr>
            </w:pPr>
            <w:r w:rsidRPr="00696E84">
              <w:rPr>
                <w:rStyle w:val="CommentReference"/>
                <w:noProof/>
              </w:rPr>
              <w:lastRenderedPageBreak/>
              <w:drawing>
                <wp:inline distT="0" distB="0" distL="0" distR="0" wp14:anchorId="1407AF83" wp14:editId="05E4F8B4">
                  <wp:extent cx="2545080" cy="190881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45080" cy="1908810"/>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729C4C9C" w14:textId="5296A02A" w:rsidR="003372F3" w:rsidRPr="0060537D" w:rsidRDefault="003372F3" w:rsidP="00D82F88">
            <w:pPr>
              <w:spacing w:after="0"/>
              <w:textAlignment w:val="baseline"/>
              <w:rPr>
                <w:rFonts w:ascii="Arial" w:eastAsia="Times New Roman" w:hAnsi="Arial" w:cs="Arial"/>
                <w:sz w:val="24"/>
                <w:szCs w:val="24"/>
              </w:rPr>
            </w:pPr>
            <w:r w:rsidRPr="0060537D">
              <w:rPr>
                <w:rFonts w:ascii="Arial" w:eastAsia="Times New Roman" w:hAnsi="Arial" w:cs="Arial"/>
                <w:sz w:val="24"/>
                <w:szCs w:val="24"/>
              </w:rPr>
              <w:t>The first section we will be discussing, Section 101 of the Colmery Act, adds 12301(h)</w:t>
            </w:r>
            <w:r w:rsidR="00512187" w:rsidRPr="0060537D">
              <w:rPr>
                <w:rFonts w:ascii="Arial" w:eastAsia="Times New Roman" w:hAnsi="Arial" w:cs="Arial"/>
                <w:sz w:val="24"/>
                <w:szCs w:val="24"/>
              </w:rPr>
              <w:t xml:space="preserve"> of Title 10</w:t>
            </w:r>
            <w:r w:rsidRPr="0060537D">
              <w:rPr>
                <w:rFonts w:ascii="Arial" w:eastAsia="Times New Roman" w:hAnsi="Arial" w:cs="Arial"/>
                <w:sz w:val="24"/>
                <w:szCs w:val="24"/>
              </w:rPr>
              <w:t xml:space="preserve"> to the list of qualifying service considered for Reservists under the Post 9/11 GI Bill. The time members of the Reserve spend receiving certain kinds of medical care, to include being medically evaluated, and/or completing a required DoD healthcare study; is now viewed as Active Duty and can be used for establishing Post-9/11 GI Bill eligibility. The 12301(h)</w:t>
            </w:r>
            <w:r w:rsidR="00512187" w:rsidRPr="0060537D">
              <w:rPr>
                <w:rFonts w:ascii="Arial" w:eastAsia="Times New Roman" w:hAnsi="Arial" w:cs="Arial"/>
                <w:sz w:val="24"/>
                <w:szCs w:val="24"/>
              </w:rPr>
              <w:t xml:space="preserve"> </w:t>
            </w:r>
            <w:r w:rsidRPr="0060537D">
              <w:rPr>
                <w:rFonts w:ascii="Arial" w:eastAsia="Times New Roman" w:hAnsi="Arial" w:cs="Arial"/>
                <w:sz w:val="24"/>
                <w:szCs w:val="24"/>
              </w:rPr>
              <w:t>service must occur on or after September 11, 2001. The ability to use impacted entitlement began on August 1, 2018.</w:t>
            </w:r>
          </w:p>
          <w:p w14:paraId="354169B9" w14:textId="77777777" w:rsidR="00D82F88" w:rsidRPr="0060537D" w:rsidRDefault="00D82F88" w:rsidP="00D82F88">
            <w:pPr>
              <w:spacing w:after="0"/>
              <w:textAlignment w:val="baseline"/>
              <w:rPr>
                <w:rFonts w:ascii="Arial" w:eastAsia="Times New Roman" w:hAnsi="Arial" w:cs="Arial"/>
                <w:sz w:val="24"/>
                <w:szCs w:val="24"/>
              </w:rPr>
            </w:pPr>
          </w:p>
          <w:p w14:paraId="71EEF554" w14:textId="1C23016C" w:rsidR="003372F3" w:rsidRPr="0060537D" w:rsidRDefault="003372F3" w:rsidP="00D82F88">
            <w:pPr>
              <w:spacing w:after="0"/>
              <w:textAlignment w:val="baseline"/>
              <w:rPr>
                <w:rFonts w:ascii="Arial" w:eastAsia="Times New Roman" w:hAnsi="Arial" w:cs="Arial"/>
                <w:sz w:val="24"/>
                <w:szCs w:val="24"/>
              </w:rPr>
            </w:pPr>
            <w:r w:rsidRPr="0060537D">
              <w:rPr>
                <w:rFonts w:ascii="Arial" w:eastAsia="Times New Roman" w:hAnsi="Arial" w:cs="Arial"/>
                <w:sz w:val="24"/>
                <w:szCs w:val="24"/>
              </w:rPr>
              <w:t>This section of the Colmery Act is similar to Section 401.</w:t>
            </w:r>
          </w:p>
          <w:p w14:paraId="05FA54FE" w14:textId="77777777" w:rsidR="00D82F88" w:rsidRPr="0060537D" w:rsidRDefault="00D82F88" w:rsidP="00D82F88">
            <w:pPr>
              <w:spacing w:after="0"/>
              <w:textAlignment w:val="baseline"/>
              <w:rPr>
                <w:rFonts w:ascii="Arial" w:eastAsia="Times New Roman" w:hAnsi="Arial" w:cs="Arial"/>
                <w:sz w:val="24"/>
                <w:szCs w:val="24"/>
              </w:rPr>
            </w:pPr>
          </w:p>
          <w:p w14:paraId="5BDB0A11" w14:textId="778B57FA" w:rsidR="003372F3" w:rsidRPr="0060537D" w:rsidRDefault="003372F3" w:rsidP="00D82F88">
            <w:pPr>
              <w:spacing w:after="0"/>
              <w:textAlignment w:val="baseline"/>
              <w:rPr>
                <w:rFonts w:ascii="Arial" w:eastAsia="Times New Roman" w:hAnsi="Arial" w:cs="Arial"/>
                <w:sz w:val="24"/>
                <w:szCs w:val="24"/>
              </w:rPr>
            </w:pPr>
            <w:r w:rsidRPr="0060537D">
              <w:rPr>
                <w:rFonts w:ascii="Arial" w:eastAsia="Times New Roman" w:hAnsi="Arial" w:cs="Arial"/>
                <w:sz w:val="24"/>
                <w:szCs w:val="24"/>
              </w:rPr>
              <w:t xml:space="preserve">Click </w:t>
            </w:r>
            <w:r w:rsidR="00F40B88" w:rsidRPr="0060537D">
              <w:rPr>
                <w:rFonts w:ascii="Arial" w:eastAsia="Times New Roman" w:hAnsi="Arial" w:cs="Arial"/>
                <w:sz w:val="24"/>
                <w:szCs w:val="24"/>
              </w:rPr>
              <w:t>‘N</w:t>
            </w:r>
            <w:r w:rsidRPr="0060537D">
              <w:rPr>
                <w:rFonts w:ascii="Arial" w:eastAsia="Times New Roman" w:hAnsi="Arial" w:cs="Arial"/>
                <w:sz w:val="24"/>
                <w:szCs w:val="24"/>
              </w:rPr>
              <w:t>ext</w:t>
            </w:r>
            <w:r w:rsidR="00F40B88" w:rsidRPr="0060537D">
              <w:rPr>
                <w:rFonts w:ascii="Arial" w:eastAsia="Times New Roman" w:hAnsi="Arial" w:cs="Arial"/>
                <w:sz w:val="24"/>
                <w:szCs w:val="24"/>
              </w:rPr>
              <w:t>’</w:t>
            </w:r>
            <w:r w:rsidRPr="0060537D">
              <w:rPr>
                <w:rFonts w:ascii="Arial" w:eastAsia="Times New Roman" w:hAnsi="Arial" w:cs="Arial"/>
                <w:sz w:val="24"/>
                <w:szCs w:val="24"/>
              </w:rPr>
              <w:t xml:space="preserve"> to proceed.</w:t>
            </w:r>
          </w:p>
        </w:tc>
      </w:tr>
      <w:tr w:rsidR="00EC2BF7" w14:paraId="6D5ABE5B" w14:textId="77777777" w:rsidTr="006E66E9">
        <w:tc>
          <w:tcPr>
            <w:tcW w:w="4018" w:type="dxa"/>
            <w:tcBorders>
              <w:top w:val="single" w:sz="4" w:space="0" w:color="auto"/>
              <w:left w:val="single" w:sz="4" w:space="0" w:color="auto"/>
              <w:bottom w:val="single" w:sz="4" w:space="0" w:color="auto"/>
              <w:right w:val="single" w:sz="4" w:space="0" w:color="auto"/>
            </w:tcBorders>
          </w:tcPr>
          <w:p w14:paraId="43160494" w14:textId="6EE0E588" w:rsidR="00EC2BF7" w:rsidRDefault="003372F3">
            <w:pPr>
              <w:spacing w:after="0" w:line="240" w:lineRule="auto"/>
              <w:textAlignment w:val="baseline"/>
              <w:rPr>
                <w:rFonts w:ascii="Arial" w:eastAsia="Times New Roman" w:hAnsi="Arial" w:cs="Arial"/>
                <w:sz w:val="24"/>
                <w:szCs w:val="24"/>
              </w:rPr>
            </w:pPr>
            <w:r>
              <w:rPr>
                <w:noProof/>
              </w:rPr>
              <w:t xml:space="preserve"> </w:t>
            </w:r>
            <w:r w:rsidR="006C323E" w:rsidRPr="006C323E">
              <w:rPr>
                <w:noProof/>
              </w:rPr>
              <w:drawing>
                <wp:inline distT="0" distB="0" distL="0" distR="0" wp14:anchorId="44D287BE" wp14:editId="5BAE6F3F">
                  <wp:extent cx="2545080" cy="190881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45080" cy="1908810"/>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269CA330" w14:textId="2C559BE1" w:rsidR="003372F3" w:rsidRPr="0060537D" w:rsidRDefault="003372F3" w:rsidP="003372F3">
            <w:pPr>
              <w:spacing w:after="0" w:line="240" w:lineRule="auto"/>
              <w:textAlignment w:val="baseline"/>
              <w:rPr>
                <w:rFonts w:ascii="Arial" w:eastAsia="Times New Roman" w:hAnsi="Arial" w:cs="Arial"/>
                <w:sz w:val="24"/>
                <w:szCs w:val="24"/>
              </w:rPr>
            </w:pPr>
            <w:r w:rsidRPr="0060537D">
              <w:rPr>
                <w:rFonts w:ascii="Arial" w:eastAsia="Times New Roman" w:hAnsi="Arial" w:cs="Arial"/>
                <w:sz w:val="24"/>
                <w:szCs w:val="24"/>
              </w:rPr>
              <w:t>Similar to Section 101, Section 401 of the Colmery Act adds two sections to the list of qualifying service for members of the Reserve</w:t>
            </w:r>
            <w:r w:rsidR="00061EB6" w:rsidRPr="0060537D">
              <w:rPr>
                <w:rFonts w:ascii="Arial" w:eastAsia="Times New Roman" w:hAnsi="Arial" w:cs="Arial"/>
                <w:sz w:val="24"/>
                <w:szCs w:val="24"/>
              </w:rPr>
              <w:t>/Guard</w:t>
            </w:r>
            <w:r w:rsidR="0093455B">
              <w:rPr>
                <w:rFonts w:ascii="Arial" w:eastAsia="Times New Roman" w:hAnsi="Arial" w:cs="Arial"/>
                <w:sz w:val="24"/>
                <w:szCs w:val="24"/>
              </w:rPr>
              <w:t xml:space="preserve"> </w:t>
            </w:r>
            <w:r w:rsidRPr="0060537D">
              <w:rPr>
                <w:rFonts w:ascii="Arial" w:eastAsia="Times New Roman" w:hAnsi="Arial" w:cs="Arial"/>
                <w:sz w:val="24"/>
                <w:szCs w:val="24"/>
              </w:rPr>
              <w:t>- 12304a and 12304b</w:t>
            </w:r>
            <w:r w:rsidR="00512187" w:rsidRPr="0060537D">
              <w:rPr>
                <w:rFonts w:ascii="Arial" w:eastAsia="Times New Roman" w:hAnsi="Arial" w:cs="Arial"/>
                <w:sz w:val="24"/>
                <w:szCs w:val="24"/>
              </w:rPr>
              <w:t xml:space="preserve"> of Title 10</w:t>
            </w:r>
            <w:r w:rsidRPr="0060537D">
              <w:rPr>
                <w:rFonts w:ascii="Arial" w:eastAsia="Times New Roman" w:hAnsi="Arial" w:cs="Arial"/>
                <w:sz w:val="24"/>
                <w:szCs w:val="24"/>
              </w:rPr>
              <w:t xml:space="preserve">.  Time Reservists spend serving in response to major disasters or emergencies, or to pre-planned missions in support of combatant commands, is Active Duty service considered for establishing Post-9/11 GI Bill eligibility. The 12304a or b service must occur on or after </w:t>
            </w:r>
            <w:r w:rsidR="00512187" w:rsidRPr="0060537D">
              <w:rPr>
                <w:rFonts w:ascii="Arial" w:eastAsia="Times New Roman" w:hAnsi="Arial" w:cs="Arial"/>
                <w:sz w:val="24"/>
                <w:szCs w:val="24"/>
              </w:rPr>
              <w:t>June 30, 2008</w:t>
            </w:r>
            <w:r w:rsidRPr="0060537D">
              <w:rPr>
                <w:rFonts w:ascii="Arial" w:eastAsia="Times New Roman" w:hAnsi="Arial" w:cs="Arial"/>
                <w:sz w:val="24"/>
                <w:szCs w:val="24"/>
              </w:rPr>
              <w:t>. And as with 12301(h), the ability to use impacted entitlement began on August 1, 2018.</w:t>
            </w:r>
          </w:p>
          <w:p w14:paraId="622D3709" w14:textId="77777777" w:rsidR="003372F3" w:rsidRPr="0060537D" w:rsidRDefault="003372F3" w:rsidP="003372F3">
            <w:pPr>
              <w:spacing w:after="0" w:line="240" w:lineRule="auto"/>
              <w:textAlignment w:val="baseline"/>
              <w:rPr>
                <w:rFonts w:ascii="Arial" w:eastAsia="Times New Roman" w:hAnsi="Arial" w:cs="Arial"/>
                <w:sz w:val="24"/>
                <w:szCs w:val="24"/>
              </w:rPr>
            </w:pPr>
          </w:p>
          <w:p w14:paraId="7BA542DC" w14:textId="6B49C5FA" w:rsidR="003372F3" w:rsidRPr="0060537D" w:rsidRDefault="003372F3" w:rsidP="003372F3">
            <w:pPr>
              <w:spacing w:after="0" w:line="240" w:lineRule="auto"/>
              <w:textAlignment w:val="baseline"/>
              <w:rPr>
                <w:rFonts w:ascii="Arial" w:eastAsia="Times New Roman" w:hAnsi="Arial" w:cs="Arial"/>
                <w:sz w:val="24"/>
                <w:szCs w:val="24"/>
              </w:rPr>
            </w:pPr>
            <w:r w:rsidRPr="0060537D">
              <w:rPr>
                <w:rFonts w:ascii="Arial" w:eastAsia="Times New Roman" w:hAnsi="Arial" w:cs="Arial"/>
                <w:sz w:val="24"/>
                <w:szCs w:val="24"/>
              </w:rPr>
              <w:t>In response to the additions of 12301(h) and 12304a or b, minor LTS updates were implemented.</w:t>
            </w:r>
          </w:p>
          <w:p w14:paraId="0E02F606" w14:textId="77777777" w:rsidR="003372F3" w:rsidRPr="0060537D" w:rsidRDefault="003372F3" w:rsidP="003372F3">
            <w:pPr>
              <w:spacing w:after="0" w:line="240" w:lineRule="auto"/>
              <w:textAlignment w:val="baseline"/>
              <w:rPr>
                <w:rFonts w:ascii="Arial" w:eastAsia="Times New Roman" w:hAnsi="Arial" w:cs="Arial"/>
                <w:sz w:val="24"/>
                <w:szCs w:val="24"/>
              </w:rPr>
            </w:pPr>
          </w:p>
          <w:p w14:paraId="08D1A2AF" w14:textId="6EF3D1CE" w:rsidR="00C471FD" w:rsidRPr="006E66E9" w:rsidRDefault="003372F3">
            <w:pPr>
              <w:spacing w:after="0" w:line="240" w:lineRule="auto"/>
              <w:textAlignment w:val="baseline"/>
              <w:rPr>
                <w:rFonts w:ascii="Arial" w:eastAsia="Times New Roman" w:hAnsi="Arial" w:cs="Arial"/>
                <w:sz w:val="24"/>
                <w:szCs w:val="24"/>
              </w:rPr>
            </w:pPr>
            <w:r w:rsidRPr="0060537D">
              <w:rPr>
                <w:rFonts w:ascii="Arial" w:eastAsia="Times New Roman" w:hAnsi="Arial" w:cs="Arial"/>
                <w:sz w:val="24"/>
                <w:szCs w:val="24"/>
              </w:rPr>
              <w:t>Click next to learn what updates were made.</w:t>
            </w:r>
            <w:r w:rsidRPr="00580ACC">
              <w:rPr>
                <w:rFonts w:ascii="Arial" w:eastAsia="Times New Roman" w:hAnsi="Arial" w:cs="Arial"/>
                <w:sz w:val="24"/>
                <w:szCs w:val="24"/>
              </w:rPr>
              <w:t xml:space="preserve"> </w:t>
            </w:r>
          </w:p>
        </w:tc>
      </w:tr>
      <w:tr w:rsidR="003372F3" w14:paraId="0213F863" w14:textId="77777777" w:rsidTr="006E66E9">
        <w:tc>
          <w:tcPr>
            <w:tcW w:w="4018" w:type="dxa"/>
            <w:tcBorders>
              <w:top w:val="single" w:sz="4" w:space="0" w:color="auto"/>
              <w:left w:val="single" w:sz="4" w:space="0" w:color="auto"/>
              <w:bottom w:val="single" w:sz="4" w:space="0" w:color="auto"/>
              <w:right w:val="single" w:sz="4" w:space="0" w:color="auto"/>
            </w:tcBorders>
          </w:tcPr>
          <w:p w14:paraId="701EEA36" w14:textId="3E62486F" w:rsidR="003372F3" w:rsidRPr="00C37261" w:rsidRDefault="00630B95" w:rsidP="003372F3">
            <w:pPr>
              <w:spacing w:after="0" w:line="240" w:lineRule="auto"/>
              <w:textAlignment w:val="baseline"/>
              <w:rPr>
                <w:rStyle w:val="CommentReference"/>
              </w:rPr>
            </w:pPr>
            <w:bookmarkStart w:id="0" w:name="_Hlk54259593"/>
            <w:r>
              <w:rPr>
                <w:noProof/>
              </w:rPr>
              <w:lastRenderedPageBreak/>
              <w:drawing>
                <wp:inline distT="0" distB="0" distL="0" distR="0" wp14:anchorId="5B81A3CA" wp14:editId="17755194">
                  <wp:extent cx="2545080" cy="190881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45080" cy="1908810"/>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193CEFA4" w14:textId="77777777" w:rsidR="00FA794C" w:rsidRPr="00C37261" w:rsidRDefault="00FA794C" w:rsidP="00FA794C">
            <w:pPr>
              <w:spacing w:after="0" w:line="240" w:lineRule="auto"/>
              <w:textAlignment w:val="baseline"/>
              <w:rPr>
                <w:rFonts w:ascii="Arial" w:eastAsia="Times New Roman" w:hAnsi="Arial" w:cs="Arial"/>
                <w:sz w:val="24"/>
                <w:szCs w:val="24"/>
              </w:rPr>
            </w:pPr>
            <w:r w:rsidRPr="00C37261">
              <w:rPr>
                <w:rFonts w:ascii="Arial" w:eastAsia="Times New Roman" w:hAnsi="Arial" w:cs="Arial"/>
                <w:sz w:val="24"/>
                <w:szCs w:val="24"/>
              </w:rPr>
              <w:t xml:space="preserve">As of this release, a new required field has been added to the Add/Edit Service Period page in LTS, “RNG Activation Statute”. This field appears when a Reserve or National Guard Branch of Service is selected. The field requires the VCE to select from a number of service activation sections to include 12301(h), 12304a and 12304b of Title 10. </w:t>
            </w:r>
          </w:p>
          <w:p w14:paraId="51C22E49" w14:textId="77777777" w:rsidR="00FA794C" w:rsidRPr="00C37261" w:rsidRDefault="00FA794C" w:rsidP="00FA794C">
            <w:pPr>
              <w:spacing w:after="0" w:line="240" w:lineRule="auto"/>
              <w:textAlignment w:val="baseline"/>
              <w:rPr>
                <w:rFonts w:ascii="Arial" w:eastAsia="Times New Roman" w:hAnsi="Arial" w:cs="Arial"/>
                <w:sz w:val="24"/>
                <w:szCs w:val="24"/>
              </w:rPr>
            </w:pPr>
          </w:p>
          <w:p w14:paraId="217679D8" w14:textId="77777777" w:rsidR="00FA794C" w:rsidRPr="00C37261" w:rsidRDefault="00FA794C" w:rsidP="00FA794C">
            <w:pPr>
              <w:spacing w:after="0" w:line="240" w:lineRule="auto"/>
              <w:textAlignment w:val="baseline"/>
              <w:rPr>
                <w:rFonts w:ascii="Arial" w:eastAsia="Times New Roman" w:hAnsi="Arial" w:cs="Arial"/>
                <w:sz w:val="24"/>
                <w:szCs w:val="24"/>
              </w:rPr>
            </w:pPr>
            <w:r w:rsidRPr="00C37261">
              <w:rPr>
                <w:rFonts w:ascii="Arial" w:eastAsia="Times New Roman" w:hAnsi="Arial" w:cs="Arial"/>
                <w:sz w:val="24"/>
                <w:szCs w:val="24"/>
              </w:rPr>
              <w:t>The activation statute or code description is available in VIS by clicking on the letter under “Service under Title 10” found under Reserve &amp; National Guard Active Duty Periods on the Education tab. Capture the Education tab from VIS into TIMS.</w:t>
            </w:r>
          </w:p>
          <w:p w14:paraId="592D0658" w14:textId="77777777" w:rsidR="00FA794C" w:rsidRPr="00C37261" w:rsidRDefault="00FA794C" w:rsidP="00FA794C">
            <w:pPr>
              <w:spacing w:after="0" w:line="240" w:lineRule="auto"/>
              <w:textAlignment w:val="baseline"/>
              <w:rPr>
                <w:rFonts w:ascii="Arial" w:eastAsia="Times New Roman" w:hAnsi="Arial" w:cs="Arial"/>
                <w:sz w:val="24"/>
                <w:szCs w:val="24"/>
              </w:rPr>
            </w:pPr>
          </w:p>
          <w:p w14:paraId="6D0C0B22" w14:textId="420A7970" w:rsidR="003372F3" w:rsidRPr="00630B95" w:rsidRDefault="00FA794C" w:rsidP="00630B95">
            <w:pPr>
              <w:spacing w:after="0" w:line="240" w:lineRule="auto"/>
              <w:textAlignment w:val="baseline"/>
              <w:rPr>
                <w:rFonts w:ascii="Arial" w:eastAsia="Calibri" w:hAnsi="Arial" w:cs="Arial"/>
                <w:color w:val="0F0D61"/>
                <w:sz w:val="24"/>
                <w:szCs w:val="24"/>
              </w:rPr>
            </w:pPr>
            <w:r w:rsidRPr="00C37261">
              <w:rPr>
                <w:rFonts w:ascii="Arial" w:eastAsia="Times New Roman" w:hAnsi="Arial" w:cs="Arial"/>
                <w:sz w:val="24"/>
                <w:szCs w:val="24"/>
              </w:rPr>
              <w:t>When selecting the dropdown under “RNG Activation Statute”, an extensive list will appear</w:t>
            </w:r>
            <w:r w:rsidR="00B747E3" w:rsidRPr="00C37261">
              <w:rPr>
                <w:rFonts w:ascii="Arial" w:eastAsia="Times New Roman" w:hAnsi="Arial" w:cs="Arial"/>
                <w:sz w:val="24"/>
                <w:szCs w:val="24"/>
              </w:rPr>
              <w:t>.</w:t>
            </w:r>
            <w:r w:rsidR="00BF7FEF" w:rsidRPr="00C37261">
              <w:rPr>
                <w:rFonts w:ascii="Arial" w:eastAsia="Times New Roman" w:hAnsi="Arial" w:cs="Arial"/>
                <w:sz w:val="24"/>
                <w:szCs w:val="24"/>
              </w:rPr>
              <w:t xml:space="preserve"> Consistent with existing guidance, only enter properly identified potentially qualifying service periods into the LTS.</w:t>
            </w:r>
          </w:p>
        </w:tc>
      </w:tr>
      <w:tr w:rsidR="00630B95" w14:paraId="37573CBD" w14:textId="77777777" w:rsidTr="006E66E9">
        <w:tc>
          <w:tcPr>
            <w:tcW w:w="4018" w:type="dxa"/>
            <w:tcBorders>
              <w:top w:val="single" w:sz="4" w:space="0" w:color="auto"/>
              <w:left w:val="single" w:sz="4" w:space="0" w:color="auto"/>
              <w:bottom w:val="single" w:sz="4" w:space="0" w:color="auto"/>
              <w:right w:val="single" w:sz="4" w:space="0" w:color="auto"/>
            </w:tcBorders>
          </w:tcPr>
          <w:p w14:paraId="70D77E60" w14:textId="14218EA9" w:rsidR="00630B95" w:rsidRPr="00C37261" w:rsidRDefault="00630B95" w:rsidP="003372F3">
            <w:pPr>
              <w:spacing w:after="0" w:line="240" w:lineRule="auto"/>
              <w:textAlignment w:val="baseline"/>
              <w:rPr>
                <w:rStyle w:val="CommentReference"/>
              </w:rPr>
            </w:pPr>
            <w:r w:rsidRPr="00630B95">
              <w:rPr>
                <w:rStyle w:val="CommentReference"/>
                <w:noProof/>
              </w:rPr>
              <w:drawing>
                <wp:inline distT="0" distB="0" distL="0" distR="0" wp14:anchorId="1D7C795C" wp14:editId="6F6BC2EA">
                  <wp:extent cx="2544445" cy="190817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4445" cy="1908175"/>
                          </a:xfrm>
                          <a:prstGeom prst="rect">
                            <a:avLst/>
                          </a:prstGeom>
                          <a:noFill/>
                          <a:ln>
                            <a:noFill/>
                          </a:ln>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38D7D832" w14:textId="77777777" w:rsidR="00630B95" w:rsidRPr="00C37261" w:rsidRDefault="00630B95" w:rsidP="00630B95">
            <w:pPr>
              <w:spacing w:after="0" w:line="240" w:lineRule="auto"/>
              <w:textAlignment w:val="baseline"/>
              <w:rPr>
                <w:rFonts w:ascii="Arial" w:eastAsia="Times New Roman" w:hAnsi="Arial" w:cs="Arial"/>
                <w:sz w:val="24"/>
                <w:szCs w:val="24"/>
              </w:rPr>
            </w:pPr>
            <w:r w:rsidRPr="00C37261">
              <w:rPr>
                <w:rFonts w:ascii="Arial" w:eastAsia="Times New Roman" w:hAnsi="Arial" w:cs="Arial"/>
                <w:sz w:val="24"/>
                <w:szCs w:val="24"/>
              </w:rPr>
              <w:t>If “12301(h)”, “12304a”, or “12304b” is selected as the RNG Activation Statute in LTS, and in conjunction with a qualifying service period, a note is added to the Award 1 and 3 letters.</w:t>
            </w:r>
          </w:p>
          <w:p w14:paraId="4B8DD3C0" w14:textId="77777777" w:rsidR="00630B95" w:rsidRPr="00C37261" w:rsidRDefault="00630B95" w:rsidP="00630B95">
            <w:pPr>
              <w:spacing w:after="0" w:line="240" w:lineRule="auto"/>
              <w:textAlignment w:val="baseline"/>
              <w:rPr>
                <w:rFonts w:ascii="Arial" w:eastAsia="Times New Roman" w:hAnsi="Arial" w:cs="Arial"/>
                <w:sz w:val="24"/>
                <w:szCs w:val="24"/>
              </w:rPr>
            </w:pPr>
          </w:p>
          <w:p w14:paraId="1B014192" w14:textId="77777777" w:rsidR="00630B95" w:rsidRPr="00C37261" w:rsidRDefault="00630B95" w:rsidP="00630B95">
            <w:pPr>
              <w:spacing w:after="0" w:line="240" w:lineRule="auto"/>
              <w:textAlignment w:val="baseline"/>
              <w:rPr>
                <w:rFonts w:ascii="Arial" w:eastAsia="Times New Roman" w:hAnsi="Arial" w:cs="Arial"/>
                <w:sz w:val="24"/>
                <w:szCs w:val="24"/>
              </w:rPr>
            </w:pPr>
            <w:r w:rsidRPr="00C37261">
              <w:rPr>
                <w:rFonts w:ascii="Arial" w:eastAsia="Times New Roman" w:hAnsi="Arial" w:cs="Arial"/>
                <w:sz w:val="24"/>
                <w:szCs w:val="24"/>
              </w:rPr>
              <w:t>It’s important to always ensure service info is correct as any misinformation can impact eligibility.</w:t>
            </w:r>
          </w:p>
          <w:p w14:paraId="1A3D4932" w14:textId="77777777" w:rsidR="00630B95" w:rsidRPr="00C37261" w:rsidRDefault="00630B95" w:rsidP="00630B95">
            <w:pPr>
              <w:spacing w:after="0" w:line="240" w:lineRule="auto"/>
              <w:textAlignment w:val="baseline"/>
              <w:rPr>
                <w:rFonts w:ascii="Arial" w:eastAsia="Times New Roman" w:hAnsi="Arial" w:cs="Arial"/>
                <w:sz w:val="24"/>
                <w:szCs w:val="24"/>
              </w:rPr>
            </w:pPr>
          </w:p>
          <w:p w14:paraId="3C2DBDC2" w14:textId="77777777" w:rsidR="00630B95" w:rsidRPr="00C37261" w:rsidRDefault="00630B95" w:rsidP="00630B95">
            <w:pPr>
              <w:spacing w:line="240" w:lineRule="auto"/>
              <w:textAlignment w:val="baseline"/>
              <w:rPr>
                <w:rFonts w:ascii="Arial" w:eastAsia="Times New Roman" w:hAnsi="Arial" w:cs="Arial"/>
                <w:sz w:val="24"/>
                <w:szCs w:val="24"/>
              </w:rPr>
            </w:pPr>
            <w:r w:rsidRPr="00C37261">
              <w:rPr>
                <w:rFonts w:ascii="Arial" w:eastAsia="Times New Roman" w:hAnsi="Arial" w:cs="Arial"/>
                <w:sz w:val="24"/>
                <w:szCs w:val="24"/>
              </w:rPr>
              <w:t>Click ‘Next’ to learn about the next Colmery Section included in this release.</w:t>
            </w:r>
          </w:p>
          <w:p w14:paraId="1618252F" w14:textId="77777777" w:rsidR="00630B95" w:rsidRPr="00C37261" w:rsidRDefault="00630B95" w:rsidP="00FA794C">
            <w:pPr>
              <w:spacing w:after="0" w:line="240" w:lineRule="auto"/>
              <w:textAlignment w:val="baseline"/>
              <w:rPr>
                <w:rFonts w:ascii="Arial" w:eastAsia="Times New Roman" w:hAnsi="Arial" w:cs="Arial"/>
                <w:sz w:val="24"/>
                <w:szCs w:val="24"/>
              </w:rPr>
            </w:pPr>
          </w:p>
        </w:tc>
      </w:tr>
      <w:bookmarkEnd w:id="0"/>
      <w:tr w:rsidR="003372F3" w14:paraId="402FCEBE" w14:textId="77777777" w:rsidTr="006E66E9">
        <w:tc>
          <w:tcPr>
            <w:tcW w:w="4018" w:type="dxa"/>
            <w:tcBorders>
              <w:top w:val="single" w:sz="4" w:space="0" w:color="auto"/>
              <w:left w:val="single" w:sz="4" w:space="0" w:color="auto"/>
              <w:bottom w:val="single" w:sz="4" w:space="0" w:color="auto"/>
              <w:right w:val="single" w:sz="4" w:space="0" w:color="auto"/>
            </w:tcBorders>
          </w:tcPr>
          <w:p w14:paraId="119DAF14" w14:textId="1C1515B6" w:rsidR="003372F3" w:rsidRDefault="003372F3" w:rsidP="003372F3">
            <w:pPr>
              <w:spacing w:after="0" w:line="240" w:lineRule="auto"/>
              <w:textAlignment w:val="baseline"/>
              <w:rPr>
                <w:rFonts w:ascii="Times New Roman" w:eastAsia="Times New Roman" w:hAnsi="Times New Roman" w:cs="Times New Roman"/>
                <w:color w:val="FF0000"/>
                <w:sz w:val="24"/>
                <w:szCs w:val="24"/>
              </w:rPr>
            </w:pPr>
            <w:r>
              <w:rPr>
                <w:noProof/>
              </w:rPr>
              <w:t xml:space="preserve"> </w:t>
            </w:r>
            <w:r w:rsidR="00AC005A" w:rsidRPr="00AC005A">
              <w:rPr>
                <w:noProof/>
              </w:rPr>
              <w:drawing>
                <wp:inline distT="0" distB="0" distL="0" distR="0" wp14:anchorId="62FCE8E1" wp14:editId="2A871A9F">
                  <wp:extent cx="2544445" cy="190817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4445" cy="1908175"/>
                          </a:xfrm>
                          <a:prstGeom prst="rect">
                            <a:avLst/>
                          </a:prstGeom>
                          <a:noFill/>
                          <a:ln>
                            <a:noFill/>
                          </a:ln>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0A649DBA" w14:textId="4360BDB8" w:rsidR="003372F3" w:rsidRDefault="003372F3" w:rsidP="003372F3">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 xml:space="preserve">Section 104 </w:t>
            </w:r>
            <w:r w:rsidRPr="00580ACC">
              <w:rPr>
                <w:rFonts w:ascii="Arial" w:eastAsia="Times New Roman" w:hAnsi="Arial" w:cs="Arial"/>
                <w:sz w:val="24"/>
                <w:szCs w:val="24"/>
              </w:rPr>
              <w:t xml:space="preserve">of the Colmery Act expands </w:t>
            </w:r>
            <w:r>
              <w:rPr>
                <w:rFonts w:ascii="Arial" w:eastAsia="Times New Roman" w:hAnsi="Arial" w:cs="Arial"/>
                <w:sz w:val="24"/>
                <w:szCs w:val="24"/>
              </w:rPr>
              <w:t xml:space="preserve">the </w:t>
            </w:r>
            <w:r w:rsidRPr="00580ACC">
              <w:rPr>
                <w:rFonts w:ascii="Arial" w:eastAsia="Times New Roman" w:hAnsi="Arial" w:cs="Arial"/>
                <w:sz w:val="24"/>
                <w:szCs w:val="24"/>
              </w:rPr>
              <w:t>Yellow Ribbon program eligibility to Active Duty Service members who are attending school</w:t>
            </w:r>
            <w:r>
              <w:rPr>
                <w:rFonts w:ascii="Arial" w:eastAsia="Times New Roman" w:hAnsi="Arial" w:cs="Arial"/>
                <w:sz w:val="24"/>
                <w:szCs w:val="24"/>
              </w:rPr>
              <w:t xml:space="preserve"> at a rate of pursuit more than 50%</w:t>
            </w:r>
            <w:r w:rsidRPr="00580ACC">
              <w:rPr>
                <w:rFonts w:ascii="Arial" w:eastAsia="Times New Roman" w:hAnsi="Arial" w:cs="Arial"/>
                <w:sz w:val="24"/>
                <w:szCs w:val="24"/>
              </w:rPr>
              <w:t>. LTS</w:t>
            </w:r>
            <w:r>
              <w:rPr>
                <w:rFonts w:ascii="Arial" w:eastAsia="Times New Roman" w:hAnsi="Arial" w:cs="Arial"/>
                <w:sz w:val="24"/>
                <w:szCs w:val="24"/>
              </w:rPr>
              <w:t xml:space="preserve"> rules</w:t>
            </w:r>
            <w:r w:rsidRPr="00580ACC">
              <w:rPr>
                <w:rFonts w:ascii="Arial" w:eastAsia="Times New Roman" w:hAnsi="Arial" w:cs="Arial"/>
                <w:sz w:val="24"/>
                <w:szCs w:val="24"/>
              </w:rPr>
              <w:t xml:space="preserve"> ha</w:t>
            </w:r>
            <w:r>
              <w:rPr>
                <w:rFonts w:ascii="Arial" w:eastAsia="Times New Roman" w:hAnsi="Arial" w:cs="Arial"/>
                <w:sz w:val="24"/>
                <w:szCs w:val="24"/>
              </w:rPr>
              <w:t>ve</w:t>
            </w:r>
            <w:r w:rsidRPr="00580ACC">
              <w:rPr>
                <w:rFonts w:ascii="Arial" w:eastAsia="Times New Roman" w:hAnsi="Arial" w:cs="Arial"/>
                <w:sz w:val="24"/>
                <w:szCs w:val="24"/>
              </w:rPr>
              <w:t xml:space="preserve"> been updated to allow yellow ribbon eligibility for impacted </w:t>
            </w:r>
            <w:r>
              <w:rPr>
                <w:rFonts w:ascii="Arial" w:eastAsia="Times New Roman" w:hAnsi="Arial" w:cs="Arial"/>
                <w:sz w:val="24"/>
                <w:szCs w:val="24"/>
              </w:rPr>
              <w:t>beneficiaries</w:t>
            </w:r>
            <w:r w:rsidRPr="00580ACC">
              <w:rPr>
                <w:rFonts w:ascii="Arial" w:eastAsia="Times New Roman" w:hAnsi="Arial" w:cs="Arial"/>
                <w:sz w:val="24"/>
                <w:szCs w:val="24"/>
              </w:rPr>
              <w:t xml:space="preserve"> for enrollment terms starting on or after </w:t>
            </w:r>
            <w:r>
              <w:rPr>
                <w:rFonts w:ascii="Arial" w:eastAsia="Times New Roman" w:hAnsi="Arial" w:cs="Arial"/>
                <w:sz w:val="24"/>
                <w:szCs w:val="24"/>
              </w:rPr>
              <w:t xml:space="preserve">August 1, 2022. </w:t>
            </w:r>
          </w:p>
          <w:p w14:paraId="5103A0B1" w14:textId="77777777" w:rsidR="003372F3" w:rsidRDefault="003372F3" w:rsidP="003372F3">
            <w:pPr>
              <w:spacing w:after="0" w:line="240" w:lineRule="auto"/>
              <w:textAlignment w:val="baseline"/>
              <w:rPr>
                <w:rFonts w:ascii="Arial" w:eastAsia="Times New Roman" w:hAnsi="Arial" w:cs="Arial"/>
                <w:sz w:val="24"/>
                <w:szCs w:val="24"/>
              </w:rPr>
            </w:pPr>
          </w:p>
          <w:p w14:paraId="13388204" w14:textId="3657F6A0" w:rsidR="003372F3" w:rsidRDefault="003372F3" w:rsidP="003372F3">
            <w:pPr>
              <w:spacing w:after="0" w:line="240" w:lineRule="auto"/>
              <w:textAlignment w:val="baseline"/>
              <w:rPr>
                <w:rFonts w:ascii="Arial" w:eastAsia="Times New Roman" w:hAnsi="Arial" w:cs="Arial"/>
                <w:sz w:val="24"/>
                <w:szCs w:val="24"/>
              </w:rPr>
            </w:pPr>
            <w:r w:rsidRPr="00580ACC">
              <w:rPr>
                <w:rFonts w:ascii="Arial" w:eastAsia="Times New Roman" w:hAnsi="Arial" w:cs="Arial"/>
                <w:sz w:val="24"/>
                <w:szCs w:val="24"/>
              </w:rPr>
              <w:t xml:space="preserve">It is important to note this section does not go into effect until August of 2022. </w:t>
            </w:r>
            <w:r>
              <w:rPr>
                <w:rFonts w:ascii="Arial" w:eastAsia="Times New Roman" w:hAnsi="Arial" w:cs="Arial"/>
                <w:sz w:val="24"/>
                <w:szCs w:val="24"/>
              </w:rPr>
              <w:t xml:space="preserve">More information will </w:t>
            </w:r>
            <w:r w:rsidR="006E6A0E">
              <w:rPr>
                <w:rFonts w:ascii="Arial" w:eastAsia="Times New Roman" w:hAnsi="Arial" w:cs="Arial"/>
                <w:sz w:val="24"/>
                <w:szCs w:val="24"/>
              </w:rPr>
              <w:t xml:space="preserve">be </w:t>
            </w:r>
            <w:r>
              <w:rPr>
                <w:rFonts w:ascii="Arial" w:eastAsia="Times New Roman" w:hAnsi="Arial" w:cs="Arial"/>
                <w:sz w:val="24"/>
                <w:szCs w:val="24"/>
              </w:rPr>
              <w:t>disseminated closer to this date.</w:t>
            </w:r>
          </w:p>
          <w:p w14:paraId="679D3BDA" w14:textId="77777777" w:rsidR="00D82F88" w:rsidRPr="00580ACC" w:rsidRDefault="00D82F88" w:rsidP="003372F3">
            <w:pPr>
              <w:spacing w:after="0" w:line="240" w:lineRule="auto"/>
              <w:textAlignment w:val="baseline"/>
              <w:rPr>
                <w:rFonts w:ascii="Arial" w:eastAsia="Times New Roman" w:hAnsi="Arial" w:cs="Arial"/>
                <w:sz w:val="24"/>
                <w:szCs w:val="24"/>
              </w:rPr>
            </w:pPr>
          </w:p>
          <w:p w14:paraId="1C9FF968" w14:textId="21368831" w:rsidR="003372F3" w:rsidRPr="006E66E9" w:rsidRDefault="003372F3" w:rsidP="00D82F88">
            <w:pPr>
              <w:spacing w:after="0" w:line="240" w:lineRule="auto"/>
              <w:textAlignment w:val="baseline"/>
              <w:rPr>
                <w:rFonts w:ascii="Arial" w:eastAsia="Times New Roman" w:hAnsi="Arial" w:cs="Arial"/>
                <w:sz w:val="24"/>
                <w:szCs w:val="24"/>
              </w:rPr>
            </w:pPr>
            <w:r w:rsidRPr="00580ACC">
              <w:rPr>
                <w:rFonts w:ascii="Arial" w:eastAsia="Times New Roman" w:hAnsi="Arial" w:cs="Arial"/>
                <w:sz w:val="24"/>
                <w:szCs w:val="24"/>
              </w:rPr>
              <w:t>Click next to proceed.</w:t>
            </w:r>
          </w:p>
        </w:tc>
      </w:tr>
      <w:tr w:rsidR="003372F3" w14:paraId="6381A56E" w14:textId="77777777" w:rsidTr="006E66E9">
        <w:tc>
          <w:tcPr>
            <w:tcW w:w="4018" w:type="dxa"/>
            <w:tcBorders>
              <w:top w:val="single" w:sz="4" w:space="0" w:color="auto"/>
              <w:left w:val="single" w:sz="4" w:space="0" w:color="auto"/>
              <w:bottom w:val="single" w:sz="4" w:space="0" w:color="auto"/>
              <w:right w:val="single" w:sz="4" w:space="0" w:color="auto"/>
            </w:tcBorders>
          </w:tcPr>
          <w:p w14:paraId="1D39A771" w14:textId="3D455567" w:rsidR="003372F3" w:rsidRDefault="00AC005A" w:rsidP="003372F3">
            <w:pPr>
              <w:spacing w:after="0" w:line="240" w:lineRule="auto"/>
              <w:textAlignment w:val="baseline"/>
              <w:rPr>
                <w:rFonts w:ascii="Arial" w:eastAsia="Times New Roman" w:hAnsi="Arial" w:cs="Arial"/>
                <w:sz w:val="24"/>
                <w:szCs w:val="24"/>
                <w:shd w:val="clear" w:color="auto" w:fill="00FFFF"/>
              </w:rPr>
            </w:pPr>
            <w:r w:rsidRPr="00AC005A">
              <w:rPr>
                <w:rFonts w:ascii="Arial" w:eastAsia="Times New Roman" w:hAnsi="Arial" w:cs="Arial"/>
                <w:noProof/>
                <w:sz w:val="24"/>
                <w:szCs w:val="24"/>
                <w:shd w:val="clear" w:color="auto" w:fill="00FFFF"/>
              </w:rPr>
              <w:lastRenderedPageBreak/>
              <w:drawing>
                <wp:inline distT="0" distB="0" distL="0" distR="0" wp14:anchorId="0E5738D2" wp14:editId="35815276">
                  <wp:extent cx="2544445" cy="190817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4445" cy="1908175"/>
                          </a:xfrm>
                          <a:prstGeom prst="rect">
                            <a:avLst/>
                          </a:prstGeom>
                          <a:noFill/>
                          <a:ln>
                            <a:noFill/>
                          </a:ln>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719DF541" w14:textId="5C7CCCAF" w:rsidR="003372F3" w:rsidRPr="0060537D" w:rsidRDefault="003372F3" w:rsidP="003372F3">
            <w:pPr>
              <w:pStyle w:val="CommentText"/>
              <w:rPr>
                <w:sz w:val="24"/>
                <w:szCs w:val="24"/>
              </w:rPr>
            </w:pPr>
            <w:r w:rsidRPr="0060537D">
              <w:rPr>
                <w:rFonts w:ascii="Arial" w:eastAsia="Times New Roman" w:hAnsi="Arial" w:cs="Arial"/>
                <w:sz w:val="24"/>
                <w:szCs w:val="24"/>
              </w:rPr>
              <w:t>The next section we will be discussing is Section 106 of the Colmery Act. This provision enabled participants under REAP (</w:t>
            </w:r>
            <w:r w:rsidR="00EE34C1" w:rsidRPr="0060537D">
              <w:rPr>
                <w:rFonts w:ascii="Arial" w:eastAsia="Times New Roman" w:hAnsi="Arial" w:cs="Arial"/>
                <w:sz w:val="24"/>
                <w:szCs w:val="24"/>
              </w:rPr>
              <w:t>C</w:t>
            </w:r>
            <w:r w:rsidR="00F429E9" w:rsidRPr="0060537D">
              <w:rPr>
                <w:rFonts w:ascii="Arial" w:eastAsia="Times New Roman" w:hAnsi="Arial" w:cs="Arial"/>
                <w:sz w:val="24"/>
                <w:szCs w:val="24"/>
              </w:rPr>
              <w:t xml:space="preserve">hapter </w:t>
            </w:r>
            <w:r w:rsidRPr="0060537D">
              <w:rPr>
                <w:rFonts w:ascii="Arial" w:eastAsia="Times New Roman" w:hAnsi="Arial" w:cs="Arial"/>
                <w:sz w:val="24"/>
                <w:szCs w:val="24"/>
              </w:rPr>
              <w:t>1607) to have their service credited under Post 9/11 G</w:t>
            </w:r>
            <w:r w:rsidR="00EE34C1" w:rsidRPr="0060537D">
              <w:rPr>
                <w:rFonts w:ascii="Arial" w:eastAsia="Times New Roman" w:hAnsi="Arial" w:cs="Arial"/>
                <w:sz w:val="24"/>
                <w:szCs w:val="24"/>
              </w:rPr>
              <w:t>I</w:t>
            </w:r>
            <w:r w:rsidRPr="0060537D">
              <w:rPr>
                <w:rFonts w:ascii="Arial" w:eastAsia="Times New Roman" w:hAnsi="Arial" w:cs="Arial"/>
                <w:sz w:val="24"/>
                <w:szCs w:val="24"/>
              </w:rPr>
              <w:t xml:space="preserve"> Bill.  This program was sunset in 2015 and as of November 25, 2019</w:t>
            </w:r>
            <w:r w:rsidR="00E21FFB" w:rsidRPr="0060537D">
              <w:rPr>
                <w:rFonts w:ascii="Arial" w:eastAsia="Times New Roman" w:hAnsi="Arial" w:cs="Arial"/>
                <w:sz w:val="24"/>
                <w:szCs w:val="24"/>
              </w:rPr>
              <w:t>,</w:t>
            </w:r>
            <w:r w:rsidRPr="0060537D">
              <w:rPr>
                <w:rFonts w:ascii="Arial" w:eastAsia="Times New Roman" w:hAnsi="Arial" w:cs="Arial"/>
                <w:sz w:val="24"/>
                <w:szCs w:val="24"/>
              </w:rPr>
              <w:t xml:space="preserve"> all remaining REAP beneficiaries who were eligible for Post 9/11 GI bill were transferred over. </w:t>
            </w:r>
          </w:p>
          <w:p w14:paraId="034CBAA2" w14:textId="1AE644A2" w:rsidR="003372F3" w:rsidRPr="0060537D" w:rsidRDefault="003372F3" w:rsidP="003372F3">
            <w:pPr>
              <w:spacing w:after="0" w:line="240" w:lineRule="auto"/>
              <w:textAlignment w:val="baseline"/>
              <w:rPr>
                <w:rFonts w:ascii="Arial" w:eastAsia="Times New Roman" w:hAnsi="Arial" w:cs="Arial"/>
                <w:sz w:val="24"/>
                <w:szCs w:val="24"/>
              </w:rPr>
            </w:pPr>
            <w:r w:rsidRPr="0060537D">
              <w:rPr>
                <w:rFonts w:ascii="Arial" w:eastAsia="Times New Roman" w:hAnsi="Arial" w:cs="Arial"/>
                <w:sz w:val="24"/>
                <w:szCs w:val="24"/>
              </w:rPr>
              <w:t>This update has migrated this section into LTS v</w:t>
            </w:r>
            <w:r w:rsidR="00D82F88" w:rsidRPr="0060537D">
              <w:rPr>
                <w:rFonts w:ascii="Arial" w:eastAsia="Times New Roman" w:hAnsi="Arial" w:cs="Arial"/>
                <w:sz w:val="24"/>
                <w:szCs w:val="24"/>
              </w:rPr>
              <w:t>erse</w:t>
            </w:r>
            <w:r w:rsidRPr="0060537D">
              <w:rPr>
                <w:rFonts w:ascii="Arial" w:eastAsia="Times New Roman" w:hAnsi="Arial" w:cs="Arial"/>
                <w:sz w:val="24"/>
                <w:szCs w:val="24"/>
              </w:rPr>
              <w:t xml:space="preserve"> the manual process which had previously been adjudicated by the Buffalo RPO.</w:t>
            </w:r>
          </w:p>
          <w:p w14:paraId="329E457C" w14:textId="77777777" w:rsidR="003372F3" w:rsidRPr="0060537D" w:rsidRDefault="003372F3" w:rsidP="003372F3">
            <w:pPr>
              <w:spacing w:after="0" w:line="240" w:lineRule="auto"/>
              <w:textAlignment w:val="baseline"/>
              <w:rPr>
                <w:rFonts w:ascii="Arial" w:eastAsia="Times New Roman" w:hAnsi="Arial" w:cs="Arial"/>
                <w:sz w:val="24"/>
                <w:szCs w:val="24"/>
              </w:rPr>
            </w:pPr>
          </w:p>
          <w:p w14:paraId="1F859A6A" w14:textId="3AC53A5A" w:rsidR="003372F3" w:rsidRPr="006E66E9" w:rsidRDefault="003372F3" w:rsidP="003372F3">
            <w:pPr>
              <w:spacing w:after="0" w:line="240" w:lineRule="auto"/>
              <w:textAlignment w:val="baseline"/>
              <w:rPr>
                <w:rFonts w:ascii="Arial" w:eastAsia="Times New Roman" w:hAnsi="Arial" w:cs="Arial"/>
                <w:sz w:val="24"/>
                <w:szCs w:val="24"/>
              </w:rPr>
            </w:pPr>
            <w:r w:rsidRPr="0060537D">
              <w:rPr>
                <w:rFonts w:ascii="Arial" w:eastAsia="Times New Roman" w:hAnsi="Arial" w:cs="Arial"/>
                <w:sz w:val="24"/>
                <w:szCs w:val="24"/>
              </w:rPr>
              <w:t xml:space="preserve">Click </w:t>
            </w:r>
            <w:r w:rsidR="000F4834" w:rsidRPr="0060537D">
              <w:rPr>
                <w:rFonts w:ascii="Arial" w:eastAsia="Times New Roman" w:hAnsi="Arial" w:cs="Arial"/>
                <w:sz w:val="24"/>
                <w:szCs w:val="24"/>
              </w:rPr>
              <w:t>‘N</w:t>
            </w:r>
            <w:r w:rsidRPr="0060537D">
              <w:rPr>
                <w:rFonts w:ascii="Arial" w:eastAsia="Times New Roman" w:hAnsi="Arial" w:cs="Arial"/>
                <w:sz w:val="24"/>
                <w:szCs w:val="24"/>
              </w:rPr>
              <w:t>ext</w:t>
            </w:r>
            <w:r w:rsidR="000F4834" w:rsidRPr="0060537D">
              <w:rPr>
                <w:rFonts w:ascii="Arial" w:eastAsia="Times New Roman" w:hAnsi="Arial" w:cs="Arial"/>
                <w:sz w:val="24"/>
                <w:szCs w:val="24"/>
              </w:rPr>
              <w:t>’</w:t>
            </w:r>
            <w:r w:rsidRPr="0060537D">
              <w:rPr>
                <w:rFonts w:ascii="Arial" w:eastAsia="Times New Roman" w:hAnsi="Arial" w:cs="Arial"/>
                <w:sz w:val="24"/>
                <w:szCs w:val="24"/>
              </w:rPr>
              <w:t xml:space="preserve"> to proceed.</w:t>
            </w:r>
          </w:p>
        </w:tc>
      </w:tr>
      <w:tr w:rsidR="003372F3" w14:paraId="59150104" w14:textId="77777777" w:rsidTr="006E66E9">
        <w:tc>
          <w:tcPr>
            <w:tcW w:w="4018" w:type="dxa"/>
            <w:tcBorders>
              <w:top w:val="single" w:sz="4" w:space="0" w:color="auto"/>
              <w:left w:val="single" w:sz="4" w:space="0" w:color="auto"/>
              <w:bottom w:val="single" w:sz="4" w:space="0" w:color="auto"/>
              <w:right w:val="single" w:sz="4" w:space="0" w:color="auto"/>
            </w:tcBorders>
          </w:tcPr>
          <w:p w14:paraId="6ECCE35B" w14:textId="303FDD0E" w:rsidR="003372F3" w:rsidRDefault="00AC005A" w:rsidP="003372F3">
            <w:pPr>
              <w:spacing w:after="0" w:line="240" w:lineRule="auto"/>
              <w:textAlignment w:val="baseline"/>
              <w:rPr>
                <w:rFonts w:ascii="Arial" w:eastAsia="Times New Roman" w:hAnsi="Arial" w:cs="Arial"/>
                <w:sz w:val="24"/>
                <w:szCs w:val="24"/>
                <w:shd w:val="clear" w:color="auto" w:fill="00FFFF"/>
              </w:rPr>
            </w:pPr>
            <w:r w:rsidRPr="00AC005A">
              <w:rPr>
                <w:rFonts w:ascii="Arial" w:eastAsia="Times New Roman" w:hAnsi="Arial" w:cs="Arial"/>
                <w:noProof/>
                <w:sz w:val="24"/>
                <w:szCs w:val="24"/>
                <w:shd w:val="clear" w:color="auto" w:fill="00FFFF"/>
              </w:rPr>
              <w:drawing>
                <wp:inline distT="0" distB="0" distL="0" distR="0" wp14:anchorId="59ADDB34" wp14:editId="453F80E0">
                  <wp:extent cx="2544445" cy="190817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4445" cy="1908175"/>
                          </a:xfrm>
                          <a:prstGeom prst="rect">
                            <a:avLst/>
                          </a:prstGeom>
                          <a:noFill/>
                          <a:ln>
                            <a:noFill/>
                          </a:ln>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23E768FD" w14:textId="64E66D23" w:rsidR="003372F3" w:rsidRPr="0060537D" w:rsidRDefault="003372F3" w:rsidP="003372F3">
            <w:pPr>
              <w:spacing w:after="0" w:line="240" w:lineRule="auto"/>
              <w:textAlignment w:val="baseline"/>
              <w:rPr>
                <w:rFonts w:ascii="Arial" w:eastAsia="Times New Roman" w:hAnsi="Arial" w:cs="Arial"/>
                <w:sz w:val="24"/>
                <w:szCs w:val="24"/>
              </w:rPr>
            </w:pPr>
            <w:r w:rsidRPr="0060537D">
              <w:rPr>
                <w:rFonts w:ascii="Arial" w:eastAsia="Times New Roman" w:hAnsi="Arial" w:cs="Arial"/>
                <w:sz w:val="24"/>
                <w:szCs w:val="24"/>
              </w:rPr>
              <w:t xml:space="preserve">In the rare instance a </w:t>
            </w:r>
            <w:r w:rsidR="00BB7287" w:rsidRPr="0060537D">
              <w:rPr>
                <w:rFonts w:ascii="Arial" w:eastAsia="Times New Roman" w:hAnsi="Arial" w:cs="Arial"/>
                <w:sz w:val="24"/>
                <w:szCs w:val="24"/>
              </w:rPr>
              <w:t xml:space="preserve">chapter </w:t>
            </w:r>
            <w:r w:rsidRPr="0060537D">
              <w:rPr>
                <w:rFonts w:ascii="Arial" w:eastAsia="Times New Roman" w:hAnsi="Arial" w:cs="Arial"/>
                <w:sz w:val="24"/>
                <w:szCs w:val="24"/>
              </w:rPr>
              <w:t xml:space="preserve">1607 beneficiary has not had their remaining entitlement transferred over to </w:t>
            </w:r>
            <w:r w:rsidR="005E6F38" w:rsidRPr="0060537D">
              <w:rPr>
                <w:rFonts w:ascii="Arial" w:eastAsia="Times New Roman" w:hAnsi="Arial" w:cs="Arial"/>
                <w:sz w:val="24"/>
                <w:szCs w:val="24"/>
              </w:rPr>
              <w:t>C</w:t>
            </w:r>
            <w:r w:rsidRPr="0060537D">
              <w:rPr>
                <w:rFonts w:ascii="Arial" w:eastAsia="Times New Roman" w:hAnsi="Arial" w:cs="Arial"/>
                <w:sz w:val="24"/>
                <w:szCs w:val="24"/>
              </w:rPr>
              <w:t>hapter 33, VCEs can now process the transfer in the LTS.</w:t>
            </w:r>
          </w:p>
          <w:p w14:paraId="25168128" w14:textId="77777777" w:rsidR="003372F3" w:rsidRPr="0060537D" w:rsidRDefault="003372F3" w:rsidP="003372F3">
            <w:pPr>
              <w:spacing w:after="0" w:line="240" w:lineRule="auto"/>
              <w:textAlignment w:val="baseline"/>
              <w:rPr>
                <w:rFonts w:ascii="Arial" w:eastAsia="Times New Roman" w:hAnsi="Arial" w:cs="Arial"/>
                <w:sz w:val="24"/>
                <w:szCs w:val="24"/>
              </w:rPr>
            </w:pPr>
          </w:p>
          <w:p w14:paraId="4438FB7F" w14:textId="21EEB83C" w:rsidR="003372F3" w:rsidRPr="006E66E9" w:rsidRDefault="003372F3" w:rsidP="003372F3">
            <w:pPr>
              <w:spacing w:after="0" w:line="240" w:lineRule="auto"/>
              <w:textAlignment w:val="baseline"/>
              <w:rPr>
                <w:rFonts w:ascii="Arial" w:eastAsia="Times New Roman" w:hAnsi="Arial" w:cs="Arial"/>
                <w:sz w:val="24"/>
                <w:szCs w:val="24"/>
              </w:rPr>
            </w:pPr>
            <w:r w:rsidRPr="0060537D">
              <w:rPr>
                <w:rFonts w:ascii="Arial" w:eastAsia="Times New Roman" w:hAnsi="Arial" w:cs="Arial"/>
                <w:sz w:val="24"/>
                <w:szCs w:val="24"/>
              </w:rPr>
              <w:t xml:space="preserve">On the Add/Edit Benefit Relinquished page, there is a new “Colmery Section 106” checkbox that will appear when </w:t>
            </w:r>
            <w:r w:rsidR="000F780C" w:rsidRPr="0060537D">
              <w:rPr>
                <w:rFonts w:ascii="Arial" w:eastAsia="Times New Roman" w:hAnsi="Arial" w:cs="Arial"/>
                <w:sz w:val="24"/>
                <w:szCs w:val="24"/>
              </w:rPr>
              <w:t>c</w:t>
            </w:r>
            <w:r w:rsidRPr="0060537D">
              <w:rPr>
                <w:rFonts w:ascii="Arial" w:eastAsia="Times New Roman" w:hAnsi="Arial" w:cs="Arial"/>
                <w:sz w:val="24"/>
                <w:szCs w:val="24"/>
              </w:rPr>
              <w:t xml:space="preserve">hapter 1607 is selected as the benefit relinquished type. By selecting this checkbox, LTS will convert the beneficiary’s remaining </w:t>
            </w:r>
            <w:r w:rsidR="00EB2E42" w:rsidRPr="0060537D">
              <w:rPr>
                <w:rFonts w:ascii="Arial" w:eastAsia="Times New Roman" w:hAnsi="Arial" w:cs="Arial"/>
                <w:sz w:val="24"/>
                <w:szCs w:val="24"/>
              </w:rPr>
              <w:t>C</w:t>
            </w:r>
            <w:r w:rsidRPr="0060537D">
              <w:rPr>
                <w:rFonts w:ascii="Arial" w:eastAsia="Times New Roman" w:hAnsi="Arial" w:cs="Arial"/>
                <w:sz w:val="24"/>
                <w:szCs w:val="24"/>
              </w:rPr>
              <w:t xml:space="preserve">hapter 1607 entitlement to </w:t>
            </w:r>
            <w:r w:rsidR="00EB2E42" w:rsidRPr="0060537D">
              <w:rPr>
                <w:rFonts w:ascii="Arial" w:eastAsia="Times New Roman" w:hAnsi="Arial" w:cs="Arial"/>
                <w:sz w:val="24"/>
                <w:szCs w:val="24"/>
              </w:rPr>
              <w:t>C</w:t>
            </w:r>
            <w:r w:rsidRPr="0060537D">
              <w:rPr>
                <w:rFonts w:ascii="Arial" w:eastAsia="Times New Roman" w:hAnsi="Arial" w:cs="Arial"/>
                <w:sz w:val="24"/>
                <w:szCs w:val="24"/>
              </w:rPr>
              <w:t>hapter 33 entitlement, awarding no more than 36 months of entitlement.</w:t>
            </w:r>
          </w:p>
        </w:tc>
      </w:tr>
      <w:tr w:rsidR="00AC005A" w14:paraId="5C27B59B" w14:textId="77777777" w:rsidTr="006E66E9">
        <w:tc>
          <w:tcPr>
            <w:tcW w:w="4018" w:type="dxa"/>
            <w:tcBorders>
              <w:top w:val="single" w:sz="4" w:space="0" w:color="auto"/>
              <w:left w:val="single" w:sz="4" w:space="0" w:color="auto"/>
              <w:bottom w:val="single" w:sz="4" w:space="0" w:color="auto"/>
              <w:right w:val="single" w:sz="4" w:space="0" w:color="auto"/>
            </w:tcBorders>
          </w:tcPr>
          <w:p w14:paraId="3A2D955A" w14:textId="48CE5B62" w:rsidR="00AC005A" w:rsidRPr="00AC005A" w:rsidRDefault="00AC005A" w:rsidP="003372F3">
            <w:pPr>
              <w:spacing w:after="0" w:line="240" w:lineRule="auto"/>
              <w:textAlignment w:val="baseline"/>
              <w:rPr>
                <w:rFonts w:ascii="Arial" w:eastAsia="Times New Roman" w:hAnsi="Arial" w:cs="Arial"/>
                <w:noProof/>
                <w:sz w:val="24"/>
                <w:szCs w:val="24"/>
                <w:shd w:val="clear" w:color="auto" w:fill="00FFFF"/>
              </w:rPr>
            </w:pPr>
            <w:r w:rsidRPr="00AC005A">
              <w:rPr>
                <w:rFonts w:ascii="Arial" w:eastAsia="Times New Roman" w:hAnsi="Arial" w:cs="Arial"/>
                <w:noProof/>
                <w:sz w:val="24"/>
                <w:szCs w:val="24"/>
                <w:shd w:val="clear" w:color="auto" w:fill="00FFFF"/>
              </w:rPr>
              <w:drawing>
                <wp:inline distT="0" distB="0" distL="0" distR="0" wp14:anchorId="39CA9CDB" wp14:editId="2CAECBD4">
                  <wp:extent cx="2544445" cy="190817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4445" cy="1908175"/>
                          </a:xfrm>
                          <a:prstGeom prst="rect">
                            <a:avLst/>
                          </a:prstGeom>
                          <a:noFill/>
                          <a:ln>
                            <a:noFill/>
                          </a:ln>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4B9CC793" w14:textId="77777777" w:rsidR="00AC005A" w:rsidRPr="0060537D" w:rsidRDefault="00AC005A" w:rsidP="00AC005A">
            <w:pPr>
              <w:spacing w:after="0" w:line="240" w:lineRule="auto"/>
              <w:textAlignment w:val="baseline"/>
              <w:rPr>
                <w:rFonts w:ascii="Arial" w:eastAsia="Times New Roman" w:hAnsi="Arial" w:cs="Arial"/>
                <w:sz w:val="24"/>
                <w:szCs w:val="24"/>
              </w:rPr>
            </w:pPr>
            <w:r w:rsidRPr="0060537D">
              <w:rPr>
                <w:rFonts w:ascii="Arial" w:eastAsia="Times New Roman" w:hAnsi="Arial" w:cs="Arial"/>
                <w:sz w:val="24"/>
                <w:szCs w:val="24"/>
              </w:rPr>
              <w:t xml:space="preserve">When the entitlement is transferred in LTS, an Award 1 letter will be sent to the beneficiary indicating that they have received Chapter 33 entitlement because they lost eligibility to REAP. </w:t>
            </w:r>
          </w:p>
          <w:p w14:paraId="58A13ADA" w14:textId="77777777" w:rsidR="00AC005A" w:rsidRPr="0060537D" w:rsidRDefault="00AC005A" w:rsidP="00AC005A">
            <w:pPr>
              <w:spacing w:after="0" w:line="240" w:lineRule="auto"/>
              <w:textAlignment w:val="baseline"/>
              <w:rPr>
                <w:rFonts w:ascii="Arial" w:eastAsia="Times New Roman" w:hAnsi="Arial" w:cs="Arial"/>
                <w:sz w:val="24"/>
                <w:szCs w:val="24"/>
              </w:rPr>
            </w:pPr>
          </w:p>
          <w:p w14:paraId="01C776DD" w14:textId="3C5B9EFA" w:rsidR="00AC005A" w:rsidRPr="0060537D" w:rsidRDefault="00AC005A" w:rsidP="00AC005A">
            <w:pPr>
              <w:spacing w:after="0" w:line="240" w:lineRule="auto"/>
              <w:textAlignment w:val="baseline"/>
              <w:rPr>
                <w:rFonts w:ascii="Arial" w:eastAsia="Times New Roman" w:hAnsi="Arial" w:cs="Arial"/>
                <w:sz w:val="24"/>
                <w:szCs w:val="24"/>
              </w:rPr>
            </w:pPr>
            <w:r w:rsidRPr="0060537D">
              <w:rPr>
                <w:rFonts w:ascii="Arial" w:eastAsia="Times New Roman" w:hAnsi="Arial" w:cs="Arial"/>
                <w:sz w:val="24"/>
                <w:szCs w:val="24"/>
              </w:rPr>
              <w:t>Click ‘Next’ to proceed.</w:t>
            </w:r>
          </w:p>
        </w:tc>
      </w:tr>
      <w:tr w:rsidR="003372F3" w14:paraId="4EAA4EB6" w14:textId="77777777" w:rsidTr="006E66E9">
        <w:tc>
          <w:tcPr>
            <w:tcW w:w="4018" w:type="dxa"/>
            <w:tcBorders>
              <w:top w:val="single" w:sz="4" w:space="0" w:color="auto"/>
              <w:left w:val="single" w:sz="4" w:space="0" w:color="auto"/>
              <w:bottom w:val="single" w:sz="4" w:space="0" w:color="auto"/>
              <w:right w:val="single" w:sz="4" w:space="0" w:color="auto"/>
            </w:tcBorders>
          </w:tcPr>
          <w:p w14:paraId="20D75874" w14:textId="3FD078AF" w:rsidR="003372F3" w:rsidRPr="00542EF9" w:rsidRDefault="00AC005A" w:rsidP="003372F3">
            <w:pPr>
              <w:spacing w:after="0" w:line="240" w:lineRule="auto"/>
              <w:textAlignment w:val="baseline"/>
              <w:rPr>
                <w:rFonts w:ascii="Arial" w:eastAsia="Times New Roman" w:hAnsi="Arial" w:cs="Arial"/>
                <w:sz w:val="24"/>
                <w:szCs w:val="24"/>
                <w:shd w:val="clear" w:color="auto" w:fill="00FFFF"/>
              </w:rPr>
            </w:pPr>
            <w:r w:rsidRPr="00AC005A">
              <w:rPr>
                <w:rFonts w:ascii="Arial" w:eastAsia="Times New Roman" w:hAnsi="Arial" w:cs="Arial"/>
                <w:noProof/>
                <w:sz w:val="24"/>
                <w:szCs w:val="24"/>
                <w:shd w:val="clear" w:color="auto" w:fill="00FFFF"/>
              </w:rPr>
              <w:lastRenderedPageBreak/>
              <w:drawing>
                <wp:inline distT="0" distB="0" distL="0" distR="0" wp14:anchorId="15C0A880" wp14:editId="01D41258">
                  <wp:extent cx="2544445" cy="190817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4445" cy="1908175"/>
                          </a:xfrm>
                          <a:prstGeom prst="rect">
                            <a:avLst/>
                          </a:prstGeom>
                          <a:noFill/>
                          <a:ln>
                            <a:noFill/>
                          </a:ln>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72F1B367" w14:textId="4CD3EDF7" w:rsidR="003372F3" w:rsidRPr="0060537D" w:rsidRDefault="003372F3" w:rsidP="003372F3">
            <w:pPr>
              <w:spacing w:after="0" w:line="240" w:lineRule="auto"/>
              <w:textAlignment w:val="baseline"/>
              <w:rPr>
                <w:rFonts w:ascii="Arial" w:eastAsia="Times New Roman" w:hAnsi="Arial" w:cs="Arial"/>
                <w:sz w:val="24"/>
                <w:szCs w:val="24"/>
              </w:rPr>
            </w:pPr>
            <w:r w:rsidRPr="0060537D">
              <w:rPr>
                <w:rFonts w:ascii="Arial" w:eastAsia="Times New Roman" w:hAnsi="Arial" w:cs="Arial"/>
                <w:sz w:val="24"/>
                <w:szCs w:val="24"/>
              </w:rPr>
              <w:t xml:space="preserve">Before we move on to discuss the next section, let’s cover a few key takeaways related to the Section 106 LTS updates. As previously mentioned, most, if not all, </w:t>
            </w:r>
            <w:r w:rsidR="00934247" w:rsidRPr="0060537D">
              <w:rPr>
                <w:rFonts w:ascii="Arial" w:eastAsia="Times New Roman" w:hAnsi="Arial" w:cs="Arial"/>
                <w:sz w:val="24"/>
                <w:szCs w:val="24"/>
              </w:rPr>
              <w:t xml:space="preserve">beneficiaries </w:t>
            </w:r>
            <w:r w:rsidRPr="0060537D">
              <w:rPr>
                <w:rFonts w:ascii="Arial" w:eastAsia="Times New Roman" w:hAnsi="Arial" w:cs="Arial"/>
                <w:sz w:val="24"/>
                <w:szCs w:val="24"/>
              </w:rPr>
              <w:t xml:space="preserve">who lost their </w:t>
            </w:r>
            <w:r w:rsidR="00EB2E42" w:rsidRPr="0060537D">
              <w:rPr>
                <w:rFonts w:ascii="Arial" w:eastAsia="Times New Roman" w:hAnsi="Arial" w:cs="Arial"/>
                <w:sz w:val="24"/>
                <w:szCs w:val="24"/>
              </w:rPr>
              <w:t>C</w:t>
            </w:r>
            <w:r w:rsidRPr="0060537D">
              <w:rPr>
                <w:rFonts w:ascii="Arial" w:eastAsia="Times New Roman" w:hAnsi="Arial" w:cs="Arial"/>
                <w:sz w:val="24"/>
                <w:szCs w:val="24"/>
              </w:rPr>
              <w:t xml:space="preserve">hapter 1607 eligibility have already had their entitlement transferred to </w:t>
            </w:r>
            <w:r w:rsidR="00EB2E42" w:rsidRPr="0060537D">
              <w:rPr>
                <w:rFonts w:ascii="Arial" w:eastAsia="Times New Roman" w:hAnsi="Arial" w:cs="Arial"/>
                <w:sz w:val="24"/>
                <w:szCs w:val="24"/>
              </w:rPr>
              <w:t>C</w:t>
            </w:r>
            <w:r w:rsidRPr="0060537D">
              <w:rPr>
                <w:rFonts w:ascii="Arial" w:eastAsia="Times New Roman" w:hAnsi="Arial" w:cs="Arial"/>
                <w:sz w:val="24"/>
                <w:szCs w:val="24"/>
              </w:rPr>
              <w:t xml:space="preserve">hapter 33 in 2019 by the Buffalo RPO. </w:t>
            </w:r>
          </w:p>
          <w:p w14:paraId="6BB719E2" w14:textId="77777777" w:rsidR="003372F3" w:rsidRPr="0060537D" w:rsidRDefault="003372F3" w:rsidP="003372F3">
            <w:pPr>
              <w:spacing w:after="0" w:line="240" w:lineRule="auto"/>
              <w:textAlignment w:val="baseline"/>
              <w:rPr>
                <w:rFonts w:ascii="Arial" w:eastAsia="Times New Roman" w:hAnsi="Arial" w:cs="Arial"/>
                <w:sz w:val="24"/>
                <w:szCs w:val="24"/>
              </w:rPr>
            </w:pPr>
          </w:p>
          <w:p w14:paraId="10E57AF2" w14:textId="5DC50577" w:rsidR="003372F3" w:rsidRPr="006E66E9" w:rsidRDefault="003372F3" w:rsidP="003372F3">
            <w:pPr>
              <w:spacing w:after="0" w:line="240" w:lineRule="auto"/>
              <w:textAlignment w:val="baseline"/>
              <w:rPr>
                <w:rFonts w:ascii="Arial" w:eastAsia="Times New Roman" w:hAnsi="Arial" w:cs="Arial"/>
                <w:sz w:val="24"/>
                <w:szCs w:val="24"/>
              </w:rPr>
            </w:pPr>
            <w:r w:rsidRPr="0060537D">
              <w:rPr>
                <w:rFonts w:ascii="Arial" w:eastAsia="Times New Roman" w:hAnsi="Arial" w:cs="Arial"/>
                <w:sz w:val="24"/>
                <w:szCs w:val="24"/>
              </w:rPr>
              <w:t xml:space="preserve">Click </w:t>
            </w:r>
            <w:r w:rsidR="00B35A5D" w:rsidRPr="0060537D">
              <w:rPr>
                <w:rFonts w:ascii="Arial" w:eastAsia="Times New Roman" w:hAnsi="Arial" w:cs="Arial"/>
                <w:sz w:val="24"/>
                <w:szCs w:val="24"/>
              </w:rPr>
              <w:t>‘N</w:t>
            </w:r>
            <w:r w:rsidRPr="0060537D">
              <w:rPr>
                <w:rFonts w:ascii="Arial" w:eastAsia="Times New Roman" w:hAnsi="Arial" w:cs="Arial"/>
                <w:sz w:val="24"/>
                <w:szCs w:val="24"/>
              </w:rPr>
              <w:t>ext</w:t>
            </w:r>
            <w:r w:rsidR="00B35A5D" w:rsidRPr="0060537D">
              <w:rPr>
                <w:rFonts w:ascii="Arial" w:eastAsia="Times New Roman" w:hAnsi="Arial" w:cs="Arial"/>
                <w:sz w:val="24"/>
                <w:szCs w:val="24"/>
              </w:rPr>
              <w:t>’</w:t>
            </w:r>
            <w:r w:rsidRPr="0060537D">
              <w:rPr>
                <w:rFonts w:ascii="Arial" w:eastAsia="Times New Roman" w:hAnsi="Arial" w:cs="Arial"/>
                <w:sz w:val="24"/>
                <w:szCs w:val="24"/>
              </w:rPr>
              <w:t xml:space="preserve"> to move on to the next section.</w:t>
            </w:r>
          </w:p>
        </w:tc>
      </w:tr>
      <w:tr w:rsidR="003372F3" w14:paraId="63A4901A" w14:textId="77777777" w:rsidTr="006E66E9">
        <w:tc>
          <w:tcPr>
            <w:tcW w:w="4018" w:type="dxa"/>
            <w:tcBorders>
              <w:top w:val="single" w:sz="4" w:space="0" w:color="auto"/>
              <w:left w:val="single" w:sz="4" w:space="0" w:color="auto"/>
              <w:bottom w:val="single" w:sz="4" w:space="0" w:color="auto"/>
              <w:right w:val="single" w:sz="4" w:space="0" w:color="auto"/>
            </w:tcBorders>
          </w:tcPr>
          <w:p w14:paraId="769A69D1" w14:textId="3494FCED" w:rsidR="003372F3" w:rsidRDefault="003372F3" w:rsidP="003372F3">
            <w:pPr>
              <w:spacing w:after="0" w:line="240" w:lineRule="auto"/>
              <w:textAlignment w:val="baseline"/>
              <w:rPr>
                <w:rFonts w:ascii="Arial" w:eastAsia="Times New Roman" w:hAnsi="Arial" w:cs="Arial"/>
                <w:sz w:val="24"/>
                <w:szCs w:val="24"/>
                <w:shd w:val="clear" w:color="auto" w:fill="00FFFF"/>
              </w:rPr>
            </w:pPr>
            <w:r w:rsidRPr="003372F3">
              <w:rPr>
                <w:rFonts w:ascii="Arial" w:eastAsia="Times New Roman" w:hAnsi="Arial" w:cs="Arial"/>
                <w:noProof/>
                <w:sz w:val="24"/>
                <w:szCs w:val="24"/>
                <w:shd w:val="clear" w:color="auto" w:fill="00FFFF"/>
              </w:rPr>
              <w:drawing>
                <wp:inline distT="0" distB="0" distL="0" distR="0" wp14:anchorId="52B7F0AE" wp14:editId="75992238">
                  <wp:extent cx="2545080" cy="190881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45080" cy="1908810"/>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56ACBBF7" w14:textId="6A6F80D1" w:rsidR="003372F3" w:rsidRDefault="003372F3" w:rsidP="003372F3">
            <w:pPr>
              <w:spacing w:after="0" w:line="240" w:lineRule="auto"/>
              <w:textAlignment w:val="baseline"/>
              <w:rPr>
                <w:rFonts w:ascii="Arial" w:eastAsia="Times New Roman" w:hAnsi="Arial" w:cs="Arial"/>
                <w:sz w:val="24"/>
                <w:szCs w:val="24"/>
              </w:rPr>
            </w:pPr>
            <w:r w:rsidRPr="00EB005B">
              <w:rPr>
                <w:rFonts w:ascii="Arial" w:eastAsia="Times New Roman" w:hAnsi="Arial" w:cs="Arial"/>
                <w:sz w:val="24"/>
                <w:szCs w:val="24"/>
              </w:rPr>
              <w:t xml:space="preserve">Section 109 of the Colmery Act allows for restoration of entitlement if due to </w:t>
            </w:r>
            <w:bookmarkStart w:id="1" w:name="_Hlk54256579"/>
            <w:r w:rsidRPr="00EB005B">
              <w:rPr>
                <w:rFonts w:ascii="Arial" w:eastAsia="Times New Roman" w:hAnsi="Arial" w:cs="Arial"/>
                <w:sz w:val="24"/>
                <w:szCs w:val="24"/>
              </w:rPr>
              <w:t>the closure of an educational institution or the disapproval of a program or course due to a change to VA regulations or new law, and did not receive credit or lost training time, toward the completion of the program being pursued</w:t>
            </w:r>
            <w:bookmarkEnd w:id="1"/>
            <w:r w:rsidRPr="00EB005B">
              <w:rPr>
                <w:rFonts w:ascii="Arial" w:eastAsia="Times New Roman" w:hAnsi="Arial" w:cs="Arial"/>
                <w:sz w:val="24"/>
                <w:szCs w:val="24"/>
              </w:rPr>
              <w:t>. This section also was effective as of August 1, 2018.</w:t>
            </w:r>
          </w:p>
          <w:p w14:paraId="7FE6A0CE" w14:textId="77777777" w:rsidR="003372F3" w:rsidRPr="00A53BC1" w:rsidRDefault="003372F3" w:rsidP="003372F3">
            <w:pPr>
              <w:spacing w:after="0" w:line="240" w:lineRule="auto"/>
              <w:textAlignment w:val="baseline"/>
              <w:rPr>
                <w:rFonts w:ascii="Arial" w:eastAsia="Times New Roman" w:hAnsi="Arial" w:cs="Arial"/>
                <w:sz w:val="24"/>
                <w:szCs w:val="24"/>
              </w:rPr>
            </w:pPr>
          </w:p>
          <w:p w14:paraId="3BB3E2E6" w14:textId="77777777" w:rsidR="003372F3" w:rsidRPr="00A53BC1" w:rsidRDefault="003372F3" w:rsidP="003372F3">
            <w:pPr>
              <w:spacing w:after="0" w:line="240" w:lineRule="auto"/>
              <w:textAlignment w:val="baseline"/>
              <w:rPr>
                <w:rFonts w:ascii="Arial" w:eastAsia="Times New Roman" w:hAnsi="Arial" w:cs="Arial"/>
                <w:sz w:val="24"/>
                <w:szCs w:val="24"/>
              </w:rPr>
            </w:pPr>
            <w:r w:rsidRPr="00A53BC1">
              <w:rPr>
                <w:rFonts w:ascii="Arial" w:eastAsia="Times New Roman" w:hAnsi="Arial" w:cs="Arial"/>
                <w:sz w:val="24"/>
                <w:szCs w:val="24"/>
              </w:rPr>
              <w:t>Click next to proceed.</w:t>
            </w:r>
          </w:p>
          <w:p w14:paraId="7F14682B" w14:textId="77777777" w:rsidR="003372F3" w:rsidRPr="00A53BC1" w:rsidRDefault="003372F3" w:rsidP="003372F3">
            <w:pPr>
              <w:spacing w:after="0" w:line="240" w:lineRule="auto"/>
              <w:textAlignment w:val="baseline"/>
              <w:rPr>
                <w:rFonts w:ascii="Arial" w:eastAsia="Times New Roman" w:hAnsi="Arial" w:cs="Arial"/>
                <w:sz w:val="24"/>
                <w:szCs w:val="24"/>
              </w:rPr>
            </w:pPr>
            <w:r w:rsidRPr="00A53BC1">
              <w:rPr>
                <w:rFonts w:ascii="Arial" w:eastAsia="Times New Roman" w:hAnsi="Arial" w:cs="Arial"/>
                <w:sz w:val="24"/>
                <w:szCs w:val="24"/>
              </w:rPr>
              <w:t> </w:t>
            </w:r>
          </w:p>
          <w:p w14:paraId="29CAC998" w14:textId="2C177CF0" w:rsidR="003372F3" w:rsidRPr="006E66E9" w:rsidRDefault="003372F3" w:rsidP="003372F3">
            <w:pPr>
              <w:spacing w:after="0" w:line="240" w:lineRule="auto"/>
              <w:textAlignment w:val="baseline"/>
              <w:rPr>
                <w:rFonts w:ascii="Arial" w:eastAsia="Times New Roman" w:hAnsi="Arial" w:cs="Arial"/>
                <w:b/>
                <w:bCs/>
                <w:sz w:val="24"/>
                <w:szCs w:val="24"/>
              </w:rPr>
            </w:pPr>
          </w:p>
        </w:tc>
      </w:tr>
      <w:tr w:rsidR="003372F3" w14:paraId="5B3F832A" w14:textId="77777777" w:rsidTr="006E66E9">
        <w:tc>
          <w:tcPr>
            <w:tcW w:w="4018" w:type="dxa"/>
            <w:tcBorders>
              <w:top w:val="single" w:sz="4" w:space="0" w:color="auto"/>
              <w:left w:val="single" w:sz="4" w:space="0" w:color="auto"/>
              <w:bottom w:val="single" w:sz="4" w:space="0" w:color="auto"/>
              <w:right w:val="single" w:sz="4" w:space="0" w:color="auto"/>
            </w:tcBorders>
          </w:tcPr>
          <w:p w14:paraId="3B392504" w14:textId="17FFD1DA" w:rsidR="003372F3" w:rsidRDefault="003372F3" w:rsidP="003372F3">
            <w:pPr>
              <w:spacing w:after="0" w:line="240" w:lineRule="auto"/>
              <w:textAlignment w:val="baseline"/>
              <w:rPr>
                <w:rFonts w:ascii="Arial" w:eastAsia="Times New Roman" w:hAnsi="Arial" w:cs="Arial"/>
                <w:sz w:val="24"/>
                <w:szCs w:val="24"/>
                <w:shd w:val="clear" w:color="auto" w:fill="00FFFF"/>
              </w:rPr>
            </w:pPr>
            <w:r>
              <w:rPr>
                <w:noProof/>
              </w:rPr>
              <w:drawing>
                <wp:inline distT="0" distB="0" distL="0" distR="0" wp14:anchorId="4C225F27" wp14:editId="6C746753">
                  <wp:extent cx="2545080" cy="188595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45080" cy="1885950"/>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7F866DB0" w14:textId="1A23FD76" w:rsidR="003372F3" w:rsidRDefault="003372F3" w:rsidP="003372F3">
            <w:pPr>
              <w:spacing w:after="0" w:line="240" w:lineRule="auto"/>
              <w:textAlignment w:val="baseline"/>
              <w:rPr>
                <w:rFonts w:ascii="Arial" w:eastAsia="Times New Roman" w:hAnsi="Arial" w:cs="Arial"/>
                <w:sz w:val="24"/>
                <w:szCs w:val="24"/>
              </w:rPr>
            </w:pPr>
            <w:r w:rsidRPr="009219D7">
              <w:rPr>
                <w:rFonts w:ascii="Arial" w:eastAsia="Times New Roman" w:hAnsi="Arial" w:cs="Arial"/>
                <w:sz w:val="24"/>
                <w:szCs w:val="24"/>
              </w:rPr>
              <w:t xml:space="preserve">The Muskogee RPO continues to have a specialized team which processes Restoration of Entitlement due to section 109 of the Colmery act.  These next few slides explain what the Muskogee RPO </w:t>
            </w:r>
            <w:r w:rsidR="0044340C">
              <w:rPr>
                <w:rFonts w:ascii="Arial" w:eastAsia="Times New Roman" w:hAnsi="Arial" w:cs="Arial"/>
                <w:sz w:val="24"/>
                <w:szCs w:val="24"/>
              </w:rPr>
              <w:t xml:space="preserve">ROE team </w:t>
            </w:r>
            <w:r w:rsidRPr="009219D7">
              <w:rPr>
                <w:rFonts w:ascii="Arial" w:eastAsia="Times New Roman" w:hAnsi="Arial" w:cs="Arial"/>
                <w:sz w:val="24"/>
                <w:szCs w:val="24"/>
              </w:rPr>
              <w:t xml:space="preserve">should process with the latest updates in LTS. </w:t>
            </w:r>
            <w:r w:rsidR="0044340C">
              <w:rPr>
                <w:rFonts w:ascii="Arial" w:eastAsia="Times New Roman" w:hAnsi="Arial" w:cs="Arial"/>
                <w:sz w:val="24"/>
                <w:szCs w:val="24"/>
              </w:rPr>
              <w:t xml:space="preserve">Other VCEs </w:t>
            </w:r>
            <w:r w:rsidRPr="009219D7">
              <w:rPr>
                <w:rFonts w:ascii="Arial" w:eastAsia="Times New Roman" w:hAnsi="Arial" w:cs="Arial"/>
                <w:sz w:val="24"/>
                <w:szCs w:val="24"/>
              </w:rPr>
              <w:t>should not process these ROE claims and should follow current procedures which ensure the ROE claims are handled in Muskogee.</w:t>
            </w:r>
          </w:p>
          <w:p w14:paraId="042E7A09" w14:textId="77777777" w:rsidR="003372F3" w:rsidRDefault="003372F3" w:rsidP="003372F3">
            <w:pPr>
              <w:spacing w:after="0" w:line="240" w:lineRule="auto"/>
              <w:textAlignment w:val="baseline"/>
              <w:rPr>
                <w:rFonts w:ascii="Arial" w:eastAsia="Times New Roman" w:hAnsi="Arial" w:cs="Arial"/>
                <w:sz w:val="24"/>
                <w:szCs w:val="24"/>
              </w:rPr>
            </w:pPr>
          </w:p>
          <w:p w14:paraId="08407223" w14:textId="62431008" w:rsidR="003372F3" w:rsidRDefault="003372F3" w:rsidP="003372F3">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T</w:t>
            </w:r>
            <w:r w:rsidRPr="00AB3E49">
              <w:rPr>
                <w:rFonts w:ascii="Arial" w:eastAsia="Times New Roman" w:hAnsi="Arial" w:cs="Arial"/>
                <w:sz w:val="24"/>
                <w:szCs w:val="24"/>
              </w:rPr>
              <w:t xml:space="preserve">here is a </w:t>
            </w:r>
            <w:r>
              <w:rPr>
                <w:rFonts w:ascii="Arial" w:eastAsia="Times New Roman" w:hAnsi="Arial" w:cs="Arial"/>
                <w:sz w:val="24"/>
                <w:szCs w:val="24"/>
              </w:rPr>
              <w:t xml:space="preserve">new </w:t>
            </w:r>
            <w:r w:rsidRPr="00AB3E49">
              <w:rPr>
                <w:rFonts w:ascii="Arial" w:eastAsia="Times New Roman" w:hAnsi="Arial" w:cs="Arial"/>
                <w:sz w:val="24"/>
                <w:szCs w:val="24"/>
              </w:rPr>
              <w:t>batch process in LTS</w:t>
            </w:r>
            <w:r>
              <w:rPr>
                <w:rFonts w:ascii="Arial" w:eastAsia="Times New Roman" w:hAnsi="Arial" w:cs="Arial"/>
                <w:sz w:val="24"/>
                <w:szCs w:val="24"/>
              </w:rPr>
              <w:t xml:space="preserve"> </w:t>
            </w:r>
            <w:r w:rsidRPr="009219D7">
              <w:rPr>
                <w:rFonts w:ascii="Arial" w:eastAsia="Times New Roman" w:hAnsi="Arial" w:cs="Arial"/>
                <w:sz w:val="24"/>
                <w:szCs w:val="24"/>
              </w:rPr>
              <w:t xml:space="preserve">to select a list of </w:t>
            </w:r>
            <w:r w:rsidR="004D5E2C">
              <w:rPr>
                <w:rFonts w:ascii="Arial" w:eastAsia="Times New Roman" w:hAnsi="Arial" w:cs="Arial"/>
                <w:sz w:val="24"/>
                <w:szCs w:val="24"/>
              </w:rPr>
              <w:t>C</w:t>
            </w:r>
            <w:r w:rsidRPr="009219D7">
              <w:rPr>
                <w:rFonts w:ascii="Arial" w:eastAsia="Times New Roman" w:hAnsi="Arial" w:cs="Arial"/>
                <w:sz w:val="24"/>
                <w:szCs w:val="24"/>
              </w:rPr>
              <w:t xml:space="preserve">hapter 33 </w:t>
            </w:r>
            <w:r w:rsidR="00F46DAB">
              <w:rPr>
                <w:rFonts w:ascii="Arial" w:eastAsia="Times New Roman" w:hAnsi="Arial" w:cs="Arial"/>
                <w:sz w:val="24"/>
                <w:szCs w:val="24"/>
              </w:rPr>
              <w:t>beneficiaries</w:t>
            </w:r>
            <w:r w:rsidR="00F46DAB" w:rsidRPr="009219D7">
              <w:rPr>
                <w:rFonts w:ascii="Arial" w:eastAsia="Times New Roman" w:hAnsi="Arial" w:cs="Arial"/>
                <w:sz w:val="24"/>
                <w:szCs w:val="24"/>
              </w:rPr>
              <w:t xml:space="preserve"> </w:t>
            </w:r>
            <w:r w:rsidRPr="009219D7">
              <w:rPr>
                <w:rFonts w:ascii="Arial" w:eastAsia="Times New Roman" w:hAnsi="Arial" w:cs="Arial"/>
                <w:sz w:val="24"/>
                <w:szCs w:val="24"/>
              </w:rPr>
              <w:t>reported as potentially affected by a school closure or disapproval of a program.</w:t>
            </w:r>
            <w:r>
              <w:rPr>
                <w:rFonts w:ascii="Arial" w:eastAsia="Times New Roman" w:hAnsi="Arial" w:cs="Arial"/>
                <w:sz w:val="24"/>
                <w:szCs w:val="24"/>
              </w:rPr>
              <w:t xml:space="preserve"> This process</w:t>
            </w:r>
            <w:r w:rsidRPr="00AB3E49">
              <w:rPr>
                <w:rFonts w:ascii="Arial" w:eastAsia="Times New Roman" w:hAnsi="Arial" w:cs="Arial"/>
                <w:sz w:val="24"/>
                <w:szCs w:val="24"/>
              </w:rPr>
              <w:t xml:space="preserve"> will </w:t>
            </w:r>
            <w:r>
              <w:rPr>
                <w:rFonts w:ascii="Arial" w:eastAsia="Times New Roman" w:hAnsi="Arial" w:cs="Arial"/>
                <w:sz w:val="24"/>
                <w:szCs w:val="24"/>
              </w:rPr>
              <w:t xml:space="preserve">be run by authorized users and will </w:t>
            </w:r>
            <w:r w:rsidRPr="00AB3E49">
              <w:rPr>
                <w:rFonts w:ascii="Arial" w:eastAsia="Times New Roman" w:hAnsi="Arial" w:cs="Arial"/>
                <w:sz w:val="24"/>
                <w:szCs w:val="24"/>
              </w:rPr>
              <w:t xml:space="preserve">send </w:t>
            </w:r>
            <w:r w:rsidRPr="009219D7">
              <w:rPr>
                <w:rFonts w:ascii="Arial" w:eastAsia="Times New Roman" w:hAnsi="Arial" w:cs="Arial"/>
                <w:sz w:val="24"/>
                <w:szCs w:val="24"/>
              </w:rPr>
              <w:t>letters advising each beneficiary they may be eligible for restoration of entitlement and provides the details for submitting an application.</w:t>
            </w:r>
            <w:r>
              <w:rPr>
                <w:rFonts w:ascii="Arial" w:eastAsia="Times New Roman" w:hAnsi="Arial" w:cs="Arial"/>
                <w:sz w:val="24"/>
                <w:szCs w:val="24"/>
              </w:rPr>
              <w:t xml:space="preserve"> </w:t>
            </w:r>
          </w:p>
          <w:p w14:paraId="04C44BD2" w14:textId="77777777" w:rsidR="003372F3" w:rsidRPr="00E113C2" w:rsidRDefault="003372F3" w:rsidP="003372F3">
            <w:pPr>
              <w:spacing w:after="0" w:line="240" w:lineRule="auto"/>
              <w:textAlignment w:val="baseline"/>
              <w:rPr>
                <w:rFonts w:ascii="Arial" w:eastAsia="Times New Roman" w:hAnsi="Arial" w:cs="Arial"/>
                <w:sz w:val="24"/>
                <w:szCs w:val="24"/>
              </w:rPr>
            </w:pPr>
          </w:p>
          <w:p w14:paraId="51D1456B" w14:textId="4CCE5533" w:rsidR="003372F3" w:rsidRDefault="003372F3" w:rsidP="003372F3">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 xml:space="preserve">In addition to the batch process, </w:t>
            </w:r>
            <w:r w:rsidRPr="00AB3E49">
              <w:rPr>
                <w:rFonts w:ascii="Arial" w:eastAsia="Times New Roman" w:hAnsi="Arial" w:cs="Arial"/>
                <w:sz w:val="24"/>
                <w:szCs w:val="24"/>
              </w:rPr>
              <w:t xml:space="preserve">there are a few changes </w:t>
            </w:r>
            <w:r>
              <w:rPr>
                <w:rFonts w:ascii="Arial" w:eastAsia="Times New Roman" w:hAnsi="Arial" w:cs="Arial"/>
                <w:sz w:val="24"/>
                <w:szCs w:val="24"/>
              </w:rPr>
              <w:t>related to restoration of entitlement that all VCEs</w:t>
            </w:r>
            <w:r w:rsidRPr="00AB3E49">
              <w:rPr>
                <w:rFonts w:ascii="Arial" w:eastAsia="Times New Roman" w:hAnsi="Arial" w:cs="Arial"/>
                <w:sz w:val="24"/>
                <w:szCs w:val="24"/>
              </w:rPr>
              <w:t xml:space="preserve"> will </w:t>
            </w:r>
            <w:r>
              <w:rPr>
                <w:rFonts w:ascii="Arial" w:eastAsia="Times New Roman" w:hAnsi="Arial" w:cs="Arial"/>
                <w:sz w:val="24"/>
                <w:szCs w:val="24"/>
              </w:rPr>
              <w:t>see when processing amendments</w:t>
            </w:r>
            <w:r w:rsidRPr="00AB3E49">
              <w:rPr>
                <w:rFonts w:ascii="Arial" w:eastAsia="Times New Roman" w:hAnsi="Arial" w:cs="Arial"/>
                <w:sz w:val="24"/>
                <w:szCs w:val="24"/>
              </w:rPr>
              <w:t xml:space="preserve">. </w:t>
            </w:r>
            <w:r>
              <w:rPr>
                <w:rFonts w:ascii="Arial" w:eastAsia="Times New Roman" w:hAnsi="Arial" w:cs="Arial"/>
                <w:sz w:val="24"/>
                <w:szCs w:val="24"/>
              </w:rPr>
              <w:t>T</w:t>
            </w:r>
            <w:r w:rsidRPr="00AB3E49">
              <w:rPr>
                <w:rFonts w:ascii="Arial" w:eastAsia="Times New Roman" w:hAnsi="Arial" w:cs="Arial"/>
                <w:sz w:val="24"/>
                <w:szCs w:val="24"/>
              </w:rPr>
              <w:t xml:space="preserve">here are two new </w:t>
            </w:r>
            <w:r w:rsidRPr="3876476A">
              <w:rPr>
                <w:rFonts w:ascii="Arial" w:eastAsia="Times New Roman" w:hAnsi="Arial" w:cs="Arial"/>
                <w:sz w:val="24"/>
                <w:szCs w:val="24"/>
              </w:rPr>
              <w:t>checkboxes</w:t>
            </w:r>
            <w:r w:rsidRPr="00AB3E49">
              <w:rPr>
                <w:rFonts w:ascii="Arial" w:eastAsia="Times New Roman" w:hAnsi="Arial" w:cs="Arial"/>
                <w:sz w:val="24"/>
                <w:szCs w:val="24"/>
              </w:rPr>
              <w:t xml:space="preserve"> on the IHL and </w:t>
            </w:r>
            <w:r w:rsidRPr="00AB3E49">
              <w:rPr>
                <w:rFonts w:ascii="Arial" w:eastAsia="Times New Roman" w:hAnsi="Arial" w:cs="Arial"/>
                <w:sz w:val="24"/>
                <w:szCs w:val="24"/>
              </w:rPr>
              <w:lastRenderedPageBreak/>
              <w:t>NCD amendment screen, “School Closure/Program Disapproval”</w:t>
            </w:r>
            <w:r>
              <w:rPr>
                <w:rFonts w:ascii="Arial" w:eastAsia="Times New Roman" w:hAnsi="Arial" w:cs="Arial"/>
                <w:sz w:val="24"/>
                <w:szCs w:val="24"/>
              </w:rPr>
              <w:t xml:space="preserve"> and “Continue Monthly Housing Allowance through Enrollment End Date”</w:t>
            </w:r>
            <w:r w:rsidRPr="00AB3E49">
              <w:rPr>
                <w:rFonts w:ascii="Arial" w:eastAsia="Times New Roman" w:hAnsi="Arial" w:cs="Arial"/>
                <w:sz w:val="24"/>
                <w:szCs w:val="24"/>
              </w:rPr>
              <w:t xml:space="preserve">. </w:t>
            </w:r>
          </w:p>
          <w:p w14:paraId="78F921B0" w14:textId="77777777" w:rsidR="003372F3" w:rsidRDefault="003372F3" w:rsidP="003372F3">
            <w:pPr>
              <w:spacing w:after="0" w:line="240" w:lineRule="auto"/>
              <w:textAlignment w:val="baseline"/>
              <w:rPr>
                <w:rFonts w:ascii="Arial" w:eastAsia="Times New Roman" w:hAnsi="Arial" w:cs="Arial"/>
                <w:sz w:val="24"/>
                <w:szCs w:val="24"/>
              </w:rPr>
            </w:pPr>
          </w:p>
          <w:p w14:paraId="32E0A859" w14:textId="4DDD6EFC" w:rsidR="003372F3" w:rsidRDefault="003372F3" w:rsidP="003372F3">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You must not</w:t>
            </w:r>
            <w:r w:rsidRPr="00AB3E49">
              <w:rPr>
                <w:rFonts w:ascii="Arial" w:eastAsia="Times New Roman" w:hAnsi="Arial" w:cs="Arial"/>
                <w:sz w:val="24"/>
                <w:szCs w:val="24"/>
              </w:rPr>
              <w:t xml:space="preserve"> select these </w:t>
            </w:r>
            <w:r w:rsidRPr="3876476A">
              <w:rPr>
                <w:rFonts w:ascii="Arial" w:eastAsia="Times New Roman" w:hAnsi="Arial" w:cs="Arial"/>
                <w:sz w:val="24"/>
                <w:szCs w:val="24"/>
              </w:rPr>
              <w:t>checkboxes</w:t>
            </w:r>
            <w:r w:rsidRPr="00AB3E49">
              <w:rPr>
                <w:rFonts w:ascii="Arial" w:eastAsia="Times New Roman" w:hAnsi="Arial" w:cs="Arial"/>
                <w:sz w:val="24"/>
                <w:szCs w:val="24"/>
              </w:rPr>
              <w:t xml:space="preserve"> unless you are </w:t>
            </w:r>
            <w:r>
              <w:rPr>
                <w:rFonts w:ascii="Arial" w:eastAsia="Times New Roman" w:hAnsi="Arial" w:cs="Arial"/>
                <w:sz w:val="24"/>
                <w:szCs w:val="24"/>
              </w:rPr>
              <w:t xml:space="preserve">a Muskogee VCE </w:t>
            </w:r>
            <w:r w:rsidRPr="00AB3E49">
              <w:rPr>
                <w:rFonts w:ascii="Arial" w:eastAsia="Times New Roman" w:hAnsi="Arial" w:cs="Arial"/>
                <w:sz w:val="24"/>
                <w:szCs w:val="24"/>
              </w:rPr>
              <w:t xml:space="preserve">processing a Restoration of Entitlement claim. </w:t>
            </w:r>
          </w:p>
          <w:p w14:paraId="6ED51ED6" w14:textId="77777777" w:rsidR="003372F3" w:rsidRDefault="003372F3" w:rsidP="003372F3">
            <w:pPr>
              <w:spacing w:after="0" w:line="240" w:lineRule="auto"/>
              <w:textAlignment w:val="baseline"/>
              <w:rPr>
                <w:rFonts w:ascii="Arial" w:eastAsia="Times New Roman" w:hAnsi="Arial" w:cs="Arial"/>
                <w:sz w:val="24"/>
                <w:szCs w:val="24"/>
              </w:rPr>
            </w:pPr>
          </w:p>
          <w:p w14:paraId="1E93475E" w14:textId="2F83EC05" w:rsidR="003372F3" w:rsidRDefault="003372F3" w:rsidP="00D30536">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Once the</w:t>
            </w:r>
            <w:r w:rsidRPr="00BC3320">
              <w:rPr>
                <w:rFonts w:ascii="Arial" w:eastAsia="Times New Roman" w:hAnsi="Arial" w:cs="Arial"/>
                <w:sz w:val="24"/>
                <w:szCs w:val="24"/>
              </w:rPr>
              <w:t xml:space="preserve"> VA Form 22-0989</w:t>
            </w:r>
            <w:r>
              <w:rPr>
                <w:rFonts w:ascii="Arial" w:eastAsia="Times New Roman" w:hAnsi="Arial" w:cs="Arial"/>
                <w:sz w:val="24"/>
                <w:szCs w:val="24"/>
              </w:rPr>
              <w:t xml:space="preserve">, Department of Veterans Affairs Education Benefit Entitlement Restoration Request Due to School Closure or Withdrawal, </w:t>
            </w:r>
            <w:r w:rsidRPr="00BC3320">
              <w:rPr>
                <w:rFonts w:ascii="Arial" w:eastAsia="Times New Roman" w:hAnsi="Arial" w:cs="Arial"/>
                <w:sz w:val="24"/>
                <w:szCs w:val="24"/>
              </w:rPr>
              <w:t xml:space="preserve">is </w:t>
            </w:r>
            <w:r>
              <w:rPr>
                <w:rFonts w:ascii="Arial" w:eastAsia="Times New Roman" w:hAnsi="Arial" w:cs="Arial"/>
                <w:sz w:val="24"/>
                <w:szCs w:val="24"/>
              </w:rPr>
              <w:t>returned to VA by the student</w:t>
            </w:r>
            <w:r w:rsidRPr="00BC3320">
              <w:rPr>
                <w:rFonts w:ascii="Arial" w:eastAsia="Times New Roman" w:hAnsi="Arial" w:cs="Arial"/>
                <w:sz w:val="24"/>
                <w:szCs w:val="24"/>
              </w:rPr>
              <w:t>, it is referred to the Muskogee R</w:t>
            </w:r>
            <w:r>
              <w:rPr>
                <w:rFonts w:ascii="Arial" w:eastAsia="Times New Roman" w:hAnsi="Arial" w:cs="Arial"/>
                <w:sz w:val="24"/>
                <w:szCs w:val="24"/>
              </w:rPr>
              <w:t xml:space="preserve">estoration of </w:t>
            </w:r>
            <w:r w:rsidRPr="00BC3320">
              <w:rPr>
                <w:rFonts w:ascii="Arial" w:eastAsia="Times New Roman" w:hAnsi="Arial" w:cs="Arial"/>
                <w:sz w:val="24"/>
                <w:szCs w:val="24"/>
              </w:rPr>
              <w:t>E</w:t>
            </w:r>
            <w:r>
              <w:rPr>
                <w:rFonts w:ascii="Arial" w:eastAsia="Times New Roman" w:hAnsi="Arial" w:cs="Arial"/>
                <w:sz w:val="24"/>
                <w:szCs w:val="24"/>
              </w:rPr>
              <w:t>ntitlement</w:t>
            </w:r>
            <w:r w:rsidRPr="00BC3320">
              <w:rPr>
                <w:rFonts w:ascii="Arial" w:eastAsia="Times New Roman" w:hAnsi="Arial" w:cs="Arial"/>
                <w:sz w:val="24"/>
                <w:szCs w:val="24"/>
              </w:rPr>
              <w:t xml:space="preserve"> team to determine if entitlement can be restored and appropriate action is then taken.</w:t>
            </w:r>
            <w:r w:rsidR="00D30536">
              <w:rPr>
                <w:rFonts w:ascii="Arial" w:eastAsia="Times New Roman" w:hAnsi="Arial" w:cs="Arial"/>
                <w:sz w:val="24"/>
                <w:szCs w:val="24"/>
              </w:rPr>
              <w:t xml:space="preserve"> If the claimant is eligible and restoration is restored by the ROE team, </w:t>
            </w:r>
            <w:r w:rsidR="00D30536" w:rsidRPr="00AB3E49">
              <w:rPr>
                <w:rFonts w:ascii="Arial" w:eastAsia="Times New Roman" w:hAnsi="Arial" w:cs="Arial"/>
                <w:sz w:val="24"/>
                <w:szCs w:val="24"/>
              </w:rPr>
              <w:t>a note is</w:t>
            </w:r>
            <w:r w:rsidR="00D30536">
              <w:rPr>
                <w:rFonts w:ascii="Arial" w:eastAsia="Times New Roman" w:hAnsi="Arial" w:cs="Arial"/>
                <w:sz w:val="24"/>
                <w:szCs w:val="24"/>
              </w:rPr>
              <w:t xml:space="preserve"> now</w:t>
            </w:r>
            <w:r w:rsidR="00D30536" w:rsidRPr="00AB3E49">
              <w:rPr>
                <w:rFonts w:ascii="Arial" w:eastAsia="Times New Roman" w:hAnsi="Arial" w:cs="Arial"/>
                <w:sz w:val="24"/>
                <w:szCs w:val="24"/>
              </w:rPr>
              <w:t xml:space="preserve"> added to the amendment record on the enrollment page and on the Work Product summary page</w:t>
            </w:r>
            <w:r w:rsidR="00D30536">
              <w:rPr>
                <w:rFonts w:ascii="Arial" w:eastAsia="Times New Roman" w:hAnsi="Arial" w:cs="Arial"/>
                <w:sz w:val="24"/>
                <w:szCs w:val="24"/>
              </w:rPr>
              <w:t xml:space="preserve"> stating “Restore Entitlement for Enrollment Period School Closure/Program Disapproval”, and the Award 3 letter is sent out.</w:t>
            </w:r>
          </w:p>
          <w:p w14:paraId="73024C23" w14:textId="3A2FD021" w:rsidR="00D30536" w:rsidRDefault="00D30536" w:rsidP="00D30536">
            <w:pPr>
              <w:spacing w:after="0" w:line="240" w:lineRule="auto"/>
              <w:textAlignment w:val="baseline"/>
              <w:rPr>
                <w:rFonts w:ascii="Arial" w:eastAsia="Times New Roman" w:hAnsi="Arial" w:cs="Arial"/>
                <w:sz w:val="24"/>
                <w:szCs w:val="24"/>
              </w:rPr>
            </w:pPr>
          </w:p>
          <w:p w14:paraId="57504DBD" w14:textId="0FA0C62B" w:rsidR="00D30536" w:rsidRDefault="00D30536" w:rsidP="00D30536">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Lastly, with this release, a new School Closure and ROE approval letter is generated in LTS and there have been minor updates made to the School Debt Letter.</w:t>
            </w:r>
          </w:p>
          <w:p w14:paraId="4AF40C84" w14:textId="77777777" w:rsidR="003372F3" w:rsidRPr="00AB3E49" w:rsidRDefault="003372F3" w:rsidP="003372F3">
            <w:pPr>
              <w:spacing w:after="0" w:line="240" w:lineRule="auto"/>
              <w:textAlignment w:val="baseline"/>
              <w:rPr>
                <w:rFonts w:ascii="Arial" w:eastAsia="Times New Roman" w:hAnsi="Arial" w:cs="Arial"/>
                <w:sz w:val="24"/>
                <w:szCs w:val="24"/>
              </w:rPr>
            </w:pPr>
          </w:p>
          <w:p w14:paraId="1325A32A" w14:textId="7BA9D6DD" w:rsidR="003372F3" w:rsidRPr="00AB3E49" w:rsidRDefault="003372F3" w:rsidP="003372F3">
            <w:pPr>
              <w:spacing w:after="0" w:line="240" w:lineRule="auto"/>
              <w:textAlignment w:val="baseline"/>
              <w:rPr>
                <w:rFonts w:ascii="Arial" w:eastAsia="Times New Roman" w:hAnsi="Arial" w:cs="Arial"/>
                <w:sz w:val="24"/>
                <w:szCs w:val="24"/>
              </w:rPr>
            </w:pPr>
            <w:r w:rsidRPr="00AB3E49">
              <w:rPr>
                <w:rFonts w:ascii="Arial" w:eastAsia="Times New Roman" w:hAnsi="Arial" w:cs="Arial"/>
                <w:sz w:val="24"/>
                <w:szCs w:val="24"/>
              </w:rPr>
              <w:t>Click next to review the takeaways for Section 109.</w:t>
            </w:r>
          </w:p>
          <w:p w14:paraId="08DE8275" w14:textId="4F3159D5" w:rsidR="003372F3" w:rsidRPr="006E66E9" w:rsidRDefault="003372F3" w:rsidP="003372F3">
            <w:pPr>
              <w:spacing w:after="0" w:line="240" w:lineRule="auto"/>
              <w:textAlignment w:val="baseline"/>
              <w:rPr>
                <w:rFonts w:ascii="Arial" w:eastAsia="Times New Roman" w:hAnsi="Arial" w:cs="Arial"/>
                <w:sz w:val="24"/>
                <w:szCs w:val="24"/>
              </w:rPr>
            </w:pPr>
          </w:p>
        </w:tc>
      </w:tr>
      <w:tr w:rsidR="003372F3" w14:paraId="7455F35A" w14:textId="77777777" w:rsidTr="006E66E9">
        <w:tc>
          <w:tcPr>
            <w:tcW w:w="4018" w:type="dxa"/>
            <w:tcBorders>
              <w:top w:val="single" w:sz="4" w:space="0" w:color="auto"/>
              <w:left w:val="single" w:sz="4" w:space="0" w:color="auto"/>
              <w:bottom w:val="single" w:sz="4" w:space="0" w:color="auto"/>
              <w:right w:val="single" w:sz="4" w:space="0" w:color="auto"/>
            </w:tcBorders>
          </w:tcPr>
          <w:p w14:paraId="2E2F5543" w14:textId="22EF6F64" w:rsidR="003372F3" w:rsidRDefault="003372F3" w:rsidP="003372F3">
            <w:pPr>
              <w:spacing w:after="0" w:line="240" w:lineRule="auto"/>
              <w:textAlignment w:val="baseline"/>
              <w:rPr>
                <w:rFonts w:ascii="Arial" w:eastAsia="Times New Roman" w:hAnsi="Arial" w:cs="Arial"/>
                <w:sz w:val="24"/>
                <w:szCs w:val="24"/>
                <w:shd w:val="clear" w:color="auto" w:fill="00FFFF"/>
              </w:rPr>
            </w:pPr>
            <w:r w:rsidRPr="003372F3">
              <w:rPr>
                <w:rFonts w:ascii="Arial" w:eastAsia="Times New Roman" w:hAnsi="Arial" w:cs="Arial"/>
                <w:noProof/>
                <w:sz w:val="24"/>
                <w:szCs w:val="24"/>
                <w:shd w:val="clear" w:color="auto" w:fill="00FFFF"/>
              </w:rPr>
              <w:lastRenderedPageBreak/>
              <w:drawing>
                <wp:inline distT="0" distB="0" distL="0" distR="0" wp14:anchorId="56912498" wp14:editId="1935D02F">
                  <wp:extent cx="2545080" cy="190881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45080" cy="1908810"/>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250C1923" w14:textId="6386FE8B" w:rsidR="003372F3" w:rsidRDefault="003372F3" w:rsidP="003372F3">
            <w:pPr>
              <w:spacing w:after="0" w:line="240" w:lineRule="auto"/>
              <w:textAlignment w:val="baseline"/>
              <w:rPr>
                <w:rFonts w:ascii="Arial" w:eastAsia="Times New Roman" w:hAnsi="Arial" w:cs="Arial"/>
                <w:sz w:val="24"/>
                <w:szCs w:val="24"/>
              </w:rPr>
            </w:pPr>
            <w:r w:rsidRPr="00AB3E49">
              <w:rPr>
                <w:rFonts w:ascii="Arial" w:eastAsia="Times New Roman" w:hAnsi="Arial" w:cs="Arial"/>
                <w:sz w:val="24"/>
                <w:szCs w:val="24"/>
              </w:rPr>
              <w:t xml:space="preserve">It is important to know that the Muskogee RPO is responsible for processing Restoration of Entitlement claims. If you are not authorized to process ROE claims, please do not select the related checkboxes on the amendment screen. If you receive a ROE claim in your queue, please route </w:t>
            </w:r>
            <w:r w:rsidR="0044340C">
              <w:rPr>
                <w:rFonts w:ascii="Arial" w:eastAsia="Times New Roman" w:hAnsi="Arial" w:cs="Arial"/>
                <w:sz w:val="24"/>
                <w:szCs w:val="24"/>
              </w:rPr>
              <w:t>to the RESTORATION queue in TIMS</w:t>
            </w:r>
            <w:r w:rsidRPr="00AB3E49">
              <w:rPr>
                <w:rFonts w:ascii="Arial" w:eastAsia="Times New Roman" w:hAnsi="Arial" w:cs="Arial"/>
                <w:sz w:val="24"/>
                <w:szCs w:val="24"/>
              </w:rPr>
              <w:t>.</w:t>
            </w:r>
          </w:p>
          <w:p w14:paraId="1F983F9F" w14:textId="77777777" w:rsidR="003372F3" w:rsidRPr="00AB3E49" w:rsidRDefault="003372F3" w:rsidP="003372F3">
            <w:pPr>
              <w:spacing w:after="0" w:line="240" w:lineRule="auto"/>
              <w:textAlignment w:val="baseline"/>
              <w:rPr>
                <w:rFonts w:ascii="Arial" w:eastAsia="Times New Roman" w:hAnsi="Arial" w:cs="Arial"/>
                <w:sz w:val="24"/>
                <w:szCs w:val="24"/>
              </w:rPr>
            </w:pPr>
          </w:p>
          <w:p w14:paraId="5C2D2037" w14:textId="2ECD7FBE" w:rsidR="003372F3" w:rsidRDefault="003372F3" w:rsidP="003372F3">
            <w:pPr>
              <w:spacing w:after="0" w:line="240" w:lineRule="auto"/>
              <w:textAlignment w:val="baseline"/>
              <w:rPr>
                <w:rFonts w:ascii="Arial" w:eastAsia="Times New Roman" w:hAnsi="Arial" w:cs="Arial"/>
                <w:sz w:val="24"/>
                <w:szCs w:val="24"/>
              </w:rPr>
            </w:pPr>
            <w:r w:rsidRPr="00AB3E49">
              <w:rPr>
                <w:rFonts w:ascii="Arial" w:eastAsia="Times New Roman" w:hAnsi="Arial" w:cs="Arial"/>
                <w:sz w:val="24"/>
                <w:szCs w:val="24"/>
              </w:rPr>
              <w:t>If you are a Muskogee VCE specialized in processing ROE claims, there is an additional training you must take on this topic. Please refer to the Section 109: Restoration of Entitlement training assigned to you in TMS for more instruction.</w:t>
            </w:r>
          </w:p>
          <w:p w14:paraId="1CAA72B8" w14:textId="77777777" w:rsidR="003372F3" w:rsidRPr="00AB3E49" w:rsidRDefault="003372F3" w:rsidP="003372F3">
            <w:pPr>
              <w:spacing w:after="0" w:line="240" w:lineRule="auto"/>
              <w:textAlignment w:val="baseline"/>
              <w:rPr>
                <w:rFonts w:ascii="Arial" w:eastAsia="Times New Roman" w:hAnsi="Arial" w:cs="Arial"/>
                <w:sz w:val="24"/>
                <w:szCs w:val="24"/>
              </w:rPr>
            </w:pPr>
          </w:p>
          <w:p w14:paraId="68E6ABB3" w14:textId="4A0A254F" w:rsidR="003372F3" w:rsidRPr="006E66E9" w:rsidRDefault="003372F3" w:rsidP="003372F3">
            <w:pPr>
              <w:spacing w:after="0" w:line="240" w:lineRule="auto"/>
              <w:textAlignment w:val="baseline"/>
              <w:rPr>
                <w:rFonts w:ascii="Arial" w:eastAsia="Times New Roman" w:hAnsi="Arial" w:cs="Arial"/>
                <w:sz w:val="24"/>
                <w:szCs w:val="24"/>
              </w:rPr>
            </w:pPr>
            <w:r w:rsidRPr="00AB3E49">
              <w:rPr>
                <w:rFonts w:ascii="Arial" w:eastAsia="Times New Roman" w:hAnsi="Arial" w:cs="Arial"/>
                <w:sz w:val="24"/>
                <w:szCs w:val="24"/>
              </w:rPr>
              <w:t>Click next to proceed.</w:t>
            </w:r>
          </w:p>
        </w:tc>
      </w:tr>
      <w:tr w:rsidR="003372F3" w14:paraId="0F34C56E" w14:textId="77777777" w:rsidTr="006E66E9">
        <w:tc>
          <w:tcPr>
            <w:tcW w:w="4018" w:type="dxa"/>
            <w:tcBorders>
              <w:top w:val="single" w:sz="4" w:space="0" w:color="auto"/>
              <w:left w:val="single" w:sz="4" w:space="0" w:color="auto"/>
              <w:bottom w:val="single" w:sz="4" w:space="0" w:color="auto"/>
              <w:right w:val="single" w:sz="4" w:space="0" w:color="auto"/>
            </w:tcBorders>
          </w:tcPr>
          <w:p w14:paraId="5D35A1AA" w14:textId="570BA736" w:rsidR="003372F3" w:rsidRDefault="003372F3" w:rsidP="003372F3">
            <w:pPr>
              <w:spacing w:after="0" w:line="240" w:lineRule="auto"/>
              <w:textAlignment w:val="baseline"/>
              <w:rPr>
                <w:rFonts w:ascii="Arial" w:eastAsia="Times New Roman" w:hAnsi="Arial" w:cs="Arial"/>
                <w:sz w:val="24"/>
                <w:szCs w:val="24"/>
                <w:shd w:val="clear" w:color="auto" w:fill="00FFFF"/>
              </w:rPr>
            </w:pPr>
            <w:r w:rsidRPr="003372F3">
              <w:rPr>
                <w:rFonts w:ascii="Arial" w:eastAsia="Times New Roman" w:hAnsi="Arial" w:cs="Arial"/>
                <w:noProof/>
                <w:sz w:val="24"/>
                <w:szCs w:val="24"/>
                <w:shd w:val="clear" w:color="auto" w:fill="00FFFF"/>
              </w:rPr>
              <w:lastRenderedPageBreak/>
              <w:drawing>
                <wp:inline distT="0" distB="0" distL="0" distR="0" wp14:anchorId="751AA871" wp14:editId="1ABCF17C">
                  <wp:extent cx="2545080" cy="190881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45080" cy="1908810"/>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1ACAF783" w14:textId="50367FAA" w:rsidR="003372F3" w:rsidRDefault="003372F3" w:rsidP="003372F3">
            <w:pPr>
              <w:spacing w:after="0" w:line="240" w:lineRule="auto"/>
              <w:textAlignment w:val="baseline"/>
              <w:rPr>
                <w:rFonts w:ascii="Arial" w:eastAsia="Times New Roman" w:hAnsi="Arial" w:cs="Arial"/>
                <w:sz w:val="24"/>
                <w:szCs w:val="24"/>
              </w:rPr>
            </w:pPr>
            <w:r w:rsidRPr="00AB3E49">
              <w:rPr>
                <w:rFonts w:ascii="Arial" w:eastAsia="Times New Roman" w:hAnsi="Arial" w:cs="Arial"/>
                <w:sz w:val="24"/>
                <w:szCs w:val="24"/>
              </w:rPr>
              <w:t xml:space="preserve">Section 110 of the Harry W. Colmery </w:t>
            </w:r>
            <w:r>
              <w:rPr>
                <w:rFonts w:ascii="Arial" w:eastAsia="Times New Roman" w:hAnsi="Arial" w:cs="Arial"/>
                <w:sz w:val="24"/>
                <w:szCs w:val="24"/>
              </w:rPr>
              <w:t>A</w:t>
            </w:r>
            <w:r w:rsidRPr="00AB3E49">
              <w:rPr>
                <w:rFonts w:ascii="Arial" w:eastAsia="Times New Roman" w:hAnsi="Arial" w:cs="Arial"/>
                <w:sz w:val="24"/>
                <w:szCs w:val="24"/>
              </w:rPr>
              <w:t xml:space="preserve">ct authorizes a dependent who </w:t>
            </w:r>
            <w:r w:rsidR="008C64CE">
              <w:rPr>
                <w:rFonts w:ascii="Arial" w:eastAsia="Times New Roman" w:hAnsi="Arial" w:cs="Arial"/>
                <w:sz w:val="24"/>
                <w:szCs w:val="24"/>
              </w:rPr>
              <w:t xml:space="preserve">has </w:t>
            </w:r>
            <w:r w:rsidRPr="00AB3E49">
              <w:rPr>
                <w:rFonts w:ascii="Arial" w:eastAsia="Times New Roman" w:hAnsi="Arial" w:cs="Arial"/>
                <w:sz w:val="24"/>
                <w:szCs w:val="24"/>
              </w:rPr>
              <w:t>received transfer of entitlement under the Post-9/11 GI Bill to transfer such entitlement to another eligible dependent if the Service</w:t>
            </w:r>
            <w:r>
              <w:rPr>
                <w:rFonts w:ascii="Arial" w:eastAsia="Times New Roman" w:hAnsi="Arial" w:cs="Arial"/>
                <w:sz w:val="24"/>
                <w:szCs w:val="24"/>
              </w:rPr>
              <w:t xml:space="preserve"> </w:t>
            </w:r>
            <w:r w:rsidRPr="00AB3E49">
              <w:rPr>
                <w:rFonts w:ascii="Arial" w:eastAsia="Times New Roman" w:hAnsi="Arial" w:cs="Arial"/>
                <w:sz w:val="24"/>
                <w:szCs w:val="24"/>
              </w:rPr>
              <w:t xml:space="preserve">member or Veteran who made the original transfer dies on or after August 1, 2009. </w:t>
            </w:r>
          </w:p>
          <w:p w14:paraId="21B13EBC" w14:textId="77777777" w:rsidR="003372F3" w:rsidRPr="00AB3E49" w:rsidRDefault="003372F3" w:rsidP="003372F3">
            <w:pPr>
              <w:spacing w:after="0" w:line="240" w:lineRule="auto"/>
              <w:textAlignment w:val="baseline"/>
              <w:rPr>
                <w:rFonts w:ascii="Arial" w:eastAsia="Times New Roman" w:hAnsi="Arial" w:cs="Arial"/>
                <w:sz w:val="24"/>
                <w:szCs w:val="24"/>
              </w:rPr>
            </w:pPr>
          </w:p>
          <w:p w14:paraId="77861F6C" w14:textId="4DA5C62E" w:rsidR="003372F3" w:rsidRDefault="003372F3" w:rsidP="003372F3">
            <w:pPr>
              <w:spacing w:after="0" w:line="240" w:lineRule="auto"/>
              <w:textAlignment w:val="baseline"/>
              <w:rPr>
                <w:rFonts w:ascii="Arial" w:eastAsia="Times New Roman" w:hAnsi="Arial" w:cs="Arial"/>
                <w:sz w:val="24"/>
                <w:szCs w:val="24"/>
              </w:rPr>
            </w:pPr>
            <w:r w:rsidRPr="00AB3E49">
              <w:rPr>
                <w:rFonts w:ascii="Arial" w:eastAsia="Times New Roman" w:hAnsi="Arial" w:cs="Arial"/>
                <w:sz w:val="24"/>
                <w:szCs w:val="24"/>
              </w:rPr>
              <w:t xml:space="preserve">This provision went into effect on August 1, 2018. Since then, there have been very few Transfer of Entitlement claims between beneficiaries, and they are processed by </w:t>
            </w:r>
            <w:r w:rsidR="00F27768">
              <w:rPr>
                <w:rFonts w:ascii="Arial" w:eastAsia="Times New Roman" w:hAnsi="Arial" w:cs="Arial"/>
                <w:sz w:val="24"/>
                <w:szCs w:val="24"/>
              </w:rPr>
              <w:t>Regional Processing Office Service Representative</w:t>
            </w:r>
            <w:r w:rsidRPr="00AB3E49">
              <w:rPr>
                <w:rFonts w:ascii="Arial" w:eastAsia="Times New Roman" w:hAnsi="Arial" w:cs="Arial"/>
                <w:sz w:val="24"/>
                <w:szCs w:val="24"/>
              </w:rPr>
              <w:t>s.</w:t>
            </w:r>
          </w:p>
          <w:p w14:paraId="1C82DDCB" w14:textId="77777777" w:rsidR="003372F3" w:rsidRPr="00AB3E49" w:rsidRDefault="003372F3" w:rsidP="003372F3">
            <w:pPr>
              <w:spacing w:after="0" w:line="240" w:lineRule="auto"/>
              <w:textAlignment w:val="baseline"/>
              <w:rPr>
                <w:rFonts w:ascii="Arial" w:eastAsia="Times New Roman" w:hAnsi="Arial" w:cs="Arial"/>
                <w:sz w:val="24"/>
                <w:szCs w:val="24"/>
              </w:rPr>
            </w:pPr>
          </w:p>
          <w:p w14:paraId="6D87D64A" w14:textId="352F0145" w:rsidR="003372F3" w:rsidRPr="006E66E9" w:rsidRDefault="003372F3" w:rsidP="003372F3">
            <w:pPr>
              <w:spacing w:after="0" w:line="240" w:lineRule="auto"/>
              <w:textAlignment w:val="baseline"/>
              <w:rPr>
                <w:rFonts w:ascii="Arial" w:eastAsia="Times New Roman" w:hAnsi="Arial" w:cs="Arial"/>
                <w:sz w:val="24"/>
                <w:szCs w:val="24"/>
              </w:rPr>
            </w:pPr>
            <w:r w:rsidRPr="00AB3E49">
              <w:rPr>
                <w:rFonts w:ascii="Arial" w:eastAsia="Times New Roman" w:hAnsi="Arial" w:cs="Arial"/>
                <w:sz w:val="24"/>
                <w:szCs w:val="24"/>
              </w:rPr>
              <w:t>Click next to proceed.</w:t>
            </w:r>
          </w:p>
        </w:tc>
      </w:tr>
      <w:tr w:rsidR="003372F3" w14:paraId="77074571" w14:textId="77777777" w:rsidTr="006E66E9">
        <w:tc>
          <w:tcPr>
            <w:tcW w:w="4018" w:type="dxa"/>
            <w:tcBorders>
              <w:top w:val="single" w:sz="4" w:space="0" w:color="auto"/>
              <w:left w:val="single" w:sz="4" w:space="0" w:color="auto"/>
              <w:bottom w:val="single" w:sz="4" w:space="0" w:color="auto"/>
              <w:right w:val="single" w:sz="4" w:space="0" w:color="auto"/>
            </w:tcBorders>
          </w:tcPr>
          <w:p w14:paraId="3D0FEE95" w14:textId="41385E35" w:rsidR="003372F3" w:rsidRDefault="00AC005A" w:rsidP="003372F3">
            <w:pPr>
              <w:spacing w:after="0" w:line="240" w:lineRule="auto"/>
              <w:textAlignment w:val="baseline"/>
              <w:rPr>
                <w:rFonts w:ascii="Arial" w:eastAsia="Times New Roman" w:hAnsi="Arial" w:cs="Arial"/>
                <w:sz w:val="24"/>
                <w:szCs w:val="24"/>
                <w:shd w:val="clear" w:color="auto" w:fill="00FFFF"/>
              </w:rPr>
            </w:pPr>
            <w:r w:rsidRPr="00AC005A">
              <w:rPr>
                <w:rFonts w:ascii="Arial" w:eastAsia="Times New Roman" w:hAnsi="Arial" w:cs="Arial"/>
                <w:noProof/>
                <w:sz w:val="24"/>
                <w:szCs w:val="24"/>
                <w:shd w:val="clear" w:color="auto" w:fill="00FFFF"/>
              </w:rPr>
              <w:drawing>
                <wp:inline distT="0" distB="0" distL="0" distR="0" wp14:anchorId="379C61C3" wp14:editId="514E3AF3">
                  <wp:extent cx="2544445" cy="190817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4445" cy="1908175"/>
                          </a:xfrm>
                          <a:prstGeom prst="rect">
                            <a:avLst/>
                          </a:prstGeom>
                          <a:noFill/>
                          <a:ln>
                            <a:noFill/>
                          </a:ln>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6AC5B0EC" w14:textId="77777777" w:rsidR="003372F3" w:rsidRPr="005C62C9" w:rsidRDefault="003372F3" w:rsidP="003372F3">
            <w:pPr>
              <w:spacing w:after="0" w:line="240" w:lineRule="auto"/>
              <w:textAlignment w:val="baseline"/>
              <w:rPr>
                <w:rFonts w:ascii="Arial" w:eastAsia="Times New Roman" w:hAnsi="Arial" w:cs="Arial"/>
                <w:sz w:val="24"/>
                <w:szCs w:val="24"/>
              </w:rPr>
            </w:pPr>
            <w:r w:rsidRPr="005C62C9">
              <w:rPr>
                <w:rFonts w:ascii="Arial" w:eastAsia="Times New Roman" w:hAnsi="Arial" w:cs="Arial"/>
                <w:sz w:val="24"/>
                <w:szCs w:val="24"/>
              </w:rPr>
              <w:t xml:space="preserve">In order to process Transfer of Entitlement claims between beneficiaries, several updates have been made in LTS. </w:t>
            </w:r>
          </w:p>
          <w:p w14:paraId="3DA450CE" w14:textId="77777777" w:rsidR="003372F3" w:rsidRPr="005C62C9" w:rsidRDefault="003372F3" w:rsidP="003372F3">
            <w:pPr>
              <w:spacing w:after="0" w:line="240" w:lineRule="auto"/>
              <w:textAlignment w:val="baseline"/>
              <w:rPr>
                <w:rFonts w:ascii="Arial" w:eastAsia="Times New Roman" w:hAnsi="Arial" w:cs="Arial"/>
                <w:sz w:val="24"/>
                <w:szCs w:val="24"/>
              </w:rPr>
            </w:pPr>
          </w:p>
          <w:p w14:paraId="64120361" w14:textId="6BB0A8E0" w:rsidR="00E554DB" w:rsidRPr="005C62C9" w:rsidRDefault="003372F3" w:rsidP="003372F3">
            <w:pPr>
              <w:spacing w:after="0" w:line="240" w:lineRule="auto"/>
              <w:textAlignment w:val="baseline"/>
              <w:rPr>
                <w:rFonts w:ascii="Arial" w:eastAsia="Times New Roman" w:hAnsi="Arial" w:cs="Arial"/>
                <w:sz w:val="24"/>
                <w:szCs w:val="24"/>
              </w:rPr>
            </w:pPr>
            <w:r w:rsidRPr="005C62C9">
              <w:rPr>
                <w:rFonts w:ascii="Arial" w:eastAsia="Times New Roman" w:hAnsi="Arial" w:cs="Arial"/>
                <w:sz w:val="24"/>
                <w:szCs w:val="24"/>
              </w:rPr>
              <w:t xml:space="preserve">First, a Date of Death field has been added to the beneficiary’s bio page. When </w:t>
            </w:r>
            <w:r w:rsidR="008C64CE" w:rsidRPr="005C62C9">
              <w:rPr>
                <w:rFonts w:ascii="Arial" w:eastAsia="Times New Roman" w:hAnsi="Arial" w:cs="Arial"/>
                <w:sz w:val="24"/>
                <w:szCs w:val="24"/>
              </w:rPr>
              <w:t xml:space="preserve">the beneficiary has passed away and </w:t>
            </w:r>
            <w:r w:rsidRPr="005C62C9">
              <w:rPr>
                <w:rFonts w:ascii="Arial" w:eastAsia="Times New Roman" w:hAnsi="Arial" w:cs="Arial"/>
                <w:sz w:val="24"/>
                <w:szCs w:val="24"/>
              </w:rPr>
              <w:t>this field is populated, LTS will</w:t>
            </w:r>
            <w:r w:rsidR="00E554DB" w:rsidRPr="005C62C9">
              <w:rPr>
                <w:rFonts w:ascii="Arial" w:eastAsia="Times New Roman" w:hAnsi="Arial" w:cs="Arial"/>
                <w:sz w:val="24"/>
                <w:szCs w:val="24"/>
              </w:rPr>
              <w:t xml:space="preserve"> then</w:t>
            </w:r>
            <w:r w:rsidRPr="005C62C9">
              <w:rPr>
                <w:rFonts w:ascii="Arial" w:eastAsia="Times New Roman" w:hAnsi="Arial" w:cs="Arial"/>
                <w:sz w:val="24"/>
                <w:szCs w:val="24"/>
              </w:rPr>
              <w:t xml:space="preserve"> allow any dependent </w:t>
            </w:r>
            <w:r w:rsidR="009E28E3">
              <w:rPr>
                <w:rFonts w:ascii="Arial" w:eastAsia="Times New Roman" w:hAnsi="Arial" w:cs="Arial"/>
                <w:sz w:val="24"/>
                <w:szCs w:val="24"/>
              </w:rPr>
              <w:t>in receipt of</w:t>
            </w:r>
            <w:r w:rsidRPr="005C62C9">
              <w:rPr>
                <w:rFonts w:ascii="Arial" w:eastAsia="Times New Roman" w:hAnsi="Arial" w:cs="Arial"/>
                <w:sz w:val="24"/>
                <w:szCs w:val="24"/>
              </w:rPr>
              <w:t xml:space="preserve"> entitlement from the deceased beneficiary to transfer their entitlement to another eligible dependent. </w:t>
            </w:r>
          </w:p>
          <w:p w14:paraId="214F3496" w14:textId="77777777" w:rsidR="00E554DB" w:rsidRPr="00BA475A" w:rsidRDefault="00E554DB" w:rsidP="003372F3">
            <w:pPr>
              <w:spacing w:after="0" w:line="240" w:lineRule="auto"/>
              <w:textAlignment w:val="baseline"/>
              <w:rPr>
                <w:rFonts w:ascii="Arial" w:eastAsia="Times New Roman" w:hAnsi="Arial" w:cs="Arial"/>
                <w:strike/>
                <w:sz w:val="24"/>
                <w:szCs w:val="24"/>
              </w:rPr>
            </w:pPr>
          </w:p>
          <w:p w14:paraId="3EA26373" w14:textId="387BD205" w:rsidR="00C47503" w:rsidRDefault="00C47503" w:rsidP="00C47503">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Second</w:t>
            </w:r>
            <w:r w:rsidR="009E28E3">
              <w:rPr>
                <w:rFonts w:ascii="Arial" w:eastAsia="Times New Roman" w:hAnsi="Arial" w:cs="Arial"/>
                <w:sz w:val="24"/>
                <w:szCs w:val="24"/>
              </w:rPr>
              <w:t xml:space="preserve">, an </w:t>
            </w:r>
            <w:r>
              <w:rPr>
                <w:rFonts w:ascii="Arial" w:eastAsia="Times New Roman" w:hAnsi="Arial" w:cs="Arial"/>
                <w:sz w:val="24"/>
                <w:szCs w:val="24"/>
              </w:rPr>
              <w:t>“</w:t>
            </w:r>
            <w:r w:rsidR="009E28E3">
              <w:rPr>
                <w:rFonts w:ascii="Arial" w:eastAsia="Times New Roman" w:hAnsi="Arial" w:cs="Arial"/>
                <w:sz w:val="24"/>
                <w:szCs w:val="24"/>
              </w:rPr>
              <w:t>Add Transferee</w:t>
            </w:r>
            <w:r>
              <w:rPr>
                <w:rFonts w:ascii="Arial" w:eastAsia="Times New Roman" w:hAnsi="Arial" w:cs="Arial"/>
                <w:sz w:val="24"/>
                <w:szCs w:val="24"/>
              </w:rPr>
              <w:t>”</w:t>
            </w:r>
            <w:r w:rsidR="009E28E3">
              <w:rPr>
                <w:rFonts w:ascii="Arial" w:eastAsia="Times New Roman" w:hAnsi="Arial" w:cs="Arial"/>
                <w:sz w:val="24"/>
                <w:szCs w:val="24"/>
              </w:rPr>
              <w:t xml:space="preserve"> button appears on the Entitlement and Kickers page</w:t>
            </w:r>
            <w:r>
              <w:rPr>
                <w:rFonts w:ascii="Arial" w:eastAsia="Times New Roman" w:hAnsi="Arial" w:cs="Arial"/>
                <w:sz w:val="24"/>
                <w:szCs w:val="24"/>
              </w:rPr>
              <w:t xml:space="preserve"> to allow dependent to dependent transfer.</w:t>
            </w:r>
            <w:r w:rsidR="009E28E3">
              <w:rPr>
                <w:rFonts w:ascii="Arial" w:eastAsia="Times New Roman" w:hAnsi="Arial" w:cs="Arial"/>
                <w:sz w:val="24"/>
                <w:szCs w:val="24"/>
              </w:rPr>
              <w:t xml:space="preserve"> </w:t>
            </w:r>
            <w:r w:rsidR="003372F3" w:rsidRPr="005C62C9">
              <w:rPr>
                <w:rFonts w:ascii="Arial" w:eastAsia="Times New Roman" w:hAnsi="Arial" w:cs="Arial"/>
                <w:sz w:val="24"/>
                <w:szCs w:val="24"/>
              </w:rPr>
              <w:t xml:space="preserve"> </w:t>
            </w:r>
            <w:r w:rsidRPr="00921575">
              <w:rPr>
                <w:rFonts w:ascii="Arial" w:eastAsia="Times New Roman" w:hAnsi="Arial" w:cs="Arial"/>
                <w:sz w:val="24"/>
                <w:szCs w:val="24"/>
              </w:rPr>
              <w:t>While it is important to be aware of th</w:t>
            </w:r>
            <w:r>
              <w:rPr>
                <w:rFonts w:ascii="Arial" w:eastAsia="Times New Roman" w:hAnsi="Arial" w:cs="Arial"/>
                <w:sz w:val="24"/>
                <w:szCs w:val="24"/>
              </w:rPr>
              <w:t>ese</w:t>
            </w:r>
            <w:r w:rsidRPr="00921575">
              <w:rPr>
                <w:rFonts w:ascii="Arial" w:eastAsia="Times New Roman" w:hAnsi="Arial" w:cs="Arial"/>
                <w:sz w:val="24"/>
                <w:szCs w:val="24"/>
              </w:rPr>
              <w:t xml:space="preserve"> </w:t>
            </w:r>
            <w:r>
              <w:rPr>
                <w:rFonts w:ascii="Arial" w:eastAsia="Times New Roman" w:hAnsi="Arial" w:cs="Arial"/>
                <w:sz w:val="24"/>
                <w:szCs w:val="24"/>
              </w:rPr>
              <w:t xml:space="preserve">new </w:t>
            </w:r>
            <w:r w:rsidRPr="00921575">
              <w:rPr>
                <w:rFonts w:ascii="Arial" w:eastAsia="Times New Roman" w:hAnsi="Arial" w:cs="Arial"/>
                <w:sz w:val="24"/>
                <w:szCs w:val="24"/>
              </w:rPr>
              <w:t>field</w:t>
            </w:r>
            <w:r>
              <w:rPr>
                <w:rFonts w:ascii="Arial" w:eastAsia="Times New Roman" w:hAnsi="Arial" w:cs="Arial"/>
                <w:sz w:val="24"/>
                <w:szCs w:val="24"/>
              </w:rPr>
              <w:t>s</w:t>
            </w:r>
            <w:r w:rsidRPr="00921575">
              <w:rPr>
                <w:rFonts w:ascii="Arial" w:eastAsia="Times New Roman" w:hAnsi="Arial" w:cs="Arial"/>
                <w:sz w:val="24"/>
                <w:szCs w:val="24"/>
              </w:rPr>
              <w:t>,</w:t>
            </w:r>
            <w:r>
              <w:rPr>
                <w:rFonts w:ascii="Arial" w:eastAsia="Times New Roman" w:hAnsi="Arial" w:cs="Arial"/>
                <w:sz w:val="24"/>
                <w:szCs w:val="24"/>
              </w:rPr>
              <w:t xml:space="preserve"> they</w:t>
            </w:r>
            <w:r w:rsidRPr="00921575">
              <w:rPr>
                <w:rFonts w:ascii="Arial" w:eastAsia="Times New Roman" w:hAnsi="Arial" w:cs="Arial"/>
                <w:sz w:val="24"/>
                <w:szCs w:val="24"/>
              </w:rPr>
              <w:t xml:space="preserve"> should not be </w:t>
            </w:r>
            <w:r>
              <w:rPr>
                <w:rFonts w:ascii="Arial" w:eastAsia="Times New Roman" w:hAnsi="Arial" w:cs="Arial"/>
                <w:sz w:val="24"/>
                <w:szCs w:val="24"/>
              </w:rPr>
              <w:t>utilize</w:t>
            </w:r>
            <w:r w:rsidR="001A1B1F">
              <w:rPr>
                <w:rFonts w:ascii="Arial" w:eastAsia="Times New Roman" w:hAnsi="Arial" w:cs="Arial"/>
                <w:sz w:val="24"/>
                <w:szCs w:val="24"/>
              </w:rPr>
              <w:t>d</w:t>
            </w:r>
            <w:r w:rsidRPr="00921575">
              <w:rPr>
                <w:rFonts w:ascii="Arial" w:eastAsia="Times New Roman" w:hAnsi="Arial" w:cs="Arial"/>
                <w:sz w:val="24"/>
                <w:szCs w:val="24"/>
              </w:rPr>
              <w:t xml:space="preserve"> by any VCE</w:t>
            </w:r>
            <w:r>
              <w:rPr>
                <w:rFonts w:ascii="Arial" w:eastAsia="Times New Roman" w:hAnsi="Arial" w:cs="Arial"/>
                <w:sz w:val="24"/>
                <w:szCs w:val="24"/>
              </w:rPr>
              <w:t xml:space="preserve"> other than</w:t>
            </w:r>
            <w:r w:rsidRPr="00921575">
              <w:rPr>
                <w:rFonts w:ascii="Arial" w:eastAsia="Times New Roman" w:hAnsi="Arial" w:cs="Arial"/>
                <w:sz w:val="24"/>
                <w:szCs w:val="24"/>
              </w:rPr>
              <w:t xml:space="preserve"> the RPO Service Representative</w:t>
            </w:r>
            <w:r>
              <w:rPr>
                <w:rFonts w:ascii="Arial" w:eastAsia="Times New Roman" w:hAnsi="Arial" w:cs="Arial"/>
                <w:sz w:val="24"/>
                <w:szCs w:val="24"/>
              </w:rPr>
              <w:t>s</w:t>
            </w:r>
            <w:r w:rsidRPr="00921575">
              <w:rPr>
                <w:rFonts w:ascii="Arial" w:eastAsia="Times New Roman" w:hAnsi="Arial" w:cs="Arial"/>
                <w:sz w:val="24"/>
                <w:szCs w:val="24"/>
              </w:rPr>
              <w:t>.</w:t>
            </w:r>
          </w:p>
          <w:p w14:paraId="743778EE" w14:textId="77777777" w:rsidR="006D6E08" w:rsidRPr="00BA475A" w:rsidRDefault="006D6E08" w:rsidP="003372F3">
            <w:pPr>
              <w:spacing w:after="0" w:line="240" w:lineRule="auto"/>
              <w:textAlignment w:val="baseline"/>
              <w:rPr>
                <w:rFonts w:ascii="Arial" w:eastAsia="Times New Roman" w:hAnsi="Arial" w:cs="Arial"/>
                <w:strike/>
                <w:sz w:val="24"/>
                <w:szCs w:val="24"/>
              </w:rPr>
            </w:pPr>
          </w:p>
          <w:p w14:paraId="2FB4F0DA" w14:textId="46F36411" w:rsidR="00C47503" w:rsidRPr="00C72BB9" w:rsidRDefault="003372F3">
            <w:pPr>
              <w:spacing w:after="0" w:line="240" w:lineRule="auto"/>
              <w:textAlignment w:val="baseline"/>
              <w:rPr>
                <w:rFonts w:ascii="Arial" w:eastAsia="Times New Roman" w:hAnsi="Arial" w:cs="Arial"/>
                <w:sz w:val="24"/>
                <w:szCs w:val="24"/>
              </w:rPr>
            </w:pPr>
            <w:r w:rsidRPr="00C72BB9">
              <w:rPr>
                <w:rFonts w:ascii="Arial" w:eastAsia="Times New Roman" w:hAnsi="Arial" w:cs="Arial"/>
                <w:sz w:val="24"/>
                <w:szCs w:val="24"/>
              </w:rPr>
              <w:t>Click next to proceed.</w:t>
            </w:r>
          </w:p>
          <w:p w14:paraId="2740ABB0" w14:textId="77777777" w:rsidR="003372F3" w:rsidRPr="006E66E9" w:rsidRDefault="003372F3">
            <w:pPr>
              <w:spacing w:after="0" w:line="240" w:lineRule="auto"/>
              <w:textAlignment w:val="baseline"/>
              <w:rPr>
                <w:rFonts w:ascii="Arial" w:eastAsia="Times New Roman" w:hAnsi="Arial" w:cs="Arial"/>
                <w:sz w:val="24"/>
                <w:szCs w:val="24"/>
              </w:rPr>
            </w:pPr>
          </w:p>
        </w:tc>
      </w:tr>
      <w:tr w:rsidR="00484C01" w14:paraId="700DE87C" w14:textId="77777777" w:rsidTr="006E66E9">
        <w:tc>
          <w:tcPr>
            <w:tcW w:w="4018" w:type="dxa"/>
            <w:tcBorders>
              <w:top w:val="single" w:sz="4" w:space="0" w:color="auto"/>
              <w:left w:val="single" w:sz="4" w:space="0" w:color="auto"/>
              <w:bottom w:val="single" w:sz="4" w:space="0" w:color="auto"/>
              <w:right w:val="single" w:sz="4" w:space="0" w:color="auto"/>
            </w:tcBorders>
          </w:tcPr>
          <w:p w14:paraId="16758C21" w14:textId="6D3CF4CD" w:rsidR="00484C01" w:rsidRDefault="00AC005A" w:rsidP="003372F3">
            <w:pPr>
              <w:spacing w:after="0" w:line="240" w:lineRule="auto"/>
              <w:textAlignment w:val="baseline"/>
              <w:rPr>
                <w:noProof/>
              </w:rPr>
            </w:pPr>
            <w:bookmarkStart w:id="2" w:name="_Hlk53584225"/>
            <w:r w:rsidRPr="00AC005A">
              <w:rPr>
                <w:noProof/>
              </w:rPr>
              <w:lastRenderedPageBreak/>
              <w:drawing>
                <wp:inline distT="0" distB="0" distL="0" distR="0" wp14:anchorId="78938B0A" wp14:editId="28C373C4">
                  <wp:extent cx="2544445" cy="190817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4445" cy="1908175"/>
                          </a:xfrm>
                          <a:prstGeom prst="rect">
                            <a:avLst/>
                          </a:prstGeom>
                          <a:noFill/>
                          <a:ln>
                            <a:noFill/>
                          </a:ln>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4D377C26" w14:textId="2F75D04A" w:rsidR="00D25160" w:rsidRDefault="00D25160" w:rsidP="00D25160">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 xml:space="preserve">Finally, </w:t>
            </w:r>
            <w:r w:rsidR="00995C99">
              <w:rPr>
                <w:rFonts w:ascii="Arial" w:eastAsia="Times New Roman" w:hAnsi="Arial" w:cs="Arial"/>
                <w:sz w:val="24"/>
                <w:szCs w:val="24"/>
              </w:rPr>
              <w:t>a new field has been added to the E</w:t>
            </w:r>
            <w:r w:rsidR="0021139C">
              <w:rPr>
                <w:rFonts w:ascii="Arial" w:eastAsia="Times New Roman" w:hAnsi="Arial" w:cs="Arial"/>
                <w:sz w:val="24"/>
                <w:szCs w:val="24"/>
              </w:rPr>
              <w:t xml:space="preserve">ligibility and Entitlement </w:t>
            </w:r>
            <w:r w:rsidR="00995C99">
              <w:rPr>
                <w:rFonts w:ascii="Arial" w:eastAsia="Times New Roman" w:hAnsi="Arial" w:cs="Arial"/>
                <w:sz w:val="24"/>
                <w:szCs w:val="24"/>
              </w:rPr>
              <w:t xml:space="preserve">banner and </w:t>
            </w:r>
            <w:r w:rsidR="0021139C">
              <w:rPr>
                <w:rFonts w:ascii="Arial" w:eastAsia="Times New Roman" w:hAnsi="Arial" w:cs="Arial"/>
                <w:sz w:val="24"/>
                <w:szCs w:val="24"/>
              </w:rPr>
              <w:t xml:space="preserve">a </w:t>
            </w:r>
            <w:r w:rsidR="00995C99">
              <w:rPr>
                <w:rFonts w:ascii="Arial" w:eastAsia="Times New Roman" w:hAnsi="Arial" w:cs="Arial"/>
                <w:sz w:val="24"/>
                <w:szCs w:val="24"/>
              </w:rPr>
              <w:t>warning banner to the Work Product Summary page.</w:t>
            </w:r>
            <w:r>
              <w:rPr>
                <w:rFonts w:ascii="Arial" w:eastAsia="Times New Roman" w:hAnsi="Arial" w:cs="Arial"/>
                <w:sz w:val="24"/>
                <w:szCs w:val="24"/>
              </w:rPr>
              <w:t xml:space="preserve"> </w:t>
            </w:r>
          </w:p>
          <w:p w14:paraId="02ED2938" w14:textId="77777777" w:rsidR="00D25160" w:rsidRDefault="00D25160" w:rsidP="00D25160">
            <w:pPr>
              <w:spacing w:after="0" w:line="240" w:lineRule="auto"/>
              <w:textAlignment w:val="baseline"/>
              <w:rPr>
                <w:rFonts w:ascii="Arial" w:eastAsia="Times New Roman" w:hAnsi="Arial" w:cs="Arial"/>
                <w:sz w:val="24"/>
                <w:szCs w:val="24"/>
              </w:rPr>
            </w:pPr>
          </w:p>
          <w:p w14:paraId="2C10DDB5" w14:textId="585D1882" w:rsidR="00D84B7C" w:rsidRDefault="00995C99" w:rsidP="00D25160">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 xml:space="preserve">An “Entitlement Transferred Out” field will appear  in the </w:t>
            </w:r>
            <w:r w:rsidR="0021139C">
              <w:rPr>
                <w:rFonts w:ascii="Arial" w:eastAsia="Times New Roman" w:hAnsi="Arial" w:cs="Arial"/>
                <w:sz w:val="24"/>
                <w:szCs w:val="24"/>
              </w:rPr>
              <w:t xml:space="preserve">Eligibility and Entitlement </w:t>
            </w:r>
            <w:r>
              <w:rPr>
                <w:rFonts w:ascii="Arial" w:eastAsia="Times New Roman" w:hAnsi="Arial" w:cs="Arial"/>
                <w:sz w:val="24"/>
                <w:szCs w:val="24"/>
              </w:rPr>
              <w:t xml:space="preserve">banner as an indicator of a Section 110 TOE claim.  </w:t>
            </w:r>
            <w:r w:rsidR="00D84B7C">
              <w:rPr>
                <w:rFonts w:ascii="Arial" w:eastAsia="Times New Roman" w:hAnsi="Arial" w:cs="Arial"/>
                <w:sz w:val="24"/>
                <w:szCs w:val="24"/>
              </w:rPr>
              <w:t>You</w:t>
            </w:r>
            <w:r>
              <w:rPr>
                <w:rFonts w:ascii="Arial" w:eastAsia="Times New Roman" w:hAnsi="Arial" w:cs="Arial"/>
                <w:sz w:val="24"/>
                <w:szCs w:val="24"/>
              </w:rPr>
              <w:t xml:space="preserve"> should continue with normal processing</w:t>
            </w:r>
            <w:r w:rsidR="00D84B7C">
              <w:rPr>
                <w:rFonts w:ascii="Arial" w:eastAsia="Times New Roman" w:hAnsi="Arial" w:cs="Arial"/>
                <w:sz w:val="24"/>
                <w:szCs w:val="24"/>
              </w:rPr>
              <w:t xml:space="preserve"> by</w:t>
            </w:r>
            <w:r>
              <w:rPr>
                <w:rFonts w:ascii="Arial" w:eastAsia="Times New Roman" w:hAnsi="Arial" w:cs="Arial"/>
                <w:sz w:val="24"/>
                <w:szCs w:val="24"/>
              </w:rPr>
              <w:t xml:space="preserve"> reviewing the Original, Used and Remaining Entitlement. </w:t>
            </w:r>
          </w:p>
          <w:p w14:paraId="739157C4" w14:textId="7BA55F4E" w:rsidR="00D84B7C" w:rsidRDefault="00995C99" w:rsidP="00D25160">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If upon entering a newly created TOE</w:t>
            </w:r>
            <w:r w:rsidRPr="00184D9B">
              <w:rPr>
                <w:rFonts w:ascii="Arial" w:eastAsia="Times New Roman" w:hAnsi="Arial" w:cs="Arial"/>
                <w:sz w:val="24"/>
                <w:szCs w:val="24"/>
              </w:rPr>
              <w:t xml:space="preserve"> work product</w:t>
            </w:r>
            <w:r>
              <w:rPr>
                <w:rFonts w:ascii="Arial" w:eastAsia="Times New Roman" w:hAnsi="Arial" w:cs="Arial"/>
                <w:sz w:val="24"/>
                <w:szCs w:val="24"/>
              </w:rPr>
              <w:t>, you are</w:t>
            </w:r>
            <w:r w:rsidR="00D84B7C">
              <w:rPr>
                <w:rFonts w:ascii="Arial" w:eastAsia="Times New Roman" w:hAnsi="Arial" w:cs="Arial"/>
                <w:sz w:val="24"/>
                <w:szCs w:val="24"/>
              </w:rPr>
              <w:t xml:space="preserve"> immediately</w:t>
            </w:r>
            <w:r>
              <w:rPr>
                <w:rFonts w:ascii="Arial" w:eastAsia="Times New Roman" w:hAnsi="Arial" w:cs="Arial"/>
                <w:sz w:val="24"/>
                <w:szCs w:val="24"/>
              </w:rPr>
              <w:t xml:space="preserve"> directed to the Work Product Summary page</w:t>
            </w:r>
            <w:r w:rsidR="0021139C">
              <w:rPr>
                <w:rFonts w:ascii="Arial" w:eastAsia="Times New Roman" w:hAnsi="Arial" w:cs="Arial"/>
                <w:sz w:val="24"/>
                <w:szCs w:val="24"/>
              </w:rPr>
              <w:t>, the “Entitlement Transferred Out” field is populated</w:t>
            </w:r>
            <w:r>
              <w:rPr>
                <w:rFonts w:ascii="Arial" w:eastAsia="Times New Roman" w:hAnsi="Arial" w:cs="Arial"/>
                <w:sz w:val="24"/>
                <w:szCs w:val="24"/>
              </w:rPr>
              <w:t xml:space="preserve"> and </w:t>
            </w:r>
            <w:r w:rsidR="00D84B7C">
              <w:rPr>
                <w:rFonts w:ascii="Arial" w:eastAsia="Times New Roman" w:hAnsi="Arial" w:cs="Arial"/>
                <w:sz w:val="24"/>
                <w:szCs w:val="24"/>
              </w:rPr>
              <w:t>the new warning banner appears “</w:t>
            </w:r>
            <w:r w:rsidRPr="005C62C9">
              <w:rPr>
                <w:rFonts w:ascii="Arial" w:eastAsia="Times New Roman" w:hAnsi="Arial" w:cs="Arial"/>
                <w:sz w:val="24"/>
                <w:szCs w:val="24"/>
              </w:rPr>
              <w:t>Authorization Error</w:t>
            </w:r>
            <w:r w:rsidR="00D84B7C" w:rsidRPr="005C62C9">
              <w:rPr>
                <w:rFonts w:ascii="Arial" w:eastAsia="Times New Roman" w:hAnsi="Arial" w:cs="Arial"/>
                <w:sz w:val="24"/>
                <w:szCs w:val="24"/>
              </w:rPr>
              <w:t>-</w:t>
            </w:r>
            <w:r w:rsidR="00D25160" w:rsidRPr="005C62C9">
              <w:rPr>
                <w:rFonts w:ascii="Arial" w:eastAsia="Times New Roman" w:hAnsi="Arial" w:cs="Arial"/>
                <w:sz w:val="24"/>
                <w:szCs w:val="24"/>
              </w:rPr>
              <w:t xml:space="preserve"> The Entitlement transferred to dependent is less than the amount transferred out by the dependent”</w:t>
            </w:r>
            <w:r w:rsidR="0021139C" w:rsidRPr="005C62C9">
              <w:rPr>
                <w:rFonts w:ascii="Arial" w:eastAsia="Times New Roman" w:hAnsi="Arial" w:cs="Arial"/>
                <w:sz w:val="24"/>
                <w:szCs w:val="24"/>
              </w:rPr>
              <w:t>,</w:t>
            </w:r>
            <w:r w:rsidR="00D84B7C" w:rsidRPr="005C62C9">
              <w:rPr>
                <w:rFonts w:ascii="Arial" w:eastAsia="Times New Roman" w:hAnsi="Arial" w:cs="Arial"/>
                <w:sz w:val="24"/>
                <w:szCs w:val="24"/>
              </w:rPr>
              <w:t xml:space="preserve"> </w:t>
            </w:r>
            <w:r w:rsidR="00D84B7C">
              <w:rPr>
                <w:rFonts w:ascii="Arial" w:eastAsia="Times New Roman" w:hAnsi="Arial" w:cs="Arial"/>
                <w:sz w:val="24"/>
                <w:szCs w:val="24"/>
              </w:rPr>
              <w:t>d</w:t>
            </w:r>
            <w:r w:rsidR="00D25160">
              <w:rPr>
                <w:rFonts w:ascii="Arial" w:eastAsia="Times New Roman" w:hAnsi="Arial" w:cs="Arial"/>
                <w:sz w:val="24"/>
                <w:szCs w:val="24"/>
              </w:rPr>
              <w:t>o NOT proceed. Instead follow local procedures to route the claim to a RPO Service Representative.</w:t>
            </w:r>
          </w:p>
          <w:p w14:paraId="35D0E6AA" w14:textId="77777777" w:rsidR="00D84B7C" w:rsidRDefault="00D84B7C" w:rsidP="00D25160">
            <w:pPr>
              <w:spacing w:after="0" w:line="240" w:lineRule="auto"/>
              <w:textAlignment w:val="baseline"/>
              <w:rPr>
                <w:rFonts w:ascii="Arial" w:eastAsia="Times New Roman" w:hAnsi="Arial" w:cs="Arial"/>
                <w:sz w:val="24"/>
                <w:szCs w:val="24"/>
              </w:rPr>
            </w:pPr>
          </w:p>
          <w:p w14:paraId="62FF0B89" w14:textId="01FB3EF0" w:rsidR="00D25160" w:rsidRDefault="00D84B7C" w:rsidP="00D25160">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Click next to proceed.</w:t>
            </w:r>
            <w:r w:rsidR="00D25160">
              <w:rPr>
                <w:rFonts w:ascii="Arial" w:eastAsia="Times New Roman" w:hAnsi="Arial" w:cs="Arial"/>
                <w:sz w:val="24"/>
                <w:szCs w:val="24"/>
              </w:rPr>
              <w:t xml:space="preserve"> </w:t>
            </w:r>
          </w:p>
          <w:p w14:paraId="254E0F3E" w14:textId="77777777" w:rsidR="00D25160" w:rsidRDefault="00D25160" w:rsidP="00D25160">
            <w:pPr>
              <w:spacing w:after="0" w:line="240" w:lineRule="auto"/>
              <w:textAlignment w:val="baseline"/>
              <w:rPr>
                <w:rFonts w:ascii="Arial" w:eastAsia="Times New Roman" w:hAnsi="Arial" w:cs="Arial"/>
                <w:sz w:val="24"/>
                <w:szCs w:val="24"/>
              </w:rPr>
            </w:pPr>
          </w:p>
          <w:p w14:paraId="368D915A" w14:textId="6AAF5E39" w:rsidR="00484C01" w:rsidRPr="005C62C9" w:rsidRDefault="00484C01">
            <w:pPr>
              <w:spacing w:after="0" w:line="240" w:lineRule="auto"/>
              <w:textAlignment w:val="baseline"/>
              <w:rPr>
                <w:rFonts w:ascii="Arial" w:eastAsia="Times New Roman" w:hAnsi="Arial" w:cs="Arial"/>
                <w:sz w:val="24"/>
                <w:szCs w:val="24"/>
              </w:rPr>
            </w:pPr>
          </w:p>
        </w:tc>
      </w:tr>
      <w:bookmarkEnd w:id="2"/>
      <w:tr w:rsidR="003372F3" w14:paraId="49D44544" w14:textId="77777777" w:rsidTr="006E66E9">
        <w:tc>
          <w:tcPr>
            <w:tcW w:w="4018" w:type="dxa"/>
            <w:tcBorders>
              <w:top w:val="single" w:sz="4" w:space="0" w:color="auto"/>
              <w:left w:val="single" w:sz="4" w:space="0" w:color="auto"/>
              <w:bottom w:val="single" w:sz="4" w:space="0" w:color="auto"/>
              <w:right w:val="single" w:sz="4" w:space="0" w:color="auto"/>
            </w:tcBorders>
          </w:tcPr>
          <w:p w14:paraId="13C99B40" w14:textId="68F2F4BD" w:rsidR="003372F3" w:rsidRDefault="00AC005A" w:rsidP="003372F3">
            <w:pPr>
              <w:spacing w:after="0" w:line="240" w:lineRule="auto"/>
              <w:textAlignment w:val="baseline"/>
              <w:rPr>
                <w:rFonts w:ascii="Arial" w:eastAsia="Times New Roman" w:hAnsi="Arial" w:cs="Arial"/>
                <w:sz w:val="24"/>
                <w:szCs w:val="24"/>
                <w:shd w:val="clear" w:color="auto" w:fill="00FFFF"/>
              </w:rPr>
            </w:pPr>
            <w:r w:rsidRPr="00AC005A">
              <w:rPr>
                <w:rFonts w:ascii="Arial" w:eastAsia="Times New Roman" w:hAnsi="Arial" w:cs="Arial"/>
                <w:noProof/>
                <w:sz w:val="24"/>
                <w:szCs w:val="24"/>
                <w:shd w:val="clear" w:color="auto" w:fill="00FFFF"/>
              </w:rPr>
              <w:drawing>
                <wp:inline distT="0" distB="0" distL="0" distR="0" wp14:anchorId="316BDF39" wp14:editId="3C782A13">
                  <wp:extent cx="2544445" cy="190817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4445" cy="1908175"/>
                          </a:xfrm>
                          <a:prstGeom prst="rect">
                            <a:avLst/>
                          </a:prstGeom>
                          <a:noFill/>
                          <a:ln>
                            <a:noFill/>
                          </a:ln>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1A67D53B" w14:textId="62BC8F0E" w:rsidR="003372F3" w:rsidRDefault="003372F3" w:rsidP="003372F3">
            <w:pPr>
              <w:spacing w:after="0" w:line="240" w:lineRule="auto"/>
              <w:textAlignment w:val="baseline"/>
              <w:rPr>
                <w:rFonts w:ascii="Arial" w:eastAsia="Times New Roman" w:hAnsi="Arial" w:cs="Arial"/>
                <w:sz w:val="24"/>
                <w:szCs w:val="24"/>
              </w:rPr>
            </w:pPr>
            <w:r w:rsidRPr="00C72BB9">
              <w:rPr>
                <w:rFonts w:ascii="Arial" w:eastAsia="Times New Roman" w:hAnsi="Arial" w:cs="Arial"/>
                <w:sz w:val="24"/>
                <w:szCs w:val="24"/>
              </w:rPr>
              <w:t xml:space="preserve">As previously stated, only select VCEs will be authorized to process Section 110 related claims. If you are not authorized to do so, please do not populate the Date of Death field, or select “Add Transferee” on TOE records. </w:t>
            </w:r>
          </w:p>
          <w:p w14:paraId="76C8F1D6" w14:textId="16C5FE10" w:rsidR="003372F3" w:rsidRDefault="003372F3" w:rsidP="003372F3">
            <w:pPr>
              <w:spacing w:after="0" w:line="240" w:lineRule="auto"/>
              <w:textAlignment w:val="baseline"/>
              <w:rPr>
                <w:rFonts w:ascii="Arial" w:eastAsia="Times New Roman" w:hAnsi="Arial" w:cs="Arial"/>
                <w:sz w:val="24"/>
                <w:szCs w:val="24"/>
              </w:rPr>
            </w:pPr>
          </w:p>
          <w:p w14:paraId="44B06CB3" w14:textId="77777777" w:rsidR="00202EDF" w:rsidRPr="00C72BB9" w:rsidRDefault="00202EDF" w:rsidP="003372F3">
            <w:pPr>
              <w:spacing w:after="0" w:line="240" w:lineRule="auto"/>
              <w:textAlignment w:val="baseline"/>
              <w:rPr>
                <w:rFonts w:ascii="Arial" w:eastAsia="Times New Roman" w:hAnsi="Arial" w:cs="Arial"/>
                <w:sz w:val="24"/>
                <w:szCs w:val="24"/>
              </w:rPr>
            </w:pPr>
          </w:p>
          <w:p w14:paraId="1C6C0AC8" w14:textId="15F29236" w:rsidR="003372F3" w:rsidRDefault="003372F3" w:rsidP="003372F3">
            <w:pPr>
              <w:spacing w:after="0" w:line="240" w:lineRule="auto"/>
              <w:textAlignment w:val="baseline"/>
              <w:rPr>
                <w:rFonts w:ascii="Arial" w:eastAsia="Times New Roman" w:hAnsi="Arial" w:cs="Arial"/>
                <w:sz w:val="24"/>
                <w:szCs w:val="24"/>
              </w:rPr>
            </w:pPr>
            <w:r w:rsidRPr="00C72BB9">
              <w:rPr>
                <w:rFonts w:ascii="Arial" w:eastAsia="Times New Roman" w:hAnsi="Arial" w:cs="Arial"/>
                <w:sz w:val="24"/>
                <w:szCs w:val="24"/>
              </w:rPr>
              <w:t xml:space="preserve">VCEs specialized in these specific claims, please refer to the Section 110: Transfer of Entitlement training in TMS for more instruction. </w:t>
            </w:r>
          </w:p>
          <w:p w14:paraId="15DFD1A6" w14:textId="77777777" w:rsidR="003372F3" w:rsidRPr="00C72BB9" w:rsidRDefault="003372F3" w:rsidP="003372F3">
            <w:pPr>
              <w:spacing w:after="0" w:line="240" w:lineRule="auto"/>
              <w:textAlignment w:val="baseline"/>
              <w:rPr>
                <w:rFonts w:ascii="Arial" w:eastAsia="Times New Roman" w:hAnsi="Arial" w:cs="Arial"/>
                <w:sz w:val="24"/>
                <w:szCs w:val="24"/>
              </w:rPr>
            </w:pPr>
          </w:p>
          <w:p w14:paraId="77E66608" w14:textId="77777777" w:rsidR="003372F3" w:rsidRPr="00C72BB9" w:rsidRDefault="003372F3" w:rsidP="003372F3">
            <w:pPr>
              <w:spacing w:after="0" w:line="240" w:lineRule="auto"/>
              <w:textAlignment w:val="baseline"/>
              <w:rPr>
                <w:rFonts w:ascii="Arial" w:eastAsia="Times New Roman" w:hAnsi="Arial" w:cs="Arial"/>
                <w:sz w:val="24"/>
                <w:szCs w:val="24"/>
              </w:rPr>
            </w:pPr>
            <w:r w:rsidRPr="00C72BB9">
              <w:rPr>
                <w:rFonts w:ascii="Arial" w:eastAsia="Times New Roman" w:hAnsi="Arial" w:cs="Arial"/>
                <w:sz w:val="24"/>
                <w:szCs w:val="24"/>
              </w:rPr>
              <w:t>Click next to proceed.</w:t>
            </w:r>
          </w:p>
          <w:p w14:paraId="3855ACD5" w14:textId="77777777" w:rsidR="003372F3" w:rsidRPr="006E66E9" w:rsidRDefault="003372F3" w:rsidP="003372F3">
            <w:pPr>
              <w:spacing w:after="0" w:line="240" w:lineRule="auto"/>
              <w:textAlignment w:val="baseline"/>
              <w:rPr>
                <w:rFonts w:ascii="Arial" w:eastAsia="Times New Roman" w:hAnsi="Arial" w:cs="Arial"/>
                <w:sz w:val="24"/>
                <w:szCs w:val="24"/>
              </w:rPr>
            </w:pPr>
          </w:p>
        </w:tc>
      </w:tr>
      <w:tr w:rsidR="003372F3" w14:paraId="56A9FCB0" w14:textId="77777777" w:rsidTr="006E66E9">
        <w:tc>
          <w:tcPr>
            <w:tcW w:w="4018" w:type="dxa"/>
            <w:tcBorders>
              <w:top w:val="single" w:sz="4" w:space="0" w:color="auto"/>
              <w:left w:val="single" w:sz="4" w:space="0" w:color="auto"/>
              <w:bottom w:val="single" w:sz="4" w:space="0" w:color="auto"/>
              <w:right w:val="single" w:sz="4" w:space="0" w:color="auto"/>
            </w:tcBorders>
          </w:tcPr>
          <w:p w14:paraId="2D872CB8" w14:textId="4DF7763C" w:rsidR="003372F3" w:rsidRDefault="003372F3" w:rsidP="003372F3">
            <w:pPr>
              <w:spacing w:after="0" w:line="240" w:lineRule="auto"/>
              <w:textAlignment w:val="baseline"/>
              <w:rPr>
                <w:rFonts w:ascii="Arial" w:eastAsia="Times New Roman" w:hAnsi="Arial" w:cs="Arial"/>
                <w:sz w:val="24"/>
                <w:szCs w:val="24"/>
                <w:shd w:val="clear" w:color="auto" w:fill="00FFFF"/>
              </w:rPr>
            </w:pPr>
            <w:r w:rsidRPr="003372F3">
              <w:rPr>
                <w:rFonts w:ascii="Arial" w:eastAsia="Times New Roman" w:hAnsi="Arial" w:cs="Arial"/>
                <w:noProof/>
                <w:sz w:val="24"/>
                <w:szCs w:val="24"/>
                <w:shd w:val="clear" w:color="auto" w:fill="00FFFF"/>
              </w:rPr>
              <w:drawing>
                <wp:inline distT="0" distB="0" distL="0" distR="0" wp14:anchorId="297FC84B" wp14:editId="2633BFB0">
                  <wp:extent cx="2545080" cy="190881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45080" cy="1908810"/>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0DF7D0D1" w14:textId="47886595" w:rsidR="003372F3" w:rsidRDefault="003372F3" w:rsidP="003372F3">
            <w:pPr>
              <w:spacing w:after="0" w:line="240" w:lineRule="auto"/>
              <w:textAlignment w:val="baseline"/>
              <w:rPr>
                <w:rFonts w:ascii="Arial" w:eastAsia="Times New Roman" w:hAnsi="Arial" w:cs="Arial"/>
                <w:sz w:val="24"/>
                <w:szCs w:val="24"/>
              </w:rPr>
            </w:pPr>
            <w:r w:rsidRPr="00221BDB">
              <w:rPr>
                <w:rFonts w:ascii="Arial" w:eastAsia="Times New Roman" w:hAnsi="Arial" w:cs="Arial"/>
                <w:sz w:val="24"/>
                <w:szCs w:val="24"/>
              </w:rPr>
              <w:t>As a reminder, in August 2020, LTS was updated to allow the processing of the Edith Rogers Nourse STEM Scholarship</w:t>
            </w:r>
            <w:r>
              <w:rPr>
                <w:rFonts w:ascii="Arial" w:eastAsia="Times New Roman" w:hAnsi="Arial" w:cs="Arial"/>
                <w:sz w:val="24"/>
                <w:szCs w:val="24"/>
              </w:rPr>
              <w:t>, which</w:t>
            </w:r>
            <w:r w:rsidRPr="00221BDB">
              <w:rPr>
                <w:rFonts w:ascii="Arial" w:eastAsia="Times New Roman" w:hAnsi="Arial" w:cs="Arial"/>
                <w:sz w:val="24"/>
                <w:szCs w:val="24"/>
              </w:rPr>
              <w:t xml:space="preserve"> is section 111 of the Harry W. Colmery Act.  </w:t>
            </w:r>
            <w:r>
              <w:rPr>
                <w:rFonts w:ascii="Arial" w:eastAsia="Times New Roman" w:hAnsi="Arial" w:cs="Arial"/>
                <w:sz w:val="24"/>
                <w:szCs w:val="24"/>
              </w:rPr>
              <w:t>In</w:t>
            </w:r>
            <w:r w:rsidRPr="00221BDB">
              <w:rPr>
                <w:rFonts w:ascii="Arial" w:eastAsia="Times New Roman" w:hAnsi="Arial" w:cs="Arial"/>
                <w:sz w:val="24"/>
                <w:szCs w:val="24"/>
              </w:rPr>
              <w:t xml:space="preserve"> release</w:t>
            </w:r>
            <w:r>
              <w:rPr>
                <w:rFonts w:ascii="Arial" w:eastAsia="Times New Roman" w:hAnsi="Arial" w:cs="Arial"/>
                <w:sz w:val="24"/>
                <w:szCs w:val="24"/>
              </w:rPr>
              <w:t xml:space="preserve"> 7.2</w:t>
            </w:r>
            <w:r w:rsidRPr="00221BDB">
              <w:rPr>
                <w:rFonts w:ascii="Arial" w:eastAsia="Times New Roman" w:hAnsi="Arial" w:cs="Arial"/>
                <w:sz w:val="24"/>
                <w:szCs w:val="24"/>
              </w:rPr>
              <w:t xml:space="preserve"> of LTS</w:t>
            </w:r>
            <w:r>
              <w:rPr>
                <w:rFonts w:ascii="Arial" w:eastAsia="Times New Roman" w:hAnsi="Arial" w:cs="Arial"/>
                <w:sz w:val="24"/>
                <w:szCs w:val="24"/>
              </w:rPr>
              <w:t xml:space="preserve">, </w:t>
            </w:r>
            <w:r w:rsidRPr="00221BDB">
              <w:rPr>
                <w:rFonts w:ascii="Arial" w:eastAsia="Times New Roman" w:hAnsi="Arial" w:cs="Arial"/>
                <w:sz w:val="24"/>
                <w:szCs w:val="24"/>
              </w:rPr>
              <w:t>additional enhancement</w:t>
            </w:r>
            <w:r w:rsidR="0044340C">
              <w:rPr>
                <w:rFonts w:ascii="Arial" w:eastAsia="Times New Roman" w:hAnsi="Arial" w:cs="Arial"/>
                <w:sz w:val="24"/>
                <w:szCs w:val="24"/>
              </w:rPr>
              <w:t>s</w:t>
            </w:r>
            <w:r w:rsidRPr="00221BDB">
              <w:rPr>
                <w:rFonts w:ascii="Arial" w:eastAsia="Times New Roman" w:hAnsi="Arial" w:cs="Arial"/>
                <w:sz w:val="24"/>
                <w:szCs w:val="24"/>
              </w:rPr>
              <w:t xml:space="preserve"> have been included. </w:t>
            </w:r>
            <w:r>
              <w:rPr>
                <w:rFonts w:ascii="Arial" w:eastAsia="Times New Roman" w:hAnsi="Arial" w:cs="Arial"/>
                <w:sz w:val="24"/>
                <w:szCs w:val="24"/>
              </w:rPr>
              <w:t>Specialized</w:t>
            </w:r>
            <w:r w:rsidRPr="00221BDB">
              <w:rPr>
                <w:rFonts w:ascii="Arial" w:eastAsia="Times New Roman" w:hAnsi="Arial" w:cs="Arial"/>
                <w:sz w:val="24"/>
                <w:szCs w:val="24"/>
              </w:rPr>
              <w:t xml:space="preserve"> VCEs at the Buffalo RPO handle all STEM scholarship claims. </w:t>
            </w:r>
          </w:p>
          <w:p w14:paraId="39F27EC7" w14:textId="6BADE44D" w:rsidR="003372F3" w:rsidRPr="00C72BB9" w:rsidRDefault="003372F3" w:rsidP="003372F3">
            <w:pPr>
              <w:spacing w:after="0" w:line="240" w:lineRule="auto"/>
              <w:textAlignment w:val="baseline"/>
              <w:rPr>
                <w:rFonts w:ascii="Arial" w:eastAsia="Times New Roman" w:hAnsi="Arial" w:cs="Arial"/>
                <w:sz w:val="24"/>
                <w:szCs w:val="24"/>
              </w:rPr>
            </w:pPr>
            <w:r w:rsidRPr="00C72BB9">
              <w:rPr>
                <w:rFonts w:ascii="Arial" w:eastAsia="Times New Roman" w:hAnsi="Arial" w:cs="Arial"/>
                <w:sz w:val="24"/>
                <w:szCs w:val="24"/>
              </w:rPr>
              <w:t xml:space="preserve"> </w:t>
            </w:r>
          </w:p>
          <w:p w14:paraId="5333CB39" w14:textId="77777777" w:rsidR="003372F3" w:rsidRPr="00C72BB9" w:rsidRDefault="003372F3" w:rsidP="003372F3">
            <w:pPr>
              <w:spacing w:after="0" w:line="240" w:lineRule="auto"/>
              <w:textAlignment w:val="baseline"/>
              <w:rPr>
                <w:rFonts w:ascii="Arial" w:eastAsia="Times New Roman" w:hAnsi="Arial" w:cs="Arial"/>
                <w:sz w:val="24"/>
                <w:szCs w:val="24"/>
              </w:rPr>
            </w:pPr>
            <w:r w:rsidRPr="00C72BB9">
              <w:rPr>
                <w:rFonts w:ascii="Arial" w:eastAsia="Times New Roman" w:hAnsi="Arial" w:cs="Arial"/>
                <w:sz w:val="24"/>
                <w:szCs w:val="24"/>
              </w:rPr>
              <w:t>Click next to proceed.</w:t>
            </w:r>
          </w:p>
          <w:p w14:paraId="05083B87" w14:textId="77777777" w:rsidR="003372F3" w:rsidRPr="00C72BB9" w:rsidRDefault="003372F3" w:rsidP="003372F3">
            <w:pPr>
              <w:spacing w:after="0" w:line="240" w:lineRule="auto"/>
              <w:textAlignment w:val="baseline"/>
              <w:rPr>
                <w:rFonts w:ascii="Arial" w:eastAsia="Times New Roman" w:hAnsi="Arial" w:cs="Arial"/>
                <w:sz w:val="24"/>
                <w:szCs w:val="24"/>
              </w:rPr>
            </w:pPr>
            <w:r w:rsidRPr="00C72BB9">
              <w:rPr>
                <w:rFonts w:ascii="Arial" w:eastAsia="Times New Roman" w:hAnsi="Arial" w:cs="Arial"/>
                <w:sz w:val="24"/>
                <w:szCs w:val="24"/>
              </w:rPr>
              <w:t> </w:t>
            </w:r>
          </w:p>
          <w:p w14:paraId="35CB6337" w14:textId="77777777" w:rsidR="003372F3" w:rsidRPr="006E66E9" w:rsidRDefault="003372F3" w:rsidP="003372F3">
            <w:pPr>
              <w:spacing w:after="0" w:line="240" w:lineRule="auto"/>
              <w:textAlignment w:val="baseline"/>
              <w:rPr>
                <w:rFonts w:ascii="Arial" w:eastAsia="Times New Roman" w:hAnsi="Arial" w:cs="Arial"/>
                <w:sz w:val="24"/>
                <w:szCs w:val="24"/>
              </w:rPr>
            </w:pPr>
          </w:p>
        </w:tc>
      </w:tr>
      <w:tr w:rsidR="003372F3" w14:paraId="6FBEA60F" w14:textId="77777777" w:rsidTr="006E66E9">
        <w:tc>
          <w:tcPr>
            <w:tcW w:w="4018" w:type="dxa"/>
            <w:tcBorders>
              <w:top w:val="single" w:sz="4" w:space="0" w:color="auto"/>
              <w:left w:val="single" w:sz="4" w:space="0" w:color="auto"/>
              <w:bottom w:val="single" w:sz="4" w:space="0" w:color="auto"/>
              <w:right w:val="single" w:sz="4" w:space="0" w:color="auto"/>
            </w:tcBorders>
          </w:tcPr>
          <w:p w14:paraId="5405C4A2" w14:textId="5D3D6D17" w:rsidR="003372F3" w:rsidRDefault="00AC005A" w:rsidP="003372F3">
            <w:pPr>
              <w:spacing w:after="0" w:line="240" w:lineRule="auto"/>
              <w:textAlignment w:val="baseline"/>
              <w:rPr>
                <w:rFonts w:ascii="Arial" w:eastAsia="Times New Roman" w:hAnsi="Arial" w:cs="Arial"/>
                <w:sz w:val="24"/>
                <w:szCs w:val="24"/>
                <w:shd w:val="clear" w:color="auto" w:fill="00FFFF"/>
              </w:rPr>
            </w:pPr>
            <w:r w:rsidRPr="00AC005A">
              <w:rPr>
                <w:rFonts w:ascii="Arial" w:eastAsia="Times New Roman" w:hAnsi="Arial" w:cs="Arial"/>
                <w:noProof/>
                <w:sz w:val="24"/>
                <w:szCs w:val="24"/>
                <w:shd w:val="clear" w:color="auto" w:fill="00FFFF"/>
              </w:rPr>
              <w:lastRenderedPageBreak/>
              <w:drawing>
                <wp:inline distT="0" distB="0" distL="0" distR="0" wp14:anchorId="092810E8" wp14:editId="036538B7">
                  <wp:extent cx="2544445" cy="1908175"/>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4445" cy="1908175"/>
                          </a:xfrm>
                          <a:prstGeom prst="rect">
                            <a:avLst/>
                          </a:prstGeom>
                          <a:noFill/>
                          <a:ln>
                            <a:noFill/>
                          </a:ln>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67752521" w14:textId="77777777" w:rsidR="003372F3" w:rsidRPr="00221BDB" w:rsidRDefault="003372F3" w:rsidP="003372F3">
            <w:pPr>
              <w:spacing w:after="0" w:line="240" w:lineRule="auto"/>
              <w:textAlignment w:val="baseline"/>
              <w:rPr>
                <w:rFonts w:ascii="Arial" w:eastAsia="Times New Roman" w:hAnsi="Arial" w:cs="Arial"/>
                <w:sz w:val="24"/>
                <w:szCs w:val="24"/>
              </w:rPr>
            </w:pPr>
            <w:r w:rsidRPr="00221BDB">
              <w:rPr>
                <w:rFonts w:ascii="Arial" w:eastAsia="Times New Roman" w:hAnsi="Arial" w:cs="Arial"/>
                <w:sz w:val="24"/>
                <w:szCs w:val="24"/>
              </w:rPr>
              <w:t>The enhancements for STEM Scholarship include:</w:t>
            </w:r>
          </w:p>
          <w:p w14:paraId="2CBA88DB" w14:textId="77777777" w:rsidR="006016A0" w:rsidRPr="00BF481C" w:rsidRDefault="006016A0" w:rsidP="006016A0">
            <w:pPr>
              <w:numPr>
                <w:ilvl w:val="0"/>
                <w:numId w:val="11"/>
              </w:numPr>
              <w:spacing w:after="80" w:line="240" w:lineRule="auto"/>
              <w:textAlignment w:val="baseline"/>
              <w:rPr>
                <w:rFonts w:ascii="Arial" w:eastAsia="Times New Roman" w:hAnsi="Arial" w:cs="Arial"/>
                <w:sz w:val="24"/>
                <w:szCs w:val="24"/>
              </w:rPr>
            </w:pPr>
            <w:r w:rsidRPr="00BF481C">
              <w:rPr>
                <w:rFonts w:ascii="Arial" w:eastAsia="Times New Roman" w:hAnsi="Arial" w:cs="Arial"/>
                <w:sz w:val="24"/>
                <w:szCs w:val="24"/>
              </w:rPr>
              <w:t>A new “days used” column was added to the STEM entitlement table</w:t>
            </w:r>
          </w:p>
          <w:p w14:paraId="0B20FCFF" w14:textId="77777777" w:rsidR="006016A0" w:rsidRPr="00BF481C" w:rsidRDefault="006016A0" w:rsidP="006016A0">
            <w:pPr>
              <w:numPr>
                <w:ilvl w:val="0"/>
                <w:numId w:val="11"/>
              </w:numPr>
              <w:spacing w:after="0" w:line="240" w:lineRule="auto"/>
              <w:textAlignment w:val="baseline"/>
              <w:rPr>
                <w:rFonts w:ascii="Arial" w:eastAsia="Times New Roman" w:hAnsi="Arial" w:cs="Arial"/>
                <w:sz w:val="24"/>
                <w:szCs w:val="24"/>
              </w:rPr>
            </w:pPr>
            <w:r w:rsidRPr="00BF481C">
              <w:rPr>
                <w:rFonts w:ascii="Arial" w:eastAsia="Times New Roman" w:hAnsi="Arial" w:cs="Arial"/>
                <w:sz w:val="24"/>
                <w:szCs w:val="24"/>
              </w:rPr>
              <w:t>A new warning banner will appear when there is an existing student debt management offset</w:t>
            </w:r>
          </w:p>
          <w:p w14:paraId="0B968866" w14:textId="77777777" w:rsidR="006016A0" w:rsidRPr="00BF481C" w:rsidRDefault="006016A0" w:rsidP="006016A0">
            <w:pPr>
              <w:numPr>
                <w:ilvl w:val="0"/>
                <w:numId w:val="11"/>
              </w:numPr>
              <w:spacing w:after="80" w:line="240" w:lineRule="auto"/>
              <w:textAlignment w:val="baseline"/>
              <w:rPr>
                <w:rFonts w:ascii="Arial" w:eastAsia="Times New Roman" w:hAnsi="Arial" w:cs="Arial"/>
                <w:sz w:val="24"/>
                <w:szCs w:val="24"/>
              </w:rPr>
            </w:pPr>
            <w:r w:rsidRPr="00BF481C">
              <w:rPr>
                <w:rFonts w:ascii="Arial" w:eastAsia="Times New Roman" w:hAnsi="Arial" w:cs="Arial"/>
                <w:sz w:val="24"/>
                <w:szCs w:val="24"/>
              </w:rPr>
              <w:t xml:space="preserve">STEM debt management rules designed to follow chapter 33 Student Debt Management rules with the addition of housing and books and supplies </w:t>
            </w:r>
          </w:p>
          <w:p w14:paraId="28FB68A7" w14:textId="77777777" w:rsidR="006016A0" w:rsidRDefault="006016A0" w:rsidP="006016A0">
            <w:pPr>
              <w:numPr>
                <w:ilvl w:val="0"/>
                <w:numId w:val="11"/>
              </w:numPr>
              <w:spacing w:after="80" w:line="240" w:lineRule="auto"/>
              <w:textAlignment w:val="baseline"/>
              <w:rPr>
                <w:rFonts w:ascii="Arial" w:eastAsia="Times New Roman" w:hAnsi="Arial" w:cs="Arial"/>
                <w:sz w:val="24"/>
                <w:szCs w:val="24"/>
              </w:rPr>
            </w:pPr>
            <w:r w:rsidRPr="00BF481C">
              <w:rPr>
                <w:rFonts w:ascii="Arial" w:eastAsia="Times New Roman" w:hAnsi="Arial" w:cs="Arial"/>
                <w:sz w:val="24"/>
                <w:szCs w:val="24"/>
              </w:rPr>
              <w:t>The ability to view the STEM Application information in a pop-up window on the work product summary screen</w:t>
            </w:r>
          </w:p>
          <w:p w14:paraId="4FEA9FF7" w14:textId="77777777" w:rsidR="006016A0" w:rsidRPr="00BF481C" w:rsidRDefault="006016A0" w:rsidP="006016A0">
            <w:pPr>
              <w:pStyle w:val="ListParagraph"/>
              <w:numPr>
                <w:ilvl w:val="0"/>
                <w:numId w:val="11"/>
              </w:numPr>
              <w:rPr>
                <w:rFonts w:ascii="Arial" w:eastAsia="Times New Roman" w:hAnsi="Arial" w:cs="Arial"/>
                <w:sz w:val="24"/>
                <w:szCs w:val="24"/>
              </w:rPr>
            </w:pPr>
            <w:r w:rsidRPr="00BF481C">
              <w:rPr>
                <w:rFonts w:ascii="Arial" w:eastAsia="Times New Roman" w:hAnsi="Arial" w:cs="Arial"/>
                <w:sz w:val="24"/>
                <w:szCs w:val="24"/>
              </w:rPr>
              <w:t>Text Message Opt-In" section and field added to the Biography page for STEM eligible beneficiary's and on the STEM Application page.</w:t>
            </w:r>
          </w:p>
          <w:p w14:paraId="7707A3A3" w14:textId="77777777" w:rsidR="006016A0" w:rsidRPr="00BF481C" w:rsidRDefault="006016A0" w:rsidP="006016A0">
            <w:pPr>
              <w:numPr>
                <w:ilvl w:val="0"/>
                <w:numId w:val="11"/>
              </w:numPr>
              <w:spacing w:after="80" w:line="240" w:lineRule="auto"/>
              <w:textAlignment w:val="baseline"/>
              <w:rPr>
                <w:rFonts w:ascii="Arial" w:eastAsia="Times New Roman" w:hAnsi="Arial" w:cs="Arial"/>
                <w:sz w:val="24"/>
                <w:szCs w:val="24"/>
              </w:rPr>
            </w:pPr>
            <w:r w:rsidRPr="00BF481C">
              <w:rPr>
                <w:rFonts w:ascii="Arial" w:eastAsia="Times New Roman" w:hAnsi="Arial" w:cs="Arial"/>
                <w:sz w:val="24"/>
                <w:szCs w:val="24"/>
              </w:rPr>
              <w:t xml:space="preserve">STEMText is a text message service powered by Twilio and is being piloted for STEM scholarship beneficiaries. </w:t>
            </w:r>
          </w:p>
          <w:p w14:paraId="7B1DAD68" w14:textId="77777777" w:rsidR="006016A0" w:rsidRPr="00BF481C" w:rsidRDefault="006016A0" w:rsidP="006016A0">
            <w:pPr>
              <w:numPr>
                <w:ilvl w:val="0"/>
                <w:numId w:val="11"/>
              </w:numPr>
              <w:spacing w:after="80" w:line="240" w:lineRule="auto"/>
              <w:textAlignment w:val="baseline"/>
              <w:rPr>
                <w:rFonts w:ascii="Arial" w:eastAsia="Times New Roman" w:hAnsi="Arial" w:cs="Arial"/>
                <w:sz w:val="24"/>
                <w:szCs w:val="24"/>
              </w:rPr>
            </w:pPr>
            <w:r w:rsidRPr="00BF481C">
              <w:rPr>
                <w:rFonts w:ascii="Arial" w:eastAsia="Times New Roman" w:hAnsi="Arial" w:cs="Arial"/>
                <w:sz w:val="24"/>
                <w:szCs w:val="24"/>
              </w:rPr>
              <w:t xml:space="preserve">Minor letter updates to the STEM Scholarship selection, Award 1, and Award 3 letters. </w:t>
            </w:r>
          </w:p>
          <w:p w14:paraId="7C554ED8" w14:textId="4FD7358D" w:rsidR="003372F3" w:rsidRPr="006E66E9" w:rsidRDefault="003372F3" w:rsidP="003372F3">
            <w:pPr>
              <w:spacing w:after="0" w:line="240" w:lineRule="auto"/>
              <w:textAlignment w:val="baseline"/>
              <w:rPr>
                <w:rFonts w:ascii="Arial" w:eastAsia="Times New Roman" w:hAnsi="Arial" w:cs="Arial"/>
                <w:sz w:val="24"/>
                <w:szCs w:val="24"/>
              </w:rPr>
            </w:pPr>
            <w:r w:rsidRPr="005F1588">
              <w:rPr>
                <w:rFonts w:ascii="Arial" w:eastAsia="Times New Roman" w:hAnsi="Arial" w:cs="Arial"/>
                <w:sz w:val="24"/>
                <w:szCs w:val="24"/>
              </w:rPr>
              <w:t xml:space="preserve">Click next for the takeaways related to the STEM enhancements. </w:t>
            </w:r>
          </w:p>
        </w:tc>
      </w:tr>
      <w:tr w:rsidR="003372F3" w14:paraId="222D4BBA" w14:textId="77777777" w:rsidTr="006E66E9">
        <w:tc>
          <w:tcPr>
            <w:tcW w:w="4018" w:type="dxa"/>
            <w:tcBorders>
              <w:top w:val="single" w:sz="4" w:space="0" w:color="auto"/>
              <w:left w:val="single" w:sz="4" w:space="0" w:color="auto"/>
              <w:bottom w:val="single" w:sz="4" w:space="0" w:color="auto"/>
              <w:right w:val="single" w:sz="4" w:space="0" w:color="auto"/>
            </w:tcBorders>
          </w:tcPr>
          <w:p w14:paraId="78B2EB5D" w14:textId="4E411F72" w:rsidR="003372F3" w:rsidRDefault="00AC005A" w:rsidP="003372F3">
            <w:pPr>
              <w:spacing w:after="0" w:line="240" w:lineRule="auto"/>
              <w:textAlignment w:val="baseline"/>
              <w:rPr>
                <w:rFonts w:ascii="Arial" w:eastAsia="Times New Roman" w:hAnsi="Arial" w:cs="Arial"/>
                <w:sz w:val="24"/>
                <w:szCs w:val="24"/>
                <w:shd w:val="clear" w:color="auto" w:fill="00FFFF"/>
              </w:rPr>
            </w:pPr>
            <w:r w:rsidRPr="00AC005A">
              <w:rPr>
                <w:rFonts w:ascii="Arial" w:eastAsia="Times New Roman" w:hAnsi="Arial" w:cs="Arial"/>
                <w:noProof/>
                <w:sz w:val="24"/>
                <w:szCs w:val="24"/>
                <w:shd w:val="clear" w:color="auto" w:fill="00FFFF"/>
              </w:rPr>
              <w:drawing>
                <wp:inline distT="0" distB="0" distL="0" distR="0" wp14:anchorId="0EF60964" wp14:editId="725F54B2">
                  <wp:extent cx="2544445" cy="1908175"/>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44445" cy="1908175"/>
                          </a:xfrm>
                          <a:prstGeom prst="rect">
                            <a:avLst/>
                          </a:prstGeom>
                          <a:noFill/>
                          <a:ln>
                            <a:noFill/>
                          </a:ln>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1566CFB3" w14:textId="42B2EE27" w:rsidR="003372F3" w:rsidRPr="0060537D" w:rsidRDefault="003372F3" w:rsidP="003372F3">
            <w:pPr>
              <w:spacing w:after="0" w:line="240" w:lineRule="auto"/>
              <w:textAlignment w:val="baseline"/>
              <w:rPr>
                <w:rFonts w:ascii="Arial" w:eastAsia="Times New Roman" w:hAnsi="Arial" w:cs="Arial"/>
                <w:sz w:val="24"/>
                <w:szCs w:val="24"/>
              </w:rPr>
            </w:pPr>
            <w:r w:rsidRPr="0060537D">
              <w:rPr>
                <w:rFonts w:ascii="Arial" w:eastAsia="Times New Roman" w:hAnsi="Arial" w:cs="Arial"/>
                <w:sz w:val="24"/>
                <w:szCs w:val="24"/>
              </w:rPr>
              <w:t>Remember, while you may see these new fields in the LTS, if you are not a VCE from Buffalo that is specialized in STEM</w:t>
            </w:r>
            <w:r w:rsidR="00701914" w:rsidRPr="0060537D">
              <w:rPr>
                <w:rFonts w:ascii="Arial" w:eastAsia="Times New Roman" w:hAnsi="Arial" w:cs="Arial"/>
                <w:sz w:val="24"/>
                <w:szCs w:val="24"/>
              </w:rPr>
              <w:t xml:space="preserve"> Scholarship</w:t>
            </w:r>
            <w:r w:rsidRPr="0060537D">
              <w:rPr>
                <w:rFonts w:ascii="Arial" w:eastAsia="Times New Roman" w:hAnsi="Arial" w:cs="Arial"/>
                <w:sz w:val="24"/>
                <w:szCs w:val="24"/>
              </w:rPr>
              <w:t xml:space="preserve"> claims, do not use the STEM fields. If you receive a STEM claim in your queue, please </w:t>
            </w:r>
            <w:r w:rsidR="00701914" w:rsidRPr="0060537D">
              <w:rPr>
                <w:rFonts w:ascii="Arial" w:eastAsia="Times New Roman" w:hAnsi="Arial" w:cs="Arial"/>
                <w:sz w:val="24"/>
                <w:szCs w:val="24"/>
              </w:rPr>
              <w:t>follow current routing procedures</w:t>
            </w:r>
            <w:r w:rsidRPr="0060537D">
              <w:rPr>
                <w:rFonts w:ascii="Arial" w:eastAsia="Times New Roman" w:hAnsi="Arial" w:cs="Arial"/>
                <w:sz w:val="24"/>
                <w:szCs w:val="24"/>
              </w:rPr>
              <w:t>.</w:t>
            </w:r>
          </w:p>
          <w:p w14:paraId="0951FAE0" w14:textId="77777777" w:rsidR="003372F3" w:rsidRPr="0060537D" w:rsidRDefault="003372F3" w:rsidP="003372F3">
            <w:pPr>
              <w:spacing w:after="0" w:line="240" w:lineRule="auto"/>
              <w:textAlignment w:val="baseline"/>
              <w:rPr>
                <w:rFonts w:ascii="Arial" w:eastAsia="Times New Roman" w:hAnsi="Arial" w:cs="Arial"/>
                <w:sz w:val="24"/>
                <w:szCs w:val="24"/>
              </w:rPr>
            </w:pPr>
          </w:p>
          <w:p w14:paraId="243AD321" w14:textId="02F7698D" w:rsidR="003372F3" w:rsidRPr="0060537D" w:rsidRDefault="003372F3" w:rsidP="003372F3">
            <w:pPr>
              <w:spacing w:after="0" w:line="240" w:lineRule="auto"/>
              <w:textAlignment w:val="baseline"/>
              <w:rPr>
                <w:rFonts w:ascii="Arial" w:eastAsia="Times New Roman" w:hAnsi="Arial" w:cs="Arial"/>
                <w:sz w:val="24"/>
                <w:szCs w:val="24"/>
              </w:rPr>
            </w:pPr>
            <w:r w:rsidRPr="0060537D">
              <w:rPr>
                <w:rFonts w:ascii="Arial" w:eastAsia="Times New Roman" w:hAnsi="Arial" w:cs="Arial"/>
                <w:sz w:val="24"/>
                <w:szCs w:val="24"/>
              </w:rPr>
              <w:t xml:space="preserve">Buffalo VCEs specialized in STEM </w:t>
            </w:r>
            <w:r w:rsidR="00701914" w:rsidRPr="0060537D">
              <w:rPr>
                <w:rFonts w:ascii="Arial" w:eastAsia="Times New Roman" w:hAnsi="Arial" w:cs="Arial"/>
                <w:sz w:val="24"/>
                <w:szCs w:val="24"/>
              </w:rPr>
              <w:t xml:space="preserve">Scholarship </w:t>
            </w:r>
            <w:r w:rsidRPr="0060537D">
              <w:rPr>
                <w:rFonts w:ascii="Arial" w:eastAsia="Times New Roman" w:hAnsi="Arial" w:cs="Arial"/>
                <w:sz w:val="24"/>
                <w:szCs w:val="24"/>
              </w:rPr>
              <w:t xml:space="preserve">claims, please refer to the Section 111: STEM </w:t>
            </w:r>
            <w:r w:rsidR="00701914" w:rsidRPr="0060537D">
              <w:rPr>
                <w:rFonts w:ascii="Arial" w:eastAsia="Times New Roman" w:hAnsi="Arial" w:cs="Arial"/>
                <w:sz w:val="24"/>
                <w:szCs w:val="24"/>
              </w:rPr>
              <w:t xml:space="preserve">Scholarship </w:t>
            </w:r>
            <w:r w:rsidRPr="0060537D">
              <w:rPr>
                <w:rFonts w:ascii="Arial" w:eastAsia="Times New Roman" w:hAnsi="Arial" w:cs="Arial"/>
                <w:sz w:val="24"/>
                <w:szCs w:val="24"/>
              </w:rPr>
              <w:t>Enhancements training in TMS for more instruction.</w:t>
            </w:r>
          </w:p>
          <w:p w14:paraId="34D88851" w14:textId="77777777" w:rsidR="003372F3" w:rsidRPr="0060537D" w:rsidRDefault="003372F3" w:rsidP="003372F3">
            <w:pPr>
              <w:spacing w:after="0" w:line="240" w:lineRule="auto"/>
              <w:textAlignment w:val="baseline"/>
              <w:rPr>
                <w:rFonts w:ascii="Arial" w:eastAsia="Times New Roman" w:hAnsi="Arial" w:cs="Arial"/>
                <w:sz w:val="24"/>
                <w:szCs w:val="24"/>
              </w:rPr>
            </w:pPr>
          </w:p>
          <w:p w14:paraId="7FC26F4D" w14:textId="77777777" w:rsidR="003372F3" w:rsidRPr="0060537D" w:rsidRDefault="003372F3" w:rsidP="003372F3">
            <w:pPr>
              <w:spacing w:after="0" w:line="240" w:lineRule="auto"/>
              <w:textAlignment w:val="baseline"/>
              <w:rPr>
                <w:rFonts w:ascii="Arial" w:eastAsia="Times New Roman" w:hAnsi="Arial" w:cs="Arial"/>
                <w:sz w:val="24"/>
                <w:szCs w:val="24"/>
              </w:rPr>
            </w:pPr>
            <w:r w:rsidRPr="0060537D">
              <w:rPr>
                <w:rFonts w:ascii="Arial" w:eastAsia="Times New Roman" w:hAnsi="Arial" w:cs="Arial"/>
                <w:sz w:val="24"/>
                <w:szCs w:val="24"/>
              </w:rPr>
              <w:t xml:space="preserve">Click next to move on to Next Steps and Reminders. </w:t>
            </w:r>
          </w:p>
          <w:p w14:paraId="02FC3FEE" w14:textId="77777777" w:rsidR="003372F3" w:rsidRPr="006E66E9" w:rsidRDefault="003372F3" w:rsidP="003372F3">
            <w:pPr>
              <w:spacing w:after="0" w:line="240" w:lineRule="auto"/>
              <w:textAlignment w:val="baseline"/>
              <w:rPr>
                <w:rFonts w:ascii="Arial" w:eastAsia="Times New Roman" w:hAnsi="Arial" w:cs="Arial"/>
                <w:sz w:val="24"/>
                <w:szCs w:val="24"/>
              </w:rPr>
            </w:pPr>
          </w:p>
        </w:tc>
      </w:tr>
      <w:tr w:rsidR="003372F3" w14:paraId="7E1B241E" w14:textId="77777777" w:rsidTr="006E66E9">
        <w:tc>
          <w:tcPr>
            <w:tcW w:w="4018" w:type="dxa"/>
            <w:tcBorders>
              <w:top w:val="single" w:sz="4" w:space="0" w:color="auto"/>
              <w:left w:val="single" w:sz="4" w:space="0" w:color="auto"/>
              <w:bottom w:val="single" w:sz="4" w:space="0" w:color="auto"/>
              <w:right w:val="single" w:sz="4" w:space="0" w:color="auto"/>
            </w:tcBorders>
          </w:tcPr>
          <w:p w14:paraId="7FFA95C8" w14:textId="1CCBB051" w:rsidR="003372F3" w:rsidRDefault="00AC005A" w:rsidP="003372F3">
            <w:pPr>
              <w:spacing w:after="0" w:line="240" w:lineRule="auto"/>
              <w:textAlignment w:val="baseline"/>
              <w:rPr>
                <w:rFonts w:ascii="Arial" w:eastAsia="Times New Roman" w:hAnsi="Arial" w:cs="Arial"/>
                <w:sz w:val="24"/>
                <w:szCs w:val="24"/>
                <w:shd w:val="clear" w:color="auto" w:fill="00FFFF"/>
              </w:rPr>
            </w:pPr>
            <w:r w:rsidRPr="00AC005A">
              <w:rPr>
                <w:rFonts w:ascii="Arial" w:eastAsia="Times New Roman" w:hAnsi="Arial" w:cs="Arial"/>
                <w:noProof/>
                <w:sz w:val="24"/>
                <w:szCs w:val="24"/>
                <w:shd w:val="clear" w:color="auto" w:fill="00FFFF"/>
              </w:rPr>
              <w:lastRenderedPageBreak/>
              <w:drawing>
                <wp:inline distT="0" distB="0" distL="0" distR="0" wp14:anchorId="0D8EB9D6" wp14:editId="4621E143">
                  <wp:extent cx="2544445" cy="1908175"/>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4445" cy="1908175"/>
                          </a:xfrm>
                          <a:prstGeom prst="rect">
                            <a:avLst/>
                          </a:prstGeom>
                          <a:noFill/>
                          <a:ln>
                            <a:noFill/>
                          </a:ln>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1F97B26C" w14:textId="77777777" w:rsidR="00D61680" w:rsidRDefault="003372F3" w:rsidP="003372F3">
            <w:pPr>
              <w:spacing w:after="0" w:line="240" w:lineRule="auto"/>
              <w:textAlignment w:val="baseline"/>
              <w:rPr>
                <w:rFonts w:ascii="Arial" w:eastAsia="Times New Roman" w:hAnsi="Arial" w:cs="Arial"/>
                <w:sz w:val="24"/>
                <w:szCs w:val="24"/>
              </w:rPr>
            </w:pPr>
            <w:r w:rsidRPr="00C85493">
              <w:rPr>
                <w:rFonts w:ascii="Arial" w:eastAsia="Times New Roman" w:hAnsi="Arial" w:cs="Arial"/>
                <w:sz w:val="24"/>
                <w:szCs w:val="24"/>
              </w:rPr>
              <w:t>Please remember to take any additional training required for this release if it applies to you. You can find these training modules on TMS.</w:t>
            </w:r>
          </w:p>
          <w:p w14:paraId="1D925132" w14:textId="1141AD07" w:rsidR="00D61680" w:rsidRDefault="003372F3" w:rsidP="003372F3">
            <w:pPr>
              <w:spacing w:after="0" w:line="240" w:lineRule="auto"/>
              <w:textAlignment w:val="baseline"/>
              <w:rPr>
                <w:rFonts w:ascii="Arial" w:eastAsia="Times New Roman" w:hAnsi="Arial" w:cs="Arial"/>
                <w:sz w:val="24"/>
                <w:szCs w:val="24"/>
              </w:rPr>
            </w:pPr>
            <w:r w:rsidRPr="00C85493">
              <w:rPr>
                <w:rFonts w:ascii="Arial" w:eastAsia="Times New Roman" w:hAnsi="Arial" w:cs="Arial"/>
                <w:sz w:val="24"/>
                <w:szCs w:val="24"/>
              </w:rPr>
              <w:t xml:space="preserve"> </w:t>
            </w:r>
          </w:p>
          <w:p w14:paraId="783D16E2" w14:textId="68EB5590" w:rsidR="003372F3" w:rsidRDefault="003372F3" w:rsidP="003372F3">
            <w:pPr>
              <w:spacing w:after="0" w:line="240" w:lineRule="auto"/>
              <w:textAlignment w:val="baseline"/>
              <w:rPr>
                <w:rFonts w:ascii="Arial" w:eastAsia="Times New Roman" w:hAnsi="Arial" w:cs="Arial"/>
                <w:sz w:val="24"/>
                <w:szCs w:val="24"/>
              </w:rPr>
            </w:pPr>
            <w:r w:rsidRPr="008A7939">
              <w:rPr>
                <w:rFonts w:ascii="Arial" w:eastAsia="Times New Roman" w:hAnsi="Arial" w:cs="Arial"/>
                <w:sz w:val="24"/>
                <w:szCs w:val="24"/>
              </w:rPr>
              <w:t>Remember, many new field</w:t>
            </w:r>
            <w:r w:rsidR="006E6A0E">
              <w:rPr>
                <w:rFonts w:ascii="Arial" w:eastAsia="Times New Roman" w:hAnsi="Arial" w:cs="Arial"/>
                <w:sz w:val="24"/>
                <w:szCs w:val="24"/>
              </w:rPr>
              <w:t>s</w:t>
            </w:r>
            <w:r w:rsidRPr="008A7939">
              <w:rPr>
                <w:rFonts w:ascii="Arial" w:eastAsia="Times New Roman" w:hAnsi="Arial" w:cs="Arial"/>
                <w:sz w:val="24"/>
                <w:szCs w:val="24"/>
              </w:rPr>
              <w:t xml:space="preserve"> were provided in this update to LTS</w:t>
            </w:r>
            <w:r w:rsidR="00D61680">
              <w:rPr>
                <w:rFonts w:ascii="Arial" w:eastAsia="Times New Roman" w:hAnsi="Arial" w:cs="Arial"/>
                <w:sz w:val="24"/>
                <w:szCs w:val="24"/>
              </w:rPr>
              <w:t xml:space="preserve"> and i</w:t>
            </w:r>
            <w:r w:rsidRPr="008A7939">
              <w:rPr>
                <w:rFonts w:ascii="Arial" w:eastAsia="Times New Roman" w:hAnsi="Arial" w:cs="Arial"/>
                <w:sz w:val="24"/>
                <w:szCs w:val="24"/>
              </w:rPr>
              <w:t>t is extremely important if you are not trained in a specific area, do not input in any new fields. Contact your supervisor if you have specific questions on any of the new fields.</w:t>
            </w:r>
          </w:p>
          <w:p w14:paraId="70819735" w14:textId="77777777" w:rsidR="003372F3" w:rsidRPr="00C85493" w:rsidRDefault="003372F3" w:rsidP="003372F3">
            <w:pPr>
              <w:spacing w:after="0" w:line="240" w:lineRule="auto"/>
              <w:textAlignment w:val="baseline"/>
              <w:rPr>
                <w:rFonts w:ascii="Arial" w:eastAsia="Times New Roman" w:hAnsi="Arial" w:cs="Arial"/>
                <w:sz w:val="24"/>
                <w:szCs w:val="24"/>
              </w:rPr>
            </w:pPr>
          </w:p>
          <w:p w14:paraId="4B510434" w14:textId="209B52D0" w:rsidR="003372F3" w:rsidRPr="006E66E9" w:rsidRDefault="003372F3" w:rsidP="003372F3">
            <w:pPr>
              <w:spacing w:after="0" w:line="240" w:lineRule="auto"/>
              <w:textAlignment w:val="baseline"/>
              <w:rPr>
                <w:rFonts w:ascii="Arial" w:eastAsia="Times New Roman" w:hAnsi="Arial" w:cs="Arial"/>
                <w:sz w:val="24"/>
                <w:szCs w:val="24"/>
              </w:rPr>
            </w:pPr>
            <w:r w:rsidRPr="00C85493">
              <w:rPr>
                <w:rFonts w:ascii="Arial" w:eastAsia="Times New Roman" w:hAnsi="Arial" w:cs="Arial"/>
                <w:sz w:val="24"/>
                <w:szCs w:val="24"/>
              </w:rPr>
              <w:t>Click next to proceed to the course summary.</w:t>
            </w:r>
          </w:p>
        </w:tc>
      </w:tr>
      <w:tr w:rsidR="003372F3" w14:paraId="3E4ED212" w14:textId="77777777" w:rsidTr="006E66E9">
        <w:tc>
          <w:tcPr>
            <w:tcW w:w="4018" w:type="dxa"/>
            <w:tcBorders>
              <w:top w:val="single" w:sz="4" w:space="0" w:color="auto"/>
              <w:left w:val="single" w:sz="4" w:space="0" w:color="auto"/>
              <w:bottom w:val="single" w:sz="4" w:space="0" w:color="auto"/>
              <w:right w:val="single" w:sz="4" w:space="0" w:color="auto"/>
            </w:tcBorders>
          </w:tcPr>
          <w:p w14:paraId="137D2DE4" w14:textId="0EB7B5DC" w:rsidR="003372F3" w:rsidRDefault="003372F3" w:rsidP="003372F3">
            <w:pPr>
              <w:spacing w:after="0" w:line="240" w:lineRule="auto"/>
              <w:textAlignment w:val="baseline"/>
              <w:rPr>
                <w:rFonts w:ascii="Arial" w:eastAsia="Times New Roman" w:hAnsi="Arial" w:cs="Arial"/>
                <w:sz w:val="24"/>
                <w:szCs w:val="24"/>
                <w:shd w:val="clear" w:color="auto" w:fill="00FFFF"/>
              </w:rPr>
            </w:pPr>
            <w:r>
              <w:rPr>
                <w:noProof/>
              </w:rPr>
              <w:drawing>
                <wp:inline distT="0" distB="0" distL="0" distR="0" wp14:anchorId="38C87D2F" wp14:editId="74F492BE">
                  <wp:extent cx="2545080" cy="1895475"/>
                  <wp:effectExtent l="0" t="0" r="762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45080" cy="1895475"/>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6C9F3B82" w14:textId="5A4225F2" w:rsidR="003372F3" w:rsidRPr="0060537D" w:rsidRDefault="003372F3" w:rsidP="003372F3">
            <w:pPr>
              <w:spacing w:after="0" w:line="240" w:lineRule="auto"/>
              <w:textAlignment w:val="baseline"/>
              <w:rPr>
                <w:rFonts w:ascii="Arial" w:eastAsia="Times New Roman" w:hAnsi="Arial" w:cs="Arial"/>
                <w:sz w:val="24"/>
                <w:szCs w:val="24"/>
              </w:rPr>
            </w:pPr>
            <w:r w:rsidRPr="0060537D">
              <w:rPr>
                <w:rFonts w:ascii="Arial" w:eastAsia="Times New Roman" w:hAnsi="Arial" w:cs="Arial"/>
                <w:sz w:val="24"/>
                <w:szCs w:val="24"/>
              </w:rPr>
              <w:t xml:space="preserve">You have reached the end of this training module. In this training, you learned about all of the Colmery sections that were included in the </w:t>
            </w:r>
            <w:r w:rsidR="00E77A11" w:rsidRPr="0060537D">
              <w:rPr>
                <w:rFonts w:ascii="Arial" w:eastAsia="Times New Roman" w:hAnsi="Arial" w:cs="Arial"/>
                <w:sz w:val="24"/>
                <w:szCs w:val="24"/>
              </w:rPr>
              <w:t>7.2</w:t>
            </w:r>
            <w:r w:rsidRPr="0060537D">
              <w:rPr>
                <w:rFonts w:ascii="Arial" w:eastAsia="Times New Roman" w:hAnsi="Arial" w:cs="Arial"/>
                <w:sz w:val="24"/>
                <w:szCs w:val="24"/>
              </w:rPr>
              <w:t xml:space="preserve"> LTS release. You should now understand what new fields you will see in the LTS and how they apply to you. Also, if you are part of a specific group that required additional training you now know where to find further instruction. </w:t>
            </w:r>
          </w:p>
          <w:p w14:paraId="7EE7EBB4" w14:textId="77777777" w:rsidR="003372F3" w:rsidRPr="0060537D" w:rsidRDefault="003372F3" w:rsidP="003372F3">
            <w:pPr>
              <w:spacing w:after="0" w:line="240" w:lineRule="auto"/>
              <w:textAlignment w:val="baseline"/>
              <w:rPr>
                <w:rFonts w:ascii="Arial" w:eastAsia="Times New Roman" w:hAnsi="Arial" w:cs="Arial"/>
                <w:sz w:val="24"/>
                <w:szCs w:val="24"/>
              </w:rPr>
            </w:pPr>
          </w:p>
          <w:p w14:paraId="33BADFCB" w14:textId="77777777" w:rsidR="003372F3" w:rsidRPr="0060537D" w:rsidRDefault="003372F3" w:rsidP="003372F3">
            <w:pPr>
              <w:spacing w:after="0" w:line="240" w:lineRule="auto"/>
              <w:textAlignment w:val="baseline"/>
              <w:rPr>
                <w:rFonts w:ascii="Arial" w:eastAsia="Times New Roman" w:hAnsi="Arial" w:cs="Arial"/>
                <w:sz w:val="24"/>
                <w:szCs w:val="24"/>
              </w:rPr>
            </w:pPr>
            <w:r w:rsidRPr="0060537D">
              <w:rPr>
                <w:rFonts w:ascii="Arial" w:eastAsia="Times New Roman" w:hAnsi="Arial" w:cs="Arial"/>
                <w:sz w:val="24"/>
                <w:szCs w:val="24"/>
              </w:rPr>
              <w:t>Thank you for attending this training.</w:t>
            </w:r>
          </w:p>
          <w:p w14:paraId="23283901" w14:textId="77777777" w:rsidR="003372F3" w:rsidRPr="0060537D" w:rsidRDefault="003372F3" w:rsidP="003372F3">
            <w:pPr>
              <w:spacing w:after="0" w:line="240" w:lineRule="auto"/>
              <w:textAlignment w:val="baseline"/>
              <w:rPr>
                <w:rFonts w:ascii="Arial" w:eastAsia="Times New Roman" w:hAnsi="Arial" w:cs="Arial"/>
                <w:sz w:val="24"/>
                <w:szCs w:val="24"/>
              </w:rPr>
            </w:pPr>
            <w:r w:rsidRPr="0060537D">
              <w:rPr>
                <w:rFonts w:ascii="Arial" w:eastAsia="Times New Roman" w:hAnsi="Arial" w:cs="Arial"/>
                <w:sz w:val="24"/>
                <w:szCs w:val="24"/>
              </w:rPr>
              <w:t> </w:t>
            </w:r>
          </w:p>
          <w:p w14:paraId="591F8F10" w14:textId="77777777" w:rsidR="003372F3" w:rsidRPr="0060537D" w:rsidRDefault="003372F3" w:rsidP="003372F3">
            <w:pPr>
              <w:spacing w:after="0" w:line="240" w:lineRule="auto"/>
              <w:textAlignment w:val="baseline"/>
              <w:rPr>
                <w:rFonts w:ascii="Arial" w:eastAsia="Times New Roman" w:hAnsi="Arial" w:cs="Arial"/>
                <w:sz w:val="24"/>
                <w:szCs w:val="24"/>
              </w:rPr>
            </w:pPr>
            <w:r w:rsidRPr="0060537D">
              <w:rPr>
                <w:rFonts w:ascii="Arial" w:eastAsia="Times New Roman" w:hAnsi="Arial" w:cs="Arial"/>
                <w:sz w:val="24"/>
                <w:szCs w:val="24"/>
              </w:rPr>
              <w:t>Click next to proceed.</w:t>
            </w:r>
          </w:p>
          <w:p w14:paraId="4456502E" w14:textId="77777777" w:rsidR="003372F3" w:rsidRPr="006E66E9" w:rsidRDefault="003372F3" w:rsidP="003372F3">
            <w:pPr>
              <w:spacing w:after="0" w:line="240" w:lineRule="auto"/>
              <w:textAlignment w:val="baseline"/>
              <w:rPr>
                <w:rFonts w:ascii="Arial" w:eastAsia="Times New Roman" w:hAnsi="Arial" w:cs="Arial"/>
                <w:sz w:val="24"/>
                <w:szCs w:val="24"/>
              </w:rPr>
            </w:pPr>
          </w:p>
        </w:tc>
      </w:tr>
      <w:tr w:rsidR="003372F3" w14:paraId="679D0224" w14:textId="77777777" w:rsidTr="006E66E9">
        <w:tc>
          <w:tcPr>
            <w:tcW w:w="4018" w:type="dxa"/>
            <w:tcBorders>
              <w:top w:val="single" w:sz="4" w:space="0" w:color="auto"/>
              <w:left w:val="single" w:sz="4" w:space="0" w:color="auto"/>
              <w:bottom w:val="single" w:sz="4" w:space="0" w:color="auto"/>
              <w:right w:val="single" w:sz="4" w:space="0" w:color="auto"/>
            </w:tcBorders>
          </w:tcPr>
          <w:p w14:paraId="144F25E3" w14:textId="4AE2C160" w:rsidR="003372F3" w:rsidRDefault="003372F3" w:rsidP="003372F3">
            <w:pPr>
              <w:spacing w:after="0" w:line="240" w:lineRule="auto"/>
              <w:textAlignment w:val="baseline"/>
              <w:rPr>
                <w:rFonts w:ascii="Arial" w:eastAsia="Times New Roman" w:hAnsi="Arial" w:cs="Arial"/>
                <w:sz w:val="24"/>
                <w:szCs w:val="24"/>
                <w:shd w:val="clear" w:color="auto" w:fill="00FFFF"/>
              </w:rPr>
            </w:pPr>
            <w:r>
              <w:rPr>
                <w:noProof/>
              </w:rPr>
              <w:drawing>
                <wp:inline distT="0" distB="0" distL="0" distR="0" wp14:anchorId="78216BB2" wp14:editId="59965E59">
                  <wp:extent cx="2545080" cy="1877060"/>
                  <wp:effectExtent l="0" t="0" r="762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45080" cy="1877060"/>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2AB8937E" w14:textId="77777777" w:rsidR="003372F3" w:rsidRPr="00322483" w:rsidRDefault="003372F3" w:rsidP="003372F3">
            <w:pPr>
              <w:spacing w:after="0" w:line="240" w:lineRule="auto"/>
              <w:textAlignment w:val="baseline"/>
              <w:rPr>
                <w:rFonts w:ascii="Arial" w:eastAsia="Times New Roman" w:hAnsi="Arial" w:cs="Arial"/>
                <w:sz w:val="24"/>
                <w:szCs w:val="24"/>
              </w:rPr>
            </w:pPr>
            <w:r w:rsidRPr="00322483">
              <w:rPr>
                <w:rFonts w:ascii="Arial" w:eastAsia="Times New Roman" w:hAnsi="Arial" w:cs="Arial"/>
                <w:sz w:val="24"/>
                <w:szCs w:val="24"/>
              </w:rPr>
              <w:t>The assessment and survey have been assigned to you in TMS.</w:t>
            </w:r>
          </w:p>
          <w:p w14:paraId="05FF0B8A" w14:textId="77777777" w:rsidR="003372F3" w:rsidRPr="00322483" w:rsidRDefault="003372F3" w:rsidP="003372F3">
            <w:pPr>
              <w:spacing w:after="0" w:line="240" w:lineRule="auto"/>
              <w:textAlignment w:val="baseline"/>
              <w:rPr>
                <w:rFonts w:ascii="Arial" w:eastAsia="Times New Roman" w:hAnsi="Arial" w:cs="Arial"/>
                <w:sz w:val="24"/>
                <w:szCs w:val="24"/>
              </w:rPr>
            </w:pPr>
            <w:r w:rsidRPr="00322483">
              <w:rPr>
                <w:rFonts w:ascii="Arial" w:eastAsia="Times New Roman" w:hAnsi="Arial" w:cs="Arial"/>
                <w:sz w:val="24"/>
                <w:szCs w:val="24"/>
              </w:rPr>
              <w:t>The assessment is comprised of multiple choice or true and false questions.</w:t>
            </w:r>
          </w:p>
          <w:p w14:paraId="246A5A8B" w14:textId="77777777" w:rsidR="003372F3" w:rsidRPr="00322483" w:rsidRDefault="003372F3" w:rsidP="003372F3">
            <w:pPr>
              <w:spacing w:after="0" w:line="240" w:lineRule="auto"/>
              <w:textAlignment w:val="baseline"/>
              <w:rPr>
                <w:rFonts w:ascii="Arial" w:eastAsia="Times New Roman" w:hAnsi="Arial" w:cs="Arial"/>
                <w:sz w:val="24"/>
                <w:szCs w:val="24"/>
              </w:rPr>
            </w:pPr>
            <w:r w:rsidRPr="00322483">
              <w:rPr>
                <w:rFonts w:ascii="Arial" w:eastAsia="Times New Roman" w:hAnsi="Arial" w:cs="Arial"/>
                <w:sz w:val="24"/>
                <w:szCs w:val="24"/>
              </w:rPr>
              <w:t>The questions are based on the information you learned today.</w:t>
            </w:r>
          </w:p>
          <w:p w14:paraId="1F203CD2" w14:textId="77777777" w:rsidR="003372F3" w:rsidRPr="00322483" w:rsidRDefault="003372F3" w:rsidP="003372F3">
            <w:pPr>
              <w:spacing w:after="0" w:line="240" w:lineRule="auto"/>
              <w:textAlignment w:val="baseline"/>
              <w:rPr>
                <w:rFonts w:ascii="Arial" w:eastAsia="Times New Roman" w:hAnsi="Arial" w:cs="Arial"/>
                <w:sz w:val="24"/>
                <w:szCs w:val="24"/>
              </w:rPr>
            </w:pPr>
            <w:r w:rsidRPr="00322483">
              <w:rPr>
                <w:rFonts w:ascii="Arial" w:eastAsia="Times New Roman" w:hAnsi="Arial" w:cs="Arial"/>
                <w:sz w:val="24"/>
                <w:szCs w:val="24"/>
              </w:rPr>
              <w:t>You should be able to complete the assessment and survey within a half hour.</w:t>
            </w:r>
          </w:p>
          <w:p w14:paraId="32CA1237" w14:textId="77777777" w:rsidR="003372F3" w:rsidRPr="00322483" w:rsidRDefault="003372F3" w:rsidP="003372F3">
            <w:pPr>
              <w:spacing w:after="0" w:line="240" w:lineRule="auto"/>
              <w:textAlignment w:val="baseline"/>
              <w:rPr>
                <w:rFonts w:ascii="Arial" w:eastAsia="Times New Roman" w:hAnsi="Arial" w:cs="Arial"/>
                <w:sz w:val="24"/>
                <w:szCs w:val="24"/>
              </w:rPr>
            </w:pPr>
            <w:r w:rsidRPr="00322483">
              <w:rPr>
                <w:rFonts w:ascii="Arial" w:eastAsia="Times New Roman" w:hAnsi="Arial" w:cs="Arial"/>
                <w:sz w:val="24"/>
                <w:szCs w:val="24"/>
              </w:rPr>
              <w:t>Be sure to complete both the assessment and the survey in TMS to receive credit for this training.</w:t>
            </w:r>
          </w:p>
          <w:p w14:paraId="0D299E3A" w14:textId="77777777" w:rsidR="003372F3" w:rsidRPr="00322483" w:rsidRDefault="003372F3" w:rsidP="003372F3">
            <w:pPr>
              <w:spacing w:after="0" w:line="240" w:lineRule="auto"/>
              <w:textAlignment w:val="baseline"/>
              <w:rPr>
                <w:rFonts w:ascii="Arial" w:eastAsia="Times New Roman" w:hAnsi="Arial" w:cs="Arial"/>
                <w:sz w:val="24"/>
                <w:szCs w:val="24"/>
              </w:rPr>
            </w:pPr>
            <w:r w:rsidRPr="00322483">
              <w:rPr>
                <w:rFonts w:ascii="Arial" w:eastAsia="Times New Roman" w:hAnsi="Arial" w:cs="Arial"/>
                <w:sz w:val="24"/>
                <w:szCs w:val="24"/>
              </w:rPr>
              <w:t> </w:t>
            </w:r>
          </w:p>
          <w:p w14:paraId="10A7CD2C" w14:textId="20604FD4" w:rsidR="003372F3" w:rsidRPr="00322483" w:rsidRDefault="003372F3" w:rsidP="003372F3">
            <w:pPr>
              <w:spacing w:after="0" w:line="240" w:lineRule="auto"/>
              <w:textAlignment w:val="baseline"/>
              <w:rPr>
                <w:rFonts w:ascii="Arial" w:eastAsia="Times New Roman" w:hAnsi="Arial" w:cs="Arial"/>
                <w:sz w:val="24"/>
                <w:szCs w:val="24"/>
              </w:rPr>
            </w:pPr>
            <w:r w:rsidRPr="00322483">
              <w:rPr>
                <w:rFonts w:ascii="Arial" w:eastAsia="Times New Roman" w:hAnsi="Arial" w:cs="Arial"/>
                <w:sz w:val="24"/>
                <w:szCs w:val="24"/>
              </w:rPr>
              <w:t xml:space="preserve">Click </w:t>
            </w:r>
            <w:r>
              <w:rPr>
                <w:rFonts w:ascii="Arial" w:eastAsia="Times New Roman" w:hAnsi="Arial" w:cs="Arial"/>
                <w:sz w:val="24"/>
                <w:szCs w:val="24"/>
              </w:rPr>
              <w:t>e</w:t>
            </w:r>
            <w:r w:rsidRPr="00322483">
              <w:rPr>
                <w:rFonts w:ascii="Arial" w:eastAsia="Times New Roman" w:hAnsi="Arial" w:cs="Arial"/>
                <w:sz w:val="24"/>
                <w:szCs w:val="24"/>
              </w:rPr>
              <w:t>xit to leave this training.</w:t>
            </w:r>
          </w:p>
          <w:p w14:paraId="3B6D3528" w14:textId="77777777" w:rsidR="003372F3" w:rsidRPr="006E66E9" w:rsidRDefault="003372F3" w:rsidP="003372F3">
            <w:pPr>
              <w:spacing w:after="0" w:line="240" w:lineRule="auto"/>
              <w:textAlignment w:val="baseline"/>
              <w:rPr>
                <w:rFonts w:ascii="Arial" w:eastAsia="Times New Roman" w:hAnsi="Arial" w:cs="Arial"/>
                <w:sz w:val="24"/>
                <w:szCs w:val="24"/>
              </w:rPr>
            </w:pPr>
          </w:p>
        </w:tc>
      </w:tr>
    </w:tbl>
    <w:p w14:paraId="4EB238D1" w14:textId="77777777" w:rsidR="00EC2BF7" w:rsidRDefault="00EC2BF7" w:rsidP="00EC2BF7"/>
    <w:p w14:paraId="263A9B38" w14:textId="77777777" w:rsidR="00EC2BF7" w:rsidRDefault="00EC2BF7" w:rsidP="00EC2BF7"/>
    <w:p w14:paraId="2C078E63" w14:textId="77777777" w:rsidR="007C3F06" w:rsidRDefault="007C3F06"/>
    <w:sectPr w:rsidR="007C3F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20271"/>
    <w:multiLevelType w:val="hybridMultilevel"/>
    <w:tmpl w:val="94D66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3235D"/>
    <w:multiLevelType w:val="hybridMultilevel"/>
    <w:tmpl w:val="CD5CBD3E"/>
    <w:lvl w:ilvl="0" w:tplc="0BBC9DD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C45C30"/>
    <w:multiLevelType w:val="hybridMultilevel"/>
    <w:tmpl w:val="B6FA4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D554A3"/>
    <w:multiLevelType w:val="hybridMultilevel"/>
    <w:tmpl w:val="91388E84"/>
    <w:lvl w:ilvl="0" w:tplc="31ECA3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BC212F"/>
    <w:multiLevelType w:val="hybridMultilevel"/>
    <w:tmpl w:val="5EEC0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C3226A"/>
    <w:multiLevelType w:val="hybridMultilevel"/>
    <w:tmpl w:val="F280D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7C4573"/>
    <w:multiLevelType w:val="hybridMultilevel"/>
    <w:tmpl w:val="3B709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1C4C60"/>
    <w:multiLevelType w:val="hybridMultilevel"/>
    <w:tmpl w:val="7A9C5686"/>
    <w:lvl w:ilvl="0" w:tplc="B34E4D42">
      <w:start w:val="1"/>
      <w:numFmt w:val="bullet"/>
      <w:lvlText w:val="•"/>
      <w:lvlJc w:val="left"/>
      <w:pPr>
        <w:tabs>
          <w:tab w:val="num" w:pos="720"/>
        </w:tabs>
        <w:ind w:left="720" w:hanging="360"/>
      </w:pPr>
      <w:rPr>
        <w:rFonts w:ascii="Arial" w:hAnsi="Arial" w:hint="default"/>
      </w:rPr>
    </w:lvl>
    <w:lvl w:ilvl="1" w:tplc="2F10EA6C" w:tentative="1">
      <w:start w:val="1"/>
      <w:numFmt w:val="bullet"/>
      <w:lvlText w:val="•"/>
      <w:lvlJc w:val="left"/>
      <w:pPr>
        <w:tabs>
          <w:tab w:val="num" w:pos="1440"/>
        </w:tabs>
        <w:ind w:left="1440" w:hanging="360"/>
      </w:pPr>
      <w:rPr>
        <w:rFonts w:ascii="Arial" w:hAnsi="Arial" w:hint="default"/>
      </w:rPr>
    </w:lvl>
    <w:lvl w:ilvl="2" w:tplc="B4BC06DE" w:tentative="1">
      <w:start w:val="1"/>
      <w:numFmt w:val="bullet"/>
      <w:lvlText w:val="•"/>
      <w:lvlJc w:val="left"/>
      <w:pPr>
        <w:tabs>
          <w:tab w:val="num" w:pos="2160"/>
        </w:tabs>
        <w:ind w:left="2160" w:hanging="360"/>
      </w:pPr>
      <w:rPr>
        <w:rFonts w:ascii="Arial" w:hAnsi="Arial" w:hint="default"/>
      </w:rPr>
    </w:lvl>
    <w:lvl w:ilvl="3" w:tplc="E08A8CB0" w:tentative="1">
      <w:start w:val="1"/>
      <w:numFmt w:val="bullet"/>
      <w:lvlText w:val="•"/>
      <w:lvlJc w:val="left"/>
      <w:pPr>
        <w:tabs>
          <w:tab w:val="num" w:pos="2880"/>
        </w:tabs>
        <w:ind w:left="2880" w:hanging="360"/>
      </w:pPr>
      <w:rPr>
        <w:rFonts w:ascii="Arial" w:hAnsi="Arial" w:hint="default"/>
      </w:rPr>
    </w:lvl>
    <w:lvl w:ilvl="4" w:tplc="AD845538" w:tentative="1">
      <w:start w:val="1"/>
      <w:numFmt w:val="bullet"/>
      <w:lvlText w:val="•"/>
      <w:lvlJc w:val="left"/>
      <w:pPr>
        <w:tabs>
          <w:tab w:val="num" w:pos="3600"/>
        </w:tabs>
        <w:ind w:left="3600" w:hanging="360"/>
      </w:pPr>
      <w:rPr>
        <w:rFonts w:ascii="Arial" w:hAnsi="Arial" w:hint="default"/>
      </w:rPr>
    </w:lvl>
    <w:lvl w:ilvl="5" w:tplc="A38480DA" w:tentative="1">
      <w:start w:val="1"/>
      <w:numFmt w:val="bullet"/>
      <w:lvlText w:val="•"/>
      <w:lvlJc w:val="left"/>
      <w:pPr>
        <w:tabs>
          <w:tab w:val="num" w:pos="4320"/>
        </w:tabs>
        <w:ind w:left="4320" w:hanging="360"/>
      </w:pPr>
      <w:rPr>
        <w:rFonts w:ascii="Arial" w:hAnsi="Arial" w:hint="default"/>
      </w:rPr>
    </w:lvl>
    <w:lvl w:ilvl="6" w:tplc="9CF6FC00" w:tentative="1">
      <w:start w:val="1"/>
      <w:numFmt w:val="bullet"/>
      <w:lvlText w:val="•"/>
      <w:lvlJc w:val="left"/>
      <w:pPr>
        <w:tabs>
          <w:tab w:val="num" w:pos="5040"/>
        </w:tabs>
        <w:ind w:left="5040" w:hanging="360"/>
      </w:pPr>
      <w:rPr>
        <w:rFonts w:ascii="Arial" w:hAnsi="Arial" w:hint="default"/>
      </w:rPr>
    </w:lvl>
    <w:lvl w:ilvl="7" w:tplc="14903E10" w:tentative="1">
      <w:start w:val="1"/>
      <w:numFmt w:val="bullet"/>
      <w:lvlText w:val="•"/>
      <w:lvlJc w:val="left"/>
      <w:pPr>
        <w:tabs>
          <w:tab w:val="num" w:pos="5760"/>
        </w:tabs>
        <w:ind w:left="5760" w:hanging="360"/>
      </w:pPr>
      <w:rPr>
        <w:rFonts w:ascii="Arial" w:hAnsi="Arial" w:hint="default"/>
      </w:rPr>
    </w:lvl>
    <w:lvl w:ilvl="8" w:tplc="5498D7C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6871F38"/>
    <w:multiLevelType w:val="hybridMultilevel"/>
    <w:tmpl w:val="A51EDD44"/>
    <w:lvl w:ilvl="0" w:tplc="15862F94">
      <w:start w:val="1"/>
      <w:numFmt w:val="bullet"/>
      <w:lvlText w:val="•"/>
      <w:lvlJc w:val="left"/>
      <w:pPr>
        <w:tabs>
          <w:tab w:val="num" w:pos="720"/>
        </w:tabs>
        <w:ind w:left="720" w:hanging="360"/>
      </w:pPr>
      <w:rPr>
        <w:rFonts w:ascii="Arial" w:hAnsi="Arial" w:hint="default"/>
      </w:rPr>
    </w:lvl>
    <w:lvl w:ilvl="1" w:tplc="9D80E4FE" w:tentative="1">
      <w:start w:val="1"/>
      <w:numFmt w:val="bullet"/>
      <w:lvlText w:val="•"/>
      <w:lvlJc w:val="left"/>
      <w:pPr>
        <w:tabs>
          <w:tab w:val="num" w:pos="1440"/>
        </w:tabs>
        <w:ind w:left="1440" w:hanging="360"/>
      </w:pPr>
      <w:rPr>
        <w:rFonts w:ascii="Arial" w:hAnsi="Arial" w:hint="default"/>
      </w:rPr>
    </w:lvl>
    <w:lvl w:ilvl="2" w:tplc="8DD82254" w:tentative="1">
      <w:start w:val="1"/>
      <w:numFmt w:val="bullet"/>
      <w:lvlText w:val="•"/>
      <w:lvlJc w:val="left"/>
      <w:pPr>
        <w:tabs>
          <w:tab w:val="num" w:pos="2160"/>
        </w:tabs>
        <w:ind w:left="2160" w:hanging="360"/>
      </w:pPr>
      <w:rPr>
        <w:rFonts w:ascii="Arial" w:hAnsi="Arial" w:hint="default"/>
      </w:rPr>
    </w:lvl>
    <w:lvl w:ilvl="3" w:tplc="69626D7C" w:tentative="1">
      <w:start w:val="1"/>
      <w:numFmt w:val="bullet"/>
      <w:lvlText w:val="•"/>
      <w:lvlJc w:val="left"/>
      <w:pPr>
        <w:tabs>
          <w:tab w:val="num" w:pos="2880"/>
        </w:tabs>
        <w:ind w:left="2880" w:hanging="360"/>
      </w:pPr>
      <w:rPr>
        <w:rFonts w:ascii="Arial" w:hAnsi="Arial" w:hint="default"/>
      </w:rPr>
    </w:lvl>
    <w:lvl w:ilvl="4" w:tplc="BD1C7AE4" w:tentative="1">
      <w:start w:val="1"/>
      <w:numFmt w:val="bullet"/>
      <w:lvlText w:val="•"/>
      <w:lvlJc w:val="left"/>
      <w:pPr>
        <w:tabs>
          <w:tab w:val="num" w:pos="3600"/>
        </w:tabs>
        <w:ind w:left="3600" w:hanging="360"/>
      </w:pPr>
      <w:rPr>
        <w:rFonts w:ascii="Arial" w:hAnsi="Arial" w:hint="default"/>
      </w:rPr>
    </w:lvl>
    <w:lvl w:ilvl="5" w:tplc="0F3CE4B4" w:tentative="1">
      <w:start w:val="1"/>
      <w:numFmt w:val="bullet"/>
      <w:lvlText w:val="•"/>
      <w:lvlJc w:val="left"/>
      <w:pPr>
        <w:tabs>
          <w:tab w:val="num" w:pos="4320"/>
        </w:tabs>
        <w:ind w:left="4320" w:hanging="360"/>
      </w:pPr>
      <w:rPr>
        <w:rFonts w:ascii="Arial" w:hAnsi="Arial" w:hint="default"/>
      </w:rPr>
    </w:lvl>
    <w:lvl w:ilvl="6" w:tplc="6088BE26" w:tentative="1">
      <w:start w:val="1"/>
      <w:numFmt w:val="bullet"/>
      <w:lvlText w:val="•"/>
      <w:lvlJc w:val="left"/>
      <w:pPr>
        <w:tabs>
          <w:tab w:val="num" w:pos="5040"/>
        </w:tabs>
        <w:ind w:left="5040" w:hanging="360"/>
      </w:pPr>
      <w:rPr>
        <w:rFonts w:ascii="Arial" w:hAnsi="Arial" w:hint="default"/>
      </w:rPr>
    </w:lvl>
    <w:lvl w:ilvl="7" w:tplc="628C1AB0" w:tentative="1">
      <w:start w:val="1"/>
      <w:numFmt w:val="bullet"/>
      <w:lvlText w:val="•"/>
      <w:lvlJc w:val="left"/>
      <w:pPr>
        <w:tabs>
          <w:tab w:val="num" w:pos="5760"/>
        </w:tabs>
        <w:ind w:left="5760" w:hanging="360"/>
      </w:pPr>
      <w:rPr>
        <w:rFonts w:ascii="Arial" w:hAnsi="Arial" w:hint="default"/>
      </w:rPr>
    </w:lvl>
    <w:lvl w:ilvl="8" w:tplc="480A0EE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9E51051"/>
    <w:multiLevelType w:val="hybridMultilevel"/>
    <w:tmpl w:val="2A322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
  </w:num>
  <w:num w:numId="4">
    <w:abstractNumId w:val="8"/>
  </w:num>
  <w:num w:numId="5">
    <w:abstractNumId w:val="6"/>
  </w:num>
  <w:num w:numId="6">
    <w:abstractNumId w:val="3"/>
  </w:num>
  <w:num w:numId="7">
    <w:abstractNumId w:val="4"/>
  </w:num>
  <w:num w:numId="8">
    <w:abstractNumId w:val="5"/>
  </w:num>
  <w:num w:numId="9">
    <w:abstractNumId w:val="9"/>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36F72A9"/>
    <w:rsid w:val="00002753"/>
    <w:rsid w:val="00011760"/>
    <w:rsid w:val="0001260F"/>
    <w:rsid w:val="00021A17"/>
    <w:rsid w:val="0002749D"/>
    <w:rsid w:val="00033120"/>
    <w:rsid w:val="00041D4E"/>
    <w:rsid w:val="00044BE0"/>
    <w:rsid w:val="00051B86"/>
    <w:rsid w:val="0006194F"/>
    <w:rsid w:val="00061EB6"/>
    <w:rsid w:val="0007073B"/>
    <w:rsid w:val="00073905"/>
    <w:rsid w:val="00074980"/>
    <w:rsid w:val="00080E87"/>
    <w:rsid w:val="00082829"/>
    <w:rsid w:val="0009052A"/>
    <w:rsid w:val="00092221"/>
    <w:rsid w:val="0009302B"/>
    <w:rsid w:val="000A04DF"/>
    <w:rsid w:val="000A2BA4"/>
    <w:rsid w:val="000A4CF2"/>
    <w:rsid w:val="000B166A"/>
    <w:rsid w:val="000B27DC"/>
    <w:rsid w:val="000B5188"/>
    <w:rsid w:val="000B67BF"/>
    <w:rsid w:val="000C3A4C"/>
    <w:rsid w:val="000C4AB1"/>
    <w:rsid w:val="000C7EE0"/>
    <w:rsid w:val="000C7F16"/>
    <w:rsid w:val="000D2D27"/>
    <w:rsid w:val="000F0474"/>
    <w:rsid w:val="000F1788"/>
    <w:rsid w:val="000F3EB1"/>
    <w:rsid w:val="000F4834"/>
    <w:rsid w:val="000F780C"/>
    <w:rsid w:val="00106AFF"/>
    <w:rsid w:val="001136AC"/>
    <w:rsid w:val="00115D53"/>
    <w:rsid w:val="0012263A"/>
    <w:rsid w:val="00126698"/>
    <w:rsid w:val="00130990"/>
    <w:rsid w:val="001330E6"/>
    <w:rsid w:val="00160B03"/>
    <w:rsid w:val="00162A24"/>
    <w:rsid w:val="00164C48"/>
    <w:rsid w:val="00185486"/>
    <w:rsid w:val="0018565E"/>
    <w:rsid w:val="001911D4"/>
    <w:rsid w:val="001A1B1F"/>
    <w:rsid w:val="001A20C3"/>
    <w:rsid w:val="001A2CCF"/>
    <w:rsid w:val="001B3E15"/>
    <w:rsid w:val="001C4113"/>
    <w:rsid w:val="001C4D66"/>
    <w:rsid w:val="001D12D1"/>
    <w:rsid w:val="001D50E8"/>
    <w:rsid w:val="001E1044"/>
    <w:rsid w:val="001E3656"/>
    <w:rsid w:val="001E6381"/>
    <w:rsid w:val="001F74A2"/>
    <w:rsid w:val="00202EDF"/>
    <w:rsid w:val="0021139C"/>
    <w:rsid w:val="00213592"/>
    <w:rsid w:val="00221BDB"/>
    <w:rsid w:val="002278B9"/>
    <w:rsid w:val="00251261"/>
    <w:rsid w:val="00251C20"/>
    <w:rsid w:val="00253413"/>
    <w:rsid w:val="00262015"/>
    <w:rsid w:val="00262353"/>
    <w:rsid w:val="002638A6"/>
    <w:rsid w:val="0027240A"/>
    <w:rsid w:val="002733E0"/>
    <w:rsid w:val="00275BC9"/>
    <w:rsid w:val="00275CFD"/>
    <w:rsid w:val="002928F6"/>
    <w:rsid w:val="00293894"/>
    <w:rsid w:val="0029449A"/>
    <w:rsid w:val="00294ABE"/>
    <w:rsid w:val="002954F2"/>
    <w:rsid w:val="00296B86"/>
    <w:rsid w:val="002B4EC4"/>
    <w:rsid w:val="002B5EF0"/>
    <w:rsid w:val="002C3F87"/>
    <w:rsid w:val="002D34D0"/>
    <w:rsid w:val="002E69F5"/>
    <w:rsid w:val="002E7518"/>
    <w:rsid w:val="002F6F3F"/>
    <w:rsid w:val="0030143C"/>
    <w:rsid w:val="00301FED"/>
    <w:rsid w:val="00302187"/>
    <w:rsid w:val="00306EA0"/>
    <w:rsid w:val="003149E3"/>
    <w:rsid w:val="003206AE"/>
    <w:rsid w:val="00322483"/>
    <w:rsid w:val="00330A9D"/>
    <w:rsid w:val="0033169A"/>
    <w:rsid w:val="00331E9A"/>
    <w:rsid w:val="003326A4"/>
    <w:rsid w:val="003372F3"/>
    <w:rsid w:val="00337CE5"/>
    <w:rsid w:val="00342B9F"/>
    <w:rsid w:val="00345815"/>
    <w:rsid w:val="003470AF"/>
    <w:rsid w:val="00355FC5"/>
    <w:rsid w:val="00357A07"/>
    <w:rsid w:val="00357ACB"/>
    <w:rsid w:val="003619C4"/>
    <w:rsid w:val="00371E2B"/>
    <w:rsid w:val="003757BE"/>
    <w:rsid w:val="003800C1"/>
    <w:rsid w:val="0038799E"/>
    <w:rsid w:val="003925AF"/>
    <w:rsid w:val="003A0A04"/>
    <w:rsid w:val="003A29FC"/>
    <w:rsid w:val="003A4F3D"/>
    <w:rsid w:val="003B51EE"/>
    <w:rsid w:val="003C0B8E"/>
    <w:rsid w:val="003C5B58"/>
    <w:rsid w:val="003C6D5A"/>
    <w:rsid w:val="003D362E"/>
    <w:rsid w:val="003D3705"/>
    <w:rsid w:val="003E0036"/>
    <w:rsid w:val="003E28D6"/>
    <w:rsid w:val="003F36FE"/>
    <w:rsid w:val="003F6D31"/>
    <w:rsid w:val="00401ADC"/>
    <w:rsid w:val="00401C33"/>
    <w:rsid w:val="00404055"/>
    <w:rsid w:val="00405EA3"/>
    <w:rsid w:val="0041281E"/>
    <w:rsid w:val="004133F1"/>
    <w:rsid w:val="004177FF"/>
    <w:rsid w:val="00421E4C"/>
    <w:rsid w:val="00423EFE"/>
    <w:rsid w:val="0044340C"/>
    <w:rsid w:val="004438F4"/>
    <w:rsid w:val="004476F4"/>
    <w:rsid w:val="004525A9"/>
    <w:rsid w:val="00454125"/>
    <w:rsid w:val="00464E93"/>
    <w:rsid w:val="004748D8"/>
    <w:rsid w:val="00480BF0"/>
    <w:rsid w:val="00481867"/>
    <w:rsid w:val="00484C01"/>
    <w:rsid w:val="00490967"/>
    <w:rsid w:val="004A21AD"/>
    <w:rsid w:val="004B03AD"/>
    <w:rsid w:val="004C36D5"/>
    <w:rsid w:val="004C7879"/>
    <w:rsid w:val="004D360E"/>
    <w:rsid w:val="004D5E2C"/>
    <w:rsid w:val="004D7704"/>
    <w:rsid w:val="004E097A"/>
    <w:rsid w:val="004E1AF4"/>
    <w:rsid w:val="004E295B"/>
    <w:rsid w:val="004E48BD"/>
    <w:rsid w:val="004E4C43"/>
    <w:rsid w:val="004E7972"/>
    <w:rsid w:val="004E7F3F"/>
    <w:rsid w:val="004F3D79"/>
    <w:rsid w:val="00501897"/>
    <w:rsid w:val="0050752B"/>
    <w:rsid w:val="0051001F"/>
    <w:rsid w:val="00512187"/>
    <w:rsid w:val="005141DD"/>
    <w:rsid w:val="00516556"/>
    <w:rsid w:val="00517802"/>
    <w:rsid w:val="00517CD1"/>
    <w:rsid w:val="00520760"/>
    <w:rsid w:val="00524CBD"/>
    <w:rsid w:val="005265EE"/>
    <w:rsid w:val="00531431"/>
    <w:rsid w:val="005374AB"/>
    <w:rsid w:val="00542EF9"/>
    <w:rsid w:val="00544CD8"/>
    <w:rsid w:val="00545351"/>
    <w:rsid w:val="00555099"/>
    <w:rsid w:val="00555136"/>
    <w:rsid w:val="00580621"/>
    <w:rsid w:val="00580ACC"/>
    <w:rsid w:val="0058301C"/>
    <w:rsid w:val="00592904"/>
    <w:rsid w:val="00595849"/>
    <w:rsid w:val="005A01AA"/>
    <w:rsid w:val="005A2289"/>
    <w:rsid w:val="005A76FF"/>
    <w:rsid w:val="005B3A1C"/>
    <w:rsid w:val="005B6928"/>
    <w:rsid w:val="005C403D"/>
    <w:rsid w:val="005C5855"/>
    <w:rsid w:val="005C62C9"/>
    <w:rsid w:val="005D5F17"/>
    <w:rsid w:val="005D789B"/>
    <w:rsid w:val="005E50A0"/>
    <w:rsid w:val="005E6F38"/>
    <w:rsid w:val="005E7C84"/>
    <w:rsid w:val="005F1588"/>
    <w:rsid w:val="005F4619"/>
    <w:rsid w:val="006016A0"/>
    <w:rsid w:val="0060537D"/>
    <w:rsid w:val="006054A3"/>
    <w:rsid w:val="0061006F"/>
    <w:rsid w:val="006159D9"/>
    <w:rsid w:val="00616079"/>
    <w:rsid w:val="006261A8"/>
    <w:rsid w:val="00630B95"/>
    <w:rsid w:val="00632670"/>
    <w:rsid w:val="00635252"/>
    <w:rsid w:val="006426B7"/>
    <w:rsid w:val="006430C1"/>
    <w:rsid w:val="00653B74"/>
    <w:rsid w:val="00656C27"/>
    <w:rsid w:val="00660754"/>
    <w:rsid w:val="00662692"/>
    <w:rsid w:val="00663DE6"/>
    <w:rsid w:val="00672A30"/>
    <w:rsid w:val="006730B2"/>
    <w:rsid w:val="0067315A"/>
    <w:rsid w:val="00686378"/>
    <w:rsid w:val="00694AA5"/>
    <w:rsid w:val="00696E84"/>
    <w:rsid w:val="0069712D"/>
    <w:rsid w:val="006A376C"/>
    <w:rsid w:val="006A56E4"/>
    <w:rsid w:val="006A70AA"/>
    <w:rsid w:val="006A7B07"/>
    <w:rsid w:val="006B7D6F"/>
    <w:rsid w:val="006C1A18"/>
    <w:rsid w:val="006C323E"/>
    <w:rsid w:val="006C43CE"/>
    <w:rsid w:val="006D6E08"/>
    <w:rsid w:val="006E212A"/>
    <w:rsid w:val="006E66E9"/>
    <w:rsid w:val="006E6A0E"/>
    <w:rsid w:val="006E7EDC"/>
    <w:rsid w:val="00701914"/>
    <w:rsid w:val="0071028A"/>
    <w:rsid w:val="007107AD"/>
    <w:rsid w:val="007150B6"/>
    <w:rsid w:val="007153D3"/>
    <w:rsid w:val="007244D8"/>
    <w:rsid w:val="00725642"/>
    <w:rsid w:val="007257C7"/>
    <w:rsid w:val="00733D66"/>
    <w:rsid w:val="00737485"/>
    <w:rsid w:val="007415AB"/>
    <w:rsid w:val="007526B7"/>
    <w:rsid w:val="00761C5F"/>
    <w:rsid w:val="00763181"/>
    <w:rsid w:val="00766BAD"/>
    <w:rsid w:val="007716A5"/>
    <w:rsid w:val="00781787"/>
    <w:rsid w:val="00782EE1"/>
    <w:rsid w:val="007A6B0C"/>
    <w:rsid w:val="007B0BA8"/>
    <w:rsid w:val="007B253F"/>
    <w:rsid w:val="007C3F06"/>
    <w:rsid w:val="007C6A4D"/>
    <w:rsid w:val="007D0C26"/>
    <w:rsid w:val="007D4C2F"/>
    <w:rsid w:val="007E5E22"/>
    <w:rsid w:val="007E6D83"/>
    <w:rsid w:val="007F4F35"/>
    <w:rsid w:val="007F7E09"/>
    <w:rsid w:val="00820908"/>
    <w:rsid w:val="0082136A"/>
    <w:rsid w:val="00824143"/>
    <w:rsid w:val="008433C1"/>
    <w:rsid w:val="00847142"/>
    <w:rsid w:val="00850DCD"/>
    <w:rsid w:val="00851F3F"/>
    <w:rsid w:val="008531AF"/>
    <w:rsid w:val="0085748E"/>
    <w:rsid w:val="008622A3"/>
    <w:rsid w:val="008625CD"/>
    <w:rsid w:val="0086368B"/>
    <w:rsid w:val="008655FC"/>
    <w:rsid w:val="00874439"/>
    <w:rsid w:val="00876FAC"/>
    <w:rsid w:val="008947EA"/>
    <w:rsid w:val="008959E7"/>
    <w:rsid w:val="008A1E54"/>
    <w:rsid w:val="008A3F0B"/>
    <w:rsid w:val="008A7939"/>
    <w:rsid w:val="008B16D2"/>
    <w:rsid w:val="008C4C80"/>
    <w:rsid w:val="008C64CE"/>
    <w:rsid w:val="008D3C27"/>
    <w:rsid w:val="008D6671"/>
    <w:rsid w:val="008D71DE"/>
    <w:rsid w:val="008E4494"/>
    <w:rsid w:val="008E557A"/>
    <w:rsid w:val="008F4384"/>
    <w:rsid w:val="00902895"/>
    <w:rsid w:val="00915780"/>
    <w:rsid w:val="00920BA4"/>
    <w:rsid w:val="0092136A"/>
    <w:rsid w:val="00921575"/>
    <w:rsid w:val="009219D7"/>
    <w:rsid w:val="00923AAF"/>
    <w:rsid w:val="00934247"/>
    <w:rsid w:val="0093455B"/>
    <w:rsid w:val="00934861"/>
    <w:rsid w:val="00941C29"/>
    <w:rsid w:val="009439E5"/>
    <w:rsid w:val="0094553D"/>
    <w:rsid w:val="009463F7"/>
    <w:rsid w:val="0096168B"/>
    <w:rsid w:val="00966758"/>
    <w:rsid w:val="00972C70"/>
    <w:rsid w:val="009811C1"/>
    <w:rsid w:val="009863CD"/>
    <w:rsid w:val="009946EC"/>
    <w:rsid w:val="00995C99"/>
    <w:rsid w:val="009A1C5D"/>
    <w:rsid w:val="009A2D24"/>
    <w:rsid w:val="009A39F2"/>
    <w:rsid w:val="009A5779"/>
    <w:rsid w:val="009A5EAC"/>
    <w:rsid w:val="009C596D"/>
    <w:rsid w:val="009D5C0E"/>
    <w:rsid w:val="009E28E3"/>
    <w:rsid w:val="009E466B"/>
    <w:rsid w:val="009E64F6"/>
    <w:rsid w:val="009E7AE2"/>
    <w:rsid w:val="009F11D8"/>
    <w:rsid w:val="009F6C98"/>
    <w:rsid w:val="009F7B40"/>
    <w:rsid w:val="00A04E42"/>
    <w:rsid w:val="00A10B33"/>
    <w:rsid w:val="00A11D1F"/>
    <w:rsid w:val="00A13A33"/>
    <w:rsid w:val="00A26CBA"/>
    <w:rsid w:val="00A27BB6"/>
    <w:rsid w:val="00A44FE2"/>
    <w:rsid w:val="00A53BC1"/>
    <w:rsid w:val="00A54DB7"/>
    <w:rsid w:val="00A600F6"/>
    <w:rsid w:val="00A60622"/>
    <w:rsid w:val="00A60F34"/>
    <w:rsid w:val="00A61A0E"/>
    <w:rsid w:val="00A62CB0"/>
    <w:rsid w:val="00A657C3"/>
    <w:rsid w:val="00A66806"/>
    <w:rsid w:val="00A67A9D"/>
    <w:rsid w:val="00A74AA7"/>
    <w:rsid w:val="00A759F2"/>
    <w:rsid w:val="00A841C9"/>
    <w:rsid w:val="00A8528D"/>
    <w:rsid w:val="00A8601F"/>
    <w:rsid w:val="00A945AB"/>
    <w:rsid w:val="00AA456D"/>
    <w:rsid w:val="00AB1E02"/>
    <w:rsid w:val="00AB3E49"/>
    <w:rsid w:val="00AB6BC8"/>
    <w:rsid w:val="00AC005A"/>
    <w:rsid w:val="00AC0CA2"/>
    <w:rsid w:val="00AC3A8A"/>
    <w:rsid w:val="00AC60BC"/>
    <w:rsid w:val="00AD05F6"/>
    <w:rsid w:val="00AD26ED"/>
    <w:rsid w:val="00AE41EE"/>
    <w:rsid w:val="00AE57DC"/>
    <w:rsid w:val="00AE68C8"/>
    <w:rsid w:val="00AF6281"/>
    <w:rsid w:val="00B02469"/>
    <w:rsid w:val="00B0332E"/>
    <w:rsid w:val="00B10AA5"/>
    <w:rsid w:val="00B2076B"/>
    <w:rsid w:val="00B24D3A"/>
    <w:rsid w:val="00B33BDC"/>
    <w:rsid w:val="00B35A5D"/>
    <w:rsid w:val="00B4026F"/>
    <w:rsid w:val="00B423D7"/>
    <w:rsid w:val="00B46363"/>
    <w:rsid w:val="00B547D6"/>
    <w:rsid w:val="00B55625"/>
    <w:rsid w:val="00B55F22"/>
    <w:rsid w:val="00B63C36"/>
    <w:rsid w:val="00B72183"/>
    <w:rsid w:val="00B747E3"/>
    <w:rsid w:val="00B81409"/>
    <w:rsid w:val="00B85B16"/>
    <w:rsid w:val="00B86517"/>
    <w:rsid w:val="00B93BE6"/>
    <w:rsid w:val="00BA475A"/>
    <w:rsid w:val="00BA56A2"/>
    <w:rsid w:val="00BA6CAD"/>
    <w:rsid w:val="00BB163A"/>
    <w:rsid w:val="00BB270C"/>
    <w:rsid w:val="00BB7287"/>
    <w:rsid w:val="00BC3320"/>
    <w:rsid w:val="00BD6DC9"/>
    <w:rsid w:val="00BE37E6"/>
    <w:rsid w:val="00BE3B8D"/>
    <w:rsid w:val="00BE6E6E"/>
    <w:rsid w:val="00BE7F36"/>
    <w:rsid w:val="00BF7FEF"/>
    <w:rsid w:val="00C02CAB"/>
    <w:rsid w:val="00C07484"/>
    <w:rsid w:val="00C17540"/>
    <w:rsid w:val="00C320C9"/>
    <w:rsid w:val="00C342AA"/>
    <w:rsid w:val="00C34CA3"/>
    <w:rsid w:val="00C36227"/>
    <w:rsid w:val="00C37261"/>
    <w:rsid w:val="00C448F3"/>
    <w:rsid w:val="00C471FD"/>
    <w:rsid w:val="00C47503"/>
    <w:rsid w:val="00C5037A"/>
    <w:rsid w:val="00C505CA"/>
    <w:rsid w:val="00C51330"/>
    <w:rsid w:val="00C57ADA"/>
    <w:rsid w:val="00C614A6"/>
    <w:rsid w:val="00C64084"/>
    <w:rsid w:val="00C646CE"/>
    <w:rsid w:val="00C72BB9"/>
    <w:rsid w:val="00C85493"/>
    <w:rsid w:val="00C90D8D"/>
    <w:rsid w:val="00C947D7"/>
    <w:rsid w:val="00CA20C0"/>
    <w:rsid w:val="00CB32C4"/>
    <w:rsid w:val="00CB594B"/>
    <w:rsid w:val="00CB7007"/>
    <w:rsid w:val="00CB75C9"/>
    <w:rsid w:val="00CC359F"/>
    <w:rsid w:val="00CC4C83"/>
    <w:rsid w:val="00CD05A1"/>
    <w:rsid w:val="00CD66E8"/>
    <w:rsid w:val="00CD7929"/>
    <w:rsid w:val="00CF14F9"/>
    <w:rsid w:val="00CF25F5"/>
    <w:rsid w:val="00CF2AC1"/>
    <w:rsid w:val="00D0363A"/>
    <w:rsid w:val="00D04B56"/>
    <w:rsid w:val="00D23A7B"/>
    <w:rsid w:val="00D25160"/>
    <w:rsid w:val="00D30536"/>
    <w:rsid w:val="00D30B86"/>
    <w:rsid w:val="00D334C8"/>
    <w:rsid w:val="00D35201"/>
    <w:rsid w:val="00D35FD6"/>
    <w:rsid w:val="00D50C84"/>
    <w:rsid w:val="00D52DFB"/>
    <w:rsid w:val="00D5390C"/>
    <w:rsid w:val="00D61680"/>
    <w:rsid w:val="00D73AC4"/>
    <w:rsid w:val="00D754A4"/>
    <w:rsid w:val="00D801C1"/>
    <w:rsid w:val="00D82F88"/>
    <w:rsid w:val="00D8378B"/>
    <w:rsid w:val="00D84B7C"/>
    <w:rsid w:val="00D914CB"/>
    <w:rsid w:val="00D93C34"/>
    <w:rsid w:val="00D957F4"/>
    <w:rsid w:val="00DB3F51"/>
    <w:rsid w:val="00DB7CD6"/>
    <w:rsid w:val="00DC596B"/>
    <w:rsid w:val="00DC5DE4"/>
    <w:rsid w:val="00DC7DA6"/>
    <w:rsid w:val="00DD1BFE"/>
    <w:rsid w:val="00DD5769"/>
    <w:rsid w:val="00DE272B"/>
    <w:rsid w:val="00DE27B6"/>
    <w:rsid w:val="00E03390"/>
    <w:rsid w:val="00E113C2"/>
    <w:rsid w:val="00E15061"/>
    <w:rsid w:val="00E1684C"/>
    <w:rsid w:val="00E170AF"/>
    <w:rsid w:val="00E21F69"/>
    <w:rsid w:val="00E21FFB"/>
    <w:rsid w:val="00E22439"/>
    <w:rsid w:val="00E23B5E"/>
    <w:rsid w:val="00E365A6"/>
    <w:rsid w:val="00E36AC1"/>
    <w:rsid w:val="00E4293F"/>
    <w:rsid w:val="00E42ED8"/>
    <w:rsid w:val="00E554DB"/>
    <w:rsid w:val="00E55655"/>
    <w:rsid w:val="00E654E1"/>
    <w:rsid w:val="00E701CF"/>
    <w:rsid w:val="00E75C12"/>
    <w:rsid w:val="00E764DB"/>
    <w:rsid w:val="00E77A11"/>
    <w:rsid w:val="00E80E33"/>
    <w:rsid w:val="00E952D3"/>
    <w:rsid w:val="00EA4502"/>
    <w:rsid w:val="00EA61F3"/>
    <w:rsid w:val="00EB005B"/>
    <w:rsid w:val="00EB16B6"/>
    <w:rsid w:val="00EB2E42"/>
    <w:rsid w:val="00EB3DCE"/>
    <w:rsid w:val="00EB5267"/>
    <w:rsid w:val="00EB695F"/>
    <w:rsid w:val="00EC2AAD"/>
    <w:rsid w:val="00EC2BF7"/>
    <w:rsid w:val="00EC3F55"/>
    <w:rsid w:val="00ED5419"/>
    <w:rsid w:val="00EE34C1"/>
    <w:rsid w:val="00EE5D7A"/>
    <w:rsid w:val="00EF0560"/>
    <w:rsid w:val="00F044B9"/>
    <w:rsid w:val="00F0495D"/>
    <w:rsid w:val="00F110CE"/>
    <w:rsid w:val="00F21714"/>
    <w:rsid w:val="00F253EF"/>
    <w:rsid w:val="00F27768"/>
    <w:rsid w:val="00F3037B"/>
    <w:rsid w:val="00F319C9"/>
    <w:rsid w:val="00F37BBC"/>
    <w:rsid w:val="00F40B88"/>
    <w:rsid w:val="00F429E9"/>
    <w:rsid w:val="00F44D9D"/>
    <w:rsid w:val="00F46DAB"/>
    <w:rsid w:val="00F5652B"/>
    <w:rsid w:val="00F720DE"/>
    <w:rsid w:val="00F741B8"/>
    <w:rsid w:val="00F76753"/>
    <w:rsid w:val="00F81A63"/>
    <w:rsid w:val="00F81EB4"/>
    <w:rsid w:val="00F86150"/>
    <w:rsid w:val="00F8788D"/>
    <w:rsid w:val="00F93FBB"/>
    <w:rsid w:val="00F960D7"/>
    <w:rsid w:val="00FA1015"/>
    <w:rsid w:val="00FA1E19"/>
    <w:rsid w:val="00FA794C"/>
    <w:rsid w:val="00FB6799"/>
    <w:rsid w:val="00FC1DBA"/>
    <w:rsid w:val="00FC2A8B"/>
    <w:rsid w:val="00FC3973"/>
    <w:rsid w:val="00FC7123"/>
    <w:rsid w:val="00FD06A3"/>
    <w:rsid w:val="00FD3453"/>
    <w:rsid w:val="00FD4057"/>
    <w:rsid w:val="00FE2D2D"/>
    <w:rsid w:val="00FE384D"/>
    <w:rsid w:val="00FE5E48"/>
    <w:rsid w:val="00FF18F7"/>
    <w:rsid w:val="00FF2F13"/>
    <w:rsid w:val="00FF69BA"/>
    <w:rsid w:val="00FF7A22"/>
    <w:rsid w:val="02C95525"/>
    <w:rsid w:val="0357DDCA"/>
    <w:rsid w:val="03B28538"/>
    <w:rsid w:val="04E07B59"/>
    <w:rsid w:val="07F4756E"/>
    <w:rsid w:val="0E88E6D8"/>
    <w:rsid w:val="0F8712E1"/>
    <w:rsid w:val="11530A19"/>
    <w:rsid w:val="11549E12"/>
    <w:rsid w:val="13D8F6CD"/>
    <w:rsid w:val="14F90DBA"/>
    <w:rsid w:val="15F0A799"/>
    <w:rsid w:val="16DAD2A8"/>
    <w:rsid w:val="1B8BD7D5"/>
    <w:rsid w:val="1D4EE9C4"/>
    <w:rsid w:val="1F4A5DE9"/>
    <w:rsid w:val="1FD5BEA1"/>
    <w:rsid w:val="2131BC15"/>
    <w:rsid w:val="2225D842"/>
    <w:rsid w:val="22C494B9"/>
    <w:rsid w:val="230DEDE4"/>
    <w:rsid w:val="236F72A9"/>
    <w:rsid w:val="2AD3A9D1"/>
    <w:rsid w:val="2F044DCE"/>
    <w:rsid w:val="2F8D64D5"/>
    <w:rsid w:val="2FB11D0A"/>
    <w:rsid w:val="324685B8"/>
    <w:rsid w:val="358DA2E9"/>
    <w:rsid w:val="35CB322D"/>
    <w:rsid w:val="36FD9A57"/>
    <w:rsid w:val="38122DB3"/>
    <w:rsid w:val="3876476A"/>
    <w:rsid w:val="3A8E8A49"/>
    <w:rsid w:val="3B20967F"/>
    <w:rsid w:val="3B9B05BA"/>
    <w:rsid w:val="3C4E9D28"/>
    <w:rsid w:val="3D07A01D"/>
    <w:rsid w:val="3D73AEE9"/>
    <w:rsid w:val="3DF220A9"/>
    <w:rsid w:val="3E080801"/>
    <w:rsid w:val="411A98D6"/>
    <w:rsid w:val="4460D5A9"/>
    <w:rsid w:val="44FE554E"/>
    <w:rsid w:val="4690D997"/>
    <w:rsid w:val="4CB1741E"/>
    <w:rsid w:val="4FD1C29A"/>
    <w:rsid w:val="50A3275E"/>
    <w:rsid w:val="50C896C6"/>
    <w:rsid w:val="572C2920"/>
    <w:rsid w:val="59D638C4"/>
    <w:rsid w:val="59E960A6"/>
    <w:rsid w:val="5B774F68"/>
    <w:rsid w:val="5CFDFA7A"/>
    <w:rsid w:val="5D4C9DC8"/>
    <w:rsid w:val="5D8DCCAB"/>
    <w:rsid w:val="6064DE54"/>
    <w:rsid w:val="6368EB0C"/>
    <w:rsid w:val="6425A364"/>
    <w:rsid w:val="65AE2FFD"/>
    <w:rsid w:val="684D6156"/>
    <w:rsid w:val="69F18E62"/>
    <w:rsid w:val="6C765E8B"/>
    <w:rsid w:val="6C803922"/>
    <w:rsid w:val="6C87F330"/>
    <w:rsid w:val="6F44F71D"/>
    <w:rsid w:val="72913D4A"/>
    <w:rsid w:val="72F7AB01"/>
    <w:rsid w:val="750DB188"/>
    <w:rsid w:val="75DDA7A3"/>
    <w:rsid w:val="7B1C61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F72A9"/>
  <w15:chartTrackingRefBased/>
  <w15:docId w15:val="{A314E23D-64B2-46A8-A5E8-1352C4416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3D37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D3705"/>
  </w:style>
  <w:style w:type="character" w:customStyle="1" w:styleId="eop">
    <w:name w:val="eop"/>
    <w:basedOn w:val="DefaultParagraphFont"/>
    <w:rsid w:val="003D3705"/>
  </w:style>
  <w:style w:type="character" w:styleId="CommentReference">
    <w:name w:val="annotation reference"/>
    <w:basedOn w:val="DefaultParagraphFont"/>
    <w:uiPriority w:val="99"/>
    <w:semiHidden/>
    <w:unhideWhenUsed/>
    <w:rsid w:val="009E466B"/>
    <w:rPr>
      <w:sz w:val="16"/>
      <w:szCs w:val="16"/>
    </w:rPr>
  </w:style>
  <w:style w:type="paragraph" w:styleId="CommentText">
    <w:name w:val="annotation text"/>
    <w:basedOn w:val="Normal"/>
    <w:link w:val="CommentTextChar"/>
    <w:uiPriority w:val="99"/>
    <w:unhideWhenUsed/>
    <w:rsid w:val="009E466B"/>
    <w:pPr>
      <w:spacing w:line="240" w:lineRule="auto"/>
    </w:pPr>
    <w:rPr>
      <w:sz w:val="20"/>
      <w:szCs w:val="20"/>
    </w:rPr>
  </w:style>
  <w:style w:type="character" w:customStyle="1" w:styleId="CommentTextChar">
    <w:name w:val="Comment Text Char"/>
    <w:basedOn w:val="DefaultParagraphFont"/>
    <w:link w:val="CommentText"/>
    <w:uiPriority w:val="99"/>
    <w:rsid w:val="009E466B"/>
    <w:rPr>
      <w:sz w:val="20"/>
      <w:szCs w:val="20"/>
    </w:rPr>
  </w:style>
  <w:style w:type="paragraph" w:styleId="CommentSubject">
    <w:name w:val="annotation subject"/>
    <w:basedOn w:val="CommentText"/>
    <w:next w:val="CommentText"/>
    <w:link w:val="CommentSubjectChar"/>
    <w:uiPriority w:val="99"/>
    <w:semiHidden/>
    <w:unhideWhenUsed/>
    <w:rsid w:val="009E466B"/>
    <w:rPr>
      <w:b/>
      <w:bCs/>
    </w:rPr>
  </w:style>
  <w:style w:type="character" w:customStyle="1" w:styleId="CommentSubjectChar">
    <w:name w:val="Comment Subject Char"/>
    <w:basedOn w:val="CommentTextChar"/>
    <w:link w:val="CommentSubject"/>
    <w:uiPriority w:val="99"/>
    <w:semiHidden/>
    <w:rsid w:val="009E466B"/>
    <w:rPr>
      <w:b/>
      <w:bCs/>
      <w:sz w:val="20"/>
      <w:szCs w:val="20"/>
    </w:rPr>
  </w:style>
  <w:style w:type="paragraph" w:styleId="BalloonText">
    <w:name w:val="Balloon Text"/>
    <w:basedOn w:val="Normal"/>
    <w:link w:val="BalloonTextChar"/>
    <w:uiPriority w:val="99"/>
    <w:semiHidden/>
    <w:unhideWhenUsed/>
    <w:rsid w:val="009E46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466B"/>
    <w:rPr>
      <w:rFonts w:ascii="Segoe UI" w:hAnsi="Segoe UI" w:cs="Segoe UI"/>
      <w:sz w:val="18"/>
      <w:szCs w:val="18"/>
    </w:rPr>
  </w:style>
  <w:style w:type="character" w:styleId="UnresolvedMention">
    <w:name w:val="Unresolved Mention"/>
    <w:basedOn w:val="DefaultParagraphFont"/>
    <w:uiPriority w:val="99"/>
    <w:unhideWhenUsed/>
    <w:rsid w:val="004E7F3F"/>
    <w:rPr>
      <w:color w:val="605E5C"/>
      <w:shd w:val="clear" w:color="auto" w:fill="E1DFDD"/>
    </w:rPr>
  </w:style>
  <w:style w:type="character" w:styleId="Mention">
    <w:name w:val="Mention"/>
    <w:basedOn w:val="DefaultParagraphFont"/>
    <w:uiPriority w:val="99"/>
    <w:unhideWhenUsed/>
    <w:rsid w:val="004E7F3F"/>
    <w:rPr>
      <w:color w:val="2B579A"/>
      <w:shd w:val="clear" w:color="auto" w:fill="E1DFDD"/>
    </w:rPr>
  </w:style>
  <w:style w:type="paragraph" w:styleId="ListParagraph">
    <w:name w:val="List Paragraph"/>
    <w:basedOn w:val="Normal"/>
    <w:uiPriority w:val="34"/>
    <w:qFormat/>
    <w:rsid w:val="00A61A0E"/>
    <w:pPr>
      <w:ind w:left="720"/>
      <w:contextualSpacing/>
    </w:pPr>
  </w:style>
  <w:style w:type="paragraph" w:styleId="NormalWeb">
    <w:name w:val="Normal (Web)"/>
    <w:basedOn w:val="Normal"/>
    <w:uiPriority w:val="99"/>
    <w:semiHidden/>
    <w:unhideWhenUsed/>
    <w:rsid w:val="00AE68C8"/>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9A39F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856557">
      <w:bodyDiv w:val="1"/>
      <w:marLeft w:val="0"/>
      <w:marRight w:val="0"/>
      <w:marTop w:val="0"/>
      <w:marBottom w:val="0"/>
      <w:divBdr>
        <w:top w:val="none" w:sz="0" w:space="0" w:color="auto"/>
        <w:left w:val="none" w:sz="0" w:space="0" w:color="auto"/>
        <w:bottom w:val="none" w:sz="0" w:space="0" w:color="auto"/>
        <w:right w:val="none" w:sz="0" w:space="0" w:color="auto"/>
      </w:divBdr>
    </w:div>
    <w:div w:id="137848999">
      <w:bodyDiv w:val="1"/>
      <w:marLeft w:val="0"/>
      <w:marRight w:val="0"/>
      <w:marTop w:val="0"/>
      <w:marBottom w:val="0"/>
      <w:divBdr>
        <w:top w:val="none" w:sz="0" w:space="0" w:color="auto"/>
        <w:left w:val="none" w:sz="0" w:space="0" w:color="auto"/>
        <w:bottom w:val="none" w:sz="0" w:space="0" w:color="auto"/>
        <w:right w:val="none" w:sz="0" w:space="0" w:color="auto"/>
      </w:divBdr>
    </w:div>
    <w:div w:id="190145025">
      <w:bodyDiv w:val="1"/>
      <w:marLeft w:val="0"/>
      <w:marRight w:val="0"/>
      <w:marTop w:val="0"/>
      <w:marBottom w:val="0"/>
      <w:divBdr>
        <w:top w:val="none" w:sz="0" w:space="0" w:color="auto"/>
        <w:left w:val="none" w:sz="0" w:space="0" w:color="auto"/>
        <w:bottom w:val="none" w:sz="0" w:space="0" w:color="auto"/>
        <w:right w:val="none" w:sz="0" w:space="0" w:color="auto"/>
      </w:divBdr>
    </w:div>
    <w:div w:id="297300203">
      <w:bodyDiv w:val="1"/>
      <w:marLeft w:val="0"/>
      <w:marRight w:val="0"/>
      <w:marTop w:val="0"/>
      <w:marBottom w:val="0"/>
      <w:divBdr>
        <w:top w:val="none" w:sz="0" w:space="0" w:color="auto"/>
        <w:left w:val="none" w:sz="0" w:space="0" w:color="auto"/>
        <w:bottom w:val="none" w:sz="0" w:space="0" w:color="auto"/>
        <w:right w:val="none" w:sz="0" w:space="0" w:color="auto"/>
      </w:divBdr>
    </w:div>
    <w:div w:id="313339383">
      <w:bodyDiv w:val="1"/>
      <w:marLeft w:val="0"/>
      <w:marRight w:val="0"/>
      <w:marTop w:val="0"/>
      <w:marBottom w:val="0"/>
      <w:divBdr>
        <w:top w:val="none" w:sz="0" w:space="0" w:color="auto"/>
        <w:left w:val="none" w:sz="0" w:space="0" w:color="auto"/>
        <w:bottom w:val="none" w:sz="0" w:space="0" w:color="auto"/>
        <w:right w:val="none" w:sz="0" w:space="0" w:color="auto"/>
      </w:divBdr>
    </w:div>
    <w:div w:id="313922301">
      <w:bodyDiv w:val="1"/>
      <w:marLeft w:val="0"/>
      <w:marRight w:val="0"/>
      <w:marTop w:val="0"/>
      <w:marBottom w:val="0"/>
      <w:divBdr>
        <w:top w:val="none" w:sz="0" w:space="0" w:color="auto"/>
        <w:left w:val="none" w:sz="0" w:space="0" w:color="auto"/>
        <w:bottom w:val="none" w:sz="0" w:space="0" w:color="auto"/>
        <w:right w:val="none" w:sz="0" w:space="0" w:color="auto"/>
      </w:divBdr>
    </w:div>
    <w:div w:id="318575892">
      <w:bodyDiv w:val="1"/>
      <w:marLeft w:val="0"/>
      <w:marRight w:val="0"/>
      <w:marTop w:val="0"/>
      <w:marBottom w:val="0"/>
      <w:divBdr>
        <w:top w:val="none" w:sz="0" w:space="0" w:color="auto"/>
        <w:left w:val="none" w:sz="0" w:space="0" w:color="auto"/>
        <w:bottom w:val="none" w:sz="0" w:space="0" w:color="auto"/>
        <w:right w:val="none" w:sz="0" w:space="0" w:color="auto"/>
      </w:divBdr>
    </w:div>
    <w:div w:id="319382927">
      <w:bodyDiv w:val="1"/>
      <w:marLeft w:val="0"/>
      <w:marRight w:val="0"/>
      <w:marTop w:val="0"/>
      <w:marBottom w:val="0"/>
      <w:divBdr>
        <w:top w:val="none" w:sz="0" w:space="0" w:color="auto"/>
        <w:left w:val="none" w:sz="0" w:space="0" w:color="auto"/>
        <w:bottom w:val="none" w:sz="0" w:space="0" w:color="auto"/>
        <w:right w:val="none" w:sz="0" w:space="0" w:color="auto"/>
      </w:divBdr>
    </w:div>
    <w:div w:id="376317735">
      <w:bodyDiv w:val="1"/>
      <w:marLeft w:val="0"/>
      <w:marRight w:val="0"/>
      <w:marTop w:val="0"/>
      <w:marBottom w:val="0"/>
      <w:divBdr>
        <w:top w:val="none" w:sz="0" w:space="0" w:color="auto"/>
        <w:left w:val="none" w:sz="0" w:space="0" w:color="auto"/>
        <w:bottom w:val="none" w:sz="0" w:space="0" w:color="auto"/>
        <w:right w:val="none" w:sz="0" w:space="0" w:color="auto"/>
      </w:divBdr>
    </w:div>
    <w:div w:id="403184522">
      <w:bodyDiv w:val="1"/>
      <w:marLeft w:val="0"/>
      <w:marRight w:val="0"/>
      <w:marTop w:val="0"/>
      <w:marBottom w:val="0"/>
      <w:divBdr>
        <w:top w:val="none" w:sz="0" w:space="0" w:color="auto"/>
        <w:left w:val="none" w:sz="0" w:space="0" w:color="auto"/>
        <w:bottom w:val="none" w:sz="0" w:space="0" w:color="auto"/>
        <w:right w:val="none" w:sz="0" w:space="0" w:color="auto"/>
      </w:divBdr>
    </w:div>
    <w:div w:id="416023689">
      <w:bodyDiv w:val="1"/>
      <w:marLeft w:val="0"/>
      <w:marRight w:val="0"/>
      <w:marTop w:val="0"/>
      <w:marBottom w:val="0"/>
      <w:divBdr>
        <w:top w:val="none" w:sz="0" w:space="0" w:color="auto"/>
        <w:left w:val="none" w:sz="0" w:space="0" w:color="auto"/>
        <w:bottom w:val="none" w:sz="0" w:space="0" w:color="auto"/>
        <w:right w:val="none" w:sz="0" w:space="0" w:color="auto"/>
      </w:divBdr>
    </w:div>
    <w:div w:id="577980179">
      <w:bodyDiv w:val="1"/>
      <w:marLeft w:val="0"/>
      <w:marRight w:val="0"/>
      <w:marTop w:val="0"/>
      <w:marBottom w:val="0"/>
      <w:divBdr>
        <w:top w:val="none" w:sz="0" w:space="0" w:color="auto"/>
        <w:left w:val="none" w:sz="0" w:space="0" w:color="auto"/>
        <w:bottom w:val="none" w:sz="0" w:space="0" w:color="auto"/>
        <w:right w:val="none" w:sz="0" w:space="0" w:color="auto"/>
      </w:divBdr>
    </w:div>
    <w:div w:id="590118113">
      <w:bodyDiv w:val="1"/>
      <w:marLeft w:val="0"/>
      <w:marRight w:val="0"/>
      <w:marTop w:val="0"/>
      <w:marBottom w:val="0"/>
      <w:divBdr>
        <w:top w:val="none" w:sz="0" w:space="0" w:color="auto"/>
        <w:left w:val="none" w:sz="0" w:space="0" w:color="auto"/>
        <w:bottom w:val="none" w:sz="0" w:space="0" w:color="auto"/>
        <w:right w:val="none" w:sz="0" w:space="0" w:color="auto"/>
      </w:divBdr>
    </w:div>
    <w:div w:id="663557494">
      <w:bodyDiv w:val="1"/>
      <w:marLeft w:val="0"/>
      <w:marRight w:val="0"/>
      <w:marTop w:val="0"/>
      <w:marBottom w:val="0"/>
      <w:divBdr>
        <w:top w:val="none" w:sz="0" w:space="0" w:color="auto"/>
        <w:left w:val="none" w:sz="0" w:space="0" w:color="auto"/>
        <w:bottom w:val="none" w:sz="0" w:space="0" w:color="auto"/>
        <w:right w:val="none" w:sz="0" w:space="0" w:color="auto"/>
      </w:divBdr>
    </w:div>
    <w:div w:id="679550267">
      <w:bodyDiv w:val="1"/>
      <w:marLeft w:val="0"/>
      <w:marRight w:val="0"/>
      <w:marTop w:val="0"/>
      <w:marBottom w:val="0"/>
      <w:divBdr>
        <w:top w:val="none" w:sz="0" w:space="0" w:color="auto"/>
        <w:left w:val="none" w:sz="0" w:space="0" w:color="auto"/>
        <w:bottom w:val="none" w:sz="0" w:space="0" w:color="auto"/>
        <w:right w:val="none" w:sz="0" w:space="0" w:color="auto"/>
      </w:divBdr>
    </w:div>
    <w:div w:id="732582145">
      <w:bodyDiv w:val="1"/>
      <w:marLeft w:val="0"/>
      <w:marRight w:val="0"/>
      <w:marTop w:val="0"/>
      <w:marBottom w:val="0"/>
      <w:divBdr>
        <w:top w:val="none" w:sz="0" w:space="0" w:color="auto"/>
        <w:left w:val="none" w:sz="0" w:space="0" w:color="auto"/>
        <w:bottom w:val="none" w:sz="0" w:space="0" w:color="auto"/>
        <w:right w:val="none" w:sz="0" w:space="0" w:color="auto"/>
      </w:divBdr>
    </w:div>
    <w:div w:id="733432318">
      <w:bodyDiv w:val="1"/>
      <w:marLeft w:val="0"/>
      <w:marRight w:val="0"/>
      <w:marTop w:val="0"/>
      <w:marBottom w:val="0"/>
      <w:divBdr>
        <w:top w:val="none" w:sz="0" w:space="0" w:color="auto"/>
        <w:left w:val="none" w:sz="0" w:space="0" w:color="auto"/>
        <w:bottom w:val="none" w:sz="0" w:space="0" w:color="auto"/>
        <w:right w:val="none" w:sz="0" w:space="0" w:color="auto"/>
      </w:divBdr>
    </w:div>
    <w:div w:id="815607571">
      <w:bodyDiv w:val="1"/>
      <w:marLeft w:val="0"/>
      <w:marRight w:val="0"/>
      <w:marTop w:val="0"/>
      <w:marBottom w:val="0"/>
      <w:divBdr>
        <w:top w:val="none" w:sz="0" w:space="0" w:color="auto"/>
        <w:left w:val="none" w:sz="0" w:space="0" w:color="auto"/>
        <w:bottom w:val="none" w:sz="0" w:space="0" w:color="auto"/>
        <w:right w:val="none" w:sz="0" w:space="0" w:color="auto"/>
      </w:divBdr>
    </w:div>
    <w:div w:id="848719169">
      <w:bodyDiv w:val="1"/>
      <w:marLeft w:val="0"/>
      <w:marRight w:val="0"/>
      <w:marTop w:val="0"/>
      <w:marBottom w:val="0"/>
      <w:divBdr>
        <w:top w:val="none" w:sz="0" w:space="0" w:color="auto"/>
        <w:left w:val="none" w:sz="0" w:space="0" w:color="auto"/>
        <w:bottom w:val="none" w:sz="0" w:space="0" w:color="auto"/>
        <w:right w:val="none" w:sz="0" w:space="0" w:color="auto"/>
      </w:divBdr>
    </w:div>
    <w:div w:id="858814703">
      <w:bodyDiv w:val="1"/>
      <w:marLeft w:val="0"/>
      <w:marRight w:val="0"/>
      <w:marTop w:val="0"/>
      <w:marBottom w:val="0"/>
      <w:divBdr>
        <w:top w:val="none" w:sz="0" w:space="0" w:color="auto"/>
        <w:left w:val="none" w:sz="0" w:space="0" w:color="auto"/>
        <w:bottom w:val="none" w:sz="0" w:space="0" w:color="auto"/>
        <w:right w:val="none" w:sz="0" w:space="0" w:color="auto"/>
      </w:divBdr>
    </w:div>
    <w:div w:id="871577515">
      <w:bodyDiv w:val="1"/>
      <w:marLeft w:val="0"/>
      <w:marRight w:val="0"/>
      <w:marTop w:val="0"/>
      <w:marBottom w:val="0"/>
      <w:divBdr>
        <w:top w:val="none" w:sz="0" w:space="0" w:color="auto"/>
        <w:left w:val="none" w:sz="0" w:space="0" w:color="auto"/>
        <w:bottom w:val="none" w:sz="0" w:space="0" w:color="auto"/>
        <w:right w:val="none" w:sz="0" w:space="0" w:color="auto"/>
      </w:divBdr>
    </w:div>
    <w:div w:id="1004478800">
      <w:bodyDiv w:val="1"/>
      <w:marLeft w:val="0"/>
      <w:marRight w:val="0"/>
      <w:marTop w:val="0"/>
      <w:marBottom w:val="0"/>
      <w:divBdr>
        <w:top w:val="none" w:sz="0" w:space="0" w:color="auto"/>
        <w:left w:val="none" w:sz="0" w:space="0" w:color="auto"/>
        <w:bottom w:val="none" w:sz="0" w:space="0" w:color="auto"/>
        <w:right w:val="none" w:sz="0" w:space="0" w:color="auto"/>
      </w:divBdr>
    </w:div>
    <w:div w:id="1008219456">
      <w:bodyDiv w:val="1"/>
      <w:marLeft w:val="0"/>
      <w:marRight w:val="0"/>
      <w:marTop w:val="0"/>
      <w:marBottom w:val="0"/>
      <w:divBdr>
        <w:top w:val="none" w:sz="0" w:space="0" w:color="auto"/>
        <w:left w:val="none" w:sz="0" w:space="0" w:color="auto"/>
        <w:bottom w:val="none" w:sz="0" w:space="0" w:color="auto"/>
        <w:right w:val="none" w:sz="0" w:space="0" w:color="auto"/>
      </w:divBdr>
    </w:div>
    <w:div w:id="1022127663">
      <w:bodyDiv w:val="1"/>
      <w:marLeft w:val="0"/>
      <w:marRight w:val="0"/>
      <w:marTop w:val="0"/>
      <w:marBottom w:val="0"/>
      <w:divBdr>
        <w:top w:val="none" w:sz="0" w:space="0" w:color="auto"/>
        <w:left w:val="none" w:sz="0" w:space="0" w:color="auto"/>
        <w:bottom w:val="none" w:sz="0" w:space="0" w:color="auto"/>
        <w:right w:val="none" w:sz="0" w:space="0" w:color="auto"/>
      </w:divBdr>
    </w:div>
    <w:div w:id="1028915293">
      <w:bodyDiv w:val="1"/>
      <w:marLeft w:val="0"/>
      <w:marRight w:val="0"/>
      <w:marTop w:val="0"/>
      <w:marBottom w:val="0"/>
      <w:divBdr>
        <w:top w:val="none" w:sz="0" w:space="0" w:color="auto"/>
        <w:left w:val="none" w:sz="0" w:space="0" w:color="auto"/>
        <w:bottom w:val="none" w:sz="0" w:space="0" w:color="auto"/>
        <w:right w:val="none" w:sz="0" w:space="0" w:color="auto"/>
      </w:divBdr>
    </w:div>
    <w:div w:id="1088383704">
      <w:bodyDiv w:val="1"/>
      <w:marLeft w:val="0"/>
      <w:marRight w:val="0"/>
      <w:marTop w:val="0"/>
      <w:marBottom w:val="0"/>
      <w:divBdr>
        <w:top w:val="none" w:sz="0" w:space="0" w:color="auto"/>
        <w:left w:val="none" w:sz="0" w:space="0" w:color="auto"/>
        <w:bottom w:val="none" w:sz="0" w:space="0" w:color="auto"/>
        <w:right w:val="none" w:sz="0" w:space="0" w:color="auto"/>
      </w:divBdr>
    </w:div>
    <w:div w:id="1123965009">
      <w:bodyDiv w:val="1"/>
      <w:marLeft w:val="0"/>
      <w:marRight w:val="0"/>
      <w:marTop w:val="0"/>
      <w:marBottom w:val="0"/>
      <w:divBdr>
        <w:top w:val="none" w:sz="0" w:space="0" w:color="auto"/>
        <w:left w:val="none" w:sz="0" w:space="0" w:color="auto"/>
        <w:bottom w:val="none" w:sz="0" w:space="0" w:color="auto"/>
        <w:right w:val="none" w:sz="0" w:space="0" w:color="auto"/>
      </w:divBdr>
    </w:div>
    <w:div w:id="1240362629">
      <w:bodyDiv w:val="1"/>
      <w:marLeft w:val="0"/>
      <w:marRight w:val="0"/>
      <w:marTop w:val="0"/>
      <w:marBottom w:val="0"/>
      <w:divBdr>
        <w:top w:val="none" w:sz="0" w:space="0" w:color="auto"/>
        <w:left w:val="none" w:sz="0" w:space="0" w:color="auto"/>
        <w:bottom w:val="none" w:sz="0" w:space="0" w:color="auto"/>
        <w:right w:val="none" w:sz="0" w:space="0" w:color="auto"/>
      </w:divBdr>
    </w:div>
    <w:div w:id="1257128863">
      <w:bodyDiv w:val="1"/>
      <w:marLeft w:val="0"/>
      <w:marRight w:val="0"/>
      <w:marTop w:val="0"/>
      <w:marBottom w:val="0"/>
      <w:divBdr>
        <w:top w:val="none" w:sz="0" w:space="0" w:color="auto"/>
        <w:left w:val="none" w:sz="0" w:space="0" w:color="auto"/>
        <w:bottom w:val="none" w:sz="0" w:space="0" w:color="auto"/>
        <w:right w:val="none" w:sz="0" w:space="0" w:color="auto"/>
      </w:divBdr>
    </w:div>
    <w:div w:id="1263798248">
      <w:bodyDiv w:val="1"/>
      <w:marLeft w:val="0"/>
      <w:marRight w:val="0"/>
      <w:marTop w:val="0"/>
      <w:marBottom w:val="0"/>
      <w:divBdr>
        <w:top w:val="none" w:sz="0" w:space="0" w:color="auto"/>
        <w:left w:val="none" w:sz="0" w:space="0" w:color="auto"/>
        <w:bottom w:val="none" w:sz="0" w:space="0" w:color="auto"/>
        <w:right w:val="none" w:sz="0" w:space="0" w:color="auto"/>
      </w:divBdr>
    </w:div>
    <w:div w:id="1270822157">
      <w:bodyDiv w:val="1"/>
      <w:marLeft w:val="0"/>
      <w:marRight w:val="0"/>
      <w:marTop w:val="0"/>
      <w:marBottom w:val="0"/>
      <w:divBdr>
        <w:top w:val="none" w:sz="0" w:space="0" w:color="auto"/>
        <w:left w:val="none" w:sz="0" w:space="0" w:color="auto"/>
        <w:bottom w:val="none" w:sz="0" w:space="0" w:color="auto"/>
        <w:right w:val="none" w:sz="0" w:space="0" w:color="auto"/>
      </w:divBdr>
    </w:div>
    <w:div w:id="1293437159">
      <w:bodyDiv w:val="1"/>
      <w:marLeft w:val="0"/>
      <w:marRight w:val="0"/>
      <w:marTop w:val="0"/>
      <w:marBottom w:val="0"/>
      <w:divBdr>
        <w:top w:val="none" w:sz="0" w:space="0" w:color="auto"/>
        <w:left w:val="none" w:sz="0" w:space="0" w:color="auto"/>
        <w:bottom w:val="none" w:sz="0" w:space="0" w:color="auto"/>
        <w:right w:val="none" w:sz="0" w:space="0" w:color="auto"/>
      </w:divBdr>
    </w:div>
    <w:div w:id="1366446923">
      <w:bodyDiv w:val="1"/>
      <w:marLeft w:val="0"/>
      <w:marRight w:val="0"/>
      <w:marTop w:val="0"/>
      <w:marBottom w:val="0"/>
      <w:divBdr>
        <w:top w:val="none" w:sz="0" w:space="0" w:color="auto"/>
        <w:left w:val="none" w:sz="0" w:space="0" w:color="auto"/>
        <w:bottom w:val="none" w:sz="0" w:space="0" w:color="auto"/>
        <w:right w:val="none" w:sz="0" w:space="0" w:color="auto"/>
      </w:divBdr>
    </w:div>
    <w:div w:id="1368332714">
      <w:bodyDiv w:val="1"/>
      <w:marLeft w:val="0"/>
      <w:marRight w:val="0"/>
      <w:marTop w:val="0"/>
      <w:marBottom w:val="0"/>
      <w:divBdr>
        <w:top w:val="none" w:sz="0" w:space="0" w:color="auto"/>
        <w:left w:val="none" w:sz="0" w:space="0" w:color="auto"/>
        <w:bottom w:val="none" w:sz="0" w:space="0" w:color="auto"/>
        <w:right w:val="none" w:sz="0" w:space="0" w:color="auto"/>
      </w:divBdr>
    </w:div>
    <w:div w:id="1393768250">
      <w:bodyDiv w:val="1"/>
      <w:marLeft w:val="0"/>
      <w:marRight w:val="0"/>
      <w:marTop w:val="0"/>
      <w:marBottom w:val="0"/>
      <w:divBdr>
        <w:top w:val="none" w:sz="0" w:space="0" w:color="auto"/>
        <w:left w:val="none" w:sz="0" w:space="0" w:color="auto"/>
        <w:bottom w:val="none" w:sz="0" w:space="0" w:color="auto"/>
        <w:right w:val="none" w:sz="0" w:space="0" w:color="auto"/>
      </w:divBdr>
    </w:div>
    <w:div w:id="1419013877">
      <w:bodyDiv w:val="1"/>
      <w:marLeft w:val="0"/>
      <w:marRight w:val="0"/>
      <w:marTop w:val="0"/>
      <w:marBottom w:val="0"/>
      <w:divBdr>
        <w:top w:val="none" w:sz="0" w:space="0" w:color="auto"/>
        <w:left w:val="none" w:sz="0" w:space="0" w:color="auto"/>
        <w:bottom w:val="none" w:sz="0" w:space="0" w:color="auto"/>
        <w:right w:val="none" w:sz="0" w:space="0" w:color="auto"/>
      </w:divBdr>
    </w:div>
    <w:div w:id="1443913117">
      <w:bodyDiv w:val="1"/>
      <w:marLeft w:val="0"/>
      <w:marRight w:val="0"/>
      <w:marTop w:val="0"/>
      <w:marBottom w:val="0"/>
      <w:divBdr>
        <w:top w:val="none" w:sz="0" w:space="0" w:color="auto"/>
        <w:left w:val="none" w:sz="0" w:space="0" w:color="auto"/>
        <w:bottom w:val="none" w:sz="0" w:space="0" w:color="auto"/>
        <w:right w:val="none" w:sz="0" w:space="0" w:color="auto"/>
      </w:divBdr>
    </w:div>
    <w:div w:id="1481843172">
      <w:bodyDiv w:val="1"/>
      <w:marLeft w:val="0"/>
      <w:marRight w:val="0"/>
      <w:marTop w:val="0"/>
      <w:marBottom w:val="0"/>
      <w:divBdr>
        <w:top w:val="none" w:sz="0" w:space="0" w:color="auto"/>
        <w:left w:val="none" w:sz="0" w:space="0" w:color="auto"/>
        <w:bottom w:val="none" w:sz="0" w:space="0" w:color="auto"/>
        <w:right w:val="none" w:sz="0" w:space="0" w:color="auto"/>
      </w:divBdr>
    </w:div>
    <w:div w:id="1482842365">
      <w:bodyDiv w:val="1"/>
      <w:marLeft w:val="0"/>
      <w:marRight w:val="0"/>
      <w:marTop w:val="0"/>
      <w:marBottom w:val="0"/>
      <w:divBdr>
        <w:top w:val="none" w:sz="0" w:space="0" w:color="auto"/>
        <w:left w:val="none" w:sz="0" w:space="0" w:color="auto"/>
        <w:bottom w:val="none" w:sz="0" w:space="0" w:color="auto"/>
        <w:right w:val="none" w:sz="0" w:space="0" w:color="auto"/>
      </w:divBdr>
    </w:div>
    <w:div w:id="1559703091">
      <w:bodyDiv w:val="1"/>
      <w:marLeft w:val="0"/>
      <w:marRight w:val="0"/>
      <w:marTop w:val="0"/>
      <w:marBottom w:val="0"/>
      <w:divBdr>
        <w:top w:val="none" w:sz="0" w:space="0" w:color="auto"/>
        <w:left w:val="none" w:sz="0" w:space="0" w:color="auto"/>
        <w:bottom w:val="none" w:sz="0" w:space="0" w:color="auto"/>
        <w:right w:val="none" w:sz="0" w:space="0" w:color="auto"/>
      </w:divBdr>
      <w:divsChild>
        <w:div w:id="193664206">
          <w:marLeft w:val="0"/>
          <w:marRight w:val="0"/>
          <w:marTop w:val="0"/>
          <w:marBottom w:val="0"/>
          <w:divBdr>
            <w:top w:val="none" w:sz="0" w:space="0" w:color="auto"/>
            <w:left w:val="none" w:sz="0" w:space="0" w:color="auto"/>
            <w:bottom w:val="none" w:sz="0" w:space="0" w:color="auto"/>
            <w:right w:val="none" w:sz="0" w:space="0" w:color="auto"/>
          </w:divBdr>
        </w:div>
        <w:div w:id="233636519">
          <w:marLeft w:val="0"/>
          <w:marRight w:val="0"/>
          <w:marTop w:val="0"/>
          <w:marBottom w:val="0"/>
          <w:divBdr>
            <w:top w:val="none" w:sz="0" w:space="0" w:color="auto"/>
            <w:left w:val="none" w:sz="0" w:space="0" w:color="auto"/>
            <w:bottom w:val="none" w:sz="0" w:space="0" w:color="auto"/>
            <w:right w:val="none" w:sz="0" w:space="0" w:color="auto"/>
          </w:divBdr>
        </w:div>
        <w:div w:id="711542743">
          <w:marLeft w:val="0"/>
          <w:marRight w:val="0"/>
          <w:marTop w:val="0"/>
          <w:marBottom w:val="0"/>
          <w:divBdr>
            <w:top w:val="none" w:sz="0" w:space="0" w:color="auto"/>
            <w:left w:val="none" w:sz="0" w:space="0" w:color="auto"/>
            <w:bottom w:val="none" w:sz="0" w:space="0" w:color="auto"/>
            <w:right w:val="none" w:sz="0" w:space="0" w:color="auto"/>
          </w:divBdr>
        </w:div>
        <w:div w:id="1316228129">
          <w:marLeft w:val="0"/>
          <w:marRight w:val="0"/>
          <w:marTop w:val="0"/>
          <w:marBottom w:val="0"/>
          <w:divBdr>
            <w:top w:val="none" w:sz="0" w:space="0" w:color="auto"/>
            <w:left w:val="none" w:sz="0" w:space="0" w:color="auto"/>
            <w:bottom w:val="none" w:sz="0" w:space="0" w:color="auto"/>
            <w:right w:val="none" w:sz="0" w:space="0" w:color="auto"/>
          </w:divBdr>
          <w:divsChild>
            <w:div w:id="713164189">
              <w:marLeft w:val="0"/>
              <w:marRight w:val="0"/>
              <w:marTop w:val="30"/>
              <w:marBottom w:val="30"/>
              <w:divBdr>
                <w:top w:val="none" w:sz="0" w:space="0" w:color="auto"/>
                <w:left w:val="none" w:sz="0" w:space="0" w:color="auto"/>
                <w:bottom w:val="none" w:sz="0" w:space="0" w:color="auto"/>
                <w:right w:val="none" w:sz="0" w:space="0" w:color="auto"/>
              </w:divBdr>
              <w:divsChild>
                <w:div w:id="19556608">
                  <w:marLeft w:val="0"/>
                  <w:marRight w:val="0"/>
                  <w:marTop w:val="0"/>
                  <w:marBottom w:val="0"/>
                  <w:divBdr>
                    <w:top w:val="none" w:sz="0" w:space="0" w:color="auto"/>
                    <w:left w:val="none" w:sz="0" w:space="0" w:color="auto"/>
                    <w:bottom w:val="none" w:sz="0" w:space="0" w:color="auto"/>
                    <w:right w:val="none" w:sz="0" w:space="0" w:color="auto"/>
                  </w:divBdr>
                  <w:divsChild>
                    <w:div w:id="803083449">
                      <w:marLeft w:val="0"/>
                      <w:marRight w:val="0"/>
                      <w:marTop w:val="0"/>
                      <w:marBottom w:val="0"/>
                      <w:divBdr>
                        <w:top w:val="none" w:sz="0" w:space="0" w:color="auto"/>
                        <w:left w:val="none" w:sz="0" w:space="0" w:color="auto"/>
                        <w:bottom w:val="none" w:sz="0" w:space="0" w:color="auto"/>
                        <w:right w:val="none" w:sz="0" w:space="0" w:color="auto"/>
                      </w:divBdr>
                    </w:div>
                    <w:div w:id="1205797803">
                      <w:marLeft w:val="0"/>
                      <w:marRight w:val="0"/>
                      <w:marTop w:val="0"/>
                      <w:marBottom w:val="0"/>
                      <w:divBdr>
                        <w:top w:val="none" w:sz="0" w:space="0" w:color="auto"/>
                        <w:left w:val="none" w:sz="0" w:space="0" w:color="auto"/>
                        <w:bottom w:val="none" w:sz="0" w:space="0" w:color="auto"/>
                        <w:right w:val="none" w:sz="0" w:space="0" w:color="auto"/>
                      </w:divBdr>
                    </w:div>
                  </w:divsChild>
                </w:div>
                <w:div w:id="93286496">
                  <w:marLeft w:val="0"/>
                  <w:marRight w:val="0"/>
                  <w:marTop w:val="0"/>
                  <w:marBottom w:val="0"/>
                  <w:divBdr>
                    <w:top w:val="none" w:sz="0" w:space="0" w:color="auto"/>
                    <w:left w:val="none" w:sz="0" w:space="0" w:color="auto"/>
                    <w:bottom w:val="none" w:sz="0" w:space="0" w:color="auto"/>
                    <w:right w:val="none" w:sz="0" w:space="0" w:color="auto"/>
                  </w:divBdr>
                  <w:divsChild>
                    <w:div w:id="889465555">
                      <w:marLeft w:val="0"/>
                      <w:marRight w:val="0"/>
                      <w:marTop w:val="0"/>
                      <w:marBottom w:val="0"/>
                      <w:divBdr>
                        <w:top w:val="none" w:sz="0" w:space="0" w:color="auto"/>
                        <w:left w:val="none" w:sz="0" w:space="0" w:color="auto"/>
                        <w:bottom w:val="none" w:sz="0" w:space="0" w:color="auto"/>
                        <w:right w:val="none" w:sz="0" w:space="0" w:color="auto"/>
                      </w:divBdr>
                    </w:div>
                    <w:div w:id="1000082899">
                      <w:marLeft w:val="0"/>
                      <w:marRight w:val="0"/>
                      <w:marTop w:val="0"/>
                      <w:marBottom w:val="0"/>
                      <w:divBdr>
                        <w:top w:val="none" w:sz="0" w:space="0" w:color="auto"/>
                        <w:left w:val="none" w:sz="0" w:space="0" w:color="auto"/>
                        <w:bottom w:val="none" w:sz="0" w:space="0" w:color="auto"/>
                        <w:right w:val="none" w:sz="0" w:space="0" w:color="auto"/>
                      </w:divBdr>
                    </w:div>
                    <w:div w:id="1694110562">
                      <w:marLeft w:val="0"/>
                      <w:marRight w:val="0"/>
                      <w:marTop w:val="0"/>
                      <w:marBottom w:val="0"/>
                      <w:divBdr>
                        <w:top w:val="none" w:sz="0" w:space="0" w:color="auto"/>
                        <w:left w:val="none" w:sz="0" w:space="0" w:color="auto"/>
                        <w:bottom w:val="none" w:sz="0" w:space="0" w:color="auto"/>
                        <w:right w:val="none" w:sz="0" w:space="0" w:color="auto"/>
                      </w:divBdr>
                    </w:div>
                  </w:divsChild>
                </w:div>
                <w:div w:id="175853808">
                  <w:marLeft w:val="0"/>
                  <w:marRight w:val="0"/>
                  <w:marTop w:val="0"/>
                  <w:marBottom w:val="0"/>
                  <w:divBdr>
                    <w:top w:val="none" w:sz="0" w:space="0" w:color="auto"/>
                    <w:left w:val="none" w:sz="0" w:space="0" w:color="auto"/>
                    <w:bottom w:val="none" w:sz="0" w:space="0" w:color="auto"/>
                    <w:right w:val="none" w:sz="0" w:space="0" w:color="auto"/>
                  </w:divBdr>
                  <w:divsChild>
                    <w:div w:id="1316763979">
                      <w:marLeft w:val="0"/>
                      <w:marRight w:val="0"/>
                      <w:marTop w:val="0"/>
                      <w:marBottom w:val="0"/>
                      <w:divBdr>
                        <w:top w:val="none" w:sz="0" w:space="0" w:color="auto"/>
                        <w:left w:val="none" w:sz="0" w:space="0" w:color="auto"/>
                        <w:bottom w:val="none" w:sz="0" w:space="0" w:color="auto"/>
                        <w:right w:val="none" w:sz="0" w:space="0" w:color="auto"/>
                      </w:divBdr>
                    </w:div>
                  </w:divsChild>
                </w:div>
                <w:div w:id="495457547">
                  <w:marLeft w:val="0"/>
                  <w:marRight w:val="0"/>
                  <w:marTop w:val="0"/>
                  <w:marBottom w:val="0"/>
                  <w:divBdr>
                    <w:top w:val="none" w:sz="0" w:space="0" w:color="auto"/>
                    <w:left w:val="none" w:sz="0" w:space="0" w:color="auto"/>
                    <w:bottom w:val="none" w:sz="0" w:space="0" w:color="auto"/>
                    <w:right w:val="none" w:sz="0" w:space="0" w:color="auto"/>
                  </w:divBdr>
                  <w:divsChild>
                    <w:div w:id="1172453864">
                      <w:marLeft w:val="0"/>
                      <w:marRight w:val="0"/>
                      <w:marTop w:val="0"/>
                      <w:marBottom w:val="0"/>
                      <w:divBdr>
                        <w:top w:val="none" w:sz="0" w:space="0" w:color="auto"/>
                        <w:left w:val="none" w:sz="0" w:space="0" w:color="auto"/>
                        <w:bottom w:val="none" w:sz="0" w:space="0" w:color="auto"/>
                        <w:right w:val="none" w:sz="0" w:space="0" w:color="auto"/>
                      </w:divBdr>
                    </w:div>
                  </w:divsChild>
                </w:div>
                <w:div w:id="768937365">
                  <w:marLeft w:val="0"/>
                  <w:marRight w:val="0"/>
                  <w:marTop w:val="0"/>
                  <w:marBottom w:val="0"/>
                  <w:divBdr>
                    <w:top w:val="none" w:sz="0" w:space="0" w:color="auto"/>
                    <w:left w:val="none" w:sz="0" w:space="0" w:color="auto"/>
                    <w:bottom w:val="none" w:sz="0" w:space="0" w:color="auto"/>
                    <w:right w:val="none" w:sz="0" w:space="0" w:color="auto"/>
                  </w:divBdr>
                  <w:divsChild>
                    <w:div w:id="840924575">
                      <w:marLeft w:val="0"/>
                      <w:marRight w:val="0"/>
                      <w:marTop w:val="0"/>
                      <w:marBottom w:val="0"/>
                      <w:divBdr>
                        <w:top w:val="none" w:sz="0" w:space="0" w:color="auto"/>
                        <w:left w:val="none" w:sz="0" w:space="0" w:color="auto"/>
                        <w:bottom w:val="none" w:sz="0" w:space="0" w:color="auto"/>
                        <w:right w:val="none" w:sz="0" w:space="0" w:color="auto"/>
                      </w:divBdr>
                    </w:div>
                    <w:div w:id="931623632">
                      <w:marLeft w:val="0"/>
                      <w:marRight w:val="0"/>
                      <w:marTop w:val="0"/>
                      <w:marBottom w:val="0"/>
                      <w:divBdr>
                        <w:top w:val="none" w:sz="0" w:space="0" w:color="auto"/>
                        <w:left w:val="none" w:sz="0" w:space="0" w:color="auto"/>
                        <w:bottom w:val="none" w:sz="0" w:space="0" w:color="auto"/>
                        <w:right w:val="none" w:sz="0" w:space="0" w:color="auto"/>
                      </w:divBdr>
                    </w:div>
                    <w:div w:id="2042700333">
                      <w:marLeft w:val="0"/>
                      <w:marRight w:val="0"/>
                      <w:marTop w:val="0"/>
                      <w:marBottom w:val="0"/>
                      <w:divBdr>
                        <w:top w:val="none" w:sz="0" w:space="0" w:color="auto"/>
                        <w:left w:val="none" w:sz="0" w:space="0" w:color="auto"/>
                        <w:bottom w:val="none" w:sz="0" w:space="0" w:color="auto"/>
                        <w:right w:val="none" w:sz="0" w:space="0" w:color="auto"/>
                      </w:divBdr>
                    </w:div>
                  </w:divsChild>
                </w:div>
                <w:div w:id="888031178">
                  <w:marLeft w:val="0"/>
                  <w:marRight w:val="0"/>
                  <w:marTop w:val="0"/>
                  <w:marBottom w:val="0"/>
                  <w:divBdr>
                    <w:top w:val="none" w:sz="0" w:space="0" w:color="auto"/>
                    <w:left w:val="none" w:sz="0" w:space="0" w:color="auto"/>
                    <w:bottom w:val="none" w:sz="0" w:space="0" w:color="auto"/>
                    <w:right w:val="none" w:sz="0" w:space="0" w:color="auto"/>
                  </w:divBdr>
                  <w:divsChild>
                    <w:div w:id="184028833">
                      <w:marLeft w:val="0"/>
                      <w:marRight w:val="0"/>
                      <w:marTop w:val="0"/>
                      <w:marBottom w:val="0"/>
                      <w:divBdr>
                        <w:top w:val="none" w:sz="0" w:space="0" w:color="auto"/>
                        <w:left w:val="none" w:sz="0" w:space="0" w:color="auto"/>
                        <w:bottom w:val="none" w:sz="0" w:space="0" w:color="auto"/>
                        <w:right w:val="none" w:sz="0" w:space="0" w:color="auto"/>
                      </w:divBdr>
                    </w:div>
                    <w:div w:id="1282104397">
                      <w:marLeft w:val="0"/>
                      <w:marRight w:val="0"/>
                      <w:marTop w:val="0"/>
                      <w:marBottom w:val="0"/>
                      <w:divBdr>
                        <w:top w:val="none" w:sz="0" w:space="0" w:color="auto"/>
                        <w:left w:val="none" w:sz="0" w:space="0" w:color="auto"/>
                        <w:bottom w:val="none" w:sz="0" w:space="0" w:color="auto"/>
                        <w:right w:val="none" w:sz="0" w:space="0" w:color="auto"/>
                      </w:divBdr>
                    </w:div>
                  </w:divsChild>
                </w:div>
                <w:div w:id="943803064">
                  <w:marLeft w:val="0"/>
                  <w:marRight w:val="0"/>
                  <w:marTop w:val="0"/>
                  <w:marBottom w:val="0"/>
                  <w:divBdr>
                    <w:top w:val="none" w:sz="0" w:space="0" w:color="auto"/>
                    <w:left w:val="none" w:sz="0" w:space="0" w:color="auto"/>
                    <w:bottom w:val="none" w:sz="0" w:space="0" w:color="auto"/>
                    <w:right w:val="none" w:sz="0" w:space="0" w:color="auto"/>
                  </w:divBdr>
                  <w:divsChild>
                    <w:div w:id="491677466">
                      <w:marLeft w:val="0"/>
                      <w:marRight w:val="0"/>
                      <w:marTop w:val="0"/>
                      <w:marBottom w:val="0"/>
                      <w:divBdr>
                        <w:top w:val="none" w:sz="0" w:space="0" w:color="auto"/>
                        <w:left w:val="none" w:sz="0" w:space="0" w:color="auto"/>
                        <w:bottom w:val="none" w:sz="0" w:space="0" w:color="auto"/>
                        <w:right w:val="none" w:sz="0" w:space="0" w:color="auto"/>
                      </w:divBdr>
                    </w:div>
                    <w:div w:id="1890145481">
                      <w:marLeft w:val="0"/>
                      <w:marRight w:val="0"/>
                      <w:marTop w:val="0"/>
                      <w:marBottom w:val="0"/>
                      <w:divBdr>
                        <w:top w:val="none" w:sz="0" w:space="0" w:color="auto"/>
                        <w:left w:val="none" w:sz="0" w:space="0" w:color="auto"/>
                        <w:bottom w:val="none" w:sz="0" w:space="0" w:color="auto"/>
                        <w:right w:val="none" w:sz="0" w:space="0" w:color="auto"/>
                      </w:divBdr>
                    </w:div>
                    <w:div w:id="2071537286">
                      <w:marLeft w:val="0"/>
                      <w:marRight w:val="0"/>
                      <w:marTop w:val="0"/>
                      <w:marBottom w:val="0"/>
                      <w:divBdr>
                        <w:top w:val="none" w:sz="0" w:space="0" w:color="auto"/>
                        <w:left w:val="none" w:sz="0" w:space="0" w:color="auto"/>
                        <w:bottom w:val="none" w:sz="0" w:space="0" w:color="auto"/>
                        <w:right w:val="none" w:sz="0" w:space="0" w:color="auto"/>
                      </w:divBdr>
                    </w:div>
                  </w:divsChild>
                </w:div>
                <w:div w:id="1076903133">
                  <w:marLeft w:val="0"/>
                  <w:marRight w:val="0"/>
                  <w:marTop w:val="0"/>
                  <w:marBottom w:val="0"/>
                  <w:divBdr>
                    <w:top w:val="none" w:sz="0" w:space="0" w:color="auto"/>
                    <w:left w:val="none" w:sz="0" w:space="0" w:color="auto"/>
                    <w:bottom w:val="none" w:sz="0" w:space="0" w:color="auto"/>
                    <w:right w:val="none" w:sz="0" w:space="0" w:color="auto"/>
                  </w:divBdr>
                  <w:divsChild>
                    <w:div w:id="1031107740">
                      <w:marLeft w:val="0"/>
                      <w:marRight w:val="0"/>
                      <w:marTop w:val="0"/>
                      <w:marBottom w:val="0"/>
                      <w:divBdr>
                        <w:top w:val="none" w:sz="0" w:space="0" w:color="auto"/>
                        <w:left w:val="none" w:sz="0" w:space="0" w:color="auto"/>
                        <w:bottom w:val="none" w:sz="0" w:space="0" w:color="auto"/>
                        <w:right w:val="none" w:sz="0" w:space="0" w:color="auto"/>
                      </w:divBdr>
                    </w:div>
                  </w:divsChild>
                </w:div>
                <w:div w:id="1098985019">
                  <w:marLeft w:val="0"/>
                  <w:marRight w:val="0"/>
                  <w:marTop w:val="0"/>
                  <w:marBottom w:val="0"/>
                  <w:divBdr>
                    <w:top w:val="none" w:sz="0" w:space="0" w:color="auto"/>
                    <w:left w:val="none" w:sz="0" w:space="0" w:color="auto"/>
                    <w:bottom w:val="none" w:sz="0" w:space="0" w:color="auto"/>
                    <w:right w:val="none" w:sz="0" w:space="0" w:color="auto"/>
                  </w:divBdr>
                  <w:divsChild>
                    <w:div w:id="132912511">
                      <w:marLeft w:val="0"/>
                      <w:marRight w:val="0"/>
                      <w:marTop w:val="0"/>
                      <w:marBottom w:val="0"/>
                      <w:divBdr>
                        <w:top w:val="none" w:sz="0" w:space="0" w:color="auto"/>
                        <w:left w:val="none" w:sz="0" w:space="0" w:color="auto"/>
                        <w:bottom w:val="none" w:sz="0" w:space="0" w:color="auto"/>
                        <w:right w:val="none" w:sz="0" w:space="0" w:color="auto"/>
                      </w:divBdr>
                    </w:div>
                    <w:div w:id="554706730">
                      <w:marLeft w:val="0"/>
                      <w:marRight w:val="0"/>
                      <w:marTop w:val="0"/>
                      <w:marBottom w:val="0"/>
                      <w:divBdr>
                        <w:top w:val="none" w:sz="0" w:space="0" w:color="auto"/>
                        <w:left w:val="none" w:sz="0" w:space="0" w:color="auto"/>
                        <w:bottom w:val="none" w:sz="0" w:space="0" w:color="auto"/>
                        <w:right w:val="none" w:sz="0" w:space="0" w:color="auto"/>
                      </w:divBdr>
                    </w:div>
                    <w:div w:id="1068502782">
                      <w:marLeft w:val="0"/>
                      <w:marRight w:val="0"/>
                      <w:marTop w:val="0"/>
                      <w:marBottom w:val="0"/>
                      <w:divBdr>
                        <w:top w:val="none" w:sz="0" w:space="0" w:color="auto"/>
                        <w:left w:val="none" w:sz="0" w:space="0" w:color="auto"/>
                        <w:bottom w:val="none" w:sz="0" w:space="0" w:color="auto"/>
                        <w:right w:val="none" w:sz="0" w:space="0" w:color="auto"/>
                      </w:divBdr>
                    </w:div>
                  </w:divsChild>
                </w:div>
                <w:div w:id="1100876225">
                  <w:marLeft w:val="0"/>
                  <w:marRight w:val="0"/>
                  <w:marTop w:val="0"/>
                  <w:marBottom w:val="0"/>
                  <w:divBdr>
                    <w:top w:val="none" w:sz="0" w:space="0" w:color="auto"/>
                    <w:left w:val="none" w:sz="0" w:space="0" w:color="auto"/>
                    <w:bottom w:val="none" w:sz="0" w:space="0" w:color="auto"/>
                    <w:right w:val="none" w:sz="0" w:space="0" w:color="auto"/>
                  </w:divBdr>
                  <w:divsChild>
                    <w:div w:id="648940556">
                      <w:marLeft w:val="0"/>
                      <w:marRight w:val="0"/>
                      <w:marTop w:val="0"/>
                      <w:marBottom w:val="0"/>
                      <w:divBdr>
                        <w:top w:val="none" w:sz="0" w:space="0" w:color="auto"/>
                        <w:left w:val="none" w:sz="0" w:space="0" w:color="auto"/>
                        <w:bottom w:val="none" w:sz="0" w:space="0" w:color="auto"/>
                        <w:right w:val="none" w:sz="0" w:space="0" w:color="auto"/>
                      </w:divBdr>
                    </w:div>
                  </w:divsChild>
                </w:div>
                <w:div w:id="1305237067">
                  <w:marLeft w:val="0"/>
                  <w:marRight w:val="0"/>
                  <w:marTop w:val="0"/>
                  <w:marBottom w:val="0"/>
                  <w:divBdr>
                    <w:top w:val="none" w:sz="0" w:space="0" w:color="auto"/>
                    <w:left w:val="none" w:sz="0" w:space="0" w:color="auto"/>
                    <w:bottom w:val="none" w:sz="0" w:space="0" w:color="auto"/>
                    <w:right w:val="none" w:sz="0" w:space="0" w:color="auto"/>
                  </w:divBdr>
                  <w:divsChild>
                    <w:div w:id="898134566">
                      <w:marLeft w:val="0"/>
                      <w:marRight w:val="0"/>
                      <w:marTop w:val="0"/>
                      <w:marBottom w:val="0"/>
                      <w:divBdr>
                        <w:top w:val="none" w:sz="0" w:space="0" w:color="auto"/>
                        <w:left w:val="none" w:sz="0" w:space="0" w:color="auto"/>
                        <w:bottom w:val="none" w:sz="0" w:space="0" w:color="auto"/>
                        <w:right w:val="none" w:sz="0" w:space="0" w:color="auto"/>
                      </w:divBdr>
                    </w:div>
                  </w:divsChild>
                </w:div>
                <w:div w:id="1394621140">
                  <w:marLeft w:val="0"/>
                  <w:marRight w:val="0"/>
                  <w:marTop w:val="0"/>
                  <w:marBottom w:val="0"/>
                  <w:divBdr>
                    <w:top w:val="none" w:sz="0" w:space="0" w:color="auto"/>
                    <w:left w:val="none" w:sz="0" w:space="0" w:color="auto"/>
                    <w:bottom w:val="none" w:sz="0" w:space="0" w:color="auto"/>
                    <w:right w:val="none" w:sz="0" w:space="0" w:color="auto"/>
                  </w:divBdr>
                  <w:divsChild>
                    <w:div w:id="867453272">
                      <w:marLeft w:val="0"/>
                      <w:marRight w:val="0"/>
                      <w:marTop w:val="0"/>
                      <w:marBottom w:val="0"/>
                      <w:divBdr>
                        <w:top w:val="none" w:sz="0" w:space="0" w:color="auto"/>
                        <w:left w:val="none" w:sz="0" w:space="0" w:color="auto"/>
                        <w:bottom w:val="none" w:sz="0" w:space="0" w:color="auto"/>
                        <w:right w:val="none" w:sz="0" w:space="0" w:color="auto"/>
                      </w:divBdr>
                    </w:div>
                  </w:divsChild>
                </w:div>
                <w:div w:id="1482967580">
                  <w:marLeft w:val="0"/>
                  <w:marRight w:val="0"/>
                  <w:marTop w:val="0"/>
                  <w:marBottom w:val="0"/>
                  <w:divBdr>
                    <w:top w:val="none" w:sz="0" w:space="0" w:color="auto"/>
                    <w:left w:val="none" w:sz="0" w:space="0" w:color="auto"/>
                    <w:bottom w:val="none" w:sz="0" w:space="0" w:color="auto"/>
                    <w:right w:val="none" w:sz="0" w:space="0" w:color="auto"/>
                  </w:divBdr>
                  <w:divsChild>
                    <w:div w:id="980887897">
                      <w:marLeft w:val="0"/>
                      <w:marRight w:val="0"/>
                      <w:marTop w:val="0"/>
                      <w:marBottom w:val="0"/>
                      <w:divBdr>
                        <w:top w:val="none" w:sz="0" w:space="0" w:color="auto"/>
                        <w:left w:val="none" w:sz="0" w:space="0" w:color="auto"/>
                        <w:bottom w:val="none" w:sz="0" w:space="0" w:color="auto"/>
                        <w:right w:val="none" w:sz="0" w:space="0" w:color="auto"/>
                      </w:divBdr>
                    </w:div>
                    <w:div w:id="1598710106">
                      <w:marLeft w:val="0"/>
                      <w:marRight w:val="0"/>
                      <w:marTop w:val="0"/>
                      <w:marBottom w:val="0"/>
                      <w:divBdr>
                        <w:top w:val="none" w:sz="0" w:space="0" w:color="auto"/>
                        <w:left w:val="none" w:sz="0" w:space="0" w:color="auto"/>
                        <w:bottom w:val="none" w:sz="0" w:space="0" w:color="auto"/>
                        <w:right w:val="none" w:sz="0" w:space="0" w:color="auto"/>
                      </w:divBdr>
                    </w:div>
                  </w:divsChild>
                </w:div>
                <w:div w:id="1491435307">
                  <w:marLeft w:val="0"/>
                  <w:marRight w:val="0"/>
                  <w:marTop w:val="0"/>
                  <w:marBottom w:val="0"/>
                  <w:divBdr>
                    <w:top w:val="none" w:sz="0" w:space="0" w:color="auto"/>
                    <w:left w:val="none" w:sz="0" w:space="0" w:color="auto"/>
                    <w:bottom w:val="none" w:sz="0" w:space="0" w:color="auto"/>
                    <w:right w:val="none" w:sz="0" w:space="0" w:color="auto"/>
                  </w:divBdr>
                  <w:divsChild>
                    <w:div w:id="497812936">
                      <w:marLeft w:val="0"/>
                      <w:marRight w:val="0"/>
                      <w:marTop w:val="0"/>
                      <w:marBottom w:val="0"/>
                      <w:divBdr>
                        <w:top w:val="none" w:sz="0" w:space="0" w:color="auto"/>
                        <w:left w:val="none" w:sz="0" w:space="0" w:color="auto"/>
                        <w:bottom w:val="none" w:sz="0" w:space="0" w:color="auto"/>
                        <w:right w:val="none" w:sz="0" w:space="0" w:color="auto"/>
                      </w:divBdr>
                    </w:div>
                  </w:divsChild>
                </w:div>
                <w:div w:id="1570654367">
                  <w:marLeft w:val="0"/>
                  <w:marRight w:val="0"/>
                  <w:marTop w:val="0"/>
                  <w:marBottom w:val="0"/>
                  <w:divBdr>
                    <w:top w:val="none" w:sz="0" w:space="0" w:color="auto"/>
                    <w:left w:val="none" w:sz="0" w:space="0" w:color="auto"/>
                    <w:bottom w:val="none" w:sz="0" w:space="0" w:color="auto"/>
                    <w:right w:val="none" w:sz="0" w:space="0" w:color="auto"/>
                  </w:divBdr>
                  <w:divsChild>
                    <w:div w:id="33390184">
                      <w:marLeft w:val="0"/>
                      <w:marRight w:val="0"/>
                      <w:marTop w:val="0"/>
                      <w:marBottom w:val="0"/>
                      <w:divBdr>
                        <w:top w:val="none" w:sz="0" w:space="0" w:color="auto"/>
                        <w:left w:val="none" w:sz="0" w:space="0" w:color="auto"/>
                        <w:bottom w:val="none" w:sz="0" w:space="0" w:color="auto"/>
                        <w:right w:val="none" w:sz="0" w:space="0" w:color="auto"/>
                      </w:divBdr>
                    </w:div>
                    <w:div w:id="442190501">
                      <w:marLeft w:val="0"/>
                      <w:marRight w:val="0"/>
                      <w:marTop w:val="0"/>
                      <w:marBottom w:val="0"/>
                      <w:divBdr>
                        <w:top w:val="none" w:sz="0" w:space="0" w:color="auto"/>
                        <w:left w:val="none" w:sz="0" w:space="0" w:color="auto"/>
                        <w:bottom w:val="none" w:sz="0" w:space="0" w:color="auto"/>
                        <w:right w:val="none" w:sz="0" w:space="0" w:color="auto"/>
                      </w:divBdr>
                    </w:div>
                    <w:div w:id="798691088">
                      <w:marLeft w:val="0"/>
                      <w:marRight w:val="0"/>
                      <w:marTop w:val="0"/>
                      <w:marBottom w:val="0"/>
                      <w:divBdr>
                        <w:top w:val="none" w:sz="0" w:space="0" w:color="auto"/>
                        <w:left w:val="none" w:sz="0" w:space="0" w:color="auto"/>
                        <w:bottom w:val="none" w:sz="0" w:space="0" w:color="auto"/>
                        <w:right w:val="none" w:sz="0" w:space="0" w:color="auto"/>
                      </w:divBdr>
                    </w:div>
                    <w:div w:id="1070619760">
                      <w:marLeft w:val="0"/>
                      <w:marRight w:val="0"/>
                      <w:marTop w:val="0"/>
                      <w:marBottom w:val="0"/>
                      <w:divBdr>
                        <w:top w:val="none" w:sz="0" w:space="0" w:color="auto"/>
                        <w:left w:val="none" w:sz="0" w:space="0" w:color="auto"/>
                        <w:bottom w:val="none" w:sz="0" w:space="0" w:color="auto"/>
                        <w:right w:val="none" w:sz="0" w:space="0" w:color="auto"/>
                      </w:divBdr>
                    </w:div>
                    <w:div w:id="2010524616">
                      <w:marLeft w:val="0"/>
                      <w:marRight w:val="0"/>
                      <w:marTop w:val="0"/>
                      <w:marBottom w:val="0"/>
                      <w:divBdr>
                        <w:top w:val="none" w:sz="0" w:space="0" w:color="auto"/>
                        <w:left w:val="none" w:sz="0" w:space="0" w:color="auto"/>
                        <w:bottom w:val="none" w:sz="0" w:space="0" w:color="auto"/>
                        <w:right w:val="none" w:sz="0" w:space="0" w:color="auto"/>
                      </w:divBdr>
                    </w:div>
                  </w:divsChild>
                </w:div>
                <w:div w:id="2045205465">
                  <w:marLeft w:val="0"/>
                  <w:marRight w:val="0"/>
                  <w:marTop w:val="0"/>
                  <w:marBottom w:val="0"/>
                  <w:divBdr>
                    <w:top w:val="none" w:sz="0" w:space="0" w:color="auto"/>
                    <w:left w:val="none" w:sz="0" w:space="0" w:color="auto"/>
                    <w:bottom w:val="none" w:sz="0" w:space="0" w:color="auto"/>
                    <w:right w:val="none" w:sz="0" w:space="0" w:color="auto"/>
                  </w:divBdr>
                  <w:divsChild>
                    <w:div w:id="211786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595998">
      <w:bodyDiv w:val="1"/>
      <w:marLeft w:val="0"/>
      <w:marRight w:val="0"/>
      <w:marTop w:val="0"/>
      <w:marBottom w:val="0"/>
      <w:divBdr>
        <w:top w:val="none" w:sz="0" w:space="0" w:color="auto"/>
        <w:left w:val="none" w:sz="0" w:space="0" w:color="auto"/>
        <w:bottom w:val="none" w:sz="0" w:space="0" w:color="auto"/>
        <w:right w:val="none" w:sz="0" w:space="0" w:color="auto"/>
      </w:divBdr>
    </w:div>
    <w:div w:id="1688209669">
      <w:bodyDiv w:val="1"/>
      <w:marLeft w:val="0"/>
      <w:marRight w:val="0"/>
      <w:marTop w:val="0"/>
      <w:marBottom w:val="0"/>
      <w:divBdr>
        <w:top w:val="none" w:sz="0" w:space="0" w:color="auto"/>
        <w:left w:val="none" w:sz="0" w:space="0" w:color="auto"/>
        <w:bottom w:val="none" w:sz="0" w:space="0" w:color="auto"/>
        <w:right w:val="none" w:sz="0" w:space="0" w:color="auto"/>
      </w:divBdr>
    </w:div>
    <w:div w:id="1766923019">
      <w:bodyDiv w:val="1"/>
      <w:marLeft w:val="0"/>
      <w:marRight w:val="0"/>
      <w:marTop w:val="0"/>
      <w:marBottom w:val="0"/>
      <w:divBdr>
        <w:top w:val="none" w:sz="0" w:space="0" w:color="auto"/>
        <w:left w:val="none" w:sz="0" w:space="0" w:color="auto"/>
        <w:bottom w:val="none" w:sz="0" w:space="0" w:color="auto"/>
        <w:right w:val="none" w:sz="0" w:space="0" w:color="auto"/>
      </w:divBdr>
    </w:div>
    <w:div w:id="1774669705">
      <w:bodyDiv w:val="1"/>
      <w:marLeft w:val="0"/>
      <w:marRight w:val="0"/>
      <w:marTop w:val="0"/>
      <w:marBottom w:val="0"/>
      <w:divBdr>
        <w:top w:val="none" w:sz="0" w:space="0" w:color="auto"/>
        <w:left w:val="none" w:sz="0" w:space="0" w:color="auto"/>
        <w:bottom w:val="none" w:sz="0" w:space="0" w:color="auto"/>
        <w:right w:val="none" w:sz="0" w:space="0" w:color="auto"/>
      </w:divBdr>
    </w:div>
    <w:div w:id="1784691266">
      <w:bodyDiv w:val="1"/>
      <w:marLeft w:val="0"/>
      <w:marRight w:val="0"/>
      <w:marTop w:val="0"/>
      <w:marBottom w:val="0"/>
      <w:divBdr>
        <w:top w:val="none" w:sz="0" w:space="0" w:color="auto"/>
        <w:left w:val="none" w:sz="0" w:space="0" w:color="auto"/>
        <w:bottom w:val="none" w:sz="0" w:space="0" w:color="auto"/>
        <w:right w:val="none" w:sz="0" w:space="0" w:color="auto"/>
      </w:divBdr>
    </w:div>
    <w:div w:id="1813715897">
      <w:bodyDiv w:val="1"/>
      <w:marLeft w:val="0"/>
      <w:marRight w:val="0"/>
      <w:marTop w:val="0"/>
      <w:marBottom w:val="0"/>
      <w:divBdr>
        <w:top w:val="none" w:sz="0" w:space="0" w:color="auto"/>
        <w:left w:val="none" w:sz="0" w:space="0" w:color="auto"/>
        <w:bottom w:val="none" w:sz="0" w:space="0" w:color="auto"/>
        <w:right w:val="none" w:sz="0" w:space="0" w:color="auto"/>
      </w:divBdr>
    </w:div>
    <w:div w:id="1870944590">
      <w:bodyDiv w:val="1"/>
      <w:marLeft w:val="0"/>
      <w:marRight w:val="0"/>
      <w:marTop w:val="0"/>
      <w:marBottom w:val="0"/>
      <w:divBdr>
        <w:top w:val="none" w:sz="0" w:space="0" w:color="auto"/>
        <w:left w:val="none" w:sz="0" w:space="0" w:color="auto"/>
        <w:bottom w:val="none" w:sz="0" w:space="0" w:color="auto"/>
        <w:right w:val="none" w:sz="0" w:space="0" w:color="auto"/>
      </w:divBdr>
    </w:div>
    <w:div w:id="1927029832">
      <w:bodyDiv w:val="1"/>
      <w:marLeft w:val="0"/>
      <w:marRight w:val="0"/>
      <w:marTop w:val="0"/>
      <w:marBottom w:val="0"/>
      <w:divBdr>
        <w:top w:val="none" w:sz="0" w:space="0" w:color="auto"/>
        <w:left w:val="none" w:sz="0" w:space="0" w:color="auto"/>
        <w:bottom w:val="none" w:sz="0" w:space="0" w:color="auto"/>
        <w:right w:val="none" w:sz="0" w:space="0" w:color="auto"/>
      </w:divBdr>
    </w:div>
    <w:div w:id="1955549817">
      <w:bodyDiv w:val="1"/>
      <w:marLeft w:val="0"/>
      <w:marRight w:val="0"/>
      <w:marTop w:val="0"/>
      <w:marBottom w:val="0"/>
      <w:divBdr>
        <w:top w:val="none" w:sz="0" w:space="0" w:color="auto"/>
        <w:left w:val="none" w:sz="0" w:space="0" w:color="auto"/>
        <w:bottom w:val="none" w:sz="0" w:space="0" w:color="auto"/>
        <w:right w:val="none" w:sz="0" w:space="0" w:color="auto"/>
      </w:divBdr>
      <w:divsChild>
        <w:div w:id="279849052">
          <w:marLeft w:val="274"/>
          <w:marRight w:val="0"/>
          <w:marTop w:val="0"/>
          <w:marBottom w:val="0"/>
          <w:divBdr>
            <w:top w:val="none" w:sz="0" w:space="0" w:color="auto"/>
            <w:left w:val="none" w:sz="0" w:space="0" w:color="auto"/>
            <w:bottom w:val="none" w:sz="0" w:space="0" w:color="auto"/>
            <w:right w:val="none" w:sz="0" w:space="0" w:color="auto"/>
          </w:divBdr>
        </w:div>
        <w:div w:id="383220050">
          <w:marLeft w:val="274"/>
          <w:marRight w:val="0"/>
          <w:marTop w:val="0"/>
          <w:marBottom w:val="0"/>
          <w:divBdr>
            <w:top w:val="none" w:sz="0" w:space="0" w:color="auto"/>
            <w:left w:val="none" w:sz="0" w:space="0" w:color="auto"/>
            <w:bottom w:val="none" w:sz="0" w:space="0" w:color="auto"/>
            <w:right w:val="none" w:sz="0" w:space="0" w:color="auto"/>
          </w:divBdr>
        </w:div>
        <w:div w:id="1016465646">
          <w:marLeft w:val="274"/>
          <w:marRight w:val="0"/>
          <w:marTop w:val="0"/>
          <w:marBottom w:val="0"/>
          <w:divBdr>
            <w:top w:val="none" w:sz="0" w:space="0" w:color="auto"/>
            <w:left w:val="none" w:sz="0" w:space="0" w:color="auto"/>
            <w:bottom w:val="none" w:sz="0" w:space="0" w:color="auto"/>
            <w:right w:val="none" w:sz="0" w:space="0" w:color="auto"/>
          </w:divBdr>
        </w:div>
        <w:div w:id="1099058625">
          <w:marLeft w:val="274"/>
          <w:marRight w:val="0"/>
          <w:marTop w:val="0"/>
          <w:marBottom w:val="0"/>
          <w:divBdr>
            <w:top w:val="none" w:sz="0" w:space="0" w:color="auto"/>
            <w:left w:val="none" w:sz="0" w:space="0" w:color="auto"/>
            <w:bottom w:val="none" w:sz="0" w:space="0" w:color="auto"/>
            <w:right w:val="none" w:sz="0" w:space="0" w:color="auto"/>
          </w:divBdr>
        </w:div>
        <w:div w:id="1107969931">
          <w:marLeft w:val="274"/>
          <w:marRight w:val="0"/>
          <w:marTop w:val="0"/>
          <w:marBottom w:val="0"/>
          <w:divBdr>
            <w:top w:val="none" w:sz="0" w:space="0" w:color="auto"/>
            <w:left w:val="none" w:sz="0" w:space="0" w:color="auto"/>
            <w:bottom w:val="none" w:sz="0" w:space="0" w:color="auto"/>
            <w:right w:val="none" w:sz="0" w:space="0" w:color="auto"/>
          </w:divBdr>
        </w:div>
        <w:div w:id="1133908977">
          <w:marLeft w:val="274"/>
          <w:marRight w:val="0"/>
          <w:marTop w:val="0"/>
          <w:marBottom w:val="0"/>
          <w:divBdr>
            <w:top w:val="none" w:sz="0" w:space="0" w:color="auto"/>
            <w:left w:val="none" w:sz="0" w:space="0" w:color="auto"/>
            <w:bottom w:val="none" w:sz="0" w:space="0" w:color="auto"/>
            <w:right w:val="none" w:sz="0" w:space="0" w:color="auto"/>
          </w:divBdr>
        </w:div>
        <w:div w:id="1166746309">
          <w:marLeft w:val="274"/>
          <w:marRight w:val="0"/>
          <w:marTop w:val="0"/>
          <w:marBottom w:val="0"/>
          <w:divBdr>
            <w:top w:val="none" w:sz="0" w:space="0" w:color="auto"/>
            <w:left w:val="none" w:sz="0" w:space="0" w:color="auto"/>
            <w:bottom w:val="none" w:sz="0" w:space="0" w:color="auto"/>
            <w:right w:val="none" w:sz="0" w:space="0" w:color="auto"/>
          </w:divBdr>
        </w:div>
        <w:div w:id="1427191391">
          <w:marLeft w:val="274"/>
          <w:marRight w:val="0"/>
          <w:marTop w:val="0"/>
          <w:marBottom w:val="0"/>
          <w:divBdr>
            <w:top w:val="none" w:sz="0" w:space="0" w:color="auto"/>
            <w:left w:val="none" w:sz="0" w:space="0" w:color="auto"/>
            <w:bottom w:val="none" w:sz="0" w:space="0" w:color="auto"/>
            <w:right w:val="none" w:sz="0" w:space="0" w:color="auto"/>
          </w:divBdr>
        </w:div>
        <w:div w:id="1875846606">
          <w:marLeft w:val="274"/>
          <w:marRight w:val="0"/>
          <w:marTop w:val="0"/>
          <w:marBottom w:val="0"/>
          <w:divBdr>
            <w:top w:val="none" w:sz="0" w:space="0" w:color="auto"/>
            <w:left w:val="none" w:sz="0" w:space="0" w:color="auto"/>
            <w:bottom w:val="none" w:sz="0" w:space="0" w:color="auto"/>
            <w:right w:val="none" w:sz="0" w:space="0" w:color="auto"/>
          </w:divBdr>
        </w:div>
        <w:div w:id="2054767412">
          <w:marLeft w:val="274"/>
          <w:marRight w:val="0"/>
          <w:marTop w:val="0"/>
          <w:marBottom w:val="0"/>
          <w:divBdr>
            <w:top w:val="none" w:sz="0" w:space="0" w:color="auto"/>
            <w:left w:val="none" w:sz="0" w:space="0" w:color="auto"/>
            <w:bottom w:val="none" w:sz="0" w:space="0" w:color="auto"/>
            <w:right w:val="none" w:sz="0" w:space="0" w:color="auto"/>
          </w:divBdr>
        </w:div>
      </w:divsChild>
    </w:div>
    <w:div w:id="1976059468">
      <w:bodyDiv w:val="1"/>
      <w:marLeft w:val="0"/>
      <w:marRight w:val="0"/>
      <w:marTop w:val="0"/>
      <w:marBottom w:val="0"/>
      <w:divBdr>
        <w:top w:val="none" w:sz="0" w:space="0" w:color="auto"/>
        <w:left w:val="none" w:sz="0" w:space="0" w:color="auto"/>
        <w:bottom w:val="none" w:sz="0" w:space="0" w:color="auto"/>
        <w:right w:val="none" w:sz="0" w:space="0" w:color="auto"/>
      </w:divBdr>
    </w:div>
    <w:div w:id="2012681904">
      <w:bodyDiv w:val="1"/>
      <w:marLeft w:val="0"/>
      <w:marRight w:val="0"/>
      <w:marTop w:val="0"/>
      <w:marBottom w:val="0"/>
      <w:divBdr>
        <w:top w:val="none" w:sz="0" w:space="0" w:color="auto"/>
        <w:left w:val="none" w:sz="0" w:space="0" w:color="auto"/>
        <w:bottom w:val="none" w:sz="0" w:space="0" w:color="auto"/>
        <w:right w:val="none" w:sz="0" w:space="0" w:color="auto"/>
      </w:divBdr>
    </w:div>
    <w:div w:id="2029792278">
      <w:bodyDiv w:val="1"/>
      <w:marLeft w:val="0"/>
      <w:marRight w:val="0"/>
      <w:marTop w:val="0"/>
      <w:marBottom w:val="0"/>
      <w:divBdr>
        <w:top w:val="none" w:sz="0" w:space="0" w:color="auto"/>
        <w:left w:val="none" w:sz="0" w:space="0" w:color="auto"/>
        <w:bottom w:val="none" w:sz="0" w:space="0" w:color="auto"/>
        <w:right w:val="none" w:sz="0" w:space="0" w:color="auto"/>
      </w:divBdr>
    </w:div>
    <w:div w:id="2031444822">
      <w:bodyDiv w:val="1"/>
      <w:marLeft w:val="0"/>
      <w:marRight w:val="0"/>
      <w:marTop w:val="0"/>
      <w:marBottom w:val="0"/>
      <w:divBdr>
        <w:top w:val="none" w:sz="0" w:space="0" w:color="auto"/>
        <w:left w:val="none" w:sz="0" w:space="0" w:color="auto"/>
        <w:bottom w:val="none" w:sz="0" w:space="0" w:color="auto"/>
        <w:right w:val="none" w:sz="0" w:space="0" w:color="auto"/>
      </w:divBdr>
    </w:div>
    <w:div w:id="2032416582">
      <w:bodyDiv w:val="1"/>
      <w:marLeft w:val="0"/>
      <w:marRight w:val="0"/>
      <w:marTop w:val="0"/>
      <w:marBottom w:val="0"/>
      <w:divBdr>
        <w:top w:val="none" w:sz="0" w:space="0" w:color="auto"/>
        <w:left w:val="none" w:sz="0" w:space="0" w:color="auto"/>
        <w:bottom w:val="none" w:sz="0" w:space="0" w:color="auto"/>
        <w:right w:val="none" w:sz="0" w:space="0" w:color="auto"/>
      </w:divBdr>
    </w:div>
    <w:div w:id="2116824465">
      <w:bodyDiv w:val="1"/>
      <w:marLeft w:val="0"/>
      <w:marRight w:val="0"/>
      <w:marTop w:val="0"/>
      <w:marBottom w:val="0"/>
      <w:divBdr>
        <w:top w:val="none" w:sz="0" w:space="0" w:color="auto"/>
        <w:left w:val="none" w:sz="0" w:space="0" w:color="auto"/>
        <w:bottom w:val="none" w:sz="0" w:space="0" w:color="auto"/>
        <w:right w:val="none" w:sz="0" w:space="0" w:color="auto"/>
      </w:divBdr>
    </w:div>
    <w:div w:id="2120827827">
      <w:bodyDiv w:val="1"/>
      <w:marLeft w:val="0"/>
      <w:marRight w:val="0"/>
      <w:marTop w:val="0"/>
      <w:marBottom w:val="0"/>
      <w:divBdr>
        <w:top w:val="none" w:sz="0" w:space="0" w:color="auto"/>
        <w:left w:val="none" w:sz="0" w:space="0" w:color="auto"/>
        <w:bottom w:val="none" w:sz="0" w:space="0" w:color="auto"/>
        <w:right w:val="none" w:sz="0" w:space="0" w:color="auto"/>
      </w:divBdr>
    </w:div>
    <w:div w:id="2129351453">
      <w:bodyDiv w:val="1"/>
      <w:marLeft w:val="0"/>
      <w:marRight w:val="0"/>
      <w:marTop w:val="0"/>
      <w:marBottom w:val="0"/>
      <w:divBdr>
        <w:top w:val="none" w:sz="0" w:space="0" w:color="auto"/>
        <w:left w:val="none" w:sz="0" w:space="0" w:color="auto"/>
        <w:bottom w:val="none" w:sz="0" w:space="0" w:color="auto"/>
        <w:right w:val="none" w:sz="0" w:space="0" w:color="auto"/>
      </w:divBdr>
    </w:div>
    <w:div w:id="2132894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customXml" Target="../customXml/item3.xml"/><Relationship Id="rId21" Type="http://schemas.openxmlformats.org/officeDocument/2006/relationships/image" Target="media/image12.emf"/><Relationship Id="rId34" Type="http://schemas.openxmlformats.org/officeDocument/2006/relationships/image" Target="media/image25.png"/><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7.wmf"/><Relationship Id="rId20" Type="http://schemas.openxmlformats.org/officeDocument/2006/relationships/image" Target="media/image11.e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emf"/><Relationship Id="rId5" Type="http://schemas.openxmlformats.org/officeDocument/2006/relationships/customXml" Target="../customXml/item5.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image" Target="media/image22.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EDUSHARE-1942335682-776</_dlc_DocId>
    <_dlc_DocIdUrl xmlns="ced1f988-d16c-4eb7-9443-312b8723c36c">
      <Url>https://vaww.infoshare.va.gov/sites/educationservice/eduexeoffice/HR3218/_layouts/15/DocIdRedir.aspx?ID=EDUSHARE-1942335682-776</Url>
      <Description>EDUSHARE-1942335682-776</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77C3689E663F449EC80D4FA1D91111" ma:contentTypeVersion="0" ma:contentTypeDescription="Create a new document." ma:contentTypeScope="" ma:versionID="acedc368e4dd07ccfa2b2348348cf67e">
  <xsd:schema xmlns:xsd="http://www.w3.org/2001/XMLSchema" xmlns:xs="http://www.w3.org/2001/XMLSchema" xmlns:p="http://schemas.microsoft.com/office/2006/metadata/properties" xmlns:ns2="ced1f988-d16c-4eb7-9443-312b8723c36c" targetNamespace="http://schemas.microsoft.com/office/2006/metadata/properties" ma:root="true" ma:fieldsID="fae0ebc3637a997cec7aff8d07b3e7d4"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624016-2586-48CC-BC67-B7DE3F1C00CA}">
  <ds:schemaRefs>
    <ds:schemaRef ds:uri="http://schemas.microsoft.com/office/2006/metadata/properties"/>
    <ds:schemaRef ds:uri="http://schemas.microsoft.com/office/infopath/2007/PartnerControls"/>
    <ds:schemaRef ds:uri="ced1f988-d16c-4eb7-9443-312b8723c36c"/>
  </ds:schemaRefs>
</ds:datastoreItem>
</file>

<file path=customXml/itemProps2.xml><?xml version="1.0" encoding="utf-8"?>
<ds:datastoreItem xmlns:ds="http://schemas.openxmlformats.org/officeDocument/2006/customXml" ds:itemID="{1B1205CB-7F8A-4538-B2DD-C577AF3263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F4BC62-35B2-48D0-BFAE-0A29D8EC2357}">
  <ds:schemaRefs>
    <ds:schemaRef ds:uri="http://schemas.microsoft.com/sharepoint/events"/>
  </ds:schemaRefs>
</ds:datastoreItem>
</file>

<file path=customXml/itemProps4.xml><?xml version="1.0" encoding="utf-8"?>
<ds:datastoreItem xmlns:ds="http://schemas.openxmlformats.org/officeDocument/2006/customXml" ds:itemID="{D15BF85B-F21F-46AA-8237-9112FA1D349A}">
  <ds:schemaRefs>
    <ds:schemaRef ds:uri="http://schemas.openxmlformats.org/officeDocument/2006/bibliography"/>
  </ds:schemaRefs>
</ds:datastoreItem>
</file>

<file path=customXml/itemProps5.xml><?xml version="1.0" encoding="utf-8"?>
<ds:datastoreItem xmlns:ds="http://schemas.openxmlformats.org/officeDocument/2006/customXml" ds:itemID="{B47FDE09-090B-4F8E-BCBD-A8B701EE5A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10</Pages>
  <Words>2214</Words>
  <Characters>12624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LTS Release 7.2 Overview Training Script</vt:lpstr>
    </vt:vector>
  </TitlesOfParts>
  <Company>Veterans Benefits Administration</Company>
  <LinksUpToDate>false</LinksUpToDate>
  <CharactersWithSpaces>14809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LTS Release 7.2 Overview Training Script</dc:title>
  <dc:subject/>
  <dc:creator>Department of Veterans Affairs, Veterans Benefits Administration, Education Service, STAFF</dc:creator>
  <cp:keywords/>
  <dc:description/>
  <cp:lastModifiedBy>Kathy Poole</cp:lastModifiedBy>
  <cp:revision>5</cp:revision>
  <dcterms:created xsi:type="dcterms:W3CDTF">2020-10-23T20:21:00Z</dcterms:created>
  <dcterms:modified xsi:type="dcterms:W3CDTF">2020-10-29T18:12:00Z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0x010100CF77C3689E663F449EC80D4FA1D91111</vt:lpwstr>
  </property>
  <property fmtid="{D5CDD505-2E9C-101B-9397-08002B2CF9AE}" pid="3" name="_dlc_DocIdItemGuid">
    <vt:lpwstr>470a148b-590d-471f-a35a-7829736e8657</vt:lpwstr>
  </property>
  <property fmtid="{D5CDD505-2E9C-101B-9397-08002B2CF9AE}" pid="4" name="Language">
    <vt:lpwstr>en</vt:lpwstr>
  </property>
  <property fmtid="{D5CDD505-2E9C-101B-9397-08002B2CF9AE}" pid="5" name="Type">
    <vt:lpwstr>Reference</vt:lpwstr>
  </property>
</Properties>
</file>