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04FA" w14:textId="77777777" w:rsidR="00EC2BF7" w:rsidRDefault="00EC2BF7" w:rsidP="00EC2BF7">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80A20F9" w14:textId="646D92AE" w:rsidR="00EC2BF7" w:rsidRDefault="00423EFE" w:rsidP="00EC2BF7">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 xml:space="preserve">Section 110 </w:t>
      </w:r>
      <w:r w:rsidR="00F654A8">
        <w:rPr>
          <w:rFonts w:ascii="Arial Black" w:eastAsia="Times New Roman" w:hAnsi="Arial Black" w:cs="Segoe UI"/>
          <w:color w:val="5A5A5A"/>
          <w:sz w:val="24"/>
          <w:szCs w:val="24"/>
        </w:rPr>
        <w:t>TOE</w:t>
      </w:r>
      <w:r>
        <w:rPr>
          <w:rFonts w:ascii="Arial Black" w:eastAsia="Times New Roman" w:hAnsi="Arial Black" w:cs="Segoe UI"/>
          <w:color w:val="5A5A5A"/>
          <w:sz w:val="24"/>
          <w:szCs w:val="24"/>
        </w:rPr>
        <w:t xml:space="preserve"> </w:t>
      </w:r>
      <w:r w:rsidR="00EC2BF7">
        <w:rPr>
          <w:rFonts w:ascii="Arial Black" w:eastAsia="Times New Roman" w:hAnsi="Arial Black" w:cs="Segoe UI"/>
          <w:color w:val="5A5A5A"/>
          <w:sz w:val="24"/>
          <w:szCs w:val="24"/>
        </w:rPr>
        <w:t>Training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EC2BF7" w14:paraId="13B50514" w14:textId="77777777" w:rsidTr="00544CD8">
        <w:tc>
          <w:tcPr>
            <w:tcW w:w="4018" w:type="dxa"/>
            <w:tcBorders>
              <w:top w:val="single" w:sz="6" w:space="0" w:color="auto"/>
              <w:left w:val="single" w:sz="6" w:space="0" w:color="auto"/>
              <w:bottom w:val="single" w:sz="4" w:space="0" w:color="auto"/>
              <w:right w:val="single" w:sz="6" w:space="0" w:color="auto"/>
            </w:tcBorders>
            <w:shd w:val="clear" w:color="auto" w:fill="44546A"/>
            <w:vAlign w:val="center"/>
            <w:hideMark/>
          </w:tcPr>
          <w:p w14:paraId="15872315"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5327" w:type="dxa"/>
            <w:tcBorders>
              <w:top w:val="single" w:sz="6" w:space="0" w:color="auto"/>
              <w:left w:val="nil"/>
              <w:bottom w:val="single" w:sz="4" w:space="0" w:color="auto"/>
              <w:right w:val="single" w:sz="6" w:space="0" w:color="auto"/>
            </w:tcBorders>
            <w:shd w:val="clear" w:color="auto" w:fill="44546A"/>
            <w:vAlign w:val="center"/>
            <w:hideMark/>
          </w:tcPr>
          <w:p w14:paraId="7C5994F9"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EC2BF7" w14:paraId="3D06264A" w14:textId="77777777" w:rsidTr="00544CD8">
        <w:tc>
          <w:tcPr>
            <w:tcW w:w="4018" w:type="dxa"/>
            <w:tcBorders>
              <w:top w:val="single" w:sz="4" w:space="0" w:color="auto"/>
              <w:left w:val="single" w:sz="4" w:space="0" w:color="auto"/>
              <w:bottom w:val="single" w:sz="4" w:space="0" w:color="auto"/>
              <w:right w:val="single" w:sz="4" w:space="0" w:color="auto"/>
            </w:tcBorders>
          </w:tcPr>
          <w:p w14:paraId="1D26612E" w14:textId="6E9EF954" w:rsidR="00EC2BF7" w:rsidRDefault="000B27DC">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63D0083B" wp14:editId="3ED8B9A4">
                  <wp:extent cx="2545080" cy="19062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5080" cy="190627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3D848254" w14:textId="3AE470D4" w:rsidR="00C471FD" w:rsidRDefault="00C471FD" w:rsidP="00C471FD">
            <w:pPr>
              <w:spacing w:after="0" w:line="240" w:lineRule="auto"/>
              <w:textAlignment w:val="baseline"/>
              <w:rPr>
                <w:rFonts w:ascii="Arial" w:eastAsia="Times New Roman" w:hAnsi="Arial" w:cs="Arial"/>
                <w:sz w:val="24"/>
                <w:szCs w:val="24"/>
              </w:rPr>
            </w:pPr>
            <w:r w:rsidRPr="00C471FD">
              <w:rPr>
                <w:rFonts w:ascii="Arial" w:eastAsia="Times New Roman" w:hAnsi="Arial" w:cs="Arial"/>
                <w:sz w:val="24"/>
                <w:szCs w:val="24"/>
              </w:rPr>
              <w:t>Welcome to the Section 110: Transfer of Entitlement</w:t>
            </w:r>
            <w:r w:rsidR="004003CA">
              <w:rPr>
                <w:rFonts w:ascii="Arial" w:eastAsia="Times New Roman" w:hAnsi="Arial" w:cs="Arial"/>
                <w:b/>
                <w:bCs/>
                <w:sz w:val="24"/>
                <w:szCs w:val="24"/>
              </w:rPr>
              <w:t xml:space="preserve"> (</w:t>
            </w:r>
            <w:r w:rsidR="00F654A8">
              <w:rPr>
                <w:rFonts w:ascii="Arial" w:eastAsia="Times New Roman" w:hAnsi="Arial" w:cs="Arial"/>
                <w:sz w:val="24"/>
                <w:szCs w:val="24"/>
              </w:rPr>
              <w:t>ToE</w:t>
            </w:r>
            <w:r w:rsidR="004003CA">
              <w:rPr>
                <w:rFonts w:ascii="Arial" w:eastAsia="Times New Roman" w:hAnsi="Arial" w:cs="Arial"/>
                <w:b/>
                <w:bCs/>
                <w:sz w:val="24"/>
                <w:szCs w:val="24"/>
              </w:rPr>
              <w:t>)</w:t>
            </w:r>
            <w:r w:rsidRPr="00C471FD">
              <w:rPr>
                <w:rFonts w:ascii="Arial" w:eastAsia="Times New Roman" w:hAnsi="Arial" w:cs="Arial"/>
                <w:sz w:val="24"/>
                <w:szCs w:val="24"/>
              </w:rPr>
              <w:t>Training Module.</w:t>
            </w:r>
            <w:r w:rsidR="008145D3">
              <w:t xml:space="preserve"> </w:t>
            </w:r>
            <w:r w:rsidR="004003CA">
              <w:t>I</w:t>
            </w:r>
            <w:r w:rsidR="008145D3" w:rsidRPr="008145D3">
              <w:rPr>
                <w:rFonts w:ascii="Arial" w:eastAsia="Times New Roman" w:hAnsi="Arial" w:cs="Arial"/>
                <w:sz w:val="24"/>
                <w:szCs w:val="24"/>
              </w:rPr>
              <w:t>n today’s training, you will learn of updates made to the Transfer of Entitlement process due to section 110 of the Harry W. Colmery Act and updates made to the Long</w:t>
            </w:r>
            <w:r w:rsidR="00B5127B">
              <w:rPr>
                <w:rFonts w:ascii="Arial" w:eastAsia="Times New Roman" w:hAnsi="Arial" w:cs="Arial"/>
                <w:sz w:val="24"/>
                <w:szCs w:val="24"/>
              </w:rPr>
              <w:t xml:space="preserve"> </w:t>
            </w:r>
            <w:r w:rsidR="008145D3" w:rsidRPr="008145D3">
              <w:rPr>
                <w:rFonts w:ascii="Arial" w:eastAsia="Times New Roman" w:hAnsi="Arial" w:cs="Arial"/>
                <w:sz w:val="24"/>
                <w:szCs w:val="24"/>
              </w:rPr>
              <w:t>Term Solution (LTS</w:t>
            </w:r>
            <w:r w:rsidR="00FE6B93">
              <w:rPr>
                <w:rFonts w:ascii="Arial" w:eastAsia="Times New Roman" w:hAnsi="Arial" w:cs="Arial"/>
                <w:sz w:val="24"/>
                <w:szCs w:val="24"/>
              </w:rPr>
              <w:t>)</w:t>
            </w:r>
            <w:r w:rsidRPr="00C471FD">
              <w:rPr>
                <w:rFonts w:ascii="Arial" w:eastAsia="Times New Roman" w:hAnsi="Arial" w:cs="Arial"/>
                <w:sz w:val="24"/>
                <w:szCs w:val="24"/>
              </w:rPr>
              <w:t xml:space="preserve">. This training module is self-paced. </w:t>
            </w:r>
          </w:p>
          <w:p w14:paraId="31F39F1D" w14:textId="77777777" w:rsidR="004A358B" w:rsidRDefault="004A358B" w:rsidP="00C471FD">
            <w:pPr>
              <w:spacing w:after="0" w:line="240" w:lineRule="auto"/>
              <w:textAlignment w:val="baseline"/>
              <w:rPr>
                <w:rFonts w:ascii="Arial" w:eastAsia="Times New Roman" w:hAnsi="Arial" w:cs="Arial"/>
                <w:sz w:val="24"/>
                <w:szCs w:val="24"/>
              </w:rPr>
            </w:pPr>
          </w:p>
          <w:p w14:paraId="734AFAD5" w14:textId="53A6B61E" w:rsidR="004A358B" w:rsidRPr="0015279F" w:rsidRDefault="004A358B" w:rsidP="004A358B">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Please note the examples were processed in a test system so all names and SSNs you see are fictitious. They do not belong to actual beneficiaries.  No personally </w:t>
            </w:r>
            <w:r w:rsidR="006C76DA" w:rsidRPr="0015279F">
              <w:rPr>
                <w:rFonts w:ascii="Arial" w:eastAsia="Times New Roman" w:hAnsi="Arial" w:cs="Arial"/>
                <w:sz w:val="24"/>
                <w:szCs w:val="24"/>
              </w:rPr>
              <w:t>identifi</w:t>
            </w:r>
            <w:r w:rsidR="006C76DA">
              <w:rPr>
                <w:rFonts w:ascii="Arial" w:eastAsia="Times New Roman" w:hAnsi="Arial" w:cs="Arial"/>
                <w:sz w:val="24"/>
                <w:szCs w:val="24"/>
              </w:rPr>
              <w:t>a</w:t>
            </w:r>
            <w:r w:rsidR="006C76DA" w:rsidRPr="0015279F">
              <w:rPr>
                <w:rFonts w:ascii="Arial" w:eastAsia="Times New Roman" w:hAnsi="Arial" w:cs="Arial"/>
                <w:sz w:val="24"/>
                <w:szCs w:val="24"/>
              </w:rPr>
              <w:t>ble</w:t>
            </w:r>
            <w:r w:rsidRPr="0015279F">
              <w:rPr>
                <w:rFonts w:ascii="Arial" w:eastAsia="Times New Roman" w:hAnsi="Arial" w:cs="Arial"/>
                <w:sz w:val="24"/>
                <w:szCs w:val="24"/>
              </w:rPr>
              <w:t xml:space="preserve"> information (PII) is contained in this training.</w:t>
            </w:r>
          </w:p>
          <w:p w14:paraId="1E85AA07" w14:textId="77777777" w:rsidR="004A358B" w:rsidRPr="0015279F" w:rsidRDefault="004A358B" w:rsidP="004A358B">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w:t>
            </w:r>
          </w:p>
          <w:p w14:paraId="08D890B5" w14:textId="77777777" w:rsidR="004A358B" w:rsidRPr="0015279F" w:rsidRDefault="004A358B" w:rsidP="004A358B">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Please click ‘Next’ in the bottom right-hand corner when you are ready to move on to the next page. </w:t>
            </w:r>
          </w:p>
          <w:p w14:paraId="68A27F9A" w14:textId="5E2A2D19" w:rsidR="00EC2BF7" w:rsidRPr="00542EF9" w:rsidRDefault="00EC2BF7">
            <w:pPr>
              <w:spacing w:after="0" w:line="240" w:lineRule="auto"/>
              <w:textAlignment w:val="baseline"/>
              <w:rPr>
                <w:rFonts w:ascii="Arial" w:eastAsia="Times New Roman" w:hAnsi="Arial" w:cs="Arial"/>
                <w:sz w:val="24"/>
                <w:szCs w:val="24"/>
              </w:rPr>
            </w:pPr>
          </w:p>
        </w:tc>
      </w:tr>
      <w:tr w:rsidR="00EC2BF7" w14:paraId="6A0B8AE2" w14:textId="77777777" w:rsidTr="00544CD8">
        <w:tc>
          <w:tcPr>
            <w:tcW w:w="4018" w:type="dxa"/>
            <w:tcBorders>
              <w:top w:val="single" w:sz="4" w:space="0" w:color="auto"/>
              <w:left w:val="single" w:sz="4" w:space="0" w:color="auto"/>
              <w:bottom w:val="single" w:sz="4" w:space="0" w:color="auto"/>
              <w:right w:val="single" w:sz="4" w:space="0" w:color="auto"/>
            </w:tcBorders>
          </w:tcPr>
          <w:p w14:paraId="4DE3D64F" w14:textId="22EEA09B" w:rsidR="00EC2BF7" w:rsidRDefault="000B27DC">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3794101C" wp14:editId="463AC5AF">
                  <wp:extent cx="2545080" cy="19177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080" cy="191770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2E7869E" w14:textId="44191EF0" w:rsidR="00C471FD" w:rsidRPr="00542EF9" w:rsidRDefault="00C471FD" w:rsidP="00C471FD">
            <w:pPr>
              <w:spacing w:after="0" w:line="240" w:lineRule="auto"/>
              <w:textAlignment w:val="baseline"/>
              <w:rPr>
                <w:rFonts w:ascii="Arial" w:eastAsia="Times New Roman" w:hAnsi="Arial" w:cs="Arial"/>
                <w:sz w:val="24"/>
                <w:szCs w:val="24"/>
              </w:rPr>
            </w:pPr>
            <w:r w:rsidRPr="00C471FD">
              <w:rPr>
                <w:rFonts w:ascii="Arial" w:eastAsia="Times New Roman" w:hAnsi="Arial" w:cs="Arial"/>
                <w:sz w:val="24"/>
                <w:szCs w:val="24"/>
              </w:rPr>
              <w:t>In this training, we will begin by providing an overview of Section 110</w:t>
            </w:r>
            <w:r w:rsidR="000C0827">
              <w:rPr>
                <w:rFonts w:ascii="Arial" w:eastAsia="Times New Roman" w:hAnsi="Arial" w:cs="Arial"/>
                <w:sz w:val="24"/>
                <w:szCs w:val="24"/>
              </w:rPr>
              <w:t>:</w:t>
            </w:r>
            <w:r w:rsidRPr="00C471FD">
              <w:rPr>
                <w:rFonts w:ascii="Arial" w:eastAsia="Times New Roman" w:hAnsi="Arial" w:cs="Arial"/>
                <w:sz w:val="24"/>
                <w:szCs w:val="24"/>
              </w:rPr>
              <w:t xml:space="preserve"> Transfer of Entitlement, and the LTS updates made to allow for the new transfer of entitlement rules. Lastly, we will discuss the Award 1 and Award 3 letter updates.</w:t>
            </w:r>
          </w:p>
          <w:p w14:paraId="4A0A5B2F" w14:textId="77777777" w:rsidR="004E097A" w:rsidRPr="00C471FD" w:rsidRDefault="004E097A" w:rsidP="00C471FD">
            <w:pPr>
              <w:spacing w:after="0" w:line="240" w:lineRule="auto"/>
              <w:textAlignment w:val="baseline"/>
              <w:rPr>
                <w:rFonts w:ascii="Arial" w:eastAsia="Times New Roman" w:hAnsi="Arial" w:cs="Arial"/>
                <w:sz w:val="24"/>
                <w:szCs w:val="24"/>
              </w:rPr>
            </w:pPr>
          </w:p>
          <w:p w14:paraId="27242401" w14:textId="77777777" w:rsidR="00C471FD" w:rsidRPr="00C471FD" w:rsidRDefault="00C471FD" w:rsidP="00C471FD">
            <w:pPr>
              <w:spacing w:after="0" w:line="240" w:lineRule="auto"/>
              <w:textAlignment w:val="baseline"/>
              <w:rPr>
                <w:rFonts w:ascii="Arial" w:eastAsia="Times New Roman" w:hAnsi="Arial" w:cs="Arial"/>
                <w:sz w:val="24"/>
                <w:szCs w:val="24"/>
              </w:rPr>
            </w:pPr>
            <w:r w:rsidRPr="00C471FD">
              <w:rPr>
                <w:rFonts w:ascii="Arial" w:eastAsia="Times New Roman" w:hAnsi="Arial" w:cs="Arial"/>
                <w:sz w:val="24"/>
                <w:szCs w:val="24"/>
              </w:rPr>
              <w:t>Click next to proceed.</w:t>
            </w:r>
          </w:p>
          <w:p w14:paraId="76B071D2" w14:textId="19504688" w:rsidR="00EC2BF7" w:rsidRPr="00542EF9" w:rsidRDefault="00EC2BF7">
            <w:pPr>
              <w:spacing w:after="0" w:line="240" w:lineRule="auto"/>
              <w:textAlignment w:val="baseline"/>
              <w:rPr>
                <w:rFonts w:ascii="Arial" w:eastAsia="Times New Roman" w:hAnsi="Arial" w:cs="Arial"/>
                <w:sz w:val="24"/>
                <w:szCs w:val="24"/>
              </w:rPr>
            </w:pPr>
          </w:p>
        </w:tc>
      </w:tr>
      <w:tr w:rsidR="00EC2BF7" w14:paraId="039ACA31" w14:textId="77777777" w:rsidTr="00544CD8">
        <w:tc>
          <w:tcPr>
            <w:tcW w:w="4018" w:type="dxa"/>
            <w:tcBorders>
              <w:top w:val="single" w:sz="4" w:space="0" w:color="auto"/>
              <w:left w:val="single" w:sz="4" w:space="0" w:color="auto"/>
              <w:bottom w:val="single" w:sz="4" w:space="0" w:color="auto"/>
              <w:right w:val="single" w:sz="4" w:space="0" w:color="auto"/>
            </w:tcBorders>
          </w:tcPr>
          <w:p w14:paraId="2D410ACE" w14:textId="1B802226" w:rsidR="00EC2BF7" w:rsidRDefault="004C3956">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70EEE195" wp14:editId="17510D83">
                  <wp:extent cx="2545080" cy="191198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5080" cy="191198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81C1071" w14:textId="2CA043C8" w:rsidR="00C471FD" w:rsidRPr="00C471FD" w:rsidRDefault="00C471FD" w:rsidP="00C471FD">
            <w:pPr>
              <w:spacing w:after="0" w:line="240" w:lineRule="auto"/>
              <w:textAlignment w:val="baseline"/>
              <w:rPr>
                <w:rFonts w:ascii="Arial" w:eastAsia="Times New Roman" w:hAnsi="Arial" w:cs="Arial"/>
                <w:sz w:val="24"/>
                <w:szCs w:val="24"/>
              </w:rPr>
            </w:pPr>
            <w:r w:rsidRPr="00C471FD">
              <w:rPr>
                <w:rFonts w:ascii="Arial" w:eastAsia="Times New Roman" w:hAnsi="Arial" w:cs="Arial"/>
                <w:b/>
                <w:bCs/>
                <w:sz w:val="24"/>
                <w:szCs w:val="24"/>
              </w:rPr>
              <w:t xml:space="preserve">Section 110: Transfer of Entitlement </w:t>
            </w:r>
          </w:p>
          <w:p w14:paraId="77A36744" w14:textId="51EBCBF9" w:rsidR="00564A4B" w:rsidRPr="00542EF9" w:rsidRDefault="00C471FD" w:rsidP="00C471FD">
            <w:pPr>
              <w:spacing w:after="0" w:line="240" w:lineRule="auto"/>
              <w:textAlignment w:val="baseline"/>
              <w:rPr>
                <w:rFonts w:ascii="Arial" w:eastAsia="Times New Roman" w:hAnsi="Arial" w:cs="Arial"/>
                <w:sz w:val="24"/>
                <w:szCs w:val="24"/>
              </w:rPr>
            </w:pPr>
            <w:r w:rsidRPr="00C471FD">
              <w:rPr>
                <w:rFonts w:ascii="Arial" w:eastAsia="Times New Roman" w:hAnsi="Arial" w:cs="Arial"/>
                <w:sz w:val="24"/>
                <w:szCs w:val="24"/>
              </w:rPr>
              <w:t xml:space="preserve">Effective August 1, 2018, Section 110 of the Harry W. </w:t>
            </w:r>
            <w:r w:rsidR="000D6D7F">
              <w:rPr>
                <w:rFonts w:ascii="Arial" w:eastAsia="Times New Roman" w:hAnsi="Arial" w:cs="Arial"/>
                <w:sz w:val="24"/>
                <w:szCs w:val="24"/>
              </w:rPr>
              <w:t xml:space="preserve">Colmery Act </w:t>
            </w:r>
            <w:r w:rsidR="006D037F" w:rsidRPr="006D037F">
              <w:rPr>
                <w:rFonts w:ascii="Arial" w:eastAsia="Times New Roman" w:hAnsi="Arial" w:cs="Arial"/>
                <w:sz w:val="24"/>
                <w:szCs w:val="24"/>
              </w:rPr>
              <w:t xml:space="preserve">added additional authority for transferring entitlement. It allows a Veteran to add eligible dependents after leaving service upon the death of an existing dependent with unused entitlement </w:t>
            </w:r>
            <w:r w:rsidR="006D037F" w:rsidRPr="00167108">
              <w:rPr>
                <w:rFonts w:ascii="Arial" w:eastAsia="Times New Roman" w:hAnsi="Arial" w:cs="Arial"/>
                <w:sz w:val="24"/>
                <w:szCs w:val="24"/>
              </w:rPr>
              <w:t>(38 USC 3319(k))</w:t>
            </w:r>
            <w:r w:rsidR="006D037F" w:rsidRPr="006D037F" w:rsidDel="000D6D7F">
              <w:rPr>
                <w:rFonts w:ascii="Arial" w:eastAsia="Times New Roman" w:hAnsi="Arial" w:cs="Arial"/>
                <w:sz w:val="24"/>
                <w:szCs w:val="24"/>
              </w:rPr>
              <w:t xml:space="preserve"> </w:t>
            </w:r>
            <w:r w:rsidR="006D037F" w:rsidRPr="006D037F">
              <w:rPr>
                <w:rFonts w:ascii="Arial" w:eastAsia="Times New Roman" w:hAnsi="Arial" w:cs="Arial"/>
                <w:sz w:val="24"/>
                <w:szCs w:val="24"/>
              </w:rPr>
              <w:t xml:space="preserve">and it allows dependents to allocate their unused entitlement to other </w:t>
            </w:r>
            <w:r w:rsidR="006D037F" w:rsidRPr="00167108">
              <w:rPr>
                <w:rFonts w:ascii="Arial" w:eastAsia="Times New Roman" w:hAnsi="Arial" w:cs="Arial"/>
                <w:sz w:val="24"/>
                <w:szCs w:val="24"/>
              </w:rPr>
              <w:t>eligible dependents upon the death of the Veteran (38 USC 3319(</w:t>
            </w:r>
            <w:r w:rsidR="00167108" w:rsidRPr="00167108">
              <w:rPr>
                <w:rFonts w:ascii="Arial" w:eastAsia="Times New Roman" w:hAnsi="Arial" w:cs="Arial"/>
                <w:sz w:val="24"/>
                <w:szCs w:val="24"/>
              </w:rPr>
              <w:t>l</w:t>
            </w:r>
            <w:r w:rsidR="006D037F" w:rsidRPr="00167108">
              <w:rPr>
                <w:rFonts w:ascii="Arial" w:eastAsia="Times New Roman" w:hAnsi="Arial" w:cs="Arial"/>
                <w:sz w:val="24"/>
                <w:szCs w:val="24"/>
              </w:rPr>
              <w:t>)) if</w:t>
            </w:r>
            <w:r w:rsidR="006D037F" w:rsidRPr="006D037F">
              <w:rPr>
                <w:rFonts w:ascii="Arial" w:eastAsia="Times New Roman" w:hAnsi="Arial" w:cs="Arial"/>
                <w:sz w:val="24"/>
                <w:szCs w:val="24"/>
              </w:rPr>
              <w:t xml:space="preserve"> the death occurred on or after August 1, 2009.  New functionality modifies the current process for the latter, transfer by dependent only.</w:t>
            </w:r>
          </w:p>
          <w:p w14:paraId="783E77BC" w14:textId="77777777" w:rsidR="00C471FD" w:rsidRPr="00C471FD" w:rsidRDefault="00C471FD" w:rsidP="00C471FD">
            <w:pPr>
              <w:spacing w:after="0" w:line="240" w:lineRule="auto"/>
              <w:textAlignment w:val="baseline"/>
              <w:rPr>
                <w:rFonts w:ascii="Arial" w:eastAsia="Times New Roman" w:hAnsi="Arial" w:cs="Arial"/>
                <w:sz w:val="24"/>
                <w:szCs w:val="24"/>
              </w:rPr>
            </w:pPr>
          </w:p>
          <w:p w14:paraId="29943174" w14:textId="76BEB952" w:rsidR="00C471FD" w:rsidRPr="00C471FD" w:rsidRDefault="00C471FD" w:rsidP="00C471FD">
            <w:pPr>
              <w:spacing w:after="0" w:line="240" w:lineRule="auto"/>
              <w:textAlignment w:val="baseline"/>
              <w:rPr>
                <w:rFonts w:ascii="Arial" w:eastAsia="Times New Roman" w:hAnsi="Arial" w:cs="Arial"/>
                <w:sz w:val="24"/>
                <w:szCs w:val="24"/>
              </w:rPr>
            </w:pPr>
            <w:r w:rsidRPr="00C471FD">
              <w:rPr>
                <w:rFonts w:ascii="Arial" w:eastAsia="Times New Roman" w:hAnsi="Arial" w:cs="Arial"/>
                <w:sz w:val="24"/>
                <w:szCs w:val="24"/>
              </w:rPr>
              <w:lastRenderedPageBreak/>
              <w:t>Click next to proceed.</w:t>
            </w:r>
          </w:p>
          <w:p w14:paraId="5470B9F5" w14:textId="77777777" w:rsidR="00EC2BF7" w:rsidRPr="00542EF9" w:rsidRDefault="00EC2BF7">
            <w:pPr>
              <w:spacing w:after="0" w:line="240" w:lineRule="auto"/>
              <w:textAlignment w:val="baseline"/>
              <w:rPr>
                <w:rFonts w:ascii="Arial" w:eastAsia="Times New Roman" w:hAnsi="Arial" w:cs="Arial"/>
                <w:sz w:val="24"/>
                <w:szCs w:val="24"/>
              </w:rPr>
            </w:pPr>
          </w:p>
        </w:tc>
      </w:tr>
      <w:tr w:rsidR="00EC2BF7" w14:paraId="6D5ABE5B" w14:textId="77777777" w:rsidTr="00544CD8">
        <w:tc>
          <w:tcPr>
            <w:tcW w:w="4018" w:type="dxa"/>
            <w:tcBorders>
              <w:top w:val="single" w:sz="4" w:space="0" w:color="auto"/>
              <w:left w:val="single" w:sz="4" w:space="0" w:color="auto"/>
              <w:bottom w:val="single" w:sz="4" w:space="0" w:color="auto"/>
              <w:right w:val="single" w:sz="4" w:space="0" w:color="auto"/>
            </w:tcBorders>
          </w:tcPr>
          <w:p w14:paraId="43160494" w14:textId="0AA144A2" w:rsidR="00EC2BF7" w:rsidRDefault="00D8378B">
            <w:pPr>
              <w:spacing w:after="0" w:line="240" w:lineRule="auto"/>
              <w:textAlignment w:val="baseline"/>
              <w:rPr>
                <w:rFonts w:ascii="Arial" w:eastAsia="Times New Roman" w:hAnsi="Arial" w:cs="Arial"/>
                <w:sz w:val="24"/>
                <w:szCs w:val="24"/>
              </w:rPr>
            </w:pPr>
            <w:r>
              <w:rPr>
                <w:noProof/>
              </w:rPr>
              <w:lastRenderedPageBreak/>
              <w:drawing>
                <wp:inline distT="0" distB="0" distL="0" distR="0" wp14:anchorId="67D2A569" wp14:editId="17208D94">
                  <wp:extent cx="2545080" cy="19043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080" cy="190436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D53AD1C" w14:textId="11C2D17F" w:rsidR="004A6572" w:rsidRDefault="00564A4B" w:rsidP="00564A4B">
            <w:pPr>
              <w:spacing w:after="0" w:line="240" w:lineRule="auto"/>
              <w:textAlignment w:val="baseline"/>
              <w:rPr>
                <w:rFonts w:ascii="Arial" w:eastAsia="Times New Roman" w:hAnsi="Arial" w:cs="Arial"/>
                <w:sz w:val="24"/>
                <w:szCs w:val="24"/>
              </w:rPr>
            </w:pPr>
            <w:bookmarkStart w:id="0" w:name="_Hlk52975533"/>
            <w:r w:rsidRPr="00C471FD">
              <w:rPr>
                <w:rFonts w:ascii="Arial" w:eastAsia="Times New Roman" w:hAnsi="Arial" w:cs="Arial"/>
                <w:sz w:val="24"/>
                <w:szCs w:val="24"/>
              </w:rPr>
              <w:t>There are three key steps</w:t>
            </w:r>
            <w:r>
              <w:rPr>
                <w:rFonts w:ascii="Arial" w:eastAsia="Times New Roman" w:hAnsi="Arial" w:cs="Arial"/>
                <w:sz w:val="24"/>
                <w:szCs w:val="24"/>
              </w:rPr>
              <w:t xml:space="preserve"> in</w:t>
            </w:r>
            <w:r w:rsidRPr="00C471FD">
              <w:rPr>
                <w:rFonts w:ascii="Arial" w:eastAsia="Times New Roman" w:hAnsi="Arial" w:cs="Arial"/>
                <w:sz w:val="24"/>
                <w:szCs w:val="24"/>
              </w:rPr>
              <w:t xml:space="preserve"> the transfer of entitlement process</w:t>
            </w:r>
            <w:r>
              <w:rPr>
                <w:rFonts w:ascii="Arial" w:eastAsia="Times New Roman" w:hAnsi="Arial" w:cs="Arial"/>
                <w:sz w:val="24"/>
                <w:szCs w:val="24"/>
              </w:rPr>
              <w:t xml:space="preserve">. </w:t>
            </w:r>
            <w:r w:rsidRPr="00564A4B">
              <w:rPr>
                <w:rFonts w:ascii="Arial" w:eastAsia="Times New Roman" w:hAnsi="Arial" w:cs="Arial"/>
                <w:sz w:val="24"/>
                <w:szCs w:val="24"/>
              </w:rPr>
              <w:t xml:space="preserve">First, the Service member or Veteran makes a valid transfer of entitlement to one or more eligible dependents. Second, the </w:t>
            </w:r>
            <w:r>
              <w:rPr>
                <w:rFonts w:ascii="Arial" w:eastAsia="Times New Roman" w:hAnsi="Arial" w:cs="Arial"/>
                <w:sz w:val="24"/>
                <w:szCs w:val="24"/>
              </w:rPr>
              <w:t>S</w:t>
            </w:r>
            <w:r w:rsidRPr="00564A4B">
              <w:rPr>
                <w:rFonts w:ascii="Arial" w:eastAsia="Times New Roman" w:hAnsi="Arial" w:cs="Arial"/>
                <w:sz w:val="24"/>
                <w:szCs w:val="24"/>
              </w:rPr>
              <w:t xml:space="preserve">ervice member or Veteran subsequently passes away. The third step involves a dependent with unused transferred entitlement </w:t>
            </w:r>
            <w:r w:rsidRPr="00167108">
              <w:rPr>
                <w:rFonts w:ascii="Arial" w:eastAsia="Times New Roman" w:hAnsi="Arial" w:cs="Arial"/>
                <w:sz w:val="24"/>
                <w:szCs w:val="24"/>
              </w:rPr>
              <w:t>making a request</w:t>
            </w:r>
            <w:r w:rsidRPr="00564A4B">
              <w:rPr>
                <w:rFonts w:ascii="Arial" w:eastAsia="Times New Roman" w:hAnsi="Arial" w:cs="Arial"/>
                <w:sz w:val="24"/>
                <w:szCs w:val="24"/>
              </w:rPr>
              <w:t xml:space="preserve"> to transfer their remaining entitlement to another eligible dependent. RPO Service Representatives will verify dependency and complete this process.</w:t>
            </w:r>
          </w:p>
          <w:p w14:paraId="17E7462E" w14:textId="0E5E93AB" w:rsidR="00564A4B" w:rsidRDefault="00564A4B" w:rsidP="00564A4B">
            <w:pPr>
              <w:spacing w:after="0" w:line="240" w:lineRule="auto"/>
              <w:textAlignment w:val="baseline"/>
              <w:rPr>
                <w:rFonts w:ascii="Arial" w:eastAsia="Times New Roman" w:hAnsi="Arial" w:cs="Arial"/>
                <w:sz w:val="24"/>
                <w:szCs w:val="24"/>
              </w:rPr>
            </w:pPr>
            <w:r w:rsidRPr="00564A4B">
              <w:rPr>
                <w:rFonts w:ascii="Arial" w:eastAsia="Times New Roman" w:hAnsi="Arial" w:cs="Arial"/>
                <w:sz w:val="24"/>
                <w:szCs w:val="24"/>
              </w:rPr>
              <w:t xml:space="preserve"> </w:t>
            </w:r>
          </w:p>
          <w:p w14:paraId="26BD87F6" w14:textId="0CF69C48" w:rsidR="00564A4B" w:rsidRPr="00564A4B" w:rsidRDefault="00564A4B" w:rsidP="00564A4B">
            <w:pPr>
              <w:spacing w:after="0" w:line="240" w:lineRule="auto"/>
              <w:textAlignment w:val="baseline"/>
              <w:rPr>
                <w:rFonts w:ascii="Arial" w:eastAsia="Times New Roman" w:hAnsi="Arial" w:cs="Arial"/>
                <w:sz w:val="24"/>
                <w:szCs w:val="24"/>
              </w:rPr>
            </w:pPr>
            <w:r w:rsidRPr="00564A4B">
              <w:rPr>
                <w:rFonts w:ascii="Arial" w:eastAsia="Times New Roman" w:hAnsi="Arial" w:cs="Arial"/>
                <w:sz w:val="24"/>
                <w:szCs w:val="24"/>
              </w:rPr>
              <w:t xml:space="preserve">Note: Dependents which were not previously allocated benefits while the member was in-service may now be eligible. </w:t>
            </w:r>
            <w:r w:rsidRPr="003C3611">
              <w:rPr>
                <w:rFonts w:ascii="Arial" w:eastAsia="Times New Roman" w:hAnsi="Arial" w:cs="Arial"/>
                <w:sz w:val="24"/>
                <w:szCs w:val="24"/>
              </w:rPr>
              <w:t>Eligible dependent</w:t>
            </w:r>
            <w:r w:rsidRPr="00564A4B">
              <w:rPr>
                <w:rFonts w:ascii="Arial" w:eastAsia="Times New Roman" w:hAnsi="Arial" w:cs="Arial"/>
                <w:sz w:val="24"/>
                <w:szCs w:val="24"/>
              </w:rPr>
              <w:t xml:space="preserve"> is in this case </w:t>
            </w:r>
            <w:r>
              <w:rPr>
                <w:rFonts w:ascii="Arial" w:eastAsia="Times New Roman" w:hAnsi="Arial" w:cs="Arial"/>
                <w:sz w:val="24"/>
                <w:szCs w:val="24"/>
              </w:rPr>
              <w:t xml:space="preserve">being </w:t>
            </w:r>
            <w:r w:rsidRPr="00564A4B">
              <w:rPr>
                <w:rFonts w:ascii="Arial" w:eastAsia="Times New Roman" w:hAnsi="Arial" w:cs="Arial"/>
                <w:sz w:val="24"/>
                <w:szCs w:val="24"/>
              </w:rPr>
              <w:t>the surviving spouse and all of the Veteran’s children.</w:t>
            </w:r>
          </w:p>
          <w:bookmarkEnd w:id="0"/>
          <w:p w14:paraId="5E2A7215" w14:textId="77777777" w:rsidR="00EC2BF7" w:rsidRPr="00542EF9" w:rsidRDefault="00EC2BF7">
            <w:pPr>
              <w:spacing w:after="0" w:line="240" w:lineRule="auto"/>
              <w:textAlignment w:val="baseline"/>
              <w:rPr>
                <w:rFonts w:ascii="Arial" w:eastAsia="Times New Roman" w:hAnsi="Arial" w:cs="Arial"/>
                <w:sz w:val="24"/>
                <w:szCs w:val="24"/>
              </w:rPr>
            </w:pPr>
          </w:p>
          <w:p w14:paraId="08D1A2AF" w14:textId="40D6E25B" w:rsidR="00C471FD" w:rsidRPr="00542EF9" w:rsidRDefault="00C471FD">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Click next to proceed.</w:t>
            </w:r>
          </w:p>
        </w:tc>
      </w:tr>
      <w:tr w:rsidR="00564A4B" w14:paraId="7C82EEF8" w14:textId="77777777" w:rsidTr="00544CD8">
        <w:tc>
          <w:tcPr>
            <w:tcW w:w="4018" w:type="dxa"/>
            <w:tcBorders>
              <w:top w:val="single" w:sz="4" w:space="0" w:color="auto"/>
              <w:left w:val="single" w:sz="4" w:space="0" w:color="auto"/>
              <w:bottom w:val="single" w:sz="4" w:space="0" w:color="auto"/>
              <w:right w:val="single" w:sz="4" w:space="0" w:color="auto"/>
            </w:tcBorders>
          </w:tcPr>
          <w:p w14:paraId="7B49AD69" w14:textId="65938F79" w:rsidR="00564A4B" w:rsidRDefault="00A86F99" w:rsidP="009C4533">
            <w:pPr>
              <w:spacing w:after="0" w:line="240" w:lineRule="auto"/>
              <w:textAlignment w:val="baseline"/>
              <w:rPr>
                <w:noProof/>
              </w:rPr>
            </w:pPr>
            <w:r>
              <w:rPr>
                <w:noProof/>
              </w:rPr>
              <w:drawing>
                <wp:inline distT="0" distB="0" distL="0" distR="0" wp14:anchorId="088F99C7" wp14:editId="080B2ABB">
                  <wp:extent cx="2545080" cy="19119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080" cy="191198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8FAC48B" w14:textId="2F0FE2E6" w:rsidR="00564A4B" w:rsidRDefault="004003CA" w:rsidP="004003CA">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Update</w:t>
            </w:r>
            <w:r w:rsidR="00BE7614">
              <w:rPr>
                <w:rFonts w:ascii="Arial" w:eastAsia="Times New Roman" w:hAnsi="Arial" w:cs="Arial"/>
                <w:sz w:val="24"/>
                <w:szCs w:val="24"/>
              </w:rPr>
              <w:t>d functionality in</w:t>
            </w:r>
            <w:r>
              <w:rPr>
                <w:rFonts w:ascii="Arial" w:eastAsia="Times New Roman" w:hAnsi="Arial" w:cs="Arial"/>
                <w:sz w:val="24"/>
                <w:szCs w:val="24"/>
              </w:rPr>
              <w:t xml:space="preserve"> LTS do</w:t>
            </w:r>
            <w:r w:rsidR="00BE7614">
              <w:rPr>
                <w:rFonts w:ascii="Arial" w:eastAsia="Times New Roman" w:hAnsi="Arial" w:cs="Arial"/>
                <w:sz w:val="24"/>
                <w:szCs w:val="24"/>
              </w:rPr>
              <w:t>es</w:t>
            </w:r>
            <w:r>
              <w:rPr>
                <w:rFonts w:ascii="Arial" w:eastAsia="Times New Roman" w:hAnsi="Arial" w:cs="Arial"/>
                <w:sz w:val="24"/>
                <w:szCs w:val="24"/>
              </w:rPr>
              <w:t xml:space="preserve"> not replace the current practice by RPO Service Representatives to </w:t>
            </w:r>
            <w:r w:rsidR="00BE7614">
              <w:rPr>
                <w:rFonts w:ascii="Arial" w:eastAsia="Times New Roman" w:hAnsi="Arial" w:cs="Arial"/>
                <w:sz w:val="24"/>
                <w:szCs w:val="24"/>
              </w:rPr>
              <w:t>coordinate with the service departments and DMDC (Defense Manpower Data Center). Verification, approval and system updates</w:t>
            </w:r>
            <w:r w:rsidR="00601D96">
              <w:rPr>
                <w:rFonts w:ascii="Arial" w:eastAsia="Times New Roman" w:hAnsi="Arial" w:cs="Arial"/>
                <w:sz w:val="24"/>
                <w:szCs w:val="24"/>
              </w:rPr>
              <w:t xml:space="preserve">, such as updating </w:t>
            </w:r>
            <w:r w:rsidR="00BE7614">
              <w:rPr>
                <w:rFonts w:ascii="Arial" w:eastAsia="Times New Roman" w:hAnsi="Arial" w:cs="Arial"/>
                <w:sz w:val="24"/>
                <w:szCs w:val="24"/>
              </w:rPr>
              <w:t xml:space="preserve">VIS (Veterans Information Solution) </w:t>
            </w:r>
            <w:r w:rsidR="00601D96">
              <w:rPr>
                <w:rFonts w:ascii="Arial" w:eastAsia="Times New Roman" w:hAnsi="Arial" w:cs="Arial"/>
                <w:sz w:val="24"/>
                <w:szCs w:val="24"/>
              </w:rPr>
              <w:t>through</w:t>
            </w:r>
            <w:r w:rsidR="00BE7614">
              <w:rPr>
                <w:rFonts w:ascii="Arial" w:eastAsia="Times New Roman" w:hAnsi="Arial" w:cs="Arial"/>
                <w:sz w:val="24"/>
                <w:szCs w:val="24"/>
              </w:rPr>
              <w:t xml:space="preserve"> BEAST are required before processing in LTS.  </w:t>
            </w:r>
          </w:p>
          <w:p w14:paraId="0F806A59" w14:textId="77777777" w:rsidR="00C24DCD" w:rsidRDefault="00C24DCD" w:rsidP="004003CA">
            <w:pPr>
              <w:spacing w:after="0" w:line="240" w:lineRule="auto"/>
              <w:textAlignment w:val="baseline"/>
              <w:rPr>
                <w:rFonts w:ascii="Arial" w:eastAsia="Times New Roman" w:hAnsi="Arial" w:cs="Arial"/>
                <w:sz w:val="24"/>
                <w:szCs w:val="24"/>
              </w:rPr>
            </w:pPr>
          </w:p>
          <w:p w14:paraId="35CA1AF5" w14:textId="67E0C500" w:rsidR="00C24DCD" w:rsidRPr="00C24DCD" w:rsidRDefault="00C24DCD" w:rsidP="00C24DCD">
            <w:pPr>
              <w:spacing w:after="0" w:line="240" w:lineRule="auto"/>
              <w:textAlignment w:val="baseline"/>
              <w:rPr>
                <w:rFonts w:ascii="Arial" w:eastAsia="Times New Roman" w:hAnsi="Arial" w:cs="Arial"/>
                <w:sz w:val="24"/>
                <w:szCs w:val="24"/>
              </w:rPr>
            </w:pPr>
            <w:r w:rsidRPr="00C24DCD">
              <w:rPr>
                <w:rFonts w:ascii="Arial" w:eastAsia="Times New Roman" w:hAnsi="Arial" w:cs="Arial"/>
                <w:sz w:val="24"/>
                <w:szCs w:val="24"/>
              </w:rPr>
              <w:t xml:space="preserve">All requests and/or modifications will be reflected in the VIS. VCEs will process </w:t>
            </w:r>
            <w:r w:rsidR="00F654A8">
              <w:rPr>
                <w:rFonts w:ascii="Arial" w:eastAsia="Times New Roman" w:hAnsi="Arial" w:cs="Arial"/>
                <w:sz w:val="24"/>
                <w:szCs w:val="24"/>
              </w:rPr>
              <w:t>TOE</w:t>
            </w:r>
            <w:r w:rsidRPr="00C24DCD">
              <w:rPr>
                <w:rFonts w:ascii="Arial" w:eastAsia="Times New Roman" w:hAnsi="Arial" w:cs="Arial"/>
                <w:sz w:val="24"/>
                <w:szCs w:val="24"/>
              </w:rPr>
              <w:t xml:space="preserve"> claims based upon </w:t>
            </w:r>
            <w:r w:rsidR="00F654A8">
              <w:rPr>
                <w:rFonts w:ascii="Arial" w:eastAsia="Times New Roman" w:hAnsi="Arial" w:cs="Arial"/>
                <w:sz w:val="24"/>
                <w:szCs w:val="24"/>
              </w:rPr>
              <w:t>TOE</w:t>
            </w:r>
            <w:r w:rsidRPr="00C24DCD">
              <w:rPr>
                <w:rFonts w:ascii="Arial" w:eastAsia="Times New Roman" w:hAnsi="Arial" w:cs="Arial"/>
                <w:sz w:val="24"/>
                <w:szCs w:val="24"/>
              </w:rPr>
              <w:t xml:space="preserve"> data reflected in VIS. All requests by dependents received by a VCE or the ECC must be forwarded to the RPO Service Representative.</w:t>
            </w:r>
          </w:p>
          <w:p w14:paraId="7CEB2825" w14:textId="77777777" w:rsidR="00601D96" w:rsidRDefault="00601D96" w:rsidP="004003CA">
            <w:pPr>
              <w:spacing w:after="0" w:line="240" w:lineRule="auto"/>
              <w:textAlignment w:val="baseline"/>
              <w:rPr>
                <w:rFonts w:ascii="Arial" w:eastAsia="Times New Roman" w:hAnsi="Arial" w:cs="Arial"/>
                <w:sz w:val="24"/>
                <w:szCs w:val="24"/>
              </w:rPr>
            </w:pPr>
          </w:p>
          <w:p w14:paraId="548E91F9" w14:textId="798A22E4" w:rsidR="006E25AB" w:rsidRPr="00C471FD" w:rsidRDefault="006E25AB" w:rsidP="004003CA">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Click next to proceed.</w:t>
            </w:r>
          </w:p>
        </w:tc>
      </w:tr>
      <w:tr w:rsidR="00C24DCD" w14:paraId="62AD6136" w14:textId="77777777" w:rsidTr="00544CD8">
        <w:tc>
          <w:tcPr>
            <w:tcW w:w="4018" w:type="dxa"/>
            <w:tcBorders>
              <w:top w:val="single" w:sz="4" w:space="0" w:color="auto"/>
              <w:left w:val="single" w:sz="4" w:space="0" w:color="auto"/>
              <w:bottom w:val="single" w:sz="4" w:space="0" w:color="auto"/>
              <w:right w:val="single" w:sz="4" w:space="0" w:color="auto"/>
            </w:tcBorders>
          </w:tcPr>
          <w:p w14:paraId="56853642" w14:textId="019BE912" w:rsidR="00C24DCD" w:rsidRDefault="00C24DCD">
            <w:pPr>
              <w:spacing w:after="0" w:line="240" w:lineRule="auto"/>
              <w:textAlignment w:val="baseline"/>
              <w:rPr>
                <w:noProof/>
              </w:rPr>
            </w:pPr>
            <w:r>
              <w:rPr>
                <w:noProof/>
              </w:rPr>
              <w:lastRenderedPageBreak/>
              <w:drawing>
                <wp:inline distT="0" distB="0" distL="0" distR="0" wp14:anchorId="5548FE33" wp14:editId="6C4CE03D">
                  <wp:extent cx="2545080" cy="18948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5080" cy="189484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1BCD997" w14:textId="7FA42371" w:rsidR="00C24DCD" w:rsidRDefault="00C24DCD" w:rsidP="00C24DC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w:t>
            </w:r>
            <w:r w:rsidRPr="004E097A">
              <w:rPr>
                <w:rFonts w:ascii="Arial" w:eastAsia="Times New Roman" w:hAnsi="Arial" w:cs="Arial"/>
                <w:sz w:val="24"/>
                <w:szCs w:val="24"/>
              </w:rPr>
              <w:t xml:space="preserve">he first step </w:t>
            </w:r>
            <w:r>
              <w:rPr>
                <w:rFonts w:ascii="Arial" w:eastAsia="Times New Roman" w:hAnsi="Arial" w:cs="Arial"/>
                <w:sz w:val="24"/>
                <w:szCs w:val="24"/>
              </w:rPr>
              <w:t>once</w:t>
            </w:r>
            <w:r w:rsidRPr="00CB594B">
              <w:rPr>
                <w:rFonts w:ascii="Arial" w:eastAsia="Times New Roman" w:hAnsi="Arial" w:cs="Arial"/>
                <w:sz w:val="24"/>
                <w:szCs w:val="24"/>
              </w:rPr>
              <w:t xml:space="preserve"> the </w:t>
            </w:r>
            <w:r>
              <w:rPr>
                <w:rFonts w:ascii="Arial" w:eastAsia="Times New Roman" w:hAnsi="Arial" w:cs="Arial"/>
                <w:sz w:val="24"/>
                <w:szCs w:val="24"/>
              </w:rPr>
              <w:t>s</w:t>
            </w:r>
            <w:r w:rsidRPr="00CB594B">
              <w:rPr>
                <w:rFonts w:ascii="Arial" w:eastAsia="Times New Roman" w:hAnsi="Arial" w:cs="Arial"/>
                <w:sz w:val="24"/>
                <w:szCs w:val="24"/>
              </w:rPr>
              <w:t>ervice</w:t>
            </w:r>
            <w:r>
              <w:rPr>
                <w:rFonts w:ascii="Arial" w:eastAsia="Times New Roman" w:hAnsi="Arial" w:cs="Arial"/>
                <w:sz w:val="24"/>
                <w:szCs w:val="24"/>
              </w:rPr>
              <w:t xml:space="preserve"> </w:t>
            </w:r>
            <w:r w:rsidRPr="00CB594B">
              <w:rPr>
                <w:rFonts w:ascii="Arial" w:eastAsia="Times New Roman" w:hAnsi="Arial" w:cs="Arial"/>
                <w:sz w:val="24"/>
                <w:szCs w:val="24"/>
              </w:rPr>
              <w:t xml:space="preserve">member or </w:t>
            </w:r>
            <w:r>
              <w:rPr>
                <w:rFonts w:ascii="Arial" w:eastAsia="Times New Roman" w:hAnsi="Arial" w:cs="Arial"/>
                <w:sz w:val="24"/>
                <w:szCs w:val="24"/>
              </w:rPr>
              <w:t>V</w:t>
            </w:r>
            <w:r w:rsidRPr="00CB594B">
              <w:rPr>
                <w:rFonts w:ascii="Arial" w:eastAsia="Times New Roman" w:hAnsi="Arial" w:cs="Arial"/>
                <w:sz w:val="24"/>
                <w:szCs w:val="24"/>
              </w:rPr>
              <w:t xml:space="preserve">eteran </w:t>
            </w:r>
            <w:r>
              <w:rPr>
                <w:rFonts w:ascii="Arial" w:eastAsia="Times New Roman" w:hAnsi="Arial" w:cs="Arial"/>
                <w:sz w:val="24"/>
                <w:szCs w:val="24"/>
              </w:rPr>
              <w:t>has passed away</w:t>
            </w:r>
            <w:r w:rsidRPr="00CB594B">
              <w:rPr>
                <w:rFonts w:ascii="Arial" w:eastAsia="Times New Roman" w:hAnsi="Arial" w:cs="Arial"/>
                <w:sz w:val="24"/>
                <w:szCs w:val="24"/>
              </w:rPr>
              <w:t xml:space="preserve"> </w:t>
            </w:r>
            <w:r>
              <w:rPr>
                <w:rFonts w:ascii="Arial" w:eastAsia="Times New Roman" w:hAnsi="Arial" w:cs="Arial"/>
                <w:sz w:val="24"/>
                <w:szCs w:val="24"/>
              </w:rPr>
              <w:t>is</w:t>
            </w:r>
            <w:r w:rsidRPr="00CB594B">
              <w:rPr>
                <w:rFonts w:ascii="Arial" w:eastAsia="Times New Roman" w:hAnsi="Arial" w:cs="Arial"/>
                <w:sz w:val="24"/>
                <w:szCs w:val="24"/>
              </w:rPr>
              <w:t xml:space="preserve"> to enter in the date of death </w:t>
            </w:r>
            <w:r>
              <w:rPr>
                <w:rFonts w:ascii="Arial" w:eastAsia="Times New Roman" w:hAnsi="Arial" w:cs="Arial"/>
                <w:sz w:val="24"/>
                <w:szCs w:val="24"/>
              </w:rPr>
              <w:t xml:space="preserve">(new field) </w:t>
            </w:r>
            <w:r w:rsidRPr="00CB594B">
              <w:rPr>
                <w:rFonts w:ascii="Arial" w:eastAsia="Times New Roman" w:hAnsi="Arial" w:cs="Arial"/>
                <w:sz w:val="24"/>
                <w:szCs w:val="24"/>
              </w:rPr>
              <w:t xml:space="preserve">on the </w:t>
            </w:r>
            <w:r>
              <w:rPr>
                <w:rFonts w:ascii="Arial" w:eastAsia="Times New Roman" w:hAnsi="Arial" w:cs="Arial"/>
                <w:sz w:val="24"/>
                <w:szCs w:val="24"/>
              </w:rPr>
              <w:t>Veteran’s</w:t>
            </w:r>
            <w:r w:rsidRPr="00CB594B">
              <w:rPr>
                <w:rFonts w:ascii="Arial" w:eastAsia="Times New Roman" w:hAnsi="Arial" w:cs="Arial"/>
                <w:sz w:val="24"/>
                <w:szCs w:val="24"/>
              </w:rPr>
              <w:t xml:space="preserve"> Bio Page</w:t>
            </w:r>
            <w:r>
              <w:rPr>
                <w:rFonts w:ascii="Arial" w:eastAsia="Times New Roman" w:hAnsi="Arial" w:cs="Arial"/>
                <w:sz w:val="24"/>
                <w:szCs w:val="24"/>
              </w:rPr>
              <w:t xml:space="preserve">. </w:t>
            </w:r>
            <w:r w:rsidRPr="00CB594B">
              <w:rPr>
                <w:rFonts w:ascii="Arial" w:eastAsia="Times New Roman" w:hAnsi="Arial" w:cs="Arial"/>
                <w:sz w:val="24"/>
                <w:szCs w:val="24"/>
              </w:rPr>
              <w:t xml:space="preserve">The </w:t>
            </w:r>
            <w:r>
              <w:rPr>
                <w:rFonts w:ascii="Arial" w:eastAsia="Times New Roman" w:hAnsi="Arial" w:cs="Arial"/>
                <w:sz w:val="24"/>
                <w:szCs w:val="24"/>
              </w:rPr>
              <w:t>d</w:t>
            </w:r>
            <w:r w:rsidRPr="00CB594B">
              <w:rPr>
                <w:rFonts w:ascii="Arial" w:eastAsia="Times New Roman" w:hAnsi="Arial" w:cs="Arial"/>
                <w:sz w:val="24"/>
                <w:szCs w:val="24"/>
              </w:rPr>
              <w:t xml:space="preserve">ate of </w:t>
            </w:r>
            <w:r>
              <w:rPr>
                <w:rFonts w:ascii="Arial" w:eastAsia="Times New Roman" w:hAnsi="Arial" w:cs="Arial"/>
                <w:sz w:val="24"/>
                <w:szCs w:val="24"/>
              </w:rPr>
              <w:t>d</w:t>
            </w:r>
            <w:r w:rsidRPr="00CB594B">
              <w:rPr>
                <w:rFonts w:ascii="Arial" w:eastAsia="Times New Roman" w:hAnsi="Arial" w:cs="Arial"/>
                <w:sz w:val="24"/>
                <w:szCs w:val="24"/>
              </w:rPr>
              <w:t xml:space="preserve">eath cannot be before the </w:t>
            </w:r>
            <w:r>
              <w:rPr>
                <w:rFonts w:ascii="Arial" w:eastAsia="Times New Roman" w:hAnsi="Arial" w:cs="Arial"/>
                <w:sz w:val="24"/>
                <w:szCs w:val="24"/>
              </w:rPr>
              <w:t>Veteran’s</w:t>
            </w:r>
            <w:r w:rsidRPr="00CB594B">
              <w:rPr>
                <w:rFonts w:ascii="Arial" w:eastAsia="Times New Roman" w:hAnsi="Arial" w:cs="Arial"/>
                <w:sz w:val="24"/>
                <w:szCs w:val="24"/>
              </w:rPr>
              <w:t xml:space="preserve"> </w:t>
            </w:r>
            <w:r>
              <w:rPr>
                <w:rFonts w:ascii="Arial" w:eastAsia="Times New Roman" w:hAnsi="Arial" w:cs="Arial"/>
                <w:sz w:val="24"/>
                <w:szCs w:val="24"/>
              </w:rPr>
              <w:t>d</w:t>
            </w:r>
            <w:r w:rsidRPr="00CB594B">
              <w:rPr>
                <w:rFonts w:ascii="Arial" w:eastAsia="Times New Roman" w:hAnsi="Arial" w:cs="Arial"/>
                <w:sz w:val="24"/>
                <w:szCs w:val="24"/>
              </w:rPr>
              <w:t xml:space="preserve">ate of </w:t>
            </w:r>
            <w:r>
              <w:rPr>
                <w:rFonts w:ascii="Arial" w:eastAsia="Times New Roman" w:hAnsi="Arial" w:cs="Arial"/>
                <w:sz w:val="24"/>
                <w:szCs w:val="24"/>
              </w:rPr>
              <w:t>b</w:t>
            </w:r>
            <w:r w:rsidRPr="00CB594B">
              <w:rPr>
                <w:rFonts w:ascii="Arial" w:eastAsia="Times New Roman" w:hAnsi="Arial" w:cs="Arial"/>
                <w:sz w:val="24"/>
                <w:szCs w:val="24"/>
              </w:rPr>
              <w:t>irth</w:t>
            </w:r>
            <w:r>
              <w:rPr>
                <w:rFonts w:ascii="Arial" w:eastAsia="Times New Roman" w:hAnsi="Arial" w:cs="Arial"/>
                <w:sz w:val="24"/>
                <w:szCs w:val="24"/>
              </w:rPr>
              <w:t xml:space="preserve"> nor</w:t>
            </w:r>
            <w:r w:rsidRPr="00CB594B">
              <w:rPr>
                <w:rFonts w:ascii="Arial" w:eastAsia="Times New Roman" w:hAnsi="Arial" w:cs="Arial"/>
                <w:sz w:val="24"/>
                <w:szCs w:val="24"/>
              </w:rPr>
              <w:t xml:space="preserve"> </w:t>
            </w:r>
            <w:r w:rsidR="005A1D69">
              <w:rPr>
                <w:rFonts w:ascii="Arial" w:eastAsia="Times New Roman" w:hAnsi="Arial" w:cs="Arial"/>
                <w:sz w:val="24"/>
                <w:szCs w:val="24"/>
              </w:rPr>
              <w:t>August 1, 2009</w:t>
            </w:r>
            <w:r w:rsidRPr="00CB594B">
              <w:rPr>
                <w:rFonts w:ascii="Arial" w:eastAsia="Times New Roman" w:hAnsi="Arial" w:cs="Arial"/>
                <w:sz w:val="24"/>
                <w:szCs w:val="24"/>
              </w:rPr>
              <w:t xml:space="preserve">. Once this field is populated, the system will allow transfer of entitlement from </w:t>
            </w:r>
            <w:r w:rsidR="00040D2D">
              <w:rPr>
                <w:rFonts w:ascii="Arial" w:eastAsia="Times New Roman" w:hAnsi="Arial" w:cs="Arial"/>
                <w:sz w:val="24"/>
                <w:szCs w:val="24"/>
              </w:rPr>
              <w:t>an eligible dependent to another eligible dependent.</w:t>
            </w:r>
          </w:p>
          <w:p w14:paraId="17276066" w14:textId="5CA9DE67" w:rsidR="00040D2D" w:rsidRDefault="00040D2D" w:rsidP="00C24DCD">
            <w:pPr>
              <w:spacing w:after="0" w:line="240" w:lineRule="auto"/>
              <w:textAlignment w:val="baseline"/>
              <w:rPr>
                <w:rFonts w:ascii="Arial" w:eastAsia="Times New Roman" w:hAnsi="Arial" w:cs="Arial"/>
                <w:sz w:val="24"/>
                <w:szCs w:val="24"/>
              </w:rPr>
            </w:pPr>
          </w:p>
          <w:p w14:paraId="7BC5FBD7" w14:textId="78048639" w:rsidR="00040D2D" w:rsidRPr="00542EF9" w:rsidRDefault="00040D2D" w:rsidP="00C24DC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It is important to note, only RPO Service Representatives should alter the date of death field. This field is for 110 claims processing only and should not be utilized for general processing.</w:t>
            </w:r>
          </w:p>
          <w:p w14:paraId="54F44727" w14:textId="77777777" w:rsidR="00C24DCD" w:rsidRPr="00CB594B" w:rsidRDefault="00C24DCD" w:rsidP="00C24DCD">
            <w:pPr>
              <w:spacing w:after="0" w:line="240" w:lineRule="auto"/>
              <w:textAlignment w:val="baseline"/>
              <w:rPr>
                <w:rFonts w:ascii="Arial" w:eastAsia="Times New Roman" w:hAnsi="Arial" w:cs="Arial"/>
                <w:sz w:val="24"/>
                <w:szCs w:val="24"/>
              </w:rPr>
            </w:pPr>
          </w:p>
          <w:p w14:paraId="3A5A8014" w14:textId="77777777" w:rsidR="00C24DCD" w:rsidRPr="00CB594B" w:rsidRDefault="00C24DCD" w:rsidP="00C24DCD">
            <w:pPr>
              <w:spacing w:after="0" w:line="240" w:lineRule="auto"/>
              <w:textAlignment w:val="baseline"/>
              <w:rPr>
                <w:rFonts w:ascii="Arial" w:eastAsia="Times New Roman" w:hAnsi="Arial" w:cs="Arial"/>
                <w:sz w:val="24"/>
                <w:szCs w:val="24"/>
              </w:rPr>
            </w:pPr>
            <w:r w:rsidRPr="00CB594B">
              <w:rPr>
                <w:rFonts w:ascii="Arial" w:eastAsia="Times New Roman" w:hAnsi="Arial" w:cs="Arial"/>
                <w:sz w:val="24"/>
                <w:szCs w:val="24"/>
              </w:rPr>
              <w:t>Click next to proceed.</w:t>
            </w:r>
          </w:p>
          <w:p w14:paraId="4F7F5359" w14:textId="77777777" w:rsidR="00C24DCD" w:rsidRDefault="00C24DCD" w:rsidP="004003CA">
            <w:pPr>
              <w:spacing w:after="0" w:line="240" w:lineRule="auto"/>
              <w:textAlignment w:val="baseline"/>
              <w:rPr>
                <w:rFonts w:ascii="Arial" w:eastAsia="Times New Roman" w:hAnsi="Arial" w:cs="Arial"/>
                <w:sz w:val="24"/>
                <w:szCs w:val="24"/>
              </w:rPr>
            </w:pPr>
          </w:p>
        </w:tc>
      </w:tr>
      <w:tr w:rsidR="009302C2" w14:paraId="402FCEBE" w14:textId="77777777" w:rsidTr="00B5127B">
        <w:tc>
          <w:tcPr>
            <w:tcW w:w="4018" w:type="dxa"/>
            <w:tcBorders>
              <w:top w:val="single" w:sz="4" w:space="0" w:color="auto"/>
              <w:left w:val="single" w:sz="4" w:space="0" w:color="auto"/>
              <w:bottom w:val="single" w:sz="4" w:space="0" w:color="auto"/>
              <w:right w:val="single" w:sz="4" w:space="0" w:color="auto"/>
            </w:tcBorders>
          </w:tcPr>
          <w:p w14:paraId="119DAF14" w14:textId="31D2FC1D" w:rsidR="009302C2" w:rsidRDefault="009302C2">
            <w:pPr>
              <w:spacing w:after="0" w:line="240" w:lineRule="auto"/>
              <w:textAlignment w:val="baseline"/>
              <w:rPr>
                <w:rFonts w:ascii="Times New Roman" w:eastAsia="Times New Roman" w:hAnsi="Times New Roman" w:cs="Times New Roman"/>
                <w:color w:val="FF0000"/>
                <w:sz w:val="24"/>
                <w:szCs w:val="24"/>
              </w:rPr>
            </w:pPr>
            <w:r w:rsidRPr="00542EF9">
              <w:rPr>
                <w:rFonts w:ascii="Arial" w:hAnsi="Arial" w:cs="Arial"/>
                <w:noProof/>
                <w:color w:val="FF0000"/>
                <w:sz w:val="24"/>
                <w:szCs w:val="24"/>
              </w:rPr>
              <w:drawing>
                <wp:inline distT="0" distB="0" distL="0" distR="0" wp14:anchorId="7157B345" wp14:editId="4C854E15">
                  <wp:extent cx="2545080" cy="19221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5080" cy="1922145"/>
                          </a:xfrm>
                          <a:prstGeom prst="rect">
                            <a:avLst/>
                          </a:prstGeom>
                        </pic:spPr>
                      </pic:pic>
                    </a:graphicData>
                  </a:graphic>
                </wp:inline>
              </w:drawing>
            </w:r>
            <w:r>
              <w:rPr>
                <w:noProof/>
              </w:rPr>
              <w:drawing>
                <wp:inline distT="0" distB="0" distL="0" distR="0" wp14:anchorId="061EAB59" wp14:editId="61A01B65">
                  <wp:extent cx="2545080" cy="1898015"/>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080" cy="1898015"/>
                          </a:xfrm>
                          <a:prstGeom prst="rect">
                            <a:avLst/>
                          </a:prstGeom>
                        </pic:spPr>
                      </pic:pic>
                    </a:graphicData>
                  </a:graphic>
                </wp:inline>
              </w:drawing>
            </w:r>
          </w:p>
        </w:tc>
        <w:tc>
          <w:tcPr>
            <w:tcW w:w="5327" w:type="dxa"/>
            <w:vMerge w:val="restart"/>
            <w:tcBorders>
              <w:top w:val="single" w:sz="4" w:space="0" w:color="auto"/>
              <w:left w:val="single" w:sz="4" w:space="0" w:color="auto"/>
              <w:right w:val="single" w:sz="4" w:space="0" w:color="auto"/>
            </w:tcBorders>
          </w:tcPr>
          <w:p w14:paraId="196A84E0" w14:textId="6B8E7B7F" w:rsidR="009302C2" w:rsidRPr="0015261A" w:rsidRDefault="009302C2" w:rsidP="004E097A">
            <w:pPr>
              <w:spacing w:after="0" w:line="240" w:lineRule="auto"/>
              <w:textAlignment w:val="baseline"/>
              <w:rPr>
                <w:rFonts w:ascii="Arial" w:eastAsia="Times New Roman" w:hAnsi="Arial" w:cs="Arial"/>
                <w:sz w:val="24"/>
                <w:szCs w:val="24"/>
              </w:rPr>
            </w:pPr>
            <w:r w:rsidRPr="0027018F">
              <w:rPr>
                <w:rFonts w:ascii="Arial" w:eastAsia="Times New Roman" w:hAnsi="Arial" w:cs="Arial"/>
                <w:sz w:val="24"/>
                <w:szCs w:val="24"/>
              </w:rPr>
              <w:t xml:space="preserve">A new work product must be created for the </w:t>
            </w:r>
            <w:r>
              <w:rPr>
                <w:rFonts w:ascii="Arial" w:eastAsia="Times New Roman" w:hAnsi="Arial" w:cs="Arial"/>
                <w:sz w:val="24"/>
                <w:szCs w:val="24"/>
              </w:rPr>
              <w:t>ToE</w:t>
            </w:r>
            <w:r w:rsidRPr="0027018F">
              <w:rPr>
                <w:rFonts w:ascii="Arial" w:eastAsia="Times New Roman" w:hAnsi="Arial" w:cs="Arial"/>
                <w:sz w:val="24"/>
                <w:szCs w:val="24"/>
              </w:rPr>
              <w:t xml:space="preserve"> dependent (Transferee) requesting to transfer out entitlement. On the entitlement and </w:t>
            </w:r>
            <w:r w:rsidR="006F4599" w:rsidRPr="0027018F">
              <w:rPr>
                <w:rFonts w:ascii="Arial" w:eastAsia="Times New Roman" w:hAnsi="Arial" w:cs="Arial"/>
                <w:sz w:val="24"/>
                <w:szCs w:val="24"/>
              </w:rPr>
              <w:t>kicker</w:t>
            </w:r>
            <w:r w:rsidR="00222524">
              <w:rPr>
                <w:rFonts w:ascii="Arial" w:eastAsia="Times New Roman" w:hAnsi="Arial" w:cs="Arial"/>
                <w:sz w:val="24"/>
                <w:szCs w:val="24"/>
              </w:rPr>
              <w:t>s</w:t>
            </w:r>
            <w:r w:rsidRPr="0027018F">
              <w:rPr>
                <w:rFonts w:ascii="Arial" w:eastAsia="Times New Roman" w:hAnsi="Arial" w:cs="Arial"/>
                <w:sz w:val="24"/>
                <w:szCs w:val="24"/>
              </w:rPr>
              <w:t xml:space="preserve"> page, you will click on the “Add Transferee” button under the Entitlement Transferred Out section. </w:t>
            </w:r>
          </w:p>
          <w:p w14:paraId="5AE27011" w14:textId="77777777" w:rsidR="009302C2" w:rsidRDefault="009302C2" w:rsidP="006F4599">
            <w:pPr>
              <w:spacing w:after="0" w:line="240" w:lineRule="auto"/>
              <w:textAlignment w:val="baseline"/>
              <w:rPr>
                <w:rFonts w:ascii="Arial" w:eastAsia="Times New Roman" w:hAnsi="Arial" w:cs="Arial"/>
                <w:sz w:val="24"/>
                <w:szCs w:val="24"/>
              </w:rPr>
            </w:pPr>
            <w:r w:rsidRPr="0027018F">
              <w:rPr>
                <w:rFonts w:ascii="Arial" w:eastAsia="Times New Roman" w:hAnsi="Arial" w:cs="Arial"/>
                <w:sz w:val="24"/>
                <w:szCs w:val="24"/>
              </w:rPr>
              <w:t xml:space="preserve">Once the button is clicked, an Entitlement Transferred Out pop up window will appear. </w:t>
            </w:r>
          </w:p>
          <w:p w14:paraId="55BE5586" w14:textId="77777777" w:rsidR="009302C2" w:rsidRDefault="009302C2" w:rsidP="006F4599">
            <w:pPr>
              <w:spacing w:after="0" w:line="240" w:lineRule="auto"/>
              <w:textAlignment w:val="baseline"/>
              <w:rPr>
                <w:rFonts w:ascii="Arial" w:eastAsia="Times New Roman" w:hAnsi="Arial" w:cs="Arial"/>
                <w:sz w:val="24"/>
                <w:szCs w:val="24"/>
              </w:rPr>
            </w:pPr>
          </w:p>
          <w:p w14:paraId="29566CD2" w14:textId="3BF233E9" w:rsidR="009302C2" w:rsidRPr="0027018F" w:rsidRDefault="009302C2" w:rsidP="006F4599">
            <w:pPr>
              <w:spacing w:after="0" w:line="240" w:lineRule="auto"/>
              <w:textAlignment w:val="baseline"/>
              <w:rPr>
                <w:rFonts w:ascii="Arial" w:eastAsia="Times New Roman" w:hAnsi="Arial" w:cs="Arial"/>
                <w:color w:val="FF0000"/>
                <w:sz w:val="24"/>
                <w:szCs w:val="24"/>
              </w:rPr>
            </w:pPr>
            <w:r w:rsidRPr="0027018F">
              <w:rPr>
                <w:rFonts w:ascii="Arial" w:eastAsia="Times New Roman" w:hAnsi="Arial" w:cs="Arial"/>
                <w:color w:val="FF0000"/>
                <w:sz w:val="24"/>
                <w:szCs w:val="24"/>
              </w:rPr>
              <w:t xml:space="preserve">(entitlement transferred out image appears) </w:t>
            </w:r>
          </w:p>
          <w:p w14:paraId="1C57CA96" w14:textId="77777777" w:rsidR="009302C2" w:rsidRDefault="009302C2" w:rsidP="006F4599">
            <w:pPr>
              <w:spacing w:after="0" w:line="240" w:lineRule="auto"/>
              <w:textAlignment w:val="baseline"/>
              <w:rPr>
                <w:rFonts w:ascii="Arial" w:eastAsia="Times New Roman" w:hAnsi="Arial" w:cs="Arial"/>
                <w:sz w:val="24"/>
                <w:szCs w:val="24"/>
              </w:rPr>
            </w:pPr>
          </w:p>
          <w:p w14:paraId="739971A7" w14:textId="01E3D465" w:rsidR="00DE169F" w:rsidRPr="00DE169F" w:rsidRDefault="009302C2" w:rsidP="00DE169F">
            <w:pPr>
              <w:spacing w:after="0" w:line="240" w:lineRule="auto"/>
              <w:textAlignment w:val="baseline"/>
              <w:rPr>
                <w:rFonts w:ascii="Arial" w:eastAsia="Times New Roman" w:hAnsi="Arial" w:cs="Arial"/>
                <w:sz w:val="24"/>
                <w:szCs w:val="24"/>
              </w:rPr>
            </w:pPr>
            <w:r w:rsidRPr="0027018F">
              <w:rPr>
                <w:rFonts w:ascii="Arial" w:eastAsia="Times New Roman" w:hAnsi="Arial" w:cs="Arial"/>
                <w:sz w:val="24"/>
                <w:szCs w:val="24"/>
              </w:rPr>
              <w:t xml:space="preserve">There are two fields displayed in the pop up which cannot be edited, a Colmery 110 checkbox and a Veteran date of death. The first will be checked and cannot be unchecked, the other is grayed out and is copied from the Veteran’s record. </w:t>
            </w:r>
          </w:p>
          <w:p w14:paraId="31BAB29B" w14:textId="77777777" w:rsidR="00B70F55" w:rsidRPr="0027018F" w:rsidRDefault="00B70F55" w:rsidP="006F4599">
            <w:pPr>
              <w:spacing w:after="0" w:line="240" w:lineRule="auto"/>
              <w:textAlignment w:val="baseline"/>
              <w:rPr>
                <w:rFonts w:ascii="Arial" w:eastAsia="Times New Roman" w:hAnsi="Arial" w:cs="Arial"/>
                <w:sz w:val="24"/>
                <w:szCs w:val="24"/>
              </w:rPr>
            </w:pPr>
          </w:p>
          <w:p w14:paraId="60AA0ACD" w14:textId="77777777" w:rsidR="009302C2" w:rsidRDefault="009302C2" w:rsidP="006F4599">
            <w:pPr>
              <w:spacing w:after="0" w:line="240" w:lineRule="auto"/>
              <w:textAlignment w:val="baseline"/>
              <w:rPr>
                <w:rFonts w:ascii="Arial" w:eastAsia="Times New Roman" w:hAnsi="Arial" w:cs="Arial"/>
                <w:sz w:val="24"/>
                <w:szCs w:val="24"/>
              </w:rPr>
            </w:pPr>
            <w:r w:rsidRPr="0027018F">
              <w:rPr>
                <w:rFonts w:ascii="Arial" w:eastAsia="Times New Roman" w:hAnsi="Arial" w:cs="Arial"/>
                <w:sz w:val="24"/>
                <w:szCs w:val="24"/>
              </w:rPr>
              <w:t xml:space="preserve">This new window requires you to enter the SSN of the receiving dependent, the amount of chapter 33 entitlement to be transferred, the date when the transfer is to begin (on or after August 1, 2018 and on or after the Veteran’s death), the receiving dependent’s relationship to the transferee and click Save.   </w:t>
            </w:r>
          </w:p>
          <w:p w14:paraId="1CF7879A" w14:textId="77777777" w:rsidR="00A65B34" w:rsidRPr="0015261A" w:rsidRDefault="00A65B34" w:rsidP="006F4599">
            <w:pPr>
              <w:spacing w:after="0" w:line="240" w:lineRule="auto"/>
              <w:textAlignment w:val="baseline"/>
              <w:rPr>
                <w:rFonts w:ascii="Arial" w:eastAsia="Times New Roman" w:hAnsi="Arial" w:cs="Arial"/>
                <w:sz w:val="24"/>
                <w:szCs w:val="24"/>
              </w:rPr>
            </w:pPr>
          </w:p>
          <w:p w14:paraId="5B287CEF" w14:textId="77777777" w:rsidR="009302C2" w:rsidRPr="00A65B34" w:rsidRDefault="009302C2" w:rsidP="006F4599">
            <w:pPr>
              <w:spacing w:after="0" w:line="240" w:lineRule="auto"/>
              <w:textAlignment w:val="baseline"/>
              <w:rPr>
                <w:rFonts w:ascii="Arial" w:eastAsia="Times New Roman" w:hAnsi="Arial" w:cs="Arial"/>
                <w:color w:val="FF0000"/>
                <w:sz w:val="24"/>
                <w:szCs w:val="24"/>
              </w:rPr>
            </w:pPr>
            <w:r w:rsidRPr="00A65B34">
              <w:rPr>
                <w:rFonts w:ascii="Arial" w:eastAsia="Times New Roman" w:hAnsi="Arial" w:cs="Arial"/>
                <w:color w:val="FF0000"/>
                <w:sz w:val="24"/>
                <w:szCs w:val="24"/>
              </w:rPr>
              <w:t>(entitled transferred out details on page appears)</w:t>
            </w:r>
          </w:p>
          <w:p w14:paraId="3B4DC25A" w14:textId="77777777" w:rsidR="009302C2" w:rsidRDefault="009302C2" w:rsidP="006F4599">
            <w:pPr>
              <w:spacing w:after="0" w:line="240" w:lineRule="auto"/>
              <w:textAlignment w:val="baseline"/>
              <w:rPr>
                <w:rFonts w:ascii="Arial" w:eastAsia="Times New Roman" w:hAnsi="Arial" w:cs="Arial"/>
                <w:sz w:val="24"/>
                <w:szCs w:val="24"/>
              </w:rPr>
            </w:pPr>
          </w:p>
          <w:p w14:paraId="3125D542" w14:textId="77777777" w:rsidR="009302C2" w:rsidRDefault="009302C2" w:rsidP="00043786">
            <w:pPr>
              <w:spacing w:after="0" w:line="240" w:lineRule="auto"/>
              <w:textAlignment w:val="baseline"/>
              <w:rPr>
                <w:rFonts w:ascii="Arial" w:eastAsia="Times New Roman" w:hAnsi="Arial" w:cs="Arial"/>
                <w:sz w:val="24"/>
                <w:szCs w:val="24"/>
              </w:rPr>
            </w:pPr>
            <w:r w:rsidRPr="0027018F">
              <w:rPr>
                <w:rFonts w:ascii="Arial" w:eastAsia="Times New Roman" w:hAnsi="Arial" w:cs="Arial"/>
                <w:sz w:val="24"/>
                <w:szCs w:val="24"/>
              </w:rPr>
              <w:t>The new Section 110 Entitlement Transferred Out portion of the Entitlement &amp; Kickers page will now display all information entered.</w:t>
            </w:r>
          </w:p>
          <w:p w14:paraId="1373014C" w14:textId="77777777" w:rsidR="009302C2" w:rsidRPr="0027018F" w:rsidRDefault="009302C2" w:rsidP="00043786">
            <w:pPr>
              <w:spacing w:after="0" w:line="240" w:lineRule="auto"/>
              <w:textAlignment w:val="baseline"/>
              <w:rPr>
                <w:rFonts w:ascii="Arial" w:eastAsia="Times New Roman" w:hAnsi="Arial" w:cs="Arial"/>
                <w:sz w:val="24"/>
                <w:szCs w:val="24"/>
              </w:rPr>
            </w:pPr>
          </w:p>
          <w:p w14:paraId="3E057C8D" w14:textId="306BC43B" w:rsidR="009302C2" w:rsidRPr="00542EF9" w:rsidRDefault="009302C2" w:rsidP="0004378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After</w:t>
            </w:r>
            <w:r w:rsidRPr="0027018F">
              <w:rPr>
                <w:rFonts w:ascii="Arial" w:eastAsia="Times New Roman" w:hAnsi="Arial" w:cs="Arial"/>
                <w:sz w:val="24"/>
                <w:szCs w:val="24"/>
              </w:rPr>
              <w:t xml:space="preserve"> authorization of this work product, </w:t>
            </w:r>
            <w:r>
              <w:rPr>
                <w:rFonts w:ascii="Arial" w:eastAsia="Times New Roman" w:hAnsi="Arial" w:cs="Arial"/>
                <w:sz w:val="24"/>
                <w:szCs w:val="24"/>
              </w:rPr>
              <w:t>when entering a new T</w:t>
            </w:r>
            <w:r w:rsidR="000F3B78">
              <w:rPr>
                <w:rFonts w:ascii="Arial" w:eastAsia="Times New Roman" w:hAnsi="Arial" w:cs="Arial"/>
                <w:sz w:val="24"/>
                <w:szCs w:val="24"/>
              </w:rPr>
              <w:t>o</w:t>
            </w:r>
            <w:r>
              <w:rPr>
                <w:rFonts w:ascii="Arial" w:eastAsia="Times New Roman" w:hAnsi="Arial" w:cs="Arial"/>
                <w:sz w:val="24"/>
                <w:szCs w:val="24"/>
              </w:rPr>
              <w:t>E work Product under the original Veteran SSN Source, the entitlement transferred will be added to the Original Entitlement displayed in the receiving transferee’s Eligibility and Entitlement banner. Normal T</w:t>
            </w:r>
            <w:r w:rsidR="00007C56">
              <w:rPr>
                <w:rFonts w:ascii="Arial" w:eastAsia="Times New Roman" w:hAnsi="Arial" w:cs="Arial"/>
                <w:sz w:val="24"/>
                <w:szCs w:val="24"/>
              </w:rPr>
              <w:t>o</w:t>
            </w:r>
            <w:r>
              <w:rPr>
                <w:rFonts w:ascii="Arial" w:eastAsia="Times New Roman" w:hAnsi="Arial" w:cs="Arial"/>
                <w:sz w:val="24"/>
                <w:szCs w:val="24"/>
              </w:rPr>
              <w:t xml:space="preserve">E processing can occur. </w:t>
            </w:r>
          </w:p>
          <w:p w14:paraId="7388130C" w14:textId="77777777" w:rsidR="009302C2" w:rsidRDefault="009302C2" w:rsidP="006F4599">
            <w:pPr>
              <w:spacing w:after="0" w:line="240" w:lineRule="auto"/>
              <w:textAlignment w:val="baseline"/>
              <w:rPr>
                <w:rFonts w:ascii="Arial" w:eastAsia="Times New Roman" w:hAnsi="Arial" w:cs="Arial"/>
                <w:sz w:val="24"/>
                <w:szCs w:val="24"/>
              </w:rPr>
            </w:pPr>
          </w:p>
          <w:p w14:paraId="464FADCB" w14:textId="77777777" w:rsidR="009302C2" w:rsidRPr="0068638C" w:rsidRDefault="009302C2" w:rsidP="006F4599">
            <w:pPr>
              <w:spacing w:after="0" w:line="240" w:lineRule="auto"/>
              <w:textAlignment w:val="baseline"/>
              <w:rPr>
                <w:rFonts w:ascii="Arial" w:eastAsia="Times New Roman" w:hAnsi="Arial" w:cs="Arial"/>
                <w:sz w:val="24"/>
                <w:szCs w:val="24"/>
              </w:rPr>
            </w:pPr>
            <w:r w:rsidRPr="0015261A">
              <w:rPr>
                <w:rFonts w:ascii="Arial" w:eastAsia="Times New Roman" w:hAnsi="Arial" w:cs="Arial"/>
                <w:sz w:val="24"/>
                <w:szCs w:val="24"/>
              </w:rPr>
              <w:t>Click next to proceed</w:t>
            </w:r>
            <w:r w:rsidRPr="0068638C">
              <w:rPr>
                <w:rFonts w:ascii="Arial" w:eastAsia="Times New Roman" w:hAnsi="Arial" w:cs="Arial"/>
                <w:sz w:val="24"/>
                <w:szCs w:val="24"/>
              </w:rPr>
              <w:t>.</w:t>
            </w:r>
          </w:p>
          <w:p w14:paraId="1C9FF968" w14:textId="38EB9C70" w:rsidR="009302C2" w:rsidRPr="0015261A" w:rsidRDefault="009302C2" w:rsidP="001F106A">
            <w:pPr>
              <w:spacing w:after="0" w:line="240" w:lineRule="auto"/>
              <w:textAlignment w:val="baseline"/>
              <w:rPr>
                <w:rFonts w:ascii="Arial" w:eastAsia="Times New Roman" w:hAnsi="Arial" w:cs="Arial"/>
                <w:sz w:val="24"/>
                <w:szCs w:val="24"/>
              </w:rPr>
            </w:pPr>
          </w:p>
        </w:tc>
      </w:tr>
      <w:tr w:rsidR="009302C2" w14:paraId="6381A56E" w14:textId="77777777" w:rsidTr="00B5127B">
        <w:tc>
          <w:tcPr>
            <w:tcW w:w="4018" w:type="dxa"/>
            <w:tcBorders>
              <w:top w:val="single" w:sz="4" w:space="0" w:color="auto"/>
              <w:left w:val="single" w:sz="4" w:space="0" w:color="auto"/>
              <w:bottom w:val="single" w:sz="4" w:space="0" w:color="auto"/>
              <w:right w:val="single" w:sz="4" w:space="0" w:color="auto"/>
            </w:tcBorders>
          </w:tcPr>
          <w:p w14:paraId="1D39A771" w14:textId="4C2F6172" w:rsidR="009302C2" w:rsidRDefault="009302C2">
            <w:pPr>
              <w:spacing w:after="0" w:line="240" w:lineRule="auto"/>
              <w:textAlignment w:val="baseline"/>
              <w:rPr>
                <w:rFonts w:ascii="Arial" w:eastAsia="Times New Roman" w:hAnsi="Arial" w:cs="Arial"/>
                <w:sz w:val="24"/>
                <w:szCs w:val="24"/>
                <w:shd w:val="clear" w:color="auto" w:fill="00FFFF"/>
              </w:rPr>
            </w:pPr>
          </w:p>
        </w:tc>
        <w:tc>
          <w:tcPr>
            <w:tcW w:w="5327" w:type="dxa"/>
            <w:vMerge/>
            <w:tcBorders>
              <w:left w:val="single" w:sz="4" w:space="0" w:color="auto"/>
              <w:bottom w:val="single" w:sz="4" w:space="0" w:color="auto"/>
              <w:right w:val="single" w:sz="4" w:space="0" w:color="auto"/>
            </w:tcBorders>
          </w:tcPr>
          <w:p w14:paraId="1F859A6A" w14:textId="77777777" w:rsidR="009302C2" w:rsidRPr="0015261A" w:rsidRDefault="009302C2" w:rsidP="001F106A">
            <w:pPr>
              <w:spacing w:after="0" w:line="240" w:lineRule="auto"/>
              <w:textAlignment w:val="baseline"/>
              <w:rPr>
                <w:rFonts w:ascii="Arial" w:eastAsia="Times New Roman" w:hAnsi="Arial" w:cs="Arial"/>
                <w:sz w:val="24"/>
                <w:szCs w:val="24"/>
              </w:rPr>
            </w:pPr>
          </w:p>
        </w:tc>
      </w:tr>
      <w:tr w:rsidR="00EC2BF7" w14:paraId="4EAA4EB6" w14:textId="77777777" w:rsidTr="00544CD8">
        <w:tc>
          <w:tcPr>
            <w:tcW w:w="4018" w:type="dxa"/>
            <w:tcBorders>
              <w:top w:val="single" w:sz="4" w:space="0" w:color="auto"/>
              <w:left w:val="single" w:sz="4" w:space="0" w:color="auto"/>
              <w:bottom w:val="single" w:sz="4" w:space="0" w:color="auto"/>
              <w:right w:val="single" w:sz="4" w:space="0" w:color="auto"/>
            </w:tcBorders>
          </w:tcPr>
          <w:p w14:paraId="310CEFDD" w14:textId="77777777" w:rsidR="00EC2BF7" w:rsidRDefault="0050752B">
            <w:pPr>
              <w:spacing w:after="0" w:line="240" w:lineRule="auto"/>
              <w:textAlignment w:val="baseline"/>
              <w:rPr>
                <w:rFonts w:ascii="Arial" w:hAnsi="Arial" w:cs="Arial"/>
                <w:noProof/>
                <w:color w:val="FF0000"/>
                <w:sz w:val="24"/>
                <w:szCs w:val="24"/>
              </w:rPr>
            </w:pPr>
            <w:r w:rsidRPr="00542EF9">
              <w:rPr>
                <w:rFonts w:ascii="Arial" w:hAnsi="Arial" w:cs="Arial"/>
                <w:noProof/>
                <w:color w:val="FF0000"/>
                <w:sz w:val="24"/>
                <w:szCs w:val="24"/>
              </w:rPr>
              <w:t>[Video Demo]</w:t>
            </w:r>
          </w:p>
          <w:p w14:paraId="20D75874" w14:textId="5115167F" w:rsidR="00F23F82" w:rsidRPr="00542EF9" w:rsidRDefault="00F23F82">
            <w:pPr>
              <w:spacing w:after="0" w:line="240" w:lineRule="auto"/>
              <w:textAlignment w:val="baseline"/>
              <w:rPr>
                <w:rFonts w:ascii="Arial" w:eastAsia="Times New Roman" w:hAnsi="Arial" w:cs="Arial"/>
                <w:sz w:val="24"/>
                <w:szCs w:val="24"/>
                <w:shd w:val="clear" w:color="auto" w:fill="00FFFF"/>
              </w:rPr>
            </w:pPr>
          </w:p>
        </w:tc>
        <w:tc>
          <w:tcPr>
            <w:tcW w:w="5327" w:type="dxa"/>
            <w:tcBorders>
              <w:top w:val="single" w:sz="4" w:space="0" w:color="auto"/>
              <w:left w:val="single" w:sz="4" w:space="0" w:color="auto"/>
              <w:bottom w:val="single" w:sz="4" w:space="0" w:color="auto"/>
              <w:right w:val="single" w:sz="4" w:space="0" w:color="auto"/>
            </w:tcBorders>
          </w:tcPr>
          <w:p w14:paraId="635907A3" w14:textId="79EBA876" w:rsidR="0050752B" w:rsidRPr="00542EF9" w:rsidRDefault="0050752B" w:rsidP="0050752B">
            <w:pPr>
              <w:spacing w:after="0" w:line="240" w:lineRule="auto"/>
              <w:textAlignment w:val="baseline"/>
              <w:rPr>
                <w:rFonts w:ascii="Arial" w:eastAsia="Times New Roman" w:hAnsi="Arial" w:cs="Arial"/>
                <w:sz w:val="24"/>
                <w:szCs w:val="24"/>
              </w:rPr>
            </w:pPr>
            <w:r w:rsidRPr="0050752B">
              <w:rPr>
                <w:rFonts w:ascii="Arial" w:eastAsia="Times New Roman" w:hAnsi="Arial" w:cs="Arial"/>
                <w:sz w:val="24"/>
                <w:szCs w:val="24"/>
              </w:rPr>
              <w:t xml:space="preserve">In this example, we will be demonstrating how to transfer entitlement </w:t>
            </w:r>
            <w:r w:rsidR="0015261A">
              <w:rPr>
                <w:rFonts w:ascii="Arial" w:eastAsia="Times New Roman" w:hAnsi="Arial" w:cs="Arial"/>
                <w:sz w:val="24"/>
                <w:szCs w:val="24"/>
              </w:rPr>
              <w:t>from one qualifying dependent to another</w:t>
            </w:r>
            <w:r w:rsidRPr="0050752B">
              <w:rPr>
                <w:rFonts w:ascii="Arial" w:eastAsia="Times New Roman" w:hAnsi="Arial" w:cs="Arial"/>
                <w:sz w:val="24"/>
                <w:szCs w:val="24"/>
              </w:rPr>
              <w:t xml:space="preserve"> after the </w:t>
            </w:r>
            <w:r w:rsidR="0015261A">
              <w:rPr>
                <w:rFonts w:ascii="Arial" w:eastAsia="Times New Roman" w:hAnsi="Arial" w:cs="Arial"/>
                <w:sz w:val="24"/>
                <w:szCs w:val="24"/>
              </w:rPr>
              <w:t>Veteran</w:t>
            </w:r>
            <w:r w:rsidRPr="0050752B">
              <w:rPr>
                <w:rFonts w:ascii="Arial" w:eastAsia="Times New Roman" w:hAnsi="Arial" w:cs="Arial"/>
                <w:sz w:val="24"/>
                <w:szCs w:val="24"/>
              </w:rPr>
              <w:t xml:space="preserve"> has passed and the date of death has already been entered </w:t>
            </w:r>
            <w:r w:rsidR="000708CB">
              <w:rPr>
                <w:rFonts w:ascii="Arial" w:eastAsia="Times New Roman" w:hAnsi="Arial" w:cs="Arial"/>
                <w:sz w:val="24"/>
                <w:szCs w:val="24"/>
              </w:rPr>
              <w:t xml:space="preserve">on the </w:t>
            </w:r>
            <w:r w:rsidR="00F56E8A">
              <w:rPr>
                <w:rFonts w:ascii="Arial" w:eastAsia="Times New Roman" w:hAnsi="Arial" w:cs="Arial"/>
                <w:sz w:val="24"/>
                <w:szCs w:val="24"/>
              </w:rPr>
              <w:t>bio</w:t>
            </w:r>
            <w:r w:rsidR="000708CB">
              <w:rPr>
                <w:rFonts w:ascii="Arial" w:eastAsia="Times New Roman" w:hAnsi="Arial" w:cs="Arial"/>
                <w:sz w:val="24"/>
                <w:szCs w:val="24"/>
              </w:rPr>
              <w:t xml:space="preserve"> page.  </w:t>
            </w:r>
            <w:r w:rsidR="0015261A">
              <w:rPr>
                <w:rFonts w:ascii="Arial" w:eastAsia="Times New Roman" w:hAnsi="Arial" w:cs="Arial"/>
                <w:sz w:val="24"/>
                <w:szCs w:val="24"/>
              </w:rPr>
              <w:t>Crea</w:t>
            </w:r>
            <w:r w:rsidRPr="0050752B">
              <w:rPr>
                <w:rFonts w:ascii="Arial" w:eastAsia="Times New Roman" w:hAnsi="Arial" w:cs="Arial"/>
                <w:sz w:val="24"/>
                <w:szCs w:val="24"/>
              </w:rPr>
              <w:t xml:space="preserve">te a </w:t>
            </w:r>
            <w:r w:rsidR="00F654A8">
              <w:rPr>
                <w:rFonts w:ascii="Arial" w:eastAsia="Times New Roman" w:hAnsi="Arial" w:cs="Arial"/>
                <w:sz w:val="24"/>
                <w:szCs w:val="24"/>
              </w:rPr>
              <w:t>T</w:t>
            </w:r>
            <w:r w:rsidR="00D91B50">
              <w:rPr>
                <w:rFonts w:ascii="Arial" w:eastAsia="Times New Roman" w:hAnsi="Arial" w:cs="Arial"/>
                <w:sz w:val="24"/>
                <w:szCs w:val="24"/>
              </w:rPr>
              <w:t>o</w:t>
            </w:r>
            <w:r w:rsidR="00F654A8">
              <w:rPr>
                <w:rFonts w:ascii="Arial" w:eastAsia="Times New Roman" w:hAnsi="Arial" w:cs="Arial"/>
                <w:sz w:val="24"/>
                <w:szCs w:val="24"/>
              </w:rPr>
              <w:t>E</w:t>
            </w:r>
            <w:r w:rsidRPr="0050752B">
              <w:rPr>
                <w:rFonts w:ascii="Arial" w:eastAsia="Times New Roman" w:hAnsi="Arial" w:cs="Arial"/>
                <w:sz w:val="24"/>
                <w:szCs w:val="24"/>
              </w:rPr>
              <w:t xml:space="preserve"> work product</w:t>
            </w:r>
            <w:r w:rsidR="00056C43">
              <w:rPr>
                <w:rFonts w:ascii="Arial" w:eastAsia="Times New Roman" w:hAnsi="Arial" w:cs="Arial"/>
                <w:sz w:val="24"/>
                <w:szCs w:val="24"/>
              </w:rPr>
              <w:t xml:space="preserve"> under the transferring dependent’s record</w:t>
            </w:r>
            <w:r w:rsidRPr="0050752B">
              <w:rPr>
                <w:rFonts w:ascii="Arial" w:eastAsia="Times New Roman" w:hAnsi="Arial" w:cs="Arial"/>
                <w:sz w:val="24"/>
                <w:szCs w:val="24"/>
              </w:rPr>
              <w:t xml:space="preserve">, and navigate to the entitlement and kicker page. </w:t>
            </w:r>
            <w:r w:rsidR="00056C43">
              <w:rPr>
                <w:rFonts w:ascii="Arial" w:eastAsia="Times New Roman" w:hAnsi="Arial" w:cs="Arial"/>
                <w:sz w:val="24"/>
                <w:szCs w:val="24"/>
              </w:rPr>
              <w:t>S</w:t>
            </w:r>
            <w:r w:rsidRPr="0050752B">
              <w:rPr>
                <w:rFonts w:ascii="Arial" w:eastAsia="Times New Roman" w:hAnsi="Arial" w:cs="Arial"/>
                <w:sz w:val="24"/>
                <w:szCs w:val="24"/>
              </w:rPr>
              <w:t>elect the Add Transferee button under the Entitlement Transferred Out section. A pop-up window will appear. Notice the Veteran Date of Death field information is pulled from the</w:t>
            </w:r>
            <w:r w:rsidR="00056C43">
              <w:rPr>
                <w:rFonts w:ascii="Arial" w:eastAsia="Times New Roman" w:hAnsi="Arial" w:cs="Arial"/>
                <w:sz w:val="24"/>
                <w:szCs w:val="24"/>
              </w:rPr>
              <w:t xml:space="preserve"> Veteran’</w:t>
            </w:r>
            <w:r w:rsidRPr="0050752B">
              <w:rPr>
                <w:rFonts w:ascii="Arial" w:eastAsia="Times New Roman" w:hAnsi="Arial" w:cs="Arial"/>
                <w:sz w:val="24"/>
                <w:szCs w:val="24"/>
              </w:rPr>
              <w:t xml:space="preserve">s bio page and the Colmery 110 checkbox is automatically marked. Fill in the required fields marked by an asterisk which are the SSN, Ch33 Entitlement amount, Begin Date and Relationship. Once you </w:t>
            </w:r>
            <w:r w:rsidR="00966BAB">
              <w:rPr>
                <w:rFonts w:ascii="Arial" w:eastAsia="Times New Roman" w:hAnsi="Arial" w:cs="Arial"/>
                <w:sz w:val="24"/>
                <w:szCs w:val="24"/>
              </w:rPr>
              <w:t>have completed this</w:t>
            </w:r>
            <w:r w:rsidRPr="0050752B">
              <w:rPr>
                <w:rFonts w:ascii="Arial" w:eastAsia="Times New Roman" w:hAnsi="Arial" w:cs="Arial"/>
                <w:sz w:val="24"/>
                <w:szCs w:val="24"/>
              </w:rPr>
              <w:t xml:space="preserve">, click save. </w:t>
            </w:r>
          </w:p>
          <w:p w14:paraId="1653D3F2" w14:textId="6AFD2708" w:rsidR="0050752B" w:rsidRPr="0050752B" w:rsidRDefault="00056C43" w:rsidP="0050752B">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You see the information you just entered is no</w:t>
            </w:r>
            <w:r w:rsidR="006A25E7">
              <w:rPr>
                <w:rFonts w:ascii="Arial" w:eastAsia="Times New Roman" w:hAnsi="Arial" w:cs="Arial"/>
                <w:sz w:val="24"/>
                <w:szCs w:val="24"/>
              </w:rPr>
              <w:t>w</w:t>
            </w:r>
            <w:r>
              <w:rPr>
                <w:rFonts w:ascii="Arial" w:eastAsia="Times New Roman" w:hAnsi="Arial" w:cs="Arial"/>
                <w:sz w:val="24"/>
                <w:szCs w:val="24"/>
              </w:rPr>
              <w:t xml:space="preserve"> displayed under the Entitlement Transferred Out section. If we advance to the Work Product Summary page, you</w:t>
            </w:r>
            <w:r w:rsidR="001E28B3">
              <w:rPr>
                <w:rFonts w:ascii="Arial" w:eastAsia="Times New Roman" w:hAnsi="Arial" w:cs="Arial"/>
                <w:sz w:val="24"/>
                <w:szCs w:val="24"/>
              </w:rPr>
              <w:t xml:space="preserve"> will</w:t>
            </w:r>
            <w:r>
              <w:rPr>
                <w:rFonts w:ascii="Arial" w:eastAsia="Times New Roman" w:hAnsi="Arial" w:cs="Arial"/>
                <w:sz w:val="24"/>
                <w:szCs w:val="24"/>
              </w:rPr>
              <w:t xml:space="preserve"> see the same information is listed. For the receiving dependent, the entitlement transferred would appear under Entitlement Transferred In.</w:t>
            </w:r>
          </w:p>
          <w:p w14:paraId="6986D4AD" w14:textId="77777777" w:rsidR="0050752B" w:rsidRPr="0050752B" w:rsidRDefault="0050752B" w:rsidP="0050752B">
            <w:pPr>
              <w:spacing w:after="0" w:line="240" w:lineRule="auto"/>
              <w:textAlignment w:val="baseline"/>
              <w:rPr>
                <w:rFonts w:ascii="Arial" w:eastAsia="Times New Roman" w:hAnsi="Arial" w:cs="Arial"/>
                <w:sz w:val="24"/>
                <w:szCs w:val="24"/>
              </w:rPr>
            </w:pPr>
            <w:r w:rsidRPr="0050752B">
              <w:rPr>
                <w:rFonts w:ascii="Arial" w:eastAsia="Times New Roman" w:hAnsi="Arial" w:cs="Arial"/>
                <w:sz w:val="24"/>
                <w:szCs w:val="24"/>
              </w:rPr>
              <w:t>Click next to proceed.</w:t>
            </w:r>
          </w:p>
          <w:p w14:paraId="10E57AF2" w14:textId="77777777" w:rsidR="00EC2BF7" w:rsidRPr="00542EF9" w:rsidRDefault="00EC2BF7">
            <w:pPr>
              <w:spacing w:after="0" w:line="240" w:lineRule="auto"/>
              <w:textAlignment w:val="baseline"/>
              <w:rPr>
                <w:rFonts w:ascii="Arial" w:eastAsia="Times New Roman" w:hAnsi="Arial" w:cs="Arial"/>
                <w:sz w:val="24"/>
                <w:szCs w:val="24"/>
              </w:rPr>
            </w:pPr>
          </w:p>
        </w:tc>
      </w:tr>
      <w:tr w:rsidR="00056C43" w14:paraId="15C97FA2" w14:textId="77777777" w:rsidTr="00544CD8">
        <w:tc>
          <w:tcPr>
            <w:tcW w:w="4018" w:type="dxa"/>
            <w:tcBorders>
              <w:top w:val="single" w:sz="4" w:space="0" w:color="auto"/>
              <w:left w:val="single" w:sz="4" w:space="0" w:color="auto"/>
              <w:bottom w:val="single" w:sz="4" w:space="0" w:color="auto"/>
              <w:right w:val="single" w:sz="4" w:space="0" w:color="auto"/>
            </w:tcBorders>
          </w:tcPr>
          <w:p w14:paraId="0A3833FE" w14:textId="1379FF22" w:rsidR="00056C43" w:rsidRDefault="00F23F82">
            <w:pPr>
              <w:spacing w:after="0" w:line="240" w:lineRule="auto"/>
              <w:textAlignment w:val="baseline"/>
              <w:rPr>
                <w:noProof/>
              </w:rPr>
            </w:pPr>
            <w:r>
              <w:rPr>
                <w:noProof/>
              </w:rPr>
              <w:lastRenderedPageBreak/>
              <w:drawing>
                <wp:inline distT="0" distB="0" distL="0" distR="0" wp14:anchorId="4A3D6CA7" wp14:editId="317E3070">
                  <wp:extent cx="2545080" cy="191389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080" cy="191389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0BA023D" w14:textId="18C710D1" w:rsidR="00006CA2" w:rsidRDefault="00006CA2" w:rsidP="006F4599">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It is important to stress, </w:t>
            </w:r>
            <w:r w:rsidR="005A060F">
              <w:rPr>
                <w:rFonts w:ascii="Arial" w:eastAsia="Times New Roman" w:hAnsi="Arial" w:cs="Arial"/>
                <w:sz w:val="24"/>
                <w:szCs w:val="24"/>
              </w:rPr>
              <w:t xml:space="preserve">the Veteran date of death field and any related Section 110 new </w:t>
            </w:r>
            <w:r w:rsidR="00056C43">
              <w:rPr>
                <w:rFonts w:ascii="Arial" w:eastAsia="Times New Roman" w:hAnsi="Arial" w:cs="Arial"/>
                <w:sz w:val="24"/>
                <w:szCs w:val="24"/>
              </w:rPr>
              <w:t>LTS functionality</w:t>
            </w:r>
            <w:r>
              <w:rPr>
                <w:rFonts w:ascii="Arial" w:eastAsia="Times New Roman" w:hAnsi="Arial" w:cs="Arial"/>
                <w:sz w:val="24"/>
                <w:szCs w:val="24"/>
              </w:rPr>
              <w:t xml:space="preserve"> should </w:t>
            </w:r>
            <w:r w:rsidRPr="00CB63DB">
              <w:rPr>
                <w:rFonts w:ascii="Arial" w:eastAsia="Times New Roman" w:hAnsi="Arial" w:cs="Arial"/>
                <w:sz w:val="24"/>
                <w:szCs w:val="24"/>
              </w:rPr>
              <w:t>only be used and updated by RPO Service Representative</w:t>
            </w:r>
            <w:r w:rsidR="005A060F" w:rsidRPr="00CB63DB">
              <w:rPr>
                <w:rFonts w:ascii="Arial" w:eastAsia="Times New Roman" w:hAnsi="Arial" w:cs="Arial"/>
                <w:sz w:val="24"/>
                <w:szCs w:val="24"/>
              </w:rPr>
              <w:t>s</w:t>
            </w:r>
            <w:r w:rsidR="005A060F">
              <w:rPr>
                <w:rFonts w:ascii="Arial" w:eastAsia="Times New Roman" w:hAnsi="Arial" w:cs="Arial"/>
                <w:b/>
                <w:bCs/>
                <w:sz w:val="24"/>
                <w:szCs w:val="24"/>
              </w:rPr>
              <w:t xml:space="preserve"> </w:t>
            </w:r>
            <w:r w:rsidR="005A060F">
              <w:rPr>
                <w:rFonts w:ascii="Arial" w:eastAsia="Times New Roman" w:hAnsi="Arial" w:cs="Arial"/>
                <w:sz w:val="24"/>
                <w:szCs w:val="24"/>
              </w:rPr>
              <w:t>in response to a dependent request</w:t>
            </w:r>
            <w:r>
              <w:rPr>
                <w:rFonts w:ascii="Arial" w:eastAsia="Times New Roman" w:hAnsi="Arial" w:cs="Arial"/>
                <w:sz w:val="24"/>
                <w:szCs w:val="24"/>
              </w:rPr>
              <w:t>.</w:t>
            </w:r>
          </w:p>
          <w:p w14:paraId="55DE7F37" w14:textId="77777777" w:rsidR="00A77DB9" w:rsidRDefault="00A77DB9" w:rsidP="006F4599">
            <w:pPr>
              <w:spacing w:after="0" w:line="240" w:lineRule="auto"/>
              <w:textAlignment w:val="baseline"/>
              <w:rPr>
                <w:rFonts w:ascii="Arial" w:eastAsia="Times New Roman" w:hAnsi="Arial" w:cs="Arial"/>
                <w:sz w:val="24"/>
                <w:szCs w:val="24"/>
              </w:rPr>
            </w:pPr>
          </w:p>
          <w:p w14:paraId="54BFED2A" w14:textId="20E889FC" w:rsidR="000B086A" w:rsidRDefault="00006CA2" w:rsidP="006F4599">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This particular functionality </w:t>
            </w:r>
            <w:r w:rsidR="00056C43">
              <w:rPr>
                <w:rFonts w:ascii="Arial" w:eastAsia="Times New Roman" w:hAnsi="Arial" w:cs="Arial"/>
                <w:sz w:val="24"/>
                <w:szCs w:val="24"/>
              </w:rPr>
              <w:t xml:space="preserve">will not be utilized for cases when </w:t>
            </w:r>
            <w:r>
              <w:rPr>
                <w:rFonts w:ascii="Arial" w:eastAsia="Times New Roman" w:hAnsi="Arial" w:cs="Arial"/>
                <w:sz w:val="24"/>
                <w:szCs w:val="24"/>
              </w:rPr>
              <w:t xml:space="preserve">a </w:t>
            </w:r>
            <w:r w:rsidR="00056C43">
              <w:rPr>
                <w:rFonts w:ascii="Arial" w:eastAsia="Times New Roman" w:hAnsi="Arial" w:cs="Arial"/>
                <w:sz w:val="24"/>
                <w:szCs w:val="24"/>
              </w:rPr>
              <w:t xml:space="preserve">Service </w:t>
            </w:r>
            <w:r w:rsidR="00056C43" w:rsidRPr="00056C43">
              <w:rPr>
                <w:rFonts w:ascii="Arial" w:eastAsia="Times New Roman" w:hAnsi="Arial" w:cs="Arial"/>
                <w:sz w:val="24"/>
                <w:szCs w:val="24"/>
              </w:rPr>
              <w:t xml:space="preserve">member </w:t>
            </w:r>
            <w:r>
              <w:rPr>
                <w:rFonts w:ascii="Arial" w:eastAsia="Times New Roman" w:hAnsi="Arial" w:cs="Arial"/>
                <w:sz w:val="24"/>
                <w:szCs w:val="24"/>
              </w:rPr>
              <w:t xml:space="preserve">or Veteran passes </w:t>
            </w:r>
            <w:r w:rsidR="00056C43" w:rsidRPr="00056C43">
              <w:rPr>
                <w:rFonts w:ascii="Arial" w:eastAsia="Times New Roman" w:hAnsi="Arial" w:cs="Arial"/>
                <w:sz w:val="24"/>
                <w:szCs w:val="24"/>
              </w:rPr>
              <w:t>prior to</w:t>
            </w:r>
            <w:r w:rsidR="00056C43">
              <w:rPr>
                <w:rFonts w:ascii="Arial" w:eastAsia="Times New Roman" w:hAnsi="Arial" w:cs="Arial"/>
                <w:sz w:val="24"/>
                <w:szCs w:val="24"/>
              </w:rPr>
              <w:t xml:space="preserve"> the</w:t>
            </w:r>
            <w:r w:rsidR="00056C43" w:rsidRPr="00056C43">
              <w:rPr>
                <w:rFonts w:ascii="Arial" w:eastAsia="Times New Roman" w:hAnsi="Arial" w:cs="Arial"/>
                <w:sz w:val="24"/>
                <w:szCs w:val="24"/>
              </w:rPr>
              <w:t xml:space="preserve"> next use of </w:t>
            </w:r>
            <w:r w:rsidR="00056C43">
              <w:rPr>
                <w:rFonts w:ascii="Arial" w:eastAsia="Times New Roman" w:hAnsi="Arial" w:cs="Arial"/>
                <w:sz w:val="24"/>
                <w:szCs w:val="24"/>
              </w:rPr>
              <w:t>chapter 33</w:t>
            </w:r>
            <w:r w:rsidR="00056C43" w:rsidRPr="00056C43">
              <w:rPr>
                <w:rFonts w:ascii="Arial" w:eastAsia="Times New Roman" w:hAnsi="Arial" w:cs="Arial"/>
                <w:sz w:val="24"/>
                <w:szCs w:val="24"/>
              </w:rPr>
              <w:t xml:space="preserve"> by any beneficiary. We will continue to update a deceased Veteran</w:t>
            </w:r>
            <w:r w:rsidR="00501F8F">
              <w:rPr>
                <w:rFonts w:ascii="Arial" w:eastAsia="Times New Roman" w:hAnsi="Arial" w:cs="Arial"/>
                <w:sz w:val="24"/>
                <w:szCs w:val="24"/>
              </w:rPr>
              <w:t>’</w:t>
            </w:r>
            <w:r w:rsidR="00056C43" w:rsidRPr="00056C43">
              <w:rPr>
                <w:rFonts w:ascii="Arial" w:eastAsia="Times New Roman" w:hAnsi="Arial" w:cs="Arial"/>
                <w:sz w:val="24"/>
                <w:szCs w:val="24"/>
              </w:rPr>
              <w:t xml:space="preserve">s record using the </w:t>
            </w:r>
            <w:r>
              <w:rPr>
                <w:rFonts w:ascii="Arial" w:eastAsia="Times New Roman" w:hAnsi="Arial" w:cs="Arial"/>
                <w:sz w:val="24"/>
                <w:szCs w:val="24"/>
              </w:rPr>
              <w:t>current procedures effective as of the date of this training</w:t>
            </w:r>
            <w:r w:rsidR="00056C43" w:rsidRPr="00056C43">
              <w:rPr>
                <w:rFonts w:ascii="Arial" w:eastAsia="Times New Roman" w:hAnsi="Arial" w:cs="Arial"/>
                <w:sz w:val="24"/>
                <w:szCs w:val="24"/>
              </w:rPr>
              <w:t>.</w:t>
            </w:r>
          </w:p>
          <w:p w14:paraId="5C014AA7" w14:textId="77777777" w:rsidR="000B086A" w:rsidRDefault="000B086A" w:rsidP="006F4599">
            <w:pPr>
              <w:spacing w:after="0" w:line="240" w:lineRule="auto"/>
              <w:textAlignment w:val="baseline"/>
              <w:rPr>
                <w:rFonts w:ascii="Arial" w:eastAsia="Times New Roman" w:hAnsi="Arial" w:cs="Arial"/>
                <w:sz w:val="24"/>
                <w:szCs w:val="24"/>
              </w:rPr>
            </w:pPr>
          </w:p>
          <w:p w14:paraId="292F4728" w14:textId="49F9F3DC" w:rsidR="00056C43" w:rsidRDefault="000B086A" w:rsidP="006F4599">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Click next to proceed.</w:t>
            </w:r>
            <w:r w:rsidR="00056C43" w:rsidRPr="00056C43">
              <w:rPr>
                <w:rFonts w:ascii="Arial" w:eastAsia="Times New Roman" w:hAnsi="Arial" w:cs="Arial"/>
                <w:sz w:val="24"/>
                <w:szCs w:val="24"/>
              </w:rPr>
              <w:t xml:space="preserve">  </w:t>
            </w:r>
          </w:p>
        </w:tc>
      </w:tr>
      <w:tr w:rsidR="00EC2BF7" w14:paraId="63A4901A" w14:textId="77777777" w:rsidTr="00544CD8">
        <w:tc>
          <w:tcPr>
            <w:tcW w:w="4018" w:type="dxa"/>
            <w:tcBorders>
              <w:top w:val="single" w:sz="4" w:space="0" w:color="auto"/>
              <w:left w:val="single" w:sz="4" w:space="0" w:color="auto"/>
              <w:bottom w:val="single" w:sz="4" w:space="0" w:color="auto"/>
              <w:right w:val="single" w:sz="4" w:space="0" w:color="auto"/>
            </w:tcBorders>
          </w:tcPr>
          <w:p w14:paraId="769A69D1" w14:textId="1DAAD131" w:rsidR="00EC2BF7" w:rsidRDefault="0091641F">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1F0C5374" wp14:editId="36EA57AB">
                  <wp:extent cx="2545080" cy="19126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080" cy="191262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289F78E" w14:textId="10C3D0BD" w:rsidR="00A61A0E" w:rsidRPr="00A61A0E" w:rsidRDefault="00A61A0E" w:rsidP="00A61A0E">
            <w:pPr>
              <w:spacing w:after="0" w:line="240" w:lineRule="auto"/>
              <w:textAlignment w:val="baseline"/>
              <w:rPr>
                <w:rFonts w:ascii="Arial" w:eastAsia="Times New Roman" w:hAnsi="Arial" w:cs="Arial"/>
                <w:sz w:val="24"/>
                <w:szCs w:val="24"/>
              </w:rPr>
            </w:pPr>
            <w:r w:rsidRPr="00A61A0E">
              <w:rPr>
                <w:rFonts w:ascii="Arial" w:eastAsia="Times New Roman" w:hAnsi="Arial" w:cs="Arial"/>
                <w:sz w:val="24"/>
                <w:szCs w:val="24"/>
              </w:rPr>
              <w:t xml:space="preserve">Now </w:t>
            </w:r>
            <w:r w:rsidR="005A060F">
              <w:rPr>
                <w:rFonts w:ascii="Arial" w:eastAsia="Times New Roman" w:hAnsi="Arial" w:cs="Arial"/>
                <w:sz w:val="24"/>
                <w:szCs w:val="24"/>
              </w:rPr>
              <w:t>let’s revisit some of updates to LTS shown during the demonstration and cover a few safeguards built into the system.</w:t>
            </w:r>
            <w:r w:rsidRPr="00A61A0E">
              <w:rPr>
                <w:rFonts w:ascii="Arial" w:eastAsia="Times New Roman" w:hAnsi="Arial" w:cs="Arial"/>
                <w:sz w:val="24"/>
                <w:szCs w:val="24"/>
              </w:rPr>
              <w:t xml:space="preserve"> </w:t>
            </w:r>
          </w:p>
          <w:p w14:paraId="1F2A9729" w14:textId="120A81DE" w:rsidR="00A61A0E" w:rsidRPr="00A61A0E" w:rsidRDefault="00A61A0E" w:rsidP="00221F3F">
            <w:pPr>
              <w:pStyle w:val="ListParagraph"/>
              <w:numPr>
                <w:ilvl w:val="0"/>
                <w:numId w:val="5"/>
              </w:num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The Date of Death field has been added to the bio page.</w:t>
            </w:r>
          </w:p>
          <w:p w14:paraId="0DDFC7B1" w14:textId="04DF0D53" w:rsidR="00A61A0E" w:rsidRPr="00542EF9" w:rsidRDefault="00A61A0E" w:rsidP="00A61A0E">
            <w:pPr>
              <w:pStyle w:val="ListParagraph"/>
              <w:numPr>
                <w:ilvl w:val="0"/>
                <w:numId w:val="5"/>
              </w:num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 xml:space="preserve">The date of death information is </w:t>
            </w:r>
            <w:r w:rsidR="006A25E7">
              <w:rPr>
                <w:rFonts w:ascii="Arial" w:eastAsia="Times New Roman" w:hAnsi="Arial" w:cs="Arial"/>
                <w:sz w:val="24"/>
                <w:szCs w:val="24"/>
              </w:rPr>
              <w:t>auto-populated in</w:t>
            </w:r>
            <w:r w:rsidRPr="00542EF9">
              <w:rPr>
                <w:rFonts w:ascii="Arial" w:eastAsia="Times New Roman" w:hAnsi="Arial" w:cs="Arial"/>
                <w:sz w:val="24"/>
                <w:szCs w:val="24"/>
              </w:rPr>
              <w:t xml:space="preserve"> the entitlement transfer </w:t>
            </w:r>
            <w:r w:rsidR="005A060F">
              <w:rPr>
                <w:rFonts w:ascii="Arial" w:eastAsia="Times New Roman" w:hAnsi="Arial" w:cs="Arial"/>
                <w:sz w:val="24"/>
                <w:szCs w:val="24"/>
              </w:rPr>
              <w:t>pop</w:t>
            </w:r>
            <w:r w:rsidR="00AB2ADC">
              <w:rPr>
                <w:rFonts w:ascii="Arial" w:eastAsia="Times New Roman" w:hAnsi="Arial" w:cs="Arial"/>
                <w:sz w:val="24"/>
                <w:szCs w:val="24"/>
              </w:rPr>
              <w:t>-</w:t>
            </w:r>
            <w:r w:rsidR="005A060F">
              <w:rPr>
                <w:rFonts w:ascii="Arial" w:eastAsia="Times New Roman" w:hAnsi="Arial" w:cs="Arial"/>
                <w:sz w:val="24"/>
                <w:szCs w:val="24"/>
              </w:rPr>
              <w:t xml:space="preserve">up </w:t>
            </w:r>
            <w:r w:rsidRPr="00542EF9">
              <w:rPr>
                <w:rFonts w:ascii="Arial" w:eastAsia="Times New Roman" w:hAnsi="Arial" w:cs="Arial"/>
                <w:sz w:val="24"/>
                <w:szCs w:val="24"/>
              </w:rPr>
              <w:t xml:space="preserve">window </w:t>
            </w:r>
            <w:r w:rsidR="006A25E7">
              <w:rPr>
                <w:rFonts w:ascii="Arial" w:eastAsia="Times New Roman" w:hAnsi="Arial" w:cs="Arial"/>
                <w:sz w:val="24"/>
                <w:szCs w:val="24"/>
              </w:rPr>
              <w:t xml:space="preserve">based on the date entered on the bio page </w:t>
            </w:r>
            <w:r w:rsidRPr="00542EF9">
              <w:rPr>
                <w:rFonts w:ascii="Arial" w:eastAsia="Times New Roman" w:hAnsi="Arial" w:cs="Arial"/>
                <w:sz w:val="24"/>
                <w:szCs w:val="24"/>
              </w:rPr>
              <w:t>when transferring entitlement in accordance with Section 110.</w:t>
            </w:r>
          </w:p>
          <w:p w14:paraId="5CFC7C9C" w14:textId="0CEE055E" w:rsidR="00A61A0E" w:rsidRPr="00542EF9" w:rsidRDefault="00DD070B" w:rsidP="00A61A0E">
            <w:pPr>
              <w:pStyle w:val="ListParagraph"/>
              <w:numPr>
                <w:ilvl w:val="0"/>
                <w:numId w:val="5"/>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In the entitlement transfer pop up window, a </w:t>
            </w:r>
            <w:r w:rsidR="00A61A0E" w:rsidRPr="00542EF9">
              <w:rPr>
                <w:rFonts w:ascii="Arial" w:eastAsia="Times New Roman" w:hAnsi="Arial" w:cs="Arial"/>
                <w:sz w:val="24"/>
                <w:szCs w:val="24"/>
              </w:rPr>
              <w:t>Colmery 110 checkbox is displayed</w:t>
            </w:r>
            <w:r>
              <w:rPr>
                <w:rFonts w:ascii="Arial" w:eastAsia="Times New Roman" w:hAnsi="Arial" w:cs="Arial"/>
                <w:sz w:val="24"/>
                <w:szCs w:val="24"/>
              </w:rPr>
              <w:t xml:space="preserve"> and checked a</w:t>
            </w:r>
            <w:r w:rsidR="005A060F">
              <w:rPr>
                <w:rFonts w:ascii="Arial" w:eastAsia="Times New Roman" w:hAnsi="Arial" w:cs="Arial"/>
                <w:sz w:val="24"/>
                <w:szCs w:val="24"/>
              </w:rPr>
              <w:t>s a result of a</w:t>
            </w:r>
            <w:r w:rsidR="00A61A0E" w:rsidRPr="00542EF9">
              <w:rPr>
                <w:rFonts w:ascii="Arial" w:eastAsia="Times New Roman" w:hAnsi="Arial" w:cs="Arial"/>
                <w:sz w:val="24"/>
                <w:szCs w:val="24"/>
              </w:rPr>
              <w:t xml:space="preserve"> </w:t>
            </w:r>
            <w:r w:rsidR="00F654A8">
              <w:rPr>
                <w:rFonts w:ascii="Arial" w:eastAsia="Times New Roman" w:hAnsi="Arial" w:cs="Arial"/>
                <w:sz w:val="24"/>
                <w:szCs w:val="24"/>
              </w:rPr>
              <w:t>T</w:t>
            </w:r>
            <w:r w:rsidR="0026589E">
              <w:rPr>
                <w:rFonts w:ascii="Arial" w:eastAsia="Times New Roman" w:hAnsi="Arial" w:cs="Arial"/>
                <w:sz w:val="24"/>
                <w:szCs w:val="24"/>
              </w:rPr>
              <w:t>o</w:t>
            </w:r>
            <w:r w:rsidR="00F654A8">
              <w:rPr>
                <w:rFonts w:ascii="Arial" w:eastAsia="Times New Roman" w:hAnsi="Arial" w:cs="Arial"/>
                <w:sz w:val="24"/>
                <w:szCs w:val="24"/>
              </w:rPr>
              <w:t>E</w:t>
            </w:r>
            <w:r w:rsidR="00A61A0E" w:rsidRPr="00542EF9">
              <w:rPr>
                <w:rFonts w:ascii="Arial" w:eastAsia="Times New Roman" w:hAnsi="Arial" w:cs="Arial"/>
                <w:sz w:val="24"/>
                <w:szCs w:val="24"/>
              </w:rPr>
              <w:t xml:space="preserve"> work product </w:t>
            </w:r>
            <w:r w:rsidR="005A060F">
              <w:rPr>
                <w:rFonts w:ascii="Arial" w:eastAsia="Times New Roman" w:hAnsi="Arial" w:cs="Arial"/>
                <w:sz w:val="24"/>
                <w:szCs w:val="24"/>
              </w:rPr>
              <w:t xml:space="preserve">being created </w:t>
            </w:r>
            <w:r>
              <w:rPr>
                <w:rFonts w:ascii="Arial" w:eastAsia="Times New Roman" w:hAnsi="Arial" w:cs="Arial"/>
                <w:sz w:val="24"/>
                <w:szCs w:val="24"/>
              </w:rPr>
              <w:t>when</w:t>
            </w:r>
            <w:r w:rsidR="005A060F">
              <w:rPr>
                <w:rFonts w:ascii="Arial" w:eastAsia="Times New Roman" w:hAnsi="Arial" w:cs="Arial"/>
                <w:sz w:val="24"/>
                <w:szCs w:val="24"/>
              </w:rPr>
              <w:t xml:space="preserve"> the Veterans date of death is </w:t>
            </w:r>
            <w:r>
              <w:rPr>
                <w:rFonts w:ascii="Arial" w:eastAsia="Times New Roman" w:hAnsi="Arial" w:cs="Arial"/>
                <w:sz w:val="24"/>
                <w:szCs w:val="24"/>
              </w:rPr>
              <w:t>list</w:t>
            </w:r>
            <w:r w:rsidR="005A060F">
              <w:rPr>
                <w:rFonts w:ascii="Arial" w:eastAsia="Times New Roman" w:hAnsi="Arial" w:cs="Arial"/>
                <w:sz w:val="24"/>
                <w:szCs w:val="24"/>
              </w:rPr>
              <w:t xml:space="preserve">ed </w:t>
            </w:r>
            <w:r w:rsidR="00581CB0">
              <w:rPr>
                <w:rFonts w:ascii="Arial" w:eastAsia="Times New Roman" w:hAnsi="Arial" w:cs="Arial"/>
                <w:sz w:val="24"/>
                <w:szCs w:val="24"/>
              </w:rPr>
              <w:t xml:space="preserve">on the Veterans </w:t>
            </w:r>
            <w:r>
              <w:rPr>
                <w:rFonts w:ascii="Arial" w:eastAsia="Times New Roman" w:hAnsi="Arial" w:cs="Arial"/>
                <w:sz w:val="24"/>
                <w:szCs w:val="24"/>
              </w:rPr>
              <w:t xml:space="preserve">LTS </w:t>
            </w:r>
            <w:r w:rsidR="00581CB0">
              <w:rPr>
                <w:rFonts w:ascii="Arial" w:eastAsia="Times New Roman" w:hAnsi="Arial" w:cs="Arial"/>
                <w:sz w:val="24"/>
                <w:szCs w:val="24"/>
              </w:rPr>
              <w:t>record</w:t>
            </w:r>
            <w:r w:rsidR="00A61A0E" w:rsidRPr="00542EF9">
              <w:rPr>
                <w:rFonts w:ascii="Arial" w:eastAsia="Times New Roman" w:hAnsi="Arial" w:cs="Arial"/>
                <w:sz w:val="24"/>
                <w:szCs w:val="24"/>
              </w:rPr>
              <w:t xml:space="preserve">. </w:t>
            </w:r>
          </w:p>
          <w:p w14:paraId="0AD5C1D0" w14:textId="131C00A9" w:rsidR="00581CB0" w:rsidRDefault="00581CB0" w:rsidP="00A61A0E">
            <w:pPr>
              <w:pStyle w:val="ListParagraph"/>
              <w:numPr>
                <w:ilvl w:val="0"/>
                <w:numId w:val="5"/>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Used</w:t>
            </w:r>
            <w:r w:rsidRPr="00542EF9">
              <w:rPr>
                <w:rFonts w:ascii="Arial" w:eastAsia="Times New Roman" w:hAnsi="Arial" w:cs="Arial"/>
                <w:sz w:val="24"/>
                <w:szCs w:val="24"/>
              </w:rPr>
              <w:t xml:space="preserve"> and available entitlement information is now available in the Entitlement screen</w:t>
            </w:r>
            <w:r>
              <w:rPr>
                <w:rFonts w:ascii="Arial" w:eastAsia="Times New Roman" w:hAnsi="Arial" w:cs="Arial"/>
                <w:sz w:val="24"/>
                <w:szCs w:val="24"/>
              </w:rPr>
              <w:t xml:space="preserve">. </w:t>
            </w:r>
          </w:p>
          <w:p w14:paraId="78FF938F" w14:textId="3056BE78" w:rsidR="00A61A0E" w:rsidRPr="00542EF9" w:rsidRDefault="008145D3" w:rsidP="00A61A0E">
            <w:pPr>
              <w:pStyle w:val="ListParagraph"/>
              <w:numPr>
                <w:ilvl w:val="0"/>
                <w:numId w:val="5"/>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w:t>
            </w:r>
            <w:r w:rsidR="00A61A0E" w:rsidRPr="00542EF9">
              <w:rPr>
                <w:rFonts w:ascii="Arial" w:eastAsia="Times New Roman" w:hAnsi="Arial" w:cs="Arial"/>
                <w:sz w:val="24"/>
                <w:szCs w:val="24"/>
              </w:rPr>
              <w:t xml:space="preserve"> used entitlement warning and/or error message will appear depending on the scenarios.</w:t>
            </w:r>
          </w:p>
          <w:p w14:paraId="647ADCFD" w14:textId="77777777" w:rsidR="00A61A0E" w:rsidRPr="00581CB0" w:rsidRDefault="00A61A0E" w:rsidP="0027018F">
            <w:pPr>
              <w:pStyle w:val="ListParagraph"/>
              <w:spacing w:after="0" w:line="240" w:lineRule="auto"/>
              <w:textAlignment w:val="baseline"/>
              <w:rPr>
                <w:rFonts w:ascii="Arial" w:eastAsia="Times New Roman" w:hAnsi="Arial" w:cs="Arial"/>
                <w:sz w:val="24"/>
                <w:szCs w:val="24"/>
              </w:rPr>
            </w:pPr>
          </w:p>
          <w:p w14:paraId="459DA20A" w14:textId="77777777" w:rsidR="00A61A0E" w:rsidRPr="00A61A0E" w:rsidRDefault="00A61A0E" w:rsidP="00A61A0E">
            <w:pPr>
              <w:spacing w:after="0" w:line="240" w:lineRule="auto"/>
              <w:textAlignment w:val="baseline"/>
              <w:rPr>
                <w:rFonts w:ascii="Arial" w:eastAsia="Times New Roman" w:hAnsi="Arial" w:cs="Arial"/>
                <w:sz w:val="24"/>
                <w:szCs w:val="24"/>
              </w:rPr>
            </w:pPr>
            <w:r w:rsidRPr="00A61A0E">
              <w:rPr>
                <w:rFonts w:ascii="Arial" w:eastAsia="Times New Roman" w:hAnsi="Arial" w:cs="Arial"/>
                <w:sz w:val="24"/>
                <w:szCs w:val="24"/>
              </w:rPr>
              <w:t>Click next to proceed.</w:t>
            </w:r>
          </w:p>
          <w:p w14:paraId="29CAC998" w14:textId="2C177CF0" w:rsidR="00EC2BF7" w:rsidRPr="00542EF9" w:rsidRDefault="00EC2BF7">
            <w:pPr>
              <w:spacing w:after="0" w:line="240" w:lineRule="auto"/>
              <w:textAlignment w:val="baseline"/>
              <w:rPr>
                <w:rFonts w:ascii="Arial" w:eastAsia="Times New Roman" w:hAnsi="Arial" w:cs="Arial"/>
                <w:b/>
                <w:bCs/>
                <w:sz w:val="24"/>
                <w:szCs w:val="24"/>
              </w:rPr>
            </w:pPr>
          </w:p>
        </w:tc>
      </w:tr>
      <w:tr w:rsidR="00EC2BF7" w14:paraId="5B3F832A" w14:textId="77777777" w:rsidTr="00544CD8">
        <w:tc>
          <w:tcPr>
            <w:tcW w:w="4018" w:type="dxa"/>
            <w:tcBorders>
              <w:top w:val="single" w:sz="4" w:space="0" w:color="auto"/>
              <w:left w:val="single" w:sz="4" w:space="0" w:color="auto"/>
              <w:bottom w:val="single" w:sz="4" w:space="0" w:color="auto"/>
              <w:right w:val="single" w:sz="4" w:space="0" w:color="auto"/>
            </w:tcBorders>
          </w:tcPr>
          <w:p w14:paraId="3B392504" w14:textId="4B5ABFB6" w:rsidR="00EC2BF7" w:rsidRDefault="0067315A">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73799263" wp14:editId="19F1E80A">
                  <wp:extent cx="2545080" cy="190563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080" cy="190563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42EED5B" w14:textId="549A6680" w:rsidR="00581CB0" w:rsidRDefault="00DD070B" w:rsidP="00E22439">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New functionality</w:t>
            </w:r>
            <w:r w:rsidR="00581CB0">
              <w:rPr>
                <w:rFonts w:ascii="Arial" w:eastAsia="Times New Roman" w:hAnsi="Arial" w:cs="Arial"/>
                <w:sz w:val="24"/>
                <w:szCs w:val="24"/>
              </w:rPr>
              <w:t xml:space="preserve"> introduces warning and error messages when a VCE attempts to transfer out more entitlement than available. </w:t>
            </w:r>
          </w:p>
          <w:p w14:paraId="597A1EEC" w14:textId="7A802CD6" w:rsidR="00581CB0" w:rsidRDefault="00581CB0" w:rsidP="00E22439">
            <w:pPr>
              <w:spacing w:after="0" w:line="240" w:lineRule="auto"/>
              <w:textAlignment w:val="baseline"/>
              <w:rPr>
                <w:rFonts w:ascii="Arial" w:eastAsia="Times New Roman" w:hAnsi="Arial" w:cs="Arial"/>
                <w:sz w:val="24"/>
                <w:szCs w:val="24"/>
              </w:rPr>
            </w:pPr>
          </w:p>
          <w:p w14:paraId="2245069B" w14:textId="10FE0957" w:rsidR="00581CB0" w:rsidRDefault="00581CB0" w:rsidP="00E22439">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The safeguards were added to protect entitlement transferred from one dependent to another. If a VCE attempts to re</w:t>
            </w:r>
            <w:r w:rsidR="0026059B">
              <w:rPr>
                <w:rFonts w:ascii="Arial" w:eastAsia="Times New Roman" w:hAnsi="Arial" w:cs="Arial"/>
                <w:sz w:val="24"/>
                <w:szCs w:val="24"/>
              </w:rPr>
              <w:t>scind or reallocate</w:t>
            </w:r>
            <w:r>
              <w:rPr>
                <w:rFonts w:ascii="Arial" w:eastAsia="Times New Roman" w:hAnsi="Arial" w:cs="Arial"/>
                <w:sz w:val="24"/>
                <w:szCs w:val="24"/>
              </w:rPr>
              <w:t xml:space="preserve"> entitlement previously transferred, a </w:t>
            </w:r>
            <w:r w:rsidR="0026059B">
              <w:rPr>
                <w:rFonts w:ascii="Arial" w:eastAsia="Times New Roman" w:hAnsi="Arial" w:cs="Arial"/>
                <w:sz w:val="24"/>
                <w:szCs w:val="24"/>
              </w:rPr>
              <w:t>warning</w:t>
            </w:r>
            <w:r>
              <w:rPr>
                <w:rFonts w:ascii="Arial" w:eastAsia="Times New Roman" w:hAnsi="Arial" w:cs="Arial"/>
                <w:sz w:val="24"/>
                <w:szCs w:val="24"/>
              </w:rPr>
              <w:t xml:space="preserve"> will appear</w:t>
            </w:r>
            <w:r w:rsidR="0026059B">
              <w:rPr>
                <w:rFonts w:ascii="Arial" w:eastAsia="Times New Roman" w:hAnsi="Arial" w:cs="Arial"/>
                <w:sz w:val="24"/>
                <w:szCs w:val="24"/>
              </w:rPr>
              <w:t xml:space="preserve"> in both the entitlement transfer pop-</w:t>
            </w:r>
            <w:r w:rsidR="0068638C">
              <w:rPr>
                <w:rFonts w:ascii="Arial" w:eastAsia="Times New Roman" w:hAnsi="Arial" w:cs="Arial"/>
                <w:sz w:val="24"/>
                <w:szCs w:val="24"/>
              </w:rPr>
              <w:t xml:space="preserve">up </w:t>
            </w:r>
            <w:r w:rsidR="0026059B">
              <w:rPr>
                <w:rFonts w:ascii="Arial" w:eastAsia="Times New Roman" w:hAnsi="Arial" w:cs="Arial"/>
                <w:sz w:val="24"/>
                <w:szCs w:val="24"/>
              </w:rPr>
              <w:t xml:space="preserve">window and the work product summary if entitlement has been used by the other dependent. </w:t>
            </w:r>
          </w:p>
          <w:p w14:paraId="6C46481E" w14:textId="1BFFB77D" w:rsidR="0026059B" w:rsidRDefault="0026059B" w:rsidP="00E22439">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If in the rare instance, the transferring dependent tries to reallocate entitlement after using entitlement themselves and the dependent using entitlement, then an error message will appear in addition the warnings and the VCE will not be able to authorize any actions until the allocation is corrected. </w:t>
            </w:r>
          </w:p>
          <w:p w14:paraId="584CA885" w14:textId="4D2A4407" w:rsidR="00E22439" w:rsidRPr="00E22439" w:rsidRDefault="00E22439" w:rsidP="00E62318">
            <w:pPr>
              <w:spacing w:after="0" w:line="240" w:lineRule="auto"/>
              <w:textAlignment w:val="baseline"/>
              <w:rPr>
                <w:rFonts w:ascii="Arial" w:eastAsia="Times New Roman" w:hAnsi="Arial" w:cs="Arial"/>
                <w:sz w:val="24"/>
                <w:szCs w:val="24"/>
              </w:rPr>
            </w:pPr>
          </w:p>
          <w:p w14:paraId="0FE9CBBD" w14:textId="7878F150" w:rsidR="00E22439" w:rsidRPr="00E22439" w:rsidRDefault="00E22439" w:rsidP="00E22439">
            <w:pPr>
              <w:spacing w:after="0" w:line="240" w:lineRule="auto"/>
              <w:textAlignment w:val="baseline"/>
              <w:rPr>
                <w:rFonts w:ascii="Arial" w:eastAsia="Times New Roman" w:hAnsi="Arial" w:cs="Arial"/>
                <w:sz w:val="24"/>
                <w:szCs w:val="24"/>
              </w:rPr>
            </w:pPr>
            <w:r w:rsidRPr="00E22439">
              <w:rPr>
                <w:rFonts w:ascii="Arial" w:eastAsia="Times New Roman" w:hAnsi="Arial" w:cs="Arial"/>
                <w:sz w:val="24"/>
                <w:szCs w:val="24"/>
              </w:rPr>
              <w:t> </w:t>
            </w:r>
          </w:p>
          <w:p w14:paraId="08DE8275" w14:textId="4F3159D5" w:rsidR="00EC2BF7" w:rsidRPr="00542EF9" w:rsidRDefault="00EC2BF7">
            <w:pPr>
              <w:spacing w:after="0" w:line="240" w:lineRule="auto"/>
              <w:textAlignment w:val="baseline"/>
              <w:rPr>
                <w:rFonts w:ascii="Arial" w:eastAsia="Times New Roman" w:hAnsi="Arial" w:cs="Arial"/>
                <w:sz w:val="24"/>
                <w:szCs w:val="24"/>
              </w:rPr>
            </w:pPr>
          </w:p>
        </w:tc>
      </w:tr>
      <w:tr w:rsidR="00E62318" w14:paraId="5F75670E" w14:textId="77777777" w:rsidTr="00544CD8">
        <w:tc>
          <w:tcPr>
            <w:tcW w:w="4018" w:type="dxa"/>
            <w:tcBorders>
              <w:top w:val="single" w:sz="4" w:space="0" w:color="auto"/>
              <w:left w:val="single" w:sz="4" w:space="0" w:color="auto"/>
              <w:bottom w:val="single" w:sz="4" w:space="0" w:color="auto"/>
              <w:right w:val="single" w:sz="4" w:space="0" w:color="auto"/>
            </w:tcBorders>
          </w:tcPr>
          <w:p w14:paraId="0D54461D" w14:textId="47C521D4" w:rsidR="00E62318" w:rsidRDefault="00CD4236" w:rsidP="00E62318">
            <w:pPr>
              <w:spacing w:after="0" w:line="240" w:lineRule="auto"/>
              <w:textAlignment w:val="baseline"/>
              <w:rPr>
                <w:noProof/>
              </w:rPr>
            </w:pPr>
            <w:r>
              <w:rPr>
                <w:noProof/>
              </w:rPr>
              <w:drawing>
                <wp:inline distT="0" distB="0" distL="0" distR="0" wp14:anchorId="70AFADE9" wp14:editId="1EAFB311">
                  <wp:extent cx="2545080" cy="18815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5080" cy="188150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9D205E4" w14:textId="77777777" w:rsidR="00E62318" w:rsidRDefault="00E62318" w:rsidP="00E62318">
            <w:pPr>
              <w:spacing w:after="0" w:line="240" w:lineRule="auto"/>
              <w:textAlignment w:val="baseline"/>
              <w:rPr>
                <w:rFonts w:ascii="Arial" w:eastAsia="Times New Roman" w:hAnsi="Arial" w:cs="Arial"/>
                <w:sz w:val="24"/>
                <w:szCs w:val="24"/>
              </w:rPr>
            </w:pPr>
          </w:p>
          <w:p w14:paraId="6938D4D7" w14:textId="77777777" w:rsidR="00E62318" w:rsidRDefault="00E62318" w:rsidP="00E62318">
            <w:pPr>
              <w:spacing w:after="0" w:line="240" w:lineRule="auto"/>
              <w:textAlignment w:val="baseline"/>
              <w:rPr>
                <w:rFonts w:ascii="Arial" w:eastAsia="Times New Roman" w:hAnsi="Arial" w:cs="Arial"/>
                <w:sz w:val="24"/>
                <w:szCs w:val="24"/>
                <w:highlight w:val="yellow"/>
              </w:rPr>
            </w:pPr>
            <w:r w:rsidRPr="00167108">
              <w:rPr>
                <w:rFonts w:ascii="Arial" w:eastAsia="Times New Roman" w:hAnsi="Arial" w:cs="Arial"/>
                <w:sz w:val="24"/>
                <w:szCs w:val="24"/>
              </w:rPr>
              <w:t>For example, the Veteran’s original entitlement was 36 months. The male dependent (Son) was transferred 18 months of entitlement. The Veteran passes and now the Son transfers 9 months to his eligible Sister.</w:t>
            </w:r>
          </w:p>
          <w:p w14:paraId="444A3437" w14:textId="77777777" w:rsidR="00E62318" w:rsidRPr="00167108" w:rsidRDefault="00E62318" w:rsidP="00E62318">
            <w:pPr>
              <w:spacing w:after="0" w:line="240" w:lineRule="auto"/>
              <w:textAlignment w:val="baseline"/>
              <w:rPr>
                <w:rFonts w:ascii="Arial" w:eastAsia="Times New Roman" w:hAnsi="Arial" w:cs="Arial"/>
                <w:sz w:val="24"/>
                <w:szCs w:val="24"/>
              </w:rPr>
            </w:pPr>
          </w:p>
          <w:p w14:paraId="6DC20256" w14:textId="77777777" w:rsidR="00E62318" w:rsidRPr="00167108" w:rsidRDefault="00E62318" w:rsidP="00E62318">
            <w:pPr>
              <w:spacing w:after="0" w:line="240" w:lineRule="auto"/>
              <w:textAlignment w:val="baseline"/>
              <w:rPr>
                <w:rFonts w:ascii="Arial" w:eastAsia="Times New Roman" w:hAnsi="Arial" w:cs="Arial"/>
                <w:sz w:val="24"/>
                <w:szCs w:val="24"/>
              </w:rPr>
            </w:pPr>
            <w:r w:rsidRPr="00167108">
              <w:rPr>
                <w:rFonts w:ascii="Arial" w:eastAsia="Times New Roman" w:hAnsi="Arial" w:cs="Arial"/>
                <w:sz w:val="24"/>
                <w:szCs w:val="24"/>
              </w:rPr>
              <w:t xml:space="preserve">If Sister has used 3 months of her entitlement and Son tries to rescind 7 months resulting in a transfer of 2 months, a warning message will appear to the VCE- “03-00 has been used by the dependent. The amount transferred is less than the used amount and may result in debts”. LTS will not stop this action, just a warning. </w:t>
            </w:r>
          </w:p>
          <w:p w14:paraId="46E08DB6" w14:textId="77777777" w:rsidR="00E62318" w:rsidRPr="00167108" w:rsidRDefault="00E62318" w:rsidP="00E62318">
            <w:pPr>
              <w:spacing w:after="0" w:line="240" w:lineRule="auto"/>
              <w:textAlignment w:val="baseline"/>
              <w:rPr>
                <w:rFonts w:ascii="Arial" w:eastAsia="Times New Roman" w:hAnsi="Arial" w:cs="Arial"/>
                <w:sz w:val="24"/>
                <w:szCs w:val="24"/>
              </w:rPr>
            </w:pPr>
          </w:p>
          <w:p w14:paraId="2FA94B52" w14:textId="2B454597" w:rsidR="00E62318" w:rsidRDefault="00E62318" w:rsidP="00E62318">
            <w:pPr>
              <w:spacing w:after="0" w:line="240" w:lineRule="auto"/>
              <w:textAlignment w:val="baseline"/>
              <w:rPr>
                <w:rFonts w:ascii="Arial" w:eastAsia="Times New Roman" w:hAnsi="Arial" w:cs="Arial"/>
                <w:sz w:val="24"/>
                <w:szCs w:val="24"/>
              </w:rPr>
            </w:pPr>
            <w:r w:rsidRPr="00167108">
              <w:rPr>
                <w:rFonts w:ascii="Arial" w:eastAsia="Times New Roman" w:hAnsi="Arial" w:cs="Arial"/>
                <w:sz w:val="24"/>
                <w:szCs w:val="24"/>
              </w:rPr>
              <w:t xml:space="preserve">If a correction is processed on the Veteran’s record or an adjustment is made in error, to alter the months transferred to Son from 18 months to say 8 because the 1 was fat-fingered and based on the original scenario, he had already transferred 9 months to Sister, an Authorization Error will appear on the Work Product Summary page- “The Entitlement transferred to dependent is less than the amount transferred out by the </w:t>
            </w:r>
            <w:r w:rsidRPr="00167108">
              <w:rPr>
                <w:rFonts w:ascii="Arial" w:eastAsia="Times New Roman" w:hAnsi="Arial" w:cs="Arial"/>
                <w:sz w:val="24"/>
                <w:szCs w:val="24"/>
              </w:rPr>
              <w:lastRenderedPageBreak/>
              <w:t>dependent”.  LTS will not allow the work product to be authorized until the error is corrected.</w:t>
            </w:r>
          </w:p>
          <w:p w14:paraId="0CBB5837" w14:textId="77777777" w:rsidR="00E62318" w:rsidRPr="00E22439" w:rsidRDefault="00E62318" w:rsidP="00E62318">
            <w:pPr>
              <w:spacing w:after="0" w:line="240" w:lineRule="auto"/>
              <w:textAlignment w:val="baseline"/>
              <w:rPr>
                <w:rFonts w:ascii="Arial" w:eastAsia="Times New Roman" w:hAnsi="Arial" w:cs="Arial"/>
                <w:sz w:val="24"/>
                <w:szCs w:val="24"/>
              </w:rPr>
            </w:pPr>
          </w:p>
          <w:p w14:paraId="0A33FE24" w14:textId="77777777" w:rsidR="00E62318" w:rsidRPr="00E22439" w:rsidRDefault="00E62318" w:rsidP="00E62318">
            <w:pPr>
              <w:spacing w:after="0" w:line="240" w:lineRule="auto"/>
              <w:textAlignment w:val="baseline"/>
              <w:rPr>
                <w:rFonts w:ascii="Arial" w:eastAsia="Times New Roman" w:hAnsi="Arial" w:cs="Arial"/>
                <w:sz w:val="24"/>
                <w:szCs w:val="24"/>
              </w:rPr>
            </w:pPr>
            <w:r w:rsidRPr="00E22439">
              <w:rPr>
                <w:rFonts w:ascii="Arial" w:eastAsia="Times New Roman" w:hAnsi="Arial" w:cs="Arial"/>
                <w:sz w:val="24"/>
                <w:szCs w:val="24"/>
              </w:rPr>
              <w:t>Click next to proceed.</w:t>
            </w:r>
          </w:p>
          <w:p w14:paraId="07A95B7C" w14:textId="77777777" w:rsidR="00E62318" w:rsidRPr="00E22439" w:rsidRDefault="00E62318" w:rsidP="00E62318">
            <w:pPr>
              <w:spacing w:after="0" w:line="240" w:lineRule="auto"/>
              <w:textAlignment w:val="baseline"/>
              <w:rPr>
                <w:rFonts w:ascii="Arial" w:eastAsia="Times New Roman" w:hAnsi="Arial" w:cs="Arial"/>
                <w:sz w:val="24"/>
                <w:szCs w:val="24"/>
              </w:rPr>
            </w:pPr>
            <w:r w:rsidRPr="00E22439">
              <w:rPr>
                <w:rFonts w:ascii="Arial" w:eastAsia="Times New Roman" w:hAnsi="Arial" w:cs="Arial"/>
                <w:sz w:val="24"/>
                <w:szCs w:val="24"/>
              </w:rPr>
              <w:t> </w:t>
            </w:r>
          </w:p>
          <w:p w14:paraId="75127091" w14:textId="77777777" w:rsidR="00E62318" w:rsidRDefault="00E62318" w:rsidP="00E62318">
            <w:pPr>
              <w:spacing w:after="0" w:line="240" w:lineRule="auto"/>
              <w:textAlignment w:val="baseline"/>
              <w:rPr>
                <w:rFonts w:ascii="Arial" w:eastAsia="Times New Roman" w:hAnsi="Arial" w:cs="Arial"/>
                <w:sz w:val="24"/>
                <w:szCs w:val="24"/>
              </w:rPr>
            </w:pPr>
          </w:p>
        </w:tc>
      </w:tr>
      <w:tr w:rsidR="00E62318" w14:paraId="6B1668D2" w14:textId="77777777" w:rsidTr="00544CD8">
        <w:tc>
          <w:tcPr>
            <w:tcW w:w="4018" w:type="dxa"/>
            <w:tcBorders>
              <w:top w:val="single" w:sz="4" w:space="0" w:color="auto"/>
              <w:left w:val="single" w:sz="4" w:space="0" w:color="auto"/>
              <w:bottom w:val="single" w:sz="4" w:space="0" w:color="auto"/>
              <w:right w:val="single" w:sz="4" w:space="0" w:color="auto"/>
            </w:tcBorders>
          </w:tcPr>
          <w:p w14:paraId="12704AB5" w14:textId="560B58A3" w:rsidR="00E62318" w:rsidRDefault="00E62318" w:rsidP="00E62318">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0C543923" wp14:editId="1620B7FA">
                  <wp:extent cx="2545080" cy="1920240"/>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5080" cy="192024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8BEE4D4" w14:textId="1C7AA9D9"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 xml:space="preserve">The </w:t>
            </w:r>
            <w:r>
              <w:rPr>
                <w:rFonts w:ascii="Arial" w:eastAsia="Times New Roman" w:hAnsi="Arial" w:cs="Arial"/>
                <w:sz w:val="24"/>
                <w:szCs w:val="24"/>
              </w:rPr>
              <w:t>A</w:t>
            </w:r>
            <w:r w:rsidRPr="00542EF9">
              <w:rPr>
                <w:rFonts w:ascii="Arial" w:eastAsia="Times New Roman" w:hAnsi="Arial" w:cs="Arial"/>
                <w:sz w:val="24"/>
                <w:szCs w:val="24"/>
              </w:rPr>
              <w:t xml:space="preserve">ward 1 letter was modified </w:t>
            </w:r>
            <w:r>
              <w:rPr>
                <w:rFonts w:ascii="Arial" w:eastAsia="Times New Roman" w:hAnsi="Arial" w:cs="Arial"/>
                <w:sz w:val="24"/>
                <w:szCs w:val="24"/>
              </w:rPr>
              <w:t xml:space="preserve">to include language </w:t>
            </w:r>
            <w:r w:rsidRPr="00542EF9">
              <w:rPr>
                <w:rFonts w:ascii="Arial" w:eastAsia="Times New Roman" w:hAnsi="Arial" w:cs="Arial"/>
                <w:sz w:val="24"/>
                <w:szCs w:val="24"/>
              </w:rPr>
              <w:t>when a Section 110 Transfer of Entitlement has occurred</w:t>
            </w:r>
            <w:r>
              <w:rPr>
                <w:rFonts w:ascii="Arial" w:eastAsia="Times New Roman" w:hAnsi="Arial" w:cs="Arial"/>
                <w:sz w:val="24"/>
                <w:szCs w:val="24"/>
              </w:rPr>
              <w:t xml:space="preserve"> to notify the beneficiary of entitlement transferred from another beneficiary. </w:t>
            </w:r>
            <w:r w:rsidRPr="00542EF9">
              <w:rPr>
                <w:rFonts w:ascii="Arial" w:eastAsia="Times New Roman" w:hAnsi="Arial" w:cs="Arial"/>
                <w:sz w:val="24"/>
                <w:szCs w:val="24"/>
              </w:rPr>
              <w:t xml:space="preserve"> </w:t>
            </w:r>
          </w:p>
          <w:p w14:paraId="021D8A8F" w14:textId="77777777" w:rsidR="00E62318" w:rsidRPr="00542EF9" w:rsidRDefault="00E62318" w:rsidP="00E62318">
            <w:pPr>
              <w:spacing w:after="0" w:line="240" w:lineRule="auto"/>
              <w:textAlignment w:val="baseline"/>
              <w:rPr>
                <w:rFonts w:ascii="Arial" w:eastAsia="Times New Roman" w:hAnsi="Arial" w:cs="Arial"/>
                <w:sz w:val="24"/>
                <w:szCs w:val="24"/>
              </w:rPr>
            </w:pPr>
          </w:p>
          <w:p w14:paraId="5E5D6391"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Click next to proceed.</w:t>
            </w:r>
          </w:p>
          <w:p w14:paraId="145DBC88" w14:textId="77777777" w:rsidR="00E62318" w:rsidRPr="00542EF9" w:rsidRDefault="00E62318" w:rsidP="00E62318">
            <w:pPr>
              <w:spacing w:after="0" w:line="240" w:lineRule="auto"/>
              <w:textAlignment w:val="baseline"/>
              <w:rPr>
                <w:rFonts w:ascii="Arial" w:eastAsia="Times New Roman" w:hAnsi="Arial" w:cs="Arial"/>
                <w:sz w:val="24"/>
                <w:szCs w:val="24"/>
              </w:rPr>
            </w:pPr>
          </w:p>
        </w:tc>
      </w:tr>
      <w:tr w:rsidR="00E62318" w14:paraId="422977CB" w14:textId="77777777" w:rsidTr="00544CD8">
        <w:tc>
          <w:tcPr>
            <w:tcW w:w="4018" w:type="dxa"/>
            <w:tcBorders>
              <w:top w:val="single" w:sz="4" w:space="0" w:color="auto"/>
              <w:left w:val="single" w:sz="4" w:space="0" w:color="auto"/>
              <w:bottom w:val="single" w:sz="4" w:space="0" w:color="auto"/>
              <w:right w:val="single" w:sz="4" w:space="0" w:color="auto"/>
            </w:tcBorders>
          </w:tcPr>
          <w:p w14:paraId="4BB350BB" w14:textId="54A91144" w:rsidR="00E62318" w:rsidRDefault="00E62318" w:rsidP="00E62318">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7508360A" wp14:editId="570E23C1">
                  <wp:extent cx="2545080" cy="19081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5080" cy="190817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458A6C6" w14:textId="3D27FFEB"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 xml:space="preserve">The Award 3 Letter has been modified for the </w:t>
            </w:r>
            <w:r>
              <w:rPr>
                <w:rFonts w:ascii="Arial" w:eastAsia="Times New Roman" w:hAnsi="Arial" w:cs="Arial"/>
                <w:sz w:val="24"/>
                <w:szCs w:val="24"/>
              </w:rPr>
              <w:t>ToE</w:t>
            </w:r>
            <w:r w:rsidRPr="00542EF9">
              <w:rPr>
                <w:rFonts w:ascii="Arial" w:eastAsia="Times New Roman" w:hAnsi="Arial" w:cs="Arial"/>
                <w:sz w:val="24"/>
                <w:szCs w:val="24"/>
              </w:rPr>
              <w:t xml:space="preserve"> </w:t>
            </w:r>
            <w:r>
              <w:rPr>
                <w:rFonts w:ascii="Arial" w:eastAsia="Times New Roman" w:hAnsi="Arial" w:cs="Arial"/>
                <w:sz w:val="24"/>
                <w:szCs w:val="24"/>
              </w:rPr>
              <w:t>beneficiary</w:t>
            </w:r>
            <w:r w:rsidRPr="00542EF9">
              <w:rPr>
                <w:rFonts w:ascii="Arial" w:eastAsia="Times New Roman" w:hAnsi="Arial" w:cs="Arial"/>
                <w:sz w:val="24"/>
                <w:szCs w:val="24"/>
              </w:rPr>
              <w:t xml:space="preserve"> so that the </w:t>
            </w:r>
            <w:r>
              <w:rPr>
                <w:rFonts w:ascii="Arial" w:eastAsia="Times New Roman" w:hAnsi="Arial" w:cs="Arial"/>
                <w:sz w:val="24"/>
                <w:szCs w:val="24"/>
              </w:rPr>
              <w:t>beneficiary</w:t>
            </w:r>
            <w:r w:rsidRPr="00542EF9">
              <w:rPr>
                <w:rFonts w:ascii="Arial" w:eastAsia="Times New Roman" w:hAnsi="Arial" w:cs="Arial"/>
                <w:sz w:val="24"/>
                <w:szCs w:val="24"/>
              </w:rPr>
              <w:t xml:space="preserve"> can be notified of their benefits award under the Transfer of Entitlement Program. </w:t>
            </w:r>
          </w:p>
          <w:p w14:paraId="1FFADC65" w14:textId="77777777" w:rsidR="00E62318" w:rsidRPr="00542EF9" w:rsidRDefault="00E62318" w:rsidP="00E62318">
            <w:pPr>
              <w:spacing w:after="0" w:line="240" w:lineRule="auto"/>
              <w:textAlignment w:val="baseline"/>
              <w:rPr>
                <w:rFonts w:ascii="Arial" w:eastAsia="Times New Roman" w:hAnsi="Arial" w:cs="Arial"/>
                <w:sz w:val="24"/>
                <w:szCs w:val="24"/>
              </w:rPr>
            </w:pPr>
          </w:p>
          <w:p w14:paraId="08030094" w14:textId="1E40D471"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Click next to proceed.</w:t>
            </w:r>
          </w:p>
          <w:p w14:paraId="33BBAEB0" w14:textId="5B3628EF" w:rsidR="00E62318" w:rsidRPr="00542EF9" w:rsidRDefault="00E62318" w:rsidP="00E62318">
            <w:pPr>
              <w:spacing w:after="0" w:line="240" w:lineRule="auto"/>
              <w:textAlignment w:val="baseline"/>
              <w:rPr>
                <w:rFonts w:ascii="Arial" w:eastAsia="Times New Roman" w:hAnsi="Arial" w:cs="Arial"/>
                <w:sz w:val="24"/>
                <w:szCs w:val="24"/>
              </w:rPr>
            </w:pPr>
          </w:p>
        </w:tc>
      </w:tr>
      <w:tr w:rsidR="00E62318" w14:paraId="2F1EE133" w14:textId="77777777" w:rsidTr="00544CD8">
        <w:tc>
          <w:tcPr>
            <w:tcW w:w="4018" w:type="dxa"/>
            <w:tcBorders>
              <w:top w:val="single" w:sz="4" w:space="0" w:color="auto"/>
              <w:left w:val="single" w:sz="4" w:space="0" w:color="auto"/>
              <w:bottom w:val="single" w:sz="4" w:space="0" w:color="auto"/>
              <w:right w:val="single" w:sz="4" w:space="0" w:color="auto"/>
            </w:tcBorders>
          </w:tcPr>
          <w:p w14:paraId="3FCA7D6C" w14:textId="591BD505" w:rsidR="00E62318" w:rsidRDefault="00E62318" w:rsidP="00E62318">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1BC80C0B" wp14:editId="6482B2B3">
                  <wp:extent cx="2545080" cy="190627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5080" cy="190627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3D9BE89"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b/>
                <w:bCs/>
                <w:sz w:val="24"/>
                <w:szCs w:val="24"/>
              </w:rPr>
              <w:t>Course Summary:</w:t>
            </w:r>
          </w:p>
          <w:p w14:paraId="336F7BD7"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 xml:space="preserve">You have reached the end of this training module. In this training, you learned about Section 110: Transfer of Entitlement, the updates to the LTS, and Award 1 and 3 Letter Updates. Thank you for completing this training. </w:t>
            </w:r>
          </w:p>
          <w:p w14:paraId="56EEBA6D"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 </w:t>
            </w:r>
          </w:p>
          <w:p w14:paraId="1F72C0D7"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Click next to proceed.</w:t>
            </w:r>
          </w:p>
          <w:p w14:paraId="5EC10D0F" w14:textId="77777777" w:rsidR="00E62318" w:rsidRPr="00542EF9" w:rsidRDefault="00E62318" w:rsidP="00E62318">
            <w:pPr>
              <w:spacing w:after="0" w:line="240" w:lineRule="auto"/>
              <w:textAlignment w:val="baseline"/>
              <w:rPr>
                <w:rFonts w:ascii="Arial" w:eastAsia="Times New Roman" w:hAnsi="Arial" w:cs="Arial"/>
                <w:sz w:val="24"/>
                <w:szCs w:val="24"/>
              </w:rPr>
            </w:pPr>
          </w:p>
        </w:tc>
      </w:tr>
      <w:tr w:rsidR="00E62318" w14:paraId="0219267D" w14:textId="77777777" w:rsidTr="00544CD8">
        <w:tc>
          <w:tcPr>
            <w:tcW w:w="4018" w:type="dxa"/>
            <w:tcBorders>
              <w:top w:val="single" w:sz="4" w:space="0" w:color="auto"/>
              <w:left w:val="single" w:sz="4" w:space="0" w:color="auto"/>
              <w:bottom w:val="single" w:sz="4" w:space="0" w:color="auto"/>
              <w:right w:val="single" w:sz="4" w:space="0" w:color="auto"/>
            </w:tcBorders>
          </w:tcPr>
          <w:p w14:paraId="2F34B776" w14:textId="779CF93C" w:rsidR="00E62318" w:rsidRDefault="00E62318" w:rsidP="00E62318">
            <w:pPr>
              <w:spacing w:after="0" w:line="240" w:lineRule="auto"/>
              <w:textAlignment w:val="baseline"/>
              <w:rPr>
                <w:noProof/>
              </w:rPr>
            </w:pPr>
            <w:r>
              <w:rPr>
                <w:noProof/>
              </w:rPr>
              <w:lastRenderedPageBreak/>
              <w:drawing>
                <wp:inline distT="0" distB="0" distL="0" distR="0" wp14:anchorId="5C1268F5" wp14:editId="49516A14">
                  <wp:extent cx="2545080" cy="190754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5080" cy="190754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D6C6EAD"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b/>
                <w:bCs/>
                <w:sz w:val="24"/>
                <w:szCs w:val="24"/>
              </w:rPr>
              <w:t>TMS Assessment and Survey:</w:t>
            </w:r>
          </w:p>
          <w:p w14:paraId="63DEA4DC"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The assessment and survey have been assigned to you in TMS.</w:t>
            </w:r>
          </w:p>
          <w:p w14:paraId="6F6766BB"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The assessment is comprised of multiple choice or true and false questions.</w:t>
            </w:r>
          </w:p>
          <w:p w14:paraId="6CDD19D4"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The questions are based on the information you learned today.</w:t>
            </w:r>
          </w:p>
          <w:p w14:paraId="7934CAA1"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You should be able to complete the assessment and survey within a half hour.</w:t>
            </w:r>
          </w:p>
          <w:p w14:paraId="794E82FD"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Be sure to complete both the assessment and the survey in TMS to receive credit for this training.</w:t>
            </w:r>
          </w:p>
          <w:p w14:paraId="54041188"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 </w:t>
            </w:r>
          </w:p>
          <w:p w14:paraId="3B215E5B" w14:textId="77777777" w:rsidR="00E62318" w:rsidRPr="00542EF9" w:rsidRDefault="00E62318" w:rsidP="00E62318">
            <w:pPr>
              <w:spacing w:after="0" w:line="240" w:lineRule="auto"/>
              <w:textAlignment w:val="baseline"/>
              <w:rPr>
                <w:rFonts w:ascii="Arial" w:eastAsia="Times New Roman" w:hAnsi="Arial" w:cs="Arial"/>
                <w:sz w:val="24"/>
                <w:szCs w:val="24"/>
              </w:rPr>
            </w:pPr>
            <w:r w:rsidRPr="00542EF9">
              <w:rPr>
                <w:rFonts w:ascii="Arial" w:eastAsia="Times New Roman" w:hAnsi="Arial" w:cs="Arial"/>
                <w:sz w:val="24"/>
                <w:szCs w:val="24"/>
              </w:rPr>
              <w:t>Click Exit to leave this training.</w:t>
            </w:r>
          </w:p>
          <w:p w14:paraId="146F04D5" w14:textId="77777777" w:rsidR="00E62318" w:rsidRPr="00542EF9" w:rsidRDefault="00E62318" w:rsidP="00E62318">
            <w:pPr>
              <w:spacing w:after="0" w:line="240" w:lineRule="auto"/>
              <w:textAlignment w:val="baseline"/>
              <w:rPr>
                <w:rFonts w:ascii="Arial" w:eastAsia="Times New Roman" w:hAnsi="Arial" w:cs="Arial"/>
                <w:sz w:val="24"/>
                <w:szCs w:val="24"/>
              </w:rPr>
            </w:pPr>
          </w:p>
        </w:tc>
      </w:tr>
    </w:tbl>
    <w:p w14:paraId="4EB238D1" w14:textId="77777777" w:rsidR="00EC2BF7" w:rsidRDefault="00EC2BF7" w:rsidP="00EC2BF7"/>
    <w:p w14:paraId="263A9B38" w14:textId="77777777" w:rsidR="00EC2BF7" w:rsidRDefault="00EC2BF7" w:rsidP="00EC2BF7"/>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A3308"/>
    <w:multiLevelType w:val="hybridMultilevel"/>
    <w:tmpl w:val="F142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E016D3"/>
    <w:multiLevelType w:val="multilevel"/>
    <w:tmpl w:val="B71E7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FF398D"/>
    <w:multiLevelType w:val="multilevel"/>
    <w:tmpl w:val="282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7C4573"/>
    <w:multiLevelType w:val="hybridMultilevel"/>
    <w:tmpl w:val="3B7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0"/>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06CA2"/>
    <w:rsid w:val="00007C56"/>
    <w:rsid w:val="00014884"/>
    <w:rsid w:val="00033120"/>
    <w:rsid w:val="000334D9"/>
    <w:rsid w:val="00040D2D"/>
    <w:rsid w:val="00042793"/>
    <w:rsid w:val="00043786"/>
    <w:rsid w:val="00056C43"/>
    <w:rsid w:val="0006194F"/>
    <w:rsid w:val="00063709"/>
    <w:rsid w:val="000708CB"/>
    <w:rsid w:val="00082829"/>
    <w:rsid w:val="000B086A"/>
    <w:rsid w:val="000B27DC"/>
    <w:rsid w:val="000B43BF"/>
    <w:rsid w:val="000C0827"/>
    <w:rsid w:val="000C3A4C"/>
    <w:rsid w:val="000C535C"/>
    <w:rsid w:val="000D6D7F"/>
    <w:rsid w:val="000E1E5E"/>
    <w:rsid w:val="000E27A4"/>
    <w:rsid w:val="000F3B78"/>
    <w:rsid w:val="000F3EB1"/>
    <w:rsid w:val="00115D53"/>
    <w:rsid w:val="0013471E"/>
    <w:rsid w:val="0015261A"/>
    <w:rsid w:val="00160B03"/>
    <w:rsid w:val="00162A24"/>
    <w:rsid w:val="00167108"/>
    <w:rsid w:val="001732C5"/>
    <w:rsid w:val="001A2CCF"/>
    <w:rsid w:val="001B13AE"/>
    <w:rsid w:val="001B7BB3"/>
    <w:rsid w:val="001D12D1"/>
    <w:rsid w:val="001E28B3"/>
    <w:rsid w:val="001F106A"/>
    <w:rsid w:val="001F2766"/>
    <w:rsid w:val="00221F3F"/>
    <w:rsid w:val="00222524"/>
    <w:rsid w:val="00246B22"/>
    <w:rsid w:val="00251C20"/>
    <w:rsid w:val="00253413"/>
    <w:rsid w:val="0026059B"/>
    <w:rsid w:val="0026589E"/>
    <w:rsid w:val="00266B8B"/>
    <w:rsid w:val="0027018F"/>
    <w:rsid w:val="002850F6"/>
    <w:rsid w:val="002928F6"/>
    <w:rsid w:val="0029449A"/>
    <w:rsid w:val="002A1F1A"/>
    <w:rsid w:val="002B4EC4"/>
    <w:rsid w:val="002B5EF0"/>
    <w:rsid w:val="002B601C"/>
    <w:rsid w:val="003012AF"/>
    <w:rsid w:val="00306EA0"/>
    <w:rsid w:val="00307BD5"/>
    <w:rsid w:val="003149E3"/>
    <w:rsid w:val="00332A81"/>
    <w:rsid w:val="0034697A"/>
    <w:rsid w:val="003470AF"/>
    <w:rsid w:val="0035494E"/>
    <w:rsid w:val="00381950"/>
    <w:rsid w:val="003925AF"/>
    <w:rsid w:val="003A0CEA"/>
    <w:rsid w:val="003B51EE"/>
    <w:rsid w:val="003C3611"/>
    <w:rsid w:val="003C5B58"/>
    <w:rsid w:val="003C6D5A"/>
    <w:rsid w:val="003D3705"/>
    <w:rsid w:val="003E0036"/>
    <w:rsid w:val="003E28D6"/>
    <w:rsid w:val="003F36FE"/>
    <w:rsid w:val="004003CA"/>
    <w:rsid w:val="00400794"/>
    <w:rsid w:val="00401ADC"/>
    <w:rsid w:val="00404055"/>
    <w:rsid w:val="004177FF"/>
    <w:rsid w:val="00420CE9"/>
    <w:rsid w:val="0042123A"/>
    <w:rsid w:val="00421E4C"/>
    <w:rsid w:val="00422F3F"/>
    <w:rsid w:val="00423EFE"/>
    <w:rsid w:val="00442704"/>
    <w:rsid w:val="004441CE"/>
    <w:rsid w:val="004469A4"/>
    <w:rsid w:val="004476F4"/>
    <w:rsid w:val="004525A9"/>
    <w:rsid w:val="00454125"/>
    <w:rsid w:val="00464E93"/>
    <w:rsid w:val="004777C4"/>
    <w:rsid w:val="00480BF0"/>
    <w:rsid w:val="00486D8A"/>
    <w:rsid w:val="004A358B"/>
    <w:rsid w:val="004A6572"/>
    <w:rsid w:val="004C36D5"/>
    <w:rsid w:val="004C3956"/>
    <w:rsid w:val="004C4802"/>
    <w:rsid w:val="004D5647"/>
    <w:rsid w:val="004D7704"/>
    <w:rsid w:val="004E097A"/>
    <w:rsid w:val="004E4C43"/>
    <w:rsid w:val="004E7444"/>
    <w:rsid w:val="004E7F3F"/>
    <w:rsid w:val="00501F8F"/>
    <w:rsid w:val="0050752B"/>
    <w:rsid w:val="00510B62"/>
    <w:rsid w:val="005141DD"/>
    <w:rsid w:val="00516556"/>
    <w:rsid w:val="00517CB8"/>
    <w:rsid w:val="00517CD1"/>
    <w:rsid w:val="00520941"/>
    <w:rsid w:val="0052239A"/>
    <w:rsid w:val="00524CBD"/>
    <w:rsid w:val="005265EE"/>
    <w:rsid w:val="005407E3"/>
    <w:rsid w:val="00542EF9"/>
    <w:rsid w:val="00543994"/>
    <w:rsid w:val="00544CD8"/>
    <w:rsid w:val="00545351"/>
    <w:rsid w:val="00546F05"/>
    <w:rsid w:val="00550364"/>
    <w:rsid w:val="00564A4B"/>
    <w:rsid w:val="005812CF"/>
    <w:rsid w:val="00581CB0"/>
    <w:rsid w:val="005A060F"/>
    <w:rsid w:val="005A1D69"/>
    <w:rsid w:val="005A2289"/>
    <w:rsid w:val="005B0EBD"/>
    <w:rsid w:val="005C403D"/>
    <w:rsid w:val="005D5F17"/>
    <w:rsid w:val="005D6E20"/>
    <w:rsid w:val="005F6240"/>
    <w:rsid w:val="00601D96"/>
    <w:rsid w:val="006040AF"/>
    <w:rsid w:val="006054A3"/>
    <w:rsid w:val="00605566"/>
    <w:rsid w:val="006240CE"/>
    <w:rsid w:val="006316A2"/>
    <w:rsid w:val="00632670"/>
    <w:rsid w:val="006426B7"/>
    <w:rsid w:val="00653B74"/>
    <w:rsid w:val="00656C27"/>
    <w:rsid w:val="00660754"/>
    <w:rsid w:val="0067315A"/>
    <w:rsid w:val="00674D16"/>
    <w:rsid w:val="0068638C"/>
    <w:rsid w:val="00692398"/>
    <w:rsid w:val="006A25E7"/>
    <w:rsid w:val="006A2F4E"/>
    <w:rsid w:val="006A7B07"/>
    <w:rsid w:val="006B367B"/>
    <w:rsid w:val="006B42AE"/>
    <w:rsid w:val="006C76DA"/>
    <w:rsid w:val="006D037F"/>
    <w:rsid w:val="006E25AB"/>
    <w:rsid w:val="006F4599"/>
    <w:rsid w:val="006F62D0"/>
    <w:rsid w:val="007257C7"/>
    <w:rsid w:val="00733D66"/>
    <w:rsid w:val="007415AB"/>
    <w:rsid w:val="007561BB"/>
    <w:rsid w:val="007716A5"/>
    <w:rsid w:val="00771BF7"/>
    <w:rsid w:val="00775AD9"/>
    <w:rsid w:val="00797A6E"/>
    <w:rsid w:val="007C3F06"/>
    <w:rsid w:val="007C6A4D"/>
    <w:rsid w:val="007D0C26"/>
    <w:rsid w:val="007D4C2F"/>
    <w:rsid w:val="007E36AE"/>
    <w:rsid w:val="008145D3"/>
    <w:rsid w:val="0082136A"/>
    <w:rsid w:val="00851F3F"/>
    <w:rsid w:val="008535E4"/>
    <w:rsid w:val="00856733"/>
    <w:rsid w:val="008655FC"/>
    <w:rsid w:val="00867296"/>
    <w:rsid w:val="008722EF"/>
    <w:rsid w:val="00891859"/>
    <w:rsid w:val="008947EA"/>
    <w:rsid w:val="00894ACD"/>
    <w:rsid w:val="008A3F0B"/>
    <w:rsid w:val="008B16D2"/>
    <w:rsid w:val="008B2BD2"/>
    <w:rsid w:val="008D6671"/>
    <w:rsid w:val="008E4494"/>
    <w:rsid w:val="008F06D8"/>
    <w:rsid w:val="0091641F"/>
    <w:rsid w:val="00920BA4"/>
    <w:rsid w:val="00922906"/>
    <w:rsid w:val="009302C2"/>
    <w:rsid w:val="009439E5"/>
    <w:rsid w:val="0094553D"/>
    <w:rsid w:val="009463F7"/>
    <w:rsid w:val="00951CF0"/>
    <w:rsid w:val="00966BAB"/>
    <w:rsid w:val="00986783"/>
    <w:rsid w:val="009946EC"/>
    <w:rsid w:val="009A0DB0"/>
    <w:rsid w:val="009A0FA6"/>
    <w:rsid w:val="009A1C5D"/>
    <w:rsid w:val="009A2D24"/>
    <w:rsid w:val="009C4533"/>
    <w:rsid w:val="009C4847"/>
    <w:rsid w:val="009C596D"/>
    <w:rsid w:val="009D1983"/>
    <w:rsid w:val="009D5C0E"/>
    <w:rsid w:val="009E466B"/>
    <w:rsid w:val="009E629C"/>
    <w:rsid w:val="009E7AE2"/>
    <w:rsid w:val="009F019E"/>
    <w:rsid w:val="009F230A"/>
    <w:rsid w:val="009F518C"/>
    <w:rsid w:val="009F6C98"/>
    <w:rsid w:val="00A004EA"/>
    <w:rsid w:val="00A04E42"/>
    <w:rsid w:val="00A10B33"/>
    <w:rsid w:val="00A30988"/>
    <w:rsid w:val="00A3540F"/>
    <w:rsid w:val="00A37E45"/>
    <w:rsid w:val="00A600F6"/>
    <w:rsid w:val="00A61A0E"/>
    <w:rsid w:val="00A61C5C"/>
    <w:rsid w:val="00A65B34"/>
    <w:rsid w:val="00A72BF3"/>
    <w:rsid w:val="00A759F2"/>
    <w:rsid w:val="00A77DB9"/>
    <w:rsid w:val="00A8601F"/>
    <w:rsid w:val="00A86F99"/>
    <w:rsid w:val="00A90A19"/>
    <w:rsid w:val="00A913BF"/>
    <w:rsid w:val="00AA456D"/>
    <w:rsid w:val="00AB2ADC"/>
    <w:rsid w:val="00AB6BC8"/>
    <w:rsid w:val="00AC1F7C"/>
    <w:rsid w:val="00AC3A8A"/>
    <w:rsid w:val="00AD086B"/>
    <w:rsid w:val="00AD26ED"/>
    <w:rsid w:val="00AD3930"/>
    <w:rsid w:val="00AF5627"/>
    <w:rsid w:val="00AF6281"/>
    <w:rsid w:val="00AF75B0"/>
    <w:rsid w:val="00B0332E"/>
    <w:rsid w:val="00B33BDC"/>
    <w:rsid w:val="00B4369E"/>
    <w:rsid w:val="00B46363"/>
    <w:rsid w:val="00B5127B"/>
    <w:rsid w:val="00B51BE8"/>
    <w:rsid w:val="00B547D6"/>
    <w:rsid w:val="00B55625"/>
    <w:rsid w:val="00B70D85"/>
    <w:rsid w:val="00B70F55"/>
    <w:rsid w:val="00B72FD4"/>
    <w:rsid w:val="00B81409"/>
    <w:rsid w:val="00B84FAA"/>
    <w:rsid w:val="00B85B16"/>
    <w:rsid w:val="00BB0588"/>
    <w:rsid w:val="00BB270C"/>
    <w:rsid w:val="00BB7773"/>
    <w:rsid w:val="00BC3202"/>
    <w:rsid w:val="00BD0077"/>
    <w:rsid w:val="00BD6DC9"/>
    <w:rsid w:val="00BE2E32"/>
    <w:rsid w:val="00BE3B8D"/>
    <w:rsid w:val="00BE7614"/>
    <w:rsid w:val="00BF567C"/>
    <w:rsid w:val="00C05638"/>
    <w:rsid w:val="00C17A22"/>
    <w:rsid w:val="00C23D31"/>
    <w:rsid w:val="00C24DCD"/>
    <w:rsid w:val="00C314FB"/>
    <w:rsid w:val="00C342AA"/>
    <w:rsid w:val="00C36227"/>
    <w:rsid w:val="00C40D4C"/>
    <w:rsid w:val="00C471FD"/>
    <w:rsid w:val="00C56173"/>
    <w:rsid w:val="00C57ADA"/>
    <w:rsid w:val="00C65F07"/>
    <w:rsid w:val="00CA20C0"/>
    <w:rsid w:val="00CA3622"/>
    <w:rsid w:val="00CA6F5E"/>
    <w:rsid w:val="00CB594B"/>
    <w:rsid w:val="00CB63DB"/>
    <w:rsid w:val="00CB7CE6"/>
    <w:rsid w:val="00CC359F"/>
    <w:rsid w:val="00CC4C83"/>
    <w:rsid w:val="00CD05A1"/>
    <w:rsid w:val="00CD4236"/>
    <w:rsid w:val="00CD7929"/>
    <w:rsid w:val="00CF14F9"/>
    <w:rsid w:val="00CF6581"/>
    <w:rsid w:val="00D22C52"/>
    <w:rsid w:val="00D260A8"/>
    <w:rsid w:val="00D30B86"/>
    <w:rsid w:val="00D334C8"/>
    <w:rsid w:val="00D35FD6"/>
    <w:rsid w:val="00D37D4E"/>
    <w:rsid w:val="00D415E9"/>
    <w:rsid w:val="00D52DFB"/>
    <w:rsid w:val="00D578CC"/>
    <w:rsid w:val="00D63138"/>
    <w:rsid w:val="00D675AB"/>
    <w:rsid w:val="00D7437E"/>
    <w:rsid w:val="00D8378B"/>
    <w:rsid w:val="00D8515B"/>
    <w:rsid w:val="00D86356"/>
    <w:rsid w:val="00D91B50"/>
    <w:rsid w:val="00DA77C7"/>
    <w:rsid w:val="00DB5742"/>
    <w:rsid w:val="00DD070B"/>
    <w:rsid w:val="00DD2538"/>
    <w:rsid w:val="00DE169F"/>
    <w:rsid w:val="00DE6461"/>
    <w:rsid w:val="00E067CF"/>
    <w:rsid w:val="00E21F69"/>
    <w:rsid w:val="00E22439"/>
    <w:rsid w:val="00E23DB8"/>
    <w:rsid w:val="00E365A6"/>
    <w:rsid w:val="00E4293F"/>
    <w:rsid w:val="00E62318"/>
    <w:rsid w:val="00E654E1"/>
    <w:rsid w:val="00E75C12"/>
    <w:rsid w:val="00E8377B"/>
    <w:rsid w:val="00E9733F"/>
    <w:rsid w:val="00E97FD0"/>
    <w:rsid w:val="00EB3DCE"/>
    <w:rsid w:val="00EC2BF7"/>
    <w:rsid w:val="00ED4439"/>
    <w:rsid w:val="00EE31DD"/>
    <w:rsid w:val="00EF076E"/>
    <w:rsid w:val="00F02EC1"/>
    <w:rsid w:val="00F04452"/>
    <w:rsid w:val="00F223F8"/>
    <w:rsid w:val="00F23F82"/>
    <w:rsid w:val="00F3037B"/>
    <w:rsid w:val="00F30510"/>
    <w:rsid w:val="00F37BBC"/>
    <w:rsid w:val="00F56E8A"/>
    <w:rsid w:val="00F572A8"/>
    <w:rsid w:val="00F654A8"/>
    <w:rsid w:val="00F81A63"/>
    <w:rsid w:val="00F83B7D"/>
    <w:rsid w:val="00F85BCE"/>
    <w:rsid w:val="00F93558"/>
    <w:rsid w:val="00F94C6B"/>
    <w:rsid w:val="00FA08EA"/>
    <w:rsid w:val="00FA1015"/>
    <w:rsid w:val="00FA1E19"/>
    <w:rsid w:val="00FA51E3"/>
    <w:rsid w:val="00FB2054"/>
    <w:rsid w:val="00FB5881"/>
    <w:rsid w:val="00FC1DBA"/>
    <w:rsid w:val="00FC2A8B"/>
    <w:rsid w:val="00FC7123"/>
    <w:rsid w:val="00FD06A3"/>
    <w:rsid w:val="00FD3453"/>
    <w:rsid w:val="00FE2D2D"/>
    <w:rsid w:val="00FE5E48"/>
    <w:rsid w:val="00FE6B93"/>
    <w:rsid w:val="00FE76D8"/>
    <w:rsid w:val="00FF18F7"/>
    <w:rsid w:val="00FF2F13"/>
    <w:rsid w:val="00FF69BA"/>
    <w:rsid w:val="00FF7A22"/>
    <w:rsid w:val="02C95525"/>
    <w:rsid w:val="07F4756E"/>
    <w:rsid w:val="0E88E6D8"/>
    <w:rsid w:val="11530A19"/>
    <w:rsid w:val="11549E12"/>
    <w:rsid w:val="16DAD2A8"/>
    <w:rsid w:val="1D4EE9C4"/>
    <w:rsid w:val="2131BC15"/>
    <w:rsid w:val="22C494B9"/>
    <w:rsid w:val="230DEDE4"/>
    <w:rsid w:val="236F72A9"/>
    <w:rsid w:val="2F8D64D5"/>
    <w:rsid w:val="38122DB3"/>
    <w:rsid w:val="3A8E8A49"/>
    <w:rsid w:val="3C4E9D28"/>
    <w:rsid w:val="3D73AEE9"/>
    <w:rsid w:val="411A98D6"/>
    <w:rsid w:val="4CB1741E"/>
    <w:rsid w:val="572C2920"/>
    <w:rsid w:val="59E960A6"/>
    <w:rsid w:val="5B774F68"/>
    <w:rsid w:val="5D4C9DC8"/>
    <w:rsid w:val="6064DE54"/>
    <w:rsid w:val="6368EB0C"/>
    <w:rsid w:val="6425A364"/>
    <w:rsid w:val="65AE2FFD"/>
    <w:rsid w:val="684D6156"/>
    <w:rsid w:val="6C765E8B"/>
    <w:rsid w:val="6C803922"/>
    <w:rsid w:val="6F44F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6E82E7FA-1F1D-487F-9ACC-88678948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semiHidden/>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semiHidden/>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A61A0E"/>
    <w:pPr>
      <w:ind w:left="720"/>
      <w:contextualSpacing/>
    </w:pPr>
  </w:style>
  <w:style w:type="paragraph" w:styleId="NormalWeb">
    <w:name w:val="Normal (Web)"/>
    <w:basedOn w:val="Normal"/>
    <w:uiPriority w:val="99"/>
    <w:semiHidden/>
    <w:unhideWhenUsed/>
    <w:rsid w:val="000E27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27A4"/>
    <w:rPr>
      <w:i/>
      <w:iCs/>
    </w:rPr>
  </w:style>
  <w:style w:type="paragraph" w:styleId="Revision">
    <w:name w:val="Revision"/>
    <w:hidden/>
    <w:uiPriority w:val="99"/>
    <w:semiHidden/>
    <w:rsid w:val="00A913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6557">
      <w:bodyDiv w:val="1"/>
      <w:marLeft w:val="0"/>
      <w:marRight w:val="0"/>
      <w:marTop w:val="0"/>
      <w:marBottom w:val="0"/>
      <w:divBdr>
        <w:top w:val="none" w:sz="0" w:space="0" w:color="auto"/>
        <w:left w:val="none" w:sz="0" w:space="0" w:color="auto"/>
        <w:bottom w:val="none" w:sz="0" w:space="0" w:color="auto"/>
        <w:right w:val="none" w:sz="0" w:space="0" w:color="auto"/>
      </w:divBdr>
    </w:div>
    <w:div w:id="151407293">
      <w:bodyDiv w:val="1"/>
      <w:marLeft w:val="0"/>
      <w:marRight w:val="0"/>
      <w:marTop w:val="0"/>
      <w:marBottom w:val="0"/>
      <w:divBdr>
        <w:top w:val="none" w:sz="0" w:space="0" w:color="auto"/>
        <w:left w:val="none" w:sz="0" w:space="0" w:color="auto"/>
        <w:bottom w:val="none" w:sz="0" w:space="0" w:color="auto"/>
        <w:right w:val="none" w:sz="0" w:space="0" w:color="auto"/>
      </w:divBdr>
      <w:divsChild>
        <w:div w:id="1425105330">
          <w:marLeft w:val="0"/>
          <w:marRight w:val="0"/>
          <w:marTop w:val="0"/>
          <w:marBottom w:val="0"/>
          <w:divBdr>
            <w:top w:val="none" w:sz="0" w:space="0" w:color="auto"/>
            <w:left w:val="none" w:sz="0" w:space="0" w:color="auto"/>
            <w:bottom w:val="none" w:sz="0" w:space="0" w:color="auto"/>
            <w:right w:val="none" w:sz="0" w:space="0" w:color="auto"/>
          </w:divBdr>
          <w:divsChild>
            <w:div w:id="1550991754">
              <w:marLeft w:val="0"/>
              <w:marRight w:val="0"/>
              <w:marTop w:val="0"/>
              <w:marBottom w:val="0"/>
              <w:divBdr>
                <w:top w:val="none" w:sz="0" w:space="0" w:color="auto"/>
                <w:left w:val="none" w:sz="0" w:space="0" w:color="auto"/>
                <w:bottom w:val="none" w:sz="0" w:space="0" w:color="auto"/>
                <w:right w:val="none" w:sz="0" w:space="0" w:color="auto"/>
              </w:divBdr>
              <w:divsChild>
                <w:div w:id="1446080389">
                  <w:marLeft w:val="0"/>
                  <w:marRight w:val="0"/>
                  <w:marTop w:val="0"/>
                  <w:marBottom w:val="0"/>
                  <w:divBdr>
                    <w:top w:val="none" w:sz="0" w:space="0" w:color="auto"/>
                    <w:left w:val="none" w:sz="0" w:space="0" w:color="auto"/>
                    <w:bottom w:val="none" w:sz="0" w:space="0" w:color="auto"/>
                    <w:right w:val="none" w:sz="0" w:space="0" w:color="auto"/>
                  </w:divBdr>
                  <w:divsChild>
                    <w:div w:id="873538261">
                      <w:marLeft w:val="0"/>
                      <w:marRight w:val="0"/>
                      <w:marTop w:val="0"/>
                      <w:marBottom w:val="0"/>
                      <w:divBdr>
                        <w:top w:val="none" w:sz="0" w:space="0" w:color="auto"/>
                        <w:left w:val="none" w:sz="0" w:space="0" w:color="auto"/>
                        <w:bottom w:val="none" w:sz="0" w:space="0" w:color="auto"/>
                        <w:right w:val="none" w:sz="0" w:space="0" w:color="auto"/>
                      </w:divBdr>
                      <w:divsChild>
                        <w:div w:id="1325671531">
                          <w:marLeft w:val="0"/>
                          <w:marRight w:val="0"/>
                          <w:marTop w:val="0"/>
                          <w:marBottom w:val="0"/>
                          <w:divBdr>
                            <w:top w:val="none" w:sz="0" w:space="0" w:color="auto"/>
                            <w:left w:val="none" w:sz="0" w:space="0" w:color="auto"/>
                            <w:bottom w:val="none" w:sz="0" w:space="0" w:color="auto"/>
                            <w:right w:val="none" w:sz="0" w:space="0" w:color="auto"/>
                          </w:divBdr>
                          <w:divsChild>
                            <w:div w:id="485434973">
                              <w:marLeft w:val="0"/>
                              <w:marRight w:val="0"/>
                              <w:marTop w:val="0"/>
                              <w:marBottom w:val="0"/>
                              <w:divBdr>
                                <w:top w:val="none" w:sz="0" w:space="0" w:color="auto"/>
                                <w:left w:val="none" w:sz="0" w:space="0" w:color="auto"/>
                                <w:bottom w:val="none" w:sz="0" w:space="0" w:color="auto"/>
                                <w:right w:val="none" w:sz="0" w:space="0" w:color="auto"/>
                              </w:divBdr>
                              <w:divsChild>
                                <w:div w:id="1152411452">
                                  <w:marLeft w:val="0"/>
                                  <w:marRight w:val="0"/>
                                  <w:marTop w:val="0"/>
                                  <w:marBottom w:val="0"/>
                                  <w:divBdr>
                                    <w:top w:val="none" w:sz="0" w:space="0" w:color="auto"/>
                                    <w:left w:val="none" w:sz="0" w:space="0" w:color="auto"/>
                                    <w:bottom w:val="none" w:sz="0" w:space="0" w:color="auto"/>
                                    <w:right w:val="none" w:sz="0" w:space="0" w:color="auto"/>
                                  </w:divBdr>
                                  <w:divsChild>
                                    <w:div w:id="1254782042">
                                      <w:marLeft w:val="0"/>
                                      <w:marRight w:val="0"/>
                                      <w:marTop w:val="0"/>
                                      <w:marBottom w:val="0"/>
                                      <w:divBdr>
                                        <w:top w:val="none" w:sz="0" w:space="0" w:color="auto"/>
                                        <w:left w:val="none" w:sz="0" w:space="0" w:color="auto"/>
                                        <w:bottom w:val="none" w:sz="0" w:space="0" w:color="auto"/>
                                        <w:right w:val="none" w:sz="0" w:space="0" w:color="auto"/>
                                      </w:divBdr>
                                      <w:divsChild>
                                        <w:div w:id="1008142305">
                                          <w:marLeft w:val="0"/>
                                          <w:marRight w:val="0"/>
                                          <w:marTop w:val="0"/>
                                          <w:marBottom w:val="0"/>
                                          <w:divBdr>
                                            <w:top w:val="none" w:sz="0" w:space="0" w:color="auto"/>
                                            <w:left w:val="none" w:sz="0" w:space="0" w:color="auto"/>
                                            <w:bottom w:val="none" w:sz="0" w:space="0" w:color="auto"/>
                                            <w:right w:val="none" w:sz="0" w:space="0" w:color="auto"/>
                                          </w:divBdr>
                                          <w:divsChild>
                                            <w:div w:id="372928808">
                                              <w:marLeft w:val="0"/>
                                              <w:marRight w:val="0"/>
                                              <w:marTop w:val="0"/>
                                              <w:marBottom w:val="0"/>
                                              <w:divBdr>
                                                <w:top w:val="none" w:sz="0" w:space="0" w:color="auto"/>
                                                <w:left w:val="none" w:sz="0" w:space="0" w:color="auto"/>
                                                <w:bottom w:val="none" w:sz="0" w:space="0" w:color="auto"/>
                                                <w:right w:val="none" w:sz="0" w:space="0" w:color="auto"/>
                                              </w:divBdr>
                                              <w:divsChild>
                                                <w:div w:id="21636679">
                                                  <w:marLeft w:val="0"/>
                                                  <w:marRight w:val="0"/>
                                                  <w:marTop w:val="0"/>
                                                  <w:marBottom w:val="0"/>
                                                  <w:divBdr>
                                                    <w:top w:val="none" w:sz="0" w:space="0" w:color="auto"/>
                                                    <w:left w:val="none" w:sz="0" w:space="0" w:color="auto"/>
                                                    <w:bottom w:val="none" w:sz="0" w:space="0" w:color="auto"/>
                                                    <w:right w:val="none" w:sz="0" w:space="0" w:color="auto"/>
                                                  </w:divBdr>
                                                  <w:divsChild>
                                                    <w:div w:id="1820076272">
                                                      <w:marLeft w:val="0"/>
                                                      <w:marRight w:val="0"/>
                                                      <w:marTop w:val="0"/>
                                                      <w:marBottom w:val="0"/>
                                                      <w:divBdr>
                                                        <w:top w:val="none" w:sz="0" w:space="0" w:color="auto"/>
                                                        <w:left w:val="none" w:sz="0" w:space="0" w:color="auto"/>
                                                        <w:bottom w:val="none" w:sz="0" w:space="0" w:color="auto"/>
                                                        <w:right w:val="none" w:sz="0" w:space="0" w:color="auto"/>
                                                      </w:divBdr>
                                                      <w:divsChild>
                                                        <w:div w:id="1140536620">
                                                          <w:marLeft w:val="0"/>
                                                          <w:marRight w:val="0"/>
                                                          <w:marTop w:val="0"/>
                                                          <w:marBottom w:val="0"/>
                                                          <w:divBdr>
                                                            <w:top w:val="none" w:sz="0" w:space="0" w:color="auto"/>
                                                            <w:left w:val="none" w:sz="0" w:space="0" w:color="auto"/>
                                                            <w:bottom w:val="none" w:sz="0" w:space="0" w:color="auto"/>
                                                            <w:right w:val="none" w:sz="0" w:space="0" w:color="auto"/>
                                                          </w:divBdr>
                                                          <w:divsChild>
                                                            <w:div w:id="797141828">
                                                              <w:marLeft w:val="0"/>
                                                              <w:marRight w:val="0"/>
                                                              <w:marTop w:val="0"/>
                                                              <w:marBottom w:val="0"/>
                                                              <w:divBdr>
                                                                <w:top w:val="none" w:sz="0" w:space="0" w:color="auto"/>
                                                                <w:left w:val="none" w:sz="0" w:space="0" w:color="auto"/>
                                                                <w:bottom w:val="none" w:sz="0" w:space="0" w:color="auto"/>
                                                                <w:right w:val="none" w:sz="0" w:space="0" w:color="auto"/>
                                                              </w:divBdr>
                                                              <w:divsChild>
                                                                <w:div w:id="1289359165">
                                                                  <w:marLeft w:val="0"/>
                                                                  <w:marRight w:val="0"/>
                                                                  <w:marTop w:val="0"/>
                                                                  <w:marBottom w:val="0"/>
                                                                  <w:divBdr>
                                                                    <w:top w:val="none" w:sz="0" w:space="0" w:color="auto"/>
                                                                    <w:left w:val="none" w:sz="0" w:space="0" w:color="auto"/>
                                                                    <w:bottom w:val="none" w:sz="0" w:space="0" w:color="auto"/>
                                                                    <w:right w:val="none" w:sz="0" w:space="0" w:color="auto"/>
                                                                  </w:divBdr>
                                                                  <w:divsChild>
                                                                    <w:div w:id="7510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13922301">
      <w:bodyDiv w:val="1"/>
      <w:marLeft w:val="0"/>
      <w:marRight w:val="0"/>
      <w:marTop w:val="0"/>
      <w:marBottom w:val="0"/>
      <w:divBdr>
        <w:top w:val="none" w:sz="0" w:space="0" w:color="auto"/>
        <w:left w:val="none" w:sz="0" w:space="0" w:color="auto"/>
        <w:bottom w:val="none" w:sz="0" w:space="0" w:color="auto"/>
        <w:right w:val="none" w:sz="0" w:space="0" w:color="auto"/>
      </w:divBdr>
    </w:div>
    <w:div w:id="319382927">
      <w:bodyDiv w:val="1"/>
      <w:marLeft w:val="0"/>
      <w:marRight w:val="0"/>
      <w:marTop w:val="0"/>
      <w:marBottom w:val="0"/>
      <w:divBdr>
        <w:top w:val="none" w:sz="0" w:space="0" w:color="auto"/>
        <w:left w:val="none" w:sz="0" w:space="0" w:color="auto"/>
        <w:bottom w:val="none" w:sz="0" w:space="0" w:color="auto"/>
        <w:right w:val="none" w:sz="0" w:space="0" w:color="auto"/>
      </w:divBdr>
    </w:div>
    <w:div w:id="590118113">
      <w:bodyDiv w:val="1"/>
      <w:marLeft w:val="0"/>
      <w:marRight w:val="0"/>
      <w:marTop w:val="0"/>
      <w:marBottom w:val="0"/>
      <w:divBdr>
        <w:top w:val="none" w:sz="0" w:space="0" w:color="auto"/>
        <w:left w:val="none" w:sz="0" w:space="0" w:color="auto"/>
        <w:bottom w:val="none" w:sz="0" w:space="0" w:color="auto"/>
        <w:right w:val="none" w:sz="0" w:space="0" w:color="auto"/>
      </w:divBdr>
    </w:div>
    <w:div w:id="663557494">
      <w:bodyDiv w:val="1"/>
      <w:marLeft w:val="0"/>
      <w:marRight w:val="0"/>
      <w:marTop w:val="0"/>
      <w:marBottom w:val="0"/>
      <w:divBdr>
        <w:top w:val="none" w:sz="0" w:space="0" w:color="auto"/>
        <w:left w:val="none" w:sz="0" w:space="0" w:color="auto"/>
        <w:bottom w:val="none" w:sz="0" w:space="0" w:color="auto"/>
        <w:right w:val="none" w:sz="0" w:space="0" w:color="auto"/>
      </w:divBdr>
    </w:div>
    <w:div w:id="732582145">
      <w:bodyDiv w:val="1"/>
      <w:marLeft w:val="0"/>
      <w:marRight w:val="0"/>
      <w:marTop w:val="0"/>
      <w:marBottom w:val="0"/>
      <w:divBdr>
        <w:top w:val="none" w:sz="0" w:space="0" w:color="auto"/>
        <w:left w:val="none" w:sz="0" w:space="0" w:color="auto"/>
        <w:bottom w:val="none" w:sz="0" w:space="0" w:color="auto"/>
        <w:right w:val="none" w:sz="0" w:space="0" w:color="auto"/>
      </w:divBdr>
    </w:div>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871577515">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263798248">
      <w:bodyDiv w:val="1"/>
      <w:marLeft w:val="0"/>
      <w:marRight w:val="0"/>
      <w:marTop w:val="0"/>
      <w:marBottom w:val="0"/>
      <w:divBdr>
        <w:top w:val="none" w:sz="0" w:space="0" w:color="auto"/>
        <w:left w:val="none" w:sz="0" w:space="0" w:color="auto"/>
        <w:bottom w:val="none" w:sz="0" w:space="0" w:color="auto"/>
        <w:right w:val="none" w:sz="0" w:space="0" w:color="auto"/>
      </w:divBdr>
    </w:div>
    <w:div w:id="1270822157">
      <w:bodyDiv w:val="1"/>
      <w:marLeft w:val="0"/>
      <w:marRight w:val="0"/>
      <w:marTop w:val="0"/>
      <w:marBottom w:val="0"/>
      <w:divBdr>
        <w:top w:val="none" w:sz="0" w:space="0" w:color="auto"/>
        <w:left w:val="none" w:sz="0" w:space="0" w:color="auto"/>
        <w:bottom w:val="none" w:sz="0" w:space="0" w:color="auto"/>
        <w:right w:val="none" w:sz="0" w:space="0" w:color="auto"/>
      </w:divBdr>
    </w:div>
    <w:div w:id="1368332714">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19013877">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9556608">
                  <w:marLeft w:val="0"/>
                  <w:marRight w:val="0"/>
                  <w:marTop w:val="0"/>
                  <w:marBottom w:val="0"/>
                  <w:divBdr>
                    <w:top w:val="none" w:sz="0" w:space="0" w:color="auto"/>
                    <w:left w:val="none" w:sz="0" w:space="0" w:color="auto"/>
                    <w:bottom w:val="none" w:sz="0" w:space="0" w:color="auto"/>
                    <w:right w:val="none" w:sz="0" w:space="0" w:color="auto"/>
                  </w:divBdr>
                  <w:divsChild>
                    <w:div w:id="803083449">
                      <w:marLeft w:val="0"/>
                      <w:marRight w:val="0"/>
                      <w:marTop w:val="0"/>
                      <w:marBottom w:val="0"/>
                      <w:divBdr>
                        <w:top w:val="none" w:sz="0" w:space="0" w:color="auto"/>
                        <w:left w:val="none" w:sz="0" w:space="0" w:color="auto"/>
                        <w:bottom w:val="none" w:sz="0" w:space="0" w:color="auto"/>
                        <w:right w:val="none" w:sz="0" w:space="0" w:color="auto"/>
                      </w:divBdr>
                    </w:div>
                    <w:div w:id="1205797803">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889465555">
                      <w:marLeft w:val="0"/>
                      <w:marRight w:val="0"/>
                      <w:marTop w:val="0"/>
                      <w:marBottom w:val="0"/>
                      <w:divBdr>
                        <w:top w:val="none" w:sz="0" w:space="0" w:color="auto"/>
                        <w:left w:val="none" w:sz="0" w:space="0" w:color="auto"/>
                        <w:bottom w:val="none" w:sz="0" w:space="0" w:color="auto"/>
                        <w:right w:val="none" w:sz="0" w:space="0" w:color="auto"/>
                      </w:divBdr>
                    </w:div>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840924575">
                      <w:marLeft w:val="0"/>
                      <w:marRight w:val="0"/>
                      <w:marTop w:val="0"/>
                      <w:marBottom w:val="0"/>
                      <w:divBdr>
                        <w:top w:val="none" w:sz="0" w:space="0" w:color="auto"/>
                        <w:left w:val="none" w:sz="0" w:space="0" w:color="auto"/>
                        <w:bottom w:val="none" w:sz="0" w:space="0" w:color="auto"/>
                        <w:right w:val="none" w:sz="0" w:space="0" w:color="auto"/>
                      </w:divBdr>
                    </w:div>
                    <w:div w:id="931623632">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84028833">
                      <w:marLeft w:val="0"/>
                      <w:marRight w:val="0"/>
                      <w:marTop w:val="0"/>
                      <w:marBottom w:val="0"/>
                      <w:divBdr>
                        <w:top w:val="none" w:sz="0" w:space="0" w:color="auto"/>
                        <w:left w:val="none" w:sz="0" w:space="0" w:color="auto"/>
                        <w:bottom w:val="none" w:sz="0" w:space="0" w:color="auto"/>
                        <w:right w:val="none" w:sz="0" w:space="0" w:color="auto"/>
                      </w:divBdr>
                    </w:div>
                    <w:div w:id="1282104397">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sChild>
                </w:div>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132912511">
                      <w:marLeft w:val="0"/>
                      <w:marRight w:val="0"/>
                      <w:marTop w:val="0"/>
                      <w:marBottom w:val="0"/>
                      <w:divBdr>
                        <w:top w:val="none" w:sz="0" w:space="0" w:color="auto"/>
                        <w:left w:val="none" w:sz="0" w:space="0" w:color="auto"/>
                        <w:bottom w:val="none" w:sz="0" w:space="0" w:color="auto"/>
                        <w:right w:val="none" w:sz="0" w:space="0" w:color="auto"/>
                      </w:divBdr>
                    </w:div>
                    <w:div w:id="554706730">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5998">
      <w:bodyDiv w:val="1"/>
      <w:marLeft w:val="0"/>
      <w:marRight w:val="0"/>
      <w:marTop w:val="0"/>
      <w:marBottom w:val="0"/>
      <w:divBdr>
        <w:top w:val="none" w:sz="0" w:space="0" w:color="auto"/>
        <w:left w:val="none" w:sz="0" w:space="0" w:color="auto"/>
        <w:bottom w:val="none" w:sz="0" w:space="0" w:color="auto"/>
        <w:right w:val="none" w:sz="0" w:space="0" w:color="auto"/>
      </w:divBdr>
    </w:div>
    <w:div w:id="1688209669">
      <w:bodyDiv w:val="1"/>
      <w:marLeft w:val="0"/>
      <w:marRight w:val="0"/>
      <w:marTop w:val="0"/>
      <w:marBottom w:val="0"/>
      <w:divBdr>
        <w:top w:val="none" w:sz="0" w:space="0" w:color="auto"/>
        <w:left w:val="none" w:sz="0" w:space="0" w:color="auto"/>
        <w:bottom w:val="none" w:sz="0" w:space="0" w:color="auto"/>
        <w:right w:val="none" w:sz="0" w:space="0" w:color="auto"/>
      </w:divBdr>
    </w:div>
    <w:div w:id="1813715897">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sChild>
    </w:div>
    <w:div w:id="2012681904">
      <w:bodyDiv w:val="1"/>
      <w:marLeft w:val="0"/>
      <w:marRight w:val="0"/>
      <w:marTop w:val="0"/>
      <w:marBottom w:val="0"/>
      <w:divBdr>
        <w:top w:val="none" w:sz="0" w:space="0" w:color="auto"/>
        <w:left w:val="none" w:sz="0" w:space="0" w:color="auto"/>
        <w:bottom w:val="none" w:sz="0" w:space="0" w:color="auto"/>
        <w:right w:val="none" w:sz="0" w:space="0" w:color="auto"/>
      </w:divBdr>
    </w:div>
    <w:div w:id="203144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EDUSHARE-1942335682-769</_dlc_DocId>
    <_dlc_DocIdUrl xmlns="ced1f988-d16c-4eb7-9443-312b8723c36c">
      <Url>https://vaww.infoshare.va.gov/sites/educationservice/eduexeoffice/HR3218/_layouts/15/DocIdRedir.aspx?ID=EDUSHARE-1942335682-769</Url>
      <Description>EDUSHARE-1942335682-769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2.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491A4F54-B3AD-44FF-A196-D407D4E18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2338C-2AE3-44E0-8BE3-A9AB445392D4}">
  <ds:schemaRefs>
    <ds:schemaRef ds:uri="http://schemas.microsoft.com/sharepoint/events"/>
  </ds:schemaRefs>
</ds:datastoreItem>
</file>

<file path=customXml/itemProps5.xml><?xml version="1.0" encoding="utf-8"?>
<ds:datastoreItem xmlns:ds="http://schemas.openxmlformats.org/officeDocument/2006/customXml" ds:itemID="{2EF09344-2D80-4BE5-A4DF-BDA76DC3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3219</TotalTime>
  <Pages>8</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Section 110 TOE (Transfer of Entitlement) Training Script</vt:lpstr>
    </vt:vector>
  </TitlesOfParts>
  <Company>Veterans Benefits Administration</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110 TOE (Transfer of Entitlement) Training Script</dc:title>
  <dc:subject>ECM, EQTS, Lead SVCE, VCE, SVCE, Manager</dc:subject>
  <dc:creator>Department of Veterans Affairs, Veterans Benefits Administration, Education Service, STAFF</dc:creator>
  <cp:keywords/>
  <dc:description/>
  <cp:lastModifiedBy>Kathy Poole</cp:lastModifiedBy>
  <cp:revision>95</cp:revision>
  <dcterms:created xsi:type="dcterms:W3CDTF">2020-10-20T00:24:00Z</dcterms:created>
  <dcterms:modified xsi:type="dcterms:W3CDTF">2020-10-27T15:02:00Z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15d72bf2-eb50-42c3-8382-16fe580b1f82</vt:lpwstr>
  </property>
  <property fmtid="{D5CDD505-2E9C-101B-9397-08002B2CF9AE}" pid="4" name="Language">
    <vt:lpwstr>en</vt:lpwstr>
  </property>
  <property fmtid="{D5CDD505-2E9C-101B-9397-08002B2CF9AE}" pid="5" name="Type">
    <vt:lpwstr>Reference</vt:lpwstr>
  </property>
</Properties>
</file>