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CEDC4" w14:textId="138AAA9D" w:rsidR="00227A25" w:rsidRPr="00483EC0" w:rsidRDefault="0096147D" w:rsidP="000C5DD6">
      <w:pPr>
        <w:pStyle w:val="Title"/>
        <w:rPr>
          <w:sz w:val="52"/>
          <w:szCs w:val="52"/>
        </w:rPr>
      </w:pPr>
      <w:bookmarkStart w:id="0" w:name="_Toc286912365"/>
      <w:bookmarkStart w:id="1" w:name="_Toc274737397"/>
      <w:bookmarkStart w:id="2" w:name="_Toc272223338"/>
      <w:bookmarkStart w:id="3" w:name="_Toc274737389"/>
      <w:r w:rsidRPr="00483EC0">
        <w:rPr>
          <w:sz w:val="52"/>
          <w:szCs w:val="52"/>
        </w:rPr>
        <w:t xml:space="preserve">Adobe Captivate </w:t>
      </w:r>
      <w:r w:rsidR="005E6443" w:rsidRPr="00483EC0">
        <w:rPr>
          <w:sz w:val="52"/>
          <w:szCs w:val="52"/>
        </w:rPr>
        <w:t>Training Scripts</w:t>
      </w:r>
    </w:p>
    <w:p w14:paraId="12DA3965" w14:textId="3A3E0EFD" w:rsidR="00227A25" w:rsidRPr="00483EC0" w:rsidRDefault="001C66D5" w:rsidP="000C5DD6">
      <w:pPr>
        <w:pStyle w:val="Subtitle"/>
        <w:rPr>
          <w:rStyle w:val="IntenseReference"/>
          <w:b w:val="0"/>
          <w:bCs w:val="0"/>
          <w:smallCaps w:val="0"/>
          <w:color w:val="5A5A5A" w:themeColor="text1" w:themeTint="A5"/>
          <w:spacing w:val="15"/>
          <w:sz w:val="24"/>
          <w:szCs w:val="24"/>
        </w:rPr>
      </w:pPr>
      <w:r>
        <w:rPr>
          <w:rStyle w:val="IntenseReference"/>
          <w:b w:val="0"/>
          <w:bCs w:val="0"/>
          <w:smallCaps w:val="0"/>
          <w:color w:val="5A5A5A" w:themeColor="text1" w:themeTint="A5"/>
          <w:spacing w:val="15"/>
          <w:sz w:val="24"/>
          <w:szCs w:val="24"/>
        </w:rPr>
        <w:t>Section 102 (</w:t>
      </w:r>
      <w:r w:rsidR="005E6443" w:rsidRPr="00483EC0">
        <w:rPr>
          <w:rStyle w:val="IntenseReference"/>
          <w:b w:val="0"/>
          <w:bCs w:val="0"/>
          <w:smallCaps w:val="0"/>
          <w:color w:val="5A5A5A" w:themeColor="text1" w:themeTint="A5"/>
          <w:spacing w:val="15"/>
          <w:sz w:val="24"/>
          <w:szCs w:val="24"/>
        </w:rPr>
        <w:t>Purple Heart</w:t>
      </w:r>
      <w:r>
        <w:rPr>
          <w:rStyle w:val="IntenseReference"/>
          <w:b w:val="0"/>
          <w:bCs w:val="0"/>
          <w:smallCaps w:val="0"/>
          <w:color w:val="5A5A5A" w:themeColor="text1" w:themeTint="A5"/>
          <w:spacing w:val="15"/>
          <w:sz w:val="24"/>
          <w:szCs w:val="24"/>
        </w:rPr>
        <w:t>)</w:t>
      </w:r>
      <w:r w:rsidR="005E6443" w:rsidRPr="00483EC0">
        <w:rPr>
          <w:rStyle w:val="IntenseReference"/>
          <w:b w:val="0"/>
          <w:bCs w:val="0"/>
          <w:smallCaps w:val="0"/>
          <w:color w:val="5A5A5A" w:themeColor="text1" w:themeTint="A5"/>
          <w:spacing w:val="15"/>
          <w:sz w:val="24"/>
          <w:szCs w:val="24"/>
        </w:rPr>
        <w:t xml:space="preserve"> &amp; </w:t>
      </w:r>
      <w:r>
        <w:rPr>
          <w:rStyle w:val="IntenseReference"/>
          <w:b w:val="0"/>
          <w:bCs w:val="0"/>
          <w:smallCaps w:val="0"/>
          <w:color w:val="5A5A5A" w:themeColor="text1" w:themeTint="A5"/>
          <w:spacing w:val="15"/>
          <w:sz w:val="24"/>
          <w:szCs w:val="24"/>
        </w:rPr>
        <w:t>Section 103 (</w:t>
      </w:r>
      <w:r w:rsidR="005E6443" w:rsidRPr="00483EC0">
        <w:rPr>
          <w:rStyle w:val="IntenseReference"/>
          <w:b w:val="0"/>
          <w:bCs w:val="0"/>
          <w:smallCaps w:val="0"/>
          <w:color w:val="5A5A5A" w:themeColor="text1" w:themeTint="A5"/>
          <w:spacing w:val="15"/>
          <w:sz w:val="24"/>
          <w:szCs w:val="24"/>
        </w:rPr>
        <w:t>Yellow Ribbon</w:t>
      </w:r>
      <w:r>
        <w:rPr>
          <w:rStyle w:val="IntenseReference"/>
          <w:b w:val="0"/>
          <w:bCs w:val="0"/>
          <w:smallCaps w:val="0"/>
          <w:color w:val="5A5A5A" w:themeColor="text1" w:themeTint="A5"/>
          <w:spacing w:val="15"/>
          <w:sz w:val="24"/>
          <w:szCs w:val="24"/>
        </w:rPr>
        <w:t xml:space="preserve">) </w:t>
      </w:r>
      <w:r w:rsidR="00F96FD4" w:rsidRPr="00483EC0">
        <w:rPr>
          <w:rStyle w:val="IntenseReference"/>
          <w:b w:val="0"/>
          <w:bCs w:val="0"/>
          <w:smallCaps w:val="0"/>
          <w:color w:val="5A5A5A" w:themeColor="text1" w:themeTint="A5"/>
          <w:spacing w:val="15"/>
          <w:sz w:val="24"/>
          <w:szCs w:val="24"/>
        </w:rPr>
        <w:t>Training</w:t>
      </w:r>
    </w:p>
    <w:p w14:paraId="6D2E7395" w14:textId="77777777" w:rsidR="00762ED0" w:rsidRDefault="00762ED0" w:rsidP="00762ED0">
      <w:pPr>
        <w:pStyle w:val="Heading2"/>
      </w:pPr>
      <w:r>
        <w:t>Section 102</w:t>
      </w:r>
    </w:p>
    <w:tbl>
      <w:tblPr>
        <w:tblStyle w:val="TableGrid"/>
        <w:tblW w:w="13045" w:type="dxa"/>
        <w:tblLook w:val="04A0" w:firstRow="1" w:lastRow="0" w:firstColumn="1" w:lastColumn="0" w:noHBand="0" w:noVBand="1"/>
      </w:tblPr>
      <w:tblGrid>
        <w:gridCol w:w="2901"/>
        <w:gridCol w:w="10144"/>
      </w:tblGrid>
      <w:tr w:rsidR="00FA54D6" w14:paraId="0E859367" w14:textId="77777777" w:rsidTr="00007D00">
        <w:trPr>
          <w:tblHeader/>
        </w:trPr>
        <w:tc>
          <w:tcPr>
            <w:tcW w:w="2901" w:type="dxa"/>
            <w:shd w:val="clear" w:color="auto" w:fill="44546A" w:themeFill="text2"/>
            <w:vAlign w:val="center"/>
          </w:tcPr>
          <w:p w14:paraId="74922E13" w14:textId="075CDB42" w:rsidR="006931DE" w:rsidRPr="006931DE" w:rsidRDefault="006931DE" w:rsidP="006931DE">
            <w:pPr>
              <w:spacing w:after="0"/>
              <w:jc w:val="center"/>
              <w:rPr>
                <w:b/>
                <w:bCs/>
                <w:color w:val="FFFFFF" w:themeColor="background1"/>
              </w:rPr>
            </w:pPr>
            <w:r w:rsidRPr="006931DE">
              <w:rPr>
                <w:b/>
                <w:bCs/>
                <w:color w:val="FFFFFF" w:themeColor="background1"/>
              </w:rPr>
              <w:t>Visual</w:t>
            </w:r>
          </w:p>
        </w:tc>
        <w:tc>
          <w:tcPr>
            <w:tcW w:w="10144" w:type="dxa"/>
            <w:shd w:val="clear" w:color="auto" w:fill="44546A" w:themeFill="text2"/>
            <w:vAlign w:val="center"/>
          </w:tcPr>
          <w:p w14:paraId="26FE8D75" w14:textId="1C56A9FF" w:rsidR="006931DE" w:rsidRPr="006931DE" w:rsidRDefault="006931DE" w:rsidP="006931DE">
            <w:pPr>
              <w:spacing w:after="0"/>
              <w:jc w:val="center"/>
              <w:rPr>
                <w:b/>
                <w:bCs/>
                <w:color w:val="FFFFFF" w:themeColor="background1"/>
              </w:rPr>
            </w:pPr>
            <w:r w:rsidRPr="006931DE">
              <w:rPr>
                <w:b/>
                <w:bCs/>
                <w:color w:val="FFFFFF" w:themeColor="background1"/>
              </w:rPr>
              <w:t>Script</w:t>
            </w:r>
          </w:p>
        </w:tc>
      </w:tr>
      <w:tr w:rsidR="00823B86" w:rsidRPr="00207D6A" w14:paraId="4C14CED3" w14:textId="77777777" w:rsidTr="00007D00">
        <w:tc>
          <w:tcPr>
            <w:tcW w:w="2901" w:type="dxa"/>
          </w:tcPr>
          <w:p w14:paraId="35749E5A" w14:textId="2CC17438" w:rsidR="006931DE" w:rsidRPr="005866DB" w:rsidRDefault="00ED6FB8" w:rsidP="00762ED0">
            <w:pPr>
              <w:rPr>
                <w:rFonts w:ascii="Arial" w:hAnsi="Arial" w:cs="Arial"/>
                <w:b/>
                <w:bCs/>
                <w:color w:val="auto"/>
              </w:rPr>
            </w:pPr>
            <w:r w:rsidRPr="003E5DFC">
              <w:rPr>
                <w:rFonts w:ascii="Arial" w:hAnsi="Arial" w:cs="Arial"/>
                <w:noProof/>
              </w:rPr>
              <w:drawing>
                <wp:inline distT="0" distB="0" distL="0" distR="0" wp14:anchorId="16DCD281" wp14:editId="3E6A0EF3">
                  <wp:extent cx="1665787"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1860" cy="1269431"/>
                          </a:xfrm>
                          <a:prstGeom prst="rect">
                            <a:avLst/>
                          </a:prstGeom>
                        </pic:spPr>
                      </pic:pic>
                    </a:graphicData>
                  </a:graphic>
                </wp:inline>
              </w:drawing>
            </w:r>
          </w:p>
        </w:tc>
        <w:tc>
          <w:tcPr>
            <w:tcW w:w="10144" w:type="dxa"/>
          </w:tcPr>
          <w:p w14:paraId="55EBA48E" w14:textId="008BE10E" w:rsidR="006931DE" w:rsidRPr="005866DB" w:rsidRDefault="0093566D" w:rsidP="00762ED0">
            <w:pPr>
              <w:rPr>
                <w:rFonts w:ascii="Arial" w:hAnsi="Arial" w:cs="Arial"/>
                <w:b/>
                <w:bCs/>
                <w:color w:val="auto"/>
              </w:rPr>
            </w:pPr>
            <w:r w:rsidRPr="005866DB">
              <w:rPr>
                <w:rFonts w:ascii="Arial" w:hAnsi="Arial" w:cs="Arial"/>
                <w:b/>
                <w:bCs/>
                <w:color w:val="auto"/>
              </w:rPr>
              <w:t xml:space="preserve">Intro: </w:t>
            </w:r>
            <w:r w:rsidRPr="005866DB">
              <w:rPr>
                <w:rFonts w:ascii="Arial" w:hAnsi="Arial" w:cs="Arial"/>
                <w:color w:val="auto"/>
              </w:rPr>
              <w:t>Welcome</w:t>
            </w:r>
            <w:r w:rsidR="00F74642">
              <w:rPr>
                <w:rFonts w:ascii="Arial" w:hAnsi="Arial" w:cs="Arial"/>
                <w:color w:val="auto"/>
              </w:rPr>
              <w:t>!</w:t>
            </w:r>
            <w:r w:rsidRPr="005866DB">
              <w:rPr>
                <w:rFonts w:ascii="Arial" w:hAnsi="Arial" w:cs="Arial"/>
                <w:color w:val="auto"/>
              </w:rPr>
              <w:t xml:space="preserve">  In </w:t>
            </w:r>
            <w:r w:rsidR="00F74642">
              <w:rPr>
                <w:rFonts w:ascii="Arial" w:hAnsi="Arial" w:cs="Arial"/>
                <w:color w:val="auto"/>
              </w:rPr>
              <w:t xml:space="preserve">today’s </w:t>
            </w:r>
            <w:r w:rsidRPr="005866DB">
              <w:rPr>
                <w:rFonts w:ascii="Arial" w:hAnsi="Arial" w:cs="Arial"/>
                <w:color w:val="auto"/>
              </w:rPr>
              <w:t xml:space="preserve">training, you will learn about Sections 102 and 103 of the Harry W. Colmery Veterans Educational Assistance Act and </w:t>
            </w:r>
            <w:r w:rsidR="00207D6A" w:rsidRPr="00207D6A">
              <w:rPr>
                <w:rFonts w:ascii="Arial" w:hAnsi="Arial" w:cs="Arial"/>
                <w:color w:val="auto"/>
                <w:szCs w:val="24"/>
              </w:rPr>
              <w:t>the</w:t>
            </w:r>
            <w:r w:rsidR="00D555CC">
              <w:rPr>
                <w:rFonts w:ascii="Arial" w:hAnsi="Arial" w:cs="Arial"/>
                <w:color w:val="auto"/>
                <w:szCs w:val="24"/>
              </w:rPr>
              <w:t xml:space="preserve"> updates to </w:t>
            </w:r>
            <w:r w:rsidR="00D555CC" w:rsidRPr="00207D6A">
              <w:rPr>
                <w:rFonts w:ascii="Arial" w:hAnsi="Arial" w:cs="Arial"/>
                <w:color w:val="auto"/>
                <w:szCs w:val="24"/>
              </w:rPr>
              <w:t xml:space="preserve">the Long-Term Solution </w:t>
            </w:r>
            <w:r w:rsidR="0056249C">
              <w:rPr>
                <w:rFonts w:ascii="Arial" w:hAnsi="Arial" w:cs="Arial"/>
                <w:color w:val="auto"/>
                <w:szCs w:val="24"/>
              </w:rPr>
              <w:t>(LTS)</w:t>
            </w:r>
            <w:r w:rsidR="00D555CC">
              <w:rPr>
                <w:rFonts w:ascii="Arial" w:hAnsi="Arial" w:cs="Arial"/>
                <w:color w:val="auto"/>
                <w:szCs w:val="24"/>
              </w:rPr>
              <w:t xml:space="preserve"> b</w:t>
            </w:r>
            <w:r w:rsidR="007B754B">
              <w:rPr>
                <w:rFonts w:ascii="Arial" w:hAnsi="Arial" w:cs="Arial"/>
                <w:color w:val="auto"/>
                <w:szCs w:val="24"/>
              </w:rPr>
              <w:t>ased on</w:t>
            </w:r>
            <w:r w:rsidR="00207D6A" w:rsidRPr="00207D6A">
              <w:rPr>
                <w:rFonts w:ascii="Arial" w:hAnsi="Arial" w:cs="Arial"/>
                <w:color w:val="auto"/>
                <w:szCs w:val="24"/>
              </w:rPr>
              <w:t xml:space="preserve"> these provisions</w:t>
            </w:r>
            <w:r w:rsidR="007B754B">
              <w:rPr>
                <w:rFonts w:ascii="Arial" w:hAnsi="Arial" w:cs="Arial"/>
                <w:color w:val="auto"/>
                <w:szCs w:val="24"/>
              </w:rPr>
              <w:t xml:space="preserve">. </w:t>
            </w:r>
            <w:r w:rsidRPr="005866DB">
              <w:rPr>
                <w:rFonts w:ascii="Arial" w:hAnsi="Arial" w:cs="Arial"/>
                <w:color w:val="auto"/>
              </w:rPr>
              <w:t xml:space="preserve">This training module is self-paced. Please click ‘next’ in the bottom right-hand corner of the page when you are ready to move on to the next page. </w:t>
            </w:r>
          </w:p>
        </w:tc>
      </w:tr>
      <w:tr w:rsidR="00823B86" w:rsidRPr="00207D6A" w14:paraId="2FCAEBB7" w14:textId="77777777" w:rsidTr="00007D00">
        <w:tc>
          <w:tcPr>
            <w:tcW w:w="2901" w:type="dxa"/>
          </w:tcPr>
          <w:p w14:paraId="1F6164BB" w14:textId="3543A394" w:rsidR="0093566D" w:rsidRPr="00EE23D1" w:rsidRDefault="00823B86" w:rsidP="0093566D">
            <w:pPr>
              <w:rPr>
                <w:rFonts w:ascii="Arial" w:hAnsi="Arial" w:cs="Arial"/>
                <w:color w:val="auto"/>
              </w:rPr>
            </w:pPr>
            <w:r>
              <w:rPr>
                <w:noProof/>
              </w:rPr>
              <w:drawing>
                <wp:inline distT="0" distB="0" distL="0" distR="0" wp14:anchorId="7EE726EC" wp14:editId="1AADDEBE">
                  <wp:extent cx="1654175" cy="12382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68583" cy="1249035"/>
                          </a:xfrm>
                          <a:prstGeom prst="rect">
                            <a:avLst/>
                          </a:prstGeom>
                        </pic:spPr>
                      </pic:pic>
                    </a:graphicData>
                  </a:graphic>
                </wp:inline>
              </w:drawing>
            </w:r>
          </w:p>
        </w:tc>
        <w:tc>
          <w:tcPr>
            <w:tcW w:w="10144" w:type="dxa"/>
          </w:tcPr>
          <w:p w14:paraId="00E44561" w14:textId="602B2961" w:rsidR="00B47D09" w:rsidRDefault="0093566D" w:rsidP="0093566D">
            <w:pPr>
              <w:rPr>
                <w:rFonts w:ascii="Arial" w:hAnsi="Arial" w:cs="Arial"/>
                <w:color w:val="auto"/>
              </w:rPr>
            </w:pPr>
            <w:r w:rsidRPr="00EE23D1">
              <w:rPr>
                <w:rFonts w:ascii="Arial" w:hAnsi="Arial" w:cs="Arial"/>
                <w:b/>
                <w:bCs/>
                <w:color w:val="auto"/>
              </w:rPr>
              <w:t xml:space="preserve">Agenda: </w:t>
            </w:r>
            <w:r w:rsidR="00207D6A">
              <w:rPr>
                <w:rFonts w:ascii="Arial" w:hAnsi="Arial" w:cs="Arial"/>
                <w:color w:val="auto"/>
              </w:rPr>
              <w:t>In</w:t>
            </w:r>
            <w:r w:rsidRPr="00EE23D1">
              <w:rPr>
                <w:rFonts w:ascii="Arial" w:hAnsi="Arial" w:cs="Arial"/>
                <w:color w:val="auto"/>
              </w:rPr>
              <w:t xml:space="preserve"> this training</w:t>
            </w:r>
            <w:r w:rsidR="00207D6A">
              <w:rPr>
                <w:rFonts w:ascii="Arial" w:hAnsi="Arial" w:cs="Arial"/>
                <w:color w:val="auto"/>
              </w:rPr>
              <w:t>, we will discuss</w:t>
            </w:r>
            <w:r w:rsidRPr="00EE23D1">
              <w:rPr>
                <w:rFonts w:ascii="Arial" w:hAnsi="Arial" w:cs="Arial"/>
                <w:color w:val="auto"/>
              </w:rPr>
              <w:t xml:space="preserve"> Section 102</w:t>
            </w:r>
            <w:r w:rsidR="00F04E5F">
              <w:rPr>
                <w:rFonts w:ascii="Arial" w:hAnsi="Arial" w:cs="Arial"/>
                <w:color w:val="auto"/>
              </w:rPr>
              <w:t xml:space="preserve"> of the Colmery Act and provide an overview of </w:t>
            </w:r>
            <w:r w:rsidR="00F04E5F" w:rsidRPr="007D468C">
              <w:rPr>
                <w:rFonts w:ascii="Arial" w:hAnsi="Arial" w:cs="Arial"/>
                <w:color w:val="auto"/>
              </w:rPr>
              <w:t>updates in LTS</w:t>
            </w:r>
            <w:r w:rsidR="00F04E5F">
              <w:rPr>
                <w:rFonts w:ascii="Arial" w:hAnsi="Arial" w:cs="Arial"/>
                <w:color w:val="auto"/>
              </w:rPr>
              <w:t xml:space="preserve"> to accurately calculate the benefit level for those</w:t>
            </w:r>
            <w:r w:rsidR="00F74642">
              <w:rPr>
                <w:rFonts w:ascii="Arial" w:hAnsi="Arial" w:cs="Arial"/>
                <w:color w:val="auto"/>
              </w:rPr>
              <w:t xml:space="preserve"> </w:t>
            </w:r>
            <w:r w:rsidR="00F04E5F">
              <w:rPr>
                <w:rFonts w:ascii="Arial" w:hAnsi="Arial" w:cs="Arial"/>
                <w:color w:val="auto"/>
              </w:rPr>
              <w:t xml:space="preserve">members of the Armed </w:t>
            </w:r>
            <w:r w:rsidR="00936F43">
              <w:rPr>
                <w:rFonts w:ascii="Arial" w:hAnsi="Arial" w:cs="Arial"/>
                <w:color w:val="auto"/>
              </w:rPr>
              <w:t>F</w:t>
            </w:r>
            <w:r w:rsidR="00F04E5F">
              <w:rPr>
                <w:rFonts w:ascii="Arial" w:hAnsi="Arial" w:cs="Arial"/>
                <w:color w:val="auto"/>
              </w:rPr>
              <w:t xml:space="preserve">orces </w:t>
            </w:r>
            <w:r w:rsidR="00F74642">
              <w:rPr>
                <w:rFonts w:ascii="Arial" w:hAnsi="Arial" w:cs="Arial"/>
                <w:color w:val="auto"/>
              </w:rPr>
              <w:t xml:space="preserve">who </w:t>
            </w:r>
            <w:r w:rsidR="00F04E5F">
              <w:rPr>
                <w:rFonts w:ascii="Arial" w:hAnsi="Arial" w:cs="Arial"/>
                <w:color w:val="auto"/>
              </w:rPr>
              <w:t>receiv</w:t>
            </w:r>
            <w:r w:rsidR="00F74642">
              <w:rPr>
                <w:rFonts w:ascii="Arial" w:hAnsi="Arial" w:cs="Arial"/>
                <w:color w:val="auto"/>
              </w:rPr>
              <w:t>ed</w:t>
            </w:r>
            <w:r w:rsidR="00F04E5F">
              <w:rPr>
                <w:rFonts w:ascii="Arial" w:hAnsi="Arial" w:cs="Arial"/>
                <w:color w:val="auto"/>
              </w:rPr>
              <w:t xml:space="preserve"> a Purple Heart</w:t>
            </w:r>
            <w:r w:rsidR="00F74642">
              <w:rPr>
                <w:rFonts w:ascii="Arial" w:hAnsi="Arial" w:cs="Arial"/>
                <w:color w:val="auto"/>
              </w:rPr>
              <w:t xml:space="preserve"> </w:t>
            </w:r>
            <w:r w:rsidR="00F04E5F">
              <w:rPr>
                <w:rFonts w:ascii="Arial" w:hAnsi="Arial" w:cs="Arial"/>
                <w:color w:val="auto"/>
              </w:rPr>
              <w:t>for service on or after September 11, 2001.</w:t>
            </w:r>
            <w:r w:rsidRPr="00EE23D1">
              <w:rPr>
                <w:rFonts w:ascii="Arial" w:hAnsi="Arial" w:cs="Arial"/>
                <w:color w:val="auto"/>
              </w:rPr>
              <w:t xml:space="preserve"> Then</w:t>
            </w:r>
            <w:r w:rsidR="00F74642">
              <w:rPr>
                <w:rFonts w:ascii="Arial" w:hAnsi="Arial" w:cs="Arial"/>
                <w:color w:val="auto"/>
              </w:rPr>
              <w:t>,</w:t>
            </w:r>
            <w:r w:rsidRPr="00EE23D1">
              <w:rPr>
                <w:rFonts w:ascii="Arial" w:hAnsi="Arial" w:cs="Arial"/>
                <w:color w:val="auto"/>
              </w:rPr>
              <w:t xml:space="preserve"> we will </w:t>
            </w:r>
            <w:r w:rsidR="00C61167">
              <w:rPr>
                <w:rFonts w:ascii="Arial" w:hAnsi="Arial" w:cs="Arial"/>
                <w:color w:val="auto"/>
              </w:rPr>
              <w:t>discuss</w:t>
            </w:r>
            <w:r w:rsidRPr="00EE23D1">
              <w:rPr>
                <w:rFonts w:ascii="Arial" w:hAnsi="Arial" w:cs="Arial"/>
                <w:color w:val="auto"/>
              </w:rPr>
              <w:t xml:space="preserve"> Section 103</w:t>
            </w:r>
            <w:r w:rsidR="00F74642">
              <w:rPr>
                <w:rFonts w:ascii="Arial" w:hAnsi="Arial" w:cs="Arial"/>
                <w:color w:val="auto"/>
              </w:rPr>
              <w:t xml:space="preserve"> of the Colmery </w:t>
            </w:r>
            <w:r w:rsidR="00DE6255">
              <w:rPr>
                <w:rFonts w:ascii="Arial" w:hAnsi="Arial" w:cs="Arial"/>
                <w:color w:val="auto"/>
              </w:rPr>
              <w:t>A</w:t>
            </w:r>
            <w:r w:rsidR="00F74642">
              <w:rPr>
                <w:rFonts w:ascii="Arial" w:hAnsi="Arial" w:cs="Arial"/>
                <w:color w:val="auto"/>
              </w:rPr>
              <w:t xml:space="preserve">ct and </w:t>
            </w:r>
            <w:r w:rsidR="00C61167">
              <w:rPr>
                <w:rFonts w:ascii="Arial" w:hAnsi="Arial" w:cs="Arial"/>
                <w:color w:val="auto"/>
              </w:rPr>
              <w:t>describe</w:t>
            </w:r>
            <w:r w:rsidR="00F74642">
              <w:rPr>
                <w:rFonts w:ascii="Arial" w:hAnsi="Arial" w:cs="Arial"/>
                <w:color w:val="auto"/>
              </w:rPr>
              <w:t xml:space="preserve"> how LTS has been updated to </w:t>
            </w:r>
            <w:r w:rsidR="00936F43">
              <w:rPr>
                <w:rFonts w:ascii="Arial" w:hAnsi="Arial" w:cs="Arial"/>
                <w:color w:val="auto"/>
              </w:rPr>
              <w:t xml:space="preserve">allow Yellow Ribbon for </w:t>
            </w:r>
            <w:r w:rsidRPr="00EE23D1">
              <w:rPr>
                <w:rFonts w:ascii="Arial" w:hAnsi="Arial" w:cs="Arial"/>
                <w:color w:val="auto"/>
              </w:rPr>
              <w:t>Fry Scholarship and Purple Heart Recipients</w:t>
            </w:r>
            <w:r w:rsidR="00936F43">
              <w:rPr>
                <w:rFonts w:ascii="Arial" w:hAnsi="Arial" w:cs="Arial"/>
                <w:color w:val="auto"/>
              </w:rPr>
              <w:t xml:space="preserve">. </w:t>
            </w:r>
            <w:r w:rsidRPr="00EE23D1">
              <w:rPr>
                <w:rFonts w:ascii="Arial" w:hAnsi="Arial" w:cs="Arial"/>
                <w:color w:val="auto"/>
              </w:rPr>
              <w:t xml:space="preserve"> </w:t>
            </w:r>
            <w:r w:rsidR="004B4251">
              <w:rPr>
                <w:rFonts w:ascii="Arial" w:hAnsi="Arial" w:cs="Arial"/>
                <w:color w:val="auto"/>
              </w:rPr>
              <w:t xml:space="preserve">Next, </w:t>
            </w:r>
            <w:r w:rsidRPr="00EE23D1">
              <w:rPr>
                <w:rFonts w:ascii="Arial" w:hAnsi="Arial" w:cs="Arial"/>
                <w:color w:val="auto"/>
              </w:rPr>
              <w:t xml:space="preserve">we will </w:t>
            </w:r>
            <w:r w:rsidR="00DE6255">
              <w:rPr>
                <w:rFonts w:ascii="Arial" w:hAnsi="Arial" w:cs="Arial"/>
                <w:color w:val="auto"/>
              </w:rPr>
              <w:t xml:space="preserve">review </w:t>
            </w:r>
            <w:r w:rsidRPr="00EE23D1">
              <w:rPr>
                <w:rFonts w:ascii="Arial" w:hAnsi="Arial" w:cs="Arial"/>
                <w:color w:val="auto"/>
              </w:rPr>
              <w:t xml:space="preserve">updates to beneficiary letters to </w:t>
            </w:r>
            <w:r w:rsidR="00E75B2D">
              <w:rPr>
                <w:rFonts w:ascii="Arial" w:hAnsi="Arial" w:cs="Arial"/>
                <w:color w:val="auto"/>
              </w:rPr>
              <w:t xml:space="preserve">include </w:t>
            </w:r>
            <w:r w:rsidR="004B4251">
              <w:rPr>
                <w:rFonts w:ascii="Arial" w:hAnsi="Arial" w:cs="Arial"/>
                <w:color w:val="auto"/>
              </w:rPr>
              <w:t xml:space="preserve">Sections 102 and 103 updates. Finally, we will also provide </w:t>
            </w:r>
            <w:r w:rsidR="007846E7">
              <w:rPr>
                <w:rFonts w:ascii="Arial" w:hAnsi="Arial" w:cs="Arial"/>
                <w:color w:val="auto"/>
              </w:rPr>
              <w:t xml:space="preserve">guidance on previous workarounds. </w:t>
            </w:r>
          </w:p>
          <w:p w14:paraId="76622FA6" w14:textId="1F76E8F0" w:rsidR="0093566D" w:rsidRPr="00EE23D1" w:rsidRDefault="00C61167" w:rsidP="0093566D">
            <w:pPr>
              <w:rPr>
                <w:rFonts w:ascii="Arial" w:hAnsi="Arial" w:cs="Arial"/>
                <w:color w:val="auto"/>
              </w:rPr>
            </w:pPr>
            <w:r w:rsidRPr="001069D2">
              <w:rPr>
                <w:rFonts w:ascii="Arial" w:hAnsi="Arial" w:cs="Arial"/>
                <w:color w:val="auto"/>
              </w:rPr>
              <w:t>Click next to proceed to the next page.</w:t>
            </w:r>
          </w:p>
        </w:tc>
      </w:tr>
      <w:tr w:rsidR="00823B86" w:rsidRPr="00207D6A" w14:paraId="48848575" w14:textId="77777777" w:rsidTr="00007D00">
        <w:tc>
          <w:tcPr>
            <w:tcW w:w="2901" w:type="dxa"/>
          </w:tcPr>
          <w:p w14:paraId="36CD61F1" w14:textId="0239B8D1" w:rsidR="0093566D" w:rsidRPr="003A6EDD" w:rsidRDefault="004846DE" w:rsidP="00C46AE8">
            <w:pPr>
              <w:rPr>
                <w:rFonts w:ascii="Arial" w:hAnsi="Arial" w:cs="Arial"/>
                <w:color w:val="auto"/>
              </w:rPr>
            </w:pPr>
            <w:r w:rsidRPr="003A6EDD" w:rsidDel="004846DE">
              <w:rPr>
                <w:rFonts w:ascii="Arial" w:hAnsi="Arial" w:cs="Arial"/>
                <w:color w:val="auto"/>
              </w:rPr>
              <w:t xml:space="preserve"> </w:t>
            </w:r>
            <w:r w:rsidR="004634A9" w:rsidRPr="003A6EDD" w:rsidDel="004846DE">
              <w:rPr>
                <w:rFonts w:ascii="Arial" w:hAnsi="Arial" w:cs="Arial"/>
                <w:color w:val="auto"/>
              </w:rPr>
              <w:t xml:space="preserve"> </w:t>
            </w:r>
            <w:r w:rsidR="00133568" w:rsidRPr="003A6EDD" w:rsidDel="004846DE">
              <w:rPr>
                <w:rFonts w:ascii="Arial" w:hAnsi="Arial" w:cs="Arial"/>
                <w:color w:val="auto"/>
              </w:rPr>
              <w:t xml:space="preserve"> </w:t>
            </w:r>
            <w:r w:rsidR="00FA54D6">
              <w:rPr>
                <w:noProof/>
              </w:rPr>
              <w:drawing>
                <wp:inline distT="0" distB="0" distL="0" distR="0" wp14:anchorId="7B73E5F1" wp14:editId="541E2FF9">
                  <wp:extent cx="1704975" cy="12778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0572" cy="1296993"/>
                          </a:xfrm>
                          <a:prstGeom prst="rect">
                            <a:avLst/>
                          </a:prstGeom>
                        </pic:spPr>
                      </pic:pic>
                    </a:graphicData>
                  </a:graphic>
                </wp:inline>
              </w:drawing>
            </w:r>
          </w:p>
        </w:tc>
        <w:tc>
          <w:tcPr>
            <w:tcW w:w="10144" w:type="dxa"/>
          </w:tcPr>
          <w:p w14:paraId="75B1F609" w14:textId="6CF83315" w:rsidR="0093566D" w:rsidRPr="003A6EDD" w:rsidRDefault="0093566D" w:rsidP="0093566D">
            <w:pPr>
              <w:rPr>
                <w:rFonts w:ascii="Arial" w:hAnsi="Arial" w:cs="Arial"/>
                <w:color w:val="auto"/>
              </w:rPr>
            </w:pPr>
            <w:r w:rsidRPr="003A6EDD">
              <w:rPr>
                <w:rFonts w:ascii="Arial" w:hAnsi="Arial" w:cs="Arial"/>
                <w:b/>
                <w:bCs/>
                <w:color w:val="auto"/>
              </w:rPr>
              <w:t>Section 102 Overview</w:t>
            </w:r>
            <w:r w:rsidRPr="003A6EDD">
              <w:rPr>
                <w:rFonts w:ascii="Arial" w:hAnsi="Arial" w:cs="Arial"/>
                <w:color w:val="auto"/>
              </w:rPr>
              <w:t>: Section 102 of the Colmery Act</w:t>
            </w:r>
            <w:r w:rsidR="00936F43">
              <w:rPr>
                <w:rFonts w:ascii="Arial" w:hAnsi="Arial" w:cs="Arial"/>
                <w:color w:val="auto"/>
              </w:rPr>
              <w:t xml:space="preserve"> entitles</w:t>
            </w:r>
            <w:r w:rsidRPr="003A6EDD">
              <w:rPr>
                <w:rFonts w:ascii="Arial" w:hAnsi="Arial" w:cs="Arial"/>
                <w:color w:val="auto"/>
              </w:rPr>
              <w:t xml:space="preserve"> a </w:t>
            </w:r>
            <w:r w:rsidR="003917C7">
              <w:rPr>
                <w:rFonts w:ascii="Arial" w:hAnsi="Arial" w:cs="Arial"/>
                <w:color w:val="auto"/>
              </w:rPr>
              <w:t xml:space="preserve">beneficiary </w:t>
            </w:r>
            <w:r w:rsidRPr="003A6EDD">
              <w:rPr>
                <w:rFonts w:ascii="Arial" w:hAnsi="Arial" w:cs="Arial"/>
                <w:color w:val="auto"/>
              </w:rPr>
              <w:t>who is awarded the Purple Heart</w:t>
            </w:r>
            <w:r w:rsidR="006E74A0">
              <w:rPr>
                <w:rFonts w:ascii="Arial" w:hAnsi="Arial" w:cs="Arial"/>
                <w:color w:val="auto"/>
              </w:rPr>
              <w:t>,</w:t>
            </w:r>
            <w:r w:rsidRPr="003A6EDD">
              <w:rPr>
                <w:rFonts w:ascii="Arial" w:hAnsi="Arial" w:cs="Arial"/>
                <w:color w:val="auto"/>
              </w:rPr>
              <w:t xml:space="preserve"> for service occurring on or after September 11, 2001</w:t>
            </w:r>
            <w:r w:rsidR="006E74A0">
              <w:rPr>
                <w:rFonts w:ascii="Arial" w:hAnsi="Arial" w:cs="Arial"/>
                <w:color w:val="auto"/>
              </w:rPr>
              <w:t>, to</w:t>
            </w:r>
            <w:r w:rsidRPr="003A6EDD">
              <w:rPr>
                <w:rFonts w:ascii="Arial" w:hAnsi="Arial" w:cs="Arial"/>
                <w:color w:val="auto"/>
              </w:rPr>
              <w:t xml:space="preserve"> the 100% benefit level</w:t>
            </w:r>
            <w:r w:rsidR="00C61167">
              <w:rPr>
                <w:rFonts w:ascii="Arial" w:hAnsi="Arial" w:cs="Arial"/>
                <w:color w:val="auto"/>
              </w:rPr>
              <w:t xml:space="preserve"> under the Post</w:t>
            </w:r>
            <w:r w:rsidR="00C87F56">
              <w:rPr>
                <w:rFonts w:ascii="Arial" w:hAnsi="Arial" w:cs="Arial"/>
                <w:color w:val="auto"/>
              </w:rPr>
              <w:t>-</w:t>
            </w:r>
            <w:r w:rsidR="00C61167">
              <w:rPr>
                <w:rFonts w:ascii="Arial" w:hAnsi="Arial" w:cs="Arial"/>
                <w:color w:val="auto"/>
              </w:rPr>
              <w:t>9/11 GI Bill</w:t>
            </w:r>
            <w:r w:rsidRPr="003A6EDD">
              <w:rPr>
                <w:rFonts w:ascii="Arial" w:hAnsi="Arial" w:cs="Arial"/>
                <w:color w:val="auto"/>
              </w:rPr>
              <w:t xml:space="preserve">. This provision </w:t>
            </w:r>
            <w:r w:rsidR="00944AC0">
              <w:rPr>
                <w:rFonts w:ascii="Arial" w:hAnsi="Arial" w:cs="Arial"/>
                <w:color w:val="auto"/>
              </w:rPr>
              <w:t xml:space="preserve">was </w:t>
            </w:r>
            <w:r w:rsidRPr="003A6EDD">
              <w:rPr>
                <w:rFonts w:ascii="Arial" w:hAnsi="Arial" w:cs="Arial"/>
                <w:color w:val="auto"/>
              </w:rPr>
              <w:t>effect</w:t>
            </w:r>
            <w:r w:rsidR="00944AC0">
              <w:rPr>
                <w:rFonts w:ascii="Arial" w:hAnsi="Arial" w:cs="Arial"/>
                <w:color w:val="auto"/>
              </w:rPr>
              <w:t>ive</w:t>
            </w:r>
            <w:r w:rsidRPr="003A6EDD">
              <w:rPr>
                <w:rFonts w:ascii="Arial" w:hAnsi="Arial" w:cs="Arial"/>
                <w:color w:val="auto"/>
              </w:rPr>
              <w:t xml:space="preserve"> </w:t>
            </w:r>
            <w:r w:rsidR="000D0001" w:rsidRPr="003A6EDD">
              <w:rPr>
                <w:rFonts w:ascii="Arial" w:hAnsi="Arial" w:cs="Arial"/>
                <w:color w:val="auto"/>
              </w:rPr>
              <w:t>August 1, 2018 and</w:t>
            </w:r>
            <w:r w:rsidRPr="003A6EDD">
              <w:rPr>
                <w:rFonts w:ascii="Arial" w:hAnsi="Arial" w:cs="Arial"/>
                <w:color w:val="auto"/>
              </w:rPr>
              <w:t xml:space="preserve"> </w:t>
            </w:r>
            <w:r w:rsidR="00944AC0">
              <w:rPr>
                <w:rFonts w:ascii="Arial" w:hAnsi="Arial" w:cs="Arial"/>
                <w:color w:val="auto"/>
              </w:rPr>
              <w:t>required a</w:t>
            </w:r>
            <w:r w:rsidR="00944AC0" w:rsidRPr="00292B65">
              <w:rPr>
                <w:rFonts w:ascii="Arial" w:hAnsi="Arial" w:cs="Arial"/>
                <w:color w:val="auto"/>
              </w:rPr>
              <w:t xml:space="preserve"> manual workaround</w:t>
            </w:r>
            <w:r w:rsidR="00944AC0">
              <w:rPr>
                <w:rFonts w:ascii="Arial" w:hAnsi="Arial" w:cs="Arial"/>
                <w:color w:val="auto"/>
              </w:rPr>
              <w:t xml:space="preserve">.  </w:t>
            </w:r>
            <w:r w:rsidR="00944AC0" w:rsidRPr="004578DE">
              <w:rPr>
                <w:rFonts w:ascii="Arial" w:hAnsi="Arial" w:cs="Arial"/>
                <w:color w:val="auto"/>
              </w:rPr>
              <w:t xml:space="preserve">LTS </w:t>
            </w:r>
            <w:r w:rsidR="003917C7">
              <w:rPr>
                <w:rFonts w:ascii="Arial" w:hAnsi="Arial" w:cs="Arial"/>
                <w:color w:val="auto"/>
              </w:rPr>
              <w:t>business rules have been updated to allow</w:t>
            </w:r>
            <w:r w:rsidR="00944AC0" w:rsidRPr="004578DE">
              <w:rPr>
                <w:rFonts w:ascii="Arial" w:hAnsi="Arial" w:cs="Arial"/>
                <w:color w:val="auto"/>
              </w:rPr>
              <w:t xml:space="preserve"> </w:t>
            </w:r>
            <w:r w:rsidR="00C61167">
              <w:rPr>
                <w:rFonts w:ascii="Arial" w:hAnsi="Arial" w:cs="Arial"/>
                <w:color w:val="auto"/>
              </w:rPr>
              <w:t>entry</w:t>
            </w:r>
            <w:r w:rsidR="003917C7">
              <w:rPr>
                <w:rFonts w:ascii="Arial" w:hAnsi="Arial" w:cs="Arial"/>
                <w:color w:val="auto"/>
              </w:rPr>
              <w:t xml:space="preserve"> of</w:t>
            </w:r>
            <w:r w:rsidR="00944AC0" w:rsidRPr="004578DE">
              <w:rPr>
                <w:rFonts w:ascii="Arial" w:hAnsi="Arial" w:cs="Arial"/>
                <w:color w:val="auto"/>
              </w:rPr>
              <w:t xml:space="preserve"> the Purple Heart Award Date</w:t>
            </w:r>
            <w:r w:rsidR="00770F00">
              <w:rPr>
                <w:rFonts w:ascii="Arial" w:hAnsi="Arial" w:cs="Arial"/>
                <w:color w:val="auto"/>
              </w:rPr>
              <w:t xml:space="preserve"> on the Service Data screen</w:t>
            </w:r>
            <w:r w:rsidR="00944AC0" w:rsidRPr="004578DE">
              <w:rPr>
                <w:rFonts w:ascii="Arial" w:hAnsi="Arial" w:cs="Arial"/>
                <w:color w:val="auto"/>
              </w:rPr>
              <w:t xml:space="preserve">, which will </w:t>
            </w:r>
            <w:r w:rsidR="003917C7">
              <w:rPr>
                <w:rFonts w:ascii="Arial" w:hAnsi="Arial" w:cs="Arial"/>
                <w:color w:val="auto"/>
              </w:rPr>
              <w:t>correctly</w:t>
            </w:r>
            <w:r w:rsidR="00944AC0" w:rsidRPr="004578DE">
              <w:rPr>
                <w:rFonts w:ascii="Arial" w:hAnsi="Arial" w:cs="Arial"/>
                <w:color w:val="auto"/>
              </w:rPr>
              <w:t xml:space="preserve"> increase the recipient’s benefit level</w:t>
            </w:r>
            <w:r w:rsidR="00944AC0">
              <w:rPr>
                <w:rFonts w:ascii="Arial" w:hAnsi="Arial" w:cs="Arial"/>
                <w:color w:val="auto"/>
              </w:rPr>
              <w:t>, pay any t</w:t>
            </w:r>
            <w:r w:rsidR="00944AC0" w:rsidRPr="007B127C">
              <w:rPr>
                <w:rFonts w:ascii="Arial" w:hAnsi="Arial" w:cs="Arial"/>
                <w:color w:val="auto"/>
              </w:rPr>
              <w:t xml:space="preserve">erms beginning on or after </w:t>
            </w:r>
            <w:r w:rsidR="00E55612">
              <w:rPr>
                <w:rFonts w:ascii="Arial" w:hAnsi="Arial" w:cs="Arial"/>
                <w:color w:val="auto"/>
              </w:rPr>
              <w:t>the effective date</w:t>
            </w:r>
            <w:r w:rsidR="00944AC0">
              <w:rPr>
                <w:rFonts w:ascii="Arial" w:hAnsi="Arial" w:cs="Arial"/>
                <w:color w:val="auto"/>
              </w:rPr>
              <w:t xml:space="preserve"> at the 100% benefit level, </w:t>
            </w:r>
            <w:r w:rsidR="00944AC0" w:rsidRPr="004578DE">
              <w:rPr>
                <w:rFonts w:ascii="Arial" w:hAnsi="Arial" w:cs="Arial"/>
                <w:color w:val="auto"/>
              </w:rPr>
              <w:t xml:space="preserve"> and add a Purple Heart indicator to the recipient’s </w:t>
            </w:r>
            <w:r w:rsidR="00770F00">
              <w:rPr>
                <w:rFonts w:ascii="Arial" w:hAnsi="Arial" w:cs="Arial"/>
                <w:color w:val="auto"/>
              </w:rPr>
              <w:t>record</w:t>
            </w:r>
            <w:r w:rsidRPr="003A6EDD">
              <w:rPr>
                <w:rFonts w:ascii="Arial" w:hAnsi="Arial" w:cs="Arial"/>
                <w:color w:val="auto"/>
              </w:rPr>
              <w:t xml:space="preserve">. </w:t>
            </w:r>
            <w:r w:rsidR="00E55612">
              <w:rPr>
                <w:rFonts w:ascii="Arial" w:hAnsi="Arial" w:cs="Arial"/>
                <w:color w:val="auto"/>
              </w:rPr>
              <w:t>Manual workarounds will no longer be required.</w:t>
            </w:r>
          </w:p>
          <w:p w14:paraId="08F4EA5E" w14:textId="06A71C4B" w:rsidR="0093566D" w:rsidRDefault="0093566D">
            <w:pPr>
              <w:rPr>
                <w:rFonts w:ascii="Arial" w:hAnsi="Arial" w:cs="Arial"/>
                <w:color w:val="auto"/>
              </w:rPr>
            </w:pPr>
            <w:r w:rsidRPr="003A6EDD">
              <w:rPr>
                <w:rFonts w:ascii="Arial" w:hAnsi="Arial" w:cs="Arial"/>
                <w:color w:val="auto"/>
              </w:rPr>
              <w:lastRenderedPageBreak/>
              <w:t xml:space="preserve">Let’s </w:t>
            </w:r>
            <w:r w:rsidR="00770F00">
              <w:rPr>
                <w:rFonts w:ascii="Arial" w:hAnsi="Arial" w:cs="Arial"/>
                <w:color w:val="auto"/>
              </w:rPr>
              <w:t>watch a short demonstration on</w:t>
            </w:r>
            <w:r w:rsidRPr="003A6EDD">
              <w:rPr>
                <w:rFonts w:ascii="Arial" w:hAnsi="Arial" w:cs="Arial"/>
                <w:color w:val="auto"/>
              </w:rPr>
              <w:t xml:space="preserve"> how </w:t>
            </w:r>
            <w:r w:rsidR="00770F00">
              <w:rPr>
                <w:rFonts w:ascii="Arial" w:hAnsi="Arial" w:cs="Arial"/>
                <w:color w:val="auto"/>
              </w:rPr>
              <w:t>to</w:t>
            </w:r>
            <w:r w:rsidRPr="003A6EDD">
              <w:rPr>
                <w:rFonts w:ascii="Arial" w:hAnsi="Arial" w:cs="Arial"/>
                <w:color w:val="auto"/>
              </w:rPr>
              <w:t xml:space="preserve"> enter </w:t>
            </w:r>
            <w:r w:rsidR="00E55612">
              <w:rPr>
                <w:rFonts w:ascii="Arial" w:hAnsi="Arial" w:cs="Arial"/>
                <w:color w:val="auto"/>
              </w:rPr>
              <w:t xml:space="preserve">a </w:t>
            </w:r>
            <w:r w:rsidRPr="003A6EDD">
              <w:rPr>
                <w:rFonts w:ascii="Arial" w:hAnsi="Arial" w:cs="Arial"/>
                <w:color w:val="auto"/>
              </w:rPr>
              <w:t>Purple Heart Award Dat</w:t>
            </w:r>
            <w:r w:rsidR="00E55612">
              <w:rPr>
                <w:rFonts w:ascii="Arial" w:hAnsi="Arial" w:cs="Arial"/>
                <w:color w:val="auto"/>
              </w:rPr>
              <w:t>e</w:t>
            </w:r>
            <w:r w:rsidRPr="003A6EDD">
              <w:rPr>
                <w:rFonts w:ascii="Arial" w:hAnsi="Arial" w:cs="Arial"/>
                <w:color w:val="auto"/>
              </w:rPr>
              <w:t xml:space="preserve"> in LTS.</w:t>
            </w:r>
          </w:p>
          <w:p w14:paraId="00333BA9" w14:textId="6BFF89C5" w:rsidR="00770F00" w:rsidRPr="000435B1" w:rsidRDefault="00770F00">
            <w:pPr>
              <w:rPr>
                <w:rFonts w:ascii="Arial" w:hAnsi="Arial" w:cs="Arial"/>
                <w:color w:val="auto"/>
              </w:rPr>
            </w:pPr>
            <w:r w:rsidRPr="000D0001">
              <w:rPr>
                <w:rFonts w:ascii="Arial" w:hAnsi="Arial" w:cs="Arial"/>
                <w:color w:val="auto"/>
              </w:rPr>
              <w:t>Click next to proceed to the next page.</w:t>
            </w:r>
          </w:p>
        </w:tc>
      </w:tr>
      <w:tr w:rsidR="00823B86" w:rsidRPr="00207D6A" w14:paraId="4F715BED" w14:textId="77777777" w:rsidTr="00007D00">
        <w:tc>
          <w:tcPr>
            <w:tcW w:w="2901" w:type="dxa"/>
          </w:tcPr>
          <w:p w14:paraId="202A0E14" w14:textId="7B412521" w:rsidR="00B24148" w:rsidRPr="000435B1" w:rsidRDefault="00B24148" w:rsidP="00B24148">
            <w:pPr>
              <w:rPr>
                <w:rFonts w:ascii="Arial" w:hAnsi="Arial" w:cs="Arial"/>
                <w:color w:val="auto"/>
              </w:rPr>
            </w:pPr>
            <w:r w:rsidRPr="000435B1">
              <w:rPr>
                <w:rFonts w:ascii="Arial" w:hAnsi="Arial" w:cs="Arial"/>
                <w:color w:val="auto"/>
                <w:highlight w:val="cyan"/>
              </w:rPr>
              <w:lastRenderedPageBreak/>
              <w:t xml:space="preserve"> [Video demo</w:t>
            </w:r>
            <w:r w:rsidR="003864E1" w:rsidRPr="000435B1">
              <w:rPr>
                <w:rFonts w:ascii="Arial" w:hAnsi="Arial" w:cs="Arial"/>
                <w:color w:val="auto"/>
                <w:highlight w:val="cyan"/>
              </w:rPr>
              <w:t xml:space="preserve"> 1</w:t>
            </w:r>
            <w:r w:rsidRPr="000435B1">
              <w:rPr>
                <w:rFonts w:ascii="Arial" w:hAnsi="Arial" w:cs="Arial"/>
                <w:color w:val="auto"/>
                <w:highlight w:val="cyan"/>
              </w:rPr>
              <w:t>: PH modal]</w:t>
            </w:r>
          </w:p>
          <w:p w14:paraId="69DF78B6" w14:textId="086ACDFD" w:rsidR="0093566D" w:rsidRPr="000435B1" w:rsidRDefault="0093566D" w:rsidP="0093566D">
            <w:pPr>
              <w:rPr>
                <w:rFonts w:ascii="Arial" w:hAnsi="Arial" w:cs="Arial"/>
                <w:color w:val="auto"/>
              </w:rPr>
            </w:pPr>
          </w:p>
          <w:p w14:paraId="07CFD24E" w14:textId="77777777" w:rsidR="0093566D" w:rsidRPr="000435B1" w:rsidRDefault="0093566D" w:rsidP="0093566D">
            <w:pPr>
              <w:rPr>
                <w:rFonts w:ascii="Arial" w:hAnsi="Arial" w:cs="Arial"/>
                <w:color w:val="auto"/>
              </w:rPr>
            </w:pPr>
          </w:p>
        </w:tc>
        <w:tc>
          <w:tcPr>
            <w:tcW w:w="10144" w:type="dxa"/>
          </w:tcPr>
          <w:p w14:paraId="20C33B4C" w14:textId="706D40CE" w:rsidR="0093566D" w:rsidRPr="000435B1" w:rsidRDefault="003970B8">
            <w:pPr>
              <w:rPr>
                <w:rFonts w:ascii="Arial" w:hAnsi="Arial" w:cs="Arial"/>
                <w:color w:val="auto"/>
              </w:rPr>
            </w:pPr>
            <w:r w:rsidRPr="000435B1">
              <w:rPr>
                <w:rFonts w:ascii="Arial" w:hAnsi="Arial" w:cs="Arial"/>
                <w:b/>
                <w:bCs/>
                <w:color w:val="auto"/>
              </w:rPr>
              <w:t>Demo</w:t>
            </w:r>
            <w:r w:rsidR="0093566D" w:rsidRPr="000435B1">
              <w:rPr>
                <w:rFonts w:ascii="Arial" w:hAnsi="Arial" w:cs="Arial"/>
                <w:color w:val="auto"/>
              </w:rPr>
              <w:t xml:space="preserve"> </w:t>
            </w:r>
          </w:p>
          <w:p w14:paraId="7FC3ACC3" w14:textId="77777777" w:rsidR="00A26433" w:rsidRDefault="00E55612">
            <w:pPr>
              <w:rPr>
                <w:rFonts w:ascii="Arial" w:hAnsi="Arial" w:cs="Arial"/>
                <w:color w:val="auto"/>
              </w:rPr>
            </w:pPr>
            <w:r>
              <w:rPr>
                <w:rFonts w:ascii="Arial" w:hAnsi="Arial" w:cs="Arial"/>
                <w:color w:val="auto"/>
              </w:rPr>
              <w:t>To begin, c</w:t>
            </w:r>
            <w:r w:rsidR="00770F00">
              <w:rPr>
                <w:rFonts w:ascii="Arial" w:hAnsi="Arial" w:cs="Arial"/>
                <w:color w:val="auto"/>
              </w:rPr>
              <w:t xml:space="preserve">reate a new </w:t>
            </w:r>
            <w:r w:rsidR="0093566D" w:rsidRPr="00942B56">
              <w:rPr>
                <w:rFonts w:ascii="Arial" w:hAnsi="Arial" w:cs="Arial"/>
                <w:color w:val="auto"/>
              </w:rPr>
              <w:t>Work Product, the</w:t>
            </w:r>
            <w:r w:rsidR="00770F00">
              <w:rPr>
                <w:rFonts w:ascii="Arial" w:hAnsi="Arial" w:cs="Arial"/>
                <w:color w:val="auto"/>
              </w:rPr>
              <w:t xml:space="preserve">n </w:t>
            </w:r>
            <w:r w:rsidR="0093566D" w:rsidRPr="00942B56">
              <w:rPr>
                <w:rFonts w:ascii="Arial" w:hAnsi="Arial" w:cs="Arial"/>
                <w:color w:val="auto"/>
              </w:rPr>
              <w:t>navigate to the Service</w:t>
            </w:r>
            <w:r w:rsidR="00B65CA1">
              <w:rPr>
                <w:rFonts w:ascii="Arial" w:hAnsi="Arial" w:cs="Arial"/>
                <w:color w:val="auto"/>
              </w:rPr>
              <w:t xml:space="preserve"> Data</w:t>
            </w:r>
            <w:r w:rsidR="0093566D" w:rsidRPr="00942B56">
              <w:rPr>
                <w:rFonts w:ascii="Arial" w:hAnsi="Arial" w:cs="Arial"/>
                <w:color w:val="auto"/>
              </w:rPr>
              <w:t xml:space="preserve"> Screen</w:t>
            </w:r>
            <w:r w:rsidR="00E029A2">
              <w:rPr>
                <w:rFonts w:ascii="Arial" w:hAnsi="Arial" w:cs="Arial"/>
                <w:color w:val="auto"/>
              </w:rPr>
              <w:t xml:space="preserve"> and</w:t>
            </w:r>
            <w:r w:rsidR="0093566D" w:rsidRPr="00942B56">
              <w:rPr>
                <w:rFonts w:ascii="Arial" w:hAnsi="Arial" w:cs="Arial"/>
                <w:color w:val="auto"/>
              </w:rPr>
              <w:t xml:space="preserve"> </w:t>
            </w:r>
            <w:r w:rsidR="00E029A2">
              <w:rPr>
                <w:rFonts w:ascii="Arial" w:hAnsi="Arial" w:cs="Arial"/>
                <w:color w:val="auto"/>
              </w:rPr>
              <w:t>update the ‘Service History’ as needed.  N</w:t>
            </w:r>
            <w:r w:rsidR="0093566D" w:rsidRPr="000F2127">
              <w:rPr>
                <w:rFonts w:ascii="Arial" w:hAnsi="Arial" w:cs="Arial"/>
                <w:color w:val="auto"/>
              </w:rPr>
              <w:t xml:space="preserve">otice there is now a ‘Purple Heart’ section </w:t>
            </w:r>
            <w:r w:rsidR="00E029A2">
              <w:rPr>
                <w:rFonts w:ascii="Arial" w:hAnsi="Arial" w:cs="Arial"/>
                <w:color w:val="auto"/>
              </w:rPr>
              <w:t>directly below</w:t>
            </w:r>
            <w:r w:rsidR="0093566D" w:rsidRPr="000F2127">
              <w:rPr>
                <w:rFonts w:ascii="Arial" w:hAnsi="Arial" w:cs="Arial"/>
                <w:color w:val="auto"/>
              </w:rPr>
              <w:t xml:space="preserve">. </w:t>
            </w:r>
          </w:p>
          <w:p w14:paraId="66345C2E" w14:textId="77777777" w:rsidR="00384B07" w:rsidRDefault="00A26433">
            <w:pPr>
              <w:rPr>
                <w:rFonts w:ascii="Arial" w:hAnsi="Arial" w:cs="Arial"/>
                <w:color w:val="auto"/>
              </w:rPr>
            </w:pPr>
            <w:r>
              <w:rPr>
                <w:rFonts w:ascii="Arial" w:hAnsi="Arial" w:cs="Arial"/>
                <w:color w:val="auto"/>
              </w:rPr>
              <w:t xml:space="preserve">In this demonstration, </w:t>
            </w:r>
            <w:r w:rsidR="00743E81">
              <w:rPr>
                <w:rFonts w:ascii="Arial" w:hAnsi="Arial" w:cs="Arial"/>
                <w:color w:val="auto"/>
              </w:rPr>
              <w:t xml:space="preserve">the individual has a benefit level of 60 percent. </w:t>
            </w:r>
          </w:p>
          <w:p w14:paraId="3DDA1512" w14:textId="0EC63D8F" w:rsidR="0093566D" w:rsidRPr="00254E90" w:rsidRDefault="00B65CA1">
            <w:pPr>
              <w:rPr>
                <w:rFonts w:ascii="Arial" w:hAnsi="Arial" w:cs="Arial"/>
                <w:color w:val="auto"/>
              </w:rPr>
            </w:pPr>
            <w:r>
              <w:rPr>
                <w:rFonts w:ascii="Arial" w:hAnsi="Arial" w:cs="Arial"/>
                <w:color w:val="auto"/>
              </w:rPr>
              <w:t>Select</w:t>
            </w:r>
            <w:r w:rsidR="0093566D" w:rsidRPr="000F2127">
              <w:rPr>
                <w:rFonts w:ascii="Arial" w:hAnsi="Arial" w:cs="Arial"/>
                <w:color w:val="auto"/>
              </w:rPr>
              <w:t xml:space="preserve"> ‘</w:t>
            </w:r>
            <w:r w:rsidR="008442B8">
              <w:rPr>
                <w:rFonts w:ascii="Arial" w:hAnsi="Arial" w:cs="Arial"/>
                <w:color w:val="auto"/>
              </w:rPr>
              <w:t>Edit</w:t>
            </w:r>
            <w:r w:rsidR="0093566D" w:rsidRPr="000F2127">
              <w:rPr>
                <w:rFonts w:ascii="Arial" w:hAnsi="Arial" w:cs="Arial"/>
                <w:color w:val="auto"/>
              </w:rPr>
              <w:t xml:space="preserve"> PH’ to </w:t>
            </w:r>
            <w:r>
              <w:rPr>
                <w:rFonts w:ascii="Arial" w:hAnsi="Arial" w:cs="Arial"/>
                <w:color w:val="auto"/>
              </w:rPr>
              <w:t>edit the</w:t>
            </w:r>
            <w:r w:rsidR="0093566D" w:rsidRPr="000F2127">
              <w:rPr>
                <w:rFonts w:ascii="Arial" w:hAnsi="Arial" w:cs="Arial"/>
                <w:color w:val="auto"/>
              </w:rPr>
              <w:t xml:space="preserve"> Purple Heart Award </w:t>
            </w:r>
            <w:r>
              <w:rPr>
                <w:rFonts w:ascii="Arial" w:hAnsi="Arial" w:cs="Arial"/>
                <w:color w:val="auto"/>
              </w:rPr>
              <w:t>date</w:t>
            </w:r>
            <w:r w:rsidR="0064199F">
              <w:rPr>
                <w:rFonts w:ascii="Arial" w:hAnsi="Arial" w:cs="Arial"/>
                <w:color w:val="auto"/>
              </w:rPr>
              <w:t xml:space="preserve"> </w:t>
            </w:r>
            <w:r w:rsidR="008442B8">
              <w:rPr>
                <w:rFonts w:ascii="Arial" w:hAnsi="Arial" w:cs="Arial"/>
                <w:color w:val="auto"/>
              </w:rPr>
              <w:t>to May 1, 2005</w:t>
            </w:r>
            <w:r w:rsidR="00F85967">
              <w:rPr>
                <w:rFonts w:ascii="Arial" w:hAnsi="Arial" w:cs="Arial"/>
                <w:color w:val="auto"/>
              </w:rPr>
              <w:t xml:space="preserve"> </w:t>
            </w:r>
            <w:r w:rsidR="0064199F">
              <w:rPr>
                <w:rFonts w:ascii="Arial" w:hAnsi="Arial" w:cs="Arial"/>
                <w:color w:val="auto"/>
              </w:rPr>
              <w:t xml:space="preserve">and </w:t>
            </w:r>
            <w:r>
              <w:rPr>
                <w:rFonts w:ascii="Arial" w:hAnsi="Arial" w:cs="Arial"/>
                <w:color w:val="auto"/>
              </w:rPr>
              <w:t xml:space="preserve">select </w:t>
            </w:r>
            <w:r w:rsidR="00F85967">
              <w:rPr>
                <w:rFonts w:ascii="Arial" w:hAnsi="Arial" w:cs="Arial"/>
                <w:color w:val="auto"/>
              </w:rPr>
              <w:t>“Army”</w:t>
            </w:r>
            <w:r>
              <w:rPr>
                <w:rFonts w:ascii="Arial" w:hAnsi="Arial" w:cs="Arial"/>
                <w:color w:val="auto"/>
              </w:rPr>
              <w:t xml:space="preserve"> </w:t>
            </w:r>
            <w:r w:rsidR="0093566D" w:rsidRPr="00254E90">
              <w:rPr>
                <w:rFonts w:ascii="Arial" w:hAnsi="Arial" w:cs="Arial"/>
                <w:color w:val="auto"/>
              </w:rPr>
              <w:t>‘Branch of Service’ from the drop-down menu. Both fields are required before clicking ‘Save’.</w:t>
            </w:r>
          </w:p>
          <w:p w14:paraId="55A6CA46" w14:textId="37D3E863" w:rsidR="006F1D0B" w:rsidRPr="00E7584D" w:rsidRDefault="00E029A2" w:rsidP="00483EC0">
            <w:pPr>
              <w:tabs>
                <w:tab w:val="left" w:pos="720"/>
              </w:tabs>
              <w:autoSpaceDE w:val="0"/>
              <w:autoSpaceDN w:val="0"/>
              <w:adjustRightInd w:val="0"/>
              <w:rPr>
                <w:rFonts w:ascii="Arial" w:hAnsi="Arial" w:cs="Arial"/>
                <w:color w:val="auto"/>
                <w:sz w:val="18"/>
                <w:szCs w:val="18"/>
              </w:rPr>
            </w:pPr>
            <w:r>
              <w:rPr>
                <w:rFonts w:ascii="Arial" w:hAnsi="Arial" w:cs="Arial"/>
                <w:color w:val="auto"/>
              </w:rPr>
              <w:t xml:space="preserve">The Purple Heart Award date is now </w:t>
            </w:r>
            <w:r w:rsidR="00A00EB8">
              <w:rPr>
                <w:rFonts w:ascii="Arial" w:hAnsi="Arial" w:cs="Arial"/>
                <w:color w:val="auto"/>
              </w:rPr>
              <w:t>added,</w:t>
            </w:r>
            <w:r>
              <w:rPr>
                <w:rFonts w:ascii="Arial" w:hAnsi="Arial" w:cs="Arial"/>
                <w:color w:val="auto"/>
              </w:rPr>
              <w:t xml:space="preserve"> and the benefit level has increased to 100%.</w:t>
            </w:r>
            <w:r w:rsidR="0093566D" w:rsidRPr="00B84E14">
              <w:rPr>
                <w:rFonts w:ascii="Arial" w:hAnsi="Arial" w:cs="Arial"/>
                <w:color w:val="auto"/>
              </w:rPr>
              <w:t xml:space="preserve"> </w:t>
            </w:r>
            <w:r w:rsidR="00043D57">
              <w:rPr>
                <w:rFonts w:ascii="Arial" w:hAnsi="Arial" w:cs="Arial"/>
                <w:color w:val="auto"/>
              </w:rPr>
              <w:t xml:space="preserve">A </w:t>
            </w:r>
            <w:r w:rsidR="0093566D" w:rsidRPr="00E7584D">
              <w:rPr>
                <w:rFonts w:ascii="Arial" w:hAnsi="Arial" w:cs="Arial"/>
                <w:color w:val="auto"/>
              </w:rPr>
              <w:t>Purple Heart</w:t>
            </w:r>
            <w:r w:rsidR="00C76A8F" w:rsidRPr="00E7584D">
              <w:rPr>
                <w:rFonts w:ascii="Arial" w:hAnsi="Arial" w:cs="Arial"/>
                <w:color w:val="auto"/>
              </w:rPr>
              <w:t xml:space="preserve"> </w:t>
            </w:r>
            <w:r w:rsidR="00A31C95" w:rsidRPr="00E7584D">
              <w:rPr>
                <w:rFonts w:ascii="Arial" w:hAnsi="Arial" w:cs="Arial"/>
                <w:color w:val="auto"/>
              </w:rPr>
              <w:t xml:space="preserve">Award </w:t>
            </w:r>
            <w:r w:rsidR="00D77020" w:rsidRPr="00E7584D">
              <w:rPr>
                <w:rFonts w:ascii="Arial" w:hAnsi="Arial" w:cs="Arial"/>
                <w:color w:val="auto"/>
              </w:rPr>
              <w:t>d</w:t>
            </w:r>
            <w:r w:rsidR="00A31C95" w:rsidRPr="00E7584D">
              <w:rPr>
                <w:rFonts w:ascii="Arial" w:hAnsi="Arial" w:cs="Arial"/>
                <w:color w:val="auto"/>
              </w:rPr>
              <w:t>ate</w:t>
            </w:r>
            <w:r w:rsidR="0093566D" w:rsidRPr="00E7584D">
              <w:rPr>
                <w:rFonts w:ascii="Arial" w:hAnsi="Arial" w:cs="Arial"/>
                <w:color w:val="auto"/>
              </w:rPr>
              <w:t xml:space="preserve"> </w:t>
            </w:r>
            <w:r w:rsidR="00043D57">
              <w:rPr>
                <w:rFonts w:ascii="Arial" w:hAnsi="Arial" w:cs="Arial"/>
                <w:color w:val="auto"/>
              </w:rPr>
              <w:t xml:space="preserve">only </w:t>
            </w:r>
            <w:r w:rsidR="0093566D" w:rsidRPr="00E7584D">
              <w:rPr>
                <w:rFonts w:ascii="Arial" w:hAnsi="Arial" w:cs="Arial"/>
                <w:color w:val="auto"/>
              </w:rPr>
              <w:t>impact</w:t>
            </w:r>
            <w:r w:rsidR="00043D57">
              <w:rPr>
                <w:rFonts w:ascii="Arial" w:hAnsi="Arial" w:cs="Arial"/>
                <w:color w:val="auto"/>
              </w:rPr>
              <w:t>s</w:t>
            </w:r>
            <w:r w:rsidR="0093566D" w:rsidRPr="00E7584D">
              <w:rPr>
                <w:rFonts w:ascii="Arial" w:hAnsi="Arial" w:cs="Arial"/>
                <w:color w:val="auto"/>
              </w:rPr>
              <w:t xml:space="preserve"> the benefit level</w:t>
            </w:r>
            <w:r w:rsidR="00043D57">
              <w:rPr>
                <w:rFonts w:ascii="Arial" w:hAnsi="Arial" w:cs="Arial"/>
                <w:color w:val="auto"/>
              </w:rPr>
              <w:t xml:space="preserve"> if</w:t>
            </w:r>
            <w:r w:rsidR="0093566D" w:rsidRPr="00E7584D">
              <w:rPr>
                <w:rFonts w:ascii="Arial" w:hAnsi="Arial" w:cs="Arial"/>
                <w:color w:val="auto"/>
              </w:rPr>
              <w:t xml:space="preserve"> </w:t>
            </w:r>
            <w:r w:rsidR="00043D57">
              <w:rPr>
                <w:rFonts w:ascii="Arial" w:hAnsi="Arial" w:cs="Arial"/>
                <w:color w:val="auto"/>
              </w:rPr>
              <w:t xml:space="preserve">it is on or after September 11, 2001, and </w:t>
            </w:r>
            <w:r w:rsidR="0093566D" w:rsidRPr="00E7584D">
              <w:rPr>
                <w:rFonts w:ascii="Arial" w:hAnsi="Arial" w:cs="Arial"/>
                <w:color w:val="auto"/>
              </w:rPr>
              <w:t xml:space="preserve">there </w:t>
            </w:r>
            <w:r w:rsidR="00043D57">
              <w:rPr>
                <w:rFonts w:ascii="Arial" w:hAnsi="Arial" w:cs="Arial"/>
                <w:color w:val="auto"/>
              </w:rPr>
              <w:t>i</w:t>
            </w:r>
            <w:r w:rsidR="00043D57" w:rsidRPr="00E7584D">
              <w:rPr>
                <w:rFonts w:ascii="Arial" w:hAnsi="Arial" w:cs="Arial"/>
                <w:color w:val="auto"/>
              </w:rPr>
              <w:t xml:space="preserve">s </w:t>
            </w:r>
            <w:r w:rsidR="00D92ADD" w:rsidRPr="00E7584D">
              <w:rPr>
                <w:rFonts w:ascii="Arial" w:hAnsi="Arial" w:cs="Arial"/>
                <w:color w:val="auto"/>
              </w:rPr>
              <w:t xml:space="preserve">at least one service period with an </w:t>
            </w:r>
            <w:r w:rsidR="00043D57">
              <w:rPr>
                <w:rFonts w:ascii="Arial" w:hAnsi="Arial" w:cs="Arial"/>
                <w:color w:val="auto"/>
              </w:rPr>
              <w:t>‘H</w:t>
            </w:r>
            <w:r w:rsidR="00D92ADD" w:rsidRPr="00E7584D">
              <w:rPr>
                <w:rFonts w:ascii="Arial" w:hAnsi="Arial" w:cs="Arial"/>
                <w:color w:val="auto"/>
              </w:rPr>
              <w:t>onorable</w:t>
            </w:r>
            <w:r w:rsidR="00043D57">
              <w:rPr>
                <w:rFonts w:ascii="Arial" w:hAnsi="Arial" w:cs="Arial"/>
                <w:color w:val="auto"/>
              </w:rPr>
              <w:t>’</w:t>
            </w:r>
            <w:r w:rsidR="00D92ADD" w:rsidRPr="00E7584D">
              <w:rPr>
                <w:rFonts w:ascii="Arial" w:hAnsi="Arial" w:cs="Arial"/>
                <w:color w:val="auto"/>
              </w:rPr>
              <w:t xml:space="preserve"> </w:t>
            </w:r>
            <w:r w:rsidR="00EA186C" w:rsidRPr="00E7584D">
              <w:rPr>
                <w:rFonts w:ascii="Arial" w:hAnsi="Arial" w:cs="Arial"/>
                <w:color w:val="auto"/>
              </w:rPr>
              <w:t>separation reason</w:t>
            </w:r>
            <w:r w:rsidR="00D92ADD" w:rsidRPr="00E7584D">
              <w:rPr>
                <w:rFonts w:ascii="Arial" w:hAnsi="Arial" w:cs="Arial"/>
                <w:color w:val="auto"/>
              </w:rPr>
              <w:t xml:space="preserve">. </w:t>
            </w:r>
            <w:r w:rsidR="006F1D0B" w:rsidRPr="00E7584D">
              <w:rPr>
                <w:rFonts w:ascii="Arial" w:hAnsi="Arial" w:cs="Arial"/>
                <w:color w:val="auto"/>
              </w:rPr>
              <w:t xml:space="preserve">It is important to ensure all service information has been accurately </w:t>
            </w:r>
            <w:r w:rsidR="00043D57">
              <w:rPr>
                <w:rFonts w:ascii="Arial" w:hAnsi="Arial" w:cs="Arial"/>
                <w:color w:val="auto"/>
              </w:rPr>
              <w:t>entered</w:t>
            </w:r>
            <w:r w:rsidR="00C76A8F" w:rsidRPr="00E7584D">
              <w:rPr>
                <w:rFonts w:ascii="Arial" w:hAnsi="Arial" w:cs="Arial"/>
                <w:color w:val="auto"/>
              </w:rPr>
              <w:t xml:space="preserve"> </w:t>
            </w:r>
            <w:r w:rsidR="006F1D0B" w:rsidRPr="00E7584D">
              <w:rPr>
                <w:rFonts w:ascii="Arial" w:hAnsi="Arial" w:cs="Arial"/>
                <w:color w:val="auto"/>
              </w:rPr>
              <w:t xml:space="preserve">into the system. </w:t>
            </w:r>
          </w:p>
          <w:p w14:paraId="47149BF8" w14:textId="77777777" w:rsidR="0093566D" w:rsidRDefault="0093566D">
            <w:pPr>
              <w:rPr>
                <w:rFonts w:ascii="Arial" w:hAnsi="Arial" w:cs="Arial"/>
                <w:color w:val="auto"/>
              </w:rPr>
            </w:pPr>
            <w:r w:rsidRPr="00E7584D">
              <w:rPr>
                <w:rFonts w:ascii="Arial" w:hAnsi="Arial" w:cs="Arial"/>
                <w:color w:val="auto"/>
              </w:rPr>
              <w:t xml:space="preserve">If </w:t>
            </w:r>
            <w:r w:rsidR="00AF6449">
              <w:rPr>
                <w:rFonts w:ascii="Arial" w:hAnsi="Arial" w:cs="Arial"/>
                <w:color w:val="auto"/>
              </w:rPr>
              <w:t xml:space="preserve">you </w:t>
            </w:r>
            <w:r w:rsidR="00AF6449" w:rsidRPr="00E7584D">
              <w:rPr>
                <w:rFonts w:ascii="Arial" w:hAnsi="Arial" w:cs="Arial"/>
                <w:color w:val="auto"/>
              </w:rPr>
              <w:t>enter</w:t>
            </w:r>
            <w:r w:rsidRPr="00E7584D">
              <w:rPr>
                <w:rFonts w:ascii="Arial" w:hAnsi="Arial" w:cs="Arial"/>
                <w:color w:val="auto"/>
              </w:rPr>
              <w:t xml:space="preserve"> an award date prior to September 11, 2001, the Purple Heart</w:t>
            </w:r>
            <w:r w:rsidR="00A31C95" w:rsidRPr="00E7584D">
              <w:rPr>
                <w:rFonts w:ascii="Arial" w:hAnsi="Arial" w:cs="Arial"/>
                <w:color w:val="auto"/>
              </w:rPr>
              <w:t xml:space="preserve"> information</w:t>
            </w:r>
            <w:r w:rsidRPr="00E7584D">
              <w:rPr>
                <w:rFonts w:ascii="Arial" w:hAnsi="Arial" w:cs="Arial"/>
                <w:color w:val="auto"/>
              </w:rPr>
              <w:t xml:space="preserve"> will be accepted, but the benefit level will not be adjusted.</w:t>
            </w:r>
            <w:r w:rsidR="00043D57" w:rsidRPr="0051496E">
              <w:rPr>
                <w:rFonts w:ascii="Arial" w:hAnsi="Arial" w:cs="Arial"/>
                <w:color w:val="auto"/>
              </w:rPr>
              <w:t xml:space="preserve"> If a</w:t>
            </w:r>
            <w:r w:rsidR="00E065B1">
              <w:rPr>
                <w:rFonts w:ascii="Arial" w:hAnsi="Arial" w:cs="Arial"/>
                <w:color w:val="auto"/>
              </w:rPr>
              <w:t xml:space="preserve"> future </w:t>
            </w:r>
            <w:r w:rsidR="00043D57">
              <w:rPr>
                <w:rFonts w:ascii="Arial" w:hAnsi="Arial" w:cs="Arial"/>
                <w:color w:val="auto"/>
              </w:rPr>
              <w:t>a</w:t>
            </w:r>
            <w:r w:rsidR="00043D57" w:rsidRPr="0051496E">
              <w:rPr>
                <w:rFonts w:ascii="Arial" w:hAnsi="Arial" w:cs="Arial"/>
                <w:color w:val="auto"/>
              </w:rPr>
              <w:t xml:space="preserve">ward </w:t>
            </w:r>
            <w:r w:rsidR="00043D57">
              <w:rPr>
                <w:rFonts w:ascii="Arial" w:hAnsi="Arial" w:cs="Arial"/>
                <w:color w:val="auto"/>
              </w:rPr>
              <w:t>d</w:t>
            </w:r>
            <w:r w:rsidR="00043D57" w:rsidRPr="0051496E">
              <w:rPr>
                <w:rFonts w:ascii="Arial" w:hAnsi="Arial" w:cs="Arial"/>
                <w:color w:val="auto"/>
              </w:rPr>
              <w:t>ate is entered, an error message stating ‘Award date entered cannot be a future date’ will appear.</w:t>
            </w:r>
          </w:p>
          <w:p w14:paraId="4AC3AA84" w14:textId="1F3AE567" w:rsidR="00B84E14" w:rsidRPr="000735E1" w:rsidRDefault="00B84E14">
            <w:pPr>
              <w:rPr>
                <w:rFonts w:ascii="Arial" w:hAnsi="Arial" w:cs="Arial"/>
                <w:b/>
                <w:bCs/>
                <w:color w:val="auto"/>
              </w:rPr>
            </w:pPr>
            <w:r w:rsidRPr="001069D2">
              <w:rPr>
                <w:rFonts w:ascii="Arial" w:hAnsi="Arial" w:cs="Arial"/>
                <w:color w:val="auto"/>
              </w:rPr>
              <w:t>Click next to proceed to the next page.</w:t>
            </w:r>
          </w:p>
        </w:tc>
      </w:tr>
      <w:tr w:rsidR="00007D00" w:rsidRPr="00207D6A" w14:paraId="5BA6FAC3" w14:textId="77777777" w:rsidTr="00007D00">
        <w:tc>
          <w:tcPr>
            <w:tcW w:w="2901" w:type="dxa"/>
          </w:tcPr>
          <w:p w14:paraId="635EE146" w14:textId="10B6B580" w:rsidR="0093566D" w:rsidRPr="00001EDE" w:rsidRDefault="00B24148" w:rsidP="00B24148">
            <w:pPr>
              <w:rPr>
                <w:rFonts w:ascii="Arial" w:hAnsi="Arial" w:cs="Arial"/>
                <w:color w:val="auto"/>
              </w:rPr>
            </w:pPr>
            <w:r w:rsidRPr="00001EDE">
              <w:rPr>
                <w:rFonts w:ascii="Arial" w:hAnsi="Arial" w:cs="Arial"/>
                <w:color w:val="auto"/>
                <w:highlight w:val="cyan"/>
              </w:rPr>
              <w:t>[Video: Service Data page with 100% benefit level and PH icon]</w:t>
            </w:r>
          </w:p>
        </w:tc>
        <w:tc>
          <w:tcPr>
            <w:tcW w:w="10144" w:type="dxa"/>
          </w:tcPr>
          <w:p w14:paraId="67D4B327" w14:textId="20840A9C" w:rsidR="00043D57" w:rsidRDefault="00E55612" w:rsidP="00043D57">
            <w:pPr>
              <w:rPr>
                <w:rFonts w:ascii="Arial" w:hAnsi="Arial" w:cs="Arial"/>
                <w:color w:val="auto"/>
              </w:rPr>
            </w:pPr>
            <w:r>
              <w:rPr>
                <w:rFonts w:ascii="Arial" w:hAnsi="Arial" w:cs="Arial"/>
                <w:color w:val="auto"/>
              </w:rPr>
              <w:t>O</w:t>
            </w:r>
            <w:r w:rsidR="00B24148" w:rsidRPr="00AF6449">
              <w:rPr>
                <w:rFonts w:ascii="Arial" w:hAnsi="Arial" w:cs="Arial"/>
                <w:color w:val="auto"/>
              </w:rPr>
              <w:t>nce a Purple Heart Award date is added for service occurring on or after September 11, 2001,</w:t>
            </w:r>
            <w:r>
              <w:rPr>
                <w:rFonts w:ascii="Arial" w:hAnsi="Arial" w:cs="Arial"/>
                <w:color w:val="auto"/>
              </w:rPr>
              <w:t xml:space="preserve"> the </w:t>
            </w:r>
            <w:r w:rsidRPr="0051496E">
              <w:rPr>
                <w:rFonts w:ascii="Arial" w:hAnsi="Arial" w:cs="Arial"/>
                <w:color w:val="auto"/>
              </w:rPr>
              <w:t xml:space="preserve">benefit level </w:t>
            </w:r>
            <w:r>
              <w:rPr>
                <w:rFonts w:ascii="Arial" w:hAnsi="Arial" w:cs="Arial"/>
                <w:color w:val="auto"/>
              </w:rPr>
              <w:t>accurately</w:t>
            </w:r>
            <w:r w:rsidRPr="0051496E">
              <w:rPr>
                <w:rFonts w:ascii="Arial" w:hAnsi="Arial" w:cs="Arial"/>
                <w:color w:val="auto"/>
              </w:rPr>
              <w:t xml:space="preserve"> increase</w:t>
            </w:r>
            <w:r>
              <w:rPr>
                <w:rFonts w:ascii="Arial" w:hAnsi="Arial" w:cs="Arial"/>
                <w:color w:val="auto"/>
              </w:rPr>
              <w:t>s</w:t>
            </w:r>
            <w:r w:rsidRPr="0051496E">
              <w:rPr>
                <w:rFonts w:ascii="Arial" w:hAnsi="Arial" w:cs="Arial"/>
                <w:color w:val="auto"/>
              </w:rPr>
              <w:t xml:space="preserve"> to 100</w:t>
            </w:r>
            <w:r>
              <w:rPr>
                <w:rFonts w:ascii="Arial" w:hAnsi="Arial" w:cs="Arial"/>
                <w:color w:val="auto"/>
              </w:rPr>
              <w:t>% and</w:t>
            </w:r>
            <w:r w:rsidR="00B24148" w:rsidRPr="00AF6449">
              <w:rPr>
                <w:rFonts w:ascii="Arial" w:hAnsi="Arial" w:cs="Arial"/>
                <w:color w:val="auto"/>
              </w:rPr>
              <w:t xml:space="preserve"> the Purple Heart indicator will be displayed next to their name. The Purple Heart indicator is now </w:t>
            </w:r>
            <w:r w:rsidR="002220C6" w:rsidRPr="00AF6449">
              <w:rPr>
                <w:rFonts w:ascii="Arial" w:hAnsi="Arial" w:cs="Arial"/>
                <w:color w:val="auto"/>
              </w:rPr>
              <w:t xml:space="preserve">visible </w:t>
            </w:r>
            <w:r w:rsidR="00B24148" w:rsidRPr="00AF6449">
              <w:rPr>
                <w:rFonts w:ascii="Arial" w:hAnsi="Arial" w:cs="Arial"/>
                <w:color w:val="auto"/>
              </w:rPr>
              <w:t xml:space="preserve">on every page within the </w:t>
            </w:r>
            <w:r w:rsidR="00E31878">
              <w:rPr>
                <w:rFonts w:ascii="Arial" w:hAnsi="Arial" w:cs="Arial"/>
                <w:color w:val="auto"/>
              </w:rPr>
              <w:t>beneficiary</w:t>
            </w:r>
            <w:r w:rsidR="00E31878" w:rsidRPr="000A2577">
              <w:rPr>
                <w:rFonts w:ascii="Arial" w:hAnsi="Arial" w:cs="Arial"/>
                <w:color w:val="auto"/>
              </w:rPr>
              <w:t xml:space="preserve">’s </w:t>
            </w:r>
            <w:r w:rsidR="00B24148" w:rsidRPr="000A2577">
              <w:rPr>
                <w:rFonts w:ascii="Arial" w:hAnsi="Arial" w:cs="Arial"/>
                <w:color w:val="auto"/>
              </w:rPr>
              <w:t>LTS profile.</w:t>
            </w:r>
            <w:r w:rsidR="00A84DB4" w:rsidRPr="000A2577">
              <w:rPr>
                <w:rFonts w:ascii="Arial" w:hAnsi="Arial" w:cs="Arial"/>
                <w:color w:val="auto"/>
              </w:rPr>
              <w:t xml:space="preserve"> </w:t>
            </w:r>
          </w:p>
          <w:p w14:paraId="49F51EAF" w14:textId="34E84A79" w:rsidR="002220C6" w:rsidRPr="00001EDE" w:rsidRDefault="0001135E" w:rsidP="0001135E">
            <w:pPr>
              <w:rPr>
                <w:rFonts w:ascii="Arial" w:hAnsi="Arial" w:cs="Arial"/>
                <w:color w:val="auto"/>
              </w:rPr>
            </w:pPr>
            <w:r w:rsidRPr="001069D2">
              <w:rPr>
                <w:rFonts w:ascii="Arial" w:hAnsi="Arial" w:cs="Arial"/>
                <w:color w:val="auto"/>
              </w:rPr>
              <w:t>Click next to proceed to the next page.</w:t>
            </w:r>
          </w:p>
        </w:tc>
      </w:tr>
      <w:tr w:rsidR="00823B86" w:rsidRPr="00207D6A" w14:paraId="14D6A679" w14:textId="77777777" w:rsidTr="00007D00">
        <w:tc>
          <w:tcPr>
            <w:tcW w:w="2901" w:type="dxa"/>
          </w:tcPr>
          <w:p w14:paraId="7E629610" w14:textId="221618E9" w:rsidR="00B24148" w:rsidRPr="00001EDE" w:rsidRDefault="00B24148" w:rsidP="00B24148">
            <w:pPr>
              <w:rPr>
                <w:rFonts w:ascii="Arial" w:hAnsi="Arial" w:cs="Arial"/>
                <w:color w:val="auto"/>
              </w:rPr>
            </w:pPr>
            <w:r w:rsidRPr="00001EDE">
              <w:rPr>
                <w:rFonts w:ascii="Arial" w:hAnsi="Arial" w:cs="Arial"/>
                <w:color w:val="auto"/>
              </w:rPr>
              <w:t>[</w:t>
            </w:r>
            <w:r w:rsidRPr="00001EDE">
              <w:rPr>
                <w:rFonts w:ascii="Arial" w:hAnsi="Arial" w:cs="Arial"/>
                <w:color w:val="auto"/>
                <w:highlight w:val="cyan"/>
              </w:rPr>
              <w:t xml:space="preserve">Video demo of multiple PH </w:t>
            </w:r>
            <w:r w:rsidR="00DF7140" w:rsidRPr="00001EDE">
              <w:rPr>
                <w:rFonts w:ascii="Arial" w:hAnsi="Arial" w:cs="Arial"/>
                <w:color w:val="auto"/>
                <w:highlight w:val="cyan"/>
              </w:rPr>
              <w:t>awards</w:t>
            </w:r>
            <w:r w:rsidRPr="00001EDE">
              <w:rPr>
                <w:rFonts w:ascii="Arial" w:hAnsi="Arial" w:cs="Arial"/>
                <w:color w:val="auto"/>
              </w:rPr>
              <w:t>]</w:t>
            </w:r>
          </w:p>
          <w:p w14:paraId="20AFBAF9" w14:textId="77777777" w:rsidR="0093566D" w:rsidRPr="00001EDE" w:rsidRDefault="0093566D" w:rsidP="0093566D">
            <w:pPr>
              <w:rPr>
                <w:rFonts w:ascii="Arial" w:hAnsi="Arial" w:cs="Arial"/>
                <w:color w:val="auto"/>
              </w:rPr>
            </w:pPr>
          </w:p>
        </w:tc>
        <w:tc>
          <w:tcPr>
            <w:tcW w:w="10144" w:type="dxa"/>
          </w:tcPr>
          <w:p w14:paraId="3A8818F6" w14:textId="2E32A14B" w:rsidR="00B24148" w:rsidRPr="00001EDE" w:rsidRDefault="00B24148" w:rsidP="00B24148">
            <w:pPr>
              <w:rPr>
                <w:rFonts w:ascii="Arial" w:hAnsi="Arial" w:cs="Arial"/>
                <w:color w:val="auto"/>
              </w:rPr>
            </w:pPr>
            <w:r w:rsidRPr="00001EDE">
              <w:rPr>
                <w:rFonts w:ascii="Arial" w:hAnsi="Arial" w:cs="Arial"/>
                <w:color w:val="auto"/>
              </w:rPr>
              <w:t xml:space="preserve">If a </w:t>
            </w:r>
            <w:r w:rsidR="00E31878">
              <w:rPr>
                <w:rFonts w:ascii="Arial" w:hAnsi="Arial" w:cs="Arial"/>
                <w:color w:val="auto"/>
              </w:rPr>
              <w:t>beneficiary</w:t>
            </w:r>
            <w:r w:rsidR="00E31878" w:rsidRPr="00001EDE">
              <w:rPr>
                <w:rFonts w:ascii="Arial" w:hAnsi="Arial" w:cs="Arial"/>
                <w:color w:val="auto"/>
              </w:rPr>
              <w:t xml:space="preserve">’s </w:t>
            </w:r>
            <w:r w:rsidRPr="00001EDE">
              <w:rPr>
                <w:rFonts w:ascii="Arial" w:hAnsi="Arial" w:cs="Arial"/>
                <w:color w:val="auto"/>
              </w:rPr>
              <w:t xml:space="preserve">profile has multiple Purple Heart awards documented, the earliest award </w:t>
            </w:r>
            <w:r w:rsidR="00B01722" w:rsidRPr="00001EDE">
              <w:rPr>
                <w:rFonts w:ascii="Arial" w:hAnsi="Arial" w:cs="Arial"/>
                <w:color w:val="auto"/>
              </w:rPr>
              <w:t>on or after September 11, 2001</w:t>
            </w:r>
            <w:r w:rsidR="000B148A">
              <w:rPr>
                <w:rFonts w:ascii="Arial" w:hAnsi="Arial" w:cs="Arial"/>
                <w:color w:val="auto"/>
              </w:rPr>
              <w:t>,</w:t>
            </w:r>
            <w:r w:rsidR="00B01722" w:rsidRPr="00001EDE">
              <w:rPr>
                <w:rFonts w:ascii="Arial" w:hAnsi="Arial" w:cs="Arial"/>
                <w:color w:val="auto"/>
              </w:rPr>
              <w:t xml:space="preserve"> </w:t>
            </w:r>
            <w:r w:rsidRPr="00001EDE">
              <w:rPr>
                <w:rFonts w:ascii="Arial" w:hAnsi="Arial" w:cs="Arial"/>
                <w:color w:val="auto"/>
              </w:rPr>
              <w:t xml:space="preserve">will be the </w:t>
            </w:r>
            <w:r w:rsidR="00B01722" w:rsidRPr="00001EDE">
              <w:rPr>
                <w:rFonts w:ascii="Arial" w:hAnsi="Arial" w:cs="Arial"/>
                <w:color w:val="auto"/>
              </w:rPr>
              <w:t xml:space="preserve">award </w:t>
            </w:r>
            <w:r w:rsidRPr="00001EDE">
              <w:rPr>
                <w:rFonts w:ascii="Arial" w:hAnsi="Arial" w:cs="Arial"/>
                <w:color w:val="auto"/>
              </w:rPr>
              <w:t xml:space="preserve">date listed in the Entitlement Summary. As you can see, when we enter a Purple Heart award date before the existing award, but still </w:t>
            </w:r>
            <w:r w:rsidR="00966DCA" w:rsidRPr="00001EDE">
              <w:rPr>
                <w:rFonts w:ascii="Arial" w:hAnsi="Arial" w:cs="Arial"/>
                <w:color w:val="auto"/>
              </w:rPr>
              <w:t xml:space="preserve">on or </w:t>
            </w:r>
            <w:r w:rsidRPr="00001EDE">
              <w:rPr>
                <w:rFonts w:ascii="Arial" w:hAnsi="Arial" w:cs="Arial"/>
                <w:color w:val="auto"/>
              </w:rPr>
              <w:t xml:space="preserve">after </w:t>
            </w:r>
            <w:r w:rsidR="00966DCA" w:rsidRPr="00001EDE">
              <w:rPr>
                <w:rFonts w:ascii="Arial" w:hAnsi="Arial" w:cs="Arial"/>
                <w:color w:val="auto"/>
              </w:rPr>
              <w:t xml:space="preserve">September 11, </w:t>
            </w:r>
            <w:r w:rsidRPr="00001EDE">
              <w:rPr>
                <w:rFonts w:ascii="Arial" w:hAnsi="Arial" w:cs="Arial"/>
                <w:color w:val="auto"/>
              </w:rPr>
              <w:t xml:space="preserve">2001, the earlier award is listed under ‘Entitlement Summary’ </w:t>
            </w:r>
            <w:r w:rsidR="0064199F">
              <w:rPr>
                <w:rFonts w:ascii="Arial" w:hAnsi="Arial" w:cs="Arial"/>
                <w:color w:val="auto"/>
              </w:rPr>
              <w:t>on</w:t>
            </w:r>
            <w:r w:rsidR="0064199F" w:rsidRPr="00001EDE">
              <w:rPr>
                <w:rFonts w:ascii="Arial" w:hAnsi="Arial" w:cs="Arial"/>
                <w:color w:val="auto"/>
              </w:rPr>
              <w:t xml:space="preserve"> </w:t>
            </w:r>
            <w:r w:rsidRPr="00001EDE">
              <w:rPr>
                <w:rFonts w:ascii="Arial" w:hAnsi="Arial" w:cs="Arial"/>
                <w:color w:val="auto"/>
              </w:rPr>
              <w:t xml:space="preserve">the Work Product Summary tab. </w:t>
            </w:r>
          </w:p>
          <w:p w14:paraId="10A49436" w14:textId="335FB286" w:rsidR="0093566D" w:rsidRPr="00001EDE" w:rsidRDefault="00B24148" w:rsidP="0093566D">
            <w:pPr>
              <w:rPr>
                <w:rFonts w:ascii="Arial" w:hAnsi="Arial" w:cs="Arial"/>
                <w:color w:val="auto"/>
              </w:rPr>
            </w:pPr>
            <w:r w:rsidRPr="00001EDE">
              <w:rPr>
                <w:rFonts w:ascii="Arial" w:hAnsi="Arial" w:cs="Arial"/>
                <w:color w:val="auto"/>
              </w:rPr>
              <w:lastRenderedPageBreak/>
              <w:t>Now it’s time for you to practice!</w:t>
            </w:r>
          </w:p>
        </w:tc>
      </w:tr>
      <w:tr w:rsidR="00823B86" w:rsidRPr="00207D6A" w14:paraId="1C302F95" w14:textId="77777777" w:rsidTr="00007D00">
        <w:tc>
          <w:tcPr>
            <w:tcW w:w="2901" w:type="dxa"/>
          </w:tcPr>
          <w:p w14:paraId="67BF44AC" w14:textId="0D51F7C2" w:rsidR="00B24148" w:rsidRPr="00001EDE" w:rsidRDefault="00955457" w:rsidP="00B24148">
            <w:pPr>
              <w:rPr>
                <w:rFonts w:ascii="Arial" w:hAnsi="Arial" w:cs="Arial"/>
                <w:color w:val="auto"/>
              </w:rPr>
            </w:pPr>
            <w:r w:rsidRPr="00001EDE">
              <w:rPr>
                <w:rFonts w:ascii="Arial" w:hAnsi="Arial" w:cs="Arial"/>
                <w:color w:val="auto"/>
              </w:rPr>
              <w:lastRenderedPageBreak/>
              <w:t>[</w:t>
            </w:r>
            <w:r w:rsidRPr="00001EDE">
              <w:rPr>
                <w:rFonts w:ascii="Arial" w:hAnsi="Arial" w:cs="Arial"/>
                <w:color w:val="auto"/>
                <w:highlight w:val="cyan"/>
              </w:rPr>
              <w:t>Adobe Captivate Interactiv</w:t>
            </w:r>
            <w:r w:rsidR="00853900" w:rsidRPr="00001EDE">
              <w:rPr>
                <w:rFonts w:ascii="Arial" w:hAnsi="Arial" w:cs="Arial"/>
                <w:color w:val="auto"/>
                <w:highlight w:val="cyan"/>
              </w:rPr>
              <w:t>e – Trainee’s turn</w:t>
            </w:r>
            <w:r w:rsidRPr="00001EDE">
              <w:rPr>
                <w:rFonts w:ascii="Arial" w:hAnsi="Arial" w:cs="Arial"/>
                <w:color w:val="auto"/>
              </w:rPr>
              <w:t>]</w:t>
            </w:r>
          </w:p>
        </w:tc>
        <w:tc>
          <w:tcPr>
            <w:tcW w:w="10144" w:type="dxa"/>
          </w:tcPr>
          <w:p w14:paraId="0FE8E077" w14:textId="7B0CFB70" w:rsidR="00B24148" w:rsidRPr="00001EDE" w:rsidRDefault="003970B8" w:rsidP="00B24148">
            <w:pPr>
              <w:rPr>
                <w:rFonts w:ascii="Arial" w:hAnsi="Arial" w:cs="Arial"/>
                <w:color w:val="auto"/>
              </w:rPr>
            </w:pPr>
            <w:r w:rsidRPr="00001EDE">
              <w:rPr>
                <w:rFonts w:ascii="Arial" w:hAnsi="Arial" w:cs="Arial"/>
                <w:b/>
                <w:bCs/>
                <w:color w:val="auto"/>
              </w:rPr>
              <w:t xml:space="preserve">Interactive/Trainee’s Turn: </w:t>
            </w:r>
            <w:r w:rsidR="00B24148" w:rsidRPr="00001EDE">
              <w:rPr>
                <w:rFonts w:ascii="Arial" w:hAnsi="Arial" w:cs="Arial"/>
                <w:color w:val="auto"/>
              </w:rPr>
              <w:t>In this part of the training, you will have the opportunity to practice the steps we just demonstrated. Click next when you’re ready to start.</w:t>
            </w:r>
          </w:p>
          <w:p w14:paraId="0BB23662" w14:textId="6BD0FCD1" w:rsidR="00B24148" w:rsidRPr="00001EDE" w:rsidRDefault="00B24148" w:rsidP="00B24148">
            <w:pPr>
              <w:rPr>
                <w:rFonts w:ascii="Arial" w:hAnsi="Arial" w:cs="Arial"/>
                <w:color w:val="auto"/>
              </w:rPr>
            </w:pPr>
            <w:r w:rsidRPr="00001EDE">
              <w:rPr>
                <w:rFonts w:ascii="Arial" w:hAnsi="Arial" w:cs="Arial"/>
                <w:color w:val="auto"/>
              </w:rPr>
              <w:t xml:space="preserve">As we saw in the demonstration, you will need to </w:t>
            </w:r>
            <w:r w:rsidR="00E065B1">
              <w:rPr>
                <w:rFonts w:ascii="Arial" w:hAnsi="Arial" w:cs="Arial"/>
                <w:color w:val="auto"/>
              </w:rPr>
              <w:t>create</w:t>
            </w:r>
            <w:r w:rsidR="00E065B1" w:rsidRPr="00001EDE">
              <w:rPr>
                <w:rFonts w:ascii="Arial" w:hAnsi="Arial" w:cs="Arial"/>
                <w:color w:val="auto"/>
              </w:rPr>
              <w:t xml:space="preserve"> </w:t>
            </w:r>
            <w:r w:rsidRPr="00001EDE">
              <w:rPr>
                <w:rFonts w:ascii="Arial" w:hAnsi="Arial" w:cs="Arial"/>
                <w:color w:val="auto"/>
              </w:rPr>
              <w:t>a</w:t>
            </w:r>
            <w:r w:rsidR="00E065B1">
              <w:rPr>
                <w:rFonts w:ascii="Arial" w:hAnsi="Arial" w:cs="Arial"/>
                <w:color w:val="auto"/>
              </w:rPr>
              <w:t xml:space="preserve"> new</w:t>
            </w:r>
            <w:r w:rsidRPr="00001EDE">
              <w:rPr>
                <w:rFonts w:ascii="Arial" w:hAnsi="Arial" w:cs="Arial"/>
                <w:color w:val="auto"/>
              </w:rPr>
              <w:t xml:space="preserve"> Work Product to edit the Service </w:t>
            </w:r>
            <w:r w:rsidR="00E065B1">
              <w:rPr>
                <w:rFonts w:ascii="Arial" w:hAnsi="Arial" w:cs="Arial"/>
                <w:color w:val="auto"/>
              </w:rPr>
              <w:t>Data Screen</w:t>
            </w:r>
            <w:r w:rsidRPr="00001EDE">
              <w:rPr>
                <w:rFonts w:ascii="Arial" w:hAnsi="Arial" w:cs="Arial"/>
                <w:color w:val="auto"/>
              </w:rPr>
              <w:t>. Now that you are in an open Work Product, navigate to the Service Data page</w:t>
            </w:r>
            <w:r w:rsidR="00E065B1">
              <w:rPr>
                <w:rFonts w:ascii="Arial" w:hAnsi="Arial" w:cs="Arial"/>
                <w:color w:val="auto"/>
              </w:rPr>
              <w:t xml:space="preserve"> (service has already been entered, no need to update) and </w:t>
            </w:r>
            <w:r w:rsidRPr="00001EDE">
              <w:rPr>
                <w:rFonts w:ascii="Arial" w:hAnsi="Arial" w:cs="Arial"/>
                <w:color w:val="auto"/>
              </w:rPr>
              <w:t xml:space="preserve">find the Purple Heart </w:t>
            </w:r>
            <w:r w:rsidR="00E065B1">
              <w:rPr>
                <w:rFonts w:ascii="Arial" w:hAnsi="Arial" w:cs="Arial"/>
                <w:color w:val="auto"/>
              </w:rPr>
              <w:t>section</w:t>
            </w:r>
            <w:r w:rsidRPr="00001EDE">
              <w:rPr>
                <w:rFonts w:ascii="Arial" w:hAnsi="Arial" w:cs="Arial"/>
                <w:color w:val="auto"/>
              </w:rPr>
              <w:t xml:space="preserve">. </w:t>
            </w:r>
          </w:p>
          <w:p w14:paraId="0ECCF5F6" w14:textId="57EDA723" w:rsidR="00B24148" w:rsidRPr="00001EDE" w:rsidRDefault="00B24148" w:rsidP="00B24148">
            <w:pPr>
              <w:rPr>
                <w:rFonts w:ascii="Arial" w:hAnsi="Arial" w:cs="Arial"/>
                <w:color w:val="auto"/>
              </w:rPr>
            </w:pPr>
            <w:r w:rsidRPr="00001EDE">
              <w:rPr>
                <w:rFonts w:ascii="Arial" w:hAnsi="Arial" w:cs="Arial"/>
                <w:color w:val="auto"/>
              </w:rPr>
              <w:t xml:space="preserve">Select ‘Add PH’ to add the Purple Heart Award </w:t>
            </w:r>
            <w:r w:rsidR="0064199F" w:rsidRPr="00001EDE">
              <w:rPr>
                <w:rFonts w:ascii="Arial" w:hAnsi="Arial" w:cs="Arial"/>
                <w:color w:val="auto"/>
              </w:rPr>
              <w:t>Dat</w:t>
            </w:r>
            <w:r w:rsidR="0064199F">
              <w:rPr>
                <w:rFonts w:ascii="Arial" w:hAnsi="Arial" w:cs="Arial"/>
                <w:color w:val="auto"/>
              </w:rPr>
              <w:t>e</w:t>
            </w:r>
            <w:r w:rsidRPr="00001EDE">
              <w:rPr>
                <w:rFonts w:ascii="Arial" w:hAnsi="Arial" w:cs="Arial"/>
                <w:color w:val="auto"/>
              </w:rPr>
              <w:t>.</w:t>
            </w:r>
            <w:r w:rsidR="00DF7140" w:rsidRPr="00001EDE">
              <w:rPr>
                <w:rFonts w:ascii="Arial" w:hAnsi="Arial" w:cs="Arial"/>
                <w:color w:val="auto"/>
              </w:rPr>
              <w:t xml:space="preserve"> </w:t>
            </w:r>
            <w:r w:rsidRPr="00001EDE">
              <w:rPr>
                <w:rFonts w:ascii="Arial" w:hAnsi="Arial" w:cs="Arial"/>
                <w:color w:val="auto"/>
              </w:rPr>
              <w:t>Enter in an Award date</w:t>
            </w:r>
            <w:r w:rsidR="000B148A">
              <w:rPr>
                <w:rFonts w:ascii="Arial" w:hAnsi="Arial" w:cs="Arial"/>
                <w:color w:val="auto"/>
              </w:rPr>
              <w:t xml:space="preserve"> on or</w:t>
            </w:r>
            <w:r w:rsidRPr="00001EDE">
              <w:rPr>
                <w:rFonts w:ascii="Arial" w:hAnsi="Arial" w:cs="Arial"/>
                <w:color w:val="auto"/>
              </w:rPr>
              <w:t xml:space="preserve"> after </w:t>
            </w:r>
            <w:r w:rsidR="009E0EBA" w:rsidRPr="00001EDE">
              <w:rPr>
                <w:rFonts w:ascii="Arial" w:hAnsi="Arial" w:cs="Arial"/>
                <w:color w:val="auto"/>
              </w:rPr>
              <w:t>September 11, 2001</w:t>
            </w:r>
            <w:r w:rsidR="00E065B1">
              <w:rPr>
                <w:rFonts w:ascii="Arial" w:hAnsi="Arial" w:cs="Arial"/>
                <w:color w:val="auto"/>
              </w:rPr>
              <w:t>, cho</w:t>
            </w:r>
            <w:r w:rsidR="0064199F">
              <w:rPr>
                <w:rFonts w:ascii="Arial" w:hAnsi="Arial" w:cs="Arial"/>
                <w:color w:val="auto"/>
              </w:rPr>
              <w:t>o</w:t>
            </w:r>
            <w:r w:rsidR="00E065B1">
              <w:rPr>
                <w:rFonts w:ascii="Arial" w:hAnsi="Arial" w:cs="Arial"/>
                <w:color w:val="auto"/>
              </w:rPr>
              <w:t>se a ‘Branch of Service’</w:t>
            </w:r>
            <w:r w:rsidR="009E0EBA" w:rsidRPr="00001EDE">
              <w:rPr>
                <w:rFonts w:ascii="Arial" w:hAnsi="Arial" w:cs="Arial"/>
                <w:color w:val="auto"/>
              </w:rPr>
              <w:t xml:space="preserve"> and</w:t>
            </w:r>
            <w:r w:rsidRPr="00001EDE">
              <w:rPr>
                <w:rFonts w:ascii="Arial" w:hAnsi="Arial" w:cs="Arial"/>
                <w:color w:val="auto"/>
              </w:rPr>
              <w:t xml:space="preserve"> select ‘Save’</w:t>
            </w:r>
            <w:r w:rsidR="00DF7140" w:rsidRPr="00001EDE">
              <w:rPr>
                <w:rFonts w:ascii="Arial" w:hAnsi="Arial" w:cs="Arial"/>
                <w:color w:val="auto"/>
              </w:rPr>
              <w:t>.</w:t>
            </w:r>
          </w:p>
          <w:p w14:paraId="2FBA6136" w14:textId="6A1E2C3E" w:rsidR="00B24148" w:rsidRPr="00001EDE" w:rsidRDefault="00B24148" w:rsidP="00B24148">
            <w:pPr>
              <w:rPr>
                <w:rFonts w:ascii="Arial" w:hAnsi="Arial" w:cs="Arial"/>
                <w:color w:val="auto"/>
              </w:rPr>
            </w:pPr>
            <w:r w:rsidRPr="00001EDE">
              <w:rPr>
                <w:rFonts w:ascii="Arial" w:hAnsi="Arial" w:cs="Arial"/>
                <w:color w:val="auto"/>
              </w:rPr>
              <w:t xml:space="preserve">Great job! As you can see, the </w:t>
            </w:r>
            <w:r w:rsidR="00E31878">
              <w:rPr>
                <w:rFonts w:ascii="Arial" w:hAnsi="Arial" w:cs="Arial"/>
                <w:color w:val="auto"/>
              </w:rPr>
              <w:t>beneficiary’</w:t>
            </w:r>
            <w:r w:rsidR="00E31878" w:rsidRPr="00001EDE">
              <w:rPr>
                <w:rFonts w:ascii="Arial" w:hAnsi="Arial" w:cs="Arial"/>
                <w:color w:val="auto"/>
              </w:rPr>
              <w:t xml:space="preserve">s </w:t>
            </w:r>
            <w:r w:rsidRPr="00001EDE">
              <w:rPr>
                <w:rFonts w:ascii="Arial" w:hAnsi="Arial" w:cs="Arial"/>
                <w:color w:val="auto"/>
              </w:rPr>
              <w:t>benefit level now reads 100% and the Purple Heart icon appears next to their name.</w:t>
            </w:r>
          </w:p>
        </w:tc>
      </w:tr>
      <w:tr w:rsidR="00823B86" w:rsidRPr="00207D6A" w14:paraId="77157958" w14:textId="77777777" w:rsidTr="00007D00">
        <w:tc>
          <w:tcPr>
            <w:tcW w:w="2901" w:type="dxa"/>
          </w:tcPr>
          <w:p w14:paraId="141AD48B" w14:textId="77777777" w:rsidR="00E06EB6" w:rsidRPr="00124F35" w:rsidRDefault="00E06EB6" w:rsidP="00E06EB6">
            <w:pPr>
              <w:rPr>
                <w:rFonts w:ascii="Arial" w:hAnsi="Arial" w:cs="Arial"/>
                <w:color w:val="auto"/>
              </w:rPr>
            </w:pPr>
            <w:r w:rsidRPr="00124F35">
              <w:rPr>
                <w:rFonts w:ascii="Arial" w:hAnsi="Arial" w:cs="Arial"/>
                <w:color w:val="auto"/>
              </w:rPr>
              <w:t>[</w:t>
            </w:r>
            <w:r w:rsidRPr="00124F35">
              <w:rPr>
                <w:rFonts w:ascii="Arial" w:hAnsi="Arial" w:cs="Arial"/>
                <w:color w:val="auto"/>
                <w:highlight w:val="cyan"/>
              </w:rPr>
              <w:t>Video of editing/deleting Purple Heart</w:t>
            </w:r>
            <w:r w:rsidRPr="00124F35">
              <w:rPr>
                <w:rFonts w:ascii="Arial" w:hAnsi="Arial" w:cs="Arial"/>
                <w:color w:val="auto"/>
              </w:rPr>
              <w:t>]</w:t>
            </w:r>
          </w:p>
          <w:p w14:paraId="06DCBC71" w14:textId="0EE1432D" w:rsidR="00B24148" w:rsidRPr="00124F35" w:rsidRDefault="00B24148" w:rsidP="00B24148">
            <w:pPr>
              <w:rPr>
                <w:rFonts w:ascii="Arial" w:hAnsi="Arial" w:cs="Arial"/>
                <w:color w:val="auto"/>
              </w:rPr>
            </w:pPr>
          </w:p>
        </w:tc>
        <w:tc>
          <w:tcPr>
            <w:tcW w:w="10144" w:type="dxa"/>
          </w:tcPr>
          <w:p w14:paraId="66F04989" w14:textId="06BE7BD6" w:rsidR="00B24148" w:rsidRPr="00124F35" w:rsidRDefault="00E06EB6" w:rsidP="00B24148">
            <w:pPr>
              <w:rPr>
                <w:rFonts w:ascii="Arial" w:hAnsi="Arial" w:cs="Arial"/>
                <w:color w:val="auto"/>
              </w:rPr>
            </w:pPr>
            <w:r w:rsidRPr="00124F35">
              <w:rPr>
                <w:rFonts w:ascii="Arial" w:hAnsi="Arial" w:cs="Arial"/>
                <w:color w:val="auto"/>
              </w:rPr>
              <w:t>I</w:t>
            </w:r>
            <w:r w:rsidR="00B24148" w:rsidRPr="00124F35">
              <w:rPr>
                <w:rFonts w:ascii="Arial" w:hAnsi="Arial" w:cs="Arial"/>
                <w:color w:val="auto"/>
              </w:rPr>
              <w:t>f a P</w:t>
            </w:r>
            <w:r w:rsidR="00CB6754">
              <w:rPr>
                <w:rFonts w:ascii="Arial" w:hAnsi="Arial" w:cs="Arial"/>
                <w:color w:val="auto"/>
              </w:rPr>
              <w:t xml:space="preserve">urple </w:t>
            </w:r>
            <w:r w:rsidR="00B24148" w:rsidRPr="00124F35">
              <w:rPr>
                <w:rFonts w:ascii="Arial" w:hAnsi="Arial" w:cs="Arial"/>
                <w:color w:val="auto"/>
              </w:rPr>
              <w:t>H</w:t>
            </w:r>
            <w:r w:rsidR="00CB6754">
              <w:rPr>
                <w:rFonts w:ascii="Arial" w:hAnsi="Arial" w:cs="Arial"/>
                <w:color w:val="auto"/>
              </w:rPr>
              <w:t>eart</w:t>
            </w:r>
            <w:r w:rsidR="00B24148" w:rsidRPr="00124F35">
              <w:rPr>
                <w:rFonts w:ascii="Arial" w:hAnsi="Arial" w:cs="Arial"/>
                <w:color w:val="auto"/>
              </w:rPr>
              <w:t xml:space="preserve"> date is entered incorrectly, </w:t>
            </w:r>
            <w:r w:rsidR="00E31878">
              <w:rPr>
                <w:rFonts w:ascii="Arial" w:hAnsi="Arial" w:cs="Arial"/>
                <w:color w:val="auto"/>
              </w:rPr>
              <w:t>you</w:t>
            </w:r>
            <w:r w:rsidR="00B24148" w:rsidRPr="00124F35">
              <w:rPr>
                <w:rFonts w:ascii="Arial" w:hAnsi="Arial" w:cs="Arial"/>
                <w:color w:val="auto"/>
              </w:rPr>
              <w:t xml:space="preserve"> can select ‘Edit PH’ or ‘Delete PH’ to change the information. If deleted, the benefit level will revert to its previous level and the Purple Heart icon will disappear.</w:t>
            </w:r>
          </w:p>
          <w:p w14:paraId="5D35E16A" w14:textId="1851D24D" w:rsidR="00B24148" w:rsidRPr="000735E1" w:rsidRDefault="00B24148" w:rsidP="00B24148">
            <w:pPr>
              <w:rPr>
                <w:rFonts w:ascii="Arial" w:hAnsi="Arial" w:cs="Arial"/>
                <w:color w:val="auto"/>
              </w:rPr>
            </w:pPr>
            <w:r w:rsidRPr="00124F35">
              <w:rPr>
                <w:rFonts w:ascii="Arial" w:hAnsi="Arial" w:cs="Arial"/>
                <w:color w:val="auto"/>
              </w:rPr>
              <w:t xml:space="preserve">This concludes the </w:t>
            </w:r>
            <w:r w:rsidR="00975D41" w:rsidRPr="00124F35">
              <w:rPr>
                <w:rFonts w:ascii="Arial" w:hAnsi="Arial" w:cs="Arial"/>
                <w:color w:val="auto"/>
              </w:rPr>
              <w:t>Section 102</w:t>
            </w:r>
            <w:r w:rsidR="00E065B1">
              <w:rPr>
                <w:rFonts w:ascii="Arial" w:hAnsi="Arial" w:cs="Arial"/>
                <w:color w:val="auto"/>
              </w:rPr>
              <w:t xml:space="preserve"> instruction</w:t>
            </w:r>
            <w:r w:rsidR="00975D41" w:rsidRPr="000735E1">
              <w:rPr>
                <w:rFonts w:ascii="Arial" w:hAnsi="Arial" w:cs="Arial"/>
                <w:color w:val="auto"/>
              </w:rPr>
              <w:t xml:space="preserve">: </w:t>
            </w:r>
            <w:r w:rsidRPr="000735E1">
              <w:rPr>
                <w:rFonts w:ascii="Arial" w:hAnsi="Arial" w:cs="Arial"/>
                <w:color w:val="auto"/>
              </w:rPr>
              <w:t>click ‘next’ to</w:t>
            </w:r>
            <w:r w:rsidR="00CB6754">
              <w:rPr>
                <w:rFonts w:ascii="Arial" w:hAnsi="Arial" w:cs="Arial"/>
                <w:color w:val="auto"/>
              </w:rPr>
              <w:t xml:space="preserve"> proceed to the Section 103 portion of today’s training.  </w:t>
            </w:r>
            <w:r w:rsidRPr="000735E1">
              <w:rPr>
                <w:rFonts w:ascii="Arial" w:hAnsi="Arial" w:cs="Arial"/>
                <w:color w:val="auto"/>
              </w:rPr>
              <w:t xml:space="preserve"> </w:t>
            </w:r>
          </w:p>
        </w:tc>
      </w:tr>
    </w:tbl>
    <w:p w14:paraId="77CF9426" w14:textId="77777777" w:rsidR="00E86BE7" w:rsidRPr="000735E1" w:rsidRDefault="00E86BE7" w:rsidP="00762ED0">
      <w:pPr>
        <w:rPr>
          <w:rFonts w:ascii="Arial" w:hAnsi="Arial" w:cs="Arial"/>
          <w:color w:val="auto"/>
        </w:rPr>
      </w:pPr>
    </w:p>
    <w:p w14:paraId="1A5D2F8E" w14:textId="77777777" w:rsidR="00762ED0" w:rsidRPr="00E954F4" w:rsidRDefault="00762ED0" w:rsidP="00762ED0">
      <w:pPr>
        <w:pStyle w:val="Heading2"/>
      </w:pPr>
      <w:r w:rsidRPr="00E954F4">
        <w:t>Section 103</w:t>
      </w:r>
    </w:p>
    <w:tbl>
      <w:tblPr>
        <w:tblStyle w:val="TableGrid"/>
        <w:tblW w:w="12955" w:type="dxa"/>
        <w:tblLook w:val="04A0" w:firstRow="1" w:lastRow="0" w:firstColumn="1" w:lastColumn="0" w:noHBand="0" w:noVBand="1"/>
      </w:tblPr>
      <w:tblGrid>
        <w:gridCol w:w="2875"/>
        <w:gridCol w:w="10080"/>
      </w:tblGrid>
      <w:tr w:rsidR="0050379B" w:rsidRPr="00653AB5" w14:paraId="1491FA25" w14:textId="77777777" w:rsidTr="00CD09CA">
        <w:trPr>
          <w:tblHeader/>
        </w:trPr>
        <w:tc>
          <w:tcPr>
            <w:tcW w:w="2875" w:type="dxa"/>
            <w:shd w:val="clear" w:color="auto" w:fill="44546A" w:themeFill="text2"/>
            <w:vAlign w:val="center"/>
          </w:tcPr>
          <w:p w14:paraId="642A6C78" w14:textId="77777777" w:rsidR="00AC611A" w:rsidRPr="00653AB5" w:rsidRDefault="00AC611A" w:rsidP="006643E4">
            <w:pPr>
              <w:spacing w:after="0"/>
              <w:jc w:val="center"/>
              <w:rPr>
                <w:rFonts w:ascii="Arial" w:hAnsi="Arial" w:cs="Arial"/>
                <w:b/>
                <w:bCs/>
                <w:color w:val="FFFFFF" w:themeColor="background1"/>
              </w:rPr>
            </w:pPr>
            <w:r w:rsidRPr="00653AB5">
              <w:rPr>
                <w:rFonts w:ascii="Arial" w:hAnsi="Arial" w:cs="Arial"/>
                <w:b/>
                <w:bCs/>
                <w:color w:val="FFFFFF" w:themeColor="background1"/>
              </w:rPr>
              <w:t>Visual</w:t>
            </w:r>
          </w:p>
        </w:tc>
        <w:tc>
          <w:tcPr>
            <w:tcW w:w="10080" w:type="dxa"/>
            <w:shd w:val="clear" w:color="auto" w:fill="44546A" w:themeFill="text2"/>
            <w:vAlign w:val="center"/>
          </w:tcPr>
          <w:p w14:paraId="4A901567" w14:textId="77777777" w:rsidR="00AC611A" w:rsidRPr="00653AB5" w:rsidRDefault="00AC611A" w:rsidP="006643E4">
            <w:pPr>
              <w:spacing w:after="0"/>
              <w:jc w:val="center"/>
              <w:rPr>
                <w:rFonts w:ascii="Arial" w:hAnsi="Arial" w:cs="Arial"/>
                <w:b/>
                <w:bCs/>
                <w:color w:val="FFFFFF" w:themeColor="background1"/>
              </w:rPr>
            </w:pPr>
            <w:r w:rsidRPr="00653AB5">
              <w:rPr>
                <w:rFonts w:ascii="Arial" w:hAnsi="Arial" w:cs="Arial"/>
                <w:b/>
                <w:bCs/>
                <w:color w:val="FFFFFF" w:themeColor="background1"/>
              </w:rPr>
              <w:t>Script</w:t>
            </w:r>
          </w:p>
        </w:tc>
      </w:tr>
      <w:tr w:rsidR="0050379B" w:rsidRPr="00653AB5" w14:paraId="0005B447" w14:textId="77777777" w:rsidTr="00CD09CA">
        <w:tc>
          <w:tcPr>
            <w:tcW w:w="2875" w:type="dxa"/>
          </w:tcPr>
          <w:p w14:paraId="19E5E584" w14:textId="5244F087" w:rsidR="00AC611A" w:rsidRPr="00653AB5" w:rsidRDefault="001C3EE0" w:rsidP="006643E4">
            <w:pPr>
              <w:rPr>
                <w:rFonts w:ascii="Arial" w:hAnsi="Arial" w:cs="Arial"/>
                <w:b/>
                <w:bCs/>
                <w:color w:val="auto"/>
              </w:rPr>
            </w:pPr>
            <w:r>
              <w:rPr>
                <w:noProof/>
              </w:rPr>
              <w:drawing>
                <wp:inline distT="0" distB="0" distL="0" distR="0" wp14:anchorId="39CC4EB3" wp14:editId="585F02ED">
                  <wp:extent cx="1622726" cy="118053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31849" cy="1187168"/>
                          </a:xfrm>
                          <a:prstGeom prst="rect">
                            <a:avLst/>
                          </a:prstGeom>
                        </pic:spPr>
                      </pic:pic>
                    </a:graphicData>
                  </a:graphic>
                </wp:inline>
              </w:drawing>
            </w:r>
          </w:p>
        </w:tc>
        <w:tc>
          <w:tcPr>
            <w:tcW w:w="10080" w:type="dxa"/>
          </w:tcPr>
          <w:p w14:paraId="08F65CE4" w14:textId="6F832D27" w:rsidR="00653AB5" w:rsidRPr="00653AB5" w:rsidRDefault="00CB6754" w:rsidP="007F2564">
            <w:pPr>
              <w:autoSpaceDE w:val="0"/>
              <w:autoSpaceDN w:val="0"/>
              <w:spacing w:before="40" w:after="40"/>
              <w:rPr>
                <w:rFonts w:ascii="Arial" w:hAnsi="Arial" w:cs="Arial"/>
                <w:color w:val="auto"/>
                <w:szCs w:val="24"/>
              </w:rPr>
            </w:pPr>
            <w:r w:rsidRPr="00653AB5">
              <w:rPr>
                <w:rFonts w:ascii="Arial" w:hAnsi="Arial" w:cs="Arial"/>
                <w:b/>
                <w:bCs/>
                <w:color w:val="auto"/>
              </w:rPr>
              <w:t xml:space="preserve">Section </w:t>
            </w:r>
            <w:r w:rsidR="003C16F6" w:rsidRPr="00653AB5">
              <w:rPr>
                <w:rFonts w:ascii="Arial" w:hAnsi="Arial" w:cs="Arial"/>
                <w:b/>
                <w:bCs/>
                <w:color w:val="auto"/>
              </w:rPr>
              <w:t xml:space="preserve">103 Overview: </w:t>
            </w:r>
            <w:r w:rsidR="0079790E" w:rsidRPr="00653AB5">
              <w:rPr>
                <w:rFonts w:ascii="Arial" w:hAnsi="Arial" w:cs="Arial"/>
                <w:color w:val="auto"/>
              </w:rPr>
              <w:t xml:space="preserve">Under </w:t>
            </w:r>
            <w:r w:rsidR="00AA48C7" w:rsidRPr="00653AB5">
              <w:rPr>
                <w:rFonts w:ascii="Arial" w:hAnsi="Arial" w:cs="Arial"/>
                <w:color w:val="auto"/>
              </w:rPr>
              <w:t>Section 103 of the Colmery Act</w:t>
            </w:r>
            <w:r w:rsidR="00BC56E9" w:rsidRPr="00653AB5">
              <w:rPr>
                <w:rFonts w:ascii="Arial" w:hAnsi="Arial" w:cs="Arial"/>
                <w:color w:val="auto"/>
              </w:rPr>
              <w:t>, Fry Scholars</w:t>
            </w:r>
            <w:r w:rsidR="00E849FE" w:rsidRPr="00653AB5">
              <w:rPr>
                <w:rFonts w:ascii="Arial" w:hAnsi="Arial" w:cs="Arial"/>
                <w:color w:val="auto"/>
              </w:rPr>
              <w:t>hip beneficiaries</w:t>
            </w:r>
            <w:r w:rsidR="00BC56E9" w:rsidRPr="00653AB5">
              <w:rPr>
                <w:rFonts w:ascii="Arial" w:hAnsi="Arial" w:cs="Arial"/>
                <w:color w:val="auto"/>
              </w:rPr>
              <w:t xml:space="preserve"> and </w:t>
            </w:r>
            <w:r w:rsidR="0081701B" w:rsidRPr="00653AB5">
              <w:rPr>
                <w:rFonts w:ascii="Arial" w:hAnsi="Arial" w:cs="Arial"/>
                <w:color w:val="auto"/>
              </w:rPr>
              <w:t xml:space="preserve">Post-9/11 </w:t>
            </w:r>
            <w:r w:rsidR="00BC56E9" w:rsidRPr="00653AB5">
              <w:rPr>
                <w:rFonts w:ascii="Arial" w:hAnsi="Arial" w:cs="Arial"/>
                <w:color w:val="auto"/>
              </w:rPr>
              <w:t xml:space="preserve">Purple </w:t>
            </w:r>
            <w:r w:rsidR="00F475C0" w:rsidRPr="00653AB5">
              <w:rPr>
                <w:rFonts w:ascii="Arial" w:hAnsi="Arial" w:cs="Arial"/>
                <w:color w:val="auto"/>
              </w:rPr>
              <w:t xml:space="preserve">Heart recipients are eligible for </w:t>
            </w:r>
            <w:r w:rsidR="00E513E4" w:rsidRPr="00653AB5">
              <w:rPr>
                <w:rFonts w:ascii="Arial" w:hAnsi="Arial" w:cs="Arial"/>
                <w:color w:val="auto"/>
              </w:rPr>
              <w:t xml:space="preserve">the </w:t>
            </w:r>
            <w:r w:rsidR="00D36BD4" w:rsidRPr="00653AB5">
              <w:rPr>
                <w:rFonts w:ascii="Arial" w:hAnsi="Arial" w:cs="Arial"/>
                <w:color w:val="auto"/>
              </w:rPr>
              <w:t xml:space="preserve">Yellow Ribbon </w:t>
            </w:r>
            <w:r w:rsidR="00EE3E6B" w:rsidRPr="00653AB5">
              <w:rPr>
                <w:rFonts w:ascii="Arial" w:hAnsi="Arial" w:cs="Arial"/>
                <w:color w:val="auto"/>
              </w:rPr>
              <w:t>P</w:t>
            </w:r>
            <w:r w:rsidR="00E513E4" w:rsidRPr="00653AB5">
              <w:rPr>
                <w:rFonts w:ascii="Arial" w:hAnsi="Arial" w:cs="Arial"/>
                <w:color w:val="auto"/>
              </w:rPr>
              <w:t>rogram</w:t>
            </w:r>
            <w:r w:rsidR="00AA48C7" w:rsidRPr="00653AB5">
              <w:rPr>
                <w:rFonts w:ascii="Arial" w:hAnsi="Arial" w:cs="Arial"/>
                <w:color w:val="auto"/>
              </w:rPr>
              <w:t xml:space="preserve">. </w:t>
            </w:r>
            <w:r w:rsidR="007F2564" w:rsidRPr="00653AB5">
              <w:rPr>
                <w:rFonts w:ascii="Arial" w:hAnsi="Arial" w:cs="Arial"/>
                <w:color w:val="auto"/>
                <w:szCs w:val="24"/>
              </w:rPr>
              <w:t xml:space="preserve">This provision was effective </w:t>
            </w:r>
            <w:r w:rsidR="001D2DAA" w:rsidRPr="00653AB5">
              <w:rPr>
                <w:rFonts w:ascii="Arial" w:hAnsi="Arial" w:cs="Arial"/>
                <w:color w:val="auto"/>
                <w:szCs w:val="24"/>
              </w:rPr>
              <w:t>August 1, 2018 and</w:t>
            </w:r>
            <w:r w:rsidR="007F2564" w:rsidRPr="00653AB5">
              <w:rPr>
                <w:rFonts w:ascii="Arial" w:hAnsi="Arial" w:cs="Arial"/>
                <w:color w:val="auto"/>
                <w:szCs w:val="24"/>
              </w:rPr>
              <w:t xml:space="preserve"> required a manual workaround. The LTS business rules have been updated to accept Yellow Ribbon data.  Manual workarounds will no longer be required</w:t>
            </w:r>
            <w:r w:rsidR="00F14B45" w:rsidRPr="00653AB5">
              <w:rPr>
                <w:rFonts w:ascii="Arial" w:hAnsi="Arial" w:cs="Arial"/>
                <w:color w:val="auto"/>
                <w:szCs w:val="24"/>
              </w:rPr>
              <w:t>.</w:t>
            </w:r>
          </w:p>
          <w:p w14:paraId="50948EFC" w14:textId="77777777" w:rsidR="00AC5EAC" w:rsidRPr="00653AB5" w:rsidRDefault="00AA48C7" w:rsidP="00AC611A">
            <w:pPr>
              <w:rPr>
                <w:rFonts w:ascii="Arial" w:hAnsi="Arial" w:cs="Arial"/>
                <w:color w:val="auto"/>
              </w:rPr>
            </w:pPr>
            <w:r w:rsidRPr="00653AB5">
              <w:rPr>
                <w:rFonts w:ascii="Arial" w:hAnsi="Arial" w:cs="Arial"/>
                <w:color w:val="auto"/>
              </w:rPr>
              <w:t xml:space="preserve">To support these changes, the necessary Yellow Ribbon fields are now available </w:t>
            </w:r>
            <w:r w:rsidR="0070768C" w:rsidRPr="00653AB5">
              <w:rPr>
                <w:rFonts w:ascii="Arial" w:hAnsi="Arial" w:cs="Arial"/>
                <w:color w:val="auto"/>
              </w:rPr>
              <w:t xml:space="preserve">in the LTS </w:t>
            </w:r>
            <w:r w:rsidRPr="00653AB5">
              <w:rPr>
                <w:rFonts w:ascii="Arial" w:hAnsi="Arial" w:cs="Arial"/>
                <w:color w:val="auto"/>
              </w:rPr>
              <w:t xml:space="preserve">on the enrollment page for eligible </w:t>
            </w:r>
            <w:r w:rsidR="009910C1" w:rsidRPr="00653AB5">
              <w:rPr>
                <w:rFonts w:ascii="Arial" w:hAnsi="Arial" w:cs="Arial"/>
                <w:color w:val="auto"/>
              </w:rPr>
              <w:t xml:space="preserve">Fry Scholarship beneficiaries and </w:t>
            </w:r>
            <w:r w:rsidRPr="00653AB5">
              <w:rPr>
                <w:rFonts w:ascii="Arial" w:hAnsi="Arial" w:cs="Arial"/>
                <w:color w:val="auto"/>
              </w:rPr>
              <w:t xml:space="preserve">Purple Heart recipients. </w:t>
            </w:r>
            <w:r w:rsidR="00AC5EAC" w:rsidRPr="00653AB5">
              <w:rPr>
                <w:rFonts w:ascii="Arial" w:hAnsi="Arial" w:cs="Arial"/>
                <w:color w:val="auto"/>
              </w:rPr>
              <w:t>You can now</w:t>
            </w:r>
            <w:r w:rsidRPr="00653AB5">
              <w:rPr>
                <w:rFonts w:ascii="Arial" w:hAnsi="Arial" w:cs="Arial"/>
                <w:color w:val="auto"/>
              </w:rPr>
              <w:t xml:space="preserve"> select either ‘Spouse’ or ‘Parent’ for Fry Scholars to indicate their relationship </w:t>
            </w:r>
            <w:r w:rsidRPr="00653AB5">
              <w:rPr>
                <w:rFonts w:ascii="Arial" w:hAnsi="Arial" w:cs="Arial"/>
                <w:color w:val="auto"/>
              </w:rPr>
              <w:lastRenderedPageBreak/>
              <w:t>to the Service Member</w:t>
            </w:r>
            <w:r w:rsidR="00633517" w:rsidRPr="00653AB5">
              <w:rPr>
                <w:rFonts w:ascii="Arial" w:hAnsi="Arial" w:cs="Arial"/>
                <w:color w:val="auto"/>
              </w:rPr>
              <w:t xml:space="preserve">, </w:t>
            </w:r>
            <w:r w:rsidR="00AC5EAC" w:rsidRPr="00653AB5">
              <w:rPr>
                <w:rFonts w:ascii="Arial" w:hAnsi="Arial" w:cs="Arial"/>
                <w:color w:val="auto"/>
              </w:rPr>
              <w:t xml:space="preserve">have access to </w:t>
            </w:r>
            <w:r w:rsidRPr="00653AB5">
              <w:rPr>
                <w:rFonts w:ascii="Arial" w:hAnsi="Arial" w:cs="Arial"/>
                <w:color w:val="auto"/>
              </w:rPr>
              <w:t>a new field for ‘Remarriage Date’ for Fry Spouses who have remarried</w:t>
            </w:r>
            <w:r w:rsidR="00633517" w:rsidRPr="00653AB5">
              <w:rPr>
                <w:rFonts w:ascii="Arial" w:hAnsi="Arial" w:cs="Arial"/>
                <w:color w:val="auto"/>
              </w:rPr>
              <w:t xml:space="preserve">, </w:t>
            </w:r>
            <w:r w:rsidR="000D0E27" w:rsidRPr="00653AB5">
              <w:rPr>
                <w:rFonts w:ascii="Arial" w:hAnsi="Arial" w:cs="Arial"/>
                <w:color w:val="auto"/>
              </w:rPr>
              <w:t>and</w:t>
            </w:r>
            <w:r w:rsidR="00AC5EAC" w:rsidRPr="00653AB5">
              <w:rPr>
                <w:rFonts w:ascii="Arial" w:hAnsi="Arial" w:cs="Arial"/>
                <w:color w:val="auto"/>
              </w:rPr>
              <w:t xml:space="preserve"> have</w:t>
            </w:r>
            <w:r w:rsidR="000D0E27" w:rsidRPr="00653AB5">
              <w:rPr>
                <w:rFonts w:ascii="Arial" w:hAnsi="Arial" w:cs="Arial"/>
                <w:color w:val="auto"/>
              </w:rPr>
              <w:t xml:space="preserve"> the ability to </w:t>
            </w:r>
            <w:r w:rsidR="00043D57" w:rsidRPr="00653AB5">
              <w:rPr>
                <w:rFonts w:ascii="Arial" w:hAnsi="Arial" w:cs="Arial"/>
                <w:color w:val="auto"/>
              </w:rPr>
              <w:t>enter</w:t>
            </w:r>
            <w:r w:rsidR="000D0E27" w:rsidRPr="00653AB5">
              <w:rPr>
                <w:rFonts w:ascii="Arial" w:hAnsi="Arial" w:cs="Arial"/>
                <w:color w:val="auto"/>
              </w:rPr>
              <w:t xml:space="preserve"> data into the Yellow Ribbon and Out </w:t>
            </w:r>
            <w:r w:rsidR="00556DA2" w:rsidRPr="00653AB5">
              <w:rPr>
                <w:rFonts w:ascii="Arial" w:hAnsi="Arial" w:cs="Arial"/>
                <w:color w:val="auto"/>
              </w:rPr>
              <w:t xml:space="preserve">of State Tuition and Fees </w:t>
            </w:r>
            <w:r w:rsidR="00AC5EAC" w:rsidRPr="00653AB5">
              <w:rPr>
                <w:rFonts w:ascii="Arial" w:hAnsi="Arial" w:cs="Arial"/>
                <w:color w:val="auto"/>
              </w:rPr>
              <w:t xml:space="preserve">field. </w:t>
            </w:r>
            <w:r w:rsidRPr="00653AB5">
              <w:rPr>
                <w:rFonts w:ascii="Arial" w:hAnsi="Arial" w:cs="Arial"/>
                <w:color w:val="auto"/>
              </w:rPr>
              <w:t xml:space="preserve">Next, we will </w:t>
            </w:r>
            <w:proofErr w:type="gramStart"/>
            <w:r w:rsidRPr="00653AB5">
              <w:rPr>
                <w:rFonts w:ascii="Arial" w:hAnsi="Arial" w:cs="Arial"/>
                <w:color w:val="auto"/>
              </w:rPr>
              <w:t>take a look</w:t>
            </w:r>
            <w:proofErr w:type="gramEnd"/>
            <w:r w:rsidRPr="00653AB5">
              <w:rPr>
                <w:rFonts w:ascii="Arial" w:hAnsi="Arial" w:cs="Arial"/>
                <w:color w:val="auto"/>
              </w:rPr>
              <w:t xml:space="preserve"> at a demonstration </w:t>
            </w:r>
            <w:r w:rsidR="00AC5EAC" w:rsidRPr="00653AB5">
              <w:rPr>
                <w:rFonts w:ascii="Arial" w:hAnsi="Arial" w:cs="Arial"/>
                <w:color w:val="auto"/>
              </w:rPr>
              <w:t>of these updates in the LTS.</w:t>
            </w:r>
          </w:p>
          <w:p w14:paraId="372776CF" w14:textId="6E3E497D" w:rsidR="00653AB5" w:rsidRPr="00653AB5" w:rsidRDefault="00653AB5" w:rsidP="00AC611A">
            <w:pPr>
              <w:rPr>
                <w:rFonts w:ascii="Arial" w:hAnsi="Arial" w:cs="Arial"/>
                <w:color w:val="auto"/>
              </w:rPr>
            </w:pPr>
            <w:r w:rsidRPr="00653AB5">
              <w:rPr>
                <w:rFonts w:ascii="Arial" w:hAnsi="Arial" w:cs="Arial"/>
                <w:color w:val="auto"/>
              </w:rPr>
              <w:t>Click next to proceed to the next page.</w:t>
            </w:r>
          </w:p>
        </w:tc>
      </w:tr>
      <w:tr w:rsidR="0050379B" w:rsidRPr="00653AB5" w14:paraId="223070D6" w14:textId="77777777" w:rsidTr="00CD09CA">
        <w:tc>
          <w:tcPr>
            <w:tcW w:w="2875" w:type="dxa"/>
          </w:tcPr>
          <w:p w14:paraId="62C5EE0B" w14:textId="77777777" w:rsidR="00AA48C7" w:rsidRPr="00653AB5" w:rsidRDefault="00AA48C7" w:rsidP="00AA48C7">
            <w:pPr>
              <w:rPr>
                <w:rFonts w:ascii="Arial" w:hAnsi="Arial" w:cs="Arial"/>
                <w:color w:val="auto"/>
              </w:rPr>
            </w:pPr>
            <w:r w:rsidRPr="00653AB5">
              <w:rPr>
                <w:rFonts w:ascii="Arial" w:hAnsi="Arial" w:cs="Arial"/>
                <w:color w:val="auto"/>
              </w:rPr>
              <w:lastRenderedPageBreak/>
              <w:t>[</w:t>
            </w:r>
            <w:r w:rsidRPr="00653AB5">
              <w:rPr>
                <w:rFonts w:ascii="Arial" w:hAnsi="Arial" w:cs="Arial"/>
                <w:color w:val="auto"/>
                <w:highlight w:val="cyan"/>
              </w:rPr>
              <w:t>screenshot Fry Scholar in Work Product tab</w:t>
            </w:r>
            <w:r w:rsidRPr="00653AB5">
              <w:rPr>
                <w:rFonts w:ascii="Arial" w:hAnsi="Arial" w:cs="Arial"/>
                <w:color w:val="auto"/>
              </w:rPr>
              <w:t>]</w:t>
            </w:r>
          </w:p>
          <w:p w14:paraId="4774E4D5" w14:textId="77777777" w:rsidR="00AA48C7" w:rsidRPr="00653AB5" w:rsidRDefault="00AA48C7" w:rsidP="006643E4">
            <w:pPr>
              <w:rPr>
                <w:rFonts w:ascii="Arial" w:hAnsi="Arial" w:cs="Arial"/>
                <w:color w:val="auto"/>
              </w:rPr>
            </w:pPr>
          </w:p>
        </w:tc>
        <w:tc>
          <w:tcPr>
            <w:tcW w:w="10080" w:type="dxa"/>
          </w:tcPr>
          <w:p w14:paraId="6A7B95D8" w14:textId="127FE5A1" w:rsidR="00AA48C7" w:rsidRPr="00653AB5" w:rsidRDefault="005B1237" w:rsidP="00102D23">
            <w:pPr>
              <w:rPr>
                <w:rFonts w:ascii="Arial" w:hAnsi="Arial" w:cs="Arial"/>
                <w:b/>
                <w:bCs/>
                <w:color w:val="auto"/>
              </w:rPr>
            </w:pPr>
            <w:r w:rsidRPr="00653AB5">
              <w:rPr>
                <w:rFonts w:ascii="Arial" w:hAnsi="Arial" w:cs="Arial"/>
                <w:b/>
                <w:bCs/>
                <w:color w:val="auto"/>
              </w:rPr>
              <w:t xml:space="preserve">Demo: </w:t>
            </w:r>
            <w:r w:rsidR="009F5F4F" w:rsidRPr="00653AB5">
              <w:rPr>
                <w:rFonts w:ascii="Arial" w:hAnsi="Arial" w:cs="Arial"/>
                <w:color w:val="auto"/>
              </w:rPr>
              <w:t xml:space="preserve">First we will demonstrate Yellow Ribbon for </w:t>
            </w:r>
            <w:r w:rsidR="0067543A" w:rsidRPr="00653AB5">
              <w:rPr>
                <w:rFonts w:ascii="Arial" w:hAnsi="Arial" w:cs="Arial"/>
                <w:color w:val="auto"/>
              </w:rPr>
              <w:t xml:space="preserve">a </w:t>
            </w:r>
            <w:r w:rsidR="009F5F4F" w:rsidRPr="00653AB5">
              <w:rPr>
                <w:rFonts w:ascii="Arial" w:hAnsi="Arial" w:cs="Arial"/>
                <w:color w:val="auto"/>
              </w:rPr>
              <w:t xml:space="preserve">Fry Scholarship </w:t>
            </w:r>
            <w:r w:rsidR="0067543A" w:rsidRPr="00653AB5">
              <w:rPr>
                <w:rFonts w:ascii="Arial" w:hAnsi="Arial" w:cs="Arial"/>
                <w:color w:val="auto"/>
              </w:rPr>
              <w:t>spouse</w:t>
            </w:r>
            <w:r w:rsidR="009F5F4F" w:rsidRPr="00653AB5">
              <w:rPr>
                <w:rFonts w:ascii="Arial" w:hAnsi="Arial" w:cs="Arial"/>
                <w:color w:val="auto"/>
              </w:rPr>
              <w:t xml:space="preserve">.  </w:t>
            </w:r>
            <w:r w:rsidR="003E19CE" w:rsidRPr="00653AB5">
              <w:rPr>
                <w:rFonts w:ascii="Arial" w:hAnsi="Arial" w:cs="Arial"/>
                <w:color w:val="auto"/>
              </w:rPr>
              <w:t xml:space="preserve">Add a </w:t>
            </w:r>
            <w:r w:rsidR="009F5F4F" w:rsidRPr="00653AB5">
              <w:rPr>
                <w:rFonts w:ascii="Arial" w:hAnsi="Arial" w:cs="Arial"/>
                <w:color w:val="auto"/>
              </w:rPr>
              <w:t>new Work Product</w:t>
            </w:r>
            <w:r w:rsidR="003E19CE" w:rsidRPr="00653AB5">
              <w:rPr>
                <w:rFonts w:ascii="Arial" w:hAnsi="Arial" w:cs="Arial"/>
                <w:color w:val="auto"/>
              </w:rPr>
              <w:t xml:space="preserve"> and select Fry as an entitlement source, which will navigate you to the W</w:t>
            </w:r>
            <w:r w:rsidR="00322CF3" w:rsidRPr="00653AB5">
              <w:rPr>
                <w:rFonts w:ascii="Arial" w:hAnsi="Arial" w:cs="Arial"/>
                <w:color w:val="auto"/>
              </w:rPr>
              <w:t>ork Product</w:t>
            </w:r>
            <w:r w:rsidR="003E19CE" w:rsidRPr="00653AB5">
              <w:rPr>
                <w:rFonts w:ascii="Arial" w:hAnsi="Arial" w:cs="Arial"/>
                <w:color w:val="auto"/>
              </w:rPr>
              <w:t xml:space="preserve"> creation page. </w:t>
            </w:r>
            <w:r w:rsidR="009F5F4F" w:rsidRPr="00653AB5">
              <w:rPr>
                <w:rFonts w:ascii="Arial" w:hAnsi="Arial" w:cs="Arial"/>
                <w:color w:val="auto"/>
              </w:rPr>
              <w:t>S</w:t>
            </w:r>
            <w:r w:rsidR="00AA48C7" w:rsidRPr="00653AB5">
              <w:rPr>
                <w:rFonts w:ascii="Arial" w:hAnsi="Arial" w:cs="Arial"/>
                <w:color w:val="auto"/>
              </w:rPr>
              <w:t>elect ‘Spouse’ from the Relationship dropdown</w:t>
            </w:r>
            <w:r w:rsidR="009F5F4F" w:rsidRPr="00653AB5">
              <w:rPr>
                <w:rFonts w:ascii="Arial" w:hAnsi="Arial" w:cs="Arial"/>
                <w:color w:val="auto"/>
              </w:rPr>
              <w:t>.</w:t>
            </w:r>
            <w:r w:rsidR="00AA48C7" w:rsidRPr="00653AB5">
              <w:rPr>
                <w:rFonts w:ascii="Arial" w:hAnsi="Arial" w:cs="Arial"/>
                <w:color w:val="auto"/>
              </w:rPr>
              <w:t xml:space="preserve"> </w:t>
            </w:r>
            <w:r w:rsidR="0067543A" w:rsidRPr="00653AB5">
              <w:rPr>
                <w:rFonts w:ascii="Arial" w:hAnsi="Arial" w:cs="Arial"/>
                <w:color w:val="auto"/>
              </w:rPr>
              <w:t xml:space="preserve">Note when </w:t>
            </w:r>
            <w:r w:rsidR="00AA48C7" w:rsidRPr="00653AB5">
              <w:rPr>
                <w:rFonts w:ascii="Arial" w:hAnsi="Arial" w:cs="Arial"/>
                <w:color w:val="auto"/>
              </w:rPr>
              <w:t>‘Spouse’ is selected, a new field, ‘Remarriage Date’</w:t>
            </w:r>
            <w:r w:rsidR="00322CF3" w:rsidRPr="00653AB5">
              <w:rPr>
                <w:rFonts w:ascii="Arial" w:hAnsi="Arial" w:cs="Arial"/>
                <w:color w:val="auto"/>
              </w:rPr>
              <w:t xml:space="preserve"> </w:t>
            </w:r>
            <w:r w:rsidR="0067543A" w:rsidRPr="00653AB5">
              <w:rPr>
                <w:rFonts w:ascii="Arial" w:hAnsi="Arial" w:cs="Arial"/>
                <w:color w:val="auto"/>
              </w:rPr>
              <w:t xml:space="preserve">became </w:t>
            </w:r>
            <w:r w:rsidR="00AA48C7" w:rsidRPr="00653AB5">
              <w:rPr>
                <w:rFonts w:ascii="Arial" w:hAnsi="Arial" w:cs="Arial"/>
                <w:color w:val="auto"/>
              </w:rPr>
              <w:t xml:space="preserve">available. </w:t>
            </w:r>
            <w:r w:rsidR="0067543A" w:rsidRPr="00653AB5">
              <w:rPr>
                <w:rFonts w:ascii="Arial" w:hAnsi="Arial" w:cs="Arial"/>
                <w:color w:val="auto"/>
              </w:rPr>
              <w:t xml:space="preserve">Leave this date blank unless </w:t>
            </w:r>
            <w:r w:rsidR="00AA48C7" w:rsidRPr="00653AB5">
              <w:rPr>
                <w:rFonts w:ascii="Arial" w:hAnsi="Arial" w:cs="Arial"/>
                <w:color w:val="auto"/>
              </w:rPr>
              <w:t xml:space="preserve">the </w:t>
            </w:r>
            <w:r w:rsidR="0067543A" w:rsidRPr="00653AB5">
              <w:rPr>
                <w:rFonts w:ascii="Arial" w:hAnsi="Arial" w:cs="Arial"/>
                <w:color w:val="auto"/>
              </w:rPr>
              <w:t>s</w:t>
            </w:r>
            <w:r w:rsidR="00AA48C7" w:rsidRPr="00653AB5">
              <w:rPr>
                <w:rFonts w:ascii="Arial" w:hAnsi="Arial" w:cs="Arial"/>
                <w:color w:val="auto"/>
              </w:rPr>
              <w:t>pouse has remarried</w:t>
            </w:r>
            <w:r w:rsidR="00102D23">
              <w:rPr>
                <w:rFonts w:ascii="Arial" w:hAnsi="Arial" w:cs="Arial"/>
                <w:color w:val="auto"/>
              </w:rPr>
              <w:t>.</w:t>
            </w:r>
            <w:r w:rsidR="0067543A" w:rsidRPr="00653AB5">
              <w:rPr>
                <w:rFonts w:ascii="Arial" w:hAnsi="Arial" w:cs="Arial"/>
                <w:color w:val="auto"/>
              </w:rPr>
              <w:t xml:space="preserve"> Remember </w:t>
            </w:r>
            <w:r w:rsidR="00AA48C7" w:rsidRPr="00653AB5">
              <w:rPr>
                <w:rFonts w:ascii="Arial" w:hAnsi="Arial" w:cs="Arial"/>
                <w:color w:val="auto"/>
              </w:rPr>
              <w:t>the ‘Veteran’s Date of Death’ field is mandatory</w:t>
            </w:r>
            <w:r w:rsidR="00102D23">
              <w:rPr>
                <w:rFonts w:ascii="Arial" w:hAnsi="Arial" w:cs="Arial"/>
                <w:color w:val="auto"/>
              </w:rPr>
              <w:t xml:space="preserve">. In this demonstration, we have filled in the information with </w:t>
            </w:r>
            <w:r w:rsidR="00333EA5">
              <w:rPr>
                <w:rFonts w:ascii="Arial" w:hAnsi="Arial" w:cs="Arial"/>
                <w:color w:val="auto"/>
              </w:rPr>
              <w:t xml:space="preserve">test data in the Description, Veteran First and Last Name, </w:t>
            </w:r>
            <w:r w:rsidR="00631EB6">
              <w:rPr>
                <w:rFonts w:ascii="Arial" w:hAnsi="Arial" w:cs="Arial"/>
                <w:color w:val="auto"/>
              </w:rPr>
              <w:t xml:space="preserve">Branch of Service, and Veteran Date of Death. </w:t>
            </w:r>
            <w:r w:rsidR="003E19CE" w:rsidRPr="00653AB5">
              <w:rPr>
                <w:rFonts w:ascii="Arial" w:hAnsi="Arial" w:cs="Arial"/>
                <w:color w:val="auto"/>
              </w:rPr>
              <w:t>Click on “Create Work Product.”</w:t>
            </w:r>
          </w:p>
        </w:tc>
      </w:tr>
      <w:tr w:rsidR="0050379B" w:rsidRPr="00653AB5" w14:paraId="15D4B7C4" w14:textId="77777777" w:rsidTr="00CD09CA">
        <w:tc>
          <w:tcPr>
            <w:tcW w:w="2875" w:type="dxa"/>
          </w:tcPr>
          <w:p w14:paraId="5845144A" w14:textId="6D7A9C21" w:rsidR="00AA48C7" w:rsidRPr="00653AB5" w:rsidRDefault="00AA48C7" w:rsidP="00AA48C7">
            <w:pPr>
              <w:rPr>
                <w:rFonts w:ascii="Arial" w:hAnsi="Arial" w:cs="Arial"/>
                <w:color w:val="auto"/>
              </w:rPr>
            </w:pPr>
            <w:r w:rsidRPr="00653AB5">
              <w:rPr>
                <w:rFonts w:ascii="Arial" w:hAnsi="Arial" w:cs="Arial"/>
                <w:color w:val="auto"/>
              </w:rPr>
              <w:t>[</w:t>
            </w:r>
            <w:r w:rsidRPr="00653AB5">
              <w:rPr>
                <w:rFonts w:ascii="Arial" w:hAnsi="Arial" w:cs="Arial"/>
                <w:color w:val="auto"/>
                <w:highlight w:val="cyan"/>
              </w:rPr>
              <w:t xml:space="preserve">Video of </w:t>
            </w:r>
            <w:r w:rsidR="00043D57" w:rsidRPr="00653AB5">
              <w:rPr>
                <w:rFonts w:ascii="Arial" w:hAnsi="Arial" w:cs="Arial"/>
                <w:color w:val="auto"/>
                <w:highlight w:val="cyan"/>
              </w:rPr>
              <w:t>enter</w:t>
            </w:r>
            <w:r w:rsidRPr="00653AB5">
              <w:rPr>
                <w:rFonts w:ascii="Arial" w:hAnsi="Arial" w:cs="Arial"/>
                <w:color w:val="auto"/>
                <w:highlight w:val="cyan"/>
              </w:rPr>
              <w:t>ing enrollment modal</w:t>
            </w:r>
            <w:r w:rsidRPr="00653AB5">
              <w:rPr>
                <w:rFonts w:ascii="Arial" w:hAnsi="Arial" w:cs="Arial"/>
                <w:color w:val="auto"/>
              </w:rPr>
              <w:t>]</w:t>
            </w:r>
          </w:p>
          <w:p w14:paraId="229C11D0" w14:textId="77777777" w:rsidR="00AA48C7" w:rsidRPr="00653AB5" w:rsidRDefault="00AA48C7" w:rsidP="006643E4">
            <w:pPr>
              <w:rPr>
                <w:rFonts w:ascii="Arial" w:hAnsi="Arial" w:cs="Arial"/>
                <w:color w:val="auto"/>
              </w:rPr>
            </w:pPr>
          </w:p>
        </w:tc>
        <w:tc>
          <w:tcPr>
            <w:tcW w:w="10080" w:type="dxa"/>
          </w:tcPr>
          <w:p w14:paraId="56431AB2" w14:textId="77777777" w:rsidR="00F557FC" w:rsidRDefault="003E19CE" w:rsidP="00AA48C7">
            <w:pPr>
              <w:rPr>
                <w:rFonts w:ascii="Arial" w:hAnsi="Arial" w:cs="Arial"/>
                <w:color w:val="auto"/>
              </w:rPr>
            </w:pPr>
            <w:r w:rsidRPr="00653AB5">
              <w:rPr>
                <w:rFonts w:ascii="Arial" w:hAnsi="Arial" w:cs="Arial"/>
                <w:color w:val="auto"/>
              </w:rPr>
              <w:t xml:space="preserve">Click on “Add enrollment” and enter information from the enrollment certification. </w:t>
            </w:r>
            <w:r w:rsidR="004E6C76">
              <w:rPr>
                <w:rFonts w:ascii="Arial" w:hAnsi="Arial" w:cs="Arial"/>
                <w:color w:val="auto"/>
              </w:rPr>
              <w:t xml:space="preserve">In this demonstration, </w:t>
            </w:r>
            <w:r w:rsidR="008C5D85">
              <w:rPr>
                <w:rFonts w:ascii="Arial" w:hAnsi="Arial" w:cs="Arial"/>
                <w:color w:val="auto"/>
              </w:rPr>
              <w:t>we will select</w:t>
            </w:r>
            <w:r w:rsidR="004E6C76">
              <w:rPr>
                <w:rFonts w:ascii="Arial" w:hAnsi="Arial" w:cs="Arial"/>
                <w:color w:val="auto"/>
              </w:rPr>
              <w:t xml:space="preserve"> undergraduate college degree</w:t>
            </w:r>
            <w:r w:rsidR="008C5D85">
              <w:rPr>
                <w:rFonts w:ascii="Arial" w:hAnsi="Arial" w:cs="Arial"/>
                <w:color w:val="auto"/>
              </w:rPr>
              <w:t xml:space="preserve"> as the training type, with a start date of January 1, 2020 and end date May 1, 2020</w:t>
            </w:r>
            <w:r w:rsidR="004E6C76">
              <w:rPr>
                <w:rFonts w:ascii="Arial" w:hAnsi="Arial" w:cs="Arial"/>
                <w:color w:val="auto"/>
              </w:rPr>
              <w:t>.</w:t>
            </w:r>
            <w:r w:rsidRPr="00653AB5">
              <w:rPr>
                <w:rFonts w:ascii="Arial" w:hAnsi="Arial" w:cs="Arial"/>
                <w:color w:val="auto"/>
              </w:rPr>
              <w:t xml:space="preserve"> </w:t>
            </w:r>
          </w:p>
          <w:p w14:paraId="58642B0F" w14:textId="175C9815" w:rsidR="00AA48C7" w:rsidRPr="00653AB5" w:rsidRDefault="00AA48C7" w:rsidP="00AA48C7">
            <w:pPr>
              <w:rPr>
                <w:rFonts w:ascii="Arial" w:hAnsi="Arial" w:cs="Arial"/>
                <w:b/>
                <w:bCs/>
                <w:color w:val="auto"/>
              </w:rPr>
            </w:pPr>
            <w:r w:rsidRPr="00653AB5">
              <w:rPr>
                <w:rFonts w:ascii="Arial" w:hAnsi="Arial" w:cs="Arial"/>
                <w:color w:val="auto"/>
              </w:rPr>
              <w:t xml:space="preserve">As you can see, the ‘Yellow Ribbon Amount’ field is now available </w:t>
            </w:r>
            <w:r w:rsidR="003E19CE" w:rsidRPr="00653AB5">
              <w:rPr>
                <w:rFonts w:ascii="Arial" w:hAnsi="Arial" w:cs="Arial"/>
                <w:color w:val="auto"/>
              </w:rPr>
              <w:t xml:space="preserve">on </w:t>
            </w:r>
            <w:r w:rsidRPr="00653AB5">
              <w:rPr>
                <w:rFonts w:ascii="Arial" w:hAnsi="Arial" w:cs="Arial"/>
                <w:color w:val="auto"/>
              </w:rPr>
              <w:t xml:space="preserve">the enrollment </w:t>
            </w:r>
            <w:r w:rsidR="00D71CB5" w:rsidRPr="00653AB5">
              <w:rPr>
                <w:rFonts w:ascii="Arial" w:hAnsi="Arial" w:cs="Arial"/>
                <w:color w:val="auto"/>
              </w:rPr>
              <w:t>screen</w:t>
            </w:r>
            <w:r w:rsidRPr="00653AB5">
              <w:rPr>
                <w:rFonts w:ascii="Arial" w:hAnsi="Arial" w:cs="Arial"/>
                <w:color w:val="auto"/>
              </w:rPr>
              <w:t>. The Out of State Tuition and Fees field also appear</w:t>
            </w:r>
            <w:r w:rsidR="00D71CB5" w:rsidRPr="00653AB5">
              <w:rPr>
                <w:rFonts w:ascii="Arial" w:hAnsi="Arial" w:cs="Arial"/>
                <w:color w:val="auto"/>
              </w:rPr>
              <w:t>s if the facility is out of state</w:t>
            </w:r>
            <w:r w:rsidRPr="00653AB5">
              <w:rPr>
                <w:rFonts w:ascii="Arial" w:hAnsi="Arial" w:cs="Arial"/>
                <w:color w:val="auto"/>
              </w:rPr>
              <w:t xml:space="preserve">. These fields will only accept information when the enrollment start date is on or after </w:t>
            </w:r>
            <w:r w:rsidR="004F4C80" w:rsidRPr="00653AB5">
              <w:rPr>
                <w:rFonts w:ascii="Arial" w:hAnsi="Arial" w:cs="Arial"/>
                <w:color w:val="auto"/>
              </w:rPr>
              <w:t>August 1, 2018</w:t>
            </w:r>
            <w:r w:rsidRPr="00653AB5">
              <w:rPr>
                <w:rFonts w:ascii="Arial" w:hAnsi="Arial" w:cs="Arial"/>
                <w:color w:val="auto"/>
              </w:rPr>
              <w:t>. If the enrollment start date is prior to</w:t>
            </w:r>
            <w:r w:rsidR="00C47554" w:rsidRPr="00653AB5">
              <w:rPr>
                <w:rFonts w:ascii="Arial" w:hAnsi="Arial" w:cs="Arial"/>
                <w:color w:val="auto"/>
              </w:rPr>
              <w:t xml:space="preserve"> August 1, 2018</w:t>
            </w:r>
            <w:r w:rsidRPr="00653AB5">
              <w:rPr>
                <w:rFonts w:ascii="Arial" w:hAnsi="Arial" w:cs="Arial"/>
                <w:color w:val="auto"/>
              </w:rPr>
              <w:t xml:space="preserve"> and information is entered into these fie</w:t>
            </w:r>
            <w:r w:rsidR="001616A7" w:rsidRPr="00653AB5">
              <w:rPr>
                <w:rFonts w:ascii="Arial" w:hAnsi="Arial" w:cs="Arial"/>
                <w:color w:val="auto"/>
              </w:rPr>
              <w:t>l</w:t>
            </w:r>
            <w:r w:rsidRPr="00653AB5">
              <w:rPr>
                <w:rFonts w:ascii="Arial" w:hAnsi="Arial" w:cs="Arial"/>
                <w:color w:val="auto"/>
              </w:rPr>
              <w:t xml:space="preserve">ds, </w:t>
            </w:r>
            <w:r w:rsidR="00A0335A" w:rsidRPr="00653AB5">
              <w:rPr>
                <w:rFonts w:ascii="Arial" w:hAnsi="Arial" w:cs="Arial"/>
                <w:color w:val="auto"/>
              </w:rPr>
              <w:t>you</w:t>
            </w:r>
            <w:r w:rsidRPr="00653AB5">
              <w:rPr>
                <w:rFonts w:ascii="Arial" w:hAnsi="Arial" w:cs="Arial"/>
                <w:color w:val="auto"/>
              </w:rPr>
              <w:t xml:space="preserve"> will receive an error.</w:t>
            </w:r>
            <w:r w:rsidR="00457F1F">
              <w:rPr>
                <w:rFonts w:ascii="Arial" w:hAnsi="Arial" w:cs="Arial"/>
                <w:color w:val="auto"/>
              </w:rPr>
              <w:t xml:space="preserve"> We continue to enter in test data into this enrollment, including $10,000 in Tuition </w:t>
            </w:r>
            <w:r w:rsidR="00DF7C1A">
              <w:rPr>
                <w:rFonts w:ascii="Arial" w:hAnsi="Arial" w:cs="Arial"/>
                <w:color w:val="auto"/>
              </w:rPr>
              <w:t>charged; $1,000</w:t>
            </w:r>
            <w:r w:rsidR="00457D74">
              <w:rPr>
                <w:rFonts w:ascii="Arial" w:hAnsi="Arial" w:cs="Arial"/>
                <w:color w:val="auto"/>
              </w:rPr>
              <w:t xml:space="preserve"> in Yellow Ribbon amount and $10,000 in </w:t>
            </w:r>
            <w:r w:rsidR="00CC1790">
              <w:rPr>
                <w:rFonts w:ascii="Arial" w:hAnsi="Arial" w:cs="Arial"/>
                <w:color w:val="auto"/>
              </w:rPr>
              <w:t xml:space="preserve">out of state Tuition &amp; Fees. </w:t>
            </w:r>
          </w:p>
        </w:tc>
      </w:tr>
      <w:tr w:rsidR="0050379B" w:rsidRPr="00653AB5" w14:paraId="43094AE3" w14:textId="77777777" w:rsidTr="00CD09CA">
        <w:trPr>
          <w:trHeight w:val="1152"/>
        </w:trPr>
        <w:tc>
          <w:tcPr>
            <w:tcW w:w="2875" w:type="dxa"/>
          </w:tcPr>
          <w:p w14:paraId="2B4F49BF" w14:textId="77777777" w:rsidR="00293AA9" w:rsidRPr="00653AB5" w:rsidRDefault="00293AA9" w:rsidP="00293AA9">
            <w:pPr>
              <w:rPr>
                <w:rFonts w:ascii="Arial" w:hAnsi="Arial" w:cs="Arial"/>
                <w:color w:val="auto"/>
                <w:highlight w:val="cyan"/>
              </w:rPr>
            </w:pPr>
            <w:r w:rsidRPr="00653AB5">
              <w:rPr>
                <w:rFonts w:ascii="Arial" w:hAnsi="Arial" w:cs="Arial"/>
                <w:color w:val="auto"/>
                <w:highlight w:val="cyan"/>
              </w:rPr>
              <w:t>[Screenshot: Amendment modal]</w:t>
            </w:r>
          </w:p>
          <w:p w14:paraId="6D5892FF" w14:textId="2DBB163B" w:rsidR="00293AA9" w:rsidRPr="00653AB5" w:rsidRDefault="004E5F4F" w:rsidP="006643E4">
            <w:pPr>
              <w:rPr>
                <w:rFonts w:ascii="Arial" w:hAnsi="Arial" w:cs="Arial"/>
                <w:color w:val="auto"/>
                <w:highlight w:val="red"/>
              </w:rPr>
            </w:pPr>
            <w:r w:rsidRPr="00653AB5" w:rsidDel="004E5F4F">
              <w:rPr>
                <w:rFonts w:ascii="Arial" w:hAnsi="Arial" w:cs="Arial"/>
                <w:color w:val="auto"/>
                <w:highlight w:val="cyan"/>
              </w:rPr>
              <w:t xml:space="preserve"> </w:t>
            </w:r>
            <w:r w:rsidR="004263B2" w:rsidRPr="00653AB5">
              <w:rPr>
                <w:rFonts w:ascii="Arial" w:hAnsi="Arial" w:cs="Arial"/>
                <w:color w:val="auto"/>
                <w:highlight w:val="cyan"/>
              </w:rPr>
              <w:t>[Screenshot Enrollment section]</w:t>
            </w:r>
          </w:p>
        </w:tc>
        <w:tc>
          <w:tcPr>
            <w:tcW w:w="10080" w:type="dxa"/>
          </w:tcPr>
          <w:p w14:paraId="7A0C403D" w14:textId="4E50F5C9" w:rsidR="00293AA9" w:rsidRPr="00653AB5" w:rsidRDefault="00EA47A6" w:rsidP="00483EC0">
            <w:pPr>
              <w:rPr>
                <w:rFonts w:ascii="Arial" w:hAnsi="Arial" w:cs="Arial"/>
                <w:b/>
                <w:bCs/>
                <w:color w:val="auto"/>
                <w:highlight w:val="red"/>
              </w:rPr>
            </w:pPr>
            <w:proofErr w:type="gramStart"/>
            <w:r w:rsidRPr="00653AB5">
              <w:rPr>
                <w:rFonts w:ascii="Arial" w:hAnsi="Arial" w:cs="Arial"/>
                <w:color w:val="auto"/>
              </w:rPr>
              <w:t>Similar to</w:t>
            </w:r>
            <w:proofErr w:type="gramEnd"/>
            <w:r w:rsidRPr="00653AB5">
              <w:rPr>
                <w:rFonts w:ascii="Arial" w:hAnsi="Arial" w:cs="Arial"/>
                <w:color w:val="auto"/>
              </w:rPr>
              <w:t xml:space="preserve"> the enrollment </w:t>
            </w:r>
            <w:r w:rsidR="00D71CB5" w:rsidRPr="00653AB5">
              <w:rPr>
                <w:rFonts w:ascii="Arial" w:hAnsi="Arial" w:cs="Arial"/>
                <w:color w:val="auto"/>
              </w:rPr>
              <w:t>screen</w:t>
            </w:r>
            <w:r w:rsidRPr="00653AB5">
              <w:rPr>
                <w:rFonts w:ascii="Arial" w:hAnsi="Arial" w:cs="Arial"/>
                <w:color w:val="auto"/>
              </w:rPr>
              <w:t xml:space="preserve">, the amendment </w:t>
            </w:r>
            <w:r w:rsidR="00D71CB5" w:rsidRPr="00653AB5">
              <w:rPr>
                <w:rFonts w:ascii="Arial" w:hAnsi="Arial" w:cs="Arial"/>
                <w:color w:val="auto"/>
              </w:rPr>
              <w:t xml:space="preserve">screen </w:t>
            </w:r>
            <w:r w:rsidR="00E049F0" w:rsidRPr="00653AB5">
              <w:rPr>
                <w:rFonts w:ascii="Arial" w:hAnsi="Arial" w:cs="Arial"/>
                <w:color w:val="auto"/>
              </w:rPr>
              <w:t xml:space="preserve">includes a </w:t>
            </w:r>
            <w:r w:rsidR="00D71CB5" w:rsidRPr="00653AB5">
              <w:rPr>
                <w:rFonts w:ascii="Arial" w:hAnsi="Arial" w:cs="Arial"/>
                <w:color w:val="auto"/>
              </w:rPr>
              <w:t xml:space="preserve">Revised </w:t>
            </w:r>
            <w:r w:rsidR="00E049F0" w:rsidRPr="00653AB5">
              <w:rPr>
                <w:rFonts w:ascii="Arial" w:hAnsi="Arial" w:cs="Arial"/>
                <w:color w:val="auto"/>
              </w:rPr>
              <w:t xml:space="preserve">Yellow Ribbon Amount field </w:t>
            </w:r>
            <w:r w:rsidR="00D71CB5" w:rsidRPr="00653AB5">
              <w:rPr>
                <w:rFonts w:ascii="Arial" w:hAnsi="Arial" w:cs="Arial"/>
                <w:color w:val="auto"/>
              </w:rPr>
              <w:t xml:space="preserve">and a Revised </w:t>
            </w:r>
            <w:r w:rsidR="00E049F0" w:rsidRPr="00653AB5">
              <w:rPr>
                <w:rFonts w:ascii="Arial" w:hAnsi="Arial" w:cs="Arial"/>
                <w:color w:val="auto"/>
              </w:rPr>
              <w:t>Out of Stat</w:t>
            </w:r>
            <w:r w:rsidR="00784867" w:rsidRPr="00653AB5">
              <w:rPr>
                <w:rFonts w:ascii="Arial" w:hAnsi="Arial" w:cs="Arial"/>
                <w:color w:val="auto"/>
              </w:rPr>
              <w:t>e</w:t>
            </w:r>
            <w:r w:rsidR="00E049F0" w:rsidRPr="00653AB5">
              <w:rPr>
                <w:rFonts w:ascii="Arial" w:hAnsi="Arial" w:cs="Arial"/>
                <w:color w:val="auto"/>
              </w:rPr>
              <w:t xml:space="preserve"> Tuition &amp; Fees field</w:t>
            </w:r>
            <w:r w:rsidR="00D71CB5" w:rsidRPr="00653AB5">
              <w:rPr>
                <w:rFonts w:ascii="Arial" w:hAnsi="Arial" w:cs="Arial"/>
                <w:color w:val="auto"/>
              </w:rPr>
              <w:t>, if applicable</w:t>
            </w:r>
            <w:r w:rsidR="00E049F0" w:rsidRPr="00653AB5">
              <w:rPr>
                <w:rFonts w:ascii="Arial" w:hAnsi="Arial" w:cs="Arial"/>
                <w:color w:val="auto"/>
              </w:rPr>
              <w:t>.</w:t>
            </w:r>
            <w:r w:rsidR="0015302D">
              <w:rPr>
                <w:rFonts w:ascii="Arial" w:hAnsi="Arial" w:cs="Arial"/>
                <w:color w:val="auto"/>
              </w:rPr>
              <w:t xml:space="preserve"> In this demonstration, we </w:t>
            </w:r>
            <w:r w:rsidR="00257FD4">
              <w:rPr>
                <w:rFonts w:ascii="Arial" w:hAnsi="Arial" w:cs="Arial"/>
                <w:color w:val="auto"/>
              </w:rPr>
              <w:t xml:space="preserve">can include </w:t>
            </w:r>
            <w:r w:rsidR="00ED63A2">
              <w:rPr>
                <w:rFonts w:ascii="Arial" w:hAnsi="Arial" w:cs="Arial"/>
                <w:color w:val="auto"/>
              </w:rPr>
              <w:t xml:space="preserve">a revision out of state Tuition &amp; Fees of $8,000 and a revised Yellow Ribbon amount of </w:t>
            </w:r>
            <w:r w:rsidR="00ED63A2" w:rsidRPr="00CD09CA">
              <w:rPr>
                <w:rFonts w:ascii="Arial" w:hAnsi="Arial" w:cs="Arial"/>
                <w:color w:val="auto"/>
              </w:rPr>
              <w:t>$800.</w:t>
            </w:r>
            <w:r w:rsidR="00B614C8" w:rsidRPr="00CD09CA">
              <w:rPr>
                <w:rFonts w:ascii="Arial" w:hAnsi="Arial" w:cs="Arial"/>
                <w:color w:val="auto"/>
              </w:rPr>
              <w:t xml:space="preserve"> C</w:t>
            </w:r>
            <w:r w:rsidR="00B614C8">
              <w:rPr>
                <w:rFonts w:ascii="Arial" w:hAnsi="Arial" w:cs="Arial"/>
                <w:color w:val="auto"/>
              </w:rPr>
              <w:t xml:space="preserve">lick save. </w:t>
            </w:r>
          </w:p>
        </w:tc>
      </w:tr>
      <w:tr w:rsidR="0050379B" w:rsidRPr="00653AB5" w14:paraId="6BA3525E" w14:textId="77777777" w:rsidTr="00CD09CA">
        <w:tc>
          <w:tcPr>
            <w:tcW w:w="2875" w:type="dxa"/>
          </w:tcPr>
          <w:p w14:paraId="1AA4D494" w14:textId="0CCBD790" w:rsidR="00293AA9" w:rsidRPr="00653AB5" w:rsidRDefault="00293AA9" w:rsidP="006643E4">
            <w:pPr>
              <w:rPr>
                <w:rFonts w:ascii="Arial" w:hAnsi="Arial" w:cs="Arial"/>
                <w:color w:val="auto"/>
              </w:rPr>
            </w:pPr>
            <w:r w:rsidRPr="00653AB5">
              <w:rPr>
                <w:rFonts w:ascii="Arial" w:hAnsi="Arial" w:cs="Arial"/>
                <w:color w:val="auto"/>
                <w:highlight w:val="cyan"/>
              </w:rPr>
              <w:lastRenderedPageBreak/>
              <w:t>[Screenshot: Work summary page]</w:t>
            </w:r>
          </w:p>
        </w:tc>
        <w:tc>
          <w:tcPr>
            <w:tcW w:w="10080" w:type="dxa"/>
          </w:tcPr>
          <w:p w14:paraId="40AF40C6" w14:textId="77777777" w:rsidR="00293AA9" w:rsidRDefault="004263B2" w:rsidP="00AA48C7">
            <w:pPr>
              <w:rPr>
                <w:rFonts w:ascii="Arial" w:hAnsi="Arial" w:cs="Arial"/>
                <w:color w:val="auto"/>
              </w:rPr>
            </w:pPr>
            <w:r w:rsidRPr="00653AB5">
              <w:rPr>
                <w:rFonts w:ascii="Arial" w:hAnsi="Arial" w:cs="Arial"/>
                <w:color w:val="auto"/>
              </w:rPr>
              <w:t>On the Work Product Summary Page</w:t>
            </w:r>
            <w:r w:rsidR="00293AA9" w:rsidRPr="00653AB5">
              <w:rPr>
                <w:rFonts w:ascii="Arial" w:hAnsi="Arial" w:cs="Arial"/>
                <w:color w:val="auto"/>
              </w:rPr>
              <w:t xml:space="preserve">, </w:t>
            </w:r>
            <w:r w:rsidR="00CB3011" w:rsidRPr="00653AB5">
              <w:rPr>
                <w:rFonts w:ascii="Arial" w:hAnsi="Arial" w:cs="Arial"/>
                <w:color w:val="auto"/>
              </w:rPr>
              <w:t>you</w:t>
            </w:r>
            <w:r w:rsidR="00293AA9" w:rsidRPr="00653AB5">
              <w:rPr>
                <w:rFonts w:ascii="Arial" w:hAnsi="Arial" w:cs="Arial"/>
                <w:color w:val="auto"/>
              </w:rPr>
              <w:t xml:space="preserve"> can </w:t>
            </w:r>
            <w:r w:rsidR="006A1390" w:rsidRPr="00653AB5">
              <w:rPr>
                <w:rFonts w:ascii="Arial" w:hAnsi="Arial" w:cs="Arial"/>
                <w:color w:val="auto"/>
              </w:rPr>
              <w:t xml:space="preserve">now </w:t>
            </w:r>
            <w:r w:rsidR="00293AA9" w:rsidRPr="00653AB5">
              <w:rPr>
                <w:rFonts w:ascii="Arial" w:hAnsi="Arial" w:cs="Arial"/>
                <w:color w:val="auto"/>
              </w:rPr>
              <w:t xml:space="preserve">see the Yellow Ribbon </w:t>
            </w:r>
            <w:r w:rsidR="00CB3011" w:rsidRPr="00653AB5">
              <w:rPr>
                <w:rFonts w:ascii="Arial" w:hAnsi="Arial" w:cs="Arial"/>
                <w:color w:val="auto"/>
              </w:rPr>
              <w:t xml:space="preserve">payment </w:t>
            </w:r>
            <w:r w:rsidR="006A1390" w:rsidRPr="00653AB5">
              <w:rPr>
                <w:rFonts w:ascii="Arial" w:hAnsi="Arial" w:cs="Arial"/>
                <w:color w:val="auto"/>
              </w:rPr>
              <w:t>by scrolling down to ‘Lump Sum Payment’.</w:t>
            </w:r>
          </w:p>
          <w:p w14:paraId="407BE23F" w14:textId="1E54C4DF" w:rsidR="00BC597E" w:rsidRPr="00653AB5" w:rsidRDefault="00BC597E" w:rsidP="00AA48C7">
            <w:pPr>
              <w:rPr>
                <w:rFonts w:ascii="Arial" w:hAnsi="Arial" w:cs="Arial"/>
                <w:color w:val="auto"/>
              </w:rPr>
            </w:pPr>
            <w:r w:rsidRPr="001069D2">
              <w:rPr>
                <w:rFonts w:ascii="Arial" w:hAnsi="Arial" w:cs="Arial"/>
                <w:color w:val="auto"/>
              </w:rPr>
              <w:t>Click next to proceed to the next page.</w:t>
            </w:r>
          </w:p>
        </w:tc>
      </w:tr>
      <w:tr w:rsidR="0050379B" w:rsidRPr="00653AB5" w14:paraId="5B423983" w14:textId="77777777" w:rsidTr="00CD09CA">
        <w:tc>
          <w:tcPr>
            <w:tcW w:w="2875" w:type="dxa"/>
          </w:tcPr>
          <w:p w14:paraId="0318A567" w14:textId="2476ABFC" w:rsidR="00C823B0" w:rsidRPr="00653AB5" w:rsidRDefault="00A97C78" w:rsidP="006643E4">
            <w:pPr>
              <w:rPr>
                <w:rFonts w:ascii="Arial" w:hAnsi="Arial" w:cs="Arial"/>
                <w:color w:val="auto"/>
                <w:highlight w:val="yellow"/>
              </w:rPr>
            </w:pPr>
            <w:r>
              <w:rPr>
                <w:noProof/>
              </w:rPr>
              <w:drawing>
                <wp:inline distT="0" distB="0" distL="0" distR="0" wp14:anchorId="77B09BCA" wp14:editId="35469DD9">
                  <wp:extent cx="1668356" cy="1255594"/>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1607" cy="1265567"/>
                          </a:xfrm>
                          <a:prstGeom prst="rect">
                            <a:avLst/>
                          </a:prstGeom>
                        </pic:spPr>
                      </pic:pic>
                    </a:graphicData>
                  </a:graphic>
                </wp:inline>
              </w:drawing>
            </w:r>
          </w:p>
        </w:tc>
        <w:tc>
          <w:tcPr>
            <w:tcW w:w="10080" w:type="dxa"/>
          </w:tcPr>
          <w:p w14:paraId="638E0AD3" w14:textId="4E2F14C1" w:rsidR="00C823B0" w:rsidRPr="00653AB5" w:rsidDel="004263B2" w:rsidRDefault="00C823B0" w:rsidP="00483EC0">
            <w:pPr>
              <w:rPr>
                <w:rFonts w:ascii="Arial" w:hAnsi="Arial" w:cs="Arial"/>
                <w:color w:val="auto"/>
              </w:rPr>
            </w:pPr>
            <w:r w:rsidRPr="00653AB5">
              <w:rPr>
                <w:rFonts w:ascii="Arial" w:hAnsi="Arial" w:cs="Arial"/>
                <w:color w:val="auto"/>
              </w:rPr>
              <w:t xml:space="preserve">Now that we have </w:t>
            </w:r>
            <w:r w:rsidR="00CB3011" w:rsidRPr="00653AB5">
              <w:rPr>
                <w:rFonts w:ascii="Arial" w:hAnsi="Arial" w:cs="Arial"/>
                <w:color w:val="auto"/>
              </w:rPr>
              <w:t>reviewed</w:t>
            </w:r>
            <w:r w:rsidRPr="00653AB5">
              <w:rPr>
                <w:rFonts w:ascii="Arial" w:hAnsi="Arial" w:cs="Arial"/>
                <w:color w:val="auto"/>
              </w:rPr>
              <w:t xml:space="preserve"> the system changes related to</w:t>
            </w:r>
            <w:r w:rsidR="00603473">
              <w:rPr>
                <w:rFonts w:ascii="Arial" w:hAnsi="Arial" w:cs="Arial"/>
                <w:color w:val="auto"/>
              </w:rPr>
              <w:t xml:space="preserve"> Colmery Section 10</w:t>
            </w:r>
            <w:r w:rsidR="00BC597E">
              <w:rPr>
                <w:rFonts w:ascii="Arial" w:hAnsi="Arial" w:cs="Arial"/>
                <w:color w:val="auto"/>
              </w:rPr>
              <w:t xml:space="preserve">2 and Colmery Section 103, </w:t>
            </w:r>
            <w:r w:rsidRPr="00653AB5">
              <w:rPr>
                <w:rFonts w:ascii="Arial" w:hAnsi="Arial" w:cs="Arial"/>
                <w:color w:val="auto"/>
              </w:rPr>
              <w:t>let’s see how these updates will also be reflected in letters sent to beneficiaries.</w:t>
            </w:r>
            <w:r w:rsidR="003356A5" w:rsidRPr="00653AB5">
              <w:rPr>
                <w:rFonts w:ascii="Arial" w:hAnsi="Arial" w:cs="Arial"/>
                <w:color w:val="auto"/>
              </w:rPr>
              <w:t xml:space="preserve"> </w:t>
            </w:r>
            <w:r w:rsidR="008E096E" w:rsidRPr="00653AB5">
              <w:rPr>
                <w:rFonts w:ascii="Arial" w:hAnsi="Arial" w:cs="Arial"/>
                <w:color w:val="auto"/>
              </w:rPr>
              <w:t>Updated letters will include the</w:t>
            </w:r>
            <w:r w:rsidR="003A236F" w:rsidRPr="00653AB5">
              <w:rPr>
                <w:rFonts w:ascii="Arial" w:hAnsi="Arial" w:cs="Arial"/>
                <w:color w:val="auto"/>
              </w:rPr>
              <w:t xml:space="preserve"> Award 1 Certificate of Eligibility (COE) and Award 3 letters</w:t>
            </w:r>
            <w:r w:rsidR="008E096E" w:rsidRPr="00653AB5">
              <w:rPr>
                <w:rFonts w:ascii="Arial" w:hAnsi="Arial" w:cs="Arial"/>
                <w:color w:val="auto"/>
              </w:rPr>
              <w:t xml:space="preserve">, where appropriate. </w:t>
            </w:r>
          </w:p>
        </w:tc>
      </w:tr>
      <w:tr w:rsidR="0050379B" w:rsidRPr="00653AB5" w14:paraId="33B7DB49" w14:textId="77777777" w:rsidTr="00CD09CA">
        <w:trPr>
          <w:trHeight w:val="720"/>
        </w:trPr>
        <w:tc>
          <w:tcPr>
            <w:tcW w:w="2875" w:type="dxa"/>
          </w:tcPr>
          <w:p w14:paraId="4D8CC467" w14:textId="02A2E645" w:rsidR="00136959" w:rsidRPr="00653AB5" w:rsidRDefault="00136959" w:rsidP="00293AA9">
            <w:pPr>
              <w:rPr>
                <w:rFonts w:ascii="Arial" w:hAnsi="Arial" w:cs="Arial"/>
                <w:color w:val="auto"/>
                <w:highlight w:val="cyan"/>
              </w:rPr>
            </w:pPr>
            <w:r w:rsidRPr="00653AB5">
              <w:rPr>
                <w:rFonts w:ascii="Arial" w:hAnsi="Arial" w:cs="Arial"/>
                <w:color w:val="auto"/>
                <w:highlight w:val="cyan"/>
              </w:rPr>
              <w:t>[Screenshot: Award 1 Letter]</w:t>
            </w:r>
          </w:p>
        </w:tc>
        <w:tc>
          <w:tcPr>
            <w:tcW w:w="10080" w:type="dxa"/>
          </w:tcPr>
          <w:p w14:paraId="3CFC1828" w14:textId="3CF5ADA3" w:rsidR="002E23B9" w:rsidRPr="00653AB5" w:rsidRDefault="00136959" w:rsidP="00AA48C7">
            <w:pPr>
              <w:rPr>
                <w:rFonts w:ascii="Arial" w:hAnsi="Arial" w:cs="Arial"/>
                <w:color w:val="auto"/>
              </w:rPr>
            </w:pPr>
            <w:r w:rsidRPr="00653AB5">
              <w:rPr>
                <w:rFonts w:ascii="Arial" w:hAnsi="Arial" w:cs="Arial"/>
                <w:color w:val="auto"/>
              </w:rPr>
              <w:t xml:space="preserve">The Award 1 COE letter </w:t>
            </w:r>
            <w:r w:rsidR="002E23B9" w:rsidRPr="00653AB5">
              <w:rPr>
                <w:rFonts w:ascii="Arial" w:hAnsi="Arial" w:cs="Arial"/>
                <w:color w:val="auto"/>
              </w:rPr>
              <w:t xml:space="preserve">has been updated to include a paragraph for beneficiaries who qualify </w:t>
            </w:r>
            <w:r w:rsidRPr="00653AB5">
              <w:rPr>
                <w:rFonts w:ascii="Arial" w:hAnsi="Arial" w:cs="Arial"/>
                <w:color w:val="auto"/>
              </w:rPr>
              <w:t>at the 100</w:t>
            </w:r>
            <w:r w:rsidR="00394D80" w:rsidRPr="00653AB5">
              <w:rPr>
                <w:rFonts w:ascii="Arial" w:hAnsi="Arial" w:cs="Arial"/>
                <w:color w:val="auto"/>
              </w:rPr>
              <w:t xml:space="preserve">% </w:t>
            </w:r>
            <w:r w:rsidRPr="00653AB5">
              <w:rPr>
                <w:rFonts w:ascii="Arial" w:hAnsi="Arial" w:cs="Arial"/>
                <w:color w:val="auto"/>
              </w:rPr>
              <w:t xml:space="preserve">benefit level </w:t>
            </w:r>
            <w:r w:rsidR="002E23B9" w:rsidRPr="00653AB5">
              <w:rPr>
                <w:rFonts w:ascii="Arial" w:hAnsi="Arial" w:cs="Arial"/>
                <w:color w:val="auto"/>
              </w:rPr>
              <w:t xml:space="preserve">based </w:t>
            </w:r>
            <w:r w:rsidR="00D71CB5" w:rsidRPr="00653AB5">
              <w:rPr>
                <w:rFonts w:ascii="Arial" w:hAnsi="Arial" w:cs="Arial"/>
                <w:color w:val="auto"/>
              </w:rPr>
              <w:t xml:space="preserve">on receipt of </w:t>
            </w:r>
            <w:r w:rsidR="002E23B9" w:rsidRPr="00653AB5">
              <w:rPr>
                <w:rFonts w:ascii="Arial" w:hAnsi="Arial" w:cs="Arial"/>
                <w:color w:val="auto"/>
              </w:rPr>
              <w:t xml:space="preserve">a </w:t>
            </w:r>
            <w:r w:rsidR="00237EBA" w:rsidRPr="00653AB5">
              <w:rPr>
                <w:rFonts w:ascii="Arial" w:hAnsi="Arial" w:cs="Arial"/>
                <w:color w:val="auto"/>
              </w:rPr>
              <w:t>P</w:t>
            </w:r>
            <w:r w:rsidR="00E309D8" w:rsidRPr="00653AB5">
              <w:rPr>
                <w:rFonts w:ascii="Arial" w:hAnsi="Arial" w:cs="Arial"/>
                <w:color w:val="auto"/>
              </w:rPr>
              <w:t>urple Heart</w:t>
            </w:r>
            <w:r w:rsidR="001742E8" w:rsidRPr="00653AB5">
              <w:rPr>
                <w:rFonts w:ascii="Arial" w:hAnsi="Arial" w:cs="Arial"/>
                <w:color w:val="auto"/>
              </w:rPr>
              <w:t xml:space="preserve"> on or after September 11, 2001. </w:t>
            </w:r>
          </w:p>
          <w:p w14:paraId="2C577F35" w14:textId="6239C028" w:rsidR="00136959" w:rsidRPr="00653AB5" w:rsidDel="00C823B0" w:rsidRDefault="00394D80" w:rsidP="00AA48C7">
            <w:pPr>
              <w:rPr>
                <w:rFonts w:ascii="Arial" w:hAnsi="Arial" w:cs="Arial"/>
                <w:color w:val="auto"/>
              </w:rPr>
            </w:pPr>
            <w:r w:rsidRPr="00653AB5">
              <w:rPr>
                <w:rFonts w:ascii="Arial" w:hAnsi="Arial" w:cs="Arial"/>
                <w:color w:val="auto"/>
              </w:rPr>
              <w:t xml:space="preserve">The Award 1 </w:t>
            </w:r>
            <w:r w:rsidR="002D3F1A" w:rsidRPr="00653AB5">
              <w:rPr>
                <w:rFonts w:ascii="Arial" w:hAnsi="Arial" w:cs="Arial"/>
                <w:color w:val="auto"/>
              </w:rPr>
              <w:t xml:space="preserve">COE </w:t>
            </w:r>
            <w:r w:rsidRPr="00653AB5">
              <w:rPr>
                <w:rFonts w:ascii="Arial" w:hAnsi="Arial" w:cs="Arial"/>
                <w:color w:val="auto"/>
              </w:rPr>
              <w:t xml:space="preserve">Letter will also be populated with the standard Yellow Ribbon paragraph, so </w:t>
            </w:r>
            <w:r w:rsidR="002E23B9" w:rsidRPr="00653AB5">
              <w:rPr>
                <w:rFonts w:ascii="Arial" w:hAnsi="Arial" w:cs="Arial"/>
                <w:color w:val="auto"/>
              </w:rPr>
              <w:t xml:space="preserve">beneficiaries </w:t>
            </w:r>
            <w:r w:rsidRPr="00653AB5">
              <w:rPr>
                <w:rFonts w:ascii="Arial" w:hAnsi="Arial" w:cs="Arial"/>
                <w:color w:val="auto"/>
              </w:rPr>
              <w:t xml:space="preserve">are aware of their Yellow Ribbon eligibility. </w:t>
            </w:r>
          </w:p>
        </w:tc>
      </w:tr>
      <w:tr w:rsidR="0050379B" w:rsidRPr="00653AB5" w14:paraId="3B816CD9" w14:textId="77777777" w:rsidTr="00CD09CA">
        <w:tc>
          <w:tcPr>
            <w:tcW w:w="2875" w:type="dxa"/>
          </w:tcPr>
          <w:p w14:paraId="1B6DC54A" w14:textId="77777777" w:rsidR="00483EC0" w:rsidRPr="00653AB5" w:rsidRDefault="00483EC0" w:rsidP="00483EC0">
            <w:pPr>
              <w:rPr>
                <w:rFonts w:ascii="Arial" w:hAnsi="Arial" w:cs="Arial"/>
                <w:color w:val="auto"/>
              </w:rPr>
            </w:pPr>
            <w:r w:rsidRPr="00653AB5">
              <w:rPr>
                <w:rFonts w:ascii="Arial" w:hAnsi="Arial" w:cs="Arial"/>
                <w:color w:val="auto"/>
                <w:highlight w:val="cyan"/>
              </w:rPr>
              <w:t>[Screenshot: Award 3 letter]</w:t>
            </w:r>
          </w:p>
          <w:p w14:paraId="66DCB1B8" w14:textId="77777777" w:rsidR="00483EC0" w:rsidRPr="00653AB5" w:rsidRDefault="00483EC0" w:rsidP="00483EC0">
            <w:pPr>
              <w:rPr>
                <w:rFonts w:ascii="Arial" w:hAnsi="Arial" w:cs="Arial"/>
                <w:color w:val="auto"/>
                <w:highlight w:val="cyan"/>
              </w:rPr>
            </w:pPr>
          </w:p>
        </w:tc>
        <w:tc>
          <w:tcPr>
            <w:tcW w:w="10080" w:type="dxa"/>
          </w:tcPr>
          <w:p w14:paraId="3B9AC4EC" w14:textId="792A66A1" w:rsidR="00483EC0" w:rsidRPr="00BC597E" w:rsidRDefault="00B527DB" w:rsidP="00BC597E">
            <w:pPr>
              <w:autoSpaceDE w:val="0"/>
              <w:autoSpaceDN w:val="0"/>
              <w:spacing w:before="40" w:after="40"/>
              <w:rPr>
                <w:rFonts w:ascii="Arial" w:hAnsi="Arial" w:cs="Arial"/>
                <w:color w:val="auto"/>
                <w:sz w:val="22"/>
              </w:rPr>
            </w:pPr>
            <w:r w:rsidRPr="00BC597E">
              <w:rPr>
                <w:rFonts w:ascii="Arial" w:hAnsi="Arial" w:cs="Arial"/>
                <w:color w:val="auto"/>
                <w:szCs w:val="24"/>
              </w:rPr>
              <w:t xml:space="preserve">The Award 3 Letter generated for a </w:t>
            </w:r>
            <w:r w:rsidR="00BC597E" w:rsidRPr="00BC597E">
              <w:rPr>
                <w:rFonts w:ascii="Arial" w:hAnsi="Arial" w:cs="Arial"/>
                <w:color w:val="auto"/>
                <w:szCs w:val="24"/>
              </w:rPr>
              <w:t>Fry Scholarship beneficiary</w:t>
            </w:r>
            <w:r w:rsidRPr="00BC597E">
              <w:rPr>
                <w:rFonts w:ascii="Arial" w:hAnsi="Arial" w:cs="Arial"/>
                <w:color w:val="auto"/>
                <w:szCs w:val="24"/>
              </w:rPr>
              <w:t xml:space="preserve"> eligible for Yellow Ribbon will populate existing verbiage for Yellow Ribbon payments. For Purple Heart letters, the Award 3 Letter update reflects when a beneficiary qualifies at the 100% benefit level due to Section 102, based on receipt of a Purple Heart on or after September 11, 2001.</w:t>
            </w:r>
            <w:r w:rsidRPr="00BC597E">
              <w:rPr>
                <w:rFonts w:ascii="Arial" w:hAnsi="Arial" w:cs="Arial"/>
                <w:color w:val="auto"/>
                <w:sz w:val="20"/>
              </w:rPr>
              <w:t xml:space="preserve"> </w:t>
            </w:r>
          </w:p>
        </w:tc>
      </w:tr>
      <w:tr w:rsidR="0050379B" w:rsidRPr="00653AB5" w14:paraId="2BB86D42" w14:textId="77777777" w:rsidTr="00CD09CA">
        <w:tc>
          <w:tcPr>
            <w:tcW w:w="2875" w:type="dxa"/>
          </w:tcPr>
          <w:p w14:paraId="29E6D869" w14:textId="03C7D63C" w:rsidR="002447E0" w:rsidRPr="00653AB5" w:rsidRDefault="002447E0" w:rsidP="00483EC0">
            <w:pPr>
              <w:rPr>
                <w:rFonts w:ascii="Arial" w:hAnsi="Arial" w:cs="Arial"/>
                <w:color w:val="auto"/>
                <w:highlight w:val="cyan"/>
              </w:rPr>
            </w:pPr>
            <w:r>
              <w:rPr>
                <w:noProof/>
              </w:rPr>
              <w:drawing>
                <wp:inline distT="0" distB="0" distL="0" distR="0" wp14:anchorId="247276FE" wp14:editId="6A7BA68A">
                  <wp:extent cx="1680117" cy="126924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1688" cy="1285537"/>
                          </a:xfrm>
                          <a:prstGeom prst="rect">
                            <a:avLst/>
                          </a:prstGeom>
                        </pic:spPr>
                      </pic:pic>
                    </a:graphicData>
                  </a:graphic>
                </wp:inline>
              </w:drawing>
            </w:r>
          </w:p>
        </w:tc>
        <w:tc>
          <w:tcPr>
            <w:tcW w:w="10080" w:type="dxa"/>
          </w:tcPr>
          <w:p w14:paraId="097FA9F6" w14:textId="77777777" w:rsidR="002447E0" w:rsidRDefault="002447E0" w:rsidP="002447E0">
            <w:pPr>
              <w:autoSpaceDE w:val="0"/>
              <w:autoSpaceDN w:val="0"/>
              <w:spacing w:before="40" w:after="40"/>
              <w:rPr>
                <w:rFonts w:ascii="Arial" w:hAnsi="Arial" w:cs="Arial"/>
                <w:color w:val="auto"/>
                <w:szCs w:val="24"/>
              </w:rPr>
            </w:pPr>
            <w:r>
              <w:rPr>
                <w:rFonts w:ascii="Arial" w:hAnsi="Arial" w:cs="Arial"/>
                <w:b/>
                <w:bCs/>
                <w:color w:val="auto"/>
                <w:szCs w:val="24"/>
              </w:rPr>
              <w:t>Section 102 Workarounds:</w:t>
            </w:r>
            <w:r w:rsidRPr="001D718C">
              <w:rPr>
                <w:rFonts w:ascii="Arial" w:hAnsi="Arial" w:cs="Arial"/>
                <w:color w:val="auto"/>
                <w:szCs w:val="24"/>
              </w:rPr>
              <w:t xml:space="preserve"> Due to previous manual workarounds, you will need to review any incoming claims for previously applied Section 102 workarounds. If service data has been altered, in a separate Work Product, correct and replace service dates with the actual service in VIS or the Veteran Information Solution. Ensure debts or payments generated as a result of removing workarounds are NOT sent to BDN. Claims with both service and enrollments beginning prior to August 1, 2018, should be carefully reviewed.</w:t>
            </w:r>
            <w:r>
              <w:rPr>
                <w:rFonts w:ascii="Arial" w:hAnsi="Arial" w:cs="Arial"/>
                <w:color w:val="auto"/>
                <w:szCs w:val="24"/>
              </w:rPr>
              <w:t xml:space="preserve"> Additional procedures will be provided to detail this process.</w:t>
            </w:r>
          </w:p>
          <w:p w14:paraId="76D66626" w14:textId="77777777" w:rsidR="007F7F38" w:rsidRDefault="007F7F38" w:rsidP="002447E0">
            <w:pPr>
              <w:autoSpaceDE w:val="0"/>
              <w:autoSpaceDN w:val="0"/>
              <w:spacing w:before="40" w:after="40"/>
              <w:rPr>
                <w:rFonts w:ascii="Arial" w:hAnsi="Arial" w:cs="Arial"/>
                <w:b/>
                <w:bCs/>
                <w:color w:val="auto"/>
                <w:szCs w:val="24"/>
              </w:rPr>
            </w:pPr>
          </w:p>
          <w:p w14:paraId="1808FC01" w14:textId="6839CB3E" w:rsidR="002447E0" w:rsidRPr="00BC597E" w:rsidRDefault="002447E0" w:rsidP="00BC597E">
            <w:pPr>
              <w:autoSpaceDE w:val="0"/>
              <w:autoSpaceDN w:val="0"/>
              <w:spacing w:before="40" w:after="40"/>
              <w:rPr>
                <w:rFonts w:ascii="Arial" w:hAnsi="Arial" w:cs="Arial"/>
                <w:color w:val="auto"/>
                <w:szCs w:val="24"/>
              </w:rPr>
            </w:pPr>
            <w:r>
              <w:rPr>
                <w:rFonts w:ascii="Arial" w:hAnsi="Arial" w:cs="Arial"/>
                <w:b/>
                <w:bCs/>
                <w:color w:val="auto"/>
                <w:szCs w:val="24"/>
              </w:rPr>
              <w:lastRenderedPageBreak/>
              <w:t xml:space="preserve">Section 103 Workarounds: </w:t>
            </w:r>
            <w:r w:rsidRPr="00534195">
              <w:rPr>
                <w:rFonts w:ascii="Arial" w:hAnsi="Arial" w:cs="Arial"/>
                <w:color w:val="auto"/>
                <w:szCs w:val="24"/>
              </w:rPr>
              <w:t xml:space="preserve">A workaround was implemented for Section 103 for claims received prior to this LTS system update. Claims previously processed with the </w:t>
            </w:r>
            <w:r>
              <w:rPr>
                <w:rFonts w:ascii="Arial" w:hAnsi="Arial" w:cs="Arial"/>
                <w:color w:val="auto"/>
                <w:szCs w:val="24"/>
              </w:rPr>
              <w:t xml:space="preserve">Section 103 </w:t>
            </w:r>
            <w:r w:rsidRPr="00534195">
              <w:rPr>
                <w:rFonts w:ascii="Arial" w:hAnsi="Arial" w:cs="Arial"/>
                <w:color w:val="auto"/>
                <w:szCs w:val="24"/>
              </w:rPr>
              <w:t>workaround will have the “Stop Automation” box checked in LTS which will need to be unchecked</w:t>
            </w:r>
            <w:r>
              <w:rPr>
                <w:rFonts w:ascii="Arial" w:hAnsi="Arial" w:cs="Arial"/>
                <w:color w:val="auto"/>
                <w:szCs w:val="24"/>
              </w:rPr>
              <w:t>. Additional procedures will be provided to detail this process.</w:t>
            </w:r>
          </w:p>
        </w:tc>
      </w:tr>
      <w:tr w:rsidR="0050379B" w:rsidRPr="00653AB5" w14:paraId="18E8E680" w14:textId="77777777" w:rsidTr="00CD09CA">
        <w:tc>
          <w:tcPr>
            <w:tcW w:w="2875" w:type="dxa"/>
          </w:tcPr>
          <w:p w14:paraId="561B6E94" w14:textId="24EBE6D6" w:rsidR="00293AA9" w:rsidRPr="00653AB5" w:rsidRDefault="00370F7E" w:rsidP="00293AA9">
            <w:pPr>
              <w:rPr>
                <w:rFonts w:ascii="Arial" w:hAnsi="Arial" w:cs="Arial"/>
                <w:color w:val="auto"/>
                <w:highlight w:val="yellow"/>
              </w:rPr>
            </w:pPr>
            <w:r w:rsidRPr="00653AB5">
              <w:rPr>
                <w:rFonts w:ascii="Arial" w:hAnsi="Arial" w:cs="Arial"/>
                <w:color w:val="auto"/>
              </w:rPr>
              <w:lastRenderedPageBreak/>
              <w:t>[</w:t>
            </w:r>
            <w:r w:rsidRPr="00653AB5">
              <w:rPr>
                <w:rFonts w:ascii="Arial" w:hAnsi="Arial" w:cs="Arial"/>
                <w:color w:val="auto"/>
                <w:highlight w:val="cyan"/>
              </w:rPr>
              <w:t>Course Summary Slide</w:t>
            </w:r>
            <w:r w:rsidRPr="00653AB5">
              <w:rPr>
                <w:rFonts w:ascii="Arial" w:hAnsi="Arial" w:cs="Arial"/>
                <w:color w:val="auto"/>
              </w:rPr>
              <w:t>]</w:t>
            </w:r>
          </w:p>
        </w:tc>
        <w:tc>
          <w:tcPr>
            <w:tcW w:w="10080" w:type="dxa"/>
          </w:tcPr>
          <w:p w14:paraId="6D52EBB6" w14:textId="77777777" w:rsidR="00B527DB" w:rsidRPr="00BC597E" w:rsidRDefault="00B527DB" w:rsidP="00B527DB">
            <w:pPr>
              <w:autoSpaceDE w:val="0"/>
              <w:autoSpaceDN w:val="0"/>
              <w:spacing w:before="40" w:after="40"/>
              <w:rPr>
                <w:rFonts w:ascii="Arial" w:hAnsi="Arial" w:cs="Arial"/>
                <w:color w:val="auto"/>
                <w:sz w:val="22"/>
              </w:rPr>
            </w:pPr>
            <w:r w:rsidRPr="00BC597E">
              <w:rPr>
                <w:rFonts w:ascii="Arial" w:hAnsi="Arial" w:cs="Arial"/>
                <w:color w:val="auto"/>
                <w:szCs w:val="24"/>
              </w:rPr>
              <w:t>You have reached the end of this training module. In this training you learned about the system updates to LTS for Purple Heart Award recipients, Fry Scholars and adding the Yellow Ribbon Program to both beneficiary groups. Thank you for completing this training.</w:t>
            </w:r>
            <w:r w:rsidRPr="00BC597E">
              <w:rPr>
                <w:rFonts w:ascii="Arial" w:hAnsi="Arial" w:cs="Arial"/>
                <w:color w:val="auto"/>
                <w:sz w:val="20"/>
              </w:rPr>
              <w:t xml:space="preserve"> </w:t>
            </w:r>
          </w:p>
          <w:p w14:paraId="756E05FE" w14:textId="076C9785" w:rsidR="00293AA9" w:rsidRPr="00653AB5" w:rsidRDefault="00293AA9" w:rsidP="00136A56">
            <w:pPr>
              <w:spacing w:after="0"/>
              <w:rPr>
                <w:rFonts w:ascii="Arial" w:hAnsi="Arial" w:cs="Arial"/>
                <w:color w:val="auto"/>
              </w:rPr>
            </w:pPr>
          </w:p>
        </w:tc>
      </w:tr>
      <w:bookmarkEnd w:id="0"/>
      <w:bookmarkEnd w:id="1"/>
      <w:bookmarkEnd w:id="2"/>
      <w:bookmarkEnd w:id="3"/>
      <w:tr w:rsidR="0050379B" w:rsidRPr="007F7F38" w14:paraId="133360DD" w14:textId="77777777" w:rsidTr="00CD09CA">
        <w:tc>
          <w:tcPr>
            <w:tcW w:w="2875" w:type="dxa"/>
          </w:tcPr>
          <w:p w14:paraId="5DFB8F40" w14:textId="16387354" w:rsidR="004F4C80" w:rsidRPr="007F7F38" w:rsidRDefault="0050379B" w:rsidP="00E631D2">
            <w:pPr>
              <w:pStyle w:val="VBAILTBody"/>
              <w:rPr>
                <w:rFonts w:ascii="Arial" w:hAnsi="Arial" w:cs="Arial"/>
              </w:rPr>
            </w:pPr>
            <w:r>
              <w:rPr>
                <w:noProof/>
              </w:rPr>
              <w:drawing>
                <wp:inline distT="0" distB="0" distL="0" distR="0" wp14:anchorId="0EAD2BD2" wp14:editId="5448336C">
                  <wp:extent cx="1626919" cy="12250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62216" cy="1251677"/>
                          </a:xfrm>
                          <a:prstGeom prst="rect">
                            <a:avLst/>
                          </a:prstGeom>
                        </pic:spPr>
                      </pic:pic>
                    </a:graphicData>
                  </a:graphic>
                </wp:inline>
              </w:drawing>
            </w:r>
          </w:p>
        </w:tc>
        <w:tc>
          <w:tcPr>
            <w:tcW w:w="10080" w:type="dxa"/>
          </w:tcPr>
          <w:p w14:paraId="631A18F4" w14:textId="77777777" w:rsidR="004F4C80" w:rsidRPr="007F7F38" w:rsidRDefault="002447E0" w:rsidP="002447E0">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The assessment and survey have been assigned to you in TMS.</w:t>
            </w:r>
          </w:p>
          <w:p w14:paraId="0C88CFAE" w14:textId="77777777" w:rsidR="002447E0" w:rsidRPr="007F7F38" w:rsidRDefault="002447E0" w:rsidP="002447E0">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The assessment is comprised of multiple choice or true and false questions.</w:t>
            </w:r>
          </w:p>
          <w:p w14:paraId="2FB84B6B" w14:textId="77777777" w:rsidR="002447E0" w:rsidRPr="007F7F38" w:rsidRDefault="002447E0" w:rsidP="002447E0">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The questions are based on the information you learned today.</w:t>
            </w:r>
          </w:p>
          <w:p w14:paraId="2ECE2DB0" w14:textId="77777777" w:rsidR="002447E0" w:rsidRPr="007F7F38" w:rsidRDefault="002447E0" w:rsidP="002447E0">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You should be able to complete the assessment and survey within a half hour.</w:t>
            </w:r>
          </w:p>
          <w:p w14:paraId="47251B88" w14:textId="77777777" w:rsidR="002447E0" w:rsidRDefault="002447E0" w:rsidP="002447E0">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 xml:space="preserve">Be sure to complete both the assessment and the survey in TMS to receive </w:t>
            </w:r>
            <w:r w:rsidR="007F7F38" w:rsidRPr="007F7F38">
              <w:rPr>
                <w:rStyle w:val="Strong"/>
                <w:rFonts w:ascii="Arial" w:hAnsi="Arial" w:cs="Arial"/>
                <w:b w:val="0"/>
                <w:bCs w:val="0"/>
                <w:color w:val="auto"/>
              </w:rPr>
              <w:t>credit for this training.</w:t>
            </w:r>
          </w:p>
          <w:p w14:paraId="474A9498" w14:textId="34088D65" w:rsidR="00A00EB8" w:rsidRPr="007F7F38" w:rsidRDefault="00A00EB8" w:rsidP="002447E0">
            <w:pPr>
              <w:autoSpaceDE w:val="0"/>
              <w:autoSpaceDN w:val="0"/>
              <w:spacing w:before="40" w:after="40"/>
              <w:rPr>
                <w:rStyle w:val="Strong"/>
                <w:rFonts w:ascii="Arial" w:hAnsi="Arial" w:cs="Arial"/>
                <w:b w:val="0"/>
                <w:bCs w:val="0"/>
                <w:color w:val="auto"/>
              </w:rPr>
            </w:pPr>
          </w:p>
        </w:tc>
      </w:tr>
    </w:tbl>
    <w:p w14:paraId="1E0C11E8" w14:textId="77777777" w:rsidR="006643E4" w:rsidRPr="007F7F38" w:rsidRDefault="006643E4" w:rsidP="00136A56">
      <w:pPr>
        <w:rPr>
          <w:color w:val="auto"/>
        </w:rPr>
      </w:pPr>
    </w:p>
    <w:sectPr w:rsidR="006643E4" w:rsidRPr="007F7F38" w:rsidSect="0093566D">
      <w:headerReference w:type="default" r:id="rId19"/>
      <w:footerReference w:type="default" r:id="rId20"/>
      <w:pgSz w:w="15840" w:h="12240" w:orient="landscape" w:code="1"/>
      <w:pgMar w:top="1440"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45D21" w14:textId="77777777" w:rsidR="00B343E7" w:rsidRDefault="00B343E7" w:rsidP="00227A25">
      <w:pPr>
        <w:spacing w:after="0"/>
      </w:pPr>
      <w:r>
        <w:separator/>
      </w:r>
    </w:p>
  </w:endnote>
  <w:endnote w:type="continuationSeparator" w:id="0">
    <w:p w14:paraId="01E95EC6" w14:textId="77777777" w:rsidR="00B343E7" w:rsidRDefault="00B343E7" w:rsidP="00227A25">
      <w:pPr>
        <w:spacing w:after="0"/>
      </w:pPr>
      <w:r>
        <w:continuationSeparator/>
      </w:r>
    </w:p>
  </w:endnote>
  <w:endnote w:type="continuationNotice" w:id="1">
    <w:p w14:paraId="2FFF5B2C" w14:textId="77777777" w:rsidR="00B343E7" w:rsidRDefault="00B343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color w:val="auto"/>
      </w:rPr>
      <w:id w:val="-165401269"/>
      <w:docPartObj>
        <w:docPartGallery w:val="Page Numbers (Bottom of Page)"/>
        <w:docPartUnique/>
      </w:docPartObj>
    </w:sdtPr>
    <w:sdtEndPr>
      <w:rPr>
        <w:noProof/>
      </w:rPr>
    </w:sdtEndPr>
    <w:sdtContent>
      <w:p w14:paraId="5E3FCFDF" w14:textId="41CA6DE5" w:rsidR="003F6B3F" w:rsidRPr="00A27CB9" w:rsidRDefault="00D75CB5" w:rsidP="00A27CB9">
        <w:pPr>
          <w:pStyle w:val="Footer"/>
          <w:rPr>
            <w:rFonts w:ascii="Arial" w:hAnsi="Arial" w:cs="Arial"/>
            <w:color w:val="auto"/>
          </w:rPr>
        </w:pPr>
        <w:r w:rsidRPr="00A27CB9">
          <w:rPr>
            <w:rFonts w:ascii="Arial" w:hAnsi="Arial" w:cs="Arial"/>
            <w:color w:val="auto"/>
          </w:rPr>
          <w:t>Internal VA Working Papers - Not for External Dissemination</w:t>
        </w:r>
        <w:r w:rsidR="00A27CB9" w:rsidRPr="00A27CB9">
          <w:rPr>
            <w:rFonts w:ascii="Arial" w:hAnsi="Arial" w:cs="Arial"/>
            <w:color w:val="auto"/>
          </w:rPr>
          <w:t xml:space="preserve"> </w:t>
        </w:r>
        <w:r w:rsidRPr="00A27CB9">
          <w:rPr>
            <w:rFonts w:ascii="Arial" w:hAnsi="Arial" w:cs="Arial"/>
            <w:color w:val="auto"/>
          </w:rPr>
          <w:t xml:space="preserve">     </w:t>
        </w:r>
        <w:r w:rsidR="00A27CB9" w:rsidRPr="00A27CB9">
          <w:rPr>
            <w:rFonts w:ascii="Arial" w:hAnsi="Arial" w:cs="Arial"/>
            <w:color w:val="auto"/>
          </w:rPr>
          <w:t xml:space="preserve">                                                                 </w:t>
        </w:r>
        <w:r w:rsidR="00A27CB9">
          <w:rPr>
            <w:rFonts w:ascii="Arial" w:hAnsi="Arial" w:cs="Arial"/>
            <w:color w:val="auto"/>
          </w:rPr>
          <w:t xml:space="preserve">                  </w:t>
        </w:r>
        <w:r w:rsidR="00A27CB9" w:rsidRPr="00A27CB9">
          <w:rPr>
            <w:rFonts w:ascii="Arial" w:hAnsi="Arial" w:cs="Arial"/>
            <w:color w:val="auto"/>
          </w:rPr>
          <w:t xml:space="preserve">   </w:t>
        </w:r>
        <w:r w:rsidR="003F6B3F" w:rsidRPr="00A27CB9">
          <w:rPr>
            <w:rFonts w:ascii="Arial" w:hAnsi="Arial" w:cs="Arial"/>
            <w:color w:val="auto"/>
          </w:rPr>
          <w:fldChar w:fldCharType="begin"/>
        </w:r>
        <w:r w:rsidR="003F6B3F" w:rsidRPr="00A27CB9">
          <w:rPr>
            <w:rFonts w:ascii="Arial" w:hAnsi="Arial" w:cs="Arial"/>
            <w:color w:val="auto"/>
          </w:rPr>
          <w:instrText xml:space="preserve"> PAGE   \* MERGEFORMAT </w:instrText>
        </w:r>
        <w:r w:rsidR="003F6B3F" w:rsidRPr="00A27CB9">
          <w:rPr>
            <w:rFonts w:ascii="Arial" w:hAnsi="Arial" w:cs="Arial"/>
            <w:color w:val="auto"/>
          </w:rPr>
          <w:fldChar w:fldCharType="separate"/>
        </w:r>
        <w:r w:rsidR="003F6B3F" w:rsidRPr="00A27CB9">
          <w:rPr>
            <w:rFonts w:ascii="Arial" w:hAnsi="Arial" w:cs="Arial"/>
            <w:noProof/>
            <w:color w:val="auto"/>
          </w:rPr>
          <w:t>2</w:t>
        </w:r>
        <w:r w:rsidR="003F6B3F" w:rsidRPr="00A27CB9">
          <w:rPr>
            <w:rFonts w:ascii="Arial" w:hAnsi="Arial" w:cs="Arial"/>
            <w:noProof/>
            <w:color w:val="auto"/>
          </w:rPr>
          <w:fldChar w:fldCharType="end"/>
        </w:r>
      </w:p>
    </w:sdtContent>
  </w:sdt>
  <w:p w14:paraId="05E74810" w14:textId="77777777" w:rsidR="00227A25" w:rsidRDefault="00227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95741" w14:textId="77777777" w:rsidR="00B343E7" w:rsidRDefault="00B343E7" w:rsidP="00227A25">
      <w:pPr>
        <w:spacing w:after="0"/>
      </w:pPr>
      <w:r>
        <w:separator/>
      </w:r>
    </w:p>
  </w:footnote>
  <w:footnote w:type="continuationSeparator" w:id="0">
    <w:p w14:paraId="080DF527" w14:textId="77777777" w:rsidR="00B343E7" w:rsidRDefault="00B343E7" w:rsidP="00227A25">
      <w:pPr>
        <w:spacing w:after="0"/>
      </w:pPr>
      <w:r>
        <w:continuationSeparator/>
      </w:r>
    </w:p>
  </w:footnote>
  <w:footnote w:type="continuationNotice" w:id="1">
    <w:p w14:paraId="1C26D574" w14:textId="77777777" w:rsidR="00B343E7" w:rsidRDefault="00B343E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4186D" w14:textId="77777777" w:rsidR="006643E4" w:rsidRPr="00AA5D45" w:rsidRDefault="00B343E7">
    <w:pPr>
      <w:pStyle w:val="Header"/>
    </w:pPr>
    <w:r>
      <w:rPr>
        <w:noProof/>
      </w:rPr>
      <w:object w:dxaOrig="1440" w:dyaOrig="1440" w14:anchorId="353E5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Official seal of the Department of Veterans Affairs." style="position:absolute;margin-left:584.65pt;margin-top:-19pt;width:57pt;height:57pt;z-index:251658240">
          <v:imagedata r:id="rId1" o:title=""/>
          <w10:wrap type="square"/>
        </v:shape>
        <o:OLEObject Type="Embed" ProgID="Word.Picture.8" ShapeID="_x0000_s2049" DrawAspect="Content" ObjectID="_1648276820" r:id="rId2"/>
      </w:object>
    </w:r>
    <w:r w:rsidR="00AE52C3">
      <w:t>Integrated Colmery Delivery</w:t>
    </w:r>
  </w:p>
  <w:p w14:paraId="4FEA0C4D" w14:textId="77777777" w:rsidR="006643E4" w:rsidRPr="00FD074B" w:rsidRDefault="006643E4" w:rsidP="006643E4">
    <w:pPr>
      <w:pStyle w:val="HeaderInformation"/>
      <w:spacing w:after="360"/>
      <w:rPr>
        <w:color w:val="44546A"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22C20"/>
    <w:multiLevelType w:val="hybridMultilevel"/>
    <w:tmpl w:val="22708A04"/>
    <w:lvl w:ilvl="0" w:tplc="5CAA6544">
      <w:start w:val="1"/>
      <w:numFmt w:val="bullet"/>
      <w:lvlText w:val="•"/>
      <w:lvlJc w:val="left"/>
      <w:pPr>
        <w:tabs>
          <w:tab w:val="num" w:pos="720"/>
        </w:tabs>
        <w:ind w:left="720" w:hanging="360"/>
      </w:pPr>
      <w:rPr>
        <w:rFonts w:ascii="Times New Roman" w:hAnsi="Times New Roman" w:hint="default"/>
      </w:rPr>
    </w:lvl>
    <w:lvl w:ilvl="1" w:tplc="399EB732" w:tentative="1">
      <w:start w:val="1"/>
      <w:numFmt w:val="bullet"/>
      <w:lvlText w:val="•"/>
      <w:lvlJc w:val="left"/>
      <w:pPr>
        <w:tabs>
          <w:tab w:val="num" w:pos="1440"/>
        </w:tabs>
        <w:ind w:left="1440" w:hanging="360"/>
      </w:pPr>
      <w:rPr>
        <w:rFonts w:ascii="Times New Roman" w:hAnsi="Times New Roman" w:hint="default"/>
      </w:rPr>
    </w:lvl>
    <w:lvl w:ilvl="2" w:tplc="9DB25A78" w:tentative="1">
      <w:start w:val="1"/>
      <w:numFmt w:val="bullet"/>
      <w:lvlText w:val="•"/>
      <w:lvlJc w:val="left"/>
      <w:pPr>
        <w:tabs>
          <w:tab w:val="num" w:pos="2160"/>
        </w:tabs>
        <w:ind w:left="2160" w:hanging="360"/>
      </w:pPr>
      <w:rPr>
        <w:rFonts w:ascii="Times New Roman" w:hAnsi="Times New Roman" w:hint="default"/>
      </w:rPr>
    </w:lvl>
    <w:lvl w:ilvl="3" w:tplc="0E2C21BC" w:tentative="1">
      <w:start w:val="1"/>
      <w:numFmt w:val="bullet"/>
      <w:lvlText w:val="•"/>
      <w:lvlJc w:val="left"/>
      <w:pPr>
        <w:tabs>
          <w:tab w:val="num" w:pos="2880"/>
        </w:tabs>
        <w:ind w:left="2880" w:hanging="360"/>
      </w:pPr>
      <w:rPr>
        <w:rFonts w:ascii="Times New Roman" w:hAnsi="Times New Roman" w:hint="default"/>
      </w:rPr>
    </w:lvl>
    <w:lvl w:ilvl="4" w:tplc="B4E41A20" w:tentative="1">
      <w:start w:val="1"/>
      <w:numFmt w:val="bullet"/>
      <w:lvlText w:val="•"/>
      <w:lvlJc w:val="left"/>
      <w:pPr>
        <w:tabs>
          <w:tab w:val="num" w:pos="3600"/>
        </w:tabs>
        <w:ind w:left="3600" w:hanging="360"/>
      </w:pPr>
      <w:rPr>
        <w:rFonts w:ascii="Times New Roman" w:hAnsi="Times New Roman" w:hint="default"/>
      </w:rPr>
    </w:lvl>
    <w:lvl w:ilvl="5" w:tplc="C0CA808C" w:tentative="1">
      <w:start w:val="1"/>
      <w:numFmt w:val="bullet"/>
      <w:lvlText w:val="•"/>
      <w:lvlJc w:val="left"/>
      <w:pPr>
        <w:tabs>
          <w:tab w:val="num" w:pos="4320"/>
        </w:tabs>
        <w:ind w:left="4320" w:hanging="360"/>
      </w:pPr>
      <w:rPr>
        <w:rFonts w:ascii="Times New Roman" w:hAnsi="Times New Roman" w:hint="default"/>
      </w:rPr>
    </w:lvl>
    <w:lvl w:ilvl="6" w:tplc="2174E488" w:tentative="1">
      <w:start w:val="1"/>
      <w:numFmt w:val="bullet"/>
      <w:lvlText w:val="•"/>
      <w:lvlJc w:val="left"/>
      <w:pPr>
        <w:tabs>
          <w:tab w:val="num" w:pos="5040"/>
        </w:tabs>
        <w:ind w:left="5040" w:hanging="360"/>
      </w:pPr>
      <w:rPr>
        <w:rFonts w:ascii="Times New Roman" w:hAnsi="Times New Roman" w:hint="default"/>
      </w:rPr>
    </w:lvl>
    <w:lvl w:ilvl="7" w:tplc="E610883A" w:tentative="1">
      <w:start w:val="1"/>
      <w:numFmt w:val="bullet"/>
      <w:lvlText w:val="•"/>
      <w:lvlJc w:val="left"/>
      <w:pPr>
        <w:tabs>
          <w:tab w:val="num" w:pos="5760"/>
        </w:tabs>
        <w:ind w:left="5760" w:hanging="360"/>
      </w:pPr>
      <w:rPr>
        <w:rFonts w:ascii="Times New Roman" w:hAnsi="Times New Roman" w:hint="default"/>
      </w:rPr>
    </w:lvl>
    <w:lvl w:ilvl="8" w:tplc="9662A0B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64050B"/>
    <w:multiLevelType w:val="hybridMultilevel"/>
    <w:tmpl w:val="BFE07848"/>
    <w:lvl w:ilvl="0" w:tplc="E322549C">
      <w:start w:val="1"/>
      <w:numFmt w:val="bullet"/>
      <w:pStyle w:val="Style1"/>
      <w:lvlText w:val=""/>
      <w:lvlJc w:val="left"/>
      <w:pPr>
        <w:ind w:left="1268" w:hanging="360"/>
      </w:pPr>
      <w:rPr>
        <w:rFonts w:ascii="Wingdings" w:hAnsi="Wingdings" w:hint="default"/>
      </w:rPr>
    </w:lvl>
    <w:lvl w:ilvl="1" w:tplc="04090003">
      <w:start w:val="1"/>
      <w:numFmt w:val="bullet"/>
      <w:lvlText w:val="o"/>
      <w:lvlJc w:val="left"/>
      <w:pPr>
        <w:ind w:left="1988" w:hanging="360"/>
      </w:pPr>
      <w:rPr>
        <w:rFonts w:ascii="Courier New" w:hAnsi="Courier New" w:cs="Courier New" w:hint="default"/>
      </w:rPr>
    </w:lvl>
    <w:lvl w:ilvl="2" w:tplc="04090005">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 w15:restartNumberingAfterBreak="0">
    <w:nsid w:val="13C47268"/>
    <w:multiLevelType w:val="hybridMultilevel"/>
    <w:tmpl w:val="10E2120E"/>
    <w:lvl w:ilvl="0" w:tplc="FC20F42A">
      <w:start w:val="1"/>
      <w:numFmt w:val="bullet"/>
      <w:pStyle w:val="Bullet1"/>
      <w:lvlText w:val=""/>
      <w:lvlJc w:val="left"/>
      <w:pPr>
        <w:ind w:left="720" w:hanging="360"/>
      </w:pPr>
      <w:rPr>
        <w:rFonts w:ascii="Symbol" w:hAnsi="Symbol" w:hint="default"/>
      </w:rPr>
    </w:lvl>
    <w:lvl w:ilvl="1" w:tplc="5880BB14">
      <w:start w:val="1"/>
      <w:numFmt w:val="bullet"/>
      <w:lvlText w:val="–"/>
      <w:lvlJc w:val="left"/>
      <w:pPr>
        <w:ind w:left="1440" w:hanging="360"/>
      </w:pPr>
      <w:rPr>
        <w:rFonts w:ascii="Arial" w:hAnsi="Arial" w:hint="default"/>
      </w:rPr>
    </w:lvl>
    <w:lvl w:ilvl="2" w:tplc="7FB6FFEC">
      <w:start w:val="1"/>
      <w:numFmt w:val="bullet"/>
      <w:lvlText w:val="–"/>
      <w:lvlJc w:val="left"/>
      <w:pPr>
        <w:ind w:left="2160" w:hanging="360"/>
      </w:pPr>
      <w:rPr>
        <w:rFonts w:ascii="Arial" w:hAnsi="Aria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A0D61"/>
    <w:multiLevelType w:val="hybridMultilevel"/>
    <w:tmpl w:val="FC247F32"/>
    <w:lvl w:ilvl="0" w:tplc="0D5E0B9C">
      <w:start w:val="1"/>
      <w:numFmt w:val="bullet"/>
      <w:lvlText w:val="•"/>
      <w:lvlJc w:val="left"/>
      <w:pPr>
        <w:tabs>
          <w:tab w:val="num" w:pos="720"/>
        </w:tabs>
        <w:ind w:left="720" w:hanging="360"/>
      </w:pPr>
      <w:rPr>
        <w:rFonts w:ascii="Arial" w:hAnsi="Arial" w:hint="default"/>
      </w:rPr>
    </w:lvl>
    <w:lvl w:ilvl="1" w:tplc="A5484BB0" w:tentative="1">
      <w:start w:val="1"/>
      <w:numFmt w:val="bullet"/>
      <w:lvlText w:val="•"/>
      <w:lvlJc w:val="left"/>
      <w:pPr>
        <w:tabs>
          <w:tab w:val="num" w:pos="1440"/>
        </w:tabs>
        <w:ind w:left="1440" w:hanging="360"/>
      </w:pPr>
      <w:rPr>
        <w:rFonts w:ascii="Arial" w:hAnsi="Arial" w:hint="default"/>
      </w:rPr>
    </w:lvl>
    <w:lvl w:ilvl="2" w:tplc="F9B2A5D0" w:tentative="1">
      <w:start w:val="1"/>
      <w:numFmt w:val="bullet"/>
      <w:lvlText w:val="•"/>
      <w:lvlJc w:val="left"/>
      <w:pPr>
        <w:tabs>
          <w:tab w:val="num" w:pos="2160"/>
        </w:tabs>
        <w:ind w:left="2160" w:hanging="360"/>
      </w:pPr>
      <w:rPr>
        <w:rFonts w:ascii="Arial" w:hAnsi="Arial" w:hint="default"/>
      </w:rPr>
    </w:lvl>
    <w:lvl w:ilvl="3" w:tplc="B1907064" w:tentative="1">
      <w:start w:val="1"/>
      <w:numFmt w:val="bullet"/>
      <w:lvlText w:val="•"/>
      <w:lvlJc w:val="left"/>
      <w:pPr>
        <w:tabs>
          <w:tab w:val="num" w:pos="2880"/>
        </w:tabs>
        <w:ind w:left="2880" w:hanging="360"/>
      </w:pPr>
      <w:rPr>
        <w:rFonts w:ascii="Arial" w:hAnsi="Arial" w:hint="default"/>
      </w:rPr>
    </w:lvl>
    <w:lvl w:ilvl="4" w:tplc="04A805B8" w:tentative="1">
      <w:start w:val="1"/>
      <w:numFmt w:val="bullet"/>
      <w:lvlText w:val="•"/>
      <w:lvlJc w:val="left"/>
      <w:pPr>
        <w:tabs>
          <w:tab w:val="num" w:pos="3600"/>
        </w:tabs>
        <w:ind w:left="3600" w:hanging="360"/>
      </w:pPr>
      <w:rPr>
        <w:rFonts w:ascii="Arial" w:hAnsi="Arial" w:hint="default"/>
      </w:rPr>
    </w:lvl>
    <w:lvl w:ilvl="5" w:tplc="AB8A4E90" w:tentative="1">
      <w:start w:val="1"/>
      <w:numFmt w:val="bullet"/>
      <w:lvlText w:val="•"/>
      <w:lvlJc w:val="left"/>
      <w:pPr>
        <w:tabs>
          <w:tab w:val="num" w:pos="4320"/>
        </w:tabs>
        <w:ind w:left="4320" w:hanging="360"/>
      </w:pPr>
      <w:rPr>
        <w:rFonts w:ascii="Arial" w:hAnsi="Arial" w:hint="default"/>
      </w:rPr>
    </w:lvl>
    <w:lvl w:ilvl="6" w:tplc="723E27A6" w:tentative="1">
      <w:start w:val="1"/>
      <w:numFmt w:val="bullet"/>
      <w:lvlText w:val="•"/>
      <w:lvlJc w:val="left"/>
      <w:pPr>
        <w:tabs>
          <w:tab w:val="num" w:pos="5040"/>
        </w:tabs>
        <w:ind w:left="5040" w:hanging="360"/>
      </w:pPr>
      <w:rPr>
        <w:rFonts w:ascii="Arial" w:hAnsi="Arial" w:hint="default"/>
      </w:rPr>
    </w:lvl>
    <w:lvl w:ilvl="7" w:tplc="7E04F570" w:tentative="1">
      <w:start w:val="1"/>
      <w:numFmt w:val="bullet"/>
      <w:lvlText w:val="•"/>
      <w:lvlJc w:val="left"/>
      <w:pPr>
        <w:tabs>
          <w:tab w:val="num" w:pos="5760"/>
        </w:tabs>
        <w:ind w:left="5760" w:hanging="360"/>
      </w:pPr>
      <w:rPr>
        <w:rFonts w:ascii="Arial" w:hAnsi="Arial" w:hint="default"/>
      </w:rPr>
    </w:lvl>
    <w:lvl w:ilvl="8" w:tplc="77661C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B47B39"/>
    <w:multiLevelType w:val="hybridMultilevel"/>
    <w:tmpl w:val="1DBAC6B2"/>
    <w:lvl w:ilvl="0" w:tplc="0CCA1024">
      <w:start w:val="1"/>
      <w:numFmt w:val="bullet"/>
      <w:lvlText w:val="•"/>
      <w:lvlJc w:val="left"/>
      <w:pPr>
        <w:tabs>
          <w:tab w:val="num" w:pos="720"/>
        </w:tabs>
        <w:ind w:left="720" w:hanging="360"/>
      </w:pPr>
      <w:rPr>
        <w:rFonts w:ascii="Times New Roman" w:hAnsi="Times New Roman" w:hint="default"/>
      </w:rPr>
    </w:lvl>
    <w:lvl w:ilvl="1" w:tplc="AF8C4310" w:tentative="1">
      <w:start w:val="1"/>
      <w:numFmt w:val="bullet"/>
      <w:lvlText w:val="•"/>
      <w:lvlJc w:val="left"/>
      <w:pPr>
        <w:tabs>
          <w:tab w:val="num" w:pos="1440"/>
        </w:tabs>
        <w:ind w:left="1440" w:hanging="360"/>
      </w:pPr>
      <w:rPr>
        <w:rFonts w:ascii="Times New Roman" w:hAnsi="Times New Roman" w:hint="default"/>
      </w:rPr>
    </w:lvl>
    <w:lvl w:ilvl="2" w:tplc="2820AC18" w:tentative="1">
      <w:start w:val="1"/>
      <w:numFmt w:val="bullet"/>
      <w:lvlText w:val="•"/>
      <w:lvlJc w:val="left"/>
      <w:pPr>
        <w:tabs>
          <w:tab w:val="num" w:pos="2160"/>
        </w:tabs>
        <w:ind w:left="2160" w:hanging="360"/>
      </w:pPr>
      <w:rPr>
        <w:rFonts w:ascii="Times New Roman" w:hAnsi="Times New Roman" w:hint="default"/>
      </w:rPr>
    </w:lvl>
    <w:lvl w:ilvl="3" w:tplc="9482D930" w:tentative="1">
      <w:start w:val="1"/>
      <w:numFmt w:val="bullet"/>
      <w:lvlText w:val="•"/>
      <w:lvlJc w:val="left"/>
      <w:pPr>
        <w:tabs>
          <w:tab w:val="num" w:pos="2880"/>
        </w:tabs>
        <w:ind w:left="2880" w:hanging="360"/>
      </w:pPr>
      <w:rPr>
        <w:rFonts w:ascii="Times New Roman" w:hAnsi="Times New Roman" w:hint="default"/>
      </w:rPr>
    </w:lvl>
    <w:lvl w:ilvl="4" w:tplc="A836B708" w:tentative="1">
      <w:start w:val="1"/>
      <w:numFmt w:val="bullet"/>
      <w:lvlText w:val="•"/>
      <w:lvlJc w:val="left"/>
      <w:pPr>
        <w:tabs>
          <w:tab w:val="num" w:pos="3600"/>
        </w:tabs>
        <w:ind w:left="3600" w:hanging="360"/>
      </w:pPr>
      <w:rPr>
        <w:rFonts w:ascii="Times New Roman" w:hAnsi="Times New Roman" w:hint="default"/>
      </w:rPr>
    </w:lvl>
    <w:lvl w:ilvl="5" w:tplc="3ACAE6B2" w:tentative="1">
      <w:start w:val="1"/>
      <w:numFmt w:val="bullet"/>
      <w:lvlText w:val="•"/>
      <w:lvlJc w:val="left"/>
      <w:pPr>
        <w:tabs>
          <w:tab w:val="num" w:pos="4320"/>
        </w:tabs>
        <w:ind w:left="4320" w:hanging="360"/>
      </w:pPr>
      <w:rPr>
        <w:rFonts w:ascii="Times New Roman" w:hAnsi="Times New Roman" w:hint="default"/>
      </w:rPr>
    </w:lvl>
    <w:lvl w:ilvl="6" w:tplc="DA3E1A28" w:tentative="1">
      <w:start w:val="1"/>
      <w:numFmt w:val="bullet"/>
      <w:lvlText w:val="•"/>
      <w:lvlJc w:val="left"/>
      <w:pPr>
        <w:tabs>
          <w:tab w:val="num" w:pos="5040"/>
        </w:tabs>
        <w:ind w:left="5040" w:hanging="360"/>
      </w:pPr>
      <w:rPr>
        <w:rFonts w:ascii="Times New Roman" w:hAnsi="Times New Roman" w:hint="default"/>
      </w:rPr>
    </w:lvl>
    <w:lvl w:ilvl="7" w:tplc="CCB0F48E" w:tentative="1">
      <w:start w:val="1"/>
      <w:numFmt w:val="bullet"/>
      <w:lvlText w:val="•"/>
      <w:lvlJc w:val="left"/>
      <w:pPr>
        <w:tabs>
          <w:tab w:val="num" w:pos="5760"/>
        </w:tabs>
        <w:ind w:left="5760" w:hanging="360"/>
      </w:pPr>
      <w:rPr>
        <w:rFonts w:ascii="Times New Roman" w:hAnsi="Times New Roman" w:hint="default"/>
      </w:rPr>
    </w:lvl>
    <w:lvl w:ilvl="8" w:tplc="84E60BA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C6F0105"/>
    <w:multiLevelType w:val="hybridMultilevel"/>
    <w:tmpl w:val="93742E04"/>
    <w:lvl w:ilvl="0" w:tplc="93C0A08C">
      <w:start w:val="1"/>
      <w:numFmt w:val="bullet"/>
      <w:lvlText w:val="•"/>
      <w:lvlJc w:val="left"/>
      <w:pPr>
        <w:tabs>
          <w:tab w:val="num" w:pos="720"/>
        </w:tabs>
        <w:ind w:left="720" w:hanging="360"/>
      </w:pPr>
      <w:rPr>
        <w:rFonts w:ascii="Times New Roman" w:hAnsi="Times New Roman" w:hint="default"/>
      </w:rPr>
    </w:lvl>
    <w:lvl w:ilvl="1" w:tplc="CB0CFF52" w:tentative="1">
      <w:start w:val="1"/>
      <w:numFmt w:val="bullet"/>
      <w:lvlText w:val="•"/>
      <w:lvlJc w:val="left"/>
      <w:pPr>
        <w:tabs>
          <w:tab w:val="num" w:pos="1440"/>
        </w:tabs>
        <w:ind w:left="1440" w:hanging="360"/>
      </w:pPr>
      <w:rPr>
        <w:rFonts w:ascii="Times New Roman" w:hAnsi="Times New Roman" w:hint="default"/>
      </w:rPr>
    </w:lvl>
    <w:lvl w:ilvl="2" w:tplc="89E0C542" w:tentative="1">
      <w:start w:val="1"/>
      <w:numFmt w:val="bullet"/>
      <w:lvlText w:val="•"/>
      <w:lvlJc w:val="left"/>
      <w:pPr>
        <w:tabs>
          <w:tab w:val="num" w:pos="2160"/>
        </w:tabs>
        <w:ind w:left="2160" w:hanging="360"/>
      </w:pPr>
      <w:rPr>
        <w:rFonts w:ascii="Times New Roman" w:hAnsi="Times New Roman" w:hint="default"/>
      </w:rPr>
    </w:lvl>
    <w:lvl w:ilvl="3" w:tplc="0C2AFBA6" w:tentative="1">
      <w:start w:val="1"/>
      <w:numFmt w:val="bullet"/>
      <w:lvlText w:val="•"/>
      <w:lvlJc w:val="left"/>
      <w:pPr>
        <w:tabs>
          <w:tab w:val="num" w:pos="2880"/>
        </w:tabs>
        <w:ind w:left="2880" w:hanging="360"/>
      </w:pPr>
      <w:rPr>
        <w:rFonts w:ascii="Times New Roman" w:hAnsi="Times New Roman" w:hint="default"/>
      </w:rPr>
    </w:lvl>
    <w:lvl w:ilvl="4" w:tplc="9AC29B28" w:tentative="1">
      <w:start w:val="1"/>
      <w:numFmt w:val="bullet"/>
      <w:lvlText w:val="•"/>
      <w:lvlJc w:val="left"/>
      <w:pPr>
        <w:tabs>
          <w:tab w:val="num" w:pos="3600"/>
        </w:tabs>
        <w:ind w:left="3600" w:hanging="360"/>
      </w:pPr>
      <w:rPr>
        <w:rFonts w:ascii="Times New Roman" w:hAnsi="Times New Roman" w:hint="default"/>
      </w:rPr>
    </w:lvl>
    <w:lvl w:ilvl="5" w:tplc="C2420350" w:tentative="1">
      <w:start w:val="1"/>
      <w:numFmt w:val="bullet"/>
      <w:lvlText w:val="•"/>
      <w:lvlJc w:val="left"/>
      <w:pPr>
        <w:tabs>
          <w:tab w:val="num" w:pos="4320"/>
        </w:tabs>
        <w:ind w:left="4320" w:hanging="360"/>
      </w:pPr>
      <w:rPr>
        <w:rFonts w:ascii="Times New Roman" w:hAnsi="Times New Roman" w:hint="default"/>
      </w:rPr>
    </w:lvl>
    <w:lvl w:ilvl="6" w:tplc="5638F4DA" w:tentative="1">
      <w:start w:val="1"/>
      <w:numFmt w:val="bullet"/>
      <w:lvlText w:val="•"/>
      <w:lvlJc w:val="left"/>
      <w:pPr>
        <w:tabs>
          <w:tab w:val="num" w:pos="5040"/>
        </w:tabs>
        <w:ind w:left="5040" w:hanging="360"/>
      </w:pPr>
      <w:rPr>
        <w:rFonts w:ascii="Times New Roman" w:hAnsi="Times New Roman" w:hint="default"/>
      </w:rPr>
    </w:lvl>
    <w:lvl w:ilvl="7" w:tplc="DC985A78" w:tentative="1">
      <w:start w:val="1"/>
      <w:numFmt w:val="bullet"/>
      <w:lvlText w:val="•"/>
      <w:lvlJc w:val="left"/>
      <w:pPr>
        <w:tabs>
          <w:tab w:val="num" w:pos="5760"/>
        </w:tabs>
        <w:ind w:left="5760" w:hanging="360"/>
      </w:pPr>
      <w:rPr>
        <w:rFonts w:ascii="Times New Roman" w:hAnsi="Times New Roman" w:hint="default"/>
      </w:rPr>
    </w:lvl>
    <w:lvl w:ilvl="8" w:tplc="4252AB5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6BE7834"/>
    <w:multiLevelType w:val="hybridMultilevel"/>
    <w:tmpl w:val="7AD80C6A"/>
    <w:lvl w:ilvl="0" w:tplc="AD2889DE">
      <w:start w:val="1"/>
      <w:numFmt w:val="bullet"/>
      <w:lvlText w:val="•"/>
      <w:lvlJc w:val="left"/>
      <w:pPr>
        <w:tabs>
          <w:tab w:val="num" w:pos="720"/>
        </w:tabs>
        <w:ind w:left="720" w:hanging="360"/>
      </w:pPr>
      <w:rPr>
        <w:rFonts w:ascii="Times New Roman" w:hAnsi="Times New Roman" w:hint="default"/>
      </w:rPr>
    </w:lvl>
    <w:lvl w:ilvl="1" w:tplc="749AD92A" w:tentative="1">
      <w:start w:val="1"/>
      <w:numFmt w:val="bullet"/>
      <w:lvlText w:val="•"/>
      <w:lvlJc w:val="left"/>
      <w:pPr>
        <w:tabs>
          <w:tab w:val="num" w:pos="1440"/>
        </w:tabs>
        <w:ind w:left="1440" w:hanging="360"/>
      </w:pPr>
      <w:rPr>
        <w:rFonts w:ascii="Times New Roman" w:hAnsi="Times New Roman" w:hint="default"/>
      </w:rPr>
    </w:lvl>
    <w:lvl w:ilvl="2" w:tplc="B3F07840" w:tentative="1">
      <w:start w:val="1"/>
      <w:numFmt w:val="bullet"/>
      <w:lvlText w:val="•"/>
      <w:lvlJc w:val="left"/>
      <w:pPr>
        <w:tabs>
          <w:tab w:val="num" w:pos="2160"/>
        </w:tabs>
        <w:ind w:left="2160" w:hanging="360"/>
      </w:pPr>
      <w:rPr>
        <w:rFonts w:ascii="Times New Roman" w:hAnsi="Times New Roman" w:hint="default"/>
      </w:rPr>
    </w:lvl>
    <w:lvl w:ilvl="3" w:tplc="C44C1DC8" w:tentative="1">
      <w:start w:val="1"/>
      <w:numFmt w:val="bullet"/>
      <w:lvlText w:val="•"/>
      <w:lvlJc w:val="left"/>
      <w:pPr>
        <w:tabs>
          <w:tab w:val="num" w:pos="2880"/>
        </w:tabs>
        <w:ind w:left="2880" w:hanging="360"/>
      </w:pPr>
      <w:rPr>
        <w:rFonts w:ascii="Times New Roman" w:hAnsi="Times New Roman" w:hint="default"/>
      </w:rPr>
    </w:lvl>
    <w:lvl w:ilvl="4" w:tplc="D7A2DE82" w:tentative="1">
      <w:start w:val="1"/>
      <w:numFmt w:val="bullet"/>
      <w:lvlText w:val="•"/>
      <w:lvlJc w:val="left"/>
      <w:pPr>
        <w:tabs>
          <w:tab w:val="num" w:pos="3600"/>
        </w:tabs>
        <w:ind w:left="3600" w:hanging="360"/>
      </w:pPr>
      <w:rPr>
        <w:rFonts w:ascii="Times New Roman" w:hAnsi="Times New Roman" w:hint="default"/>
      </w:rPr>
    </w:lvl>
    <w:lvl w:ilvl="5" w:tplc="BE1A8826" w:tentative="1">
      <w:start w:val="1"/>
      <w:numFmt w:val="bullet"/>
      <w:lvlText w:val="•"/>
      <w:lvlJc w:val="left"/>
      <w:pPr>
        <w:tabs>
          <w:tab w:val="num" w:pos="4320"/>
        </w:tabs>
        <w:ind w:left="4320" w:hanging="360"/>
      </w:pPr>
      <w:rPr>
        <w:rFonts w:ascii="Times New Roman" w:hAnsi="Times New Roman" w:hint="default"/>
      </w:rPr>
    </w:lvl>
    <w:lvl w:ilvl="6" w:tplc="90162C0C" w:tentative="1">
      <w:start w:val="1"/>
      <w:numFmt w:val="bullet"/>
      <w:lvlText w:val="•"/>
      <w:lvlJc w:val="left"/>
      <w:pPr>
        <w:tabs>
          <w:tab w:val="num" w:pos="5040"/>
        </w:tabs>
        <w:ind w:left="5040" w:hanging="360"/>
      </w:pPr>
      <w:rPr>
        <w:rFonts w:ascii="Times New Roman" w:hAnsi="Times New Roman" w:hint="default"/>
      </w:rPr>
    </w:lvl>
    <w:lvl w:ilvl="7" w:tplc="314EE226" w:tentative="1">
      <w:start w:val="1"/>
      <w:numFmt w:val="bullet"/>
      <w:lvlText w:val="•"/>
      <w:lvlJc w:val="left"/>
      <w:pPr>
        <w:tabs>
          <w:tab w:val="num" w:pos="5760"/>
        </w:tabs>
        <w:ind w:left="5760" w:hanging="360"/>
      </w:pPr>
      <w:rPr>
        <w:rFonts w:ascii="Times New Roman" w:hAnsi="Times New Roman" w:hint="default"/>
      </w:rPr>
    </w:lvl>
    <w:lvl w:ilvl="8" w:tplc="8136793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B93574"/>
    <w:multiLevelType w:val="hybridMultilevel"/>
    <w:tmpl w:val="B3D44A6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31A24E55"/>
    <w:multiLevelType w:val="hybridMultilevel"/>
    <w:tmpl w:val="3738AF52"/>
    <w:lvl w:ilvl="0" w:tplc="4B5A0C5C">
      <w:start w:val="1"/>
      <w:numFmt w:val="bullet"/>
      <w:pStyle w:val="Bullet3"/>
      <w:lvlText w:val=""/>
      <w:lvlJc w:val="left"/>
      <w:pPr>
        <w:ind w:left="907"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9" w15:restartNumberingAfterBreak="0">
    <w:nsid w:val="34780D03"/>
    <w:multiLevelType w:val="hybridMultilevel"/>
    <w:tmpl w:val="AF827CBE"/>
    <w:lvl w:ilvl="0" w:tplc="F950F8D6">
      <w:start w:val="1"/>
      <w:numFmt w:val="bullet"/>
      <w:lvlText w:val="•"/>
      <w:lvlJc w:val="left"/>
      <w:pPr>
        <w:tabs>
          <w:tab w:val="num" w:pos="720"/>
        </w:tabs>
        <w:ind w:left="720" w:hanging="360"/>
      </w:pPr>
      <w:rPr>
        <w:rFonts w:ascii="Times New Roman" w:hAnsi="Times New Roman" w:hint="default"/>
      </w:rPr>
    </w:lvl>
    <w:lvl w:ilvl="1" w:tplc="E61E8D06" w:tentative="1">
      <w:start w:val="1"/>
      <w:numFmt w:val="bullet"/>
      <w:lvlText w:val="•"/>
      <w:lvlJc w:val="left"/>
      <w:pPr>
        <w:tabs>
          <w:tab w:val="num" w:pos="1440"/>
        </w:tabs>
        <w:ind w:left="1440" w:hanging="360"/>
      </w:pPr>
      <w:rPr>
        <w:rFonts w:ascii="Times New Roman" w:hAnsi="Times New Roman" w:hint="default"/>
      </w:rPr>
    </w:lvl>
    <w:lvl w:ilvl="2" w:tplc="9012AA8E" w:tentative="1">
      <w:start w:val="1"/>
      <w:numFmt w:val="bullet"/>
      <w:lvlText w:val="•"/>
      <w:lvlJc w:val="left"/>
      <w:pPr>
        <w:tabs>
          <w:tab w:val="num" w:pos="2160"/>
        </w:tabs>
        <w:ind w:left="2160" w:hanging="360"/>
      </w:pPr>
      <w:rPr>
        <w:rFonts w:ascii="Times New Roman" w:hAnsi="Times New Roman" w:hint="default"/>
      </w:rPr>
    </w:lvl>
    <w:lvl w:ilvl="3" w:tplc="ADCE62C4" w:tentative="1">
      <w:start w:val="1"/>
      <w:numFmt w:val="bullet"/>
      <w:lvlText w:val="•"/>
      <w:lvlJc w:val="left"/>
      <w:pPr>
        <w:tabs>
          <w:tab w:val="num" w:pos="2880"/>
        </w:tabs>
        <w:ind w:left="2880" w:hanging="360"/>
      </w:pPr>
      <w:rPr>
        <w:rFonts w:ascii="Times New Roman" w:hAnsi="Times New Roman" w:hint="default"/>
      </w:rPr>
    </w:lvl>
    <w:lvl w:ilvl="4" w:tplc="956485DC" w:tentative="1">
      <w:start w:val="1"/>
      <w:numFmt w:val="bullet"/>
      <w:lvlText w:val="•"/>
      <w:lvlJc w:val="left"/>
      <w:pPr>
        <w:tabs>
          <w:tab w:val="num" w:pos="3600"/>
        </w:tabs>
        <w:ind w:left="3600" w:hanging="360"/>
      </w:pPr>
      <w:rPr>
        <w:rFonts w:ascii="Times New Roman" w:hAnsi="Times New Roman" w:hint="default"/>
      </w:rPr>
    </w:lvl>
    <w:lvl w:ilvl="5" w:tplc="C3E0090C" w:tentative="1">
      <w:start w:val="1"/>
      <w:numFmt w:val="bullet"/>
      <w:lvlText w:val="•"/>
      <w:lvlJc w:val="left"/>
      <w:pPr>
        <w:tabs>
          <w:tab w:val="num" w:pos="4320"/>
        </w:tabs>
        <w:ind w:left="4320" w:hanging="360"/>
      </w:pPr>
      <w:rPr>
        <w:rFonts w:ascii="Times New Roman" w:hAnsi="Times New Roman" w:hint="default"/>
      </w:rPr>
    </w:lvl>
    <w:lvl w:ilvl="6" w:tplc="826E5454" w:tentative="1">
      <w:start w:val="1"/>
      <w:numFmt w:val="bullet"/>
      <w:lvlText w:val="•"/>
      <w:lvlJc w:val="left"/>
      <w:pPr>
        <w:tabs>
          <w:tab w:val="num" w:pos="5040"/>
        </w:tabs>
        <w:ind w:left="5040" w:hanging="360"/>
      </w:pPr>
      <w:rPr>
        <w:rFonts w:ascii="Times New Roman" w:hAnsi="Times New Roman" w:hint="default"/>
      </w:rPr>
    </w:lvl>
    <w:lvl w:ilvl="7" w:tplc="99DABFB2" w:tentative="1">
      <w:start w:val="1"/>
      <w:numFmt w:val="bullet"/>
      <w:lvlText w:val="•"/>
      <w:lvlJc w:val="left"/>
      <w:pPr>
        <w:tabs>
          <w:tab w:val="num" w:pos="5760"/>
        </w:tabs>
        <w:ind w:left="5760" w:hanging="360"/>
      </w:pPr>
      <w:rPr>
        <w:rFonts w:ascii="Times New Roman" w:hAnsi="Times New Roman" w:hint="default"/>
      </w:rPr>
    </w:lvl>
    <w:lvl w:ilvl="8" w:tplc="CA98E76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69E02A0"/>
    <w:multiLevelType w:val="hybridMultilevel"/>
    <w:tmpl w:val="B43A85F8"/>
    <w:lvl w:ilvl="0" w:tplc="1AEE77A4">
      <w:start w:val="1"/>
      <w:numFmt w:val="bullet"/>
      <w:lvlText w:val="•"/>
      <w:lvlJc w:val="left"/>
      <w:pPr>
        <w:tabs>
          <w:tab w:val="num" w:pos="720"/>
        </w:tabs>
        <w:ind w:left="720" w:hanging="360"/>
      </w:pPr>
      <w:rPr>
        <w:rFonts w:ascii="Times New Roman" w:hAnsi="Times New Roman" w:hint="default"/>
      </w:rPr>
    </w:lvl>
    <w:lvl w:ilvl="1" w:tplc="70B404A0" w:tentative="1">
      <w:start w:val="1"/>
      <w:numFmt w:val="bullet"/>
      <w:lvlText w:val="•"/>
      <w:lvlJc w:val="left"/>
      <w:pPr>
        <w:tabs>
          <w:tab w:val="num" w:pos="1440"/>
        </w:tabs>
        <w:ind w:left="1440" w:hanging="360"/>
      </w:pPr>
      <w:rPr>
        <w:rFonts w:ascii="Times New Roman" w:hAnsi="Times New Roman" w:hint="default"/>
      </w:rPr>
    </w:lvl>
    <w:lvl w:ilvl="2" w:tplc="C6006330" w:tentative="1">
      <w:start w:val="1"/>
      <w:numFmt w:val="bullet"/>
      <w:lvlText w:val="•"/>
      <w:lvlJc w:val="left"/>
      <w:pPr>
        <w:tabs>
          <w:tab w:val="num" w:pos="2160"/>
        </w:tabs>
        <w:ind w:left="2160" w:hanging="360"/>
      </w:pPr>
      <w:rPr>
        <w:rFonts w:ascii="Times New Roman" w:hAnsi="Times New Roman" w:hint="default"/>
      </w:rPr>
    </w:lvl>
    <w:lvl w:ilvl="3" w:tplc="82487C58" w:tentative="1">
      <w:start w:val="1"/>
      <w:numFmt w:val="bullet"/>
      <w:lvlText w:val="•"/>
      <w:lvlJc w:val="left"/>
      <w:pPr>
        <w:tabs>
          <w:tab w:val="num" w:pos="2880"/>
        </w:tabs>
        <w:ind w:left="2880" w:hanging="360"/>
      </w:pPr>
      <w:rPr>
        <w:rFonts w:ascii="Times New Roman" w:hAnsi="Times New Roman" w:hint="default"/>
      </w:rPr>
    </w:lvl>
    <w:lvl w:ilvl="4" w:tplc="B12C7AE4" w:tentative="1">
      <w:start w:val="1"/>
      <w:numFmt w:val="bullet"/>
      <w:lvlText w:val="•"/>
      <w:lvlJc w:val="left"/>
      <w:pPr>
        <w:tabs>
          <w:tab w:val="num" w:pos="3600"/>
        </w:tabs>
        <w:ind w:left="3600" w:hanging="360"/>
      </w:pPr>
      <w:rPr>
        <w:rFonts w:ascii="Times New Roman" w:hAnsi="Times New Roman" w:hint="default"/>
      </w:rPr>
    </w:lvl>
    <w:lvl w:ilvl="5" w:tplc="239676C8" w:tentative="1">
      <w:start w:val="1"/>
      <w:numFmt w:val="bullet"/>
      <w:lvlText w:val="•"/>
      <w:lvlJc w:val="left"/>
      <w:pPr>
        <w:tabs>
          <w:tab w:val="num" w:pos="4320"/>
        </w:tabs>
        <w:ind w:left="4320" w:hanging="360"/>
      </w:pPr>
      <w:rPr>
        <w:rFonts w:ascii="Times New Roman" w:hAnsi="Times New Roman" w:hint="default"/>
      </w:rPr>
    </w:lvl>
    <w:lvl w:ilvl="6" w:tplc="5CD27882" w:tentative="1">
      <w:start w:val="1"/>
      <w:numFmt w:val="bullet"/>
      <w:lvlText w:val="•"/>
      <w:lvlJc w:val="left"/>
      <w:pPr>
        <w:tabs>
          <w:tab w:val="num" w:pos="5040"/>
        </w:tabs>
        <w:ind w:left="5040" w:hanging="360"/>
      </w:pPr>
      <w:rPr>
        <w:rFonts w:ascii="Times New Roman" w:hAnsi="Times New Roman" w:hint="default"/>
      </w:rPr>
    </w:lvl>
    <w:lvl w:ilvl="7" w:tplc="8C1CBACA" w:tentative="1">
      <w:start w:val="1"/>
      <w:numFmt w:val="bullet"/>
      <w:lvlText w:val="•"/>
      <w:lvlJc w:val="left"/>
      <w:pPr>
        <w:tabs>
          <w:tab w:val="num" w:pos="5760"/>
        </w:tabs>
        <w:ind w:left="5760" w:hanging="360"/>
      </w:pPr>
      <w:rPr>
        <w:rFonts w:ascii="Times New Roman" w:hAnsi="Times New Roman" w:hint="default"/>
      </w:rPr>
    </w:lvl>
    <w:lvl w:ilvl="8" w:tplc="6E6E0E5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6CF60B4"/>
    <w:multiLevelType w:val="multilevel"/>
    <w:tmpl w:val="1C146C44"/>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608751D"/>
    <w:multiLevelType w:val="hybridMultilevel"/>
    <w:tmpl w:val="60C264BC"/>
    <w:lvl w:ilvl="0" w:tplc="126C1F92">
      <w:start w:val="1"/>
      <w:numFmt w:val="decimal"/>
      <w:lvlText w:val="%1)"/>
      <w:lvlJc w:val="left"/>
      <w:pPr>
        <w:tabs>
          <w:tab w:val="num" w:pos="720"/>
        </w:tabs>
        <w:ind w:left="720" w:hanging="360"/>
      </w:pPr>
    </w:lvl>
    <w:lvl w:ilvl="1" w:tplc="9F7CC848" w:tentative="1">
      <w:start w:val="1"/>
      <w:numFmt w:val="decimal"/>
      <w:lvlText w:val="%2)"/>
      <w:lvlJc w:val="left"/>
      <w:pPr>
        <w:tabs>
          <w:tab w:val="num" w:pos="1440"/>
        </w:tabs>
        <w:ind w:left="1440" w:hanging="360"/>
      </w:pPr>
    </w:lvl>
    <w:lvl w:ilvl="2" w:tplc="F4A29510" w:tentative="1">
      <w:start w:val="1"/>
      <w:numFmt w:val="decimal"/>
      <w:lvlText w:val="%3)"/>
      <w:lvlJc w:val="left"/>
      <w:pPr>
        <w:tabs>
          <w:tab w:val="num" w:pos="2160"/>
        </w:tabs>
        <w:ind w:left="2160" w:hanging="360"/>
      </w:pPr>
    </w:lvl>
    <w:lvl w:ilvl="3" w:tplc="0D2232E2" w:tentative="1">
      <w:start w:val="1"/>
      <w:numFmt w:val="decimal"/>
      <w:lvlText w:val="%4)"/>
      <w:lvlJc w:val="left"/>
      <w:pPr>
        <w:tabs>
          <w:tab w:val="num" w:pos="2880"/>
        </w:tabs>
        <w:ind w:left="2880" w:hanging="360"/>
      </w:pPr>
    </w:lvl>
    <w:lvl w:ilvl="4" w:tplc="93CEEF54" w:tentative="1">
      <w:start w:val="1"/>
      <w:numFmt w:val="decimal"/>
      <w:lvlText w:val="%5)"/>
      <w:lvlJc w:val="left"/>
      <w:pPr>
        <w:tabs>
          <w:tab w:val="num" w:pos="3600"/>
        </w:tabs>
        <w:ind w:left="3600" w:hanging="360"/>
      </w:pPr>
    </w:lvl>
    <w:lvl w:ilvl="5" w:tplc="EF1EE7C8" w:tentative="1">
      <w:start w:val="1"/>
      <w:numFmt w:val="decimal"/>
      <w:lvlText w:val="%6)"/>
      <w:lvlJc w:val="left"/>
      <w:pPr>
        <w:tabs>
          <w:tab w:val="num" w:pos="4320"/>
        </w:tabs>
        <w:ind w:left="4320" w:hanging="360"/>
      </w:pPr>
    </w:lvl>
    <w:lvl w:ilvl="6" w:tplc="7820D626" w:tentative="1">
      <w:start w:val="1"/>
      <w:numFmt w:val="decimal"/>
      <w:lvlText w:val="%7)"/>
      <w:lvlJc w:val="left"/>
      <w:pPr>
        <w:tabs>
          <w:tab w:val="num" w:pos="5040"/>
        </w:tabs>
        <w:ind w:left="5040" w:hanging="360"/>
      </w:pPr>
    </w:lvl>
    <w:lvl w:ilvl="7" w:tplc="15A47DFA" w:tentative="1">
      <w:start w:val="1"/>
      <w:numFmt w:val="decimal"/>
      <w:lvlText w:val="%8)"/>
      <w:lvlJc w:val="left"/>
      <w:pPr>
        <w:tabs>
          <w:tab w:val="num" w:pos="5760"/>
        </w:tabs>
        <w:ind w:left="5760" w:hanging="360"/>
      </w:pPr>
    </w:lvl>
    <w:lvl w:ilvl="8" w:tplc="456E032C" w:tentative="1">
      <w:start w:val="1"/>
      <w:numFmt w:val="decimal"/>
      <w:lvlText w:val="%9)"/>
      <w:lvlJc w:val="left"/>
      <w:pPr>
        <w:tabs>
          <w:tab w:val="num" w:pos="6480"/>
        </w:tabs>
        <w:ind w:left="6480" w:hanging="360"/>
      </w:pPr>
    </w:lvl>
  </w:abstractNum>
  <w:abstractNum w:abstractNumId="13" w15:restartNumberingAfterBreak="0">
    <w:nsid w:val="4A3175BC"/>
    <w:multiLevelType w:val="hybridMultilevel"/>
    <w:tmpl w:val="C1E4B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B5D6FA9"/>
    <w:multiLevelType w:val="hybridMultilevel"/>
    <w:tmpl w:val="C68ECDBA"/>
    <w:lvl w:ilvl="0" w:tplc="E9C4B116">
      <w:start w:val="1"/>
      <w:numFmt w:val="bullet"/>
      <w:lvlText w:val="•"/>
      <w:lvlJc w:val="left"/>
      <w:pPr>
        <w:tabs>
          <w:tab w:val="num" w:pos="720"/>
        </w:tabs>
        <w:ind w:left="720" w:hanging="360"/>
      </w:pPr>
      <w:rPr>
        <w:rFonts w:ascii="Times New Roman" w:hAnsi="Times New Roman" w:hint="default"/>
      </w:rPr>
    </w:lvl>
    <w:lvl w:ilvl="1" w:tplc="18C6A74A" w:tentative="1">
      <w:start w:val="1"/>
      <w:numFmt w:val="bullet"/>
      <w:lvlText w:val="•"/>
      <w:lvlJc w:val="left"/>
      <w:pPr>
        <w:tabs>
          <w:tab w:val="num" w:pos="1440"/>
        </w:tabs>
        <w:ind w:left="1440" w:hanging="360"/>
      </w:pPr>
      <w:rPr>
        <w:rFonts w:ascii="Times New Roman" w:hAnsi="Times New Roman" w:hint="default"/>
      </w:rPr>
    </w:lvl>
    <w:lvl w:ilvl="2" w:tplc="54409640" w:tentative="1">
      <w:start w:val="1"/>
      <w:numFmt w:val="bullet"/>
      <w:lvlText w:val="•"/>
      <w:lvlJc w:val="left"/>
      <w:pPr>
        <w:tabs>
          <w:tab w:val="num" w:pos="2160"/>
        </w:tabs>
        <w:ind w:left="2160" w:hanging="360"/>
      </w:pPr>
      <w:rPr>
        <w:rFonts w:ascii="Times New Roman" w:hAnsi="Times New Roman" w:hint="default"/>
      </w:rPr>
    </w:lvl>
    <w:lvl w:ilvl="3" w:tplc="C2E200FC" w:tentative="1">
      <w:start w:val="1"/>
      <w:numFmt w:val="bullet"/>
      <w:lvlText w:val="•"/>
      <w:lvlJc w:val="left"/>
      <w:pPr>
        <w:tabs>
          <w:tab w:val="num" w:pos="2880"/>
        </w:tabs>
        <w:ind w:left="2880" w:hanging="360"/>
      </w:pPr>
      <w:rPr>
        <w:rFonts w:ascii="Times New Roman" w:hAnsi="Times New Roman" w:hint="default"/>
      </w:rPr>
    </w:lvl>
    <w:lvl w:ilvl="4" w:tplc="24088D36" w:tentative="1">
      <w:start w:val="1"/>
      <w:numFmt w:val="bullet"/>
      <w:lvlText w:val="•"/>
      <w:lvlJc w:val="left"/>
      <w:pPr>
        <w:tabs>
          <w:tab w:val="num" w:pos="3600"/>
        </w:tabs>
        <w:ind w:left="3600" w:hanging="360"/>
      </w:pPr>
      <w:rPr>
        <w:rFonts w:ascii="Times New Roman" w:hAnsi="Times New Roman" w:hint="default"/>
      </w:rPr>
    </w:lvl>
    <w:lvl w:ilvl="5" w:tplc="BE3C9F20" w:tentative="1">
      <w:start w:val="1"/>
      <w:numFmt w:val="bullet"/>
      <w:lvlText w:val="•"/>
      <w:lvlJc w:val="left"/>
      <w:pPr>
        <w:tabs>
          <w:tab w:val="num" w:pos="4320"/>
        </w:tabs>
        <w:ind w:left="4320" w:hanging="360"/>
      </w:pPr>
      <w:rPr>
        <w:rFonts w:ascii="Times New Roman" w:hAnsi="Times New Roman" w:hint="default"/>
      </w:rPr>
    </w:lvl>
    <w:lvl w:ilvl="6" w:tplc="35EE3270" w:tentative="1">
      <w:start w:val="1"/>
      <w:numFmt w:val="bullet"/>
      <w:lvlText w:val="•"/>
      <w:lvlJc w:val="left"/>
      <w:pPr>
        <w:tabs>
          <w:tab w:val="num" w:pos="5040"/>
        </w:tabs>
        <w:ind w:left="5040" w:hanging="360"/>
      </w:pPr>
      <w:rPr>
        <w:rFonts w:ascii="Times New Roman" w:hAnsi="Times New Roman" w:hint="default"/>
      </w:rPr>
    </w:lvl>
    <w:lvl w:ilvl="7" w:tplc="53D47804" w:tentative="1">
      <w:start w:val="1"/>
      <w:numFmt w:val="bullet"/>
      <w:lvlText w:val="•"/>
      <w:lvlJc w:val="left"/>
      <w:pPr>
        <w:tabs>
          <w:tab w:val="num" w:pos="5760"/>
        </w:tabs>
        <w:ind w:left="5760" w:hanging="360"/>
      </w:pPr>
      <w:rPr>
        <w:rFonts w:ascii="Times New Roman" w:hAnsi="Times New Roman" w:hint="default"/>
      </w:rPr>
    </w:lvl>
    <w:lvl w:ilvl="8" w:tplc="AE4E6F1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BA83E27"/>
    <w:multiLevelType w:val="hybridMultilevel"/>
    <w:tmpl w:val="2DDA800A"/>
    <w:lvl w:ilvl="0" w:tplc="93ACB352">
      <w:start w:val="1"/>
      <w:numFmt w:val="bullet"/>
      <w:lvlText w:val="•"/>
      <w:lvlJc w:val="left"/>
      <w:pPr>
        <w:tabs>
          <w:tab w:val="num" w:pos="720"/>
        </w:tabs>
        <w:ind w:left="720" w:hanging="360"/>
      </w:pPr>
      <w:rPr>
        <w:rFonts w:ascii="Arial" w:hAnsi="Arial" w:hint="default"/>
      </w:rPr>
    </w:lvl>
    <w:lvl w:ilvl="1" w:tplc="FFD2CEC2" w:tentative="1">
      <w:start w:val="1"/>
      <w:numFmt w:val="bullet"/>
      <w:lvlText w:val="•"/>
      <w:lvlJc w:val="left"/>
      <w:pPr>
        <w:tabs>
          <w:tab w:val="num" w:pos="1440"/>
        </w:tabs>
        <w:ind w:left="1440" w:hanging="360"/>
      </w:pPr>
      <w:rPr>
        <w:rFonts w:ascii="Arial" w:hAnsi="Arial" w:hint="default"/>
      </w:rPr>
    </w:lvl>
    <w:lvl w:ilvl="2" w:tplc="6A3AAB7E" w:tentative="1">
      <w:start w:val="1"/>
      <w:numFmt w:val="bullet"/>
      <w:lvlText w:val="•"/>
      <w:lvlJc w:val="left"/>
      <w:pPr>
        <w:tabs>
          <w:tab w:val="num" w:pos="2160"/>
        </w:tabs>
        <w:ind w:left="2160" w:hanging="360"/>
      </w:pPr>
      <w:rPr>
        <w:rFonts w:ascii="Arial" w:hAnsi="Arial" w:hint="default"/>
      </w:rPr>
    </w:lvl>
    <w:lvl w:ilvl="3" w:tplc="74E0547C" w:tentative="1">
      <w:start w:val="1"/>
      <w:numFmt w:val="bullet"/>
      <w:lvlText w:val="•"/>
      <w:lvlJc w:val="left"/>
      <w:pPr>
        <w:tabs>
          <w:tab w:val="num" w:pos="2880"/>
        </w:tabs>
        <w:ind w:left="2880" w:hanging="360"/>
      </w:pPr>
      <w:rPr>
        <w:rFonts w:ascii="Arial" w:hAnsi="Arial" w:hint="default"/>
      </w:rPr>
    </w:lvl>
    <w:lvl w:ilvl="4" w:tplc="9C00146C" w:tentative="1">
      <w:start w:val="1"/>
      <w:numFmt w:val="bullet"/>
      <w:lvlText w:val="•"/>
      <w:lvlJc w:val="left"/>
      <w:pPr>
        <w:tabs>
          <w:tab w:val="num" w:pos="3600"/>
        </w:tabs>
        <w:ind w:left="3600" w:hanging="360"/>
      </w:pPr>
      <w:rPr>
        <w:rFonts w:ascii="Arial" w:hAnsi="Arial" w:hint="default"/>
      </w:rPr>
    </w:lvl>
    <w:lvl w:ilvl="5" w:tplc="EBAE23CA" w:tentative="1">
      <w:start w:val="1"/>
      <w:numFmt w:val="bullet"/>
      <w:lvlText w:val="•"/>
      <w:lvlJc w:val="left"/>
      <w:pPr>
        <w:tabs>
          <w:tab w:val="num" w:pos="4320"/>
        </w:tabs>
        <w:ind w:left="4320" w:hanging="360"/>
      </w:pPr>
      <w:rPr>
        <w:rFonts w:ascii="Arial" w:hAnsi="Arial" w:hint="default"/>
      </w:rPr>
    </w:lvl>
    <w:lvl w:ilvl="6" w:tplc="53B24DA4" w:tentative="1">
      <w:start w:val="1"/>
      <w:numFmt w:val="bullet"/>
      <w:lvlText w:val="•"/>
      <w:lvlJc w:val="left"/>
      <w:pPr>
        <w:tabs>
          <w:tab w:val="num" w:pos="5040"/>
        </w:tabs>
        <w:ind w:left="5040" w:hanging="360"/>
      </w:pPr>
      <w:rPr>
        <w:rFonts w:ascii="Arial" w:hAnsi="Arial" w:hint="default"/>
      </w:rPr>
    </w:lvl>
    <w:lvl w:ilvl="7" w:tplc="DFD0E218" w:tentative="1">
      <w:start w:val="1"/>
      <w:numFmt w:val="bullet"/>
      <w:lvlText w:val="•"/>
      <w:lvlJc w:val="left"/>
      <w:pPr>
        <w:tabs>
          <w:tab w:val="num" w:pos="5760"/>
        </w:tabs>
        <w:ind w:left="5760" w:hanging="360"/>
      </w:pPr>
      <w:rPr>
        <w:rFonts w:ascii="Arial" w:hAnsi="Arial" w:hint="default"/>
      </w:rPr>
    </w:lvl>
    <w:lvl w:ilvl="8" w:tplc="7344559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0D327D"/>
    <w:multiLevelType w:val="hybridMultilevel"/>
    <w:tmpl w:val="FC7CBF5A"/>
    <w:lvl w:ilvl="0" w:tplc="9274EDAE">
      <w:start w:val="1"/>
      <w:numFmt w:val="bullet"/>
      <w:pStyle w:val="Bullet2"/>
      <w:lvlText w:val="–"/>
      <w:lvlJc w:val="left"/>
      <w:pPr>
        <w:ind w:left="547" w:hanging="360"/>
      </w:pPr>
      <w:rPr>
        <w:rFonts w:ascii="Arial" w:hAnsi="Aria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267" w:hanging="360"/>
      </w:pPr>
      <w:rPr>
        <w:rFonts w:ascii="Courier New" w:hAnsi="Courier New" w:cs="Courier New" w:hint="default"/>
      </w:rPr>
    </w:lvl>
    <w:lvl w:ilvl="2" w:tplc="04090005">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7" w15:restartNumberingAfterBreak="0">
    <w:nsid w:val="5E430158"/>
    <w:multiLevelType w:val="hybridMultilevel"/>
    <w:tmpl w:val="7D4C5124"/>
    <w:lvl w:ilvl="0" w:tplc="60FC27BC">
      <w:start w:val="1"/>
      <w:numFmt w:val="bullet"/>
      <w:lvlText w:val="•"/>
      <w:lvlJc w:val="left"/>
      <w:pPr>
        <w:tabs>
          <w:tab w:val="num" w:pos="720"/>
        </w:tabs>
        <w:ind w:left="720" w:hanging="360"/>
      </w:pPr>
      <w:rPr>
        <w:rFonts w:ascii="Arial" w:hAnsi="Arial" w:hint="default"/>
      </w:rPr>
    </w:lvl>
    <w:lvl w:ilvl="1" w:tplc="E134168E" w:tentative="1">
      <w:start w:val="1"/>
      <w:numFmt w:val="bullet"/>
      <w:lvlText w:val="•"/>
      <w:lvlJc w:val="left"/>
      <w:pPr>
        <w:tabs>
          <w:tab w:val="num" w:pos="1440"/>
        </w:tabs>
        <w:ind w:left="1440" w:hanging="360"/>
      </w:pPr>
      <w:rPr>
        <w:rFonts w:ascii="Arial" w:hAnsi="Arial" w:hint="default"/>
      </w:rPr>
    </w:lvl>
    <w:lvl w:ilvl="2" w:tplc="8E640688" w:tentative="1">
      <w:start w:val="1"/>
      <w:numFmt w:val="bullet"/>
      <w:lvlText w:val="•"/>
      <w:lvlJc w:val="left"/>
      <w:pPr>
        <w:tabs>
          <w:tab w:val="num" w:pos="2160"/>
        </w:tabs>
        <w:ind w:left="2160" w:hanging="360"/>
      </w:pPr>
      <w:rPr>
        <w:rFonts w:ascii="Arial" w:hAnsi="Arial" w:hint="default"/>
      </w:rPr>
    </w:lvl>
    <w:lvl w:ilvl="3" w:tplc="D38C238A" w:tentative="1">
      <w:start w:val="1"/>
      <w:numFmt w:val="bullet"/>
      <w:lvlText w:val="•"/>
      <w:lvlJc w:val="left"/>
      <w:pPr>
        <w:tabs>
          <w:tab w:val="num" w:pos="2880"/>
        </w:tabs>
        <w:ind w:left="2880" w:hanging="360"/>
      </w:pPr>
      <w:rPr>
        <w:rFonts w:ascii="Arial" w:hAnsi="Arial" w:hint="default"/>
      </w:rPr>
    </w:lvl>
    <w:lvl w:ilvl="4" w:tplc="EBB62710" w:tentative="1">
      <w:start w:val="1"/>
      <w:numFmt w:val="bullet"/>
      <w:lvlText w:val="•"/>
      <w:lvlJc w:val="left"/>
      <w:pPr>
        <w:tabs>
          <w:tab w:val="num" w:pos="3600"/>
        </w:tabs>
        <w:ind w:left="3600" w:hanging="360"/>
      </w:pPr>
      <w:rPr>
        <w:rFonts w:ascii="Arial" w:hAnsi="Arial" w:hint="default"/>
      </w:rPr>
    </w:lvl>
    <w:lvl w:ilvl="5" w:tplc="F168A15A" w:tentative="1">
      <w:start w:val="1"/>
      <w:numFmt w:val="bullet"/>
      <w:lvlText w:val="•"/>
      <w:lvlJc w:val="left"/>
      <w:pPr>
        <w:tabs>
          <w:tab w:val="num" w:pos="4320"/>
        </w:tabs>
        <w:ind w:left="4320" w:hanging="360"/>
      </w:pPr>
      <w:rPr>
        <w:rFonts w:ascii="Arial" w:hAnsi="Arial" w:hint="default"/>
      </w:rPr>
    </w:lvl>
    <w:lvl w:ilvl="6" w:tplc="7FE4C566" w:tentative="1">
      <w:start w:val="1"/>
      <w:numFmt w:val="bullet"/>
      <w:lvlText w:val="•"/>
      <w:lvlJc w:val="left"/>
      <w:pPr>
        <w:tabs>
          <w:tab w:val="num" w:pos="5040"/>
        </w:tabs>
        <w:ind w:left="5040" w:hanging="360"/>
      </w:pPr>
      <w:rPr>
        <w:rFonts w:ascii="Arial" w:hAnsi="Arial" w:hint="default"/>
      </w:rPr>
    </w:lvl>
    <w:lvl w:ilvl="7" w:tplc="95567F78" w:tentative="1">
      <w:start w:val="1"/>
      <w:numFmt w:val="bullet"/>
      <w:lvlText w:val="•"/>
      <w:lvlJc w:val="left"/>
      <w:pPr>
        <w:tabs>
          <w:tab w:val="num" w:pos="5760"/>
        </w:tabs>
        <w:ind w:left="5760" w:hanging="360"/>
      </w:pPr>
      <w:rPr>
        <w:rFonts w:ascii="Arial" w:hAnsi="Arial" w:hint="default"/>
      </w:rPr>
    </w:lvl>
    <w:lvl w:ilvl="8" w:tplc="B5C871F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85601E9"/>
    <w:multiLevelType w:val="hybridMultilevel"/>
    <w:tmpl w:val="352A0826"/>
    <w:lvl w:ilvl="0" w:tplc="0C4E7736">
      <w:start w:val="1"/>
      <w:numFmt w:val="bullet"/>
      <w:pStyle w:val="Bullet1Last"/>
      <w:lvlText w:val=""/>
      <w:lvlJc w:val="left"/>
      <w:pPr>
        <w:ind w:left="7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A940C3"/>
    <w:multiLevelType w:val="hybridMultilevel"/>
    <w:tmpl w:val="566014D2"/>
    <w:lvl w:ilvl="0" w:tplc="36547C4E">
      <w:start w:val="1"/>
      <w:numFmt w:val="bullet"/>
      <w:lvlText w:val="•"/>
      <w:lvlJc w:val="left"/>
      <w:pPr>
        <w:tabs>
          <w:tab w:val="num" w:pos="720"/>
        </w:tabs>
        <w:ind w:left="720" w:hanging="360"/>
      </w:pPr>
      <w:rPr>
        <w:rFonts w:ascii="Times New Roman" w:hAnsi="Times New Roman" w:hint="default"/>
      </w:rPr>
    </w:lvl>
    <w:lvl w:ilvl="1" w:tplc="4F3C2032" w:tentative="1">
      <w:start w:val="1"/>
      <w:numFmt w:val="bullet"/>
      <w:lvlText w:val="•"/>
      <w:lvlJc w:val="left"/>
      <w:pPr>
        <w:tabs>
          <w:tab w:val="num" w:pos="1440"/>
        </w:tabs>
        <w:ind w:left="1440" w:hanging="360"/>
      </w:pPr>
      <w:rPr>
        <w:rFonts w:ascii="Times New Roman" w:hAnsi="Times New Roman" w:hint="default"/>
      </w:rPr>
    </w:lvl>
    <w:lvl w:ilvl="2" w:tplc="9D427B00" w:tentative="1">
      <w:start w:val="1"/>
      <w:numFmt w:val="bullet"/>
      <w:lvlText w:val="•"/>
      <w:lvlJc w:val="left"/>
      <w:pPr>
        <w:tabs>
          <w:tab w:val="num" w:pos="2160"/>
        </w:tabs>
        <w:ind w:left="2160" w:hanging="360"/>
      </w:pPr>
      <w:rPr>
        <w:rFonts w:ascii="Times New Roman" w:hAnsi="Times New Roman" w:hint="default"/>
      </w:rPr>
    </w:lvl>
    <w:lvl w:ilvl="3" w:tplc="5152491C" w:tentative="1">
      <w:start w:val="1"/>
      <w:numFmt w:val="bullet"/>
      <w:lvlText w:val="•"/>
      <w:lvlJc w:val="left"/>
      <w:pPr>
        <w:tabs>
          <w:tab w:val="num" w:pos="2880"/>
        </w:tabs>
        <w:ind w:left="2880" w:hanging="360"/>
      </w:pPr>
      <w:rPr>
        <w:rFonts w:ascii="Times New Roman" w:hAnsi="Times New Roman" w:hint="default"/>
      </w:rPr>
    </w:lvl>
    <w:lvl w:ilvl="4" w:tplc="17902FFC" w:tentative="1">
      <w:start w:val="1"/>
      <w:numFmt w:val="bullet"/>
      <w:lvlText w:val="•"/>
      <w:lvlJc w:val="left"/>
      <w:pPr>
        <w:tabs>
          <w:tab w:val="num" w:pos="3600"/>
        </w:tabs>
        <w:ind w:left="3600" w:hanging="360"/>
      </w:pPr>
      <w:rPr>
        <w:rFonts w:ascii="Times New Roman" w:hAnsi="Times New Roman" w:hint="default"/>
      </w:rPr>
    </w:lvl>
    <w:lvl w:ilvl="5" w:tplc="4AF880A8" w:tentative="1">
      <w:start w:val="1"/>
      <w:numFmt w:val="bullet"/>
      <w:lvlText w:val="•"/>
      <w:lvlJc w:val="left"/>
      <w:pPr>
        <w:tabs>
          <w:tab w:val="num" w:pos="4320"/>
        </w:tabs>
        <w:ind w:left="4320" w:hanging="360"/>
      </w:pPr>
      <w:rPr>
        <w:rFonts w:ascii="Times New Roman" w:hAnsi="Times New Roman" w:hint="default"/>
      </w:rPr>
    </w:lvl>
    <w:lvl w:ilvl="6" w:tplc="2B7C7F72" w:tentative="1">
      <w:start w:val="1"/>
      <w:numFmt w:val="bullet"/>
      <w:lvlText w:val="•"/>
      <w:lvlJc w:val="left"/>
      <w:pPr>
        <w:tabs>
          <w:tab w:val="num" w:pos="5040"/>
        </w:tabs>
        <w:ind w:left="5040" w:hanging="360"/>
      </w:pPr>
      <w:rPr>
        <w:rFonts w:ascii="Times New Roman" w:hAnsi="Times New Roman" w:hint="default"/>
      </w:rPr>
    </w:lvl>
    <w:lvl w:ilvl="7" w:tplc="DD105336" w:tentative="1">
      <w:start w:val="1"/>
      <w:numFmt w:val="bullet"/>
      <w:lvlText w:val="•"/>
      <w:lvlJc w:val="left"/>
      <w:pPr>
        <w:tabs>
          <w:tab w:val="num" w:pos="5760"/>
        </w:tabs>
        <w:ind w:left="5760" w:hanging="360"/>
      </w:pPr>
      <w:rPr>
        <w:rFonts w:ascii="Times New Roman" w:hAnsi="Times New Roman" w:hint="default"/>
      </w:rPr>
    </w:lvl>
    <w:lvl w:ilvl="8" w:tplc="B1EE67D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B4D082A"/>
    <w:multiLevelType w:val="hybridMultilevel"/>
    <w:tmpl w:val="D9C88C14"/>
    <w:lvl w:ilvl="0" w:tplc="4948D8BE">
      <w:start w:val="1"/>
      <w:numFmt w:val="bullet"/>
      <w:lvlText w:val="•"/>
      <w:lvlJc w:val="left"/>
      <w:pPr>
        <w:tabs>
          <w:tab w:val="num" w:pos="720"/>
        </w:tabs>
        <w:ind w:left="720" w:hanging="360"/>
      </w:pPr>
      <w:rPr>
        <w:rFonts w:ascii="Times New Roman" w:hAnsi="Times New Roman" w:hint="default"/>
      </w:rPr>
    </w:lvl>
    <w:lvl w:ilvl="1" w:tplc="89CC02C0" w:tentative="1">
      <w:start w:val="1"/>
      <w:numFmt w:val="bullet"/>
      <w:lvlText w:val="•"/>
      <w:lvlJc w:val="left"/>
      <w:pPr>
        <w:tabs>
          <w:tab w:val="num" w:pos="1440"/>
        </w:tabs>
        <w:ind w:left="1440" w:hanging="360"/>
      </w:pPr>
      <w:rPr>
        <w:rFonts w:ascii="Times New Roman" w:hAnsi="Times New Roman" w:hint="default"/>
      </w:rPr>
    </w:lvl>
    <w:lvl w:ilvl="2" w:tplc="FAC02AF0" w:tentative="1">
      <w:start w:val="1"/>
      <w:numFmt w:val="bullet"/>
      <w:lvlText w:val="•"/>
      <w:lvlJc w:val="left"/>
      <w:pPr>
        <w:tabs>
          <w:tab w:val="num" w:pos="2160"/>
        </w:tabs>
        <w:ind w:left="2160" w:hanging="360"/>
      </w:pPr>
      <w:rPr>
        <w:rFonts w:ascii="Times New Roman" w:hAnsi="Times New Roman" w:hint="default"/>
      </w:rPr>
    </w:lvl>
    <w:lvl w:ilvl="3" w:tplc="8974C3AE" w:tentative="1">
      <w:start w:val="1"/>
      <w:numFmt w:val="bullet"/>
      <w:lvlText w:val="•"/>
      <w:lvlJc w:val="left"/>
      <w:pPr>
        <w:tabs>
          <w:tab w:val="num" w:pos="2880"/>
        </w:tabs>
        <w:ind w:left="2880" w:hanging="360"/>
      </w:pPr>
      <w:rPr>
        <w:rFonts w:ascii="Times New Roman" w:hAnsi="Times New Roman" w:hint="default"/>
      </w:rPr>
    </w:lvl>
    <w:lvl w:ilvl="4" w:tplc="A2BC7A06" w:tentative="1">
      <w:start w:val="1"/>
      <w:numFmt w:val="bullet"/>
      <w:lvlText w:val="•"/>
      <w:lvlJc w:val="left"/>
      <w:pPr>
        <w:tabs>
          <w:tab w:val="num" w:pos="3600"/>
        </w:tabs>
        <w:ind w:left="3600" w:hanging="360"/>
      </w:pPr>
      <w:rPr>
        <w:rFonts w:ascii="Times New Roman" w:hAnsi="Times New Roman" w:hint="default"/>
      </w:rPr>
    </w:lvl>
    <w:lvl w:ilvl="5" w:tplc="B7FA958A" w:tentative="1">
      <w:start w:val="1"/>
      <w:numFmt w:val="bullet"/>
      <w:lvlText w:val="•"/>
      <w:lvlJc w:val="left"/>
      <w:pPr>
        <w:tabs>
          <w:tab w:val="num" w:pos="4320"/>
        </w:tabs>
        <w:ind w:left="4320" w:hanging="360"/>
      </w:pPr>
      <w:rPr>
        <w:rFonts w:ascii="Times New Roman" w:hAnsi="Times New Roman" w:hint="default"/>
      </w:rPr>
    </w:lvl>
    <w:lvl w:ilvl="6" w:tplc="5852D24A" w:tentative="1">
      <w:start w:val="1"/>
      <w:numFmt w:val="bullet"/>
      <w:lvlText w:val="•"/>
      <w:lvlJc w:val="left"/>
      <w:pPr>
        <w:tabs>
          <w:tab w:val="num" w:pos="5040"/>
        </w:tabs>
        <w:ind w:left="5040" w:hanging="360"/>
      </w:pPr>
      <w:rPr>
        <w:rFonts w:ascii="Times New Roman" w:hAnsi="Times New Roman" w:hint="default"/>
      </w:rPr>
    </w:lvl>
    <w:lvl w:ilvl="7" w:tplc="13309792" w:tentative="1">
      <w:start w:val="1"/>
      <w:numFmt w:val="bullet"/>
      <w:lvlText w:val="•"/>
      <w:lvlJc w:val="left"/>
      <w:pPr>
        <w:tabs>
          <w:tab w:val="num" w:pos="5760"/>
        </w:tabs>
        <w:ind w:left="5760" w:hanging="360"/>
      </w:pPr>
      <w:rPr>
        <w:rFonts w:ascii="Times New Roman" w:hAnsi="Times New Roman" w:hint="default"/>
      </w:rPr>
    </w:lvl>
    <w:lvl w:ilvl="8" w:tplc="3312B672"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1"/>
  </w:num>
  <w:num w:numId="3">
    <w:abstractNumId w:val="18"/>
  </w:num>
  <w:num w:numId="4">
    <w:abstractNumId w:val="16"/>
  </w:num>
  <w:num w:numId="5">
    <w:abstractNumId w:val="8"/>
  </w:num>
  <w:num w:numId="6">
    <w:abstractNumId w:val="13"/>
  </w:num>
  <w:num w:numId="7">
    <w:abstractNumId w:val="7"/>
  </w:num>
  <w:num w:numId="8">
    <w:abstractNumId w:val="1"/>
  </w:num>
  <w:num w:numId="9">
    <w:abstractNumId w:val="15"/>
  </w:num>
  <w:num w:numId="10">
    <w:abstractNumId w:val="3"/>
  </w:num>
  <w:num w:numId="11">
    <w:abstractNumId w:val="10"/>
  </w:num>
  <w:num w:numId="12">
    <w:abstractNumId w:val="20"/>
  </w:num>
  <w:num w:numId="13">
    <w:abstractNumId w:val="5"/>
  </w:num>
  <w:num w:numId="14">
    <w:abstractNumId w:val="0"/>
  </w:num>
  <w:num w:numId="15">
    <w:abstractNumId w:val="14"/>
  </w:num>
  <w:num w:numId="16">
    <w:abstractNumId w:val="4"/>
  </w:num>
  <w:num w:numId="17">
    <w:abstractNumId w:val="19"/>
  </w:num>
  <w:num w:numId="18">
    <w:abstractNumId w:val="9"/>
  </w:num>
  <w:num w:numId="19">
    <w:abstractNumId w:val="6"/>
  </w:num>
  <w:num w:numId="20">
    <w:abstractNumId w:val="1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A25"/>
    <w:rsid w:val="00000B2D"/>
    <w:rsid w:val="00001EDE"/>
    <w:rsid w:val="00002C20"/>
    <w:rsid w:val="00006BE1"/>
    <w:rsid w:val="00007D00"/>
    <w:rsid w:val="0001135E"/>
    <w:rsid w:val="00011F2D"/>
    <w:rsid w:val="000132F9"/>
    <w:rsid w:val="000155F4"/>
    <w:rsid w:val="0002090E"/>
    <w:rsid w:val="00033A12"/>
    <w:rsid w:val="00034855"/>
    <w:rsid w:val="00040676"/>
    <w:rsid w:val="000435B1"/>
    <w:rsid w:val="00043D57"/>
    <w:rsid w:val="000459CF"/>
    <w:rsid w:val="00054BA6"/>
    <w:rsid w:val="000600BF"/>
    <w:rsid w:val="000624B1"/>
    <w:rsid w:val="000629A6"/>
    <w:rsid w:val="000635A5"/>
    <w:rsid w:val="000638D2"/>
    <w:rsid w:val="00064188"/>
    <w:rsid w:val="00070AAF"/>
    <w:rsid w:val="000735E1"/>
    <w:rsid w:val="000746B9"/>
    <w:rsid w:val="0007594B"/>
    <w:rsid w:val="00077E3E"/>
    <w:rsid w:val="000800D4"/>
    <w:rsid w:val="000828A9"/>
    <w:rsid w:val="00083161"/>
    <w:rsid w:val="00090949"/>
    <w:rsid w:val="00091FEF"/>
    <w:rsid w:val="000A2577"/>
    <w:rsid w:val="000A3DCA"/>
    <w:rsid w:val="000B148A"/>
    <w:rsid w:val="000C2A27"/>
    <w:rsid w:val="000C5DD6"/>
    <w:rsid w:val="000D0001"/>
    <w:rsid w:val="000D0CE0"/>
    <w:rsid w:val="000D0E27"/>
    <w:rsid w:val="000D116B"/>
    <w:rsid w:val="000D2DC0"/>
    <w:rsid w:val="000D37D7"/>
    <w:rsid w:val="000F0062"/>
    <w:rsid w:val="000F2127"/>
    <w:rsid w:val="000F7160"/>
    <w:rsid w:val="001002EB"/>
    <w:rsid w:val="001015A7"/>
    <w:rsid w:val="00102D23"/>
    <w:rsid w:val="00103651"/>
    <w:rsid w:val="00112A6A"/>
    <w:rsid w:val="00115339"/>
    <w:rsid w:val="00115EFD"/>
    <w:rsid w:val="00120D44"/>
    <w:rsid w:val="00122E37"/>
    <w:rsid w:val="00123D90"/>
    <w:rsid w:val="0012422A"/>
    <w:rsid w:val="00124F35"/>
    <w:rsid w:val="00130827"/>
    <w:rsid w:val="00132933"/>
    <w:rsid w:val="00133568"/>
    <w:rsid w:val="0013397C"/>
    <w:rsid w:val="00134E94"/>
    <w:rsid w:val="00135136"/>
    <w:rsid w:val="00136959"/>
    <w:rsid w:val="00136A56"/>
    <w:rsid w:val="001510E4"/>
    <w:rsid w:val="0015302D"/>
    <w:rsid w:val="00160DEA"/>
    <w:rsid w:val="001616A7"/>
    <w:rsid w:val="0016202B"/>
    <w:rsid w:val="00162377"/>
    <w:rsid w:val="00162BF8"/>
    <w:rsid w:val="00164C54"/>
    <w:rsid w:val="001742E8"/>
    <w:rsid w:val="00175D99"/>
    <w:rsid w:val="00176B3E"/>
    <w:rsid w:val="001808F1"/>
    <w:rsid w:val="00181371"/>
    <w:rsid w:val="00181C76"/>
    <w:rsid w:val="00181DD5"/>
    <w:rsid w:val="001866E4"/>
    <w:rsid w:val="00186B06"/>
    <w:rsid w:val="001916A8"/>
    <w:rsid w:val="00196DA9"/>
    <w:rsid w:val="001C0DBA"/>
    <w:rsid w:val="001C3EE0"/>
    <w:rsid w:val="001C66D5"/>
    <w:rsid w:val="001D2DAA"/>
    <w:rsid w:val="001D404A"/>
    <w:rsid w:val="001D6CCB"/>
    <w:rsid w:val="001D718C"/>
    <w:rsid w:val="001E126B"/>
    <w:rsid w:val="001E1889"/>
    <w:rsid w:val="001E6551"/>
    <w:rsid w:val="001F6B53"/>
    <w:rsid w:val="002000AA"/>
    <w:rsid w:val="00207994"/>
    <w:rsid w:val="00207D6A"/>
    <w:rsid w:val="00211922"/>
    <w:rsid w:val="00217292"/>
    <w:rsid w:val="002172CB"/>
    <w:rsid w:val="002220C6"/>
    <w:rsid w:val="00225703"/>
    <w:rsid w:val="00227A25"/>
    <w:rsid w:val="002349F3"/>
    <w:rsid w:val="00235CBC"/>
    <w:rsid w:val="00237EBA"/>
    <w:rsid w:val="002447E0"/>
    <w:rsid w:val="002527F0"/>
    <w:rsid w:val="00253082"/>
    <w:rsid w:val="00254150"/>
    <w:rsid w:val="00254E90"/>
    <w:rsid w:val="00257FD4"/>
    <w:rsid w:val="00260ACE"/>
    <w:rsid w:val="002627D2"/>
    <w:rsid w:val="00262F94"/>
    <w:rsid w:val="002700DB"/>
    <w:rsid w:val="00272723"/>
    <w:rsid w:val="002727B3"/>
    <w:rsid w:val="002740B5"/>
    <w:rsid w:val="002801D2"/>
    <w:rsid w:val="00285D5C"/>
    <w:rsid w:val="00293AA9"/>
    <w:rsid w:val="002B7F48"/>
    <w:rsid w:val="002C4239"/>
    <w:rsid w:val="002C5256"/>
    <w:rsid w:val="002C702D"/>
    <w:rsid w:val="002D3540"/>
    <w:rsid w:val="002D3F1A"/>
    <w:rsid w:val="002D508F"/>
    <w:rsid w:val="002D6E07"/>
    <w:rsid w:val="002D73C3"/>
    <w:rsid w:val="002E0860"/>
    <w:rsid w:val="002E23B9"/>
    <w:rsid w:val="002E669D"/>
    <w:rsid w:val="003115E3"/>
    <w:rsid w:val="003173A8"/>
    <w:rsid w:val="00322CF3"/>
    <w:rsid w:val="00325E34"/>
    <w:rsid w:val="00326EB1"/>
    <w:rsid w:val="00332720"/>
    <w:rsid w:val="00333EA5"/>
    <w:rsid w:val="003356A5"/>
    <w:rsid w:val="00340DB7"/>
    <w:rsid w:val="0035175F"/>
    <w:rsid w:val="00366AEB"/>
    <w:rsid w:val="00370F7E"/>
    <w:rsid w:val="0037257C"/>
    <w:rsid w:val="00384B07"/>
    <w:rsid w:val="003864E1"/>
    <w:rsid w:val="003917C7"/>
    <w:rsid w:val="00393EE4"/>
    <w:rsid w:val="00394D80"/>
    <w:rsid w:val="003970B8"/>
    <w:rsid w:val="003A0A2F"/>
    <w:rsid w:val="003A236F"/>
    <w:rsid w:val="003A2F90"/>
    <w:rsid w:val="003A6EDD"/>
    <w:rsid w:val="003B1A1E"/>
    <w:rsid w:val="003B59B9"/>
    <w:rsid w:val="003B5C50"/>
    <w:rsid w:val="003B70E2"/>
    <w:rsid w:val="003C0659"/>
    <w:rsid w:val="003C0749"/>
    <w:rsid w:val="003C16F6"/>
    <w:rsid w:val="003C1C8E"/>
    <w:rsid w:val="003C4423"/>
    <w:rsid w:val="003C7782"/>
    <w:rsid w:val="003C7AC9"/>
    <w:rsid w:val="003D23D8"/>
    <w:rsid w:val="003D3960"/>
    <w:rsid w:val="003D3AB2"/>
    <w:rsid w:val="003D7192"/>
    <w:rsid w:val="003E0130"/>
    <w:rsid w:val="003E1339"/>
    <w:rsid w:val="003E19CE"/>
    <w:rsid w:val="003E5DFC"/>
    <w:rsid w:val="003F3EF0"/>
    <w:rsid w:val="003F6B3F"/>
    <w:rsid w:val="004005D5"/>
    <w:rsid w:val="00401D13"/>
    <w:rsid w:val="00402369"/>
    <w:rsid w:val="004032CE"/>
    <w:rsid w:val="00417588"/>
    <w:rsid w:val="00424161"/>
    <w:rsid w:val="004263B2"/>
    <w:rsid w:val="00430703"/>
    <w:rsid w:val="004325B8"/>
    <w:rsid w:val="00434370"/>
    <w:rsid w:val="00437E61"/>
    <w:rsid w:val="00441A9E"/>
    <w:rsid w:val="004454F6"/>
    <w:rsid w:val="004500DC"/>
    <w:rsid w:val="004508AF"/>
    <w:rsid w:val="00451D0B"/>
    <w:rsid w:val="00452347"/>
    <w:rsid w:val="00457D74"/>
    <w:rsid w:val="00457F1F"/>
    <w:rsid w:val="004605AE"/>
    <w:rsid w:val="0046209B"/>
    <w:rsid w:val="00462EC4"/>
    <w:rsid w:val="004634A9"/>
    <w:rsid w:val="00464F5F"/>
    <w:rsid w:val="00466A11"/>
    <w:rsid w:val="00471931"/>
    <w:rsid w:val="00473445"/>
    <w:rsid w:val="0047365D"/>
    <w:rsid w:val="0047384C"/>
    <w:rsid w:val="00480197"/>
    <w:rsid w:val="00483EC0"/>
    <w:rsid w:val="004846DE"/>
    <w:rsid w:val="004861AD"/>
    <w:rsid w:val="00486A75"/>
    <w:rsid w:val="004A5857"/>
    <w:rsid w:val="004A76AB"/>
    <w:rsid w:val="004B0D08"/>
    <w:rsid w:val="004B4251"/>
    <w:rsid w:val="004B7710"/>
    <w:rsid w:val="004C044B"/>
    <w:rsid w:val="004C220C"/>
    <w:rsid w:val="004C49E9"/>
    <w:rsid w:val="004C5FAF"/>
    <w:rsid w:val="004C75A3"/>
    <w:rsid w:val="004D1F05"/>
    <w:rsid w:val="004D4461"/>
    <w:rsid w:val="004D448A"/>
    <w:rsid w:val="004D6A1E"/>
    <w:rsid w:val="004E0363"/>
    <w:rsid w:val="004E5B34"/>
    <w:rsid w:val="004E5F4F"/>
    <w:rsid w:val="004E6C76"/>
    <w:rsid w:val="004F2581"/>
    <w:rsid w:val="004F3DF3"/>
    <w:rsid w:val="004F4C80"/>
    <w:rsid w:val="004F5303"/>
    <w:rsid w:val="004F71A9"/>
    <w:rsid w:val="00501946"/>
    <w:rsid w:val="0050379B"/>
    <w:rsid w:val="005042A8"/>
    <w:rsid w:val="0050651F"/>
    <w:rsid w:val="00506585"/>
    <w:rsid w:val="0051219B"/>
    <w:rsid w:val="005145E7"/>
    <w:rsid w:val="0052245F"/>
    <w:rsid w:val="00522EC0"/>
    <w:rsid w:val="00524894"/>
    <w:rsid w:val="005266A8"/>
    <w:rsid w:val="005277C1"/>
    <w:rsid w:val="00527B77"/>
    <w:rsid w:val="00531EC7"/>
    <w:rsid w:val="00534195"/>
    <w:rsid w:val="00544F94"/>
    <w:rsid w:val="00550440"/>
    <w:rsid w:val="00551348"/>
    <w:rsid w:val="00553136"/>
    <w:rsid w:val="00553950"/>
    <w:rsid w:val="00556424"/>
    <w:rsid w:val="00556DA2"/>
    <w:rsid w:val="00560A98"/>
    <w:rsid w:val="0056249C"/>
    <w:rsid w:val="005669AF"/>
    <w:rsid w:val="00566ADF"/>
    <w:rsid w:val="00580682"/>
    <w:rsid w:val="00584425"/>
    <w:rsid w:val="005866DB"/>
    <w:rsid w:val="0059560F"/>
    <w:rsid w:val="005A2DDF"/>
    <w:rsid w:val="005A5A20"/>
    <w:rsid w:val="005A7544"/>
    <w:rsid w:val="005B0F83"/>
    <w:rsid w:val="005B1237"/>
    <w:rsid w:val="005B1ABB"/>
    <w:rsid w:val="005B42BB"/>
    <w:rsid w:val="005B512D"/>
    <w:rsid w:val="005C3686"/>
    <w:rsid w:val="005C3E13"/>
    <w:rsid w:val="005D183C"/>
    <w:rsid w:val="005D3F5E"/>
    <w:rsid w:val="005D5B22"/>
    <w:rsid w:val="005E181B"/>
    <w:rsid w:val="005E3A64"/>
    <w:rsid w:val="005E4773"/>
    <w:rsid w:val="005E6443"/>
    <w:rsid w:val="005E6CFA"/>
    <w:rsid w:val="00603473"/>
    <w:rsid w:val="00603B04"/>
    <w:rsid w:val="006043ED"/>
    <w:rsid w:val="00604E3D"/>
    <w:rsid w:val="0060712F"/>
    <w:rsid w:val="00610B0B"/>
    <w:rsid w:val="0061292C"/>
    <w:rsid w:val="00612CB0"/>
    <w:rsid w:val="006141F6"/>
    <w:rsid w:val="0061432C"/>
    <w:rsid w:val="00616F5D"/>
    <w:rsid w:val="00620F1B"/>
    <w:rsid w:val="006230B5"/>
    <w:rsid w:val="00631EB6"/>
    <w:rsid w:val="00632015"/>
    <w:rsid w:val="00633517"/>
    <w:rsid w:val="00636F06"/>
    <w:rsid w:val="00640608"/>
    <w:rsid w:val="0064199F"/>
    <w:rsid w:val="006514F9"/>
    <w:rsid w:val="00651E67"/>
    <w:rsid w:val="00653AB5"/>
    <w:rsid w:val="006557B1"/>
    <w:rsid w:val="00660E69"/>
    <w:rsid w:val="006643E4"/>
    <w:rsid w:val="00666348"/>
    <w:rsid w:val="00666F53"/>
    <w:rsid w:val="00672C35"/>
    <w:rsid w:val="00672D9E"/>
    <w:rsid w:val="00674ED2"/>
    <w:rsid w:val="0067543A"/>
    <w:rsid w:val="00675FFC"/>
    <w:rsid w:val="00677827"/>
    <w:rsid w:val="00677D91"/>
    <w:rsid w:val="00681429"/>
    <w:rsid w:val="00684025"/>
    <w:rsid w:val="006931DE"/>
    <w:rsid w:val="0069522B"/>
    <w:rsid w:val="00697A92"/>
    <w:rsid w:val="006A1390"/>
    <w:rsid w:val="006A1BC5"/>
    <w:rsid w:val="006A67C9"/>
    <w:rsid w:val="006B016B"/>
    <w:rsid w:val="006B42AA"/>
    <w:rsid w:val="006B7949"/>
    <w:rsid w:val="006C0993"/>
    <w:rsid w:val="006C2D2D"/>
    <w:rsid w:val="006D2AD4"/>
    <w:rsid w:val="006D4629"/>
    <w:rsid w:val="006E0AB6"/>
    <w:rsid w:val="006E3427"/>
    <w:rsid w:val="006E74A0"/>
    <w:rsid w:val="006E74FF"/>
    <w:rsid w:val="006F1D0B"/>
    <w:rsid w:val="006F58A2"/>
    <w:rsid w:val="007071A5"/>
    <w:rsid w:val="0070768C"/>
    <w:rsid w:val="0071619A"/>
    <w:rsid w:val="00717C4F"/>
    <w:rsid w:val="00726687"/>
    <w:rsid w:val="0072718E"/>
    <w:rsid w:val="00731BED"/>
    <w:rsid w:val="00731E18"/>
    <w:rsid w:val="00732333"/>
    <w:rsid w:val="007337DD"/>
    <w:rsid w:val="00736AFE"/>
    <w:rsid w:val="00740E8F"/>
    <w:rsid w:val="00741502"/>
    <w:rsid w:val="007437E6"/>
    <w:rsid w:val="00743E81"/>
    <w:rsid w:val="00745D76"/>
    <w:rsid w:val="007522CE"/>
    <w:rsid w:val="007531D1"/>
    <w:rsid w:val="00755D35"/>
    <w:rsid w:val="007600F8"/>
    <w:rsid w:val="00762ED0"/>
    <w:rsid w:val="00770F00"/>
    <w:rsid w:val="00771087"/>
    <w:rsid w:val="00771A99"/>
    <w:rsid w:val="00774899"/>
    <w:rsid w:val="00780AF0"/>
    <w:rsid w:val="00780CE5"/>
    <w:rsid w:val="00780D0E"/>
    <w:rsid w:val="0078357E"/>
    <w:rsid w:val="007846E7"/>
    <w:rsid w:val="00784867"/>
    <w:rsid w:val="00785288"/>
    <w:rsid w:val="00787699"/>
    <w:rsid w:val="00787BAE"/>
    <w:rsid w:val="0079248E"/>
    <w:rsid w:val="00793A90"/>
    <w:rsid w:val="00794ADF"/>
    <w:rsid w:val="007959A8"/>
    <w:rsid w:val="00797552"/>
    <w:rsid w:val="0079790E"/>
    <w:rsid w:val="007B0485"/>
    <w:rsid w:val="007B168F"/>
    <w:rsid w:val="007B4BD1"/>
    <w:rsid w:val="007B754B"/>
    <w:rsid w:val="007B75D5"/>
    <w:rsid w:val="007C40BF"/>
    <w:rsid w:val="007C5FDE"/>
    <w:rsid w:val="007D067C"/>
    <w:rsid w:val="007D0697"/>
    <w:rsid w:val="007D096A"/>
    <w:rsid w:val="007D4ADA"/>
    <w:rsid w:val="007F2564"/>
    <w:rsid w:val="007F3113"/>
    <w:rsid w:val="007F7F38"/>
    <w:rsid w:val="008015F8"/>
    <w:rsid w:val="00802912"/>
    <w:rsid w:val="00802AC6"/>
    <w:rsid w:val="00803CE3"/>
    <w:rsid w:val="00805B8C"/>
    <w:rsid w:val="00805C3B"/>
    <w:rsid w:val="0081561D"/>
    <w:rsid w:val="0081701B"/>
    <w:rsid w:val="00820002"/>
    <w:rsid w:val="00823B86"/>
    <w:rsid w:val="0083207D"/>
    <w:rsid w:val="0084015A"/>
    <w:rsid w:val="00843399"/>
    <w:rsid w:val="008442B8"/>
    <w:rsid w:val="00847083"/>
    <w:rsid w:val="008514A8"/>
    <w:rsid w:val="00853900"/>
    <w:rsid w:val="00855C64"/>
    <w:rsid w:val="00857C1C"/>
    <w:rsid w:val="0086048F"/>
    <w:rsid w:val="00862A2B"/>
    <w:rsid w:val="00863D7F"/>
    <w:rsid w:val="008669A6"/>
    <w:rsid w:val="00873AC6"/>
    <w:rsid w:val="00874CE3"/>
    <w:rsid w:val="008778DC"/>
    <w:rsid w:val="0088461D"/>
    <w:rsid w:val="0088536C"/>
    <w:rsid w:val="00890282"/>
    <w:rsid w:val="00892824"/>
    <w:rsid w:val="00892829"/>
    <w:rsid w:val="00894738"/>
    <w:rsid w:val="00894826"/>
    <w:rsid w:val="008B093C"/>
    <w:rsid w:val="008B20AD"/>
    <w:rsid w:val="008B3AF2"/>
    <w:rsid w:val="008B43E1"/>
    <w:rsid w:val="008B58B9"/>
    <w:rsid w:val="008B6802"/>
    <w:rsid w:val="008B6C68"/>
    <w:rsid w:val="008C39F3"/>
    <w:rsid w:val="008C3BC3"/>
    <w:rsid w:val="008C5D85"/>
    <w:rsid w:val="008D0A33"/>
    <w:rsid w:val="008D195B"/>
    <w:rsid w:val="008D38C2"/>
    <w:rsid w:val="008D64A8"/>
    <w:rsid w:val="008E096E"/>
    <w:rsid w:val="008F367D"/>
    <w:rsid w:val="00900ACE"/>
    <w:rsid w:val="00905652"/>
    <w:rsid w:val="00906E0F"/>
    <w:rsid w:val="0091140A"/>
    <w:rsid w:val="009166DE"/>
    <w:rsid w:val="00917A26"/>
    <w:rsid w:val="0092334F"/>
    <w:rsid w:val="0092348C"/>
    <w:rsid w:val="00924A98"/>
    <w:rsid w:val="00932D12"/>
    <w:rsid w:val="009346F2"/>
    <w:rsid w:val="0093566D"/>
    <w:rsid w:val="00936F43"/>
    <w:rsid w:val="00937432"/>
    <w:rsid w:val="009423FA"/>
    <w:rsid w:val="00942B56"/>
    <w:rsid w:val="0094381B"/>
    <w:rsid w:val="00944966"/>
    <w:rsid w:val="00944AC0"/>
    <w:rsid w:val="00945D53"/>
    <w:rsid w:val="00955457"/>
    <w:rsid w:val="0095598F"/>
    <w:rsid w:val="00956820"/>
    <w:rsid w:val="009576D1"/>
    <w:rsid w:val="0096147D"/>
    <w:rsid w:val="00966DCA"/>
    <w:rsid w:val="0097520B"/>
    <w:rsid w:val="00975BB5"/>
    <w:rsid w:val="00975D41"/>
    <w:rsid w:val="00981B45"/>
    <w:rsid w:val="00981ED1"/>
    <w:rsid w:val="00982EF4"/>
    <w:rsid w:val="00983A56"/>
    <w:rsid w:val="00990CA9"/>
    <w:rsid w:val="009910C1"/>
    <w:rsid w:val="009924C2"/>
    <w:rsid w:val="009924F1"/>
    <w:rsid w:val="00992D56"/>
    <w:rsid w:val="0099583B"/>
    <w:rsid w:val="009A0980"/>
    <w:rsid w:val="009A4ECA"/>
    <w:rsid w:val="009B407C"/>
    <w:rsid w:val="009B59B3"/>
    <w:rsid w:val="009C6741"/>
    <w:rsid w:val="009C78CB"/>
    <w:rsid w:val="009D1D6C"/>
    <w:rsid w:val="009D41A2"/>
    <w:rsid w:val="009D670A"/>
    <w:rsid w:val="009D67F0"/>
    <w:rsid w:val="009E0EBA"/>
    <w:rsid w:val="009E24B5"/>
    <w:rsid w:val="009E3F5C"/>
    <w:rsid w:val="009E5C68"/>
    <w:rsid w:val="009E657E"/>
    <w:rsid w:val="009F307F"/>
    <w:rsid w:val="009F5F4F"/>
    <w:rsid w:val="009F6CD9"/>
    <w:rsid w:val="00A00EB8"/>
    <w:rsid w:val="00A0335A"/>
    <w:rsid w:val="00A05AAE"/>
    <w:rsid w:val="00A069F2"/>
    <w:rsid w:val="00A07A8B"/>
    <w:rsid w:val="00A22F9D"/>
    <w:rsid w:val="00A25CC5"/>
    <w:rsid w:val="00A26433"/>
    <w:rsid w:val="00A27CB9"/>
    <w:rsid w:val="00A31C95"/>
    <w:rsid w:val="00A3243D"/>
    <w:rsid w:val="00A327CC"/>
    <w:rsid w:val="00A42409"/>
    <w:rsid w:val="00A4265C"/>
    <w:rsid w:val="00A503F0"/>
    <w:rsid w:val="00A569F4"/>
    <w:rsid w:val="00A617A2"/>
    <w:rsid w:val="00A64296"/>
    <w:rsid w:val="00A71F64"/>
    <w:rsid w:val="00A750E7"/>
    <w:rsid w:val="00A77C23"/>
    <w:rsid w:val="00A80D22"/>
    <w:rsid w:val="00A84DB4"/>
    <w:rsid w:val="00A852A7"/>
    <w:rsid w:val="00A90EB4"/>
    <w:rsid w:val="00A94322"/>
    <w:rsid w:val="00A959F6"/>
    <w:rsid w:val="00A97C78"/>
    <w:rsid w:val="00AA48C7"/>
    <w:rsid w:val="00AC2682"/>
    <w:rsid w:val="00AC5EAC"/>
    <w:rsid w:val="00AC611A"/>
    <w:rsid w:val="00AD15ED"/>
    <w:rsid w:val="00AD2F93"/>
    <w:rsid w:val="00AD3748"/>
    <w:rsid w:val="00AD3F48"/>
    <w:rsid w:val="00AE52C3"/>
    <w:rsid w:val="00AF403C"/>
    <w:rsid w:val="00AF6449"/>
    <w:rsid w:val="00AF6E51"/>
    <w:rsid w:val="00B01605"/>
    <w:rsid w:val="00B01722"/>
    <w:rsid w:val="00B069A2"/>
    <w:rsid w:val="00B07C7C"/>
    <w:rsid w:val="00B114F8"/>
    <w:rsid w:val="00B129EB"/>
    <w:rsid w:val="00B15A68"/>
    <w:rsid w:val="00B24148"/>
    <w:rsid w:val="00B2737C"/>
    <w:rsid w:val="00B27CEA"/>
    <w:rsid w:val="00B3078A"/>
    <w:rsid w:val="00B3144E"/>
    <w:rsid w:val="00B3422C"/>
    <w:rsid w:val="00B343E7"/>
    <w:rsid w:val="00B34B1F"/>
    <w:rsid w:val="00B44E4F"/>
    <w:rsid w:val="00B45363"/>
    <w:rsid w:val="00B47D09"/>
    <w:rsid w:val="00B51819"/>
    <w:rsid w:val="00B51AB7"/>
    <w:rsid w:val="00B527DB"/>
    <w:rsid w:val="00B614C8"/>
    <w:rsid w:val="00B61638"/>
    <w:rsid w:val="00B64758"/>
    <w:rsid w:val="00B65CA1"/>
    <w:rsid w:val="00B66C0F"/>
    <w:rsid w:val="00B70C42"/>
    <w:rsid w:val="00B7108E"/>
    <w:rsid w:val="00B7298A"/>
    <w:rsid w:val="00B7745C"/>
    <w:rsid w:val="00B84E14"/>
    <w:rsid w:val="00B95FD0"/>
    <w:rsid w:val="00BA18D5"/>
    <w:rsid w:val="00BA3C0A"/>
    <w:rsid w:val="00BA3C9F"/>
    <w:rsid w:val="00BA586D"/>
    <w:rsid w:val="00BA6808"/>
    <w:rsid w:val="00BB227C"/>
    <w:rsid w:val="00BC0E1F"/>
    <w:rsid w:val="00BC56E9"/>
    <w:rsid w:val="00BC597E"/>
    <w:rsid w:val="00BD7C60"/>
    <w:rsid w:val="00BE5AC4"/>
    <w:rsid w:val="00BF2800"/>
    <w:rsid w:val="00BF2AF2"/>
    <w:rsid w:val="00BF3116"/>
    <w:rsid w:val="00C0072B"/>
    <w:rsid w:val="00C02F12"/>
    <w:rsid w:val="00C0402F"/>
    <w:rsid w:val="00C0547A"/>
    <w:rsid w:val="00C06E4E"/>
    <w:rsid w:val="00C14246"/>
    <w:rsid w:val="00C203E7"/>
    <w:rsid w:val="00C204D1"/>
    <w:rsid w:val="00C21A06"/>
    <w:rsid w:val="00C266CA"/>
    <w:rsid w:val="00C4060E"/>
    <w:rsid w:val="00C41A18"/>
    <w:rsid w:val="00C46AE8"/>
    <w:rsid w:val="00C47554"/>
    <w:rsid w:val="00C541FF"/>
    <w:rsid w:val="00C5605B"/>
    <w:rsid w:val="00C56593"/>
    <w:rsid w:val="00C5712E"/>
    <w:rsid w:val="00C60015"/>
    <w:rsid w:val="00C604CA"/>
    <w:rsid w:val="00C61167"/>
    <w:rsid w:val="00C64D10"/>
    <w:rsid w:val="00C66094"/>
    <w:rsid w:val="00C76A8F"/>
    <w:rsid w:val="00C823B0"/>
    <w:rsid w:val="00C82771"/>
    <w:rsid w:val="00C87084"/>
    <w:rsid w:val="00C870EB"/>
    <w:rsid w:val="00C87F56"/>
    <w:rsid w:val="00C9123D"/>
    <w:rsid w:val="00CA0B54"/>
    <w:rsid w:val="00CA191D"/>
    <w:rsid w:val="00CA201D"/>
    <w:rsid w:val="00CA677D"/>
    <w:rsid w:val="00CA7DAC"/>
    <w:rsid w:val="00CB1B81"/>
    <w:rsid w:val="00CB3011"/>
    <w:rsid w:val="00CB6754"/>
    <w:rsid w:val="00CB7C38"/>
    <w:rsid w:val="00CC0498"/>
    <w:rsid w:val="00CC1790"/>
    <w:rsid w:val="00CC1CED"/>
    <w:rsid w:val="00CC5A8B"/>
    <w:rsid w:val="00CD09CA"/>
    <w:rsid w:val="00CD2DB8"/>
    <w:rsid w:val="00CD4A92"/>
    <w:rsid w:val="00CE3C45"/>
    <w:rsid w:val="00CE4AC7"/>
    <w:rsid w:val="00CE574B"/>
    <w:rsid w:val="00CF1869"/>
    <w:rsid w:val="00CF5034"/>
    <w:rsid w:val="00CF57CB"/>
    <w:rsid w:val="00CF7CD9"/>
    <w:rsid w:val="00D043BE"/>
    <w:rsid w:val="00D062C1"/>
    <w:rsid w:val="00D10C20"/>
    <w:rsid w:val="00D23534"/>
    <w:rsid w:val="00D23740"/>
    <w:rsid w:val="00D2657C"/>
    <w:rsid w:val="00D268DB"/>
    <w:rsid w:val="00D31633"/>
    <w:rsid w:val="00D36BD4"/>
    <w:rsid w:val="00D43E33"/>
    <w:rsid w:val="00D445AA"/>
    <w:rsid w:val="00D5191B"/>
    <w:rsid w:val="00D534F4"/>
    <w:rsid w:val="00D54F92"/>
    <w:rsid w:val="00D555CC"/>
    <w:rsid w:val="00D679BC"/>
    <w:rsid w:val="00D70FED"/>
    <w:rsid w:val="00D71CB5"/>
    <w:rsid w:val="00D71FD8"/>
    <w:rsid w:val="00D759BD"/>
    <w:rsid w:val="00D75CB5"/>
    <w:rsid w:val="00D76D81"/>
    <w:rsid w:val="00D77020"/>
    <w:rsid w:val="00D77561"/>
    <w:rsid w:val="00D868FC"/>
    <w:rsid w:val="00D92143"/>
    <w:rsid w:val="00D92ADD"/>
    <w:rsid w:val="00D94AC6"/>
    <w:rsid w:val="00D9574F"/>
    <w:rsid w:val="00D95CAE"/>
    <w:rsid w:val="00DB0EB1"/>
    <w:rsid w:val="00DB22C8"/>
    <w:rsid w:val="00DB55EF"/>
    <w:rsid w:val="00DD12BD"/>
    <w:rsid w:val="00DD3682"/>
    <w:rsid w:val="00DD4D8F"/>
    <w:rsid w:val="00DD7388"/>
    <w:rsid w:val="00DD7650"/>
    <w:rsid w:val="00DE6255"/>
    <w:rsid w:val="00DF63A6"/>
    <w:rsid w:val="00DF7140"/>
    <w:rsid w:val="00DF7C1A"/>
    <w:rsid w:val="00E0140E"/>
    <w:rsid w:val="00E029A2"/>
    <w:rsid w:val="00E049F0"/>
    <w:rsid w:val="00E065B1"/>
    <w:rsid w:val="00E06EB6"/>
    <w:rsid w:val="00E10A22"/>
    <w:rsid w:val="00E11148"/>
    <w:rsid w:val="00E14E9F"/>
    <w:rsid w:val="00E1582F"/>
    <w:rsid w:val="00E24DE1"/>
    <w:rsid w:val="00E309D8"/>
    <w:rsid w:val="00E31878"/>
    <w:rsid w:val="00E32B83"/>
    <w:rsid w:val="00E32EF3"/>
    <w:rsid w:val="00E33044"/>
    <w:rsid w:val="00E35296"/>
    <w:rsid w:val="00E40E4B"/>
    <w:rsid w:val="00E460F7"/>
    <w:rsid w:val="00E513E4"/>
    <w:rsid w:val="00E5152C"/>
    <w:rsid w:val="00E53287"/>
    <w:rsid w:val="00E55612"/>
    <w:rsid w:val="00E60563"/>
    <w:rsid w:val="00E61E98"/>
    <w:rsid w:val="00E633DC"/>
    <w:rsid w:val="00E674CA"/>
    <w:rsid w:val="00E701E3"/>
    <w:rsid w:val="00E73C72"/>
    <w:rsid w:val="00E7404B"/>
    <w:rsid w:val="00E75580"/>
    <w:rsid w:val="00E7584D"/>
    <w:rsid w:val="00E759E7"/>
    <w:rsid w:val="00E75B2D"/>
    <w:rsid w:val="00E849FE"/>
    <w:rsid w:val="00E86BE7"/>
    <w:rsid w:val="00E954F4"/>
    <w:rsid w:val="00E97F93"/>
    <w:rsid w:val="00EA186C"/>
    <w:rsid w:val="00EA25D8"/>
    <w:rsid w:val="00EA47A6"/>
    <w:rsid w:val="00EA5E26"/>
    <w:rsid w:val="00EB742E"/>
    <w:rsid w:val="00EC3231"/>
    <w:rsid w:val="00ED06AC"/>
    <w:rsid w:val="00ED097B"/>
    <w:rsid w:val="00ED3E22"/>
    <w:rsid w:val="00ED56B0"/>
    <w:rsid w:val="00ED63A2"/>
    <w:rsid w:val="00ED6FB8"/>
    <w:rsid w:val="00ED7BD6"/>
    <w:rsid w:val="00EE23D1"/>
    <w:rsid w:val="00EE3E6B"/>
    <w:rsid w:val="00EF1175"/>
    <w:rsid w:val="00EF1178"/>
    <w:rsid w:val="00EF2CD7"/>
    <w:rsid w:val="00F00A0A"/>
    <w:rsid w:val="00F04E5F"/>
    <w:rsid w:val="00F146F5"/>
    <w:rsid w:val="00F14B45"/>
    <w:rsid w:val="00F20214"/>
    <w:rsid w:val="00F23176"/>
    <w:rsid w:val="00F2430A"/>
    <w:rsid w:val="00F3121C"/>
    <w:rsid w:val="00F33814"/>
    <w:rsid w:val="00F37B21"/>
    <w:rsid w:val="00F41064"/>
    <w:rsid w:val="00F475C0"/>
    <w:rsid w:val="00F557FC"/>
    <w:rsid w:val="00F62062"/>
    <w:rsid w:val="00F65966"/>
    <w:rsid w:val="00F67217"/>
    <w:rsid w:val="00F729D7"/>
    <w:rsid w:val="00F73F93"/>
    <w:rsid w:val="00F74642"/>
    <w:rsid w:val="00F7640C"/>
    <w:rsid w:val="00F76ABE"/>
    <w:rsid w:val="00F81BD0"/>
    <w:rsid w:val="00F8393F"/>
    <w:rsid w:val="00F856A6"/>
    <w:rsid w:val="00F85967"/>
    <w:rsid w:val="00F86FC7"/>
    <w:rsid w:val="00F901CC"/>
    <w:rsid w:val="00F916B3"/>
    <w:rsid w:val="00F96FD4"/>
    <w:rsid w:val="00FA05E1"/>
    <w:rsid w:val="00FA0B32"/>
    <w:rsid w:val="00FA3722"/>
    <w:rsid w:val="00FA4275"/>
    <w:rsid w:val="00FA54D6"/>
    <w:rsid w:val="00FB01AE"/>
    <w:rsid w:val="00FC3519"/>
    <w:rsid w:val="00FC7D3B"/>
    <w:rsid w:val="00FD0378"/>
    <w:rsid w:val="00FD3090"/>
    <w:rsid w:val="00FD654D"/>
    <w:rsid w:val="00FE5B15"/>
    <w:rsid w:val="00FE6463"/>
    <w:rsid w:val="00FF3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14BEBA"/>
  <w15:chartTrackingRefBased/>
  <w15:docId w15:val="{55613D9E-A9ED-46A7-AE90-F9ABC0A48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F901CC"/>
    <w:pPr>
      <w:spacing w:after="120" w:line="240" w:lineRule="auto"/>
    </w:pPr>
    <w:rPr>
      <w:rFonts w:ascii="Times New Roman" w:hAnsi="Times New Roman" w:cs="Times New Roman"/>
      <w:color w:val="FF0000"/>
      <w:sz w:val="24"/>
      <w:szCs w:val="20"/>
    </w:rPr>
  </w:style>
  <w:style w:type="paragraph" w:styleId="Heading1">
    <w:name w:val="heading 1"/>
    <w:next w:val="Text"/>
    <w:link w:val="Heading1Char"/>
    <w:qFormat/>
    <w:rsid w:val="00227A25"/>
    <w:pPr>
      <w:keepNext/>
      <w:numPr>
        <w:numId w:val="2"/>
      </w:numPr>
      <w:spacing w:after="120" w:line="240" w:lineRule="auto"/>
      <w:ind w:left="720" w:hanging="720"/>
      <w:outlineLvl w:val="0"/>
    </w:pPr>
    <w:rPr>
      <w:rFonts w:ascii="Arial" w:hAnsi="Arial" w:cs="Arial"/>
      <w:b/>
      <w:caps/>
      <w:sz w:val="24"/>
      <w:szCs w:val="24"/>
    </w:rPr>
  </w:style>
  <w:style w:type="paragraph" w:styleId="Heading2">
    <w:name w:val="heading 2"/>
    <w:basedOn w:val="Heading1"/>
    <w:next w:val="Text"/>
    <w:link w:val="Heading2Char"/>
    <w:qFormat/>
    <w:rsid w:val="00227A25"/>
    <w:pPr>
      <w:numPr>
        <w:ilvl w:val="1"/>
      </w:numPr>
      <w:ind w:left="720" w:hanging="720"/>
      <w:outlineLvl w:val="1"/>
    </w:pPr>
    <w:rPr>
      <w:rFonts w:cs="Times New Roman"/>
    </w:rPr>
  </w:style>
  <w:style w:type="paragraph" w:styleId="Heading3">
    <w:name w:val="heading 3"/>
    <w:basedOn w:val="Heading2"/>
    <w:next w:val="Text"/>
    <w:link w:val="Heading3Char"/>
    <w:qFormat/>
    <w:rsid w:val="00227A25"/>
    <w:pPr>
      <w:numPr>
        <w:ilvl w:val="2"/>
      </w:numPr>
      <w:outlineLvl w:val="2"/>
    </w:pPr>
  </w:style>
  <w:style w:type="paragraph" w:styleId="Heading4">
    <w:name w:val="heading 4"/>
    <w:basedOn w:val="Heading3"/>
    <w:next w:val="Text"/>
    <w:link w:val="Heading4Char"/>
    <w:uiPriority w:val="9"/>
    <w:rsid w:val="00227A25"/>
    <w:pPr>
      <w:numPr>
        <w:ilvl w:val="3"/>
      </w:numPr>
      <w:ind w:left="1080" w:hanging="1080"/>
      <w:outlineLvl w:val="3"/>
    </w:pPr>
  </w:style>
  <w:style w:type="paragraph" w:styleId="Heading5">
    <w:name w:val="heading 5"/>
    <w:basedOn w:val="Heading4"/>
    <w:next w:val="Text"/>
    <w:link w:val="Heading5Char"/>
    <w:uiPriority w:val="9"/>
    <w:rsid w:val="00227A25"/>
    <w:pPr>
      <w:numPr>
        <w:ilvl w:val="0"/>
        <w:numId w:val="0"/>
      </w:numPr>
      <w:outlineLvl w:val="4"/>
    </w:pPr>
  </w:style>
  <w:style w:type="paragraph" w:styleId="Heading6">
    <w:name w:val="heading 6"/>
    <w:basedOn w:val="Heading5"/>
    <w:next w:val="Text"/>
    <w:link w:val="Heading6Char"/>
    <w:uiPriority w:val="9"/>
    <w:rsid w:val="00227A25"/>
    <w:pPr>
      <w:outlineLvl w:val="5"/>
    </w:pPr>
  </w:style>
  <w:style w:type="paragraph" w:styleId="Heading7">
    <w:name w:val="heading 7"/>
    <w:basedOn w:val="Heading6"/>
    <w:next w:val="Text"/>
    <w:link w:val="Heading7Char"/>
    <w:uiPriority w:val="9"/>
    <w:rsid w:val="00227A25"/>
    <w:pPr>
      <w:spacing w:before="200"/>
      <w:outlineLvl w:val="6"/>
    </w:pPr>
    <w:rPr>
      <w:rFonts w:eastAsiaTheme="majorEastAsia"/>
      <w:b w:val="0"/>
      <w:iCs/>
    </w:rPr>
  </w:style>
  <w:style w:type="paragraph" w:styleId="Heading8">
    <w:name w:val="heading 8"/>
    <w:basedOn w:val="Heading7"/>
    <w:next w:val="Text"/>
    <w:link w:val="Heading8Char"/>
    <w:uiPriority w:val="9"/>
    <w:rsid w:val="00227A25"/>
    <w:pPr>
      <w:outlineLvl w:val="7"/>
    </w:pPr>
  </w:style>
  <w:style w:type="paragraph" w:styleId="Heading9">
    <w:name w:val="heading 9"/>
    <w:basedOn w:val="Heading8"/>
    <w:next w:val="Text"/>
    <w:link w:val="Heading9Char"/>
    <w:uiPriority w:val="9"/>
    <w:rsid w:val="00227A2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7A25"/>
    <w:rPr>
      <w:rFonts w:ascii="Arial" w:hAnsi="Arial" w:cs="Arial"/>
      <w:b/>
      <w:caps/>
      <w:sz w:val="24"/>
      <w:szCs w:val="24"/>
    </w:rPr>
  </w:style>
  <w:style w:type="character" w:customStyle="1" w:styleId="Heading2Char">
    <w:name w:val="Heading 2 Char"/>
    <w:basedOn w:val="DefaultParagraphFont"/>
    <w:link w:val="Heading2"/>
    <w:rsid w:val="00227A25"/>
    <w:rPr>
      <w:rFonts w:ascii="Times New Roman" w:hAnsi="Times New Roman" w:cs="Times New Roman"/>
      <w:b/>
      <w:caps/>
      <w:color w:val="ED7D31" w:themeColor="accent2"/>
      <w:sz w:val="24"/>
      <w:szCs w:val="24"/>
    </w:rPr>
  </w:style>
  <w:style w:type="character" w:customStyle="1" w:styleId="Heading3Char">
    <w:name w:val="Heading 3 Char"/>
    <w:basedOn w:val="DefaultParagraphFont"/>
    <w:link w:val="Heading3"/>
    <w:rsid w:val="00227A25"/>
    <w:rPr>
      <w:rFonts w:ascii="Times New Roman" w:hAnsi="Times New Roman" w:cs="Times New Roman"/>
      <w:b/>
      <w:caps/>
      <w:color w:val="ED7D31" w:themeColor="accent2"/>
      <w:sz w:val="24"/>
      <w:szCs w:val="24"/>
    </w:rPr>
  </w:style>
  <w:style w:type="character" w:customStyle="1" w:styleId="Heading4Char">
    <w:name w:val="Heading 4 Char"/>
    <w:basedOn w:val="DefaultParagraphFont"/>
    <w:link w:val="Heading4"/>
    <w:uiPriority w:val="9"/>
    <w:rsid w:val="00227A25"/>
    <w:rPr>
      <w:rFonts w:ascii="Times New Roman" w:hAnsi="Times New Roman" w:cs="Times New Roman"/>
      <w:b/>
      <w:caps/>
      <w:color w:val="ED7D31" w:themeColor="accent2"/>
      <w:sz w:val="24"/>
      <w:szCs w:val="24"/>
    </w:rPr>
  </w:style>
  <w:style w:type="character" w:customStyle="1" w:styleId="Heading5Char">
    <w:name w:val="Heading 5 Char"/>
    <w:basedOn w:val="DefaultParagraphFont"/>
    <w:link w:val="Heading5"/>
    <w:uiPriority w:val="9"/>
    <w:rsid w:val="00227A25"/>
    <w:rPr>
      <w:rFonts w:ascii="Times New Roman" w:hAnsi="Times New Roman" w:cs="Times New Roman"/>
      <w:b/>
      <w:caps/>
      <w:color w:val="ED7D31" w:themeColor="accent2"/>
      <w:sz w:val="24"/>
      <w:szCs w:val="24"/>
    </w:rPr>
  </w:style>
  <w:style w:type="character" w:customStyle="1" w:styleId="Heading6Char">
    <w:name w:val="Heading 6 Char"/>
    <w:basedOn w:val="DefaultParagraphFont"/>
    <w:link w:val="Heading6"/>
    <w:uiPriority w:val="9"/>
    <w:rsid w:val="00227A25"/>
    <w:rPr>
      <w:rFonts w:ascii="Times New Roman" w:hAnsi="Times New Roman" w:cs="Times New Roman"/>
      <w:b/>
      <w:caps/>
      <w:color w:val="ED7D31" w:themeColor="accent2"/>
      <w:sz w:val="24"/>
      <w:szCs w:val="24"/>
    </w:rPr>
  </w:style>
  <w:style w:type="character" w:customStyle="1" w:styleId="Heading7Char">
    <w:name w:val="Heading 7 Char"/>
    <w:basedOn w:val="DefaultParagraphFont"/>
    <w:link w:val="Heading7"/>
    <w:uiPriority w:val="9"/>
    <w:rsid w:val="00227A25"/>
    <w:rPr>
      <w:rFonts w:ascii="Times New Roman" w:eastAsiaTheme="majorEastAsia" w:hAnsi="Times New Roman" w:cs="Times New Roman"/>
      <w:iCs/>
      <w:caps/>
      <w:color w:val="ED7D31" w:themeColor="accent2"/>
      <w:sz w:val="24"/>
      <w:szCs w:val="24"/>
    </w:rPr>
  </w:style>
  <w:style w:type="character" w:customStyle="1" w:styleId="Heading8Char">
    <w:name w:val="Heading 8 Char"/>
    <w:basedOn w:val="DefaultParagraphFont"/>
    <w:link w:val="Heading8"/>
    <w:uiPriority w:val="9"/>
    <w:rsid w:val="00227A25"/>
    <w:rPr>
      <w:rFonts w:ascii="Times New Roman" w:eastAsiaTheme="majorEastAsia" w:hAnsi="Times New Roman" w:cs="Times New Roman"/>
      <w:iCs/>
      <w:caps/>
      <w:color w:val="ED7D31" w:themeColor="accent2"/>
      <w:sz w:val="24"/>
      <w:szCs w:val="24"/>
    </w:rPr>
  </w:style>
  <w:style w:type="character" w:customStyle="1" w:styleId="Heading9Char">
    <w:name w:val="Heading 9 Char"/>
    <w:basedOn w:val="DefaultParagraphFont"/>
    <w:link w:val="Heading9"/>
    <w:uiPriority w:val="9"/>
    <w:rsid w:val="00227A25"/>
    <w:rPr>
      <w:rFonts w:ascii="Times New Roman" w:eastAsiaTheme="majorEastAsia" w:hAnsi="Times New Roman" w:cs="Times New Roman"/>
      <w:iCs/>
      <w:caps/>
      <w:color w:val="ED7D31" w:themeColor="accent2"/>
      <w:sz w:val="24"/>
      <w:szCs w:val="24"/>
    </w:rPr>
  </w:style>
  <w:style w:type="paragraph" w:styleId="Header">
    <w:name w:val="header"/>
    <w:next w:val="Text"/>
    <w:link w:val="HeaderChar"/>
    <w:uiPriority w:val="99"/>
    <w:qFormat/>
    <w:rsid w:val="00227A25"/>
    <w:pPr>
      <w:keepNext/>
      <w:tabs>
        <w:tab w:val="center" w:pos="4680"/>
        <w:tab w:val="right" w:pos="9360"/>
      </w:tabs>
      <w:spacing w:after="120" w:line="240" w:lineRule="auto"/>
    </w:pPr>
    <w:rPr>
      <w:rFonts w:ascii="Arial Black" w:hAnsi="Arial Black" w:cs="Arial"/>
      <w:b/>
      <w:caps/>
      <w:color w:val="808080" w:themeColor="background1" w:themeShade="80"/>
      <w:sz w:val="24"/>
      <w:szCs w:val="20"/>
    </w:rPr>
  </w:style>
  <w:style w:type="character" w:customStyle="1" w:styleId="HeaderChar">
    <w:name w:val="Header Char"/>
    <w:basedOn w:val="DefaultParagraphFont"/>
    <w:link w:val="Header"/>
    <w:uiPriority w:val="99"/>
    <w:rsid w:val="00227A25"/>
    <w:rPr>
      <w:rFonts w:ascii="Arial Black" w:hAnsi="Arial Black" w:cs="Arial"/>
      <w:b/>
      <w:caps/>
      <w:color w:val="808080" w:themeColor="background1" w:themeShade="80"/>
      <w:sz w:val="24"/>
      <w:szCs w:val="20"/>
    </w:rPr>
  </w:style>
  <w:style w:type="paragraph" w:customStyle="1" w:styleId="HeaderInformation">
    <w:name w:val="Header Information"/>
    <w:semiHidden/>
    <w:unhideWhenUsed/>
    <w:rsid w:val="00227A25"/>
    <w:pPr>
      <w:spacing w:after="0" w:line="240" w:lineRule="auto"/>
      <w:jc w:val="right"/>
    </w:pPr>
    <w:rPr>
      <w:rFonts w:ascii="Arial" w:hAnsi="Arial" w:cs="Arial"/>
      <w:sz w:val="16"/>
      <w:szCs w:val="16"/>
    </w:rPr>
  </w:style>
  <w:style w:type="paragraph" w:customStyle="1" w:styleId="Text">
    <w:name w:val="Text"/>
    <w:link w:val="TextChar"/>
    <w:qFormat/>
    <w:rsid w:val="003D3AB2"/>
    <w:pPr>
      <w:spacing w:after="120" w:line="240" w:lineRule="auto"/>
    </w:pPr>
    <w:rPr>
      <w:rFonts w:ascii="Arial" w:hAnsi="Arial" w:cs="Times New Roman"/>
      <w:sz w:val="24"/>
      <w:szCs w:val="24"/>
    </w:rPr>
  </w:style>
  <w:style w:type="paragraph" w:customStyle="1" w:styleId="Bullet1">
    <w:name w:val="Bullet 1"/>
    <w:basedOn w:val="Text"/>
    <w:link w:val="Bullet1Char"/>
    <w:qFormat/>
    <w:rsid w:val="003D3AB2"/>
    <w:pPr>
      <w:numPr>
        <w:numId w:val="1"/>
      </w:numPr>
      <w:spacing w:after="40"/>
      <w:ind w:left="273" w:hanging="187"/>
    </w:pPr>
  </w:style>
  <w:style w:type="paragraph" w:customStyle="1" w:styleId="Bullet2">
    <w:name w:val="Bullet 2"/>
    <w:basedOn w:val="Text"/>
    <w:link w:val="Bullet2Char"/>
    <w:qFormat/>
    <w:rsid w:val="003D3AB2"/>
    <w:pPr>
      <w:numPr>
        <w:numId w:val="4"/>
      </w:numPr>
      <w:spacing w:after="60"/>
      <w:ind w:left="548" w:hanging="274"/>
    </w:pPr>
  </w:style>
  <w:style w:type="paragraph" w:customStyle="1" w:styleId="TextBeforeBullets">
    <w:name w:val="Text Before Bullets"/>
    <w:basedOn w:val="Text"/>
    <w:next w:val="Bullet1"/>
    <w:link w:val="TextBeforeBulletsChar"/>
    <w:rsid w:val="00227A25"/>
    <w:pPr>
      <w:keepNext/>
    </w:pPr>
  </w:style>
  <w:style w:type="paragraph" w:customStyle="1" w:styleId="Bullet3">
    <w:name w:val="Bullet 3"/>
    <w:basedOn w:val="Bullet2"/>
    <w:link w:val="Bullet3Char"/>
    <w:rsid w:val="00227A25"/>
    <w:pPr>
      <w:numPr>
        <w:numId w:val="5"/>
      </w:numPr>
      <w:ind w:left="810" w:hanging="270"/>
    </w:pPr>
  </w:style>
  <w:style w:type="paragraph" w:customStyle="1" w:styleId="Bullet2Last">
    <w:name w:val="Bullet 2 Last"/>
    <w:basedOn w:val="Bullet2"/>
    <w:next w:val="Text"/>
    <w:link w:val="Bullet2LastChar"/>
    <w:rsid w:val="00227A25"/>
    <w:pPr>
      <w:spacing w:after="120"/>
    </w:pPr>
  </w:style>
  <w:style w:type="paragraph" w:customStyle="1" w:styleId="Bullet1Last">
    <w:name w:val="Bullet 1 Last"/>
    <w:basedOn w:val="Bullet1"/>
    <w:next w:val="Text"/>
    <w:link w:val="Bullet1LastChar"/>
    <w:rsid w:val="00227A25"/>
    <w:pPr>
      <w:numPr>
        <w:numId w:val="3"/>
      </w:numPr>
      <w:spacing w:after="120"/>
      <w:ind w:left="273" w:hanging="187"/>
    </w:pPr>
  </w:style>
  <w:style w:type="character" w:customStyle="1" w:styleId="Bullet1Char">
    <w:name w:val="Bullet 1 Char"/>
    <w:basedOn w:val="DefaultParagraphFont"/>
    <w:link w:val="Bullet1"/>
    <w:rsid w:val="003D3AB2"/>
    <w:rPr>
      <w:rFonts w:ascii="Arial" w:hAnsi="Arial" w:cs="Times New Roman"/>
      <w:sz w:val="24"/>
      <w:szCs w:val="24"/>
    </w:rPr>
  </w:style>
  <w:style w:type="paragraph" w:customStyle="1" w:styleId="IntroText">
    <w:name w:val="IntroText"/>
    <w:basedOn w:val="Text"/>
    <w:rsid w:val="00227A25"/>
    <w:rPr>
      <w:rFonts w:cs="Arial"/>
      <w:i/>
      <w:color w:val="5B9BD5" w:themeColor="accent5"/>
    </w:rPr>
  </w:style>
  <w:style w:type="character" w:customStyle="1" w:styleId="Text-Italic">
    <w:name w:val="Text - Italic"/>
    <w:basedOn w:val="TextChar"/>
    <w:uiPriority w:val="1"/>
    <w:rsid w:val="00227A25"/>
    <w:rPr>
      <w:rFonts w:ascii="Times New Roman" w:hAnsi="Times New Roman" w:cs="Times New Roman"/>
      <w:i/>
      <w:color w:val="auto"/>
      <w:sz w:val="24"/>
      <w:szCs w:val="24"/>
    </w:rPr>
  </w:style>
  <w:style w:type="character" w:customStyle="1" w:styleId="Text-Bold">
    <w:name w:val="Text - Bold"/>
    <w:basedOn w:val="TextChar"/>
    <w:uiPriority w:val="1"/>
    <w:rsid w:val="00227A25"/>
    <w:rPr>
      <w:rFonts w:ascii="Times New Roman" w:hAnsi="Times New Roman" w:cs="Times New Roman"/>
      <w:b/>
      <w:color w:val="auto"/>
      <w:sz w:val="24"/>
      <w:szCs w:val="24"/>
    </w:rPr>
  </w:style>
  <w:style w:type="character" w:customStyle="1" w:styleId="TextChar">
    <w:name w:val="Text Char"/>
    <w:basedOn w:val="DefaultParagraphFont"/>
    <w:link w:val="Text"/>
    <w:rsid w:val="003D3AB2"/>
    <w:rPr>
      <w:rFonts w:ascii="Arial" w:hAnsi="Arial" w:cs="Times New Roman"/>
      <w:sz w:val="24"/>
      <w:szCs w:val="24"/>
    </w:rPr>
  </w:style>
  <w:style w:type="character" w:customStyle="1" w:styleId="Text-Highlight">
    <w:name w:val="Text - Highlight"/>
    <w:basedOn w:val="TextChar"/>
    <w:uiPriority w:val="1"/>
    <w:rsid w:val="00227A25"/>
    <w:rPr>
      <w:rFonts w:ascii="Times New Roman" w:hAnsi="Times New Roman" w:cs="Times New Roman"/>
      <w:color w:val="auto"/>
      <w:sz w:val="24"/>
      <w:szCs w:val="24"/>
      <w:bdr w:val="none" w:sz="0" w:space="0" w:color="auto"/>
      <w:shd w:val="clear" w:color="auto" w:fill="FFFF00"/>
    </w:rPr>
  </w:style>
  <w:style w:type="character" w:customStyle="1" w:styleId="Bullet1-Italic">
    <w:name w:val="Bullet 1 - Italic"/>
    <w:basedOn w:val="Bullet1Char"/>
    <w:uiPriority w:val="1"/>
    <w:rsid w:val="00227A25"/>
    <w:rPr>
      <w:rFonts w:ascii="Times New Roman" w:hAnsi="Times New Roman" w:cs="Times New Roman"/>
      <w:i/>
      <w:color w:val="auto"/>
      <w:sz w:val="24"/>
      <w:szCs w:val="24"/>
    </w:rPr>
  </w:style>
  <w:style w:type="character" w:customStyle="1" w:styleId="TextBeforeBulletsChar">
    <w:name w:val="Text Before Bullets Char"/>
    <w:basedOn w:val="TextChar"/>
    <w:link w:val="TextBeforeBullets"/>
    <w:rsid w:val="00227A25"/>
    <w:rPr>
      <w:rFonts w:ascii="Times New Roman" w:hAnsi="Times New Roman" w:cs="Times New Roman"/>
      <w:sz w:val="24"/>
      <w:szCs w:val="24"/>
    </w:rPr>
  </w:style>
  <w:style w:type="character" w:customStyle="1" w:styleId="Bullet2-Bold">
    <w:name w:val="Bullet 2 - Bold"/>
    <w:basedOn w:val="Bullet2Char"/>
    <w:uiPriority w:val="1"/>
    <w:rsid w:val="00227A25"/>
    <w:rPr>
      <w:rFonts w:ascii="Times New Roman" w:hAnsi="Times New Roman" w:cs="Times New Roman"/>
      <w:b/>
      <w:color w:val="auto"/>
      <w:sz w:val="24"/>
      <w:szCs w:val="24"/>
    </w:rPr>
  </w:style>
  <w:style w:type="character" w:customStyle="1" w:styleId="Bullet1Last-Bold">
    <w:name w:val="Bullet 1 Last - Bold"/>
    <w:basedOn w:val="Bullet1LastChar"/>
    <w:uiPriority w:val="1"/>
    <w:rsid w:val="00227A25"/>
    <w:rPr>
      <w:rFonts w:ascii="Times New Roman" w:hAnsi="Times New Roman" w:cs="Times New Roman"/>
      <w:b/>
      <w:color w:val="auto"/>
      <w:sz w:val="24"/>
      <w:szCs w:val="24"/>
    </w:rPr>
  </w:style>
  <w:style w:type="character" w:customStyle="1" w:styleId="Bullet1Last-Italic">
    <w:name w:val="Bullet 1 Last - Italic"/>
    <w:basedOn w:val="Bullet1LastChar"/>
    <w:uiPriority w:val="1"/>
    <w:rsid w:val="00227A25"/>
    <w:rPr>
      <w:rFonts w:ascii="Times New Roman" w:hAnsi="Times New Roman" w:cs="Times New Roman"/>
      <w:i/>
      <w:color w:val="auto"/>
      <w:sz w:val="24"/>
      <w:szCs w:val="24"/>
    </w:rPr>
  </w:style>
  <w:style w:type="character" w:customStyle="1" w:styleId="Bullet2-Italic">
    <w:name w:val="Bullet 2 - Italic"/>
    <w:basedOn w:val="Bullet2Char"/>
    <w:uiPriority w:val="1"/>
    <w:rsid w:val="00227A25"/>
    <w:rPr>
      <w:rFonts w:ascii="Times New Roman" w:hAnsi="Times New Roman" w:cs="Times New Roman"/>
      <w:i/>
      <w:color w:val="auto"/>
      <w:sz w:val="24"/>
      <w:szCs w:val="24"/>
    </w:rPr>
  </w:style>
  <w:style w:type="character" w:customStyle="1" w:styleId="Bullet2Last-Bold">
    <w:name w:val="Bullet 2 Last - Bold"/>
    <w:basedOn w:val="Bullet2LastChar"/>
    <w:uiPriority w:val="1"/>
    <w:rsid w:val="00227A25"/>
    <w:rPr>
      <w:rFonts w:ascii="Times New Roman" w:hAnsi="Times New Roman" w:cs="Times New Roman"/>
      <w:b/>
      <w:color w:val="auto"/>
      <w:sz w:val="24"/>
      <w:szCs w:val="24"/>
    </w:rPr>
  </w:style>
  <w:style w:type="character" w:customStyle="1" w:styleId="Bullet1LastChar">
    <w:name w:val="Bullet 1 Last Char"/>
    <w:basedOn w:val="Bullet1Char"/>
    <w:link w:val="Bullet1Last"/>
    <w:rsid w:val="00227A25"/>
    <w:rPr>
      <w:rFonts w:ascii="Times New Roman" w:hAnsi="Times New Roman" w:cs="Times New Roman"/>
      <w:sz w:val="24"/>
      <w:szCs w:val="24"/>
    </w:rPr>
  </w:style>
  <w:style w:type="character" w:customStyle="1" w:styleId="Bullet2Last-Italic">
    <w:name w:val="Bullet 2 Last - Italic"/>
    <w:basedOn w:val="Bullet2LastChar"/>
    <w:uiPriority w:val="1"/>
    <w:rsid w:val="00227A25"/>
    <w:rPr>
      <w:rFonts w:ascii="Times New Roman" w:hAnsi="Times New Roman" w:cs="Times New Roman"/>
      <w:i/>
      <w:color w:val="auto"/>
      <w:sz w:val="24"/>
      <w:szCs w:val="24"/>
    </w:rPr>
  </w:style>
  <w:style w:type="character" w:customStyle="1" w:styleId="Bullet2Char">
    <w:name w:val="Bullet 2 Char"/>
    <w:basedOn w:val="DefaultParagraphFont"/>
    <w:link w:val="Bullet2"/>
    <w:rsid w:val="003D3AB2"/>
    <w:rPr>
      <w:rFonts w:ascii="Arial" w:hAnsi="Arial" w:cs="Times New Roman"/>
      <w:sz w:val="24"/>
      <w:szCs w:val="24"/>
    </w:rPr>
  </w:style>
  <w:style w:type="character" w:customStyle="1" w:styleId="Bullet2LastChar">
    <w:name w:val="Bullet 2 Last Char"/>
    <w:basedOn w:val="Bullet2Char"/>
    <w:link w:val="Bullet2Last"/>
    <w:rsid w:val="00227A25"/>
    <w:rPr>
      <w:rFonts w:ascii="Times New Roman" w:hAnsi="Times New Roman" w:cs="Times New Roman"/>
      <w:sz w:val="24"/>
      <w:szCs w:val="24"/>
    </w:rPr>
  </w:style>
  <w:style w:type="character" w:customStyle="1" w:styleId="TextBeforeBullets-Bold">
    <w:name w:val="Text Before Bullets - Bold"/>
    <w:basedOn w:val="TextBeforeBulletsChar"/>
    <w:uiPriority w:val="1"/>
    <w:rsid w:val="00227A25"/>
    <w:rPr>
      <w:rFonts w:ascii="Times New Roman" w:hAnsi="Times New Roman" w:cs="Times New Roman"/>
      <w:b/>
      <w:color w:val="auto"/>
      <w:sz w:val="24"/>
      <w:szCs w:val="24"/>
    </w:rPr>
  </w:style>
  <w:style w:type="character" w:customStyle="1" w:styleId="TextBeforeBullets-Italic">
    <w:name w:val="Text Before Bullets - Italic"/>
    <w:basedOn w:val="TextBeforeBulletsChar"/>
    <w:uiPriority w:val="1"/>
    <w:rsid w:val="00227A25"/>
    <w:rPr>
      <w:rFonts w:ascii="Times New Roman" w:hAnsi="Times New Roman" w:cs="Times New Roman"/>
      <w:i/>
      <w:color w:val="auto"/>
      <w:sz w:val="24"/>
      <w:szCs w:val="24"/>
    </w:rPr>
  </w:style>
  <w:style w:type="character" w:customStyle="1" w:styleId="Bullet3Char">
    <w:name w:val="Bullet 3 Char"/>
    <w:basedOn w:val="Bullet2Char"/>
    <w:link w:val="Bullet3"/>
    <w:rsid w:val="00227A25"/>
    <w:rPr>
      <w:rFonts w:ascii="Times New Roman" w:hAnsi="Times New Roman" w:cs="Times New Roman"/>
      <w:sz w:val="24"/>
      <w:szCs w:val="24"/>
    </w:rPr>
  </w:style>
  <w:style w:type="character" w:customStyle="1" w:styleId="Bullet1-Bold">
    <w:name w:val="Bullet 1 - Bold"/>
    <w:basedOn w:val="DefaultParagraphFont"/>
    <w:uiPriority w:val="1"/>
    <w:rsid w:val="00227A25"/>
    <w:rPr>
      <w:rFonts w:ascii="Times New Roman" w:hAnsi="Times New Roman" w:cs="Times New Roman"/>
      <w:b/>
      <w:color w:val="auto"/>
      <w:sz w:val="24"/>
      <w:szCs w:val="24"/>
    </w:rPr>
  </w:style>
  <w:style w:type="paragraph" w:styleId="Title">
    <w:name w:val="Title"/>
    <w:basedOn w:val="Normal"/>
    <w:next w:val="Normal"/>
    <w:link w:val="TitleChar"/>
    <w:uiPriority w:val="10"/>
    <w:qFormat/>
    <w:rsid w:val="00227A25"/>
    <w:pPr>
      <w:spacing w:after="0"/>
      <w:contextualSpacing/>
    </w:pPr>
    <w:rPr>
      <w:rFonts w:ascii="Arial Black" w:eastAsiaTheme="majorEastAsia" w:hAnsi="Arial Black" w:cstheme="majorBidi"/>
      <w:color w:val="auto"/>
      <w:spacing w:val="-10"/>
      <w:kern w:val="28"/>
      <w:sz w:val="56"/>
      <w:szCs w:val="56"/>
    </w:rPr>
  </w:style>
  <w:style w:type="character" w:customStyle="1" w:styleId="TitleChar">
    <w:name w:val="Title Char"/>
    <w:basedOn w:val="DefaultParagraphFont"/>
    <w:link w:val="Title"/>
    <w:uiPriority w:val="10"/>
    <w:rsid w:val="00227A25"/>
    <w:rPr>
      <w:rFonts w:ascii="Arial Black" w:eastAsiaTheme="majorEastAsia" w:hAnsi="Arial Black" w:cstheme="majorBidi"/>
      <w:spacing w:val="-10"/>
      <w:kern w:val="28"/>
      <w:sz w:val="56"/>
      <w:szCs w:val="56"/>
    </w:rPr>
  </w:style>
  <w:style w:type="character" w:styleId="IntenseReference">
    <w:name w:val="Intense Reference"/>
    <w:basedOn w:val="DefaultParagraphFont"/>
    <w:uiPriority w:val="32"/>
    <w:qFormat/>
    <w:rsid w:val="00227A25"/>
    <w:rPr>
      <w:b/>
      <w:bCs/>
      <w:smallCaps/>
      <w:color w:val="4472C4" w:themeColor="accent1"/>
      <w:spacing w:val="5"/>
    </w:rPr>
  </w:style>
  <w:style w:type="character" w:styleId="Strong">
    <w:name w:val="Strong"/>
    <w:basedOn w:val="DefaultParagraphFont"/>
    <w:uiPriority w:val="22"/>
    <w:qFormat/>
    <w:rsid w:val="00227A25"/>
    <w:rPr>
      <w:b/>
      <w:bCs/>
    </w:rPr>
  </w:style>
  <w:style w:type="paragraph" w:styleId="Subtitle">
    <w:name w:val="Subtitle"/>
    <w:basedOn w:val="Normal"/>
    <w:next w:val="Normal"/>
    <w:link w:val="SubtitleChar"/>
    <w:uiPriority w:val="11"/>
    <w:qFormat/>
    <w:rsid w:val="00227A25"/>
    <w:pPr>
      <w:numPr>
        <w:ilvl w:val="1"/>
      </w:numPr>
      <w:spacing w:after="160"/>
    </w:pPr>
    <w:rPr>
      <w:rFonts w:ascii="Arial Black" w:eastAsiaTheme="minorEastAsia" w:hAnsi="Arial Black" w:cstheme="minorBidi"/>
      <w:color w:val="5A5A5A" w:themeColor="text1" w:themeTint="A5"/>
      <w:spacing w:val="15"/>
      <w:sz w:val="40"/>
      <w:szCs w:val="22"/>
    </w:rPr>
  </w:style>
  <w:style w:type="character" w:customStyle="1" w:styleId="SubtitleChar">
    <w:name w:val="Subtitle Char"/>
    <w:basedOn w:val="DefaultParagraphFont"/>
    <w:link w:val="Subtitle"/>
    <w:uiPriority w:val="11"/>
    <w:rsid w:val="00227A25"/>
    <w:rPr>
      <w:rFonts w:ascii="Arial Black" w:eastAsiaTheme="minorEastAsia" w:hAnsi="Arial Black"/>
      <w:color w:val="5A5A5A" w:themeColor="text1" w:themeTint="A5"/>
      <w:spacing w:val="15"/>
      <w:sz w:val="40"/>
    </w:rPr>
  </w:style>
  <w:style w:type="paragraph" w:styleId="Footer">
    <w:name w:val="footer"/>
    <w:basedOn w:val="Normal"/>
    <w:link w:val="FooterChar"/>
    <w:uiPriority w:val="99"/>
    <w:unhideWhenUsed/>
    <w:rsid w:val="00227A25"/>
    <w:pPr>
      <w:tabs>
        <w:tab w:val="center" w:pos="4680"/>
        <w:tab w:val="right" w:pos="9360"/>
      </w:tabs>
      <w:spacing w:after="0"/>
    </w:pPr>
  </w:style>
  <w:style w:type="character" w:customStyle="1" w:styleId="FooterChar">
    <w:name w:val="Footer Char"/>
    <w:basedOn w:val="DefaultParagraphFont"/>
    <w:link w:val="Footer"/>
    <w:uiPriority w:val="99"/>
    <w:rsid w:val="00227A25"/>
    <w:rPr>
      <w:rFonts w:ascii="Times New Roman" w:hAnsi="Times New Roman" w:cs="Times New Roman"/>
      <w:color w:val="FF0000"/>
      <w:sz w:val="24"/>
      <w:szCs w:val="20"/>
    </w:rPr>
  </w:style>
  <w:style w:type="table" w:styleId="TableGrid">
    <w:name w:val="Table Grid"/>
    <w:basedOn w:val="TableNormal"/>
    <w:uiPriority w:val="39"/>
    <w:rsid w:val="000C5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7C7C"/>
    <w:pPr>
      <w:spacing w:after="0"/>
      <w:ind w:left="720"/>
      <w:contextualSpacing/>
    </w:pPr>
    <w:rPr>
      <w:rFonts w:eastAsia="Times New Roman"/>
      <w:color w:val="auto"/>
      <w:szCs w:val="24"/>
    </w:rPr>
  </w:style>
  <w:style w:type="paragraph" w:customStyle="1" w:styleId="Style1">
    <w:name w:val="Style1"/>
    <w:basedOn w:val="Bullet2"/>
    <w:link w:val="Style1Char"/>
    <w:qFormat/>
    <w:rsid w:val="00B07C7C"/>
    <w:pPr>
      <w:numPr>
        <w:numId w:val="8"/>
      </w:numPr>
    </w:pPr>
  </w:style>
  <w:style w:type="character" w:customStyle="1" w:styleId="Style1Char">
    <w:name w:val="Style1 Char"/>
    <w:basedOn w:val="Bullet2Char"/>
    <w:link w:val="Style1"/>
    <w:rsid w:val="00B07C7C"/>
    <w:rPr>
      <w:rFonts w:ascii="Arial" w:hAnsi="Arial" w:cs="Times New Roman"/>
      <w:sz w:val="24"/>
      <w:szCs w:val="24"/>
    </w:rPr>
  </w:style>
  <w:style w:type="paragraph" w:styleId="NormalWeb">
    <w:name w:val="Normal (Web)"/>
    <w:basedOn w:val="Normal"/>
    <w:uiPriority w:val="99"/>
    <w:semiHidden/>
    <w:unhideWhenUsed/>
    <w:rsid w:val="00CF1869"/>
    <w:pPr>
      <w:spacing w:before="100" w:beforeAutospacing="1" w:after="100" w:afterAutospacing="1"/>
    </w:pPr>
    <w:rPr>
      <w:rFonts w:eastAsia="Times New Roman"/>
      <w:color w:val="auto"/>
      <w:szCs w:val="24"/>
    </w:rPr>
  </w:style>
  <w:style w:type="character" w:styleId="CommentReference">
    <w:name w:val="annotation reference"/>
    <w:basedOn w:val="DefaultParagraphFont"/>
    <w:uiPriority w:val="99"/>
    <w:semiHidden/>
    <w:unhideWhenUsed/>
    <w:rsid w:val="00660E69"/>
    <w:rPr>
      <w:sz w:val="16"/>
      <w:szCs w:val="16"/>
    </w:rPr>
  </w:style>
  <w:style w:type="paragraph" w:styleId="CommentText">
    <w:name w:val="annotation text"/>
    <w:basedOn w:val="Normal"/>
    <w:link w:val="CommentTextChar"/>
    <w:uiPriority w:val="99"/>
    <w:semiHidden/>
    <w:unhideWhenUsed/>
    <w:rsid w:val="00660E69"/>
    <w:rPr>
      <w:sz w:val="20"/>
    </w:rPr>
  </w:style>
  <w:style w:type="character" w:customStyle="1" w:styleId="CommentTextChar">
    <w:name w:val="Comment Text Char"/>
    <w:basedOn w:val="DefaultParagraphFont"/>
    <w:link w:val="CommentText"/>
    <w:uiPriority w:val="99"/>
    <w:semiHidden/>
    <w:rsid w:val="00660E69"/>
    <w:rPr>
      <w:rFonts w:ascii="Times New Roman" w:hAnsi="Times New Roman" w:cs="Times New Roman"/>
      <w:color w:val="FF0000"/>
      <w:sz w:val="20"/>
      <w:szCs w:val="20"/>
    </w:rPr>
  </w:style>
  <w:style w:type="paragraph" w:styleId="CommentSubject">
    <w:name w:val="annotation subject"/>
    <w:basedOn w:val="CommentText"/>
    <w:next w:val="CommentText"/>
    <w:link w:val="CommentSubjectChar"/>
    <w:uiPriority w:val="99"/>
    <w:semiHidden/>
    <w:unhideWhenUsed/>
    <w:rsid w:val="00660E69"/>
    <w:rPr>
      <w:b/>
      <w:bCs/>
    </w:rPr>
  </w:style>
  <w:style w:type="character" w:customStyle="1" w:styleId="CommentSubjectChar">
    <w:name w:val="Comment Subject Char"/>
    <w:basedOn w:val="CommentTextChar"/>
    <w:link w:val="CommentSubject"/>
    <w:uiPriority w:val="99"/>
    <w:semiHidden/>
    <w:rsid w:val="00660E69"/>
    <w:rPr>
      <w:rFonts w:ascii="Times New Roman" w:hAnsi="Times New Roman" w:cs="Times New Roman"/>
      <w:b/>
      <w:bCs/>
      <w:color w:val="FF0000"/>
      <w:sz w:val="20"/>
      <w:szCs w:val="20"/>
    </w:rPr>
  </w:style>
  <w:style w:type="paragraph" w:styleId="BalloonText">
    <w:name w:val="Balloon Text"/>
    <w:basedOn w:val="Normal"/>
    <w:link w:val="BalloonTextChar"/>
    <w:uiPriority w:val="99"/>
    <w:semiHidden/>
    <w:unhideWhenUsed/>
    <w:rsid w:val="00660E6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E69"/>
    <w:rPr>
      <w:rFonts w:ascii="Segoe UI" w:hAnsi="Segoe UI" w:cs="Segoe UI"/>
      <w:color w:val="FF0000"/>
      <w:sz w:val="18"/>
      <w:szCs w:val="18"/>
    </w:rPr>
  </w:style>
  <w:style w:type="paragraph" w:styleId="Revision">
    <w:name w:val="Revision"/>
    <w:hidden/>
    <w:uiPriority w:val="99"/>
    <w:semiHidden/>
    <w:rsid w:val="00E75B2D"/>
    <w:pPr>
      <w:spacing w:after="0" w:line="240" w:lineRule="auto"/>
    </w:pPr>
    <w:rPr>
      <w:rFonts w:ascii="Times New Roman" w:hAnsi="Times New Roman" w:cs="Times New Roman"/>
      <w:color w:val="FF0000"/>
      <w:sz w:val="24"/>
      <w:szCs w:val="20"/>
    </w:rPr>
  </w:style>
  <w:style w:type="paragraph" w:customStyle="1" w:styleId="VBAILTBody">
    <w:name w:val="VBAILT Body"/>
    <w:qFormat/>
    <w:rsid w:val="004F4C80"/>
    <w:pPr>
      <w:spacing w:before="120" w:after="120" w:line="276" w:lineRule="auto"/>
    </w:pPr>
    <w:rPr>
      <w:rFonts w:ascii="Verdana" w:hAnsi="Verdana"/>
    </w:rPr>
  </w:style>
  <w:style w:type="character" w:styleId="UnresolvedMention">
    <w:name w:val="Unresolved Mention"/>
    <w:basedOn w:val="DefaultParagraphFont"/>
    <w:uiPriority w:val="99"/>
    <w:unhideWhenUsed/>
    <w:rsid w:val="0083207D"/>
    <w:rPr>
      <w:color w:val="605E5C"/>
      <w:shd w:val="clear" w:color="auto" w:fill="E1DFDD"/>
    </w:rPr>
  </w:style>
  <w:style w:type="character" w:styleId="Mention">
    <w:name w:val="Mention"/>
    <w:basedOn w:val="DefaultParagraphFont"/>
    <w:uiPriority w:val="99"/>
    <w:unhideWhenUsed/>
    <w:rsid w:val="0083207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7360">
      <w:bodyDiv w:val="1"/>
      <w:marLeft w:val="0"/>
      <w:marRight w:val="0"/>
      <w:marTop w:val="0"/>
      <w:marBottom w:val="0"/>
      <w:divBdr>
        <w:top w:val="none" w:sz="0" w:space="0" w:color="auto"/>
        <w:left w:val="none" w:sz="0" w:space="0" w:color="auto"/>
        <w:bottom w:val="none" w:sz="0" w:space="0" w:color="auto"/>
        <w:right w:val="none" w:sz="0" w:space="0" w:color="auto"/>
      </w:divBdr>
    </w:div>
    <w:div w:id="41908287">
      <w:bodyDiv w:val="1"/>
      <w:marLeft w:val="0"/>
      <w:marRight w:val="0"/>
      <w:marTop w:val="0"/>
      <w:marBottom w:val="0"/>
      <w:divBdr>
        <w:top w:val="none" w:sz="0" w:space="0" w:color="auto"/>
        <w:left w:val="none" w:sz="0" w:space="0" w:color="auto"/>
        <w:bottom w:val="none" w:sz="0" w:space="0" w:color="auto"/>
        <w:right w:val="none" w:sz="0" w:space="0" w:color="auto"/>
      </w:divBdr>
    </w:div>
    <w:div w:id="103817455">
      <w:bodyDiv w:val="1"/>
      <w:marLeft w:val="0"/>
      <w:marRight w:val="0"/>
      <w:marTop w:val="0"/>
      <w:marBottom w:val="0"/>
      <w:divBdr>
        <w:top w:val="none" w:sz="0" w:space="0" w:color="auto"/>
        <w:left w:val="none" w:sz="0" w:space="0" w:color="auto"/>
        <w:bottom w:val="none" w:sz="0" w:space="0" w:color="auto"/>
        <w:right w:val="none" w:sz="0" w:space="0" w:color="auto"/>
      </w:divBdr>
      <w:divsChild>
        <w:div w:id="1860966859">
          <w:marLeft w:val="446"/>
          <w:marRight w:val="0"/>
          <w:marTop w:val="0"/>
          <w:marBottom w:val="0"/>
          <w:divBdr>
            <w:top w:val="none" w:sz="0" w:space="0" w:color="auto"/>
            <w:left w:val="none" w:sz="0" w:space="0" w:color="auto"/>
            <w:bottom w:val="none" w:sz="0" w:space="0" w:color="auto"/>
            <w:right w:val="none" w:sz="0" w:space="0" w:color="auto"/>
          </w:divBdr>
        </w:div>
      </w:divsChild>
    </w:div>
    <w:div w:id="148986148">
      <w:bodyDiv w:val="1"/>
      <w:marLeft w:val="0"/>
      <w:marRight w:val="0"/>
      <w:marTop w:val="0"/>
      <w:marBottom w:val="0"/>
      <w:divBdr>
        <w:top w:val="none" w:sz="0" w:space="0" w:color="auto"/>
        <w:left w:val="none" w:sz="0" w:space="0" w:color="auto"/>
        <w:bottom w:val="none" w:sz="0" w:space="0" w:color="auto"/>
        <w:right w:val="none" w:sz="0" w:space="0" w:color="auto"/>
      </w:divBdr>
      <w:divsChild>
        <w:div w:id="523399500">
          <w:marLeft w:val="274"/>
          <w:marRight w:val="0"/>
          <w:marTop w:val="20"/>
          <w:marBottom w:val="20"/>
          <w:divBdr>
            <w:top w:val="none" w:sz="0" w:space="0" w:color="auto"/>
            <w:left w:val="none" w:sz="0" w:space="0" w:color="auto"/>
            <w:bottom w:val="none" w:sz="0" w:space="0" w:color="auto"/>
            <w:right w:val="none" w:sz="0" w:space="0" w:color="auto"/>
          </w:divBdr>
        </w:div>
      </w:divsChild>
    </w:div>
    <w:div w:id="151069784">
      <w:bodyDiv w:val="1"/>
      <w:marLeft w:val="0"/>
      <w:marRight w:val="0"/>
      <w:marTop w:val="0"/>
      <w:marBottom w:val="0"/>
      <w:divBdr>
        <w:top w:val="none" w:sz="0" w:space="0" w:color="auto"/>
        <w:left w:val="none" w:sz="0" w:space="0" w:color="auto"/>
        <w:bottom w:val="none" w:sz="0" w:space="0" w:color="auto"/>
        <w:right w:val="none" w:sz="0" w:space="0" w:color="auto"/>
      </w:divBdr>
      <w:divsChild>
        <w:div w:id="560865990">
          <w:marLeft w:val="446"/>
          <w:marRight w:val="0"/>
          <w:marTop w:val="0"/>
          <w:marBottom w:val="0"/>
          <w:divBdr>
            <w:top w:val="none" w:sz="0" w:space="0" w:color="auto"/>
            <w:left w:val="none" w:sz="0" w:space="0" w:color="auto"/>
            <w:bottom w:val="none" w:sz="0" w:space="0" w:color="auto"/>
            <w:right w:val="none" w:sz="0" w:space="0" w:color="auto"/>
          </w:divBdr>
        </w:div>
      </w:divsChild>
    </w:div>
    <w:div w:id="187572785">
      <w:bodyDiv w:val="1"/>
      <w:marLeft w:val="0"/>
      <w:marRight w:val="0"/>
      <w:marTop w:val="0"/>
      <w:marBottom w:val="0"/>
      <w:divBdr>
        <w:top w:val="none" w:sz="0" w:space="0" w:color="auto"/>
        <w:left w:val="none" w:sz="0" w:space="0" w:color="auto"/>
        <w:bottom w:val="none" w:sz="0" w:space="0" w:color="auto"/>
        <w:right w:val="none" w:sz="0" w:space="0" w:color="auto"/>
      </w:divBdr>
    </w:div>
    <w:div w:id="199518383">
      <w:bodyDiv w:val="1"/>
      <w:marLeft w:val="0"/>
      <w:marRight w:val="0"/>
      <w:marTop w:val="0"/>
      <w:marBottom w:val="0"/>
      <w:divBdr>
        <w:top w:val="none" w:sz="0" w:space="0" w:color="auto"/>
        <w:left w:val="none" w:sz="0" w:space="0" w:color="auto"/>
        <w:bottom w:val="none" w:sz="0" w:space="0" w:color="auto"/>
        <w:right w:val="none" w:sz="0" w:space="0" w:color="auto"/>
      </w:divBdr>
    </w:div>
    <w:div w:id="228272995">
      <w:bodyDiv w:val="1"/>
      <w:marLeft w:val="0"/>
      <w:marRight w:val="0"/>
      <w:marTop w:val="0"/>
      <w:marBottom w:val="0"/>
      <w:divBdr>
        <w:top w:val="none" w:sz="0" w:space="0" w:color="auto"/>
        <w:left w:val="none" w:sz="0" w:space="0" w:color="auto"/>
        <w:bottom w:val="none" w:sz="0" w:space="0" w:color="auto"/>
        <w:right w:val="none" w:sz="0" w:space="0" w:color="auto"/>
      </w:divBdr>
    </w:div>
    <w:div w:id="246883627">
      <w:bodyDiv w:val="1"/>
      <w:marLeft w:val="0"/>
      <w:marRight w:val="0"/>
      <w:marTop w:val="0"/>
      <w:marBottom w:val="0"/>
      <w:divBdr>
        <w:top w:val="none" w:sz="0" w:space="0" w:color="auto"/>
        <w:left w:val="none" w:sz="0" w:space="0" w:color="auto"/>
        <w:bottom w:val="none" w:sz="0" w:space="0" w:color="auto"/>
        <w:right w:val="none" w:sz="0" w:space="0" w:color="auto"/>
      </w:divBdr>
    </w:div>
    <w:div w:id="247621991">
      <w:bodyDiv w:val="1"/>
      <w:marLeft w:val="0"/>
      <w:marRight w:val="0"/>
      <w:marTop w:val="0"/>
      <w:marBottom w:val="0"/>
      <w:divBdr>
        <w:top w:val="none" w:sz="0" w:space="0" w:color="auto"/>
        <w:left w:val="none" w:sz="0" w:space="0" w:color="auto"/>
        <w:bottom w:val="none" w:sz="0" w:space="0" w:color="auto"/>
        <w:right w:val="none" w:sz="0" w:space="0" w:color="auto"/>
      </w:divBdr>
    </w:div>
    <w:div w:id="272832461">
      <w:bodyDiv w:val="1"/>
      <w:marLeft w:val="0"/>
      <w:marRight w:val="0"/>
      <w:marTop w:val="0"/>
      <w:marBottom w:val="0"/>
      <w:divBdr>
        <w:top w:val="none" w:sz="0" w:space="0" w:color="auto"/>
        <w:left w:val="none" w:sz="0" w:space="0" w:color="auto"/>
        <w:bottom w:val="none" w:sz="0" w:space="0" w:color="auto"/>
        <w:right w:val="none" w:sz="0" w:space="0" w:color="auto"/>
      </w:divBdr>
      <w:divsChild>
        <w:div w:id="804734281">
          <w:marLeft w:val="274"/>
          <w:marRight w:val="0"/>
          <w:marTop w:val="20"/>
          <w:marBottom w:val="20"/>
          <w:divBdr>
            <w:top w:val="none" w:sz="0" w:space="0" w:color="auto"/>
            <w:left w:val="none" w:sz="0" w:space="0" w:color="auto"/>
            <w:bottom w:val="none" w:sz="0" w:space="0" w:color="auto"/>
            <w:right w:val="none" w:sz="0" w:space="0" w:color="auto"/>
          </w:divBdr>
        </w:div>
      </w:divsChild>
    </w:div>
    <w:div w:id="349457520">
      <w:bodyDiv w:val="1"/>
      <w:marLeft w:val="0"/>
      <w:marRight w:val="0"/>
      <w:marTop w:val="0"/>
      <w:marBottom w:val="0"/>
      <w:divBdr>
        <w:top w:val="none" w:sz="0" w:space="0" w:color="auto"/>
        <w:left w:val="none" w:sz="0" w:space="0" w:color="auto"/>
        <w:bottom w:val="none" w:sz="0" w:space="0" w:color="auto"/>
        <w:right w:val="none" w:sz="0" w:space="0" w:color="auto"/>
      </w:divBdr>
    </w:div>
    <w:div w:id="414784084">
      <w:bodyDiv w:val="1"/>
      <w:marLeft w:val="0"/>
      <w:marRight w:val="0"/>
      <w:marTop w:val="0"/>
      <w:marBottom w:val="0"/>
      <w:divBdr>
        <w:top w:val="none" w:sz="0" w:space="0" w:color="auto"/>
        <w:left w:val="none" w:sz="0" w:space="0" w:color="auto"/>
        <w:bottom w:val="none" w:sz="0" w:space="0" w:color="auto"/>
        <w:right w:val="none" w:sz="0" w:space="0" w:color="auto"/>
      </w:divBdr>
    </w:div>
    <w:div w:id="416557788">
      <w:bodyDiv w:val="1"/>
      <w:marLeft w:val="0"/>
      <w:marRight w:val="0"/>
      <w:marTop w:val="0"/>
      <w:marBottom w:val="0"/>
      <w:divBdr>
        <w:top w:val="none" w:sz="0" w:space="0" w:color="auto"/>
        <w:left w:val="none" w:sz="0" w:space="0" w:color="auto"/>
        <w:bottom w:val="none" w:sz="0" w:space="0" w:color="auto"/>
        <w:right w:val="none" w:sz="0" w:space="0" w:color="auto"/>
      </w:divBdr>
      <w:divsChild>
        <w:div w:id="415711315">
          <w:marLeft w:val="274"/>
          <w:marRight w:val="0"/>
          <w:marTop w:val="20"/>
          <w:marBottom w:val="20"/>
          <w:divBdr>
            <w:top w:val="none" w:sz="0" w:space="0" w:color="auto"/>
            <w:left w:val="none" w:sz="0" w:space="0" w:color="auto"/>
            <w:bottom w:val="none" w:sz="0" w:space="0" w:color="auto"/>
            <w:right w:val="none" w:sz="0" w:space="0" w:color="auto"/>
          </w:divBdr>
        </w:div>
        <w:div w:id="552233588">
          <w:marLeft w:val="274"/>
          <w:marRight w:val="0"/>
          <w:marTop w:val="20"/>
          <w:marBottom w:val="20"/>
          <w:divBdr>
            <w:top w:val="none" w:sz="0" w:space="0" w:color="auto"/>
            <w:left w:val="none" w:sz="0" w:space="0" w:color="auto"/>
            <w:bottom w:val="none" w:sz="0" w:space="0" w:color="auto"/>
            <w:right w:val="none" w:sz="0" w:space="0" w:color="auto"/>
          </w:divBdr>
        </w:div>
      </w:divsChild>
    </w:div>
    <w:div w:id="503514931">
      <w:bodyDiv w:val="1"/>
      <w:marLeft w:val="0"/>
      <w:marRight w:val="0"/>
      <w:marTop w:val="0"/>
      <w:marBottom w:val="0"/>
      <w:divBdr>
        <w:top w:val="none" w:sz="0" w:space="0" w:color="auto"/>
        <w:left w:val="none" w:sz="0" w:space="0" w:color="auto"/>
        <w:bottom w:val="none" w:sz="0" w:space="0" w:color="auto"/>
        <w:right w:val="none" w:sz="0" w:space="0" w:color="auto"/>
      </w:divBdr>
    </w:div>
    <w:div w:id="519927790">
      <w:bodyDiv w:val="1"/>
      <w:marLeft w:val="0"/>
      <w:marRight w:val="0"/>
      <w:marTop w:val="0"/>
      <w:marBottom w:val="0"/>
      <w:divBdr>
        <w:top w:val="none" w:sz="0" w:space="0" w:color="auto"/>
        <w:left w:val="none" w:sz="0" w:space="0" w:color="auto"/>
        <w:bottom w:val="none" w:sz="0" w:space="0" w:color="auto"/>
        <w:right w:val="none" w:sz="0" w:space="0" w:color="auto"/>
      </w:divBdr>
    </w:div>
    <w:div w:id="563300460">
      <w:bodyDiv w:val="1"/>
      <w:marLeft w:val="0"/>
      <w:marRight w:val="0"/>
      <w:marTop w:val="0"/>
      <w:marBottom w:val="0"/>
      <w:divBdr>
        <w:top w:val="none" w:sz="0" w:space="0" w:color="auto"/>
        <w:left w:val="none" w:sz="0" w:space="0" w:color="auto"/>
        <w:bottom w:val="none" w:sz="0" w:space="0" w:color="auto"/>
        <w:right w:val="none" w:sz="0" w:space="0" w:color="auto"/>
      </w:divBdr>
      <w:divsChild>
        <w:div w:id="1438404614">
          <w:marLeft w:val="274"/>
          <w:marRight w:val="0"/>
          <w:marTop w:val="20"/>
          <w:marBottom w:val="20"/>
          <w:divBdr>
            <w:top w:val="none" w:sz="0" w:space="0" w:color="auto"/>
            <w:left w:val="none" w:sz="0" w:space="0" w:color="auto"/>
            <w:bottom w:val="none" w:sz="0" w:space="0" w:color="auto"/>
            <w:right w:val="none" w:sz="0" w:space="0" w:color="auto"/>
          </w:divBdr>
        </w:div>
      </w:divsChild>
    </w:div>
    <w:div w:id="568266653">
      <w:bodyDiv w:val="1"/>
      <w:marLeft w:val="0"/>
      <w:marRight w:val="0"/>
      <w:marTop w:val="0"/>
      <w:marBottom w:val="0"/>
      <w:divBdr>
        <w:top w:val="none" w:sz="0" w:space="0" w:color="auto"/>
        <w:left w:val="none" w:sz="0" w:space="0" w:color="auto"/>
        <w:bottom w:val="none" w:sz="0" w:space="0" w:color="auto"/>
        <w:right w:val="none" w:sz="0" w:space="0" w:color="auto"/>
      </w:divBdr>
    </w:div>
    <w:div w:id="578057254">
      <w:bodyDiv w:val="1"/>
      <w:marLeft w:val="0"/>
      <w:marRight w:val="0"/>
      <w:marTop w:val="0"/>
      <w:marBottom w:val="0"/>
      <w:divBdr>
        <w:top w:val="none" w:sz="0" w:space="0" w:color="auto"/>
        <w:left w:val="none" w:sz="0" w:space="0" w:color="auto"/>
        <w:bottom w:val="none" w:sz="0" w:space="0" w:color="auto"/>
        <w:right w:val="none" w:sz="0" w:space="0" w:color="auto"/>
      </w:divBdr>
      <w:divsChild>
        <w:div w:id="666205573">
          <w:marLeft w:val="274"/>
          <w:marRight w:val="0"/>
          <w:marTop w:val="20"/>
          <w:marBottom w:val="20"/>
          <w:divBdr>
            <w:top w:val="none" w:sz="0" w:space="0" w:color="auto"/>
            <w:left w:val="none" w:sz="0" w:space="0" w:color="auto"/>
            <w:bottom w:val="none" w:sz="0" w:space="0" w:color="auto"/>
            <w:right w:val="none" w:sz="0" w:space="0" w:color="auto"/>
          </w:divBdr>
        </w:div>
        <w:div w:id="1016689032">
          <w:marLeft w:val="274"/>
          <w:marRight w:val="0"/>
          <w:marTop w:val="20"/>
          <w:marBottom w:val="20"/>
          <w:divBdr>
            <w:top w:val="none" w:sz="0" w:space="0" w:color="auto"/>
            <w:left w:val="none" w:sz="0" w:space="0" w:color="auto"/>
            <w:bottom w:val="none" w:sz="0" w:space="0" w:color="auto"/>
            <w:right w:val="none" w:sz="0" w:space="0" w:color="auto"/>
          </w:divBdr>
        </w:div>
        <w:div w:id="1366174704">
          <w:marLeft w:val="274"/>
          <w:marRight w:val="0"/>
          <w:marTop w:val="20"/>
          <w:marBottom w:val="20"/>
          <w:divBdr>
            <w:top w:val="none" w:sz="0" w:space="0" w:color="auto"/>
            <w:left w:val="none" w:sz="0" w:space="0" w:color="auto"/>
            <w:bottom w:val="none" w:sz="0" w:space="0" w:color="auto"/>
            <w:right w:val="none" w:sz="0" w:space="0" w:color="auto"/>
          </w:divBdr>
        </w:div>
      </w:divsChild>
    </w:div>
    <w:div w:id="578825753">
      <w:bodyDiv w:val="1"/>
      <w:marLeft w:val="0"/>
      <w:marRight w:val="0"/>
      <w:marTop w:val="0"/>
      <w:marBottom w:val="0"/>
      <w:divBdr>
        <w:top w:val="none" w:sz="0" w:space="0" w:color="auto"/>
        <w:left w:val="none" w:sz="0" w:space="0" w:color="auto"/>
        <w:bottom w:val="none" w:sz="0" w:space="0" w:color="auto"/>
        <w:right w:val="none" w:sz="0" w:space="0" w:color="auto"/>
      </w:divBdr>
    </w:div>
    <w:div w:id="579751318">
      <w:bodyDiv w:val="1"/>
      <w:marLeft w:val="0"/>
      <w:marRight w:val="0"/>
      <w:marTop w:val="0"/>
      <w:marBottom w:val="0"/>
      <w:divBdr>
        <w:top w:val="none" w:sz="0" w:space="0" w:color="auto"/>
        <w:left w:val="none" w:sz="0" w:space="0" w:color="auto"/>
        <w:bottom w:val="none" w:sz="0" w:space="0" w:color="auto"/>
        <w:right w:val="none" w:sz="0" w:space="0" w:color="auto"/>
      </w:divBdr>
      <w:divsChild>
        <w:div w:id="1369378488">
          <w:marLeft w:val="446"/>
          <w:marRight w:val="0"/>
          <w:marTop w:val="0"/>
          <w:marBottom w:val="0"/>
          <w:divBdr>
            <w:top w:val="none" w:sz="0" w:space="0" w:color="auto"/>
            <w:left w:val="none" w:sz="0" w:space="0" w:color="auto"/>
            <w:bottom w:val="none" w:sz="0" w:space="0" w:color="auto"/>
            <w:right w:val="none" w:sz="0" w:space="0" w:color="auto"/>
          </w:divBdr>
        </w:div>
      </w:divsChild>
    </w:div>
    <w:div w:id="629825346">
      <w:bodyDiv w:val="1"/>
      <w:marLeft w:val="0"/>
      <w:marRight w:val="0"/>
      <w:marTop w:val="0"/>
      <w:marBottom w:val="0"/>
      <w:divBdr>
        <w:top w:val="none" w:sz="0" w:space="0" w:color="auto"/>
        <w:left w:val="none" w:sz="0" w:space="0" w:color="auto"/>
        <w:bottom w:val="none" w:sz="0" w:space="0" w:color="auto"/>
        <w:right w:val="none" w:sz="0" w:space="0" w:color="auto"/>
      </w:divBdr>
      <w:divsChild>
        <w:div w:id="14236814">
          <w:marLeft w:val="446"/>
          <w:marRight w:val="0"/>
          <w:marTop w:val="0"/>
          <w:marBottom w:val="0"/>
          <w:divBdr>
            <w:top w:val="none" w:sz="0" w:space="0" w:color="auto"/>
            <w:left w:val="none" w:sz="0" w:space="0" w:color="auto"/>
            <w:bottom w:val="none" w:sz="0" w:space="0" w:color="auto"/>
            <w:right w:val="none" w:sz="0" w:space="0" w:color="auto"/>
          </w:divBdr>
        </w:div>
      </w:divsChild>
    </w:div>
    <w:div w:id="663893055">
      <w:bodyDiv w:val="1"/>
      <w:marLeft w:val="0"/>
      <w:marRight w:val="0"/>
      <w:marTop w:val="0"/>
      <w:marBottom w:val="0"/>
      <w:divBdr>
        <w:top w:val="none" w:sz="0" w:space="0" w:color="auto"/>
        <w:left w:val="none" w:sz="0" w:space="0" w:color="auto"/>
        <w:bottom w:val="none" w:sz="0" w:space="0" w:color="auto"/>
        <w:right w:val="none" w:sz="0" w:space="0" w:color="auto"/>
      </w:divBdr>
    </w:div>
    <w:div w:id="668025235">
      <w:bodyDiv w:val="1"/>
      <w:marLeft w:val="0"/>
      <w:marRight w:val="0"/>
      <w:marTop w:val="0"/>
      <w:marBottom w:val="0"/>
      <w:divBdr>
        <w:top w:val="none" w:sz="0" w:space="0" w:color="auto"/>
        <w:left w:val="none" w:sz="0" w:space="0" w:color="auto"/>
        <w:bottom w:val="none" w:sz="0" w:space="0" w:color="auto"/>
        <w:right w:val="none" w:sz="0" w:space="0" w:color="auto"/>
      </w:divBdr>
    </w:div>
    <w:div w:id="695035243">
      <w:bodyDiv w:val="1"/>
      <w:marLeft w:val="0"/>
      <w:marRight w:val="0"/>
      <w:marTop w:val="0"/>
      <w:marBottom w:val="0"/>
      <w:divBdr>
        <w:top w:val="none" w:sz="0" w:space="0" w:color="auto"/>
        <w:left w:val="none" w:sz="0" w:space="0" w:color="auto"/>
        <w:bottom w:val="none" w:sz="0" w:space="0" w:color="auto"/>
        <w:right w:val="none" w:sz="0" w:space="0" w:color="auto"/>
      </w:divBdr>
    </w:div>
    <w:div w:id="786388740">
      <w:bodyDiv w:val="1"/>
      <w:marLeft w:val="0"/>
      <w:marRight w:val="0"/>
      <w:marTop w:val="0"/>
      <w:marBottom w:val="0"/>
      <w:divBdr>
        <w:top w:val="none" w:sz="0" w:space="0" w:color="auto"/>
        <w:left w:val="none" w:sz="0" w:space="0" w:color="auto"/>
        <w:bottom w:val="none" w:sz="0" w:space="0" w:color="auto"/>
        <w:right w:val="none" w:sz="0" w:space="0" w:color="auto"/>
      </w:divBdr>
      <w:divsChild>
        <w:div w:id="400564738">
          <w:marLeft w:val="274"/>
          <w:marRight w:val="0"/>
          <w:marTop w:val="20"/>
          <w:marBottom w:val="20"/>
          <w:divBdr>
            <w:top w:val="none" w:sz="0" w:space="0" w:color="auto"/>
            <w:left w:val="none" w:sz="0" w:space="0" w:color="auto"/>
            <w:bottom w:val="none" w:sz="0" w:space="0" w:color="auto"/>
            <w:right w:val="none" w:sz="0" w:space="0" w:color="auto"/>
          </w:divBdr>
        </w:div>
        <w:div w:id="490751993">
          <w:marLeft w:val="274"/>
          <w:marRight w:val="0"/>
          <w:marTop w:val="20"/>
          <w:marBottom w:val="20"/>
          <w:divBdr>
            <w:top w:val="none" w:sz="0" w:space="0" w:color="auto"/>
            <w:left w:val="none" w:sz="0" w:space="0" w:color="auto"/>
            <w:bottom w:val="none" w:sz="0" w:space="0" w:color="auto"/>
            <w:right w:val="none" w:sz="0" w:space="0" w:color="auto"/>
          </w:divBdr>
        </w:div>
        <w:div w:id="1919292658">
          <w:marLeft w:val="274"/>
          <w:marRight w:val="0"/>
          <w:marTop w:val="20"/>
          <w:marBottom w:val="20"/>
          <w:divBdr>
            <w:top w:val="none" w:sz="0" w:space="0" w:color="auto"/>
            <w:left w:val="none" w:sz="0" w:space="0" w:color="auto"/>
            <w:bottom w:val="none" w:sz="0" w:space="0" w:color="auto"/>
            <w:right w:val="none" w:sz="0" w:space="0" w:color="auto"/>
          </w:divBdr>
        </w:div>
      </w:divsChild>
    </w:div>
    <w:div w:id="792483642">
      <w:bodyDiv w:val="1"/>
      <w:marLeft w:val="0"/>
      <w:marRight w:val="0"/>
      <w:marTop w:val="0"/>
      <w:marBottom w:val="0"/>
      <w:divBdr>
        <w:top w:val="none" w:sz="0" w:space="0" w:color="auto"/>
        <w:left w:val="none" w:sz="0" w:space="0" w:color="auto"/>
        <w:bottom w:val="none" w:sz="0" w:space="0" w:color="auto"/>
        <w:right w:val="none" w:sz="0" w:space="0" w:color="auto"/>
      </w:divBdr>
    </w:div>
    <w:div w:id="811556331">
      <w:bodyDiv w:val="1"/>
      <w:marLeft w:val="0"/>
      <w:marRight w:val="0"/>
      <w:marTop w:val="0"/>
      <w:marBottom w:val="0"/>
      <w:divBdr>
        <w:top w:val="none" w:sz="0" w:space="0" w:color="auto"/>
        <w:left w:val="none" w:sz="0" w:space="0" w:color="auto"/>
        <w:bottom w:val="none" w:sz="0" w:space="0" w:color="auto"/>
        <w:right w:val="none" w:sz="0" w:space="0" w:color="auto"/>
      </w:divBdr>
    </w:div>
    <w:div w:id="918447470">
      <w:bodyDiv w:val="1"/>
      <w:marLeft w:val="0"/>
      <w:marRight w:val="0"/>
      <w:marTop w:val="0"/>
      <w:marBottom w:val="0"/>
      <w:divBdr>
        <w:top w:val="none" w:sz="0" w:space="0" w:color="auto"/>
        <w:left w:val="none" w:sz="0" w:space="0" w:color="auto"/>
        <w:bottom w:val="none" w:sz="0" w:space="0" w:color="auto"/>
        <w:right w:val="none" w:sz="0" w:space="0" w:color="auto"/>
      </w:divBdr>
      <w:divsChild>
        <w:div w:id="1511918741">
          <w:marLeft w:val="274"/>
          <w:marRight w:val="0"/>
          <w:marTop w:val="20"/>
          <w:marBottom w:val="20"/>
          <w:divBdr>
            <w:top w:val="none" w:sz="0" w:space="0" w:color="auto"/>
            <w:left w:val="none" w:sz="0" w:space="0" w:color="auto"/>
            <w:bottom w:val="none" w:sz="0" w:space="0" w:color="auto"/>
            <w:right w:val="none" w:sz="0" w:space="0" w:color="auto"/>
          </w:divBdr>
        </w:div>
      </w:divsChild>
    </w:div>
    <w:div w:id="957613505">
      <w:bodyDiv w:val="1"/>
      <w:marLeft w:val="0"/>
      <w:marRight w:val="0"/>
      <w:marTop w:val="0"/>
      <w:marBottom w:val="0"/>
      <w:divBdr>
        <w:top w:val="none" w:sz="0" w:space="0" w:color="auto"/>
        <w:left w:val="none" w:sz="0" w:space="0" w:color="auto"/>
        <w:bottom w:val="none" w:sz="0" w:space="0" w:color="auto"/>
        <w:right w:val="none" w:sz="0" w:space="0" w:color="auto"/>
      </w:divBdr>
    </w:div>
    <w:div w:id="969554497">
      <w:bodyDiv w:val="1"/>
      <w:marLeft w:val="0"/>
      <w:marRight w:val="0"/>
      <w:marTop w:val="0"/>
      <w:marBottom w:val="0"/>
      <w:divBdr>
        <w:top w:val="none" w:sz="0" w:space="0" w:color="auto"/>
        <w:left w:val="none" w:sz="0" w:space="0" w:color="auto"/>
        <w:bottom w:val="none" w:sz="0" w:space="0" w:color="auto"/>
        <w:right w:val="none" w:sz="0" w:space="0" w:color="auto"/>
      </w:divBdr>
    </w:div>
    <w:div w:id="974870078">
      <w:bodyDiv w:val="1"/>
      <w:marLeft w:val="0"/>
      <w:marRight w:val="0"/>
      <w:marTop w:val="0"/>
      <w:marBottom w:val="0"/>
      <w:divBdr>
        <w:top w:val="none" w:sz="0" w:space="0" w:color="auto"/>
        <w:left w:val="none" w:sz="0" w:space="0" w:color="auto"/>
        <w:bottom w:val="none" w:sz="0" w:space="0" w:color="auto"/>
        <w:right w:val="none" w:sz="0" w:space="0" w:color="auto"/>
      </w:divBdr>
      <w:divsChild>
        <w:div w:id="1115367158">
          <w:marLeft w:val="446"/>
          <w:marRight w:val="0"/>
          <w:marTop w:val="0"/>
          <w:marBottom w:val="0"/>
          <w:divBdr>
            <w:top w:val="none" w:sz="0" w:space="0" w:color="auto"/>
            <w:left w:val="none" w:sz="0" w:space="0" w:color="auto"/>
            <w:bottom w:val="none" w:sz="0" w:space="0" w:color="auto"/>
            <w:right w:val="none" w:sz="0" w:space="0" w:color="auto"/>
          </w:divBdr>
        </w:div>
      </w:divsChild>
    </w:div>
    <w:div w:id="983435738">
      <w:bodyDiv w:val="1"/>
      <w:marLeft w:val="0"/>
      <w:marRight w:val="0"/>
      <w:marTop w:val="0"/>
      <w:marBottom w:val="0"/>
      <w:divBdr>
        <w:top w:val="none" w:sz="0" w:space="0" w:color="auto"/>
        <w:left w:val="none" w:sz="0" w:space="0" w:color="auto"/>
        <w:bottom w:val="none" w:sz="0" w:space="0" w:color="auto"/>
        <w:right w:val="none" w:sz="0" w:space="0" w:color="auto"/>
      </w:divBdr>
      <w:divsChild>
        <w:div w:id="940795449">
          <w:marLeft w:val="446"/>
          <w:marRight w:val="0"/>
          <w:marTop w:val="0"/>
          <w:marBottom w:val="0"/>
          <w:divBdr>
            <w:top w:val="none" w:sz="0" w:space="0" w:color="auto"/>
            <w:left w:val="none" w:sz="0" w:space="0" w:color="auto"/>
            <w:bottom w:val="none" w:sz="0" w:space="0" w:color="auto"/>
            <w:right w:val="none" w:sz="0" w:space="0" w:color="auto"/>
          </w:divBdr>
        </w:div>
      </w:divsChild>
    </w:div>
    <w:div w:id="984504476">
      <w:bodyDiv w:val="1"/>
      <w:marLeft w:val="0"/>
      <w:marRight w:val="0"/>
      <w:marTop w:val="0"/>
      <w:marBottom w:val="0"/>
      <w:divBdr>
        <w:top w:val="none" w:sz="0" w:space="0" w:color="auto"/>
        <w:left w:val="none" w:sz="0" w:space="0" w:color="auto"/>
        <w:bottom w:val="none" w:sz="0" w:space="0" w:color="auto"/>
        <w:right w:val="none" w:sz="0" w:space="0" w:color="auto"/>
      </w:divBdr>
    </w:div>
    <w:div w:id="1116368853">
      <w:bodyDiv w:val="1"/>
      <w:marLeft w:val="0"/>
      <w:marRight w:val="0"/>
      <w:marTop w:val="0"/>
      <w:marBottom w:val="0"/>
      <w:divBdr>
        <w:top w:val="none" w:sz="0" w:space="0" w:color="auto"/>
        <w:left w:val="none" w:sz="0" w:space="0" w:color="auto"/>
        <w:bottom w:val="none" w:sz="0" w:space="0" w:color="auto"/>
        <w:right w:val="none" w:sz="0" w:space="0" w:color="auto"/>
      </w:divBdr>
    </w:div>
    <w:div w:id="1121611521">
      <w:bodyDiv w:val="1"/>
      <w:marLeft w:val="0"/>
      <w:marRight w:val="0"/>
      <w:marTop w:val="0"/>
      <w:marBottom w:val="0"/>
      <w:divBdr>
        <w:top w:val="none" w:sz="0" w:space="0" w:color="auto"/>
        <w:left w:val="none" w:sz="0" w:space="0" w:color="auto"/>
        <w:bottom w:val="none" w:sz="0" w:space="0" w:color="auto"/>
        <w:right w:val="none" w:sz="0" w:space="0" w:color="auto"/>
      </w:divBdr>
    </w:div>
    <w:div w:id="1139226741">
      <w:bodyDiv w:val="1"/>
      <w:marLeft w:val="0"/>
      <w:marRight w:val="0"/>
      <w:marTop w:val="0"/>
      <w:marBottom w:val="0"/>
      <w:divBdr>
        <w:top w:val="none" w:sz="0" w:space="0" w:color="auto"/>
        <w:left w:val="none" w:sz="0" w:space="0" w:color="auto"/>
        <w:bottom w:val="none" w:sz="0" w:space="0" w:color="auto"/>
        <w:right w:val="none" w:sz="0" w:space="0" w:color="auto"/>
      </w:divBdr>
      <w:divsChild>
        <w:div w:id="719598204">
          <w:marLeft w:val="446"/>
          <w:marRight w:val="0"/>
          <w:marTop w:val="0"/>
          <w:marBottom w:val="0"/>
          <w:divBdr>
            <w:top w:val="none" w:sz="0" w:space="0" w:color="auto"/>
            <w:left w:val="none" w:sz="0" w:space="0" w:color="auto"/>
            <w:bottom w:val="none" w:sz="0" w:space="0" w:color="auto"/>
            <w:right w:val="none" w:sz="0" w:space="0" w:color="auto"/>
          </w:divBdr>
        </w:div>
      </w:divsChild>
    </w:div>
    <w:div w:id="1145050297">
      <w:bodyDiv w:val="1"/>
      <w:marLeft w:val="0"/>
      <w:marRight w:val="0"/>
      <w:marTop w:val="0"/>
      <w:marBottom w:val="0"/>
      <w:divBdr>
        <w:top w:val="none" w:sz="0" w:space="0" w:color="auto"/>
        <w:left w:val="none" w:sz="0" w:space="0" w:color="auto"/>
        <w:bottom w:val="none" w:sz="0" w:space="0" w:color="auto"/>
        <w:right w:val="none" w:sz="0" w:space="0" w:color="auto"/>
      </w:divBdr>
      <w:divsChild>
        <w:div w:id="1427768102">
          <w:marLeft w:val="274"/>
          <w:marRight w:val="0"/>
          <w:marTop w:val="20"/>
          <w:marBottom w:val="20"/>
          <w:divBdr>
            <w:top w:val="none" w:sz="0" w:space="0" w:color="auto"/>
            <w:left w:val="none" w:sz="0" w:space="0" w:color="auto"/>
            <w:bottom w:val="none" w:sz="0" w:space="0" w:color="auto"/>
            <w:right w:val="none" w:sz="0" w:space="0" w:color="auto"/>
          </w:divBdr>
        </w:div>
      </w:divsChild>
    </w:div>
    <w:div w:id="1154030370">
      <w:bodyDiv w:val="1"/>
      <w:marLeft w:val="0"/>
      <w:marRight w:val="0"/>
      <w:marTop w:val="0"/>
      <w:marBottom w:val="0"/>
      <w:divBdr>
        <w:top w:val="none" w:sz="0" w:space="0" w:color="auto"/>
        <w:left w:val="none" w:sz="0" w:space="0" w:color="auto"/>
        <w:bottom w:val="none" w:sz="0" w:space="0" w:color="auto"/>
        <w:right w:val="none" w:sz="0" w:space="0" w:color="auto"/>
      </w:divBdr>
    </w:div>
    <w:div w:id="1165780622">
      <w:bodyDiv w:val="1"/>
      <w:marLeft w:val="0"/>
      <w:marRight w:val="0"/>
      <w:marTop w:val="0"/>
      <w:marBottom w:val="0"/>
      <w:divBdr>
        <w:top w:val="none" w:sz="0" w:space="0" w:color="auto"/>
        <w:left w:val="none" w:sz="0" w:space="0" w:color="auto"/>
        <w:bottom w:val="none" w:sz="0" w:space="0" w:color="auto"/>
        <w:right w:val="none" w:sz="0" w:space="0" w:color="auto"/>
      </w:divBdr>
    </w:div>
    <w:div w:id="1260678815">
      <w:bodyDiv w:val="1"/>
      <w:marLeft w:val="0"/>
      <w:marRight w:val="0"/>
      <w:marTop w:val="0"/>
      <w:marBottom w:val="0"/>
      <w:divBdr>
        <w:top w:val="none" w:sz="0" w:space="0" w:color="auto"/>
        <w:left w:val="none" w:sz="0" w:space="0" w:color="auto"/>
        <w:bottom w:val="none" w:sz="0" w:space="0" w:color="auto"/>
        <w:right w:val="none" w:sz="0" w:space="0" w:color="auto"/>
      </w:divBdr>
    </w:div>
    <w:div w:id="1264845538">
      <w:bodyDiv w:val="1"/>
      <w:marLeft w:val="0"/>
      <w:marRight w:val="0"/>
      <w:marTop w:val="0"/>
      <w:marBottom w:val="0"/>
      <w:divBdr>
        <w:top w:val="none" w:sz="0" w:space="0" w:color="auto"/>
        <w:left w:val="none" w:sz="0" w:space="0" w:color="auto"/>
        <w:bottom w:val="none" w:sz="0" w:space="0" w:color="auto"/>
        <w:right w:val="none" w:sz="0" w:space="0" w:color="auto"/>
      </w:divBdr>
    </w:div>
    <w:div w:id="1383555034">
      <w:bodyDiv w:val="1"/>
      <w:marLeft w:val="0"/>
      <w:marRight w:val="0"/>
      <w:marTop w:val="0"/>
      <w:marBottom w:val="0"/>
      <w:divBdr>
        <w:top w:val="none" w:sz="0" w:space="0" w:color="auto"/>
        <w:left w:val="none" w:sz="0" w:space="0" w:color="auto"/>
        <w:bottom w:val="none" w:sz="0" w:space="0" w:color="auto"/>
        <w:right w:val="none" w:sz="0" w:space="0" w:color="auto"/>
      </w:divBdr>
    </w:div>
    <w:div w:id="1408455418">
      <w:bodyDiv w:val="1"/>
      <w:marLeft w:val="0"/>
      <w:marRight w:val="0"/>
      <w:marTop w:val="0"/>
      <w:marBottom w:val="0"/>
      <w:divBdr>
        <w:top w:val="none" w:sz="0" w:space="0" w:color="auto"/>
        <w:left w:val="none" w:sz="0" w:space="0" w:color="auto"/>
        <w:bottom w:val="none" w:sz="0" w:space="0" w:color="auto"/>
        <w:right w:val="none" w:sz="0" w:space="0" w:color="auto"/>
      </w:divBdr>
      <w:divsChild>
        <w:div w:id="1943300592">
          <w:marLeft w:val="446"/>
          <w:marRight w:val="0"/>
          <w:marTop w:val="0"/>
          <w:marBottom w:val="0"/>
          <w:divBdr>
            <w:top w:val="none" w:sz="0" w:space="0" w:color="auto"/>
            <w:left w:val="none" w:sz="0" w:space="0" w:color="auto"/>
            <w:bottom w:val="none" w:sz="0" w:space="0" w:color="auto"/>
            <w:right w:val="none" w:sz="0" w:space="0" w:color="auto"/>
          </w:divBdr>
        </w:div>
      </w:divsChild>
    </w:div>
    <w:div w:id="1409377158">
      <w:bodyDiv w:val="1"/>
      <w:marLeft w:val="0"/>
      <w:marRight w:val="0"/>
      <w:marTop w:val="0"/>
      <w:marBottom w:val="0"/>
      <w:divBdr>
        <w:top w:val="none" w:sz="0" w:space="0" w:color="auto"/>
        <w:left w:val="none" w:sz="0" w:space="0" w:color="auto"/>
        <w:bottom w:val="none" w:sz="0" w:space="0" w:color="auto"/>
        <w:right w:val="none" w:sz="0" w:space="0" w:color="auto"/>
      </w:divBdr>
    </w:div>
    <w:div w:id="1409575683">
      <w:bodyDiv w:val="1"/>
      <w:marLeft w:val="0"/>
      <w:marRight w:val="0"/>
      <w:marTop w:val="0"/>
      <w:marBottom w:val="0"/>
      <w:divBdr>
        <w:top w:val="none" w:sz="0" w:space="0" w:color="auto"/>
        <w:left w:val="none" w:sz="0" w:space="0" w:color="auto"/>
        <w:bottom w:val="none" w:sz="0" w:space="0" w:color="auto"/>
        <w:right w:val="none" w:sz="0" w:space="0" w:color="auto"/>
      </w:divBdr>
    </w:div>
    <w:div w:id="1431588212">
      <w:bodyDiv w:val="1"/>
      <w:marLeft w:val="0"/>
      <w:marRight w:val="0"/>
      <w:marTop w:val="0"/>
      <w:marBottom w:val="0"/>
      <w:divBdr>
        <w:top w:val="none" w:sz="0" w:space="0" w:color="auto"/>
        <w:left w:val="none" w:sz="0" w:space="0" w:color="auto"/>
        <w:bottom w:val="none" w:sz="0" w:space="0" w:color="auto"/>
        <w:right w:val="none" w:sz="0" w:space="0" w:color="auto"/>
      </w:divBdr>
      <w:divsChild>
        <w:div w:id="1227449890">
          <w:marLeft w:val="274"/>
          <w:marRight w:val="0"/>
          <w:marTop w:val="20"/>
          <w:marBottom w:val="20"/>
          <w:divBdr>
            <w:top w:val="none" w:sz="0" w:space="0" w:color="auto"/>
            <w:left w:val="none" w:sz="0" w:space="0" w:color="auto"/>
            <w:bottom w:val="none" w:sz="0" w:space="0" w:color="auto"/>
            <w:right w:val="none" w:sz="0" w:space="0" w:color="auto"/>
          </w:divBdr>
        </w:div>
      </w:divsChild>
    </w:div>
    <w:div w:id="1504974832">
      <w:bodyDiv w:val="1"/>
      <w:marLeft w:val="0"/>
      <w:marRight w:val="0"/>
      <w:marTop w:val="0"/>
      <w:marBottom w:val="0"/>
      <w:divBdr>
        <w:top w:val="none" w:sz="0" w:space="0" w:color="auto"/>
        <w:left w:val="none" w:sz="0" w:space="0" w:color="auto"/>
        <w:bottom w:val="none" w:sz="0" w:space="0" w:color="auto"/>
        <w:right w:val="none" w:sz="0" w:space="0" w:color="auto"/>
      </w:divBdr>
    </w:div>
    <w:div w:id="1536384756">
      <w:bodyDiv w:val="1"/>
      <w:marLeft w:val="0"/>
      <w:marRight w:val="0"/>
      <w:marTop w:val="0"/>
      <w:marBottom w:val="0"/>
      <w:divBdr>
        <w:top w:val="none" w:sz="0" w:space="0" w:color="auto"/>
        <w:left w:val="none" w:sz="0" w:space="0" w:color="auto"/>
        <w:bottom w:val="none" w:sz="0" w:space="0" w:color="auto"/>
        <w:right w:val="none" w:sz="0" w:space="0" w:color="auto"/>
      </w:divBdr>
    </w:div>
    <w:div w:id="1564948295">
      <w:bodyDiv w:val="1"/>
      <w:marLeft w:val="0"/>
      <w:marRight w:val="0"/>
      <w:marTop w:val="0"/>
      <w:marBottom w:val="0"/>
      <w:divBdr>
        <w:top w:val="none" w:sz="0" w:space="0" w:color="auto"/>
        <w:left w:val="none" w:sz="0" w:space="0" w:color="auto"/>
        <w:bottom w:val="none" w:sz="0" w:space="0" w:color="auto"/>
        <w:right w:val="none" w:sz="0" w:space="0" w:color="auto"/>
      </w:divBdr>
    </w:div>
    <w:div w:id="1583366530">
      <w:bodyDiv w:val="1"/>
      <w:marLeft w:val="0"/>
      <w:marRight w:val="0"/>
      <w:marTop w:val="0"/>
      <w:marBottom w:val="0"/>
      <w:divBdr>
        <w:top w:val="none" w:sz="0" w:space="0" w:color="auto"/>
        <w:left w:val="none" w:sz="0" w:space="0" w:color="auto"/>
        <w:bottom w:val="none" w:sz="0" w:space="0" w:color="auto"/>
        <w:right w:val="none" w:sz="0" w:space="0" w:color="auto"/>
      </w:divBdr>
      <w:divsChild>
        <w:div w:id="768693883">
          <w:marLeft w:val="446"/>
          <w:marRight w:val="0"/>
          <w:marTop w:val="0"/>
          <w:marBottom w:val="0"/>
          <w:divBdr>
            <w:top w:val="none" w:sz="0" w:space="0" w:color="auto"/>
            <w:left w:val="none" w:sz="0" w:space="0" w:color="auto"/>
            <w:bottom w:val="none" w:sz="0" w:space="0" w:color="auto"/>
            <w:right w:val="none" w:sz="0" w:space="0" w:color="auto"/>
          </w:divBdr>
        </w:div>
        <w:div w:id="1049188526">
          <w:marLeft w:val="446"/>
          <w:marRight w:val="0"/>
          <w:marTop w:val="0"/>
          <w:marBottom w:val="0"/>
          <w:divBdr>
            <w:top w:val="none" w:sz="0" w:space="0" w:color="auto"/>
            <w:left w:val="none" w:sz="0" w:space="0" w:color="auto"/>
            <w:bottom w:val="none" w:sz="0" w:space="0" w:color="auto"/>
            <w:right w:val="none" w:sz="0" w:space="0" w:color="auto"/>
          </w:divBdr>
        </w:div>
        <w:div w:id="1208448437">
          <w:marLeft w:val="446"/>
          <w:marRight w:val="0"/>
          <w:marTop w:val="0"/>
          <w:marBottom w:val="0"/>
          <w:divBdr>
            <w:top w:val="none" w:sz="0" w:space="0" w:color="auto"/>
            <w:left w:val="none" w:sz="0" w:space="0" w:color="auto"/>
            <w:bottom w:val="none" w:sz="0" w:space="0" w:color="auto"/>
            <w:right w:val="none" w:sz="0" w:space="0" w:color="auto"/>
          </w:divBdr>
        </w:div>
        <w:div w:id="1612125021">
          <w:marLeft w:val="446"/>
          <w:marRight w:val="0"/>
          <w:marTop w:val="0"/>
          <w:marBottom w:val="0"/>
          <w:divBdr>
            <w:top w:val="none" w:sz="0" w:space="0" w:color="auto"/>
            <w:left w:val="none" w:sz="0" w:space="0" w:color="auto"/>
            <w:bottom w:val="none" w:sz="0" w:space="0" w:color="auto"/>
            <w:right w:val="none" w:sz="0" w:space="0" w:color="auto"/>
          </w:divBdr>
        </w:div>
      </w:divsChild>
    </w:div>
    <w:div w:id="1672415321">
      <w:bodyDiv w:val="1"/>
      <w:marLeft w:val="0"/>
      <w:marRight w:val="0"/>
      <w:marTop w:val="0"/>
      <w:marBottom w:val="0"/>
      <w:divBdr>
        <w:top w:val="none" w:sz="0" w:space="0" w:color="auto"/>
        <w:left w:val="none" w:sz="0" w:space="0" w:color="auto"/>
        <w:bottom w:val="none" w:sz="0" w:space="0" w:color="auto"/>
        <w:right w:val="none" w:sz="0" w:space="0" w:color="auto"/>
      </w:divBdr>
    </w:div>
    <w:div w:id="1679505114">
      <w:bodyDiv w:val="1"/>
      <w:marLeft w:val="0"/>
      <w:marRight w:val="0"/>
      <w:marTop w:val="0"/>
      <w:marBottom w:val="0"/>
      <w:divBdr>
        <w:top w:val="none" w:sz="0" w:space="0" w:color="auto"/>
        <w:left w:val="none" w:sz="0" w:space="0" w:color="auto"/>
        <w:bottom w:val="none" w:sz="0" w:space="0" w:color="auto"/>
        <w:right w:val="none" w:sz="0" w:space="0" w:color="auto"/>
      </w:divBdr>
    </w:div>
    <w:div w:id="1725447490">
      <w:bodyDiv w:val="1"/>
      <w:marLeft w:val="0"/>
      <w:marRight w:val="0"/>
      <w:marTop w:val="0"/>
      <w:marBottom w:val="0"/>
      <w:divBdr>
        <w:top w:val="none" w:sz="0" w:space="0" w:color="auto"/>
        <w:left w:val="none" w:sz="0" w:space="0" w:color="auto"/>
        <w:bottom w:val="none" w:sz="0" w:space="0" w:color="auto"/>
        <w:right w:val="none" w:sz="0" w:space="0" w:color="auto"/>
      </w:divBdr>
    </w:div>
    <w:div w:id="1732073615">
      <w:bodyDiv w:val="1"/>
      <w:marLeft w:val="0"/>
      <w:marRight w:val="0"/>
      <w:marTop w:val="0"/>
      <w:marBottom w:val="0"/>
      <w:divBdr>
        <w:top w:val="none" w:sz="0" w:space="0" w:color="auto"/>
        <w:left w:val="none" w:sz="0" w:space="0" w:color="auto"/>
        <w:bottom w:val="none" w:sz="0" w:space="0" w:color="auto"/>
        <w:right w:val="none" w:sz="0" w:space="0" w:color="auto"/>
      </w:divBdr>
    </w:div>
    <w:div w:id="1747219572">
      <w:bodyDiv w:val="1"/>
      <w:marLeft w:val="0"/>
      <w:marRight w:val="0"/>
      <w:marTop w:val="0"/>
      <w:marBottom w:val="0"/>
      <w:divBdr>
        <w:top w:val="none" w:sz="0" w:space="0" w:color="auto"/>
        <w:left w:val="none" w:sz="0" w:space="0" w:color="auto"/>
        <w:bottom w:val="none" w:sz="0" w:space="0" w:color="auto"/>
        <w:right w:val="none" w:sz="0" w:space="0" w:color="auto"/>
      </w:divBdr>
    </w:div>
    <w:div w:id="1771242399">
      <w:bodyDiv w:val="1"/>
      <w:marLeft w:val="0"/>
      <w:marRight w:val="0"/>
      <w:marTop w:val="0"/>
      <w:marBottom w:val="0"/>
      <w:divBdr>
        <w:top w:val="none" w:sz="0" w:space="0" w:color="auto"/>
        <w:left w:val="none" w:sz="0" w:space="0" w:color="auto"/>
        <w:bottom w:val="none" w:sz="0" w:space="0" w:color="auto"/>
        <w:right w:val="none" w:sz="0" w:space="0" w:color="auto"/>
      </w:divBdr>
    </w:div>
    <w:div w:id="1809275377">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6331710">
      <w:bodyDiv w:val="1"/>
      <w:marLeft w:val="0"/>
      <w:marRight w:val="0"/>
      <w:marTop w:val="0"/>
      <w:marBottom w:val="0"/>
      <w:divBdr>
        <w:top w:val="none" w:sz="0" w:space="0" w:color="auto"/>
        <w:left w:val="none" w:sz="0" w:space="0" w:color="auto"/>
        <w:bottom w:val="none" w:sz="0" w:space="0" w:color="auto"/>
        <w:right w:val="none" w:sz="0" w:space="0" w:color="auto"/>
      </w:divBdr>
    </w:div>
    <w:div w:id="1929919345">
      <w:bodyDiv w:val="1"/>
      <w:marLeft w:val="0"/>
      <w:marRight w:val="0"/>
      <w:marTop w:val="0"/>
      <w:marBottom w:val="0"/>
      <w:divBdr>
        <w:top w:val="none" w:sz="0" w:space="0" w:color="auto"/>
        <w:left w:val="none" w:sz="0" w:space="0" w:color="auto"/>
        <w:bottom w:val="none" w:sz="0" w:space="0" w:color="auto"/>
        <w:right w:val="none" w:sz="0" w:space="0" w:color="auto"/>
      </w:divBdr>
    </w:div>
    <w:div w:id="1939413140">
      <w:bodyDiv w:val="1"/>
      <w:marLeft w:val="0"/>
      <w:marRight w:val="0"/>
      <w:marTop w:val="0"/>
      <w:marBottom w:val="0"/>
      <w:divBdr>
        <w:top w:val="none" w:sz="0" w:space="0" w:color="auto"/>
        <w:left w:val="none" w:sz="0" w:space="0" w:color="auto"/>
        <w:bottom w:val="none" w:sz="0" w:space="0" w:color="auto"/>
        <w:right w:val="none" w:sz="0" w:space="0" w:color="auto"/>
      </w:divBdr>
      <w:divsChild>
        <w:div w:id="873035004">
          <w:marLeft w:val="446"/>
          <w:marRight w:val="0"/>
          <w:marTop w:val="0"/>
          <w:marBottom w:val="0"/>
          <w:divBdr>
            <w:top w:val="none" w:sz="0" w:space="0" w:color="auto"/>
            <w:left w:val="none" w:sz="0" w:space="0" w:color="auto"/>
            <w:bottom w:val="none" w:sz="0" w:space="0" w:color="auto"/>
            <w:right w:val="none" w:sz="0" w:space="0" w:color="auto"/>
          </w:divBdr>
        </w:div>
        <w:div w:id="1172062241">
          <w:marLeft w:val="446"/>
          <w:marRight w:val="0"/>
          <w:marTop w:val="0"/>
          <w:marBottom w:val="0"/>
          <w:divBdr>
            <w:top w:val="none" w:sz="0" w:space="0" w:color="auto"/>
            <w:left w:val="none" w:sz="0" w:space="0" w:color="auto"/>
            <w:bottom w:val="none" w:sz="0" w:space="0" w:color="auto"/>
            <w:right w:val="none" w:sz="0" w:space="0" w:color="auto"/>
          </w:divBdr>
        </w:div>
        <w:div w:id="1444374738">
          <w:marLeft w:val="446"/>
          <w:marRight w:val="0"/>
          <w:marTop w:val="0"/>
          <w:marBottom w:val="0"/>
          <w:divBdr>
            <w:top w:val="none" w:sz="0" w:space="0" w:color="auto"/>
            <w:left w:val="none" w:sz="0" w:space="0" w:color="auto"/>
            <w:bottom w:val="none" w:sz="0" w:space="0" w:color="auto"/>
            <w:right w:val="none" w:sz="0" w:space="0" w:color="auto"/>
          </w:divBdr>
        </w:div>
      </w:divsChild>
    </w:div>
    <w:div w:id="206104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EDUSHARE-1942335682-546</_dlc_DocId>
    <_dlc_DocIdUrl xmlns="ced1f988-d16c-4eb7-9443-312b8723c36c">
      <Url>https://vaww.infoshare.va.gov/sites/educationservice/eduexeoffice/HR3218/_layouts/15/DocIdRedir.aspx?ID=EDUSHARE-1942335682-546</Url>
      <Description>EDUSHARE-1942335682-546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94D77-A320-42E1-8E3E-BA87153AEBE6}">
  <ds:schemaRefs>
    <ds:schemaRef ds:uri="http://schemas.microsoft.com/office/2006/metadata/properties"/>
    <ds:schemaRef ds:uri="http://schemas.microsoft.com/office/infopath/2007/PartnerControls"/>
    <ds:schemaRef ds:uri="ced1f988-d16c-4eb7-9443-312b8723c36c"/>
  </ds:schemaRefs>
</ds:datastoreItem>
</file>

<file path=customXml/itemProps2.xml><?xml version="1.0" encoding="utf-8"?>
<ds:datastoreItem xmlns:ds="http://schemas.openxmlformats.org/officeDocument/2006/customXml" ds:itemID="{F382A3E8-2702-4086-A9BB-A9A38FD9E1B6}">
  <ds:schemaRefs>
    <ds:schemaRef ds:uri="http://schemas.microsoft.com/sharepoint/events"/>
  </ds:schemaRefs>
</ds:datastoreItem>
</file>

<file path=customXml/itemProps3.xml><?xml version="1.0" encoding="utf-8"?>
<ds:datastoreItem xmlns:ds="http://schemas.openxmlformats.org/officeDocument/2006/customXml" ds:itemID="{3EC75758-2D81-4DC7-B4C2-9928B657177E}">
  <ds:schemaRefs>
    <ds:schemaRef ds:uri="http://schemas.microsoft.com/sharepoint/v3/contenttype/forms"/>
  </ds:schemaRefs>
</ds:datastoreItem>
</file>

<file path=customXml/itemProps4.xml><?xml version="1.0" encoding="utf-8"?>
<ds:datastoreItem xmlns:ds="http://schemas.openxmlformats.org/officeDocument/2006/customXml" ds:itemID="{F8679E38-97A7-4E6B-B4DD-B69F6BFD8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EBD574-2889-445B-9E22-D426A3BC2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1617</Words>
  <Characters>9221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Section 102 and 103</vt:lpstr>
    </vt:vector>
  </TitlesOfParts>
  <Company>Veterans Benefits Administration</Company>
  <LinksUpToDate>false</LinksUpToDate>
  <CharactersWithSpaces>10817</CharactersWithSpaces>
  <SharedDoc>false</SharedDoc>
  <HLinks>
    <vt:vector size="36" baseType="variant">
      <vt:variant>
        <vt:i4>3014743</vt:i4>
      </vt:variant>
      <vt:variant>
        <vt:i4>15</vt:i4>
      </vt:variant>
      <vt:variant>
        <vt:i4>0</vt:i4>
      </vt:variant>
      <vt:variant>
        <vt:i4>5</vt:i4>
      </vt:variant>
      <vt:variant>
        <vt:lpwstr>mailto:audra.ayotte@accenturefederal.com</vt:lpwstr>
      </vt:variant>
      <vt:variant>
        <vt:lpwstr/>
      </vt:variant>
      <vt:variant>
        <vt:i4>983073</vt:i4>
      </vt:variant>
      <vt:variant>
        <vt:i4>12</vt:i4>
      </vt:variant>
      <vt:variant>
        <vt:i4>0</vt:i4>
      </vt:variant>
      <vt:variant>
        <vt:i4>5</vt:i4>
      </vt:variant>
      <vt:variant>
        <vt:lpwstr>mailto:b-austin.vurpillat@accenturefederal.com</vt:lpwstr>
      </vt:variant>
      <vt:variant>
        <vt:lpwstr/>
      </vt:variant>
      <vt:variant>
        <vt:i4>983073</vt:i4>
      </vt:variant>
      <vt:variant>
        <vt:i4>9</vt:i4>
      </vt:variant>
      <vt:variant>
        <vt:i4>0</vt:i4>
      </vt:variant>
      <vt:variant>
        <vt:i4>5</vt:i4>
      </vt:variant>
      <vt:variant>
        <vt:lpwstr>mailto:b-austin.vurpillat@accenturefederal.com</vt:lpwstr>
      </vt:variant>
      <vt:variant>
        <vt:lpwstr/>
      </vt:variant>
      <vt:variant>
        <vt:i4>983073</vt:i4>
      </vt:variant>
      <vt:variant>
        <vt:i4>6</vt:i4>
      </vt:variant>
      <vt:variant>
        <vt:i4>0</vt:i4>
      </vt:variant>
      <vt:variant>
        <vt:i4>5</vt:i4>
      </vt:variant>
      <vt:variant>
        <vt:lpwstr>mailto:b-austin.vurpillat@accenturefederal.com</vt:lpwstr>
      </vt:variant>
      <vt:variant>
        <vt:lpwstr/>
      </vt:variant>
      <vt:variant>
        <vt:i4>3014743</vt:i4>
      </vt:variant>
      <vt:variant>
        <vt:i4>3</vt:i4>
      </vt:variant>
      <vt:variant>
        <vt:i4>0</vt:i4>
      </vt:variant>
      <vt:variant>
        <vt:i4>5</vt:i4>
      </vt:variant>
      <vt:variant>
        <vt:lpwstr>mailto:audra.ayotte@accenturefederal.com</vt:lpwstr>
      </vt:variant>
      <vt:variant>
        <vt:lpwstr/>
      </vt:variant>
      <vt:variant>
        <vt:i4>983073</vt:i4>
      </vt:variant>
      <vt:variant>
        <vt:i4>0</vt:i4>
      </vt:variant>
      <vt:variant>
        <vt:i4>0</vt:i4>
      </vt:variant>
      <vt:variant>
        <vt:i4>5</vt:i4>
      </vt:variant>
      <vt:variant>
        <vt:lpwstr>mailto:b-austin.vurpillat@accenturefederal.com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102 and 103</dc:title>
  <dc:subject/>
  <dc:creator>Department of Veterans Affairs, Veterans Benefits Administration, Education Service, STAFF</dc:creator>
  <cp:keywords/>
  <dc:description/>
  <cp:lastModifiedBy>Kathy Poole</cp:lastModifiedBy>
  <cp:revision>3</cp:revision>
  <dcterms:created xsi:type="dcterms:W3CDTF">2020-04-09T19:05:00Z</dcterms:created>
  <dcterms:modified xsi:type="dcterms:W3CDTF">2020-04-13T13:54:00Z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AuthorIds_UIVersion_512">
    <vt:lpwstr>6</vt:lpwstr>
  </property>
  <property fmtid="{D5CDD505-2E9C-101B-9397-08002B2CF9AE}" pid="4" name="AuthorIds_UIVersion_2048">
    <vt:lpwstr>82</vt:lpwstr>
  </property>
  <property fmtid="{D5CDD505-2E9C-101B-9397-08002B2CF9AE}" pid="5" name="_dlc_DocIdItemGuid">
    <vt:lpwstr>786cd032-bc4e-4082-aceb-b7d8d25a2d82</vt:lpwstr>
  </property>
  <property fmtid="{D5CDD505-2E9C-101B-9397-08002B2CF9AE}" pid="6" name="Language">
    <vt:lpwstr>en</vt:lpwstr>
  </property>
  <property fmtid="{D5CDD505-2E9C-101B-9397-08002B2CF9AE}" pid="7" name="Type">
    <vt:lpwstr>Reference</vt:lpwstr>
  </property>
</Properties>
</file>