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AE06E" w14:textId="7A6A08D4" w:rsidR="0011592F" w:rsidRDefault="0030685A" w:rsidP="000D242C">
      <w:pPr>
        <w:pStyle w:val="VBAH1"/>
      </w:pPr>
      <w:r>
        <w:t xml:space="preserve">Introduction </w:t>
      </w:r>
    </w:p>
    <w:p w14:paraId="30418251" w14:textId="77777777" w:rsidR="006B0A0A" w:rsidRPr="00D67F69" w:rsidRDefault="006B0A0A" w:rsidP="00D67F69">
      <w:pPr>
        <w:spacing w:before="120" w:after="120" w:line="240" w:lineRule="auto"/>
        <w:rPr>
          <w:rFonts w:ascii="Arial" w:hAnsi="Arial" w:cs="Arial"/>
          <w:sz w:val="24"/>
          <w:szCs w:val="24"/>
        </w:rPr>
      </w:pPr>
      <w:r w:rsidRPr="00D67F69">
        <w:rPr>
          <w:rFonts w:ascii="Arial" w:hAnsi="Arial" w:cs="Arial"/>
          <w:sz w:val="24"/>
          <w:szCs w:val="24"/>
        </w:rPr>
        <w:t>This job aid instructs TMs and TCs on gathering the necessary data in TMS and converting it to the required format for use with the NTC Reporting Application.  Although the RPOs are not required to submit quarterly NTC reports to Education Service, TMs and TCs may run the reports as needed throughout the fiscal year to check their employees’ progress.</w:t>
      </w:r>
    </w:p>
    <w:p w14:paraId="7FFA3BAA" w14:textId="29CC6981" w:rsidR="004C3964" w:rsidRPr="00D67F69" w:rsidRDefault="004C3964" w:rsidP="00D67F69">
      <w:pPr>
        <w:spacing w:before="120" w:after="120" w:line="240" w:lineRule="auto"/>
        <w:rPr>
          <w:rFonts w:ascii="Arial" w:hAnsi="Arial" w:cs="Arial"/>
          <w:i/>
          <w:iCs/>
          <w:sz w:val="24"/>
          <w:szCs w:val="24"/>
        </w:rPr>
      </w:pPr>
      <w:r w:rsidRPr="00D67F69">
        <w:rPr>
          <w:rFonts w:ascii="Arial" w:hAnsi="Arial" w:cs="Arial"/>
          <w:i/>
          <w:iCs/>
          <w:sz w:val="24"/>
          <w:szCs w:val="24"/>
        </w:rPr>
        <w:t xml:space="preserve">Note: Before you begin, ensure that you have added each employee that you are tracking to </w:t>
      </w:r>
      <w:r w:rsidRPr="00D67F69">
        <w:rPr>
          <w:rFonts w:ascii="Arial" w:hAnsi="Arial" w:cs="Arial"/>
          <w:b/>
          <w:bCs/>
          <w:i/>
          <w:iCs/>
          <w:sz w:val="24"/>
          <w:szCs w:val="24"/>
        </w:rPr>
        <w:t>only one of the following cohorts</w:t>
      </w:r>
      <w:r w:rsidRPr="00D67F69">
        <w:rPr>
          <w:rFonts w:ascii="Arial" w:hAnsi="Arial" w:cs="Arial"/>
          <w:i/>
          <w:iCs/>
          <w:sz w:val="24"/>
          <w:szCs w:val="24"/>
        </w:rPr>
        <w:t>, based on the employee’s job position.</w:t>
      </w:r>
    </w:p>
    <w:tbl>
      <w:tblPr>
        <w:tblStyle w:val="GridTable5Dark-Accent1"/>
        <w:tblW w:w="7200" w:type="dxa"/>
        <w:jc w:val="center"/>
        <w:tblLook w:val="0420" w:firstRow="1" w:lastRow="0" w:firstColumn="0" w:lastColumn="0" w:noHBand="0" w:noVBand="1"/>
      </w:tblPr>
      <w:tblGrid>
        <w:gridCol w:w="5664"/>
        <w:gridCol w:w="1536"/>
      </w:tblGrid>
      <w:tr w:rsidR="004C3964" w:rsidRPr="004C3964" w14:paraId="615CB66D" w14:textId="77777777" w:rsidTr="00D67F69">
        <w:trPr>
          <w:cnfStyle w:val="100000000000" w:firstRow="1" w:lastRow="0" w:firstColumn="0" w:lastColumn="0" w:oddVBand="0" w:evenVBand="0" w:oddHBand="0" w:evenHBand="0" w:firstRowFirstColumn="0" w:firstRowLastColumn="0" w:lastRowFirstColumn="0" w:lastRowLastColumn="0"/>
          <w:trHeight w:val="300"/>
          <w:jc w:val="center"/>
        </w:trPr>
        <w:tc>
          <w:tcPr>
            <w:tcW w:w="4315" w:type="dxa"/>
            <w:shd w:val="clear" w:color="auto" w:fill="1F3864" w:themeFill="accent1" w:themeFillShade="80"/>
            <w:hideMark/>
          </w:tcPr>
          <w:p w14:paraId="66DE9D65" w14:textId="77777777" w:rsidR="004C3964" w:rsidRPr="00D67F69" w:rsidRDefault="004C3964" w:rsidP="000142A1">
            <w:pPr>
              <w:rPr>
                <w:rFonts w:ascii="Arial" w:eastAsia="Times New Roman" w:hAnsi="Arial" w:cs="Arial"/>
                <w:b w:val="0"/>
                <w:bCs w:val="0"/>
                <w:color w:val="FFFFFF"/>
                <w:sz w:val="24"/>
                <w:szCs w:val="24"/>
              </w:rPr>
            </w:pPr>
            <w:r w:rsidRPr="00D67F69">
              <w:rPr>
                <w:rFonts w:ascii="Arial" w:eastAsia="Times New Roman" w:hAnsi="Arial" w:cs="Arial"/>
                <w:color w:val="FFFFFF"/>
                <w:sz w:val="24"/>
                <w:szCs w:val="24"/>
              </w:rPr>
              <w:t>ACL Cohorts</w:t>
            </w:r>
          </w:p>
        </w:tc>
        <w:tc>
          <w:tcPr>
            <w:tcW w:w="1170" w:type="dxa"/>
            <w:shd w:val="clear" w:color="auto" w:fill="1F3864" w:themeFill="accent1" w:themeFillShade="80"/>
            <w:noWrap/>
            <w:hideMark/>
          </w:tcPr>
          <w:p w14:paraId="05491FFC" w14:textId="77777777" w:rsidR="004C3964" w:rsidRPr="00D67F69" w:rsidRDefault="004C3964" w:rsidP="000142A1">
            <w:pPr>
              <w:rPr>
                <w:rFonts w:ascii="Arial" w:eastAsia="Times New Roman" w:hAnsi="Arial" w:cs="Arial"/>
                <w:b w:val="0"/>
                <w:bCs w:val="0"/>
                <w:color w:val="FFFFFF"/>
                <w:sz w:val="24"/>
                <w:szCs w:val="24"/>
              </w:rPr>
            </w:pPr>
            <w:r w:rsidRPr="00D67F69">
              <w:rPr>
                <w:rFonts w:ascii="Arial" w:eastAsia="Times New Roman" w:hAnsi="Arial" w:cs="Arial"/>
                <w:color w:val="FFFFFF"/>
                <w:sz w:val="24"/>
                <w:szCs w:val="24"/>
              </w:rPr>
              <w:t>Cohort ID</w:t>
            </w:r>
          </w:p>
        </w:tc>
      </w:tr>
      <w:tr w:rsidR="004C3964" w:rsidRPr="004C3964" w14:paraId="2AF483FC" w14:textId="77777777" w:rsidTr="00D67F69">
        <w:trPr>
          <w:cnfStyle w:val="000000100000" w:firstRow="0" w:lastRow="0" w:firstColumn="0" w:lastColumn="0" w:oddVBand="0" w:evenVBand="0" w:oddHBand="1" w:evenHBand="0" w:firstRowFirstColumn="0" w:firstRowLastColumn="0" w:lastRowFirstColumn="0" w:lastRowLastColumn="0"/>
          <w:trHeight w:val="300"/>
          <w:jc w:val="center"/>
        </w:trPr>
        <w:tc>
          <w:tcPr>
            <w:tcW w:w="4315" w:type="dxa"/>
            <w:hideMark/>
          </w:tcPr>
          <w:p w14:paraId="3CCF500F" w14:textId="77777777" w:rsidR="004C3964" w:rsidRPr="00D67F69" w:rsidRDefault="004C3964" w:rsidP="000142A1">
            <w:pPr>
              <w:rPr>
                <w:rFonts w:ascii="Arial" w:eastAsia="Times New Roman" w:hAnsi="Arial" w:cs="Arial"/>
                <w:color w:val="000000"/>
                <w:sz w:val="24"/>
                <w:szCs w:val="24"/>
              </w:rPr>
            </w:pPr>
            <w:r w:rsidRPr="00D67F69">
              <w:rPr>
                <w:rFonts w:ascii="Arial" w:eastAsia="Times New Roman" w:hAnsi="Arial" w:cs="Arial"/>
                <w:color w:val="000000"/>
                <w:sz w:val="24"/>
                <w:szCs w:val="24"/>
              </w:rPr>
              <w:t>ECSS (NTC)</w:t>
            </w:r>
          </w:p>
        </w:tc>
        <w:tc>
          <w:tcPr>
            <w:tcW w:w="1170" w:type="dxa"/>
            <w:noWrap/>
            <w:hideMark/>
          </w:tcPr>
          <w:p w14:paraId="783F2ED4" w14:textId="77777777" w:rsidR="004C3964" w:rsidRPr="00D67F69" w:rsidRDefault="004C3964" w:rsidP="000142A1">
            <w:pPr>
              <w:rPr>
                <w:rFonts w:ascii="Arial" w:eastAsia="Times New Roman" w:hAnsi="Arial" w:cs="Arial"/>
                <w:color w:val="000000"/>
                <w:sz w:val="24"/>
                <w:szCs w:val="24"/>
              </w:rPr>
            </w:pPr>
            <w:r w:rsidRPr="00D67F69">
              <w:rPr>
                <w:rFonts w:ascii="Arial" w:eastAsia="Times New Roman" w:hAnsi="Arial" w:cs="Arial"/>
                <w:color w:val="000000"/>
                <w:sz w:val="24"/>
                <w:szCs w:val="24"/>
              </w:rPr>
              <w:t>VBA-393</w:t>
            </w:r>
          </w:p>
        </w:tc>
      </w:tr>
      <w:tr w:rsidR="004C3964" w:rsidRPr="004C3964" w14:paraId="5E400B6B" w14:textId="77777777" w:rsidTr="00D67F69">
        <w:trPr>
          <w:trHeight w:val="300"/>
          <w:jc w:val="center"/>
        </w:trPr>
        <w:tc>
          <w:tcPr>
            <w:tcW w:w="4315" w:type="dxa"/>
            <w:hideMark/>
          </w:tcPr>
          <w:p w14:paraId="017835E3" w14:textId="77777777" w:rsidR="004C3964" w:rsidRPr="00D67F69" w:rsidRDefault="004C3964" w:rsidP="000142A1">
            <w:pPr>
              <w:rPr>
                <w:rFonts w:ascii="Arial" w:eastAsia="Times New Roman" w:hAnsi="Arial" w:cs="Arial"/>
                <w:color w:val="000000"/>
                <w:sz w:val="24"/>
                <w:szCs w:val="24"/>
              </w:rPr>
            </w:pPr>
            <w:r w:rsidRPr="00D67F69">
              <w:rPr>
                <w:rFonts w:ascii="Arial" w:eastAsia="Times New Roman" w:hAnsi="Arial" w:cs="Arial"/>
                <w:color w:val="000000"/>
                <w:sz w:val="24"/>
                <w:szCs w:val="24"/>
              </w:rPr>
              <w:t>ELR (NTC)</w:t>
            </w:r>
          </w:p>
        </w:tc>
        <w:tc>
          <w:tcPr>
            <w:tcW w:w="1170" w:type="dxa"/>
            <w:noWrap/>
            <w:hideMark/>
          </w:tcPr>
          <w:p w14:paraId="7BB8090C" w14:textId="77777777" w:rsidR="004C3964" w:rsidRPr="00D67F69" w:rsidRDefault="004C3964" w:rsidP="000142A1">
            <w:pPr>
              <w:rPr>
                <w:rFonts w:ascii="Arial" w:eastAsia="Times New Roman" w:hAnsi="Arial" w:cs="Arial"/>
                <w:color w:val="000000"/>
                <w:sz w:val="24"/>
                <w:szCs w:val="24"/>
              </w:rPr>
            </w:pPr>
            <w:r w:rsidRPr="00D67F69">
              <w:rPr>
                <w:rFonts w:ascii="Arial" w:eastAsia="Times New Roman" w:hAnsi="Arial" w:cs="Arial"/>
                <w:color w:val="000000"/>
                <w:sz w:val="24"/>
                <w:szCs w:val="24"/>
              </w:rPr>
              <w:t>VBA-395</w:t>
            </w:r>
          </w:p>
        </w:tc>
      </w:tr>
      <w:tr w:rsidR="004C3964" w:rsidRPr="004C3964" w14:paraId="2B067FD7" w14:textId="77777777" w:rsidTr="00D67F69">
        <w:trPr>
          <w:cnfStyle w:val="000000100000" w:firstRow="0" w:lastRow="0" w:firstColumn="0" w:lastColumn="0" w:oddVBand="0" w:evenVBand="0" w:oddHBand="1" w:evenHBand="0" w:firstRowFirstColumn="0" w:firstRowLastColumn="0" w:lastRowFirstColumn="0" w:lastRowLastColumn="0"/>
          <w:trHeight w:val="300"/>
          <w:jc w:val="center"/>
        </w:trPr>
        <w:tc>
          <w:tcPr>
            <w:tcW w:w="4315" w:type="dxa"/>
            <w:hideMark/>
          </w:tcPr>
          <w:p w14:paraId="5A02E934" w14:textId="77777777" w:rsidR="004C3964" w:rsidRPr="00D67F69" w:rsidRDefault="004C3964" w:rsidP="000142A1">
            <w:pPr>
              <w:rPr>
                <w:rFonts w:ascii="Arial" w:eastAsia="Times New Roman" w:hAnsi="Arial" w:cs="Arial"/>
                <w:color w:val="000000"/>
                <w:sz w:val="24"/>
                <w:szCs w:val="24"/>
              </w:rPr>
            </w:pPr>
            <w:r w:rsidRPr="00D67F69">
              <w:rPr>
                <w:rFonts w:ascii="Arial" w:eastAsia="Times New Roman" w:hAnsi="Arial" w:cs="Arial"/>
                <w:color w:val="000000"/>
                <w:sz w:val="24"/>
                <w:szCs w:val="24"/>
              </w:rPr>
              <w:t>MA (NTC)</w:t>
            </w:r>
          </w:p>
        </w:tc>
        <w:tc>
          <w:tcPr>
            <w:tcW w:w="1170" w:type="dxa"/>
            <w:noWrap/>
            <w:hideMark/>
          </w:tcPr>
          <w:p w14:paraId="3CB947DB" w14:textId="77777777" w:rsidR="004C3964" w:rsidRPr="00D67F69" w:rsidRDefault="004C3964" w:rsidP="000142A1">
            <w:pPr>
              <w:rPr>
                <w:rFonts w:ascii="Arial" w:eastAsia="Times New Roman" w:hAnsi="Arial" w:cs="Arial"/>
                <w:color w:val="000000"/>
                <w:sz w:val="24"/>
                <w:szCs w:val="24"/>
              </w:rPr>
            </w:pPr>
            <w:r w:rsidRPr="00D67F69">
              <w:rPr>
                <w:rFonts w:ascii="Arial" w:eastAsia="Times New Roman" w:hAnsi="Arial" w:cs="Arial"/>
                <w:color w:val="000000"/>
                <w:sz w:val="24"/>
                <w:szCs w:val="24"/>
              </w:rPr>
              <w:t>VBA-550</w:t>
            </w:r>
          </w:p>
        </w:tc>
      </w:tr>
      <w:tr w:rsidR="004C3964" w:rsidRPr="004C3964" w14:paraId="376EB524" w14:textId="77777777" w:rsidTr="00D67F69">
        <w:trPr>
          <w:trHeight w:val="300"/>
          <w:jc w:val="center"/>
        </w:trPr>
        <w:tc>
          <w:tcPr>
            <w:tcW w:w="4315" w:type="dxa"/>
            <w:hideMark/>
          </w:tcPr>
          <w:p w14:paraId="3363286F" w14:textId="77777777" w:rsidR="004C3964" w:rsidRPr="00D67F69" w:rsidRDefault="004C3964" w:rsidP="000142A1">
            <w:pPr>
              <w:rPr>
                <w:rFonts w:ascii="Arial" w:eastAsia="Times New Roman" w:hAnsi="Arial" w:cs="Arial"/>
                <w:color w:val="000000"/>
                <w:sz w:val="24"/>
                <w:szCs w:val="24"/>
              </w:rPr>
            </w:pPr>
            <w:r w:rsidRPr="00D67F69">
              <w:rPr>
                <w:rFonts w:ascii="Arial" w:eastAsia="Times New Roman" w:hAnsi="Arial" w:cs="Arial"/>
                <w:color w:val="000000"/>
                <w:sz w:val="24"/>
                <w:szCs w:val="24"/>
              </w:rPr>
              <w:t>Manager (CELOs &amp; Supervisors) (NTC)</w:t>
            </w:r>
          </w:p>
        </w:tc>
        <w:tc>
          <w:tcPr>
            <w:tcW w:w="1170" w:type="dxa"/>
            <w:noWrap/>
            <w:hideMark/>
          </w:tcPr>
          <w:p w14:paraId="7E12EF2E" w14:textId="77777777" w:rsidR="004C3964" w:rsidRPr="00D67F69" w:rsidRDefault="004C3964" w:rsidP="000142A1">
            <w:pPr>
              <w:rPr>
                <w:rFonts w:ascii="Arial" w:eastAsia="Times New Roman" w:hAnsi="Arial" w:cs="Arial"/>
                <w:color w:val="000000"/>
                <w:sz w:val="24"/>
                <w:szCs w:val="24"/>
              </w:rPr>
            </w:pPr>
            <w:r w:rsidRPr="00D67F69">
              <w:rPr>
                <w:rFonts w:ascii="Arial" w:eastAsia="Times New Roman" w:hAnsi="Arial" w:cs="Arial"/>
                <w:color w:val="000000"/>
                <w:sz w:val="24"/>
                <w:szCs w:val="24"/>
              </w:rPr>
              <w:t>VBA-664</w:t>
            </w:r>
          </w:p>
        </w:tc>
      </w:tr>
      <w:tr w:rsidR="004C3964" w:rsidRPr="004C3964" w14:paraId="5B68DF73" w14:textId="77777777" w:rsidTr="00D67F69">
        <w:trPr>
          <w:cnfStyle w:val="000000100000" w:firstRow="0" w:lastRow="0" w:firstColumn="0" w:lastColumn="0" w:oddVBand="0" w:evenVBand="0" w:oddHBand="1" w:evenHBand="0" w:firstRowFirstColumn="0" w:firstRowLastColumn="0" w:lastRowFirstColumn="0" w:lastRowLastColumn="0"/>
          <w:trHeight w:val="300"/>
          <w:jc w:val="center"/>
        </w:trPr>
        <w:tc>
          <w:tcPr>
            <w:tcW w:w="4315" w:type="dxa"/>
            <w:hideMark/>
          </w:tcPr>
          <w:p w14:paraId="2D28029E" w14:textId="77777777" w:rsidR="004C3964" w:rsidRPr="00D67F69" w:rsidRDefault="004C3964" w:rsidP="000142A1">
            <w:pPr>
              <w:rPr>
                <w:rFonts w:ascii="Arial" w:eastAsia="Times New Roman" w:hAnsi="Arial" w:cs="Arial"/>
                <w:color w:val="000000"/>
                <w:sz w:val="24"/>
                <w:szCs w:val="24"/>
              </w:rPr>
            </w:pPr>
            <w:r w:rsidRPr="00D67F69">
              <w:rPr>
                <w:rFonts w:ascii="Arial" w:eastAsia="Times New Roman" w:hAnsi="Arial" w:cs="Arial"/>
                <w:color w:val="000000"/>
                <w:sz w:val="24"/>
                <w:szCs w:val="24"/>
              </w:rPr>
              <w:t>Program Support Assistant (PSA) (NTC)</w:t>
            </w:r>
          </w:p>
        </w:tc>
        <w:tc>
          <w:tcPr>
            <w:tcW w:w="1170" w:type="dxa"/>
            <w:noWrap/>
            <w:hideMark/>
          </w:tcPr>
          <w:p w14:paraId="72F92762" w14:textId="77777777" w:rsidR="004C3964" w:rsidRPr="00D67F69" w:rsidRDefault="004C3964" w:rsidP="000142A1">
            <w:pPr>
              <w:rPr>
                <w:rFonts w:ascii="Arial" w:eastAsia="Times New Roman" w:hAnsi="Arial" w:cs="Arial"/>
                <w:color w:val="000000"/>
                <w:sz w:val="24"/>
                <w:szCs w:val="24"/>
              </w:rPr>
            </w:pPr>
            <w:r w:rsidRPr="00D67F69">
              <w:rPr>
                <w:rFonts w:ascii="Arial" w:eastAsia="Times New Roman" w:hAnsi="Arial" w:cs="Arial"/>
                <w:color w:val="000000"/>
                <w:sz w:val="24"/>
                <w:szCs w:val="24"/>
              </w:rPr>
              <w:t>VBA-606</w:t>
            </w:r>
          </w:p>
        </w:tc>
      </w:tr>
      <w:tr w:rsidR="004C3964" w:rsidRPr="004C3964" w14:paraId="44B64816" w14:textId="77777777" w:rsidTr="00D67F69">
        <w:trPr>
          <w:trHeight w:val="300"/>
          <w:jc w:val="center"/>
        </w:trPr>
        <w:tc>
          <w:tcPr>
            <w:tcW w:w="4315" w:type="dxa"/>
            <w:hideMark/>
          </w:tcPr>
          <w:p w14:paraId="61511A90" w14:textId="77777777" w:rsidR="004C3964" w:rsidRPr="00D67F69" w:rsidRDefault="004C3964" w:rsidP="000142A1">
            <w:pPr>
              <w:rPr>
                <w:rFonts w:ascii="Arial" w:eastAsia="Times New Roman" w:hAnsi="Arial" w:cs="Arial"/>
                <w:color w:val="000000"/>
                <w:sz w:val="24"/>
                <w:szCs w:val="24"/>
              </w:rPr>
            </w:pPr>
            <w:r w:rsidRPr="00D67F69">
              <w:rPr>
                <w:rFonts w:ascii="Arial" w:eastAsia="Times New Roman" w:hAnsi="Arial" w:cs="Arial"/>
                <w:color w:val="000000"/>
                <w:sz w:val="24"/>
                <w:szCs w:val="24"/>
              </w:rPr>
              <w:t>QTS (NTC)</w:t>
            </w:r>
          </w:p>
        </w:tc>
        <w:tc>
          <w:tcPr>
            <w:tcW w:w="1170" w:type="dxa"/>
            <w:noWrap/>
            <w:hideMark/>
          </w:tcPr>
          <w:p w14:paraId="7F74F3B4" w14:textId="77777777" w:rsidR="004C3964" w:rsidRPr="00D67F69" w:rsidRDefault="004C3964" w:rsidP="000142A1">
            <w:pPr>
              <w:rPr>
                <w:rFonts w:ascii="Arial" w:eastAsia="Times New Roman" w:hAnsi="Arial" w:cs="Arial"/>
                <w:color w:val="000000"/>
                <w:sz w:val="24"/>
                <w:szCs w:val="24"/>
              </w:rPr>
            </w:pPr>
            <w:r w:rsidRPr="00D67F69">
              <w:rPr>
                <w:rFonts w:ascii="Arial" w:eastAsia="Times New Roman" w:hAnsi="Arial" w:cs="Arial"/>
                <w:color w:val="000000"/>
                <w:sz w:val="24"/>
                <w:szCs w:val="24"/>
              </w:rPr>
              <w:t>VBA-661</w:t>
            </w:r>
          </w:p>
        </w:tc>
      </w:tr>
    </w:tbl>
    <w:p w14:paraId="2FD87D2B" w14:textId="77777777" w:rsidR="006B0A0A" w:rsidRPr="004C3964" w:rsidRDefault="006B0A0A" w:rsidP="00193C26">
      <w:pPr>
        <w:spacing w:before="120" w:after="120" w:line="240" w:lineRule="auto"/>
      </w:pPr>
    </w:p>
    <w:tbl>
      <w:tblPr>
        <w:tblStyle w:val="GridTable5Dark-Accent1"/>
        <w:tblW w:w="7200" w:type="dxa"/>
        <w:jc w:val="center"/>
        <w:tblLook w:val="0420" w:firstRow="1" w:lastRow="0" w:firstColumn="0" w:lastColumn="0" w:noHBand="0" w:noVBand="1"/>
      </w:tblPr>
      <w:tblGrid>
        <w:gridCol w:w="5665"/>
        <w:gridCol w:w="1535"/>
      </w:tblGrid>
      <w:tr w:rsidR="004C3964" w:rsidRPr="00D67F69" w14:paraId="53F41782" w14:textId="77777777" w:rsidTr="00193C26">
        <w:trPr>
          <w:cnfStyle w:val="100000000000" w:firstRow="1" w:lastRow="0" w:firstColumn="0" w:lastColumn="0" w:oddVBand="0" w:evenVBand="0" w:oddHBand="0" w:evenHBand="0" w:firstRowFirstColumn="0" w:firstRowLastColumn="0" w:lastRowFirstColumn="0" w:lastRowLastColumn="0"/>
          <w:trHeight w:val="300"/>
          <w:jc w:val="center"/>
        </w:trPr>
        <w:tc>
          <w:tcPr>
            <w:tcW w:w="5665" w:type="dxa"/>
            <w:shd w:val="clear" w:color="auto" w:fill="1F3864" w:themeFill="accent1" w:themeFillShade="80"/>
            <w:hideMark/>
          </w:tcPr>
          <w:p w14:paraId="278D354A" w14:textId="77777777" w:rsidR="004C3964" w:rsidRPr="00D67F69" w:rsidRDefault="004C3964" w:rsidP="000142A1">
            <w:pPr>
              <w:rPr>
                <w:rFonts w:ascii="Arial" w:eastAsia="Times New Roman" w:hAnsi="Arial" w:cs="Arial"/>
                <w:color w:val="FFFFFF"/>
                <w:sz w:val="24"/>
                <w:szCs w:val="24"/>
              </w:rPr>
            </w:pPr>
            <w:r w:rsidRPr="00D67F69">
              <w:rPr>
                <w:rFonts w:ascii="Arial" w:eastAsia="Times New Roman" w:hAnsi="Arial" w:cs="Arial"/>
                <w:color w:val="FFFFFF"/>
                <w:sz w:val="24"/>
                <w:szCs w:val="24"/>
              </w:rPr>
              <w:t>VACO Cohorts</w:t>
            </w:r>
          </w:p>
        </w:tc>
        <w:tc>
          <w:tcPr>
            <w:tcW w:w="1535" w:type="dxa"/>
            <w:shd w:val="clear" w:color="auto" w:fill="1F3864" w:themeFill="accent1" w:themeFillShade="80"/>
            <w:noWrap/>
            <w:hideMark/>
          </w:tcPr>
          <w:p w14:paraId="6F420CDB" w14:textId="77777777" w:rsidR="004C3964" w:rsidRPr="00D67F69" w:rsidRDefault="004C3964" w:rsidP="000142A1">
            <w:pPr>
              <w:rPr>
                <w:rFonts w:ascii="Arial" w:eastAsia="Times New Roman" w:hAnsi="Arial" w:cs="Arial"/>
                <w:color w:val="FFFFFF"/>
                <w:sz w:val="24"/>
                <w:szCs w:val="24"/>
              </w:rPr>
            </w:pPr>
            <w:r w:rsidRPr="00D67F69">
              <w:rPr>
                <w:rFonts w:ascii="Arial" w:eastAsia="Times New Roman" w:hAnsi="Arial" w:cs="Arial"/>
                <w:color w:val="FFFFFF"/>
                <w:sz w:val="24"/>
                <w:szCs w:val="24"/>
              </w:rPr>
              <w:t>Cohort ID</w:t>
            </w:r>
          </w:p>
        </w:tc>
      </w:tr>
      <w:tr w:rsidR="004C3964" w:rsidRPr="00D67F69" w14:paraId="226F3FF8" w14:textId="77777777" w:rsidTr="00193C26">
        <w:trPr>
          <w:cnfStyle w:val="000000100000" w:firstRow="0" w:lastRow="0" w:firstColumn="0" w:lastColumn="0" w:oddVBand="0" w:evenVBand="0" w:oddHBand="1" w:evenHBand="0" w:firstRowFirstColumn="0" w:firstRowLastColumn="0" w:lastRowFirstColumn="0" w:lastRowLastColumn="0"/>
          <w:trHeight w:val="300"/>
          <w:jc w:val="center"/>
        </w:trPr>
        <w:tc>
          <w:tcPr>
            <w:tcW w:w="5665" w:type="dxa"/>
            <w:hideMark/>
          </w:tcPr>
          <w:p w14:paraId="5636AA12" w14:textId="77777777" w:rsidR="004C3964" w:rsidRPr="00D67F69" w:rsidRDefault="004C3964" w:rsidP="000142A1">
            <w:pPr>
              <w:rPr>
                <w:rFonts w:ascii="Arial" w:eastAsia="Times New Roman" w:hAnsi="Arial" w:cs="Arial"/>
                <w:b/>
                <w:bCs/>
                <w:color w:val="000000"/>
                <w:sz w:val="24"/>
                <w:szCs w:val="24"/>
              </w:rPr>
            </w:pPr>
            <w:r w:rsidRPr="00D67F69">
              <w:rPr>
                <w:rFonts w:ascii="Arial" w:hAnsi="Arial" w:cs="Arial"/>
                <w:sz w:val="24"/>
                <w:szCs w:val="24"/>
              </w:rPr>
              <w:t>Management Analyst (MA) Cohort (NTC)</w:t>
            </w:r>
          </w:p>
        </w:tc>
        <w:tc>
          <w:tcPr>
            <w:tcW w:w="1535" w:type="dxa"/>
            <w:noWrap/>
            <w:hideMark/>
          </w:tcPr>
          <w:p w14:paraId="0A275833" w14:textId="77777777" w:rsidR="004C3964" w:rsidRPr="00D67F69" w:rsidRDefault="004C3964" w:rsidP="000142A1">
            <w:pPr>
              <w:rPr>
                <w:rFonts w:ascii="Arial" w:eastAsia="Times New Roman" w:hAnsi="Arial" w:cs="Arial"/>
                <w:color w:val="000000"/>
                <w:sz w:val="24"/>
                <w:szCs w:val="24"/>
              </w:rPr>
            </w:pPr>
            <w:r w:rsidRPr="00D67F69">
              <w:rPr>
                <w:rFonts w:ascii="Arial" w:hAnsi="Arial" w:cs="Arial"/>
                <w:sz w:val="24"/>
                <w:szCs w:val="24"/>
              </w:rPr>
              <w:t>VBA-708</w:t>
            </w:r>
          </w:p>
        </w:tc>
      </w:tr>
      <w:tr w:rsidR="004C3964" w:rsidRPr="00D67F69" w14:paraId="33E2883B" w14:textId="77777777" w:rsidTr="00193C26">
        <w:trPr>
          <w:trHeight w:val="300"/>
          <w:jc w:val="center"/>
        </w:trPr>
        <w:tc>
          <w:tcPr>
            <w:tcW w:w="5665" w:type="dxa"/>
            <w:hideMark/>
          </w:tcPr>
          <w:p w14:paraId="20F5E3B7" w14:textId="77777777" w:rsidR="004C3964" w:rsidRPr="00D67F69" w:rsidRDefault="004C3964" w:rsidP="000142A1">
            <w:pPr>
              <w:rPr>
                <w:rFonts w:ascii="Arial" w:eastAsia="Times New Roman" w:hAnsi="Arial" w:cs="Arial"/>
                <w:b/>
                <w:bCs/>
                <w:color w:val="000000"/>
                <w:sz w:val="24"/>
                <w:szCs w:val="24"/>
              </w:rPr>
            </w:pPr>
            <w:r w:rsidRPr="00D67F69">
              <w:rPr>
                <w:rFonts w:ascii="Arial" w:hAnsi="Arial" w:cs="Arial"/>
                <w:sz w:val="24"/>
                <w:szCs w:val="24"/>
              </w:rPr>
              <w:t>Training Specialist (Series 1712) Cohort (NTC)</w:t>
            </w:r>
          </w:p>
        </w:tc>
        <w:tc>
          <w:tcPr>
            <w:tcW w:w="1535" w:type="dxa"/>
            <w:noWrap/>
            <w:hideMark/>
          </w:tcPr>
          <w:p w14:paraId="142D960F" w14:textId="77777777" w:rsidR="004C3964" w:rsidRPr="00D67F69" w:rsidRDefault="004C3964" w:rsidP="000142A1">
            <w:pPr>
              <w:rPr>
                <w:rFonts w:ascii="Arial" w:eastAsia="Times New Roman" w:hAnsi="Arial" w:cs="Arial"/>
                <w:color w:val="000000"/>
                <w:sz w:val="24"/>
                <w:szCs w:val="24"/>
              </w:rPr>
            </w:pPr>
            <w:r w:rsidRPr="00D67F69">
              <w:rPr>
                <w:rFonts w:ascii="Arial" w:hAnsi="Arial" w:cs="Arial"/>
                <w:sz w:val="24"/>
                <w:szCs w:val="24"/>
              </w:rPr>
              <w:t>VBA-748</w:t>
            </w:r>
          </w:p>
        </w:tc>
      </w:tr>
      <w:tr w:rsidR="004C3964" w:rsidRPr="00D67F69" w14:paraId="72DF0749" w14:textId="77777777" w:rsidTr="00193C26">
        <w:trPr>
          <w:cnfStyle w:val="000000100000" w:firstRow="0" w:lastRow="0" w:firstColumn="0" w:lastColumn="0" w:oddVBand="0" w:evenVBand="0" w:oddHBand="1" w:evenHBand="0" w:firstRowFirstColumn="0" w:firstRowLastColumn="0" w:lastRowFirstColumn="0" w:lastRowLastColumn="0"/>
          <w:trHeight w:val="300"/>
          <w:jc w:val="center"/>
        </w:trPr>
        <w:tc>
          <w:tcPr>
            <w:tcW w:w="5665" w:type="dxa"/>
            <w:hideMark/>
          </w:tcPr>
          <w:p w14:paraId="1490FD8D" w14:textId="77777777" w:rsidR="004C3964" w:rsidRPr="00D67F69" w:rsidRDefault="004C3964" w:rsidP="000142A1">
            <w:pPr>
              <w:rPr>
                <w:rFonts w:ascii="Arial" w:eastAsia="Times New Roman" w:hAnsi="Arial" w:cs="Arial"/>
                <w:b/>
                <w:bCs/>
                <w:color w:val="000000"/>
                <w:sz w:val="24"/>
                <w:szCs w:val="24"/>
              </w:rPr>
            </w:pPr>
            <w:r w:rsidRPr="00D67F69">
              <w:rPr>
                <w:rFonts w:ascii="Arial" w:hAnsi="Arial" w:cs="Arial"/>
                <w:sz w:val="24"/>
                <w:szCs w:val="24"/>
              </w:rPr>
              <w:t>Supervisory Management Analyst (MA) Cohort (NTC)</w:t>
            </w:r>
          </w:p>
        </w:tc>
        <w:tc>
          <w:tcPr>
            <w:tcW w:w="1535" w:type="dxa"/>
            <w:noWrap/>
            <w:hideMark/>
          </w:tcPr>
          <w:p w14:paraId="195BD3F4" w14:textId="77777777" w:rsidR="004C3964" w:rsidRPr="00D67F69" w:rsidRDefault="004C3964" w:rsidP="000142A1">
            <w:pPr>
              <w:rPr>
                <w:rFonts w:ascii="Arial" w:eastAsia="Times New Roman" w:hAnsi="Arial" w:cs="Arial"/>
                <w:color w:val="000000"/>
                <w:sz w:val="24"/>
                <w:szCs w:val="24"/>
              </w:rPr>
            </w:pPr>
            <w:r w:rsidRPr="00D67F69">
              <w:rPr>
                <w:rFonts w:ascii="Arial" w:hAnsi="Arial" w:cs="Arial"/>
                <w:sz w:val="24"/>
                <w:szCs w:val="24"/>
              </w:rPr>
              <w:t>VBA-750</w:t>
            </w:r>
          </w:p>
        </w:tc>
      </w:tr>
      <w:tr w:rsidR="004C3964" w:rsidRPr="00D67F69" w14:paraId="460CCF3E" w14:textId="77777777" w:rsidTr="00193C26">
        <w:trPr>
          <w:trHeight w:val="300"/>
          <w:jc w:val="center"/>
        </w:trPr>
        <w:tc>
          <w:tcPr>
            <w:tcW w:w="5665" w:type="dxa"/>
            <w:hideMark/>
          </w:tcPr>
          <w:p w14:paraId="71277EF1" w14:textId="77777777" w:rsidR="004C3964" w:rsidRPr="00D67F69" w:rsidRDefault="004C3964" w:rsidP="000142A1">
            <w:pPr>
              <w:rPr>
                <w:rFonts w:ascii="Arial" w:eastAsia="Times New Roman" w:hAnsi="Arial" w:cs="Arial"/>
                <w:b/>
                <w:bCs/>
                <w:color w:val="000000"/>
                <w:sz w:val="24"/>
                <w:szCs w:val="24"/>
              </w:rPr>
            </w:pPr>
            <w:r w:rsidRPr="00D67F69">
              <w:rPr>
                <w:rFonts w:ascii="Arial" w:hAnsi="Arial" w:cs="Arial"/>
                <w:sz w:val="24"/>
                <w:szCs w:val="24"/>
              </w:rPr>
              <w:t>Public Affairs Specialist (Series 1035) Cohort (NTC)</w:t>
            </w:r>
          </w:p>
        </w:tc>
        <w:tc>
          <w:tcPr>
            <w:tcW w:w="1535" w:type="dxa"/>
            <w:noWrap/>
            <w:hideMark/>
          </w:tcPr>
          <w:p w14:paraId="133DD479" w14:textId="77777777" w:rsidR="004C3964" w:rsidRPr="00D67F69" w:rsidRDefault="004C3964" w:rsidP="000142A1">
            <w:pPr>
              <w:rPr>
                <w:rFonts w:ascii="Arial" w:eastAsia="Times New Roman" w:hAnsi="Arial" w:cs="Arial"/>
                <w:color w:val="000000"/>
                <w:sz w:val="24"/>
                <w:szCs w:val="24"/>
              </w:rPr>
            </w:pPr>
            <w:r w:rsidRPr="00D67F69">
              <w:rPr>
                <w:rFonts w:ascii="Arial" w:hAnsi="Arial" w:cs="Arial"/>
                <w:sz w:val="24"/>
                <w:szCs w:val="24"/>
              </w:rPr>
              <w:t>VBA-752</w:t>
            </w:r>
          </w:p>
        </w:tc>
      </w:tr>
      <w:tr w:rsidR="004C3964" w:rsidRPr="00D67F69" w14:paraId="683E9744" w14:textId="77777777" w:rsidTr="00193C26">
        <w:trPr>
          <w:cnfStyle w:val="000000100000" w:firstRow="0" w:lastRow="0" w:firstColumn="0" w:lastColumn="0" w:oddVBand="0" w:evenVBand="0" w:oddHBand="1" w:evenHBand="0" w:firstRowFirstColumn="0" w:firstRowLastColumn="0" w:lastRowFirstColumn="0" w:lastRowLastColumn="0"/>
          <w:trHeight w:val="300"/>
          <w:jc w:val="center"/>
        </w:trPr>
        <w:tc>
          <w:tcPr>
            <w:tcW w:w="5665" w:type="dxa"/>
          </w:tcPr>
          <w:p w14:paraId="74775A95" w14:textId="77777777" w:rsidR="004C3964" w:rsidRPr="00D67F69" w:rsidRDefault="004C3964" w:rsidP="000142A1">
            <w:pPr>
              <w:rPr>
                <w:rFonts w:ascii="Arial" w:eastAsia="Times New Roman" w:hAnsi="Arial" w:cs="Arial"/>
                <w:b/>
                <w:bCs/>
                <w:color w:val="000000"/>
                <w:sz w:val="24"/>
                <w:szCs w:val="24"/>
              </w:rPr>
            </w:pPr>
            <w:r w:rsidRPr="00D67F69">
              <w:rPr>
                <w:rFonts w:ascii="Arial" w:hAnsi="Arial" w:cs="Arial"/>
                <w:sz w:val="24"/>
                <w:szCs w:val="24"/>
              </w:rPr>
              <w:t>Statistician (Series 1530) Cohort (NTC)</w:t>
            </w:r>
          </w:p>
        </w:tc>
        <w:tc>
          <w:tcPr>
            <w:tcW w:w="1535" w:type="dxa"/>
            <w:noWrap/>
          </w:tcPr>
          <w:p w14:paraId="21DAF6E6" w14:textId="77777777" w:rsidR="004C3964" w:rsidRPr="00D67F69" w:rsidRDefault="004C3964" w:rsidP="000142A1">
            <w:pPr>
              <w:rPr>
                <w:rFonts w:ascii="Arial" w:eastAsia="Times New Roman" w:hAnsi="Arial" w:cs="Arial"/>
                <w:color w:val="000000"/>
                <w:sz w:val="24"/>
                <w:szCs w:val="24"/>
              </w:rPr>
            </w:pPr>
            <w:r w:rsidRPr="00D67F69">
              <w:rPr>
                <w:rFonts w:ascii="Arial" w:hAnsi="Arial" w:cs="Arial"/>
                <w:sz w:val="24"/>
                <w:szCs w:val="24"/>
              </w:rPr>
              <w:t>VBA-754</w:t>
            </w:r>
          </w:p>
        </w:tc>
      </w:tr>
    </w:tbl>
    <w:p w14:paraId="531D5686" w14:textId="77777777" w:rsidR="004C3964" w:rsidRPr="004C3964" w:rsidRDefault="004C3964" w:rsidP="00193C26">
      <w:pPr>
        <w:spacing w:before="120" w:after="120" w:line="240" w:lineRule="auto"/>
      </w:pPr>
    </w:p>
    <w:tbl>
      <w:tblPr>
        <w:tblStyle w:val="GridTable5Dark-Accent1"/>
        <w:tblW w:w="7200" w:type="dxa"/>
        <w:jc w:val="center"/>
        <w:tblLook w:val="0420" w:firstRow="1" w:lastRow="0" w:firstColumn="0" w:lastColumn="0" w:noHBand="0" w:noVBand="1"/>
      </w:tblPr>
      <w:tblGrid>
        <w:gridCol w:w="5664"/>
        <w:gridCol w:w="1536"/>
      </w:tblGrid>
      <w:tr w:rsidR="004C3964" w:rsidRPr="00193C26" w14:paraId="443A8A0E" w14:textId="77777777" w:rsidTr="00193C26">
        <w:trPr>
          <w:cnfStyle w:val="100000000000" w:firstRow="1" w:lastRow="0" w:firstColumn="0" w:lastColumn="0" w:oddVBand="0" w:evenVBand="0" w:oddHBand="0" w:evenHBand="0" w:firstRowFirstColumn="0" w:firstRowLastColumn="0" w:lastRowFirstColumn="0" w:lastRowLastColumn="0"/>
          <w:trHeight w:val="300"/>
          <w:jc w:val="center"/>
        </w:trPr>
        <w:tc>
          <w:tcPr>
            <w:tcW w:w="4315" w:type="dxa"/>
            <w:shd w:val="clear" w:color="auto" w:fill="1F3864" w:themeFill="accent1" w:themeFillShade="80"/>
            <w:hideMark/>
          </w:tcPr>
          <w:p w14:paraId="68803C3F" w14:textId="77777777" w:rsidR="004C3964" w:rsidRPr="00193C26" w:rsidRDefault="004C3964" w:rsidP="000142A1">
            <w:pPr>
              <w:rPr>
                <w:rFonts w:ascii="Arial" w:eastAsia="Times New Roman" w:hAnsi="Arial" w:cs="Arial"/>
                <w:color w:val="FFFFFF"/>
                <w:sz w:val="24"/>
                <w:szCs w:val="24"/>
              </w:rPr>
            </w:pPr>
            <w:r w:rsidRPr="00193C26">
              <w:rPr>
                <w:rFonts w:ascii="Arial" w:eastAsia="Times New Roman" w:hAnsi="Arial" w:cs="Arial"/>
                <w:color w:val="FFFFFF"/>
                <w:sz w:val="24"/>
                <w:szCs w:val="24"/>
              </w:rPr>
              <w:t>Processing Cohorts</w:t>
            </w:r>
          </w:p>
        </w:tc>
        <w:tc>
          <w:tcPr>
            <w:tcW w:w="1170" w:type="dxa"/>
            <w:shd w:val="clear" w:color="auto" w:fill="1F3864" w:themeFill="accent1" w:themeFillShade="80"/>
            <w:noWrap/>
            <w:hideMark/>
          </w:tcPr>
          <w:p w14:paraId="1A943ED1" w14:textId="77777777" w:rsidR="004C3964" w:rsidRPr="00193C26" w:rsidRDefault="004C3964" w:rsidP="000142A1">
            <w:pPr>
              <w:rPr>
                <w:rFonts w:ascii="Arial" w:eastAsia="Times New Roman" w:hAnsi="Arial" w:cs="Arial"/>
                <w:color w:val="FFFFFF"/>
                <w:sz w:val="24"/>
                <w:szCs w:val="24"/>
              </w:rPr>
            </w:pPr>
            <w:r w:rsidRPr="00193C26">
              <w:rPr>
                <w:rFonts w:ascii="Arial" w:eastAsia="Times New Roman" w:hAnsi="Arial" w:cs="Arial"/>
                <w:color w:val="FFFFFF"/>
                <w:sz w:val="24"/>
                <w:szCs w:val="24"/>
              </w:rPr>
              <w:t>Cohort ID</w:t>
            </w:r>
          </w:p>
        </w:tc>
      </w:tr>
      <w:tr w:rsidR="004C3964" w:rsidRPr="00193C26" w14:paraId="66C1C8F6" w14:textId="77777777" w:rsidTr="00193C26">
        <w:trPr>
          <w:cnfStyle w:val="000000100000" w:firstRow="0" w:lastRow="0" w:firstColumn="0" w:lastColumn="0" w:oddVBand="0" w:evenVBand="0" w:oddHBand="1" w:evenHBand="0" w:firstRowFirstColumn="0" w:firstRowLastColumn="0" w:lastRowFirstColumn="0" w:lastRowLastColumn="0"/>
          <w:trHeight w:val="300"/>
          <w:jc w:val="center"/>
        </w:trPr>
        <w:tc>
          <w:tcPr>
            <w:tcW w:w="4315" w:type="dxa"/>
            <w:hideMark/>
          </w:tcPr>
          <w:p w14:paraId="14CF026C" w14:textId="77777777" w:rsidR="004C3964" w:rsidRPr="00193C26" w:rsidRDefault="004C3964" w:rsidP="000142A1">
            <w:pPr>
              <w:rPr>
                <w:rFonts w:ascii="Arial" w:eastAsia="Times New Roman" w:hAnsi="Arial" w:cs="Arial"/>
                <w:b/>
                <w:bCs/>
                <w:color w:val="000000"/>
                <w:sz w:val="24"/>
                <w:szCs w:val="24"/>
              </w:rPr>
            </w:pPr>
            <w:r w:rsidRPr="00193C26">
              <w:rPr>
                <w:rFonts w:ascii="Arial" w:eastAsia="Times New Roman" w:hAnsi="Arial" w:cs="Arial"/>
                <w:color w:val="000000"/>
                <w:sz w:val="24"/>
                <w:szCs w:val="24"/>
              </w:rPr>
              <w:t>ECCT (NTC)</w:t>
            </w:r>
          </w:p>
        </w:tc>
        <w:tc>
          <w:tcPr>
            <w:tcW w:w="1170" w:type="dxa"/>
            <w:noWrap/>
            <w:hideMark/>
          </w:tcPr>
          <w:p w14:paraId="649C99B6" w14:textId="77777777" w:rsidR="004C3964" w:rsidRPr="00193C26" w:rsidRDefault="004C3964" w:rsidP="000142A1">
            <w:pPr>
              <w:rPr>
                <w:rFonts w:ascii="Arial" w:eastAsia="Times New Roman" w:hAnsi="Arial" w:cs="Arial"/>
                <w:color w:val="000000"/>
                <w:sz w:val="24"/>
                <w:szCs w:val="24"/>
              </w:rPr>
            </w:pPr>
            <w:r w:rsidRPr="00193C26">
              <w:rPr>
                <w:rFonts w:ascii="Arial" w:eastAsia="Times New Roman" w:hAnsi="Arial" w:cs="Arial"/>
                <w:color w:val="000000"/>
                <w:sz w:val="24"/>
                <w:szCs w:val="24"/>
              </w:rPr>
              <w:t>VBA-396</w:t>
            </w:r>
          </w:p>
        </w:tc>
      </w:tr>
      <w:tr w:rsidR="004C3964" w:rsidRPr="00193C26" w14:paraId="3FDBD286" w14:textId="77777777" w:rsidTr="00193C26">
        <w:trPr>
          <w:trHeight w:val="300"/>
          <w:jc w:val="center"/>
        </w:trPr>
        <w:tc>
          <w:tcPr>
            <w:tcW w:w="4315" w:type="dxa"/>
            <w:hideMark/>
          </w:tcPr>
          <w:p w14:paraId="33476A26" w14:textId="77777777" w:rsidR="004C3964" w:rsidRPr="00193C26" w:rsidRDefault="004C3964" w:rsidP="000142A1">
            <w:pPr>
              <w:rPr>
                <w:rFonts w:ascii="Arial" w:eastAsia="Times New Roman" w:hAnsi="Arial" w:cs="Arial"/>
                <w:b/>
                <w:bCs/>
                <w:color w:val="000000"/>
                <w:sz w:val="24"/>
                <w:szCs w:val="24"/>
              </w:rPr>
            </w:pPr>
            <w:r w:rsidRPr="00193C26">
              <w:rPr>
                <w:rFonts w:ascii="Arial" w:eastAsia="Times New Roman" w:hAnsi="Arial" w:cs="Arial"/>
                <w:color w:val="000000"/>
                <w:sz w:val="24"/>
                <w:szCs w:val="24"/>
              </w:rPr>
              <w:t>ECM (NTC)</w:t>
            </w:r>
          </w:p>
        </w:tc>
        <w:tc>
          <w:tcPr>
            <w:tcW w:w="1170" w:type="dxa"/>
            <w:noWrap/>
            <w:hideMark/>
          </w:tcPr>
          <w:p w14:paraId="55BFF30B" w14:textId="77777777" w:rsidR="004C3964" w:rsidRPr="00193C26" w:rsidRDefault="004C3964" w:rsidP="000142A1">
            <w:pPr>
              <w:rPr>
                <w:rFonts w:ascii="Arial" w:eastAsia="Times New Roman" w:hAnsi="Arial" w:cs="Arial"/>
                <w:color w:val="000000"/>
                <w:sz w:val="24"/>
                <w:szCs w:val="24"/>
              </w:rPr>
            </w:pPr>
            <w:r w:rsidRPr="00193C26">
              <w:rPr>
                <w:rFonts w:ascii="Arial" w:eastAsia="Times New Roman" w:hAnsi="Arial" w:cs="Arial"/>
                <w:color w:val="000000"/>
                <w:sz w:val="24"/>
                <w:szCs w:val="24"/>
              </w:rPr>
              <w:t>VBA-524</w:t>
            </w:r>
          </w:p>
        </w:tc>
      </w:tr>
      <w:tr w:rsidR="004C3964" w:rsidRPr="00193C26" w14:paraId="35B22D7D" w14:textId="77777777" w:rsidTr="00193C26">
        <w:trPr>
          <w:cnfStyle w:val="000000100000" w:firstRow="0" w:lastRow="0" w:firstColumn="0" w:lastColumn="0" w:oddVBand="0" w:evenVBand="0" w:oddHBand="1" w:evenHBand="0" w:firstRowFirstColumn="0" w:firstRowLastColumn="0" w:lastRowFirstColumn="0" w:lastRowLastColumn="0"/>
          <w:trHeight w:val="300"/>
          <w:jc w:val="center"/>
        </w:trPr>
        <w:tc>
          <w:tcPr>
            <w:tcW w:w="4315" w:type="dxa"/>
            <w:hideMark/>
          </w:tcPr>
          <w:p w14:paraId="6F283D3D" w14:textId="77777777" w:rsidR="004C3964" w:rsidRPr="00193C26" w:rsidRDefault="004C3964" w:rsidP="000142A1">
            <w:pPr>
              <w:rPr>
                <w:rFonts w:ascii="Arial" w:eastAsia="Times New Roman" w:hAnsi="Arial" w:cs="Arial"/>
                <w:b/>
                <w:bCs/>
                <w:color w:val="000000"/>
                <w:sz w:val="24"/>
                <w:szCs w:val="24"/>
              </w:rPr>
            </w:pPr>
            <w:r w:rsidRPr="00193C26">
              <w:rPr>
                <w:rFonts w:ascii="Arial" w:eastAsia="Times New Roman" w:hAnsi="Arial" w:cs="Arial"/>
                <w:color w:val="000000"/>
                <w:sz w:val="24"/>
                <w:szCs w:val="24"/>
              </w:rPr>
              <w:t>EQTS (NTC)</w:t>
            </w:r>
          </w:p>
        </w:tc>
        <w:tc>
          <w:tcPr>
            <w:tcW w:w="1170" w:type="dxa"/>
            <w:noWrap/>
            <w:hideMark/>
          </w:tcPr>
          <w:p w14:paraId="75C22FD6" w14:textId="77777777" w:rsidR="004C3964" w:rsidRPr="00193C26" w:rsidRDefault="004C3964" w:rsidP="000142A1">
            <w:pPr>
              <w:rPr>
                <w:rFonts w:ascii="Arial" w:eastAsia="Times New Roman" w:hAnsi="Arial" w:cs="Arial"/>
                <w:color w:val="000000"/>
                <w:sz w:val="24"/>
                <w:szCs w:val="24"/>
              </w:rPr>
            </w:pPr>
            <w:r w:rsidRPr="00193C26">
              <w:rPr>
                <w:rFonts w:ascii="Arial" w:eastAsia="Times New Roman" w:hAnsi="Arial" w:cs="Arial"/>
                <w:color w:val="000000"/>
                <w:sz w:val="24"/>
                <w:szCs w:val="24"/>
              </w:rPr>
              <w:t>VBA-660</w:t>
            </w:r>
          </w:p>
        </w:tc>
      </w:tr>
      <w:tr w:rsidR="004C3964" w:rsidRPr="00193C26" w14:paraId="413D2555" w14:textId="77777777" w:rsidTr="00193C26">
        <w:trPr>
          <w:trHeight w:val="300"/>
          <w:jc w:val="center"/>
        </w:trPr>
        <w:tc>
          <w:tcPr>
            <w:tcW w:w="4315" w:type="dxa"/>
            <w:hideMark/>
          </w:tcPr>
          <w:p w14:paraId="0F87DAEC" w14:textId="77777777" w:rsidR="004C3964" w:rsidRPr="00193C26" w:rsidRDefault="004C3964" w:rsidP="000142A1">
            <w:pPr>
              <w:rPr>
                <w:rFonts w:ascii="Arial" w:eastAsia="Times New Roman" w:hAnsi="Arial" w:cs="Arial"/>
                <w:b/>
                <w:bCs/>
                <w:color w:val="000000"/>
                <w:sz w:val="24"/>
                <w:szCs w:val="24"/>
              </w:rPr>
            </w:pPr>
            <w:r w:rsidRPr="00193C26">
              <w:rPr>
                <w:rFonts w:ascii="Arial" w:eastAsia="Times New Roman" w:hAnsi="Arial" w:cs="Arial"/>
                <w:color w:val="000000"/>
                <w:sz w:val="24"/>
                <w:szCs w:val="24"/>
              </w:rPr>
              <w:t>Lead SVCE (NTC)</w:t>
            </w:r>
          </w:p>
        </w:tc>
        <w:tc>
          <w:tcPr>
            <w:tcW w:w="1170" w:type="dxa"/>
            <w:noWrap/>
            <w:hideMark/>
          </w:tcPr>
          <w:p w14:paraId="69E64049" w14:textId="77777777" w:rsidR="004C3964" w:rsidRPr="00193C26" w:rsidRDefault="004C3964" w:rsidP="000142A1">
            <w:pPr>
              <w:rPr>
                <w:rFonts w:ascii="Arial" w:eastAsia="Times New Roman" w:hAnsi="Arial" w:cs="Arial"/>
                <w:color w:val="000000"/>
                <w:sz w:val="24"/>
                <w:szCs w:val="24"/>
              </w:rPr>
            </w:pPr>
            <w:r w:rsidRPr="00193C26">
              <w:rPr>
                <w:rFonts w:ascii="Arial" w:eastAsia="Times New Roman" w:hAnsi="Arial" w:cs="Arial"/>
                <w:color w:val="000000"/>
                <w:sz w:val="24"/>
                <w:szCs w:val="24"/>
              </w:rPr>
              <w:t>VBA-659</w:t>
            </w:r>
          </w:p>
        </w:tc>
      </w:tr>
      <w:tr w:rsidR="004C3964" w:rsidRPr="00193C26" w14:paraId="499B1865" w14:textId="77777777" w:rsidTr="00193C26">
        <w:trPr>
          <w:cnfStyle w:val="000000100000" w:firstRow="0" w:lastRow="0" w:firstColumn="0" w:lastColumn="0" w:oddVBand="0" w:evenVBand="0" w:oddHBand="1" w:evenHBand="0" w:firstRowFirstColumn="0" w:firstRowLastColumn="0" w:lastRowFirstColumn="0" w:lastRowLastColumn="0"/>
          <w:trHeight w:val="300"/>
          <w:jc w:val="center"/>
        </w:trPr>
        <w:tc>
          <w:tcPr>
            <w:tcW w:w="4315" w:type="dxa"/>
            <w:hideMark/>
          </w:tcPr>
          <w:p w14:paraId="61CE0E89" w14:textId="77777777" w:rsidR="004C3964" w:rsidRPr="00193C26" w:rsidRDefault="004C3964" w:rsidP="000142A1">
            <w:pPr>
              <w:rPr>
                <w:rFonts w:ascii="Arial" w:eastAsia="Times New Roman" w:hAnsi="Arial" w:cs="Arial"/>
                <w:b/>
                <w:bCs/>
                <w:color w:val="000000"/>
                <w:sz w:val="24"/>
                <w:szCs w:val="24"/>
              </w:rPr>
            </w:pPr>
            <w:r w:rsidRPr="00193C26">
              <w:rPr>
                <w:rFonts w:ascii="Arial" w:eastAsia="Times New Roman" w:hAnsi="Arial" w:cs="Arial"/>
                <w:color w:val="000000"/>
                <w:sz w:val="24"/>
                <w:szCs w:val="24"/>
              </w:rPr>
              <w:t>Management Analyst (MA) (NTC)</w:t>
            </w:r>
          </w:p>
        </w:tc>
        <w:tc>
          <w:tcPr>
            <w:tcW w:w="1170" w:type="dxa"/>
            <w:noWrap/>
            <w:hideMark/>
          </w:tcPr>
          <w:p w14:paraId="391083BF" w14:textId="77777777" w:rsidR="004C3964" w:rsidRPr="00193C26" w:rsidRDefault="004C3964" w:rsidP="000142A1">
            <w:pPr>
              <w:rPr>
                <w:rFonts w:ascii="Arial" w:eastAsia="Times New Roman" w:hAnsi="Arial" w:cs="Arial"/>
                <w:color w:val="000000"/>
                <w:sz w:val="24"/>
                <w:szCs w:val="24"/>
              </w:rPr>
            </w:pPr>
            <w:r w:rsidRPr="00193C26">
              <w:rPr>
                <w:rFonts w:ascii="Arial" w:eastAsia="Times New Roman" w:hAnsi="Arial" w:cs="Arial"/>
                <w:color w:val="000000"/>
                <w:sz w:val="24"/>
                <w:szCs w:val="24"/>
              </w:rPr>
              <w:t>VBA-399</w:t>
            </w:r>
          </w:p>
        </w:tc>
      </w:tr>
      <w:tr w:rsidR="004C3964" w:rsidRPr="00193C26" w14:paraId="6A2E02D5" w14:textId="77777777" w:rsidTr="00193C26">
        <w:trPr>
          <w:trHeight w:val="300"/>
          <w:jc w:val="center"/>
        </w:trPr>
        <w:tc>
          <w:tcPr>
            <w:tcW w:w="4315" w:type="dxa"/>
          </w:tcPr>
          <w:p w14:paraId="5E03A4A5" w14:textId="77777777" w:rsidR="004C3964" w:rsidRPr="00193C26" w:rsidRDefault="004C3964" w:rsidP="000142A1">
            <w:pPr>
              <w:rPr>
                <w:rFonts w:ascii="Arial" w:eastAsia="Times New Roman" w:hAnsi="Arial" w:cs="Arial"/>
                <w:b/>
                <w:bCs/>
                <w:color w:val="000000"/>
                <w:sz w:val="24"/>
                <w:szCs w:val="24"/>
              </w:rPr>
            </w:pPr>
            <w:r w:rsidRPr="00193C26">
              <w:rPr>
                <w:rFonts w:ascii="Arial" w:eastAsia="Times New Roman" w:hAnsi="Arial" w:cs="Arial"/>
                <w:color w:val="000000"/>
                <w:sz w:val="24"/>
                <w:szCs w:val="24"/>
              </w:rPr>
              <w:t>Supervisory VCE (NTC)</w:t>
            </w:r>
          </w:p>
        </w:tc>
        <w:tc>
          <w:tcPr>
            <w:tcW w:w="1170" w:type="dxa"/>
            <w:noWrap/>
          </w:tcPr>
          <w:p w14:paraId="4CD0327F" w14:textId="77777777" w:rsidR="004C3964" w:rsidRPr="00193C26" w:rsidRDefault="004C3964" w:rsidP="000142A1">
            <w:pPr>
              <w:rPr>
                <w:rFonts w:ascii="Arial" w:eastAsia="Times New Roman" w:hAnsi="Arial" w:cs="Arial"/>
                <w:color w:val="000000"/>
                <w:sz w:val="24"/>
                <w:szCs w:val="24"/>
              </w:rPr>
            </w:pPr>
            <w:r w:rsidRPr="00193C26">
              <w:rPr>
                <w:rFonts w:ascii="Arial" w:eastAsia="Times New Roman" w:hAnsi="Arial" w:cs="Arial"/>
                <w:color w:val="000000"/>
                <w:sz w:val="24"/>
                <w:szCs w:val="24"/>
              </w:rPr>
              <w:t>VBA-744</w:t>
            </w:r>
          </w:p>
        </w:tc>
      </w:tr>
      <w:tr w:rsidR="004C3964" w:rsidRPr="00193C26" w14:paraId="671E8EBF" w14:textId="77777777" w:rsidTr="00193C26">
        <w:trPr>
          <w:cnfStyle w:val="000000100000" w:firstRow="0" w:lastRow="0" w:firstColumn="0" w:lastColumn="0" w:oddVBand="0" w:evenVBand="0" w:oddHBand="1" w:evenHBand="0" w:firstRowFirstColumn="0" w:firstRowLastColumn="0" w:lastRowFirstColumn="0" w:lastRowLastColumn="0"/>
          <w:trHeight w:val="300"/>
          <w:jc w:val="center"/>
        </w:trPr>
        <w:tc>
          <w:tcPr>
            <w:tcW w:w="4315" w:type="dxa"/>
            <w:hideMark/>
          </w:tcPr>
          <w:p w14:paraId="022F9746" w14:textId="77777777" w:rsidR="004C3964" w:rsidRPr="00193C26" w:rsidRDefault="004C3964" w:rsidP="000142A1">
            <w:pPr>
              <w:rPr>
                <w:rFonts w:ascii="Arial" w:eastAsia="Times New Roman" w:hAnsi="Arial" w:cs="Arial"/>
                <w:b/>
                <w:bCs/>
                <w:color w:val="000000"/>
                <w:sz w:val="24"/>
                <w:szCs w:val="24"/>
              </w:rPr>
            </w:pPr>
            <w:r w:rsidRPr="00193C26">
              <w:rPr>
                <w:rFonts w:ascii="Arial" w:eastAsia="Times New Roman" w:hAnsi="Arial" w:cs="Arial"/>
                <w:color w:val="000000"/>
                <w:sz w:val="24"/>
                <w:szCs w:val="24"/>
              </w:rPr>
              <w:t>SVCE (NTC)</w:t>
            </w:r>
          </w:p>
        </w:tc>
        <w:tc>
          <w:tcPr>
            <w:tcW w:w="1170" w:type="dxa"/>
            <w:noWrap/>
            <w:hideMark/>
          </w:tcPr>
          <w:p w14:paraId="76CB0F80" w14:textId="77777777" w:rsidR="004C3964" w:rsidRPr="00193C26" w:rsidRDefault="004C3964" w:rsidP="000142A1">
            <w:pPr>
              <w:rPr>
                <w:rFonts w:ascii="Arial" w:eastAsia="Times New Roman" w:hAnsi="Arial" w:cs="Arial"/>
                <w:color w:val="000000"/>
                <w:sz w:val="24"/>
                <w:szCs w:val="24"/>
              </w:rPr>
            </w:pPr>
            <w:r w:rsidRPr="00193C26">
              <w:rPr>
                <w:rFonts w:ascii="Arial" w:eastAsia="Times New Roman" w:hAnsi="Arial" w:cs="Arial"/>
                <w:color w:val="000000"/>
                <w:sz w:val="24"/>
                <w:szCs w:val="24"/>
              </w:rPr>
              <w:t>VBA-658</w:t>
            </w:r>
          </w:p>
        </w:tc>
      </w:tr>
      <w:tr w:rsidR="004C3964" w:rsidRPr="00193C26" w14:paraId="69C32723" w14:textId="77777777" w:rsidTr="00193C26">
        <w:trPr>
          <w:trHeight w:val="300"/>
          <w:jc w:val="center"/>
        </w:trPr>
        <w:tc>
          <w:tcPr>
            <w:tcW w:w="4315" w:type="dxa"/>
            <w:hideMark/>
          </w:tcPr>
          <w:p w14:paraId="1A571FDD" w14:textId="77777777" w:rsidR="004C3964" w:rsidRPr="00193C26" w:rsidRDefault="004C3964" w:rsidP="000142A1">
            <w:pPr>
              <w:rPr>
                <w:rFonts w:ascii="Arial" w:eastAsia="Times New Roman" w:hAnsi="Arial" w:cs="Arial"/>
                <w:b/>
                <w:bCs/>
                <w:color w:val="000000"/>
                <w:sz w:val="24"/>
                <w:szCs w:val="24"/>
              </w:rPr>
            </w:pPr>
            <w:r w:rsidRPr="00193C26">
              <w:rPr>
                <w:rFonts w:ascii="Arial" w:eastAsia="Times New Roman" w:hAnsi="Arial" w:cs="Arial"/>
                <w:color w:val="000000"/>
                <w:sz w:val="24"/>
                <w:szCs w:val="24"/>
              </w:rPr>
              <w:t>VCE (NTC)</w:t>
            </w:r>
          </w:p>
        </w:tc>
        <w:tc>
          <w:tcPr>
            <w:tcW w:w="1170" w:type="dxa"/>
            <w:noWrap/>
            <w:hideMark/>
          </w:tcPr>
          <w:p w14:paraId="1B6E1909" w14:textId="77777777" w:rsidR="004C3964" w:rsidRPr="00193C26" w:rsidRDefault="004C3964" w:rsidP="000142A1">
            <w:pPr>
              <w:rPr>
                <w:rFonts w:ascii="Arial" w:eastAsia="Times New Roman" w:hAnsi="Arial" w:cs="Arial"/>
                <w:color w:val="000000"/>
                <w:sz w:val="24"/>
                <w:szCs w:val="24"/>
              </w:rPr>
            </w:pPr>
            <w:r w:rsidRPr="00193C26">
              <w:rPr>
                <w:rFonts w:ascii="Arial" w:eastAsia="Times New Roman" w:hAnsi="Arial" w:cs="Arial"/>
                <w:color w:val="000000"/>
                <w:sz w:val="24"/>
                <w:szCs w:val="24"/>
              </w:rPr>
              <w:t>VBA-392</w:t>
            </w:r>
          </w:p>
        </w:tc>
      </w:tr>
    </w:tbl>
    <w:p w14:paraId="42CEAF10" w14:textId="77777777" w:rsidR="00193C26" w:rsidRDefault="00193C26" w:rsidP="00347861">
      <w:pPr>
        <w:spacing w:before="120" w:after="120" w:line="240" w:lineRule="auto"/>
      </w:pPr>
    </w:p>
    <w:p w14:paraId="5086D6B3" w14:textId="77777777" w:rsidR="00193C26" w:rsidRDefault="00193C26">
      <w:pPr>
        <w:rPr>
          <w:rFonts w:ascii="Arial" w:eastAsiaTheme="majorEastAsia" w:hAnsi="Arial" w:cs="Arial"/>
          <w:b/>
          <w:bCs/>
          <w:color w:val="2F5496" w:themeColor="accent1" w:themeShade="BF"/>
          <w:sz w:val="32"/>
          <w:szCs w:val="32"/>
        </w:rPr>
      </w:pPr>
      <w:r>
        <w:br w:type="page"/>
      </w:r>
    </w:p>
    <w:p w14:paraId="252A53D1" w14:textId="0E1ED966" w:rsidR="00872D13" w:rsidRDefault="00872D13" w:rsidP="00397D4F">
      <w:pPr>
        <w:pStyle w:val="VBAH1"/>
      </w:pPr>
      <w:r w:rsidRPr="00204C56">
        <w:lastRenderedPageBreak/>
        <w:t>Part 1:</w:t>
      </w:r>
      <w:r w:rsidRPr="00347861">
        <w:t xml:space="preserve"> </w:t>
      </w:r>
      <w:r>
        <w:t>Running the TMS Report</w:t>
      </w:r>
    </w:p>
    <w:p w14:paraId="5B20D0D1" w14:textId="517EFE63" w:rsidR="00872D13" w:rsidRPr="00347861" w:rsidRDefault="00872D13" w:rsidP="00347861">
      <w:pPr>
        <w:spacing w:before="120" w:after="120" w:line="240" w:lineRule="auto"/>
        <w:rPr>
          <w:rFonts w:ascii="Arial" w:hAnsi="Arial" w:cs="Arial"/>
          <w:sz w:val="24"/>
          <w:szCs w:val="24"/>
        </w:rPr>
      </w:pPr>
      <w:r w:rsidRPr="00347861">
        <w:rPr>
          <w:rFonts w:ascii="Arial" w:hAnsi="Arial" w:cs="Arial"/>
          <w:sz w:val="24"/>
          <w:szCs w:val="24"/>
        </w:rPr>
        <w:t xml:space="preserve">Run the </w:t>
      </w:r>
      <w:r w:rsidRPr="00347861">
        <w:rPr>
          <w:rFonts w:ascii="Arial" w:hAnsi="Arial" w:cs="Arial"/>
          <w:b/>
          <w:bCs/>
          <w:sz w:val="24"/>
          <w:szCs w:val="24"/>
        </w:rPr>
        <w:t>Custom User Item Status (CSV)</w:t>
      </w:r>
      <w:r w:rsidRPr="00347861">
        <w:rPr>
          <w:rFonts w:ascii="Arial" w:hAnsi="Arial" w:cs="Arial"/>
          <w:sz w:val="24"/>
          <w:szCs w:val="24"/>
        </w:rPr>
        <w:t xml:space="preserve"> report in TMS using the following parameters:</w:t>
      </w:r>
    </w:p>
    <w:p w14:paraId="0FF1FD9A" w14:textId="271593E6" w:rsidR="00872D13" w:rsidRPr="00347861" w:rsidRDefault="00872D13" w:rsidP="00347861">
      <w:pPr>
        <w:pStyle w:val="ListParagraph"/>
        <w:numPr>
          <w:ilvl w:val="0"/>
          <w:numId w:val="14"/>
        </w:numPr>
        <w:spacing w:before="120" w:after="120"/>
        <w:rPr>
          <w:rFonts w:ascii="Arial" w:hAnsi="Arial" w:cs="Arial"/>
          <w:sz w:val="24"/>
          <w:szCs w:val="24"/>
        </w:rPr>
      </w:pPr>
      <w:r w:rsidRPr="00347861">
        <w:rPr>
          <w:rFonts w:ascii="Arial" w:hAnsi="Arial" w:cs="Arial"/>
          <w:sz w:val="24"/>
          <w:szCs w:val="24"/>
        </w:rPr>
        <w:t xml:space="preserve">Uncheck the </w:t>
      </w:r>
      <w:r w:rsidRPr="00347861">
        <w:rPr>
          <w:rFonts w:ascii="Arial" w:hAnsi="Arial" w:cs="Arial"/>
          <w:b/>
          <w:bCs/>
          <w:sz w:val="24"/>
          <w:szCs w:val="24"/>
        </w:rPr>
        <w:t>Mask User IDs</w:t>
      </w:r>
      <w:r w:rsidRPr="00347861">
        <w:rPr>
          <w:rFonts w:ascii="Arial" w:hAnsi="Arial" w:cs="Arial"/>
          <w:sz w:val="24"/>
          <w:szCs w:val="24"/>
        </w:rPr>
        <w:t xml:space="preserve"> box. </w:t>
      </w:r>
    </w:p>
    <w:p w14:paraId="519AA40F" w14:textId="0A2F5B43" w:rsidR="00872D13" w:rsidRPr="00347861" w:rsidRDefault="00872D13" w:rsidP="00347861">
      <w:pPr>
        <w:pStyle w:val="ListParagraph"/>
        <w:numPr>
          <w:ilvl w:val="0"/>
          <w:numId w:val="14"/>
        </w:numPr>
        <w:spacing w:before="120" w:after="120"/>
        <w:rPr>
          <w:rFonts w:ascii="Arial" w:hAnsi="Arial" w:cs="Arial"/>
          <w:sz w:val="24"/>
          <w:szCs w:val="24"/>
        </w:rPr>
      </w:pPr>
      <w:r w:rsidRPr="00347861">
        <w:rPr>
          <w:rFonts w:ascii="Arial" w:hAnsi="Arial" w:cs="Arial"/>
          <w:sz w:val="24"/>
          <w:szCs w:val="24"/>
        </w:rPr>
        <w:t xml:space="preserve">Click the filter icon next to the </w:t>
      </w:r>
      <w:r w:rsidRPr="00347861">
        <w:rPr>
          <w:rFonts w:ascii="Arial" w:hAnsi="Arial" w:cs="Arial"/>
          <w:b/>
          <w:bCs/>
          <w:sz w:val="24"/>
          <w:szCs w:val="24"/>
        </w:rPr>
        <w:t>User</w:t>
      </w:r>
      <w:r w:rsidRPr="00347861">
        <w:rPr>
          <w:rFonts w:ascii="Arial" w:hAnsi="Arial" w:cs="Arial"/>
          <w:sz w:val="24"/>
          <w:szCs w:val="24"/>
        </w:rPr>
        <w:t xml:space="preserve"> field. </w:t>
      </w:r>
    </w:p>
    <w:p w14:paraId="3494A63F" w14:textId="278D0EB1" w:rsidR="00872D13" w:rsidRPr="00347861" w:rsidRDefault="00872D13" w:rsidP="00347861">
      <w:pPr>
        <w:pStyle w:val="ListParagraph"/>
        <w:numPr>
          <w:ilvl w:val="0"/>
          <w:numId w:val="14"/>
        </w:numPr>
        <w:spacing w:before="120" w:after="120"/>
        <w:rPr>
          <w:rFonts w:ascii="Arial" w:hAnsi="Arial" w:cs="Arial"/>
          <w:sz w:val="24"/>
          <w:szCs w:val="24"/>
        </w:rPr>
      </w:pPr>
      <w:r w:rsidRPr="00347861">
        <w:rPr>
          <w:rFonts w:ascii="Arial" w:hAnsi="Arial" w:cs="Arial"/>
          <w:sz w:val="24"/>
          <w:szCs w:val="24"/>
        </w:rPr>
        <w:t xml:space="preserve">Within the </w:t>
      </w:r>
      <w:r w:rsidRPr="00347861">
        <w:rPr>
          <w:rFonts w:ascii="Arial" w:hAnsi="Arial" w:cs="Arial"/>
          <w:b/>
          <w:bCs/>
          <w:sz w:val="24"/>
          <w:szCs w:val="24"/>
        </w:rPr>
        <w:t>Users Filter</w:t>
      </w:r>
      <w:r w:rsidRPr="00347861">
        <w:rPr>
          <w:rFonts w:ascii="Arial" w:hAnsi="Arial" w:cs="Arial"/>
          <w:sz w:val="24"/>
          <w:szCs w:val="24"/>
        </w:rPr>
        <w:t xml:space="preserve"> pop-up: </w:t>
      </w:r>
    </w:p>
    <w:p w14:paraId="707C12A2" w14:textId="77A5AB8D" w:rsidR="00872D13" w:rsidRPr="00347861" w:rsidRDefault="00872D13" w:rsidP="00347861">
      <w:pPr>
        <w:pStyle w:val="ListParagraph"/>
        <w:numPr>
          <w:ilvl w:val="1"/>
          <w:numId w:val="14"/>
        </w:numPr>
        <w:spacing w:before="120" w:after="120"/>
        <w:ind w:left="1080"/>
        <w:rPr>
          <w:rFonts w:ascii="Arial" w:hAnsi="Arial" w:cs="Arial"/>
          <w:sz w:val="24"/>
          <w:szCs w:val="24"/>
        </w:rPr>
      </w:pPr>
      <w:r w:rsidRPr="00347861">
        <w:rPr>
          <w:rFonts w:ascii="Arial" w:hAnsi="Arial" w:cs="Arial"/>
          <w:sz w:val="24"/>
          <w:szCs w:val="24"/>
        </w:rPr>
        <w:t xml:space="preserve">Enter your Station ID into the </w:t>
      </w:r>
      <w:r w:rsidRPr="00347861">
        <w:rPr>
          <w:rFonts w:ascii="Arial" w:hAnsi="Arial" w:cs="Arial"/>
          <w:b/>
          <w:bCs/>
          <w:sz w:val="24"/>
          <w:szCs w:val="24"/>
        </w:rPr>
        <w:t>Security Domains</w:t>
      </w:r>
      <w:r w:rsidRPr="00347861">
        <w:rPr>
          <w:rFonts w:ascii="Arial" w:hAnsi="Arial" w:cs="Arial"/>
          <w:sz w:val="24"/>
          <w:szCs w:val="24"/>
        </w:rPr>
        <w:t xml:space="preserve"> field.</w:t>
      </w:r>
    </w:p>
    <w:p w14:paraId="62E3D732" w14:textId="244329C5" w:rsidR="00872D13" w:rsidRPr="00347861" w:rsidRDefault="00872D13" w:rsidP="00347861">
      <w:pPr>
        <w:pStyle w:val="ListParagraph"/>
        <w:numPr>
          <w:ilvl w:val="1"/>
          <w:numId w:val="14"/>
        </w:numPr>
        <w:spacing w:before="120" w:after="120"/>
        <w:ind w:left="1080"/>
        <w:rPr>
          <w:rFonts w:ascii="Arial" w:hAnsi="Arial" w:cs="Arial"/>
          <w:sz w:val="24"/>
          <w:szCs w:val="24"/>
        </w:rPr>
      </w:pPr>
      <w:r w:rsidRPr="00347861">
        <w:rPr>
          <w:rFonts w:ascii="Arial" w:hAnsi="Arial" w:cs="Arial"/>
          <w:sz w:val="24"/>
          <w:szCs w:val="24"/>
        </w:rPr>
        <w:t xml:space="preserve">Enter the NTC Cohort ID (from the above tables) in the </w:t>
      </w:r>
      <w:r w:rsidRPr="00347861">
        <w:rPr>
          <w:rFonts w:ascii="Arial" w:hAnsi="Arial" w:cs="Arial"/>
          <w:b/>
          <w:bCs/>
          <w:sz w:val="24"/>
          <w:szCs w:val="24"/>
        </w:rPr>
        <w:t>Cohorts</w:t>
      </w:r>
      <w:r w:rsidRPr="00347861">
        <w:rPr>
          <w:rFonts w:ascii="Arial" w:hAnsi="Arial" w:cs="Arial"/>
          <w:sz w:val="24"/>
          <w:szCs w:val="24"/>
        </w:rPr>
        <w:t xml:space="preserve"> field.</w:t>
      </w:r>
    </w:p>
    <w:p w14:paraId="3B70E0E0" w14:textId="75693EE2" w:rsidR="00872D13" w:rsidRPr="00347861" w:rsidRDefault="00872D13" w:rsidP="00347861">
      <w:pPr>
        <w:pStyle w:val="ListParagraph"/>
        <w:numPr>
          <w:ilvl w:val="1"/>
          <w:numId w:val="14"/>
        </w:numPr>
        <w:spacing w:before="120" w:after="120"/>
        <w:ind w:left="1080"/>
        <w:rPr>
          <w:rFonts w:ascii="Arial" w:hAnsi="Arial" w:cs="Arial"/>
          <w:sz w:val="24"/>
          <w:szCs w:val="24"/>
        </w:rPr>
      </w:pPr>
      <w:r w:rsidRPr="00347861">
        <w:rPr>
          <w:rFonts w:ascii="Arial" w:hAnsi="Arial" w:cs="Arial"/>
          <w:sz w:val="24"/>
          <w:szCs w:val="24"/>
        </w:rPr>
        <w:t xml:space="preserve">Select </w:t>
      </w:r>
      <w:r w:rsidRPr="00347861">
        <w:rPr>
          <w:rFonts w:ascii="Arial" w:hAnsi="Arial" w:cs="Arial"/>
          <w:b/>
          <w:bCs/>
          <w:sz w:val="24"/>
          <w:szCs w:val="24"/>
        </w:rPr>
        <w:t>Submit Criteria</w:t>
      </w:r>
      <w:r w:rsidRPr="00347861">
        <w:rPr>
          <w:rFonts w:ascii="Arial" w:hAnsi="Arial" w:cs="Arial"/>
          <w:sz w:val="24"/>
          <w:szCs w:val="24"/>
        </w:rPr>
        <w:t>.</w:t>
      </w:r>
    </w:p>
    <w:p w14:paraId="4D24A500" w14:textId="205EDD9D" w:rsidR="0011592F" w:rsidRDefault="00872D13" w:rsidP="00347861">
      <w:pPr>
        <w:spacing w:before="120" w:after="120"/>
        <w:jc w:val="center"/>
      </w:pPr>
      <w:r w:rsidRPr="005D17AA">
        <w:rPr>
          <w:noProof/>
        </w:rPr>
        <w:drawing>
          <wp:inline distT="0" distB="0" distL="0" distR="0" wp14:anchorId="72689797" wp14:editId="047C4C86">
            <wp:extent cx="2743200" cy="1672533"/>
            <wp:effectExtent l="19050" t="19050" r="19050" b="23495"/>
            <wp:docPr id="3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 descr="Graphical user interfac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672533"/>
                    </a:xfrm>
                    <a:prstGeom prst="rect">
                      <a:avLst/>
                    </a:prstGeom>
                    <a:noFill/>
                    <a:ln w="3175">
                      <a:solidFill>
                        <a:srgbClr val="000000"/>
                      </a:solidFill>
                      <a:miter lim="800000"/>
                      <a:headEnd/>
                      <a:tailEnd/>
                    </a:ln>
                  </pic:spPr>
                </pic:pic>
              </a:graphicData>
            </a:graphic>
          </wp:inline>
        </w:drawing>
      </w:r>
    </w:p>
    <w:p w14:paraId="22C88D16" w14:textId="02D95698" w:rsidR="00872D13" w:rsidRDefault="00872D13" w:rsidP="00347861">
      <w:pPr>
        <w:spacing w:before="120" w:after="120"/>
        <w:jc w:val="center"/>
      </w:pPr>
      <w:r w:rsidRPr="00872D13">
        <w:rPr>
          <w:noProof/>
        </w:rPr>
        <w:drawing>
          <wp:inline distT="0" distB="0" distL="0" distR="0" wp14:anchorId="66DBB146" wp14:editId="054EA48D">
            <wp:extent cx="5486400" cy="3506982"/>
            <wp:effectExtent l="19050" t="19050" r="19050" b="17780"/>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pic:nvPicPr>
                  <pic:blipFill>
                    <a:blip r:embed="rId9"/>
                    <a:stretch>
                      <a:fillRect/>
                    </a:stretch>
                  </pic:blipFill>
                  <pic:spPr>
                    <a:xfrm>
                      <a:off x="0" y="0"/>
                      <a:ext cx="5491509" cy="3510247"/>
                    </a:xfrm>
                    <a:prstGeom prst="rect">
                      <a:avLst/>
                    </a:prstGeom>
                    <a:ln w="3175">
                      <a:solidFill>
                        <a:schemeClr val="tx1"/>
                      </a:solidFill>
                    </a:ln>
                  </pic:spPr>
                </pic:pic>
              </a:graphicData>
            </a:graphic>
          </wp:inline>
        </w:drawing>
      </w:r>
    </w:p>
    <w:p w14:paraId="4D179556" w14:textId="77777777" w:rsidR="00347861" w:rsidRDefault="00347861">
      <w:pPr>
        <w:rPr>
          <w:rFonts w:ascii="Arial" w:eastAsia="Times New Roman" w:hAnsi="Arial" w:cs="Arial"/>
        </w:rPr>
      </w:pPr>
      <w:r>
        <w:br w:type="page"/>
      </w:r>
    </w:p>
    <w:p w14:paraId="4C2D1E78" w14:textId="4B183053" w:rsidR="00872D13" w:rsidRPr="00347861" w:rsidRDefault="00872D13" w:rsidP="00347861">
      <w:pPr>
        <w:pStyle w:val="ListParagraph"/>
        <w:numPr>
          <w:ilvl w:val="0"/>
          <w:numId w:val="14"/>
        </w:numPr>
        <w:spacing w:before="120" w:after="120"/>
        <w:rPr>
          <w:rFonts w:ascii="Arial" w:hAnsi="Arial" w:cs="Arial"/>
          <w:sz w:val="24"/>
          <w:szCs w:val="24"/>
        </w:rPr>
      </w:pPr>
      <w:r w:rsidRPr="00347861">
        <w:rPr>
          <w:rFonts w:ascii="Arial" w:hAnsi="Arial" w:cs="Arial"/>
          <w:sz w:val="24"/>
          <w:szCs w:val="24"/>
        </w:rPr>
        <w:lastRenderedPageBreak/>
        <w:t xml:space="preserve">Leave the </w:t>
      </w:r>
      <w:r w:rsidRPr="00347861">
        <w:rPr>
          <w:rFonts w:ascii="Arial" w:hAnsi="Arial" w:cs="Arial"/>
          <w:b/>
          <w:bCs/>
          <w:sz w:val="24"/>
          <w:szCs w:val="24"/>
        </w:rPr>
        <w:t>Item</w:t>
      </w:r>
      <w:r w:rsidRPr="00347861">
        <w:rPr>
          <w:rFonts w:ascii="Arial" w:hAnsi="Arial" w:cs="Arial"/>
          <w:sz w:val="24"/>
          <w:szCs w:val="24"/>
        </w:rPr>
        <w:t xml:space="preserve"> and </w:t>
      </w:r>
      <w:r w:rsidRPr="00347861">
        <w:rPr>
          <w:rFonts w:ascii="Arial" w:hAnsi="Arial" w:cs="Arial"/>
          <w:b/>
          <w:bCs/>
          <w:sz w:val="24"/>
          <w:szCs w:val="24"/>
        </w:rPr>
        <w:t>Completion Status</w:t>
      </w:r>
      <w:r w:rsidRPr="00347861">
        <w:rPr>
          <w:rFonts w:ascii="Arial" w:hAnsi="Arial" w:cs="Arial"/>
          <w:sz w:val="24"/>
          <w:szCs w:val="24"/>
        </w:rPr>
        <w:t xml:space="preserve"> fields blank. </w:t>
      </w:r>
    </w:p>
    <w:p w14:paraId="79F6CB8A" w14:textId="1D9B2DBF" w:rsidR="00872D13" w:rsidRPr="00347861" w:rsidRDefault="00872D13" w:rsidP="00347861">
      <w:pPr>
        <w:pStyle w:val="ListParagraph"/>
        <w:numPr>
          <w:ilvl w:val="0"/>
          <w:numId w:val="14"/>
        </w:numPr>
        <w:spacing w:before="120" w:after="120"/>
        <w:rPr>
          <w:rFonts w:ascii="Arial" w:hAnsi="Arial" w:cs="Arial"/>
          <w:sz w:val="24"/>
          <w:szCs w:val="24"/>
        </w:rPr>
      </w:pPr>
      <w:r w:rsidRPr="00347861">
        <w:rPr>
          <w:rFonts w:ascii="Arial" w:hAnsi="Arial" w:cs="Arial"/>
          <w:sz w:val="24"/>
          <w:szCs w:val="24"/>
        </w:rPr>
        <w:t xml:space="preserve">Enter </w:t>
      </w:r>
      <w:r w:rsidRPr="00347861">
        <w:rPr>
          <w:rFonts w:ascii="Arial" w:hAnsi="Arial" w:cs="Arial"/>
          <w:b/>
          <w:bCs/>
          <w:sz w:val="24"/>
          <w:szCs w:val="24"/>
        </w:rPr>
        <w:t>first day of the FY</w:t>
      </w:r>
      <w:r w:rsidRPr="00347861">
        <w:rPr>
          <w:rFonts w:ascii="Arial" w:hAnsi="Arial" w:cs="Arial"/>
          <w:sz w:val="24"/>
          <w:szCs w:val="24"/>
        </w:rPr>
        <w:t xml:space="preserve"> in the </w:t>
      </w:r>
      <w:r w:rsidRPr="00347861">
        <w:rPr>
          <w:rFonts w:ascii="Arial" w:hAnsi="Arial" w:cs="Arial"/>
          <w:b/>
          <w:bCs/>
          <w:sz w:val="24"/>
          <w:szCs w:val="24"/>
        </w:rPr>
        <w:t>Completed Date From</w:t>
      </w:r>
      <w:r w:rsidRPr="00347861">
        <w:rPr>
          <w:rFonts w:ascii="Arial" w:hAnsi="Arial" w:cs="Arial"/>
          <w:sz w:val="24"/>
          <w:szCs w:val="24"/>
        </w:rPr>
        <w:t xml:space="preserve"> field. </w:t>
      </w:r>
    </w:p>
    <w:p w14:paraId="7A199A92" w14:textId="5B276AC0" w:rsidR="00872D13" w:rsidRPr="00347861" w:rsidRDefault="00872D13" w:rsidP="00347861">
      <w:pPr>
        <w:pStyle w:val="ListParagraph"/>
        <w:numPr>
          <w:ilvl w:val="0"/>
          <w:numId w:val="14"/>
        </w:numPr>
        <w:spacing w:before="120" w:after="120"/>
        <w:rPr>
          <w:rFonts w:ascii="Arial" w:hAnsi="Arial" w:cs="Arial"/>
          <w:sz w:val="24"/>
          <w:szCs w:val="24"/>
        </w:rPr>
      </w:pPr>
      <w:r w:rsidRPr="00347861">
        <w:rPr>
          <w:rFonts w:ascii="Arial" w:hAnsi="Arial" w:cs="Arial"/>
          <w:sz w:val="24"/>
          <w:szCs w:val="24"/>
        </w:rPr>
        <w:t xml:space="preserve">Leave the </w:t>
      </w:r>
      <w:r w:rsidRPr="00347861">
        <w:rPr>
          <w:rFonts w:ascii="Arial" w:hAnsi="Arial" w:cs="Arial"/>
          <w:b/>
          <w:bCs/>
          <w:sz w:val="24"/>
          <w:szCs w:val="24"/>
        </w:rPr>
        <w:t>Completed Date To</w:t>
      </w:r>
      <w:r w:rsidRPr="00347861">
        <w:rPr>
          <w:rFonts w:ascii="Arial" w:hAnsi="Arial" w:cs="Arial"/>
          <w:sz w:val="24"/>
          <w:szCs w:val="24"/>
        </w:rPr>
        <w:t xml:space="preserve"> field blank OR select a specific date if the preferred date is in</w:t>
      </w:r>
      <w:r w:rsidR="001503A6" w:rsidRPr="00347861">
        <w:rPr>
          <w:rFonts w:ascii="Arial" w:hAnsi="Arial" w:cs="Arial"/>
          <w:sz w:val="24"/>
          <w:szCs w:val="24"/>
        </w:rPr>
        <w:t xml:space="preserve"> the past.</w:t>
      </w:r>
    </w:p>
    <w:p w14:paraId="6B039832" w14:textId="7B7809CC" w:rsidR="001503A6" w:rsidRPr="00347861" w:rsidRDefault="001503A6" w:rsidP="00347861">
      <w:pPr>
        <w:pStyle w:val="ListParagraph"/>
        <w:numPr>
          <w:ilvl w:val="0"/>
          <w:numId w:val="14"/>
        </w:numPr>
        <w:spacing w:before="120" w:after="120"/>
        <w:rPr>
          <w:rFonts w:ascii="Arial" w:hAnsi="Arial" w:cs="Arial"/>
          <w:sz w:val="24"/>
          <w:szCs w:val="24"/>
        </w:rPr>
      </w:pPr>
      <w:r w:rsidRPr="00347861">
        <w:rPr>
          <w:rFonts w:ascii="Arial" w:hAnsi="Arial" w:cs="Arial"/>
          <w:sz w:val="24"/>
          <w:szCs w:val="24"/>
        </w:rPr>
        <w:t xml:space="preserve">Select Schedule Job. </w:t>
      </w:r>
    </w:p>
    <w:p w14:paraId="1981B471" w14:textId="36ACBAF8" w:rsidR="001503A6" w:rsidRPr="00347861" w:rsidRDefault="001503A6" w:rsidP="00347861">
      <w:pPr>
        <w:pStyle w:val="ListParagraph"/>
        <w:numPr>
          <w:ilvl w:val="0"/>
          <w:numId w:val="14"/>
        </w:numPr>
        <w:spacing w:before="120" w:after="120"/>
        <w:rPr>
          <w:rFonts w:ascii="Arial" w:hAnsi="Arial" w:cs="Arial"/>
          <w:sz w:val="24"/>
          <w:szCs w:val="24"/>
        </w:rPr>
      </w:pPr>
      <w:r w:rsidRPr="00347861">
        <w:rPr>
          <w:rFonts w:ascii="Arial" w:hAnsi="Arial" w:cs="Arial"/>
          <w:sz w:val="24"/>
          <w:szCs w:val="24"/>
        </w:rPr>
        <w:t xml:space="preserve">Open the report and </w:t>
      </w:r>
      <w:proofErr w:type="gramStart"/>
      <w:r w:rsidRPr="00347861">
        <w:rPr>
          <w:rFonts w:ascii="Arial" w:hAnsi="Arial" w:cs="Arial"/>
          <w:sz w:val="24"/>
          <w:szCs w:val="24"/>
        </w:rPr>
        <w:t>save</w:t>
      </w:r>
      <w:proofErr w:type="gramEnd"/>
      <w:r w:rsidRPr="00347861">
        <w:rPr>
          <w:rFonts w:ascii="Arial" w:hAnsi="Arial" w:cs="Arial"/>
          <w:sz w:val="24"/>
          <w:szCs w:val="24"/>
        </w:rPr>
        <w:t xml:space="preserve"> as a CSV (Comma delimited) file.</w:t>
      </w:r>
    </w:p>
    <w:p w14:paraId="55F14548" w14:textId="1B8D80BB" w:rsidR="00537D5A" w:rsidRDefault="00043398" w:rsidP="00347861">
      <w:pPr>
        <w:jc w:val="center"/>
      </w:pPr>
      <w:r>
        <w:rPr>
          <w:noProof/>
        </w:rPr>
        <w:drawing>
          <wp:inline distT="0" distB="0" distL="0" distR="0" wp14:anchorId="1A15A022" wp14:editId="3D9F6D94">
            <wp:extent cx="3657600" cy="1248770"/>
            <wp:effectExtent l="19050" t="19050" r="19050" b="27940"/>
            <wp:docPr id="910981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81380" name=""/>
                    <pic:cNvPicPr/>
                  </pic:nvPicPr>
                  <pic:blipFill>
                    <a:blip r:embed="rId10"/>
                    <a:stretch>
                      <a:fillRect/>
                    </a:stretch>
                  </pic:blipFill>
                  <pic:spPr>
                    <a:xfrm>
                      <a:off x="0" y="0"/>
                      <a:ext cx="3657600" cy="1248770"/>
                    </a:xfrm>
                    <a:prstGeom prst="rect">
                      <a:avLst/>
                    </a:prstGeom>
                    <a:ln w="3175">
                      <a:solidFill>
                        <a:schemeClr val="tx1"/>
                      </a:solidFill>
                    </a:ln>
                  </pic:spPr>
                </pic:pic>
              </a:graphicData>
            </a:graphic>
          </wp:inline>
        </w:drawing>
      </w:r>
    </w:p>
    <w:p w14:paraId="328053BF" w14:textId="77777777" w:rsidR="00347861" w:rsidRDefault="00347861">
      <w:pPr>
        <w:rPr>
          <w:rFonts w:ascii="Arial" w:eastAsiaTheme="majorEastAsia" w:hAnsi="Arial" w:cs="Arial"/>
          <w:b/>
          <w:bCs/>
          <w:smallCaps/>
          <w:color w:val="1F3864" w:themeColor="accent1" w:themeShade="80"/>
          <w:sz w:val="36"/>
          <w:szCs w:val="36"/>
        </w:rPr>
      </w:pPr>
      <w:r>
        <w:br w:type="page"/>
      </w:r>
    </w:p>
    <w:p w14:paraId="1278D4FA" w14:textId="749FD376" w:rsidR="00537D5A" w:rsidRPr="002F7A55" w:rsidRDefault="00537D5A" w:rsidP="00347861">
      <w:pPr>
        <w:pStyle w:val="VBAH1"/>
      </w:pPr>
      <w:r w:rsidRPr="002F7A55">
        <w:lastRenderedPageBreak/>
        <w:t>Part 2: Using the NTC Reporting Application</w:t>
      </w:r>
    </w:p>
    <w:p w14:paraId="0C1784FE" w14:textId="2F36C8CC" w:rsidR="00537D5A" w:rsidRPr="00347861" w:rsidRDefault="00537D5A" w:rsidP="00347861">
      <w:pPr>
        <w:spacing w:before="120" w:after="120" w:line="240" w:lineRule="auto"/>
        <w:rPr>
          <w:rFonts w:ascii="Arial" w:hAnsi="Arial" w:cs="Arial"/>
          <w:sz w:val="24"/>
          <w:szCs w:val="24"/>
        </w:rPr>
      </w:pPr>
      <w:r w:rsidRPr="00347861">
        <w:rPr>
          <w:rFonts w:ascii="Arial" w:hAnsi="Arial" w:cs="Arial"/>
          <w:sz w:val="24"/>
          <w:szCs w:val="24"/>
        </w:rPr>
        <w:t>Note: As of FY20, the NTC Reporting Application had to be limited to 6 users at a time. Each of the below links allows access to one user at a time. Training Managers should use the link that matches their district alignment. The two non-district links should be reserved for service lines to run central reports. If the application is in use by another TM, you will receive a notification indicating that the application is locked. You will also see that a timer has been implemented to ensure that users to not accidentally leave the application open if they are not using it. Additionally, there is now a new ‘Reset’ button:</w:t>
      </w:r>
    </w:p>
    <w:p w14:paraId="0B0504AF" w14:textId="587911E1" w:rsidR="00537D5A" w:rsidRDefault="002A5374" w:rsidP="0030685A">
      <w:pPr>
        <w:jc w:val="center"/>
      </w:pPr>
      <w:r>
        <w:rPr>
          <w:noProof/>
        </w:rPr>
        <w:drawing>
          <wp:inline distT="0" distB="0" distL="0" distR="0" wp14:anchorId="37AFCB2B" wp14:editId="15331A6C">
            <wp:extent cx="3654235" cy="520700"/>
            <wp:effectExtent l="19050" t="19050" r="22860" b="12700"/>
            <wp:docPr id="632610423" name="Picture 1" descr="A picture containing screenshot, fon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610423" name="Picture 1" descr="A picture containing screenshot, font, colorfulness&#10;&#10;Description automatically generated"/>
                    <pic:cNvPicPr/>
                  </pic:nvPicPr>
                  <pic:blipFill>
                    <a:blip r:embed="rId11"/>
                    <a:stretch>
                      <a:fillRect/>
                    </a:stretch>
                  </pic:blipFill>
                  <pic:spPr>
                    <a:xfrm>
                      <a:off x="0" y="0"/>
                      <a:ext cx="3658937" cy="521370"/>
                    </a:xfrm>
                    <a:prstGeom prst="rect">
                      <a:avLst/>
                    </a:prstGeom>
                    <a:ln w="3175">
                      <a:solidFill>
                        <a:schemeClr val="tx1"/>
                      </a:solidFill>
                    </a:ln>
                  </pic:spPr>
                </pic:pic>
              </a:graphicData>
            </a:graphic>
          </wp:inline>
        </w:drawing>
      </w:r>
    </w:p>
    <w:p w14:paraId="430B11D9" w14:textId="730A9865" w:rsidR="00347861" w:rsidRDefault="0009676B" w:rsidP="00347861">
      <w:pPr>
        <w:spacing w:before="120" w:after="120" w:line="240" w:lineRule="auto"/>
        <w:rPr>
          <w:rFonts w:ascii="Arial" w:hAnsi="Arial" w:cs="Arial"/>
          <w:sz w:val="24"/>
          <w:szCs w:val="24"/>
        </w:rPr>
      </w:pPr>
      <w:r w:rsidRPr="00347861">
        <w:rPr>
          <w:rFonts w:ascii="Arial" w:hAnsi="Arial" w:cs="Arial"/>
          <w:sz w:val="24"/>
          <w:szCs w:val="24"/>
        </w:rPr>
        <w:t>This button must be used when exiting the application and when you are ready to upload another report for a different position. If you do not click this button, you will lock yourself and all other TMs out of that link for the application until the server resets, which can take around 20 minutes. If that happens, please send a VA Teams message to Dawn Dorsch, Kathy Poole, Jennifer Martin, or Charissa Morris to request that they reset the application for you. You will need to let them know which link you were using.</w:t>
      </w:r>
    </w:p>
    <w:tbl>
      <w:tblPr>
        <w:tblStyle w:val="GridTable5Dark-Accent1"/>
        <w:tblW w:w="8640" w:type="dxa"/>
        <w:jc w:val="center"/>
        <w:tblLook w:val="0420" w:firstRow="1" w:lastRow="0" w:firstColumn="0" w:lastColumn="0" w:noHBand="0" w:noVBand="1"/>
      </w:tblPr>
      <w:tblGrid>
        <w:gridCol w:w="2539"/>
        <w:gridCol w:w="6101"/>
      </w:tblGrid>
      <w:tr w:rsidR="0009676B" w:rsidRPr="00347861" w14:paraId="482C9ECB" w14:textId="77777777" w:rsidTr="00347861">
        <w:trPr>
          <w:cnfStyle w:val="100000000000" w:firstRow="1" w:lastRow="0" w:firstColumn="0" w:lastColumn="0" w:oddVBand="0" w:evenVBand="0" w:oddHBand="0" w:evenHBand="0" w:firstRowFirstColumn="0" w:firstRowLastColumn="0" w:lastRowFirstColumn="0" w:lastRowLastColumn="0"/>
          <w:trHeight w:val="402"/>
          <w:jc w:val="center"/>
        </w:trPr>
        <w:tc>
          <w:tcPr>
            <w:tcW w:w="2539" w:type="dxa"/>
            <w:shd w:val="clear" w:color="auto" w:fill="1F3864" w:themeFill="accent1" w:themeFillShade="80"/>
            <w:noWrap/>
            <w:hideMark/>
          </w:tcPr>
          <w:p w14:paraId="6182634E" w14:textId="77777777" w:rsidR="0009676B" w:rsidRPr="00347861" w:rsidRDefault="0009676B" w:rsidP="000142A1">
            <w:pPr>
              <w:rPr>
                <w:rFonts w:ascii="Arial" w:hAnsi="Arial" w:cs="Arial"/>
                <w:b w:val="0"/>
                <w:bCs w:val="0"/>
                <w:color w:val="FFFFFF"/>
                <w:sz w:val="24"/>
                <w:szCs w:val="24"/>
              </w:rPr>
            </w:pPr>
            <w:r w:rsidRPr="00347861">
              <w:rPr>
                <w:rFonts w:ascii="Arial" w:hAnsi="Arial" w:cs="Arial"/>
                <w:color w:val="FFFFFF"/>
                <w:sz w:val="24"/>
                <w:szCs w:val="24"/>
                <w:lang w:eastAsia="ja-JP"/>
              </w:rPr>
              <w:t>Districts</w:t>
            </w:r>
          </w:p>
        </w:tc>
        <w:tc>
          <w:tcPr>
            <w:tcW w:w="6101" w:type="dxa"/>
            <w:shd w:val="clear" w:color="auto" w:fill="1F3864" w:themeFill="accent1" w:themeFillShade="80"/>
            <w:noWrap/>
            <w:hideMark/>
          </w:tcPr>
          <w:p w14:paraId="6228896A" w14:textId="77777777" w:rsidR="0009676B" w:rsidRPr="00347861" w:rsidRDefault="0009676B" w:rsidP="000142A1">
            <w:pPr>
              <w:rPr>
                <w:rFonts w:ascii="Arial" w:hAnsi="Arial" w:cs="Arial"/>
                <w:b w:val="0"/>
                <w:bCs w:val="0"/>
                <w:color w:val="FFFFFF"/>
                <w:sz w:val="24"/>
                <w:szCs w:val="24"/>
              </w:rPr>
            </w:pPr>
            <w:r w:rsidRPr="00347861">
              <w:rPr>
                <w:rFonts w:ascii="Arial" w:hAnsi="Arial" w:cs="Arial"/>
                <w:color w:val="FFFFFF"/>
                <w:sz w:val="24"/>
                <w:szCs w:val="24"/>
                <w:lang w:eastAsia="ja-JP"/>
              </w:rPr>
              <w:t>NTC Link</w:t>
            </w:r>
          </w:p>
        </w:tc>
      </w:tr>
      <w:tr w:rsidR="0009676B" w:rsidRPr="00347861" w14:paraId="5C9B6A2D" w14:textId="77777777" w:rsidTr="00347861">
        <w:trPr>
          <w:cnfStyle w:val="000000100000" w:firstRow="0" w:lastRow="0" w:firstColumn="0" w:lastColumn="0" w:oddVBand="0" w:evenVBand="0" w:oddHBand="1" w:evenHBand="0" w:firstRowFirstColumn="0" w:firstRowLastColumn="0" w:lastRowFirstColumn="0" w:lastRowLastColumn="0"/>
          <w:trHeight w:val="402"/>
          <w:jc w:val="center"/>
        </w:trPr>
        <w:tc>
          <w:tcPr>
            <w:tcW w:w="2539" w:type="dxa"/>
            <w:noWrap/>
            <w:hideMark/>
          </w:tcPr>
          <w:p w14:paraId="72D4B22D" w14:textId="77777777" w:rsidR="0009676B" w:rsidRPr="00347861" w:rsidRDefault="0009676B" w:rsidP="000142A1">
            <w:pPr>
              <w:rPr>
                <w:rFonts w:ascii="Arial" w:hAnsi="Arial" w:cs="Arial"/>
                <w:color w:val="000000"/>
                <w:sz w:val="24"/>
                <w:szCs w:val="24"/>
              </w:rPr>
            </w:pPr>
            <w:r w:rsidRPr="00347861">
              <w:rPr>
                <w:rFonts w:ascii="Arial" w:hAnsi="Arial" w:cs="Arial"/>
                <w:color w:val="000000"/>
                <w:sz w:val="24"/>
                <w:szCs w:val="24"/>
                <w:lang w:eastAsia="ja-JP"/>
              </w:rPr>
              <w:t>Northeast District</w:t>
            </w:r>
          </w:p>
        </w:tc>
        <w:tc>
          <w:tcPr>
            <w:tcW w:w="6101" w:type="dxa"/>
            <w:noWrap/>
            <w:hideMark/>
          </w:tcPr>
          <w:p w14:paraId="64C45FC8" w14:textId="77777777" w:rsidR="0009676B" w:rsidRPr="00347861" w:rsidRDefault="00397D4F" w:rsidP="000142A1">
            <w:pPr>
              <w:rPr>
                <w:rFonts w:ascii="Arial" w:hAnsi="Arial" w:cs="Arial"/>
                <w:color w:val="0563C1"/>
                <w:sz w:val="24"/>
                <w:szCs w:val="24"/>
                <w:u w:val="single"/>
              </w:rPr>
            </w:pPr>
            <w:hyperlink r:id="rId12" w:history="1">
              <w:r w:rsidR="0009676B" w:rsidRPr="00347861">
                <w:rPr>
                  <w:rFonts w:ascii="Arial" w:hAnsi="Arial" w:cs="Arial"/>
                  <w:color w:val="0563C1"/>
                  <w:sz w:val="24"/>
                  <w:szCs w:val="24"/>
                  <w:u w:val="single"/>
                  <w:lang w:eastAsia="ja-JP"/>
                </w:rPr>
                <w:t>https://vba-tpi.vbatraining.org/NTCProgressReportNE/</w:t>
              </w:r>
            </w:hyperlink>
          </w:p>
        </w:tc>
      </w:tr>
      <w:tr w:rsidR="0009676B" w:rsidRPr="00347861" w14:paraId="79F4970A" w14:textId="77777777" w:rsidTr="00347861">
        <w:trPr>
          <w:trHeight w:val="402"/>
          <w:jc w:val="center"/>
        </w:trPr>
        <w:tc>
          <w:tcPr>
            <w:tcW w:w="2539" w:type="dxa"/>
            <w:noWrap/>
            <w:hideMark/>
          </w:tcPr>
          <w:p w14:paraId="5145171D" w14:textId="77777777" w:rsidR="0009676B" w:rsidRPr="00347861" w:rsidRDefault="0009676B" w:rsidP="000142A1">
            <w:pPr>
              <w:rPr>
                <w:rFonts w:ascii="Arial" w:hAnsi="Arial" w:cs="Arial"/>
                <w:color w:val="000000"/>
                <w:sz w:val="24"/>
                <w:szCs w:val="24"/>
              </w:rPr>
            </w:pPr>
            <w:r w:rsidRPr="00347861">
              <w:rPr>
                <w:rFonts w:ascii="Arial" w:hAnsi="Arial" w:cs="Arial"/>
                <w:color w:val="000000"/>
                <w:sz w:val="24"/>
                <w:szCs w:val="24"/>
                <w:lang w:eastAsia="ja-JP"/>
              </w:rPr>
              <w:t>Southeast District</w:t>
            </w:r>
          </w:p>
        </w:tc>
        <w:tc>
          <w:tcPr>
            <w:tcW w:w="6101" w:type="dxa"/>
            <w:noWrap/>
            <w:hideMark/>
          </w:tcPr>
          <w:p w14:paraId="62949A69" w14:textId="77777777" w:rsidR="0009676B" w:rsidRPr="00347861" w:rsidRDefault="00397D4F" w:rsidP="000142A1">
            <w:pPr>
              <w:rPr>
                <w:rFonts w:ascii="Arial" w:hAnsi="Arial" w:cs="Arial"/>
                <w:color w:val="0563C1"/>
                <w:sz w:val="24"/>
                <w:szCs w:val="24"/>
                <w:u w:val="single"/>
              </w:rPr>
            </w:pPr>
            <w:hyperlink r:id="rId13" w:history="1">
              <w:r w:rsidR="0009676B" w:rsidRPr="00347861">
                <w:rPr>
                  <w:rFonts w:ascii="Arial" w:hAnsi="Arial" w:cs="Arial"/>
                  <w:color w:val="0563C1"/>
                  <w:sz w:val="24"/>
                  <w:szCs w:val="24"/>
                  <w:u w:val="single"/>
                  <w:lang w:eastAsia="ja-JP"/>
                </w:rPr>
                <w:t>https://vba-tpi.vbatraining.org/NTCProgressReportSE/</w:t>
              </w:r>
            </w:hyperlink>
          </w:p>
        </w:tc>
      </w:tr>
      <w:tr w:rsidR="0009676B" w:rsidRPr="00347861" w14:paraId="3DD29C26" w14:textId="77777777" w:rsidTr="00347861">
        <w:trPr>
          <w:cnfStyle w:val="000000100000" w:firstRow="0" w:lastRow="0" w:firstColumn="0" w:lastColumn="0" w:oddVBand="0" w:evenVBand="0" w:oddHBand="1" w:evenHBand="0" w:firstRowFirstColumn="0" w:firstRowLastColumn="0" w:lastRowFirstColumn="0" w:lastRowLastColumn="0"/>
          <w:trHeight w:val="402"/>
          <w:jc w:val="center"/>
        </w:trPr>
        <w:tc>
          <w:tcPr>
            <w:tcW w:w="2539" w:type="dxa"/>
            <w:noWrap/>
            <w:hideMark/>
          </w:tcPr>
          <w:p w14:paraId="3753663A" w14:textId="77777777" w:rsidR="0009676B" w:rsidRPr="00347861" w:rsidRDefault="0009676B" w:rsidP="000142A1">
            <w:pPr>
              <w:rPr>
                <w:rFonts w:ascii="Arial" w:hAnsi="Arial" w:cs="Arial"/>
                <w:color w:val="000000"/>
                <w:sz w:val="24"/>
                <w:szCs w:val="24"/>
              </w:rPr>
            </w:pPr>
            <w:r w:rsidRPr="00347861">
              <w:rPr>
                <w:rFonts w:ascii="Arial" w:hAnsi="Arial" w:cs="Arial"/>
                <w:color w:val="000000"/>
                <w:sz w:val="24"/>
                <w:szCs w:val="24"/>
                <w:lang w:eastAsia="ja-JP"/>
              </w:rPr>
              <w:t>Continental District</w:t>
            </w:r>
          </w:p>
        </w:tc>
        <w:tc>
          <w:tcPr>
            <w:tcW w:w="6101" w:type="dxa"/>
            <w:noWrap/>
            <w:hideMark/>
          </w:tcPr>
          <w:p w14:paraId="158581D6" w14:textId="77777777" w:rsidR="0009676B" w:rsidRPr="00347861" w:rsidRDefault="00397D4F" w:rsidP="000142A1">
            <w:pPr>
              <w:rPr>
                <w:rFonts w:ascii="Arial" w:hAnsi="Arial" w:cs="Arial"/>
                <w:color w:val="0563C1"/>
                <w:sz w:val="24"/>
                <w:szCs w:val="24"/>
                <w:u w:val="single"/>
              </w:rPr>
            </w:pPr>
            <w:hyperlink r:id="rId14" w:history="1">
              <w:r w:rsidR="0009676B" w:rsidRPr="00347861">
                <w:rPr>
                  <w:rFonts w:ascii="Arial" w:hAnsi="Arial" w:cs="Arial"/>
                  <w:color w:val="0563C1"/>
                  <w:sz w:val="24"/>
                  <w:szCs w:val="24"/>
                  <w:u w:val="single"/>
                  <w:lang w:eastAsia="ja-JP"/>
                </w:rPr>
                <w:t>https://vba-tpi.vbatraining.org/NTCProgressReportCONT/</w:t>
              </w:r>
            </w:hyperlink>
          </w:p>
        </w:tc>
      </w:tr>
      <w:tr w:rsidR="0009676B" w:rsidRPr="00347861" w14:paraId="6308C645" w14:textId="77777777" w:rsidTr="00347861">
        <w:trPr>
          <w:trHeight w:val="402"/>
          <w:jc w:val="center"/>
        </w:trPr>
        <w:tc>
          <w:tcPr>
            <w:tcW w:w="2539" w:type="dxa"/>
            <w:noWrap/>
            <w:hideMark/>
          </w:tcPr>
          <w:p w14:paraId="53BD3A7D" w14:textId="77777777" w:rsidR="0009676B" w:rsidRPr="00347861" w:rsidRDefault="0009676B" w:rsidP="000142A1">
            <w:pPr>
              <w:rPr>
                <w:rFonts w:ascii="Arial" w:hAnsi="Arial" w:cs="Arial"/>
                <w:color w:val="000000"/>
                <w:sz w:val="24"/>
                <w:szCs w:val="24"/>
              </w:rPr>
            </w:pPr>
            <w:r w:rsidRPr="00347861">
              <w:rPr>
                <w:rFonts w:ascii="Arial" w:hAnsi="Arial" w:cs="Arial"/>
                <w:color w:val="000000"/>
                <w:sz w:val="24"/>
                <w:szCs w:val="24"/>
                <w:lang w:eastAsia="ja-JP"/>
              </w:rPr>
              <w:t>Pacific District</w:t>
            </w:r>
          </w:p>
        </w:tc>
        <w:tc>
          <w:tcPr>
            <w:tcW w:w="6101" w:type="dxa"/>
            <w:noWrap/>
            <w:hideMark/>
          </w:tcPr>
          <w:p w14:paraId="1D79C1B4" w14:textId="77777777" w:rsidR="0009676B" w:rsidRPr="00347861" w:rsidRDefault="00397D4F" w:rsidP="000142A1">
            <w:pPr>
              <w:rPr>
                <w:rFonts w:ascii="Arial" w:hAnsi="Arial" w:cs="Arial"/>
                <w:color w:val="0563C1"/>
                <w:sz w:val="24"/>
                <w:szCs w:val="24"/>
                <w:u w:val="single"/>
              </w:rPr>
            </w:pPr>
            <w:hyperlink r:id="rId15" w:history="1">
              <w:r w:rsidR="0009676B" w:rsidRPr="00347861">
                <w:rPr>
                  <w:rFonts w:ascii="Arial" w:hAnsi="Arial" w:cs="Arial"/>
                  <w:color w:val="0563C1"/>
                  <w:sz w:val="24"/>
                  <w:szCs w:val="24"/>
                  <w:u w:val="single"/>
                  <w:lang w:eastAsia="ja-JP"/>
                </w:rPr>
                <w:t>https://vba-tpi.vbatraining.org/NTCProgressReportPAC/</w:t>
              </w:r>
            </w:hyperlink>
          </w:p>
        </w:tc>
      </w:tr>
      <w:tr w:rsidR="0009676B" w:rsidRPr="00347861" w14:paraId="4EB99334" w14:textId="77777777" w:rsidTr="00347861">
        <w:trPr>
          <w:cnfStyle w:val="000000100000" w:firstRow="0" w:lastRow="0" w:firstColumn="0" w:lastColumn="0" w:oddVBand="0" w:evenVBand="0" w:oddHBand="1" w:evenHBand="0" w:firstRowFirstColumn="0" w:firstRowLastColumn="0" w:lastRowFirstColumn="0" w:lastRowLastColumn="0"/>
          <w:trHeight w:val="402"/>
          <w:jc w:val="center"/>
        </w:trPr>
        <w:tc>
          <w:tcPr>
            <w:tcW w:w="2539" w:type="dxa"/>
            <w:noWrap/>
            <w:hideMark/>
          </w:tcPr>
          <w:p w14:paraId="62AB2187" w14:textId="77777777" w:rsidR="0009676B" w:rsidRPr="00347861" w:rsidRDefault="0009676B" w:rsidP="000142A1">
            <w:pPr>
              <w:rPr>
                <w:rFonts w:ascii="Arial" w:hAnsi="Arial" w:cs="Arial"/>
                <w:color w:val="000000"/>
                <w:sz w:val="24"/>
                <w:szCs w:val="24"/>
              </w:rPr>
            </w:pPr>
            <w:r w:rsidRPr="00347861">
              <w:rPr>
                <w:rFonts w:ascii="Arial" w:hAnsi="Arial" w:cs="Arial"/>
                <w:color w:val="000000"/>
                <w:sz w:val="24"/>
                <w:szCs w:val="24"/>
              </w:rPr>
              <w:t>Non-District</w:t>
            </w:r>
          </w:p>
        </w:tc>
        <w:tc>
          <w:tcPr>
            <w:tcW w:w="6101" w:type="dxa"/>
            <w:noWrap/>
            <w:hideMark/>
          </w:tcPr>
          <w:p w14:paraId="5A32176D" w14:textId="77777777" w:rsidR="0009676B" w:rsidRPr="00347861" w:rsidRDefault="00397D4F" w:rsidP="000142A1">
            <w:pPr>
              <w:rPr>
                <w:rFonts w:ascii="Arial" w:hAnsi="Arial" w:cs="Arial"/>
                <w:color w:val="0563C1"/>
                <w:sz w:val="24"/>
                <w:szCs w:val="24"/>
                <w:u w:val="single"/>
              </w:rPr>
            </w:pPr>
            <w:hyperlink r:id="rId16" w:history="1">
              <w:r w:rsidR="0009676B" w:rsidRPr="00347861">
                <w:rPr>
                  <w:rFonts w:ascii="Arial" w:hAnsi="Arial" w:cs="Arial"/>
                  <w:color w:val="0563C1"/>
                  <w:sz w:val="24"/>
                  <w:szCs w:val="24"/>
                  <w:u w:val="single"/>
                </w:rPr>
                <w:t>https://vba-tpi.vbatraining.org/ntcprogressreport</w:t>
              </w:r>
            </w:hyperlink>
          </w:p>
        </w:tc>
      </w:tr>
      <w:tr w:rsidR="0009676B" w:rsidRPr="00347861" w14:paraId="30251783" w14:textId="77777777" w:rsidTr="00347861">
        <w:trPr>
          <w:trHeight w:val="402"/>
          <w:jc w:val="center"/>
        </w:trPr>
        <w:tc>
          <w:tcPr>
            <w:tcW w:w="2539" w:type="dxa"/>
            <w:noWrap/>
            <w:hideMark/>
          </w:tcPr>
          <w:p w14:paraId="40510D3B" w14:textId="77777777" w:rsidR="0009676B" w:rsidRPr="00347861" w:rsidRDefault="0009676B" w:rsidP="000142A1">
            <w:pPr>
              <w:rPr>
                <w:rFonts w:ascii="Arial" w:hAnsi="Arial" w:cs="Arial"/>
                <w:color w:val="000000"/>
                <w:sz w:val="24"/>
                <w:szCs w:val="24"/>
              </w:rPr>
            </w:pPr>
            <w:r w:rsidRPr="00347861">
              <w:rPr>
                <w:rFonts w:ascii="Arial" w:hAnsi="Arial" w:cs="Arial"/>
                <w:color w:val="000000"/>
                <w:sz w:val="24"/>
                <w:szCs w:val="24"/>
              </w:rPr>
              <w:t>Non-District</w:t>
            </w:r>
          </w:p>
        </w:tc>
        <w:tc>
          <w:tcPr>
            <w:tcW w:w="6101" w:type="dxa"/>
            <w:noWrap/>
            <w:hideMark/>
          </w:tcPr>
          <w:p w14:paraId="00755406" w14:textId="77777777" w:rsidR="0009676B" w:rsidRPr="00347861" w:rsidRDefault="00397D4F" w:rsidP="000142A1">
            <w:pPr>
              <w:rPr>
                <w:rFonts w:ascii="Arial" w:hAnsi="Arial" w:cs="Arial"/>
                <w:color w:val="0563C1"/>
                <w:sz w:val="24"/>
                <w:szCs w:val="24"/>
                <w:u w:val="single"/>
              </w:rPr>
            </w:pPr>
            <w:hyperlink r:id="rId17" w:history="1">
              <w:r w:rsidR="0009676B" w:rsidRPr="00347861">
                <w:rPr>
                  <w:rFonts w:ascii="Arial" w:hAnsi="Arial" w:cs="Arial"/>
                  <w:color w:val="0563C1"/>
                  <w:sz w:val="24"/>
                  <w:szCs w:val="24"/>
                  <w:u w:val="single"/>
                </w:rPr>
                <w:t>https://vba-tpi.vbatraining.org/NTCProgressReport2</w:t>
              </w:r>
            </w:hyperlink>
          </w:p>
        </w:tc>
      </w:tr>
    </w:tbl>
    <w:p w14:paraId="5490457A" w14:textId="77777777" w:rsidR="00347861" w:rsidRDefault="00347861" w:rsidP="00347861">
      <w:pPr>
        <w:pStyle w:val="ListParagraph"/>
        <w:spacing w:before="120" w:after="120"/>
        <w:rPr>
          <w:rFonts w:ascii="Arial" w:hAnsi="Arial" w:cs="Arial"/>
          <w:sz w:val="24"/>
          <w:szCs w:val="24"/>
        </w:rPr>
      </w:pPr>
    </w:p>
    <w:p w14:paraId="774F4171" w14:textId="77777777" w:rsidR="00347861" w:rsidRDefault="00347861">
      <w:pPr>
        <w:rPr>
          <w:rFonts w:ascii="Arial" w:eastAsiaTheme="minorHAnsi" w:hAnsi="Arial" w:cs="Arial"/>
          <w:sz w:val="24"/>
          <w:szCs w:val="24"/>
        </w:rPr>
      </w:pPr>
      <w:r>
        <w:rPr>
          <w:rFonts w:ascii="Arial" w:hAnsi="Arial" w:cs="Arial"/>
          <w:sz w:val="24"/>
          <w:szCs w:val="24"/>
        </w:rPr>
        <w:br w:type="page"/>
      </w:r>
    </w:p>
    <w:p w14:paraId="3E1E2441" w14:textId="3DC630E9" w:rsidR="0009676B" w:rsidRPr="00347861" w:rsidRDefault="0009676B" w:rsidP="00347861">
      <w:pPr>
        <w:pStyle w:val="ListParagraph"/>
        <w:numPr>
          <w:ilvl w:val="0"/>
          <w:numId w:val="15"/>
        </w:numPr>
        <w:spacing w:before="120" w:after="120"/>
        <w:rPr>
          <w:rFonts w:ascii="Arial" w:hAnsi="Arial" w:cs="Arial"/>
          <w:sz w:val="24"/>
          <w:szCs w:val="24"/>
        </w:rPr>
      </w:pPr>
      <w:r w:rsidRPr="00347861">
        <w:rPr>
          <w:rFonts w:ascii="Arial" w:hAnsi="Arial" w:cs="Arial"/>
          <w:sz w:val="24"/>
          <w:szCs w:val="24"/>
        </w:rPr>
        <w:lastRenderedPageBreak/>
        <w:t xml:space="preserve">Select the </w:t>
      </w:r>
      <w:r w:rsidRPr="00347861">
        <w:rPr>
          <w:rFonts w:ascii="Arial" w:hAnsi="Arial" w:cs="Arial"/>
          <w:b/>
          <w:bCs/>
          <w:sz w:val="24"/>
          <w:szCs w:val="24"/>
        </w:rPr>
        <w:t>Service</w:t>
      </w:r>
      <w:r w:rsidRPr="00347861">
        <w:rPr>
          <w:rFonts w:ascii="Arial" w:hAnsi="Arial" w:cs="Arial"/>
          <w:sz w:val="24"/>
          <w:szCs w:val="24"/>
        </w:rPr>
        <w:t xml:space="preserve"> for which you would like to calculate progress.</w:t>
      </w:r>
    </w:p>
    <w:p w14:paraId="024ADD15" w14:textId="368E9459" w:rsidR="0009676B" w:rsidRDefault="002A5374" w:rsidP="00347861">
      <w:pPr>
        <w:jc w:val="center"/>
      </w:pPr>
      <w:r>
        <w:rPr>
          <w:noProof/>
        </w:rPr>
        <w:drawing>
          <wp:inline distT="0" distB="0" distL="0" distR="0" wp14:anchorId="6117095A" wp14:editId="5F1ED5EE">
            <wp:extent cx="3161472" cy="3032571"/>
            <wp:effectExtent l="19050" t="19050" r="20320" b="15875"/>
            <wp:docPr id="1631108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108974" name=""/>
                    <pic:cNvPicPr/>
                  </pic:nvPicPr>
                  <pic:blipFill>
                    <a:blip r:embed="rId18"/>
                    <a:stretch>
                      <a:fillRect/>
                    </a:stretch>
                  </pic:blipFill>
                  <pic:spPr>
                    <a:xfrm>
                      <a:off x="0" y="0"/>
                      <a:ext cx="3166182" cy="3037089"/>
                    </a:xfrm>
                    <a:prstGeom prst="rect">
                      <a:avLst/>
                    </a:prstGeom>
                    <a:ln w="3175">
                      <a:solidFill>
                        <a:schemeClr val="tx1"/>
                      </a:solidFill>
                    </a:ln>
                  </pic:spPr>
                </pic:pic>
              </a:graphicData>
            </a:graphic>
          </wp:inline>
        </w:drawing>
      </w:r>
    </w:p>
    <w:p w14:paraId="21D77209" w14:textId="7798E242" w:rsidR="0009676B" w:rsidRPr="00347861" w:rsidRDefault="0009676B" w:rsidP="00347861">
      <w:pPr>
        <w:pStyle w:val="ListParagraph"/>
        <w:numPr>
          <w:ilvl w:val="0"/>
          <w:numId w:val="15"/>
        </w:numPr>
        <w:spacing w:before="120" w:after="120"/>
        <w:rPr>
          <w:rFonts w:ascii="Arial" w:hAnsi="Arial" w:cs="Arial"/>
          <w:sz w:val="24"/>
          <w:szCs w:val="24"/>
        </w:rPr>
      </w:pPr>
      <w:r w:rsidRPr="00347861">
        <w:rPr>
          <w:rFonts w:ascii="Arial" w:hAnsi="Arial" w:cs="Arial"/>
          <w:sz w:val="24"/>
          <w:szCs w:val="24"/>
        </w:rPr>
        <w:t xml:space="preserve">Select the </w:t>
      </w:r>
      <w:r w:rsidRPr="00347861">
        <w:rPr>
          <w:rFonts w:ascii="Arial" w:hAnsi="Arial" w:cs="Arial"/>
          <w:b/>
          <w:bCs/>
          <w:sz w:val="24"/>
          <w:szCs w:val="24"/>
        </w:rPr>
        <w:t>position</w:t>
      </w:r>
      <w:r w:rsidRPr="00347861">
        <w:rPr>
          <w:rFonts w:ascii="Arial" w:hAnsi="Arial" w:cs="Arial"/>
          <w:sz w:val="24"/>
          <w:szCs w:val="24"/>
        </w:rPr>
        <w:t xml:space="preserve"> for which you would like to calculate progress. </w:t>
      </w:r>
    </w:p>
    <w:p w14:paraId="5985FEE0" w14:textId="3F2CF902" w:rsidR="0009676B" w:rsidRDefault="005D4A1C" w:rsidP="00347861">
      <w:pPr>
        <w:jc w:val="center"/>
      </w:pPr>
      <w:r>
        <w:rPr>
          <w:noProof/>
        </w:rPr>
        <w:drawing>
          <wp:inline distT="0" distB="0" distL="0" distR="0" wp14:anchorId="498333E4" wp14:editId="1154D918">
            <wp:extent cx="1913117" cy="1720377"/>
            <wp:effectExtent l="19050" t="19050" r="11430" b="13335"/>
            <wp:docPr id="1619763185"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763185" name="Picture 1" descr="A screenshot of a computer&#10;&#10;Description automatically generated with low confidence"/>
                    <pic:cNvPicPr/>
                  </pic:nvPicPr>
                  <pic:blipFill>
                    <a:blip r:embed="rId19"/>
                    <a:stretch>
                      <a:fillRect/>
                    </a:stretch>
                  </pic:blipFill>
                  <pic:spPr>
                    <a:xfrm>
                      <a:off x="0" y="0"/>
                      <a:ext cx="1916847" cy="1723731"/>
                    </a:xfrm>
                    <a:prstGeom prst="rect">
                      <a:avLst/>
                    </a:prstGeom>
                    <a:ln w="3175">
                      <a:solidFill>
                        <a:schemeClr val="tx1"/>
                      </a:solidFill>
                    </a:ln>
                  </pic:spPr>
                </pic:pic>
              </a:graphicData>
            </a:graphic>
          </wp:inline>
        </w:drawing>
      </w:r>
    </w:p>
    <w:p w14:paraId="331355D4" w14:textId="54727426" w:rsidR="0009676B" w:rsidRPr="00347861" w:rsidRDefault="0009676B" w:rsidP="00347861">
      <w:pPr>
        <w:pStyle w:val="ListParagraph"/>
        <w:numPr>
          <w:ilvl w:val="0"/>
          <w:numId w:val="15"/>
        </w:numPr>
        <w:spacing w:before="120" w:after="120"/>
        <w:rPr>
          <w:rFonts w:ascii="Arial" w:hAnsi="Arial" w:cs="Arial"/>
          <w:sz w:val="24"/>
          <w:szCs w:val="24"/>
        </w:rPr>
      </w:pPr>
      <w:r w:rsidRPr="00347861">
        <w:rPr>
          <w:rFonts w:ascii="Arial" w:hAnsi="Arial" w:cs="Arial"/>
          <w:sz w:val="24"/>
          <w:szCs w:val="24"/>
        </w:rPr>
        <w:t xml:space="preserve">Next, select the </w:t>
      </w:r>
      <w:r w:rsidRPr="00347861">
        <w:rPr>
          <w:rFonts w:ascii="Arial" w:hAnsi="Arial" w:cs="Arial"/>
          <w:b/>
          <w:bCs/>
          <w:sz w:val="24"/>
          <w:szCs w:val="24"/>
        </w:rPr>
        <w:t>Browse</w:t>
      </w:r>
      <w:r w:rsidRPr="00347861">
        <w:rPr>
          <w:rFonts w:ascii="Arial" w:hAnsi="Arial" w:cs="Arial"/>
          <w:sz w:val="24"/>
          <w:szCs w:val="24"/>
        </w:rPr>
        <w:t xml:space="preserve"> button to locate your locally saved Custom User Item Status report.</w:t>
      </w:r>
    </w:p>
    <w:p w14:paraId="14D36C7E" w14:textId="70F30FE0" w:rsidR="0009676B" w:rsidRDefault="005D4A1C" w:rsidP="0030685A">
      <w:pPr>
        <w:jc w:val="center"/>
      </w:pPr>
      <w:r>
        <w:rPr>
          <w:noProof/>
        </w:rPr>
        <w:drawing>
          <wp:inline distT="0" distB="0" distL="0" distR="0" wp14:anchorId="37B4FCA3" wp14:editId="6DEC9C76">
            <wp:extent cx="5109541" cy="820368"/>
            <wp:effectExtent l="19050" t="19050" r="15240" b="18415"/>
            <wp:docPr id="134761357"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1357" name="Picture 1" descr="A screenshot of a computer&#10;&#10;Description automatically generated with medium confidence"/>
                    <pic:cNvPicPr/>
                  </pic:nvPicPr>
                  <pic:blipFill>
                    <a:blip r:embed="rId20"/>
                    <a:stretch>
                      <a:fillRect/>
                    </a:stretch>
                  </pic:blipFill>
                  <pic:spPr>
                    <a:xfrm>
                      <a:off x="0" y="0"/>
                      <a:ext cx="5133668" cy="824242"/>
                    </a:xfrm>
                    <a:prstGeom prst="rect">
                      <a:avLst/>
                    </a:prstGeom>
                    <a:ln w="3175">
                      <a:solidFill>
                        <a:schemeClr val="tx1"/>
                      </a:solidFill>
                    </a:ln>
                  </pic:spPr>
                </pic:pic>
              </a:graphicData>
            </a:graphic>
          </wp:inline>
        </w:drawing>
      </w:r>
    </w:p>
    <w:p w14:paraId="6E075B09" w14:textId="28BE326E" w:rsidR="0009676B" w:rsidRPr="00347861" w:rsidRDefault="0009676B" w:rsidP="00347861">
      <w:pPr>
        <w:pStyle w:val="ListParagraph"/>
        <w:numPr>
          <w:ilvl w:val="0"/>
          <w:numId w:val="15"/>
        </w:numPr>
        <w:spacing w:before="120" w:after="120"/>
        <w:rPr>
          <w:rFonts w:ascii="Arial" w:hAnsi="Arial" w:cs="Arial"/>
          <w:sz w:val="24"/>
          <w:szCs w:val="24"/>
        </w:rPr>
      </w:pPr>
      <w:r w:rsidRPr="00347861">
        <w:rPr>
          <w:rFonts w:ascii="Arial" w:hAnsi="Arial" w:cs="Arial"/>
          <w:sz w:val="24"/>
          <w:szCs w:val="24"/>
        </w:rPr>
        <w:t xml:space="preserve">Once the report is located, select the </w:t>
      </w:r>
      <w:r w:rsidRPr="00347861">
        <w:rPr>
          <w:rFonts w:ascii="Arial" w:hAnsi="Arial" w:cs="Arial"/>
          <w:b/>
          <w:bCs/>
          <w:sz w:val="24"/>
          <w:szCs w:val="24"/>
        </w:rPr>
        <w:t>Submit</w:t>
      </w:r>
      <w:r w:rsidRPr="00347861">
        <w:rPr>
          <w:rFonts w:ascii="Arial" w:hAnsi="Arial" w:cs="Arial"/>
          <w:sz w:val="24"/>
          <w:szCs w:val="24"/>
        </w:rPr>
        <w:t xml:space="preserve"> button to calculate progress toward the FY Education Service NTC requirements. </w:t>
      </w:r>
    </w:p>
    <w:p w14:paraId="661D3F93" w14:textId="3DCBA8E1" w:rsidR="0009676B" w:rsidRDefault="002E04D5" w:rsidP="0030685A">
      <w:pPr>
        <w:jc w:val="center"/>
      </w:pPr>
      <w:r>
        <w:rPr>
          <w:noProof/>
        </w:rPr>
        <w:drawing>
          <wp:inline distT="0" distB="0" distL="0" distR="0" wp14:anchorId="491A81FA" wp14:editId="0C053A3C">
            <wp:extent cx="5486400" cy="487145"/>
            <wp:effectExtent l="19050" t="19050" r="19050" b="27305"/>
            <wp:docPr id="819531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31854" name=""/>
                    <pic:cNvPicPr/>
                  </pic:nvPicPr>
                  <pic:blipFill>
                    <a:blip r:embed="rId21"/>
                    <a:stretch>
                      <a:fillRect/>
                    </a:stretch>
                  </pic:blipFill>
                  <pic:spPr>
                    <a:xfrm>
                      <a:off x="0" y="0"/>
                      <a:ext cx="5486400" cy="487145"/>
                    </a:xfrm>
                    <a:prstGeom prst="rect">
                      <a:avLst/>
                    </a:prstGeom>
                    <a:ln w="3175">
                      <a:solidFill>
                        <a:schemeClr val="tx1"/>
                      </a:solidFill>
                    </a:ln>
                  </pic:spPr>
                </pic:pic>
              </a:graphicData>
            </a:graphic>
          </wp:inline>
        </w:drawing>
      </w:r>
    </w:p>
    <w:p w14:paraId="20DF4434" w14:textId="6E8BAF61" w:rsidR="0009676B" w:rsidRPr="00347861" w:rsidRDefault="0009676B" w:rsidP="00347861">
      <w:pPr>
        <w:pStyle w:val="ListParagraph"/>
        <w:numPr>
          <w:ilvl w:val="0"/>
          <w:numId w:val="15"/>
        </w:numPr>
        <w:spacing w:before="120" w:after="120"/>
        <w:rPr>
          <w:rFonts w:ascii="Arial" w:hAnsi="Arial" w:cs="Arial"/>
          <w:sz w:val="24"/>
          <w:szCs w:val="24"/>
        </w:rPr>
      </w:pPr>
      <w:r w:rsidRPr="00347861">
        <w:rPr>
          <w:rFonts w:ascii="Arial" w:hAnsi="Arial" w:cs="Arial"/>
          <w:sz w:val="24"/>
          <w:szCs w:val="24"/>
        </w:rPr>
        <w:lastRenderedPageBreak/>
        <w:t>You will then see the initial results for each employee.</w:t>
      </w:r>
    </w:p>
    <w:p w14:paraId="290FFC4D" w14:textId="35AC90A8" w:rsidR="0009676B" w:rsidRPr="00347861" w:rsidRDefault="0009676B" w:rsidP="00347861">
      <w:pPr>
        <w:spacing w:before="120" w:after="120" w:line="240" w:lineRule="auto"/>
        <w:ind w:left="720"/>
        <w:rPr>
          <w:rFonts w:ascii="Arial" w:hAnsi="Arial" w:cs="Arial"/>
          <w:i/>
          <w:iCs/>
          <w:sz w:val="24"/>
          <w:szCs w:val="24"/>
        </w:rPr>
      </w:pPr>
      <w:r w:rsidRPr="00347861">
        <w:rPr>
          <w:rFonts w:ascii="Arial" w:hAnsi="Arial" w:cs="Arial"/>
          <w:i/>
          <w:iCs/>
          <w:sz w:val="24"/>
          <w:szCs w:val="24"/>
        </w:rPr>
        <w:t>Note: The number shown in the ‘Mandated Hours’ column is the number of FY mandated hours plus the number of ETA hours that the employee has completed.</w:t>
      </w:r>
    </w:p>
    <w:p w14:paraId="325B4A70" w14:textId="383656DF" w:rsidR="009C321B" w:rsidRDefault="002E04D5" w:rsidP="00347861">
      <w:pPr>
        <w:jc w:val="center"/>
      </w:pPr>
      <w:r>
        <w:rPr>
          <w:noProof/>
        </w:rPr>
        <w:drawing>
          <wp:inline distT="0" distB="0" distL="0" distR="0" wp14:anchorId="500EEDC3" wp14:editId="308284D6">
            <wp:extent cx="5486400" cy="921276"/>
            <wp:effectExtent l="19050" t="19050" r="19050" b="12700"/>
            <wp:docPr id="471102763"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102763" name="Picture 1" descr="A screenshot of a computer&#10;&#10;Description automatically generated with medium confidence"/>
                    <pic:cNvPicPr/>
                  </pic:nvPicPr>
                  <pic:blipFill>
                    <a:blip r:embed="rId22"/>
                    <a:stretch>
                      <a:fillRect/>
                    </a:stretch>
                  </pic:blipFill>
                  <pic:spPr>
                    <a:xfrm>
                      <a:off x="0" y="0"/>
                      <a:ext cx="5486400" cy="921276"/>
                    </a:xfrm>
                    <a:prstGeom prst="rect">
                      <a:avLst/>
                    </a:prstGeom>
                    <a:ln w="3175">
                      <a:solidFill>
                        <a:schemeClr val="tx1"/>
                      </a:solidFill>
                    </a:ln>
                  </pic:spPr>
                </pic:pic>
              </a:graphicData>
            </a:graphic>
          </wp:inline>
        </w:drawing>
      </w:r>
    </w:p>
    <w:p w14:paraId="79FAD9C9" w14:textId="48B2AC6F" w:rsidR="009C321B" w:rsidRPr="00347861" w:rsidRDefault="009C321B" w:rsidP="00347861">
      <w:pPr>
        <w:pStyle w:val="ListParagraph"/>
        <w:numPr>
          <w:ilvl w:val="0"/>
          <w:numId w:val="15"/>
        </w:numPr>
        <w:spacing w:before="120" w:after="120"/>
        <w:rPr>
          <w:rFonts w:ascii="Arial" w:hAnsi="Arial" w:cs="Arial"/>
          <w:sz w:val="24"/>
          <w:szCs w:val="24"/>
        </w:rPr>
      </w:pPr>
      <w:r w:rsidRPr="00347861">
        <w:rPr>
          <w:rFonts w:ascii="Arial" w:hAnsi="Arial" w:cs="Arial"/>
          <w:sz w:val="24"/>
          <w:szCs w:val="24"/>
        </w:rPr>
        <w:t xml:space="preserve">If you need to adjust tenure for any employees, you may make all adjustments at once, using the dropdowns to select the number of months the employee is responsible for. Once all modifications have been made, select the </w:t>
      </w:r>
      <w:r w:rsidRPr="00347861">
        <w:rPr>
          <w:rFonts w:ascii="Arial" w:hAnsi="Arial" w:cs="Arial"/>
          <w:b/>
          <w:bCs/>
          <w:sz w:val="24"/>
          <w:szCs w:val="24"/>
        </w:rPr>
        <w:t>Submit Tenure</w:t>
      </w:r>
      <w:r w:rsidRPr="00347861">
        <w:rPr>
          <w:rFonts w:ascii="Arial" w:hAnsi="Arial" w:cs="Arial"/>
          <w:sz w:val="24"/>
          <w:szCs w:val="24"/>
        </w:rPr>
        <w:t xml:space="preserve"> button. All adjustments will then be calculated at the same time.  If no tenure adjustments are needed, proceed to the next step.</w:t>
      </w:r>
    </w:p>
    <w:p w14:paraId="7B005289" w14:textId="0356F3BA" w:rsidR="009C321B" w:rsidRPr="00347861" w:rsidRDefault="009C321B" w:rsidP="00347861">
      <w:pPr>
        <w:spacing w:before="120" w:after="120" w:line="240" w:lineRule="auto"/>
        <w:ind w:left="720"/>
        <w:rPr>
          <w:rFonts w:ascii="Arial" w:hAnsi="Arial" w:cs="Arial"/>
          <w:i/>
          <w:iCs/>
          <w:sz w:val="24"/>
          <w:szCs w:val="24"/>
        </w:rPr>
      </w:pPr>
      <w:r w:rsidRPr="00347861">
        <w:rPr>
          <w:rFonts w:ascii="Arial" w:hAnsi="Arial" w:cs="Arial"/>
          <w:i/>
          <w:iCs/>
          <w:sz w:val="24"/>
          <w:szCs w:val="24"/>
        </w:rPr>
        <w:t>Note: Tenure adjustments only modify the employees’ station-selected requirement.  It does not modify the mandated requirements.</w:t>
      </w:r>
    </w:p>
    <w:p w14:paraId="40F30E93" w14:textId="48432763" w:rsidR="009C321B" w:rsidRDefault="00C4363A" w:rsidP="0030685A">
      <w:pPr>
        <w:jc w:val="center"/>
      </w:pPr>
      <w:r>
        <w:rPr>
          <w:noProof/>
        </w:rPr>
        <w:drawing>
          <wp:inline distT="0" distB="0" distL="0" distR="0" wp14:anchorId="534ADBED" wp14:editId="5106799A">
            <wp:extent cx="5486400" cy="898731"/>
            <wp:effectExtent l="19050" t="19050" r="19050" b="15875"/>
            <wp:docPr id="150248277"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48277" name="Picture 1" descr="A screenshot of a computer&#10;&#10;Description automatically generated with medium confidence"/>
                    <pic:cNvPicPr/>
                  </pic:nvPicPr>
                  <pic:blipFill>
                    <a:blip r:embed="rId23"/>
                    <a:stretch>
                      <a:fillRect/>
                    </a:stretch>
                  </pic:blipFill>
                  <pic:spPr>
                    <a:xfrm>
                      <a:off x="0" y="0"/>
                      <a:ext cx="5486400" cy="898731"/>
                    </a:xfrm>
                    <a:prstGeom prst="rect">
                      <a:avLst/>
                    </a:prstGeom>
                    <a:ln w="3175">
                      <a:solidFill>
                        <a:schemeClr val="tx1"/>
                      </a:solidFill>
                    </a:ln>
                  </pic:spPr>
                </pic:pic>
              </a:graphicData>
            </a:graphic>
          </wp:inline>
        </w:drawing>
      </w:r>
    </w:p>
    <w:p w14:paraId="7C16E578" w14:textId="71B2DA41" w:rsidR="009C321B" w:rsidRPr="00347861" w:rsidRDefault="009C321B" w:rsidP="00347861">
      <w:pPr>
        <w:pStyle w:val="ListParagraph"/>
        <w:numPr>
          <w:ilvl w:val="0"/>
          <w:numId w:val="15"/>
        </w:numPr>
        <w:spacing w:before="120" w:after="120"/>
        <w:rPr>
          <w:rFonts w:ascii="Arial" w:hAnsi="Arial" w:cs="Arial"/>
          <w:sz w:val="24"/>
          <w:szCs w:val="24"/>
        </w:rPr>
      </w:pPr>
      <w:r w:rsidRPr="00347861">
        <w:rPr>
          <w:rFonts w:ascii="Arial" w:hAnsi="Arial" w:cs="Arial"/>
          <w:sz w:val="24"/>
          <w:szCs w:val="24"/>
        </w:rPr>
        <w:t xml:space="preserve">To download an Excel version of your RPO’s results, select the </w:t>
      </w:r>
      <w:r w:rsidRPr="00347861">
        <w:rPr>
          <w:rFonts w:ascii="Arial" w:hAnsi="Arial" w:cs="Arial"/>
          <w:b/>
          <w:bCs/>
          <w:sz w:val="24"/>
          <w:szCs w:val="24"/>
        </w:rPr>
        <w:t>Download</w:t>
      </w:r>
      <w:r w:rsidRPr="00347861">
        <w:rPr>
          <w:rFonts w:ascii="Arial" w:hAnsi="Arial" w:cs="Arial"/>
          <w:sz w:val="24"/>
          <w:szCs w:val="24"/>
        </w:rPr>
        <w:t xml:space="preserve"> button at the top of the screen. </w:t>
      </w:r>
    </w:p>
    <w:p w14:paraId="614E4A3A" w14:textId="593D895A" w:rsidR="00347861" w:rsidRPr="00725922" w:rsidRDefault="00C4363A" w:rsidP="00725922">
      <w:pPr>
        <w:jc w:val="center"/>
      </w:pPr>
      <w:r>
        <w:rPr>
          <w:noProof/>
        </w:rPr>
        <w:drawing>
          <wp:inline distT="0" distB="0" distL="0" distR="0" wp14:anchorId="41A31BEA" wp14:editId="6FDEC7D2">
            <wp:extent cx="4958466" cy="1280019"/>
            <wp:effectExtent l="19050" t="19050" r="13970" b="15875"/>
            <wp:docPr id="325417760"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17760" name="Picture 1" descr="A screenshot of a computer&#10;&#10;Description automatically generated with low confidence"/>
                    <pic:cNvPicPr/>
                  </pic:nvPicPr>
                  <pic:blipFill>
                    <a:blip r:embed="rId24"/>
                    <a:stretch>
                      <a:fillRect/>
                    </a:stretch>
                  </pic:blipFill>
                  <pic:spPr>
                    <a:xfrm>
                      <a:off x="0" y="0"/>
                      <a:ext cx="4978497" cy="1285190"/>
                    </a:xfrm>
                    <a:prstGeom prst="rect">
                      <a:avLst/>
                    </a:prstGeom>
                    <a:ln w="3175">
                      <a:solidFill>
                        <a:schemeClr val="tx1"/>
                      </a:solidFill>
                    </a:ln>
                  </pic:spPr>
                </pic:pic>
              </a:graphicData>
            </a:graphic>
          </wp:inline>
        </w:drawing>
      </w:r>
    </w:p>
    <w:p w14:paraId="0EBCB6CA" w14:textId="32402167" w:rsidR="009C321B" w:rsidRPr="00347861" w:rsidRDefault="009C321B" w:rsidP="00347861">
      <w:pPr>
        <w:pStyle w:val="ListParagraph"/>
        <w:numPr>
          <w:ilvl w:val="0"/>
          <w:numId w:val="15"/>
        </w:numPr>
        <w:spacing w:before="120" w:after="120"/>
        <w:rPr>
          <w:rFonts w:ascii="Arial" w:hAnsi="Arial" w:cs="Arial"/>
          <w:sz w:val="24"/>
          <w:szCs w:val="24"/>
        </w:rPr>
      </w:pPr>
      <w:r w:rsidRPr="00347861">
        <w:rPr>
          <w:rFonts w:ascii="Arial" w:hAnsi="Arial" w:cs="Arial"/>
          <w:sz w:val="24"/>
          <w:szCs w:val="24"/>
        </w:rPr>
        <w:t xml:space="preserve">After you have downloaded your report and completed all desired activities for a position, click the </w:t>
      </w:r>
      <w:r w:rsidRPr="00347861">
        <w:rPr>
          <w:rFonts w:ascii="Arial" w:hAnsi="Arial" w:cs="Arial"/>
          <w:b/>
          <w:bCs/>
          <w:sz w:val="24"/>
          <w:szCs w:val="24"/>
        </w:rPr>
        <w:t>Reset</w:t>
      </w:r>
      <w:r w:rsidRPr="00347861">
        <w:rPr>
          <w:rFonts w:ascii="Arial" w:hAnsi="Arial" w:cs="Arial"/>
          <w:sz w:val="24"/>
          <w:szCs w:val="24"/>
        </w:rPr>
        <w:t xml:space="preserve"> button to start over with a new position.  Once you are finished with all reports, please ensure that you close the browser tab or window </w:t>
      </w:r>
      <w:proofErr w:type="gramStart"/>
      <w:r w:rsidRPr="00347861">
        <w:rPr>
          <w:rFonts w:ascii="Arial" w:hAnsi="Arial" w:cs="Arial"/>
          <w:sz w:val="24"/>
          <w:szCs w:val="24"/>
        </w:rPr>
        <w:t>in order to</w:t>
      </w:r>
      <w:proofErr w:type="gramEnd"/>
      <w:r w:rsidRPr="00347861">
        <w:rPr>
          <w:rFonts w:ascii="Arial" w:hAnsi="Arial" w:cs="Arial"/>
          <w:sz w:val="24"/>
          <w:szCs w:val="24"/>
        </w:rPr>
        <w:t xml:space="preserve"> close out your session in the application.</w:t>
      </w:r>
    </w:p>
    <w:p w14:paraId="51325E95" w14:textId="13827CCC" w:rsidR="009C321B" w:rsidRDefault="006D089E" w:rsidP="00347861">
      <w:pPr>
        <w:jc w:val="center"/>
      </w:pPr>
      <w:r>
        <w:rPr>
          <w:noProof/>
        </w:rPr>
        <w:drawing>
          <wp:inline distT="0" distB="0" distL="0" distR="0" wp14:anchorId="44CF6B42" wp14:editId="01EA1906">
            <wp:extent cx="5303520" cy="479502"/>
            <wp:effectExtent l="19050" t="19050" r="11430" b="15875"/>
            <wp:docPr id="2054452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452228" name=""/>
                    <pic:cNvPicPr/>
                  </pic:nvPicPr>
                  <pic:blipFill>
                    <a:blip r:embed="rId25"/>
                    <a:stretch>
                      <a:fillRect/>
                    </a:stretch>
                  </pic:blipFill>
                  <pic:spPr>
                    <a:xfrm>
                      <a:off x="0" y="0"/>
                      <a:ext cx="5303520" cy="479502"/>
                    </a:xfrm>
                    <a:prstGeom prst="rect">
                      <a:avLst/>
                    </a:prstGeom>
                    <a:ln w="3175">
                      <a:solidFill>
                        <a:schemeClr val="tx1"/>
                      </a:solidFill>
                    </a:ln>
                  </pic:spPr>
                </pic:pic>
              </a:graphicData>
            </a:graphic>
          </wp:inline>
        </w:drawing>
      </w:r>
    </w:p>
    <w:p w14:paraId="32B2E8FE" w14:textId="77777777" w:rsidR="0030685A" w:rsidRDefault="0030685A" w:rsidP="00725922">
      <w:pPr>
        <w:pStyle w:val="VBAH1"/>
      </w:pPr>
      <w:r w:rsidRPr="00EF5670">
        <w:lastRenderedPageBreak/>
        <w:t>Interpreting the NTC Application Report Columns</w:t>
      </w:r>
    </w:p>
    <w:p w14:paraId="14A11472" w14:textId="77777777" w:rsidR="0030685A" w:rsidRPr="00725922" w:rsidRDefault="0030685A" w:rsidP="00725922">
      <w:pPr>
        <w:spacing w:before="120" w:after="120" w:line="240" w:lineRule="auto"/>
        <w:rPr>
          <w:rFonts w:ascii="Arial" w:hAnsi="Arial" w:cs="Arial"/>
          <w:sz w:val="24"/>
          <w:szCs w:val="24"/>
        </w:rPr>
      </w:pPr>
      <w:r w:rsidRPr="00725922">
        <w:rPr>
          <w:rFonts w:ascii="Arial" w:hAnsi="Arial" w:cs="Arial"/>
          <w:sz w:val="24"/>
          <w:szCs w:val="24"/>
        </w:rPr>
        <w:t>An explanation of each report column is listed below:</w:t>
      </w:r>
    </w:p>
    <w:p w14:paraId="029A076D" w14:textId="578305F4" w:rsidR="0030685A" w:rsidRPr="00725922" w:rsidRDefault="0030685A" w:rsidP="00725922">
      <w:pPr>
        <w:pStyle w:val="ListParagraph"/>
        <w:numPr>
          <w:ilvl w:val="0"/>
          <w:numId w:val="16"/>
        </w:numPr>
        <w:spacing w:before="120" w:after="120"/>
        <w:rPr>
          <w:rFonts w:ascii="Arial" w:hAnsi="Arial" w:cs="Arial"/>
          <w:sz w:val="24"/>
          <w:szCs w:val="24"/>
        </w:rPr>
      </w:pPr>
      <w:r w:rsidRPr="00725922">
        <w:rPr>
          <w:rFonts w:ascii="Arial" w:hAnsi="Arial" w:cs="Arial"/>
          <w:b/>
          <w:bCs/>
          <w:sz w:val="24"/>
          <w:szCs w:val="24"/>
        </w:rPr>
        <w:t>Tenure (in months):</w:t>
      </w:r>
      <w:r w:rsidRPr="00725922">
        <w:rPr>
          <w:rFonts w:ascii="Arial" w:hAnsi="Arial" w:cs="Arial"/>
          <w:sz w:val="24"/>
          <w:szCs w:val="24"/>
        </w:rPr>
        <w:t xml:space="preserve"> </w:t>
      </w:r>
      <w:bookmarkStart w:id="0" w:name="_Hlk529883652"/>
      <w:r w:rsidRPr="00725922">
        <w:rPr>
          <w:rFonts w:ascii="Arial" w:hAnsi="Arial" w:cs="Arial"/>
          <w:sz w:val="24"/>
          <w:szCs w:val="24"/>
        </w:rPr>
        <w:t xml:space="preserve">This drop-down menu allows TMs to adjust how the program tracks progress for employees who have been on approved leaves of absence or whose trainee status ended during the current FY. To change an employee’s tenure, select the number of months the employee is responsible for training during the FY.  Do this for each employee that requires a tenure adjustment.  Once all adjustments have been made, click the ‘Submit Tenure’ button and the program will track the progress accordingly. </w:t>
      </w:r>
    </w:p>
    <w:p w14:paraId="6A1B81F0" w14:textId="0E6B4EA3" w:rsidR="0030685A" w:rsidRPr="00526FF5" w:rsidRDefault="008A4D92" w:rsidP="003D3DBF">
      <w:pPr>
        <w:jc w:val="center"/>
        <w:rPr>
          <w:rFonts w:cstheme="minorHAnsi"/>
          <w:sz w:val="28"/>
          <w:szCs w:val="28"/>
        </w:rPr>
      </w:pPr>
      <w:r>
        <w:rPr>
          <w:noProof/>
        </w:rPr>
        <w:drawing>
          <wp:inline distT="0" distB="0" distL="0" distR="0" wp14:anchorId="45B47C03" wp14:editId="2101100A">
            <wp:extent cx="5486400" cy="931234"/>
            <wp:effectExtent l="19050" t="19050" r="19050" b="21590"/>
            <wp:docPr id="1171720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720026" name=""/>
                    <pic:cNvPicPr/>
                  </pic:nvPicPr>
                  <pic:blipFill>
                    <a:blip r:embed="rId26"/>
                    <a:stretch>
                      <a:fillRect/>
                    </a:stretch>
                  </pic:blipFill>
                  <pic:spPr>
                    <a:xfrm>
                      <a:off x="0" y="0"/>
                      <a:ext cx="5486400" cy="931234"/>
                    </a:xfrm>
                    <a:prstGeom prst="rect">
                      <a:avLst/>
                    </a:prstGeom>
                    <a:ln w="3175">
                      <a:solidFill>
                        <a:schemeClr val="tx1"/>
                      </a:solidFill>
                    </a:ln>
                  </pic:spPr>
                </pic:pic>
              </a:graphicData>
            </a:graphic>
          </wp:inline>
        </w:drawing>
      </w:r>
    </w:p>
    <w:bookmarkEnd w:id="0"/>
    <w:p w14:paraId="5E967CF6" w14:textId="77777777" w:rsidR="00725922" w:rsidRDefault="0030685A" w:rsidP="00725922">
      <w:pPr>
        <w:pStyle w:val="ListParagraph"/>
        <w:numPr>
          <w:ilvl w:val="0"/>
          <w:numId w:val="16"/>
        </w:numPr>
        <w:spacing w:before="120" w:after="120"/>
        <w:rPr>
          <w:rFonts w:ascii="Arial" w:hAnsi="Arial" w:cs="Arial"/>
          <w:sz w:val="24"/>
          <w:szCs w:val="24"/>
        </w:rPr>
      </w:pPr>
      <w:r w:rsidRPr="00725922">
        <w:rPr>
          <w:rFonts w:ascii="Arial" w:hAnsi="Arial" w:cs="Arial"/>
          <w:b/>
          <w:bCs/>
          <w:sz w:val="24"/>
          <w:szCs w:val="24"/>
        </w:rPr>
        <w:t>Mandated Hours Completed:</w:t>
      </w:r>
      <w:r w:rsidRPr="00725922">
        <w:rPr>
          <w:rFonts w:ascii="Arial" w:hAnsi="Arial" w:cs="Arial"/>
          <w:sz w:val="24"/>
          <w:szCs w:val="24"/>
        </w:rPr>
        <w:t xml:space="preserve"> Indicates the total number of Education Service mandated hours an employee has completed in the FY.  This total includes both FY mandated item and ETA item completions.  </w:t>
      </w:r>
    </w:p>
    <w:p w14:paraId="3C54CDE0" w14:textId="0F60ABC6" w:rsidR="0030685A" w:rsidRPr="00725922" w:rsidRDefault="0030685A" w:rsidP="00725922">
      <w:pPr>
        <w:pStyle w:val="ListParagraph"/>
        <w:spacing w:before="120" w:after="120"/>
        <w:rPr>
          <w:rFonts w:ascii="Arial" w:hAnsi="Arial" w:cs="Arial"/>
          <w:sz w:val="24"/>
          <w:szCs w:val="24"/>
        </w:rPr>
      </w:pPr>
      <w:r w:rsidRPr="00725922">
        <w:rPr>
          <w:rFonts w:ascii="Arial" w:hAnsi="Arial" w:cs="Arial"/>
          <w:b/>
          <w:bCs/>
          <w:sz w:val="24"/>
          <w:szCs w:val="24"/>
        </w:rPr>
        <w:t>Please Note:</w:t>
      </w:r>
      <w:r w:rsidRPr="00725922">
        <w:rPr>
          <w:rFonts w:ascii="Arial" w:hAnsi="Arial" w:cs="Arial"/>
          <w:sz w:val="24"/>
          <w:szCs w:val="24"/>
        </w:rPr>
        <w:t xml:space="preserve"> </w:t>
      </w:r>
      <w:r w:rsidR="00725922">
        <w:rPr>
          <w:rFonts w:ascii="Arial" w:hAnsi="Arial" w:cs="Arial"/>
          <w:sz w:val="24"/>
          <w:szCs w:val="24"/>
        </w:rPr>
        <w:t>S</w:t>
      </w:r>
      <w:r w:rsidRPr="00725922">
        <w:rPr>
          <w:rFonts w:ascii="Arial" w:hAnsi="Arial" w:cs="Arial"/>
          <w:sz w:val="24"/>
          <w:szCs w:val="24"/>
        </w:rPr>
        <w:t xml:space="preserve">ome employees may have less mandated hours completed due to passing a course’s pre-test or substitute items. </w:t>
      </w:r>
    </w:p>
    <w:p w14:paraId="311EB26C" w14:textId="77777777" w:rsidR="00725922" w:rsidRPr="00725922" w:rsidRDefault="0030685A" w:rsidP="00725922">
      <w:pPr>
        <w:pStyle w:val="ListParagraph"/>
        <w:spacing w:before="120" w:after="120"/>
        <w:rPr>
          <w:rFonts w:ascii="Arial" w:hAnsi="Arial" w:cs="Arial"/>
          <w:sz w:val="24"/>
          <w:szCs w:val="24"/>
        </w:rPr>
      </w:pPr>
      <w:r w:rsidRPr="00725922">
        <w:rPr>
          <w:rFonts w:ascii="Arial" w:hAnsi="Arial" w:cs="Arial"/>
          <w:sz w:val="24"/>
          <w:szCs w:val="24"/>
        </w:rPr>
        <w:t xml:space="preserve">The mandated hours are highlighted in </w:t>
      </w:r>
      <w:r w:rsidRPr="00725922">
        <w:rPr>
          <w:rFonts w:ascii="Arial" w:hAnsi="Arial" w:cs="Arial"/>
          <w:sz w:val="24"/>
          <w:szCs w:val="24"/>
          <w:highlight w:val="green"/>
        </w:rPr>
        <w:t>green</w:t>
      </w:r>
      <w:r w:rsidRPr="00725922">
        <w:rPr>
          <w:rFonts w:ascii="Arial" w:hAnsi="Arial" w:cs="Arial"/>
          <w:sz w:val="24"/>
          <w:szCs w:val="24"/>
        </w:rPr>
        <w:t xml:space="preserve"> for employees who have completed all centrally assigned FY mandated items to date. Those who have not completed all assigned FY mandated items will not be highlighted. This color scheme was designed for visual representation purposes only and does not reflect categories established in the Education Service NTC SOP. </w:t>
      </w:r>
    </w:p>
    <w:p w14:paraId="1C6AD442" w14:textId="4218165D" w:rsidR="0030685A" w:rsidRPr="00725922" w:rsidRDefault="0030685A" w:rsidP="00725922">
      <w:pPr>
        <w:pStyle w:val="ListParagraph"/>
        <w:spacing w:before="120" w:after="120"/>
        <w:rPr>
          <w:rFonts w:ascii="Arial" w:hAnsi="Arial" w:cs="Arial"/>
          <w:sz w:val="24"/>
          <w:szCs w:val="24"/>
        </w:rPr>
      </w:pPr>
      <w:r w:rsidRPr="00725922">
        <w:rPr>
          <w:rFonts w:ascii="Arial" w:hAnsi="Arial" w:cs="Arial"/>
          <w:b/>
          <w:bCs/>
          <w:sz w:val="24"/>
          <w:szCs w:val="24"/>
        </w:rPr>
        <w:t>Note:</w:t>
      </w:r>
      <w:r w:rsidRPr="00725922">
        <w:rPr>
          <w:rFonts w:ascii="Arial" w:hAnsi="Arial" w:cs="Arial"/>
          <w:sz w:val="24"/>
          <w:szCs w:val="24"/>
        </w:rPr>
        <w:t xml:space="preserve">  If any FY mandated items have a pre-test or approved substitute item with different learning hours, it is possible that some employees may have </w:t>
      </w:r>
      <w:proofErr w:type="gramStart"/>
      <w:r w:rsidRPr="00725922">
        <w:rPr>
          <w:rFonts w:ascii="Arial" w:hAnsi="Arial" w:cs="Arial"/>
          <w:sz w:val="24"/>
          <w:szCs w:val="24"/>
        </w:rPr>
        <w:t>more or less mandated</w:t>
      </w:r>
      <w:proofErr w:type="gramEnd"/>
      <w:r w:rsidRPr="00725922">
        <w:rPr>
          <w:rFonts w:ascii="Arial" w:hAnsi="Arial" w:cs="Arial"/>
          <w:sz w:val="24"/>
          <w:szCs w:val="24"/>
        </w:rPr>
        <w:t xml:space="preserve"> hours but still be highlighted green. </w:t>
      </w:r>
    </w:p>
    <w:p w14:paraId="495D9F33" w14:textId="77777777" w:rsidR="0030685A" w:rsidRPr="00725922" w:rsidRDefault="0030685A" w:rsidP="00725922">
      <w:pPr>
        <w:pStyle w:val="ListParagraph"/>
        <w:numPr>
          <w:ilvl w:val="0"/>
          <w:numId w:val="16"/>
        </w:numPr>
        <w:spacing w:before="120" w:after="120"/>
        <w:rPr>
          <w:rFonts w:ascii="Arial" w:hAnsi="Arial" w:cs="Arial"/>
          <w:sz w:val="24"/>
          <w:szCs w:val="24"/>
        </w:rPr>
      </w:pPr>
      <w:r w:rsidRPr="00725922">
        <w:rPr>
          <w:rFonts w:ascii="Arial" w:hAnsi="Arial" w:cs="Arial"/>
          <w:b/>
          <w:bCs/>
          <w:sz w:val="24"/>
          <w:szCs w:val="24"/>
        </w:rPr>
        <w:t>ETA Hours Completed:</w:t>
      </w:r>
      <w:r w:rsidRPr="00725922">
        <w:rPr>
          <w:rFonts w:ascii="Arial" w:hAnsi="Arial" w:cs="Arial"/>
          <w:sz w:val="24"/>
          <w:szCs w:val="24"/>
        </w:rPr>
        <w:t xml:space="preserve"> Indicates the total number of Error Trend Analysis (ETA) training hours employees have completed. If applicable, ETA requirements for positions should be listed in the service's FY NTC SOP. Any completed ETA hours over the FY requirement will count as station-selected hours.</w:t>
      </w:r>
    </w:p>
    <w:p w14:paraId="27B13C59" w14:textId="5EF6E935" w:rsidR="0030685A" w:rsidRPr="00725922" w:rsidRDefault="0030685A" w:rsidP="00725922">
      <w:pPr>
        <w:pStyle w:val="ListParagraph"/>
        <w:numPr>
          <w:ilvl w:val="0"/>
          <w:numId w:val="16"/>
        </w:numPr>
        <w:spacing w:before="120" w:after="120"/>
        <w:rPr>
          <w:rFonts w:ascii="Arial" w:hAnsi="Arial" w:cs="Arial"/>
          <w:sz w:val="24"/>
          <w:szCs w:val="24"/>
        </w:rPr>
      </w:pPr>
      <w:r w:rsidRPr="00725922">
        <w:rPr>
          <w:rFonts w:ascii="Arial" w:hAnsi="Arial" w:cs="Arial"/>
          <w:b/>
          <w:bCs/>
          <w:sz w:val="24"/>
          <w:szCs w:val="24"/>
        </w:rPr>
        <w:t>Station-Selected Requirement:</w:t>
      </w:r>
      <w:r w:rsidRPr="00725922">
        <w:rPr>
          <w:rFonts w:ascii="Arial" w:hAnsi="Arial" w:cs="Arial"/>
          <w:sz w:val="24"/>
          <w:szCs w:val="24"/>
        </w:rPr>
        <w:t xml:space="preserve"> Indicates the total number of station-selected hours the employee is required to complete by the end of the FY. This number takes proration levels into account.</w:t>
      </w:r>
    </w:p>
    <w:p w14:paraId="5564ED7C" w14:textId="415D8932" w:rsidR="0030685A" w:rsidRPr="00725922" w:rsidRDefault="0030685A" w:rsidP="00725922">
      <w:pPr>
        <w:pStyle w:val="ListParagraph"/>
        <w:numPr>
          <w:ilvl w:val="0"/>
          <w:numId w:val="16"/>
        </w:numPr>
        <w:spacing w:before="120" w:after="120"/>
        <w:rPr>
          <w:rFonts w:ascii="Arial" w:hAnsi="Arial" w:cs="Arial"/>
          <w:sz w:val="24"/>
          <w:szCs w:val="24"/>
        </w:rPr>
      </w:pPr>
      <w:r w:rsidRPr="00725922">
        <w:rPr>
          <w:rFonts w:ascii="Arial" w:hAnsi="Arial" w:cs="Arial"/>
          <w:b/>
          <w:bCs/>
          <w:sz w:val="24"/>
          <w:szCs w:val="24"/>
        </w:rPr>
        <w:t>Station-Selected Hours Completed:</w:t>
      </w:r>
      <w:r w:rsidRPr="00725922">
        <w:rPr>
          <w:rFonts w:ascii="Arial" w:hAnsi="Arial" w:cs="Arial"/>
          <w:sz w:val="24"/>
          <w:szCs w:val="24"/>
        </w:rPr>
        <w:t xml:space="preserve"> Indicates the total number of station-selected hours an employee has completed in the FY.</w:t>
      </w:r>
    </w:p>
    <w:p w14:paraId="621F35F2" w14:textId="77777777" w:rsidR="00725922" w:rsidRDefault="00725922">
      <w:pPr>
        <w:rPr>
          <w:rFonts w:ascii="Arial" w:eastAsiaTheme="minorHAnsi" w:hAnsi="Arial" w:cs="Arial"/>
          <w:b/>
          <w:bCs/>
          <w:sz w:val="24"/>
          <w:szCs w:val="24"/>
        </w:rPr>
      </w:pPr>
      <w:r>
        <w:rPr>
          <w:rFonts w:ascii="Arial" w:hAnsi="Arial" w:cs="Arial"/>
          <w:b/>
          <w:bCs/>
          <w:sz w:val="24"/>
          <w:szCs w:val="24"/>
        </w:rPr>
        <w:br w:type="page"/>
      </w:r>
    </w:p>
    <w:p w14:paraId="1BF78F02" w14:textId="293B46FE" w:rsidR="0030685A" w:rsidRPr="00725922" w:rsidRDefault="0030685A" w:rsidP="00725922">
      <w:pPr>
        <w:pStyle w:val="ListParagraph"/>
        <w:numPr>
          <w:ilvl w:val="0"/>
          <w:numId w:val="16"/>
        </w:numPr>
        <w:spacing w:before="120" w:after="120"/>
        <w:rPr>
          <w:rFonts w:ascii="Arial" w:hAnsi="Arial" w:cs="Arial"/>
          <w:sz w:val="24"/>
          <w:szCs w:val="24"/>
        </w:rPr>
      </w:pPr>
      <w:r w:rsidRPr="00725922">
        <w:rPr>
          <w:rFonts w:ascii="Arial" w:hAnsi="Arial" w:cs="Arial"/>
          <w:b/>
          <w:bCs/>
          <w:sz w:val="24"/>
          <w:szCs w:val="24"/>
        </w:rPr>
        <w:lastRenderedPageBreak/>
        <w:t>Station-Selected Hours %:</w:t>
      </w:r>
      <w:r w:rsidRPr="00725922">
        <w:rPr>
          <w:rFonts w:ascii="Arial" w:hAnsi="Arial" w:cs="Arial"/>
          <w:sz w:val="24"/>
          <w:szCs w:val="24"/>
        </w:rPr>
        <w:t xml:space="preserve"> Reports the percentage of required station-selected hours an employee has completed in the FY. These percentages take proration levels into account. It is expected that progress toward satisfaction of requirements will be evenly distributed across the year. For example, when one quarter of the year has passed, it is expected that an employee will have satisfied 25% of his or her station-selected requirements.</w:t>
      </w:r>
    </w:p>
    <w:p w14:paraId="0335F4DB" w14:textId="77777777" w:rsidR="0030685A" w:rsidRPr="00725922" w:rsidRDefault="0030685A" w:rsidP="00725922">
      <w:pPr>
        <w:pStyle w:val="ListParagraph"/>
        <w:spacing w:before="120" w:after="120"/>
        <w:rPr>
          <w:rFonts w:ascii="Arial" w:hAnsi="Arial" w:cs="Arial"/>
          <w:sz w:val="24"/>
          <w:szCs w:val="24"/>
        </w:rPr>
      </w:pPr>
      <w:r w:rsidRPr="00725922">
        <w:rPr>
          <w:rFonts w:ascii="Arial" w:hAnsi="Arial" w:cs="Arial"/>
          <w:sz w:val="24"/>
          <w:szCs w:val="24"/>
        </w:rPr>
        <w:t xml:space="preserve">The station-selected hours are highlighted in </w:t>
      </w:r>
      <w:r w:rsidRPr="00725922">
        <w:rPr>
          <w:rFonts w:ascii="Arial" w:hAnsi="Arial" w:cs="Arial"/>
          <w:sz w:val="24"/>
          <w:szCs w:val="24"/>
          <w:highlight w:val="green"/>
        </w:rPr>
        <w:t>green</w:t>
      </w:r>
      <w:r w:rsidRPr="00725922">
        <w:rPr>
          <w:rFonts w:ascii="Arial" w:hAnsi="Arial" w:cs="Arial"/>
          <w:sz w:val="24"/>
          <w:szCs w:val="24"/>
        </w:rPr>
        <w:t xml:space="preserve"> for employees who are meeting this requirement. Employees who are at least 10% behind expected progress are highlighted in </w:t>
      </w:r>
      <w:r w:rsidRPr="00725922">
        <w:rPr>
          <w:rFonts w:ascii="Arial" w:hAnsi="Arial" w:cs="Arial"/>
          <w:sz w:val="24"/>
          <w:szCs w:val="24"/>
          <w:highlight w:val="yellow"/>
        </w:rPr>
        <w:t>yellow</w:t>
      </w:r>
      <w:r w:rsidRPr="00725922">
        <w:rPr>
          <w:rFonts w:ascii="Arial" w:hAnsi="Arial" w:cs="Arial"/>
          <w:sz w:val="24"/>
          <w:szCs w:val="24"/>
        </w:rPr>
        <w:t xml:space="preserve">. Employees who are at least 20% behind expected progress are highlighted in </w:t>
      </w:r>
      <w:r w:rsidRPr="00725922">
        <w:rPr>
          <w:rFonts w:ascii="Arial" w:hAnsi="Arial" w:cs="Arial"/>
          <w:sz w:val="24"/>
          <w:szCs w:val="24"/>
          <w:highlight w:val="red"/>
        </w:rPr>
        <w:t>red</w:t>
      </w:r>
      <w:r w:rsidRPr="00725922">
        <w:rPr>
          <w:rFonts w:ascii="Arial" w:hAnsi="Arial" w:cs="Arial"/>
          <w:sz w:val="24"/>
          <w:szCs w:val="24"/>
        </w:rPr>
        <w:t>. This color scheme was designed for visual representation purposes only and does not reflect categories established in the Education Service NTC SOP.</w:t>
      </w:r>
    </w:p>
    <w:p w14:paraId="47FF20B8" w14:textId="3B7E5F7C" w:rsidR="0030685A" w:rsidRPr="00725922" w:rsidRDefault="0030685A" w:rsidP="00725922">
      <w:pPr>
        <w:pStyle w:val="ListParagraph"/>
        <w:numPr>
          <w:ilvl w:val="0"/>
          <w:numId w:val="16"/>
        </w:numPr>
        <w:spacing w:before="120" w:after="120"/>
        <w:rPr>
          <w:rFonts w:ascii="Arial" w:hAnsi="Arial" w:cs="Arial"/>
          <w:sz w:val="24"/>
          <w:szCs w:val="24"/>
        </w:rPr>
      </w:pPr>
      <w:r w:rsidRPr="00725922">
        <w:rPr>
          <w:rFonts w:ascii="Arial" w:hAnsi="Arial" w:cs="Arial"/>
          <w:b/>
          <w:bCs/>
          <w:sz w:val="24"/>
          <w:szCs w:val="24"/>
        </w:rPr>
        <w:t xml:space="preserve">Station-Selected Hours Remaining: </w:t>
      </w:r>
      <w:r w:rsidRPr="00725922">
        <w:rPr>
          <w:rFonts w:ascii="Arial" w:hAnsi="Arial" w:cs="Arial"/>
          <w:sz w:val="24"/>
          <w:szCs w:val="24"/>
        </w:rPr>
        <w:t>Indicates the number of station-selected hours the employee has left to complete in the FY.</w:t>
      </w:r>
    </w:p>
    <w:p w14:paraId="3681AF90" w14:textId="77777777" w:rsidR="00725922" w:rsidRDefault="00725922">
      <w:pPr>
        <w:rPr>
          <w:rFonts w:ascii="Arial" w:eastAsia="Times New Roman" w:hAnsi="Arial" w:cs="Arial"/>
          <w:b/>
          <w:bCs/>
          <w:i/>
          <w:iCs/>
          <w:sz w:val="28"/>
          <w:szCs w:val="28"/>
        </w:rPr>
      </w:pPr>
      <w:bookmarkStart w:id="1" w:name="_Hlk132799624"/>
      <w:r>
        <w:br w:type="page"/>
      </w:r>
    </w:p>
    <w:p w14:paraId="40D23FAF" w14:textId="5843A79A" w:rsidR="003D3DBF" w:rsidRDefault="003D3DBF" w:rsidP="00725922">
      <w:pPr>
        <w:pStyle w:val="VBAH2"/>
      </w:pPr>
      <w:r w:rsidRPr="003D3DBF">
        <w:lastRenderedPageBreak/>
        <w:t>Additional Data Available in the NTC Reporting Application</w:t>
      </w:r>
      <w:bookmarkEnd w:id="1"/>
    </w:p>
    <w:p w14:paraId="3BCE32CF" w14:textId="77777777" w:rsidR="003D3DBF" w:rsidRPr="00725922" w:rsidRDefault="003D3DBF" w:rsidP="00725922">
      <w:pPr>
        <w:spacing w:before="120" w:after="120" w:line="240" w:lineRule="auto"/>
        <w:rPr>
          <w:rFonts w:ascii="Arial" w:hAnsi="Arial" w:cs="Arial"/>
          <w:sz w:val="24"/>
          <w:szCs w:val="24"/>
        </w:rPr>
      </w:pPr>
      <w:bookmarkStart w:id="2" w:name="_Hlk132799643"/>
      <w:r w:rsidRPr="00725922">
        <w:rPr>
          <w:rFonts w:ascii="Arial" w:hAnsi="Arial" w:cs="Arial"/>
          <w:sz w:val="24"/>
          <w:szCs w:val="24"/>
        </w:rPr>
        <w:t xml:space="preserve">Select the </w:t>
      </w:r>
      <w:r w:rsidRPr="00725922">
        <w:rPr>
          <w:rFonts w:ascii="Arial" w:hAnsi="Arial" w:cs="Arial"/>
          <w:b/>
          <w:bCs/>
          <w:sz w:val="24"/>
          <w:szCs w:val="24"/>
        </w:rPr>
        <w:t>User ID</w:t>
      </w:r>
      <w:r w:rsidRPr="00725922">
        <w:rPr>
          <w:rFonts w:ascii="Arial" w:hAnsi="Arial" w:cs="Arial"/>
          <w:sz w:val="24"/>
          <w:szCs w:val="24"/>
        </w:rPr>
        <w:t xml:space="preserve"> of an employee to display the following:</w:t>
      </w:r>
    </w:p>
    <w:p w14:paraId="5D6E410A" w14:textId="1BA93C79" w:rsidR="003D3DBF" w:rsidRPr="00725922" w:rsidRDefault="00725922" w:rsidP="00725922">
      <w:pPr>
        <w:pStyle w:val="ListParagraph"/>
        <w:numPr>
          <w:ilvl w:val="0"/>
          <w:numId w:val="17"/>
        </w:numPr>
        <w:spacing w:before="120" w:after="120"/>
        <w:rPr>
          <w:rFonts w:ascii="Arial" w:hAnsi="Arial" w:cs="Arial"/>
          <w:sz w:val="24"/>
          <w:szCs w:val="24"/>
        </w:rPr>
      </w:pPr>
      <w:r>
        <w:rPr>
          <w:rFonts w:ascii="Arial" w:hAnsi="Arial" w:cs="Arial"/>
          <w:sz w:val="24"/>
          <w:szCs w:val="24"/>
        </w:rPr>
        <w:t>L</w:t>
      </w:r>
      <w:r w:rsidR="003D3DBF" w:rsidRPr="00725922">
        <w:rPr>
          <w:rFonts w:ascii="Arial" w:hAnsi="Arial" w:cs="Arial"/>
          <w:sz w:val="24"/>
          <w:szCs w:val="24"/>
        </w:rPr>
        <w:t>ist of incomplete mandated courses: Displays mandated courses the employee still needs to complete to satisfy his or her FY mandated requirement. Mandated courses will be added to the application as they are released throughout the fiscal year.</w:t>
      </w:r>
    </w:p>
    <w:p w14:paraId="61B66EA4" w14:textId="6AF0C892" w:rsidR="003D3DBF" w:rsidRPr="00725922" w:rsidRDefault="003D3DBF" w:rsidP="00725922">
      <w:pPr>
        <w:pStyle w:val="ListParagraph"/>
        <w:numPr>
          <w:ilvl w:val="0"/>
          <w:numId w:val="17"/>
        </w:numPr>
        <w:spacing w:before="120" w:after="120"/>
        <w:rPr>
          <w:rFonts w:ascii="Arial" w:hAnsi="Arial" w:cs="Arial"/>
          <w:sz w:val="24"/>
          <w:szCs w:val="24"/>
        </w:rPr>
      </w:pPr>
      <w:r w:rsidRPr="00725922">
        <w:rPr>
          <w:rFonts w:ascii="Arial" w:hAnsi="Arial" w:cs="Arial"/>
          <w:sz w:val="24"/>
          <w:szCs w:val="24"/>
        </w:rPr>
        <w:t>All courses the employee has completed during the fiscal year. Items listed with ‘0’ learning hours do not count toward the NTC (e.g., local items).</w:t>
      </w:r>
    </w:p>
    <w:bookmarkEnd w:id="2"/>
    <w:p w14:paraId="477A59A7" w14:textId="46F26945" w:rsidR="003D3DBF" w:rsidRPr="003D3DBF" w:rsidRDefault="00442D41" w:rsidP="003D3DBF">
      <w:pPr>
        <w:jc w:val="center"/>
        <w:rPr>
          <w:color w:val="2F5496" w:themeColor="accent1" w:themeShade="BF"/>
        </w:rPr>
      </w:pPr>
      <w:r>
        <w:rPr>
          <w:noProof/>
        </w:rPr>
        <w:drawing>
          <wp:inline distT="0" distB="0" distL="0" distR="0" wp14:anchorId="5CBD5D19" wp14:editId="566DF595">
            <wp:extent cx="5486400" cy="2460752"/>
            <wp:effectExtent l="19050" t="19050" r="19050" b="15875"/>
            <wp:docPr id="128137464"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7464" name="Picture 1" descr="A screenshot of a computer&#10;&#10;Description automatically generated with medium confidence"/>
                    <pic:cNvPicPr/>
                  </pic:nvPicPr>
                  <pic:blipFill>
                    <a:blip r:embed="rId27"/>
                    <a:stretch>
                      <a:fillRect/>
                    </a:stretch>
                  </pic:blipFill>
                  <pic:spPr>
                    <a:xfrm>
                      <a:off x="0" y="0"/>
                      <a:ext cx="5486400" cy="2460752"/>
                    </a:xfrm>
                    <a:prstGeom prst="rect">
                      <a:avLst/>
                    </a:prstGeom>
                    <a:ln w="3175">
                      <a:solidFill>
                        <a:schemeClr val="tx1"/>
                      </a:solidFill>
                    </a:ln>
                  </pic:spPr>
                </pic:pic>
              </a:graphicData>
            </a:graphic>
          </wp:inline>
        </w:drawing>
      </w:r>
    </w:p>
    <w:p w14:paraId="790CB597" w14:textId="142C3B39" w:rsidR="0030685A" w:rsidRPr="00725922" w:rsidRDefault="003D3DBF" w:rsidP="00725922">
      <w:pPr>
        <w:pStyle w:val="ListParagraph"/>
        <w:numPr>
          <w:ilvl w:val="0"/>
          <w:numId w:val="17"/>
        </w:numPr>
        <w:spacing w:before="120" w:after="120"/>
        <w:rPr>
          <w:rFonts w:ascii="Arial" w:hAnsi="Arial" w:cs="Arial"/>
          <w:sz w:val="24"/>
          <w:szCs w:val="24"/>
        </w:rPr>
      </w:pPr>
      <w:bookmarkStart w:id="3" w:name="_Hlk132799800"/>
      <w:r w:rsidRPr="00725922">
        <w:rPr>
          <w:rFonts w:ascii="Arial" w:hAnsi="Arial" w:cs="Arial"/>
          <w:sz w:val="24"/>
          <w:szCs w:val="24"/>
        </w:rPr>
        <w:t>All Error Trend Analysis (ETA) credit items an employee has been granted</w:t>
      </w:r>
      <w:bookmarkEnd w:id="3"/>
      <w:r w:rsidRPr="00725922">
        <w:rPr>
          <w:rFonts w:ascii="Arial" w:hAnsi="Arial" w:cs="Arial"/>
          <w:sz w:val="24"/>
          <w:szCs w:val="24"/>
        </w:rPr>
        <w:t>.</w:t>
      </w:r>
    </w:p>
    <w:p w14:paraId="23B8AE87" w14:textId="759A377B" w:rsidR="003D3DBF" w:rsidRDefault="00442D41" w:rsidP="00822D0A">
      <w:pPr>
        <w:jc w:val="center"/>
      </w:pPr>
      <w:r>
        <w:rPr>
          <w:noProof/>
        </w:rPr>
        <w:drawing>
          <wp:inline distT="0" distB="0" distL="0" distR="0" wp14:anchorId="384F5462" wp14:editId="2FFFDC8B">
            <wp:extent cx="5486400" cy="1098296"/>
            <wp:effectExtent l="19050" t="19050" r="19050" b="26035"/>
            <wp:docPr id="493829559"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829559" name="Picture 1" descr="A screenshot of a computer&#10;&#10;Description automatically generated with low confidence"/>
                    <pic:cNvPicPr/>
                  </pic:nvPicPr>
                  <pic:blipFill>
                    <a:blip r:embed="rId28"/>
                    <a:stretch>
                      <a:fillRect/>
                    </a:stretch>
                  </pic:blipFill>
                  <pic:spPr>
                    <a:xfrm>
                      <a:off x="0" y="0"/>
                      <a:ext cx="5486400" cy="1098296"/>
                    </a:xfrm>
                    <a:prstGeom prst="rect">
                      <a:avLst/>
                    </a:prstGeom>
                    <a:ln w="3175">
                      <a:solidFill>
                        <a:schemeClr val="tx1"/>
                      </a:solidFill>
                    </a:ln>
                  </pic:spPr>
                </pic:pic>
              </a:graphicData>
            </a:graphic>
          </wp:inline>
        </w:drawing>
      </w:r>
    </w:p>
    <w:p w14:paraId="69DCCB6D" w14:textId="77777777" w:rsidR="003D3DBF" w:rsidRPr="00725922" w:rsidRDefault="003D3DBF" w:rsidP="00725922">
      <w:pPr>
        <w:pStyle w:val="ListParagraph"/>
        <w:numPr>
          <w:ilvl w:val="0"/>
          <w:numId w:val="16"/>
        </w:numPr>
        <w:spacing w:before="120" w:after="120"/>
        <w:rPr>
          <w:rFonts w:ascii="Arial" w:hAnsi="Arial" w:cs="Arial"/>
          <w:sz w:val="24"/>
          <w:szCs w:val="24"/>
        </w:rPr>
      </w:pPr>
      <w:bookmarkStart w:id="4" w:name="_Hlk132799842"/>
      <w:r w:rsidRPr="00725922">
        <w:rPr>
          <w:rFonts w:ascii="Arial" w:hAnsi="Arial" w:cs="Arial"/>
          <w:sz w:val="24"/>
          <w:szCs w:val="24"/>
        </w:rPr>
        <w:t xml:space="preserve">To view a chart of your RPO’s overall progress, select </w:t>
      </w:r>
      <w:r w:rsidRPr="00725922">
        <w:rPr>
          <w:rFonts w:ascii="Arial" w:hAnsi="Arial" w:cs="Arial"/>
          <w:b/>
          <w:bCs/>
          <w:sz w:val="24"/>
          <w:szCs w:val="24"/>
        </w:rPr>
        <w:t>View Chart</w:t>
      </w:r>
      <w:r w:rsidRPr="00725922">
        <w:rPr>
          <w:rFonts w:ascii="Arial" w:hAnsi="Arial" w:cs="Arial"/>
          <w:sz w:val="24"/>
          <w:szCs w:val="24"/>
        </w:rPr>
        <w:t>.</w:t>
      </w:r>
    </w:p>
    <w:p w14:paraId="5674FBC6" w14:textId="6BA68227" w:rsidR="003D3DBF" w:rsidRPr="00725922" w:rsidRDefault="003D3DBF" w:rsidP="00725922">
      <w:pPr>
        <w:pStyle w:val="ListParagraph"/>
        <w:numPr>
          <w:ilvl w:val="0"/>
          <w:numId w:val="16"/>
        </w:numPr>
        <w:spacing w:before="120" w:after="120"/>
        <w:rPr>
          <w:rFonts w:ascii="Arial" w:hAnsi="Arial" w:cs="Arial"/>
          <w:sz w:val="24"/>
          <w:szCs w:val="24"/>
        </w:rPr>
      </w:pPr>
      <w:r w:rsidRPr="00725922">
        <w:rPr>
          <w:rFonts w:ascii="Arial" w:hAnsi="Arial" w:cs="Arial"/>
          <w:sz w:val="24"/>
          <w:szCs w:val="24"/>
        </w:rPr>
        <w:t xml:space="preserve">To view an exportable list of incomplete mandated courses for all employees, select </w:t>
      </w:r>
      <w:r w:rsidRPr="00725922">
        <w:rPr>
          <w:rFonts w:ascii="Arial" w:hAnsi="Arial" w:cs="Arial"/>
          <w:b/>
          <w:bCs/>
          <w:sz w:val="24"/>
          <w:szCs w:val="24"/>
        </w:rPr>
        <w:t>View Deficiency Report</w:t>
      </w:r>
      <w:r w:rsidRPr="00725922">
        <w:rPr>
          <w:rFonts w:ascii="Arial" w:hAnsi="Arial" w:cs="Arial"/>
          <w:sz w:val="24"/>
          <w:szCs w:val="24"/>
        </w:rPr>
        <w:t xml:space="preserve">. </w:t>
      </w:r>
      <w:r w:rsidR="00605881" w:rsidRPr="00725922">
        <w:rPr>
          <w:rFonts w:ascii="Arial" w:hAnsi="Arial" w:cs="Arial"/>
          <w:sz w:val="24"/>
          <w:szCs w:val="24"/>
        </w:rPr>
        <w:t xml:space="preserve"> </w:t>
      </w:r>
    </w:p>
    <w:bookmarkEnd w:id="4"/>
    <w:p w14:paraId="746BC109" w14:textId="0BBB6D75" w:rsidR="003D3DBF" w:rsidRDefault="00F415D8" w:rsidP="003D3DBF">
      <w:pPr>
        <w:jc w:val="center"/>
      </w:pPr>
      <w:r>
        <w:rPr>
          <w:noProof/>
        </w:rPr>
        <w:drawing>
          <wp:inline distT="0" distB="0" distL="0" distR="0" wp14:anchorId="3062D967" wp14:editId="1675F600">
            <wp:extent cx="5486400" cy="754888"/>
            <wp:effectExtent l="19050" t="19050" r="19050" b="26670"/>
            <wp:docPr id="1575990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90910" name=""/>
                    <pic:cNvPicPr/>
                  </pic:nvPicPr>
                  <pic:blipFill>
                    <a:blip r:embed="rId29"/>
                    <a:stretch>
                      <a:fillRect/>
                    </a:stretch>
                  </pic:blipFill>
                  <pic:spPr>
                    <a:xfrm>
                      <a:off x="0" y="0"/>
                      <a:ext cx="5486400" cy="754888"/>
                    </a:xfrm>
                    <a:prstGeom prst="rect">
                      <a:avLst/>
                    </a:prstGeom>
                    <a:ln w="3175">
                      <a:solidFill>
                        <a:schemeClr val="tx1"/>
                      </a:solidFill>
                    </a:ln>
                  </pic:spPr>
                </pic:pic>
              </a:graphicData>
            </a:graphic>
          </wp:inline>
        </w:drawing>
      </w:r>
    </w:p>
    <w:p w14:paraId="644579D4" w14:textId="22ED05AA" w:rsidR="008771A3" w:rsidRPr="00725922" w:rsidRDefault="008771A3" w:rsidP="00725922">
      <w:pPr>
        <w:spacing w:before="120" w:after="120" w:line="240" w:lineRule="auto"/>
        <w:rPr>
          <w:rFonts w:ascii="Arial" w:hAnsi="Arial" w:cs="Arial"/>
          <w:b/>
          <w:sz w:val="24"/>
          <w:szCs w:val="24"/>
        </w:rPr>
      </w:pPr>
      <w:r w:rsidRPr="00725922">
        <w:rPr>
          <w:rFonts w:ascii="Arial" w:hAnsi="Arial" w:cs="Arial"/>
          <w:sz w:val="24"/>
          <w:szCs w:val="24"/>
        </w:rPr>
        <w:t xml:space="preserve">For questions regarding this job aid, contact </w:t>
      </w:r>
      <w:hyperlink r:id="rId30" w:history="1">
        <w:r w:rsidRPr="00725922">
          <w:rPr>
            <w:rStyle w:val="Hyperlink"/>
            <w:rFonts w:ascii="Arial" w:eastAsiaTheme="majorEastAsia" w:hAnsi="Arial" w:cs="Arial"/>
            <w:b/>
            <w:color w:val="1F3864" w:themeColor="accent1" w:themeShade="80"/>
            <w:sz w:val="24"/>
            <w:szCs w:val="24"/>
          </w:rPr>
          <w:t>VBATMSHELP.VBAVACO@va.gov</w:t>
        </w:r>
      </w:hyperlink>
      <w:r w:rsidRPr="00725922">
        <w:rPr>
          <w:rFonts w:ascii="Arial" w:hAnsi="Arial" w:cs="Arial"/>
          <w:b/>
          <w:sz w:val="24"/>
          <w:szCs w:val="24"/>
        </w:rPr>
        <w:t>.</w:t>
      </w:r>
    </w:p>
    <w:sectPr w:rsidR="008771A3" w:rsidRPr="00725922" w:rsidSect="00D67F69">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53B5F" w14:textId="77777777" w:rsidR="00FF05EF" w:rsidRDefault="00FF05EF" w:rsidP="00E7264B">
      <w:pPr>
        <w:spacing w:after="0" w:line="240" w:lineRule="auto"/>
      </w:pPr>
      <w:r>
        <w:separator/>
      </w:r>
    </w:p>
  </w:endnote>
  <w:endnote w:type="continuationSeparator" w:id="0">
    <w:p w14:paraId="7D7C0720" w14:textId="77777777" w:rsidR="00FF05EF" w:rsidRDefault="00FF05EF" w:rsidP="00E7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6FD0" w14:textId="77777777" w:rsidR="00D67F69" w:rsidRPr="00315901" w:rsidRDefault="00D67F69" w:rsidP="00D67F69">
    <w:pPr>
      <w:pStyle w:val="Footer"/>
      <w:tabs>
        <w:tab w:val="clear" w:pos="4680"/>
      </w:tabs>
      <w:spacing w:after="120"/>
      <w:rPr>
        <w:rFonts w:ascii="Arial" w:hAnsi="Arial" w:cs="Arial"/>
        <w:sz w:val="24"/>
        <w:szCs w:val="24"/>
      </w:rPr>
    </w:pPr>
    <w:r>
      <w:rPr>
        <w:rFonts w:ascii="Arial" w:hAnsi="Arial" w:cs="Arial"/>
        <w:sz w:val="24"/>
        <w:szCs w:val="24"/>
      </w:rPr>
      <w:t>1/10/2022</w:t>
    </w:r>
    <w:r>
      <w:rPr>
        <w:rFonts w:ascii="Arial" w:hAnsi="Arial" w:cs="Arial"/>
        <w:sz w:val="24"/>
        <w:szCs w:val="24"/>
      </w:rPr>
      <w:tab/>
    </w:r>
    <w:r w:rsidRPr="00315901">
      <w:rPr>
        <w:rFonts w:ascii="Arial" w:hAnsi="Arial" w:cs="Arial"/>
        <w:sz w:val="24"/>
        <w:szCs w:val="24"/>
      </w:rPr>
      <w:fldChar w:fldCharType="begin"/>
    </w:r>
    <w:r w:rsidRPr="00315901">
      <w:rPr>
        <w:rFonts w:ascii="Arial" w:hAnsi="Arial" w:cs="Arial"/>
        <w:sz w:val="24"/>
        <w:szCs w:val="24"/>
      </w:rPr>
      <w:instrText xml:space="preserve"> PAGE   \* MERGEFORMAT </w:instrText>
    </w:r>
    <w:r w:rsidRPr="00315901">
      <w:rPr>
        <w:rFonts w:ascii="Arial" w:hAnsi="Arial" w:cs="Arial"/>
        <w:sz w:val="24"/>
        <w:szCs w:val="24"/>
      </w:rPr>
      <w:fldChar w:fldCharType="separate"/>
    </w:r>
    <w:r>
      <w:rPr>
        <w:rFonts w:ascii="Arial" w:hAnsi="Arial" w:cs="Arial"/>
        <w:sz w:val="24"/>
        <w:szCs w:val="24"/>
      </w:rPr>
      <w:t>1</w:t>
    </w:r>
    <w:r w:rsidRPr="00315901">
      <w:rPr>
        <w:rFonts w:ascii="Arial" w:hAnsi="Arial" w:cs="Arial"/>
        <w:noProof/>
        <w:sz w:val="24"/>
        <w:szCs w:val="24"/>
      </w:rPr>
      <w:fldChar w:fldCharType="end"/>
    </w:r>
  </w:p>
  <w:p w14:paraId="26378772" w14:textId="6A6E9377" w:rsidR="00E7264B" w:rsidRPr="00D67F69" w:rsidRDefault="00D67F69" w:rsidP="00D67F69">
    <w:pPr>
      <w:pStyle w:val="Footer"/>
    </w:pPr>
    <w:r>
      <w:rPr>
        <w:noProof/>
      </w:rPr>
      <w:drawing>
        <wp:anchor distT="0" distB="0" distL="114300" distR="114300" simplePos="0" relativeHeight="251663360" behindDoc="0" locked="0" layoutInCell="1" allowOverlap="1" wp14:anchorId="1B7FA0B7" wp14:editId="0A453EC3">
          <wp:simplePos x="0" y="0"/>
          <wp:positionH relativeFrom="column">
            <wp:posOffset>-914400</wp:posOffset>
          </wp:positionH>
          <wp:positionV relativeFrom="paragraph">
            <wp:posOffset>-31750</wp:posOffset>
          </wp:positionV>
          <wp:extent cx="7772400" cy="664308"/>
          <wp:effectExtent l="0" t="0" r="0" b="2540"/>
          <wp:wrapNone/>
          <wp:docPr id="2025681507" name="Picture 202568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72400" cy="66430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D161C" w14:textId="77777777" w:rsidR="00FF05EF" w:rsidRDefault="00FF05EF" w:rsidP="00E7264B">
      <w:pPr>
        <w:spacing w:after="0" w:line="240" w:lineRule="auto"/>
      </w:pPr>
      <w:r>
        <w:separator/>
      </w:r>
    </w:p>
  </w:footnote>
  <w:footnote w:type="continuationSeparator" w:id="0">
    <w:p w14:paraId="65A81771" w14:textId="77777777" w:rsidR="00FF05EF" w:rsidRDefault="00FF05EF" w:rsidP="00E72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01A68" w14:textId="429B5517" w:rsidR="0039620E" w:rsidRPr="00D67F69" w:rsidRDefault="00D67F69" w:rsidP="00D67F69">
    <w:pPr>
      <w:pStyle w:val="Header"/>
      <w:tabs>
        <w:tab w:val="clear" w:pos="4680"/>
        <w:tab w:val="clear" w:pos="9360"/>
        <w:tab w:val="center" w:pos="5040"/>
        <w:tab w:val="right" w:pos="10710"/>
      </w:tabs>
      <w:spacing w:after="120"/>
      <w:jc w:val="right"/>
      <w:rPr>
        <w:rFonts w:ascii="Arial" w:hAnsi="Arial" w:cs="Arial"/>
        <w:sz w:val="24"/>
        <w:szCs w:val="24"/>
      </w:rPr>
    </w:pPr>
    <w:r w:rsidRPr="00424EF2">
      <w:rPr>
        <w:noProof/>
        <w:sz w:val="24"/>
        <w:szCs w:val="24"/>
      </w:rPr>
      <w:drawing>
        <wp:anchor distT="0" distB="0" distL="114300" distR="114300" simplePos="0" relativeHeight="251661312" behindDoc="0" locked="0" layoutInCell="1" allowOverlap="1" wp14:anchorId="56CF028C" wp14:editId="5EA1A82C">
          <wp:simplePos x="0" y="0"/>
          <wp:positionH relativeFrom="page">
            <wp:posOffset>0</wp:posOffset>
          </wp:positionH>
          <wp:positionV relativeFrom="paragraph">
            <wp:posOffset>-457200</wp:posOffset>
          </wp:positionV>
          <wp:extent cx="7770660" cy="655173"/>
          <wp:effectExtent l="0" t="0" r="1905" b="0"/>
          <wp:wrapNone/>
          <wp:docPr id="1073393723" name="Picture 1073393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70660" cy="655173"/>
                  </a:xfrm>
                  <a:prstGeom prst="rect">
                    <a:avLst/>
                  </a:prstGeom>
                </pic:spPr>
              </pic:pic>
            </a:graphicData>
          </a:graphic>
          <wp14:sizeRelH relativeFrom="page">
            <wp14:pctWidth>0</wp14:pctWidth>
          </wp14:sizeRelH>
          <wp14:sizeRelV relativeFrom="page">
            <wp14:pctHeight>0</wp14:pctHeight>
          </wp14:sizeRelV>
        </wp:anchor>
      </w:drawing>
    </w:r>
    <w:r w:rsidRPr="00424EF2">
      <w:rPr>
        <w:sz w:val="24"/>
        <w:szCs w:val="24"/>
      </w:rPr>
      <w:tab/>
    </w:r>
    <w:r>
      <w:rPr>
        <w:rFonts w:ascii="Arial" w:hAnsi="Arial" w:cs="Arial"/>
        <w:sz w:val="24"/>
        <w:szCs w:val="24"/>
      </w:rPr>
      <w:t>Education Service NTC Reporting Application Job Aid</w:t>
    </w:r>
    <w:r>
      <w:rPr>
        <w:rFonts w:ascii="Arial" w:hAnsi="Arial" w:cs="Arial"/>
        <w:sz w:val="24"/>
        <w:szCs w:val="24"/>
      </w:rPr>
      <w:t xml:space="preserve"> </w:t>
    </w:r>
    <w:r>
      <w:rPr>
        <w:rFonts w:ascii="Arial" w:hAnsi="Arial" w:cs="Arial"/>
        <w:sz w:val="24"/>
        <w:szCs w:val="24"/>
      </w:rPr>
      <w:br/>
      <w:t>Job Aid for Training Managers (TMs)</w:t>
    </w:r>
    <w:r>
      <w:rPr>
        <w:rFonts w:ascii="Arial" w:hAnsi="Arial" w:cs="Arial"/>
        <w:sz w:val="24"/>
        <w:szCs w:val="24"/>
      </w:rPr>
      <w:t xml:space="preserve"> and Training Coordinators (TCs)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600"/>
    <w:multiLevelType w:val="hybridMultilevel"/>
    <w:tmpl w:val="FC528C36"/>
    <w:lvl w:ilvl="0" w:tplc="7DFEF214">
      <w:start w:val="4"/>
      <w:numFmt w:val="decimal"/>
      <w:lvlText w:val="%1."/>
      <w:lvlJc w:val="left"/>
      <w:pPr>
        <w:ind w:left="720" w:hanging="360"/>
      </w:pPr>
      <w:rPr>
        <w:rFonts w:ascii="Arial" w:hAnsi="Arial" w:cs="Arial" w:hint="default"/>
      </w:rPr>
    </w:lvl>
    <w:lvl w:ilvl="1" w:tplc="0409000F">
      <w:start w:val="1"/>
      <w:numFmt w:val="decimal"/>
      <w:lvlText w:val="%2."/>
      <w:lvlJc w:val="left"/>
      <w:pPr>
        <w:ind w:left="1440" w:hanging="360"/>
      </w:pPr>
    </w:lvl>
    <w:lvl w:ilvl="2" w:tplc="81AC08AA">
      <w:start w:val="1"/>
      <w:numFmt w:val="lowerLetter"/>
      <w:lvlText w:val="%3."/>
      <w:lvlJc w:val="left"/>
      <w:pPr>
        <w:ind w:left="2160" w:hanging="180"/>
      </w:pPr>
      <w:rPr>
        <w:rFonts w:ascii="Arial" w:hAnsi="Arial" w:cs="Arial"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44B75"/>
    <w:multiLevelType w:val="hybridMultilevel"/>
    <w:tmpl w:val="31D4E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10AFD"/>
    <w:multiLevelType w:val="hybridMultilevel"/>
    <w:tmpl w:val="6C7E9D9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564834"/>
    <w:multiLevelType w:val="hybridMultilevel"/>
    <w:tmpl w:val="5930D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810C9"/>
    <w:multiLevelType w:val="hybridMultilevel"/>
    <w:tmpl w:val="4372D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E0623"/>
    <w:multiLevelType w:val="hybridMultilevel"/>
    <w:tmpl w:val="F3D25F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F6E0B"/>
    <w:multiLevelType w:val="hybridMultilevel"/>
    <w:tmpl w:val="D57EB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23C77"/>
    <w:multiLevelType w:val="hybridMultilevel"/>
    <w:tmpl w:val="3C3AEEEE"/>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D5E8C082">
      <w:start w:val="1"/>
      <w:numFmt w:val="bullet"/>
      <w:lvlText w:val="–"/>
      <w:lvlJc w:val="left"/>
      <w:pPr>
        <w:ind w:left="3240" w:hanging="360"/>
      </w:pPr>
      <w:rPr>
        <w:rFonts w:ascii="Arial" w:hAnsi="Aria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58A7B03"/>
    <w:multiLevelType w:val="hybridMultilevel"/>
    <w:tmpl w:val="04C0BC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6B400B"/>
    <w:multiLevelType w:val="hybridMultilevel"/>
    <w:tmpl w:val="88CA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0E6449"/>
    <w:multiLevelType w:val="hybridMultilevel"/>
    <w:tmpl w:val="FE6030FC"/>
    <w:lvl w:ilvl="0" w:tplc="40E616DA">
      <w:start w:val="1"/>
      <w:numFmt w:val="bullet"/>
      <w:lvlText w:val=""/>
      <w:lvlJc w:val="left"/>
      <w:pPr>
        <w:ind w:left="720" w:hanging="360"/>
      </w:pPr>
      <w:rPr>
        <w:rFonts w:ascii="Symbol" w:hAnsi="Symbol" w:hint="default"/>
      </w:rPr>
    </w:lvl>
    <w:lvl w:ilvl="1" w:tplc="AD088140">
      <w:start w:val="1"/>
      <w:numFmt w:val="bullet"/>
      <w:pStyle w:val="VBABullet2"/>
      <w:lvlText w:val="o"/>
      <w:lvlJc w:val="left"/>
      <w:pPr>
        <w:ind w:left="1440" w:hanging="360"/>
      </w:pPr>
      <w:rPr>
        <w:rFonts w:ascii="Courier New" w:hAnsi="Courier New" w:cs="Courier New" w:hint="default"/>
      </w:rPr>
    </w:lvl>
    <w:lvl w:ilvl="2" w:tplc="493CFE1E">
      <w:start w:val="1"/>
      <w:numFmt w:val="bullet"/>
      <w:pStyle w:val="VBABullet3"/>
      <w:lvlText w:val=""/>
      <w:lvlJc w:val="left"/>
      <w:pPr>
        <w:ind w:left="2160" w:hanging="360"/>
      </w:pPr>
      <w:rPr>
        <w:rFonts w:ascii="Wingdings" w:hAnsi="Wingdings" w:hint="default"/>
      </w:rPr>
    </w:lvl>
    <w:lvl w:ilvl="3" w:tplc="9CB696E4">
      <w:start w:val="1"/>
      <w:numFmt w:val="bullet"/>
      <w:pStyle w:val="VBA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EC52B7"/>
    <w:multiLevelType w:val="hybridMultilevel"/>
    <w:tmpl w:val="A0E02CF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D3B31D8"/>
    <w:multiLevelType w:val="hybridMultilevel"/>
    <w:tmpl w:val="10004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F24EB"/>
    <w:multiLevelType w:val="hybridMultilevel"/>
    <w:tmpl w:val="DB54E92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6166EB2"/>
    <w:multiLevelType w:val="hybridMultilevel"/>
    <w:tmpl w:val="CD5E36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FBF24D3"/>
    <w:multiLevelType w:val="hybridMultilevel"/>
    <w:tmpl w:val="00005B00"/>
    <w:lvl w:ilvl="0" w:tplc="663EF772">
      <w:start w:val="1"/>
      <w:numFmt w:val="bullet"/>
      <w:pStyle w:val="VBABullet1"/>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74262354">
    <w:abstractNumId w:val="11"/>
  </w:num>
  <w:num w:numId="2" w16cid:durableId="123037444">
    <w:abstractNumId w:val="11"/>
  </w:num>
  <w:num w:numId="3" w16cid:durableId="327755314">
    <w:abstractNumId w:val="4"/>
  </w:num>
  <w:num w:numId="4" w16cid:durableId="292248301">
    <w:abstractNumId w:val="14"/>
  </w:num>
  <w:num w:numId="5" w16cid:durableId="2024477653">
    <w:abstractNumId w:val="10"/>
  </w:num>
  <w:num w:numId="6" w16cid:durableId="370031640">
    <w:abstractNumId w:val="7"/>
  </w:num>
  <w:num w:numId="7" w16cid:durableId="519701067">
    <w:abstractNumId w:val="15"/>
  </w:num>
  <w:num w:numId="8" w16cid:durableId="1981878805">
    <w:abstractNumId w:val="0"/>
  </w:num>
  <w:num w:numId="9" w16cid:durableId="1291280440">
    <w:abstractNumId w:val="5"/>
  </w:num>
  <w:num w:numId="10" w16cid:durableId="1556425105">
    <w:abstractNumId w:val="8"/>
  </w:num>
  <w:num w:numId="11" w16cid:durableId="561450624">
    <w:abstractNumId w:val="2"/>
  </w:num>
  <w:num w:numId="12" w16cid:durableId="1314868948">
    <w:abstractNumId w:val="6"/>
  </w:num>
  <w:num w:numId="13" w16cid:durableId="1638023041">
    <w:abstractNumId w:val="1"/>
  </w:num>
  <w:num w:numId="14" w16cid:durableId="1554317779">
    <w:abstractNumId w:val="3"/>
  </w:num>
  <w:num w:numId="15" w16cid:durableId="2103530279">
    <w:abstractNumId w:val="13"/>
  </w:num>
  <w:num w:numId="16" w16cid:durableId="1331761822">
    <w:abstractNumId w:val="9"/>
  </w:num>
  <w:num w:numId="17" w16cid:durableId="17305686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59"/>
    <w:rsid w:val="00026094"/>
    <w:rsid w:val="00043398"/>
    <w:rsid w:val="0009676B"/>
    <w:rsid w:val="0011230F"/>
    <w:rsid w:val="0011592F"/>
    <w:rsid w:val="0013126E"/>
    <w:rsid w:val="001503A6"/>
    <w:rsid w:val="00193C26"/>
    <w:rsid w:val="001B694B"/>
    <w:rsid w:val="002015F9"/>
    <w:rsid w:val="00204C56"/>
    <w:rsid w:val="0024359D"/>
    <w:rsid w:val="00292BBE"/>
    <w:rsid w:val="002A5374"/>
    <w:rsid w:val="002B1E79"/>
    <w:rsid w:val="002E04D5"/>
    <w:rsid w:val="002F7A55"/>
    <w:rsid w:val="00300BF0"/>
    <w:rsid w:val="0030685A"/>
    <w:rsid w:val="00310542"/>
    <w:rsid w:val="003126E2"/>
    <w:rsid w:val="003229BF"/>
    <w:rsid w:val="00347861"/>
    <w:rsid w:val="0039620E"/>
    <w:rsid w:val="00397D4F"/>
    <w:rsid w:val="003B4912"/>
    <w:rsid w:val="003D3DBF"/>
    <w:rsid w:val="003F4B04"/>
    <w:rsid w:val="004370D1"/>
    <w:rsid w:val="00442D41"/>
    <w:rsid w:val="004972F9"/>
    <w:rsid w:val="004C3964"/>
    <w:rsid w:val="004E4B9E"/>
    <w:rsid w:val="004E50BA"/>
    <w:rsid w:val="00537D5A"/>
    <w:rsid w:val="0054465F"/>
    <w:rsid w:val="005D4A1C"/>
    <w:rsid w:val="00605881"/>
    <w:rsid w:val="00617D90"/>
    <w:rsid w:val="00620925"/>
    <w:rsid w:val="00681609"/>
    <w:rsid w:val="00694C55"/>
    <w:rsid w:val="006B0A0A"/>
    <w:rsid w:val="006D089E"/>
    <w:rsid w:val="00704723"/>
    <w:rsid w:val="007075B8"/>
    <w:rsid w:val="00725922"/>
    <w:rsid w:val="00764092"/>
    <w:rsid w:val="007D2C7A"/>
    <w:rsid w:val="007E5409"/>
    <w:rsid w:val="007E5CBF"/>
    <w:rsid w:val="00822D0A"/>
    <w:rsid w:val="008346FC"/>
    <w:rsid w:val="00872D13"/>
    <w:rsid w:val="008771A3"/>
    <w:rsid w:val="008844B3"/>
    <w:rsid w:val="00884FF5"/>
    <w:rsid w:val="008940C5"/>
    <w:rsid w:val="008A1AD8"/>
    <w:rsid w:val="008A4D92"/>
    <w:rsid w:val="00930669"/>
    <w:rsid w:val="009B571E"/>
    <w:rsid w:val="009C321B"/>
    <w:rsid w:val="00AC5E05"/>
    <w:rsid w:val="00B47B04"/>
    <w:rsid w:val="00B76C77"/>
    <w:rsid w:val="00B84347"/>
    <w:rsid w:val="00B90DC0"/>
    <w:rsid w:val="00BA2259"/>
    <w:rsid w:val="00C14AC2"/>
    <w:rsid w:val="00C23EE6"/>
    <w:rsid w:val="00C3312B"/>
    <w:rsid w:val="00C4363A"/>
    <w:rsid w:val="00C83C6C"/>
    <w:rsid w:val="00C878BB"/>
    <w:rsid w:val="00D532D6"/>
    <w:rsid w:val="00D67F69"/>
    <w:rsid w:val="00DB163C"/>
    <w:rsid w:val="00DC4800"/>
    <w:rsid w:val="00E016ED"/>
    <w:rsid w:val="00E021A8"/>
    <w:rsid w:val="00E429FC"/>
    <w:rsid w:val="00E7264B"/>
    <w:rsid w:val="00EA4913"/>
    <w:rsid w:val="00EC0D38"/>
    <w:rsid w:val="00ED00E4"/>
    <w:rsid w:val="00EF6D0C"/>
    <w:rsid w:val="00F213E9"/>
    <w:rsid w:val="00F33F14"/>
    <w:rsid w:val="00F40632"/>
    <w:rsid w:val="00F415D8"/>
    <w:rsid w:val="00FB6D46"/>
    <w:rsid w:val="00FE41FF"/>
    <w:rsid w:val="00FE4B53"/>
    <w:rsid w:val="00FF0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F6A76"/>
  <w15:chartTrackingRefBased/>
  <w15:docId w15:val="{EE81DC1E-D3B0-4160-A79B-045FBEC1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259"/>
  </w:style>
  <w:style w:type="paragraph" w:styleId="Heading1">
    <w:name w:val="heading 1"/>
    <w:basedOn w:val="Normal"/>
    <w:next w:val="Normal"/>
    <w:link w:val="Heading1Char"/>
    <w:uiPriority w:val="9"/>
    <w:qFormat/>
    <w:rsid w:val="00BA225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BA225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BA2259"/>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A2259"/>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BA2259"/>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BA225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A225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225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BA225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25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BA225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BA225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BA225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BA225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BA225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BA225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A2259"/>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BA225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A2259"/>
    <w:pPr>
      <w:spacing w:line="240" w:lineRule="auto"/>
    </w:pPr>
    <w:rPr>
      <w:b/>
      <w:bCs/>
      <w:color w:val="4472C4" w:themeColor="accent1"/>
      <w:sz w:val="18"/>
      <w:szCs w:val="18"/>
    </w:rPr>
  </w:style>
  <w:style w:type="paragraph" w:styleId="Title">
    <w:name w:val="Title"/>
    <w:basedOn w:val="Normal"/>
    <w:next w:val="Normal"/>
    <w:link w:val="TitleChar"/>
    <w:uiPriority w:val="10"/>
    <w:qFormat/>
    <w:rsid w:val="00BA225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BA2259"/>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BA225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A2259"/>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BA2259"/>
    <w:rPr>
      <w:b/>
      <w:bCs/>
    </w:rPr>
  </w:style>
  <w:style w:type="character" w:styleId="Emphasis">
    <w:name w:val="Emphasis"/>
    <w:basedOn w:val="DefaultParagraphFont"/>
    <w:uiPriority w:val="20"/>
    <w:qFormat/>
    <w:rsid w:val="00BA2259"/>
    <w:rPr>
      <w:i/>
      <w:iCs/>
    </w:rPr>
  </w:style>
  <w:style w:type="paragraph" w:styleId="NoSpacing">
    <w:name w:val="No Spacing"/>
    <w:uiPriority w:val="1"/>
    <w:qFormat/>
    <w:rsid w:val="00BA2259"/>
    <w:pPr>
      <w:spacing w:after="0" w:line="240" w:lineRule="auto"/>
    </w:pPr>
  </w:style>
  <w:style w:type="paragraph" w:styleId="Quote">
    <w:name w:val="Quote"/>
    <w:basedOn w:val="Normal"/>
    <w:next w:val="Normal"/>
    <w:link w:val="QuoteChar"/>
    <w:uiPriority w:val="29"/>
    <w:qFormat/>
    <w:rsid w:val="00BA2259"/>
    <w:rPr>
      <w:i/>
      <w:iCs/>
      <w:color w:val="000000" w:themeColor="text1"/>
    </w:rPr>
  </w:style>
  <w:style w:type="character" w:customStyle="1" w:styleId="QuoteChar">
    <w:name w:val="Quote Char"/>
    <w:basedOn w:val="DefaultParagraphFont"/>
    <w:link w:val="Quote"/>
    <w:uiPriority w:val="29"/>
    <w:rsid w:val="00BA2259"/>
    <w:rPr>
      <w:i/>
      <w:iCs/>
      <w:color w:val="000000" w:themeColor="text1"/>
    </w:rPr>
  </w:style>
  <w:style w:type="paragraph" w:styleId="IntenseQuote">
    <w:name w:val="Intense Quote"/>
    <w:basedOn w:val="Normal"/>
    <w:next w:val="Normal"/>
    <w:link w:val="IntenseQuoteChar"/>
    <w:uiPriority w:val="30"/>
    <w:qFormat/>
    <w:rsid w:val="00BA2259"/>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BA2259"/>
    <w:rPr>
      <w:b/>
      <w:bCs/>
      <w:i/>
      <w:iCs/>
      <w:color w:val="4472C4" w:themeColor="accent1"/>
    </w:rPr>
  </w:style>
  <w:style w:type="character" w:styleId="SubtleEmphasis">
    <w:name w:val="Subtle Emphasis"/>
    <w:basedOn w:val="DefaultParagraphFont"/>
    <w:uiPriority w:val="19"/>
    <w:qFormat/>
    <w:rsid w:val="00BA2259"/>
    <w:rPr>
      <w:i/>
      <w:iCs/>
      <w:color w:val="808080" w:themeColor="text1" w:themeTint="7F"/>
    </w:rPr>
  </w:style>
  <w:style w:type="character" w:styleId="IntenseEmphasis">
    <w:name w:val="Intense Emphasis"/>
    <w:basedOn w:val="DefaultParagraphFont"/>
    <w:uiPriority w:val="21"/>
    <w:qFormat/>
    <w:rsid w:val="00BA2259"/>
    <w:rPr>
      <w:b/>
      <w:bCs/>
      <w:i/>
      <w:iCs/>
      <w:color w:val="4472C4" w:themeColor="accent1"/>
    </w:rPr>
  </w:style>
  <w:style w:type="character" w:styleId="SubtleReference">
    <w:name w:val="Subtle Reference"/>
    <w:basedOn w:val="DefaultParagraphFont"/>
    <w:uiPriority w:val="31"/>
    <w:qFormat/>
    <w:rsid w:val="00BA2259"/>
    <w:rPr>
      <w:smallCaps/>
      <w:color w:val="ED7D31" w:themeColor="accent2"/>
      <w:u w:val="single"/>
    </w:rPr>
  </w:style>
  <w:style w:type="character" w:styleId="IntenseReference">
    <w:name w:val="Intense Reference"/>
    <w:basedOn w:val="DefaultParagraphFont"/>
    <w:uiPriority w:val="32"/>
    <w:qFormat/>
    <w:rsid w:val="00BA2259"/>
    <w:rPr>
      <w:b/>
      <w:bCs/>
      <w:smallCaps/>
      <w:color w:val="ED7D31" w:themeColor="accent2"/>
      <w:spacing w:val="5"/>
      <w:u w:val="single"/>
    </w:rPr>
  </w:style>
  <w:style w:type="character" w:styleId="BookTitle">
    <w:name w:val="Book Title"/>
    <w:basedOn w:val="DefaultParagraphFont"/>
    <w:uiPriority w:val="33"/>
    <w:qFormat/>
    <w:rsid w:val="00BA2259"/>
    <w:rPr>
      <w:b/>
      <w:bCs/>
      <w:smallCaps/>
      <w:spacing w:val="5"/>
    </w:rPr>
  </w:style>
  <w:style w:type="paragraph" w:styleId="TOCHeading">
    <w:name w:val="TOC Heading"/>
    <w:basedOn w:val="Heading1"/>
    <w:next w:val="Normal"/>
    <w:uiPriority w:val="39"/>
    <w:semiHidden/>
    <w:unhideWhenUsed/>
    <w:qFormat/>
    <w:rsid w:val="00BA2259"/>
    <w:pPr>
      <w:outlineLvl w:val="9"/>
    </w:pPr>
  </w:style>
  <w:style w:type="table" w:styleId="TableGrid">
    <w:name w:val="Table Grid"/>
    <w:basedOn w:val="TableNormal"/>
    <w:rsid w:val="00DB1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B163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2B1E79"/>
    <w:pPr>
      <w:spacing w:after="0" w:line="240" w:lineRule="auto"/>
      <w:ind w:left="720"/>
    </w:pPr>
    <w:rPr>
      <w:rFonts w:ascii="Calibri" w:eastAsiaTheme="minorHAnsi" w:hAnsi="Calibri" w:cs="Calibri"/>
    </w:rPr>
  </w:style>
  <w:style w:type="paragraph" w:styleId="Header">
    <w:name w:val="header"/>
    <w:basedOn w:val="Normal"/>
    <w:link w:val="HeaderChar"/>
    <w:uiPriority w:val="99"/>
    <w:unhideWhenUsed/>
    <w:rsid w:val="00E72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64B"/>
  </w:style>
  <w:style w:type="paragraph" w:styleId="Footer">
    <w:name w:val="footer"/>
    <w:basedOn w:val="Normal"/>
    <w:link w:val="FooterChar"/>
    <w:uiPriority w:val="99"/>
    <w:unhideWhenUsed/>
    <w:rsid w:val="00E72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64B"/>
  </w:style>
  <w:style w:type="character" w:styleId="CommentReference">
    <w:name w:val="annotation reference"/>
    <w:basedOn w:val="DefaultParagraphFont"/>
    <w:uiPriority w:val="99"/>
    <w:semiHidden/>
    <w:unhideWhenUsed/>
    <w:rsid w:val="00ED00E4"/>
    <w:rPr>
      <w:sz w:val="16"/>
      <w:szCs w:val="16"/>
    </w:rPr>
  </w:style>
  <w:style w:type="paragraph" w:styleId="CommentText">
    <w:name w:val="annotation text"/>
    <w:basedOn w:val="Normal"/>
    <w:link w:val="CommentTextChar"/>
    <w:uiPriority w:val="99"/>
    <w:unhideWhenUsed/>
    <w:rsid w:val="00ED00E4"/>
    <w:pPr>
      <w:spacing w:line="240" w:lineRule="auto"/>
    </w:pPr>
    <w:rPr>
      <w:sz w:val="20"/>
      <w:szCs w:val="20"/>
    </w:rPr>
  </w:style>
  <w:style w:type="character" w:customStyle="1" w:styleId="CommentTextChar">
    <w:name w:val="Comment Text Char"/>
    <w:basedOn w:val="DefaultParagraphFont"/>
    <w:link w:val="CommentText"/>
    <w:uiPriority w:val="99"/>
    <w:rsid w:val="00ED00E4"/>
    <w:rPr>
      <w:sz w:val="20"/>
      <w:szCs w:val="20"/>
    </w:rPr>
  </w:style>
  <w:style w:type="paragraph" w:styleId="CommentSubject">
    <w:name w:val="annotation subject"/>
    <w:basedOn w:val="CommentText"/>
    <w:next w:val="CommentText"/>
    <w:link w:val="CommentSubjectChar"/>
    <w:uiPriority w:val="99"/>
    <w:semiHidden/>
    <w:unhideWhenUsed/>
    <w:rsid w:val="00ED00E4"/>
    <w:rPr>
      <w:b/>
      <w:bCs/>
    </w:rPr>
  </w:style>
  <w:style w:type="character" w:customStyle="1" w:styleId="CommentSubjectChar">
    <w:name w:val="Comment Subject Char"/>
    <w:basedOn w:val="CommentTextChar"/>
    <w:link w:val="CommentSubject"/>
    <w:uiPriority w:val="99"/>
    <w:semiHidden/>
    <w:rsid w:val="00ED00E4"/>
    <w:rPr>
      <w:b/>
      <w:bCs/>
      <w:sz w:val="20"/>
      <w:szCs w:val="20"/>
    </w:rPr>
  </w:style>
  <w:style w:type="paragraph" w:styleId="Revision">
    <w:name w:val="Revision"/>
    <w:hidden/>
    <w:uiPriority w:val="99"/>
    <w:semiHidden/>
    <w:rsid w:val="0039620E"/>
    <w:pPr>
      <w:spacing w:after="0" w:line="240" w:lineRule="auto"/>
    </w:pPr>
  </w:style>
  <w:style w:type="paragraph" w:customStyle="1" w:styleId="V12ParagraphText">
    <w:name w:val="V12_Paragraph_Text"/>
    <w:basedOn w:val="Normal"/>
    <w:qFormat/>
    <w:rsid w:val="00704723"/>
    <w:pPr>
      <w:spacing w:before="120" w:after="120" w:line="240" w:lineRule="auto"/>
      <w:outlineLvl w:val="2"/>
    </w:pPr>
    <w:rPr>
      <w:rFonts w:ascii="Arial" w:eastAsia="Times New Roman" w:hAnsi="Arial" w:cs="Arial"/>
    </w:rPr>
  </w:style>
  <w:style w:type="table" w:styleId="GridTable5Dark-Accent1">
    <w:name w:val="Grid Table 5 Dark Accent 1"/>
    <w:basedOn w:val="TableNormal"/>
    <w:uiPriority w:val="50"/>
    <w:rsid w:val="008844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Hyperlink">
    <w:name w:val="Hyperlink"/>
    <w:basedOn w:val="DefaultParagraphFont"/>
    <w:uiPriority w:val="99"/>
    <w:unhideWhenUsed/>
    <w:rsid w:val="00764092"/>
    <w:rPr>
      <w:color w:val="0563C1" w:themeColor="hyperlink"/>
      <w:u w:val="single"/>
    </w:rPr>
  </w:style>
  <w:style w:type="character" w:styleId="UnresolvedMention">
    <w:name w:val="Unresolved Mention"/>
    <w:basedOn w:val="DefaultParagraphFont"/>
    <w:uiPriority w:val="99"/>
    <w:semiHidden/>
    <w:unhideWhenUsed/>
    <w:rsid w:val="00764092"/>
    <w:rPr>
      <w:color w:val="605E5C"/>
      <w:shd w:val="clear" w:color="auto" w:fill="E1DFDD"/>
    </w:rPr>
  </w:style>
  <w:style w:type="paragraph" w:customStyle="1" w:styleId="VBAH1">
    <w:name w:val="VBA_H1"/>
    <w:basedOn w:val="Heading1"/>
    <w:qFormat/>
    <w:rsid w:val="0011592F"/>
    <w:pPr>
      <w:spacing w:before="240" w:after="240" w:line="240" w:lineRule="auto"/>
    </w:pPr>
    <w:rPr>
      <w:rFonts w:ascii="Arial" w:hAnsi="Arial" w:cs="Arial"/>
      <w:smallCaps/>
      <w:color w:val="1F3864" w:themeColor="accent1" w:themeShade="80"/>
      <w:sz w:val="36"/>
      <w:szCs w:val="36"/>
    </w:rPr>
  </w:style>
  <w:style w:type="paragraph" w:customStyle="1" w:styleId="VBAParagraphText">
    <w:name w:val="VBA_Paragraph_Text"/>
    <w:basedOn w:val="Normal"/>
    <w:qFormat/>
    <w:rsid w:val="0011592F"/>
    <w:pPr>
      <w:spacing w:before="120" w:after="120" w:line="240" w:lineRule="auto"/>
      <w:outlineLvl w:val="2"/>
    </w:pPr>
    <w:rPr>
      <w:rFonts w:ascii="Arial" w:eastAsia="Times New Roman" w:hAnsi="Arial" w:cs="Arial"/>
    </w:rPr>
  </w:style>
  <w:style w:type="paragraph" w:customStyle="1" w:styleId="VBAH2">
    <w:name w:val="VBA_H2"/>
    <w:basedOn w:val="Heading2"/>
    <w:qFormat/>
    <w:rsid w:val="0011592F"/>
    <w:pPr>
      <w:spacing w:before="120" w:after="120" w:line="240" w:lineRule="auto"/>
    </w:pPr>
    <w:rPr>
      <w:rFonts w:ascii="Arial" w:hAnsi="Arial" w:cs="Arial"/>
      <w:color w:val="2F5496" w:themeColor="accent1" w:themeShade="BF"/>
      <w:sz w:val="32"/>
      <w:szCs w:val="32"/>
    </w:rPr>
  </w:style>
  <w:style w:type="paragraph" w:customStyle="1" w:styleId="VBAH3">
    <w:name w:val="VBA_H3"/>
    <w:basedOn w:val="Heading3"/>
    <w:qFormat/>
    <w:rsid w:val="0011592F"/>
    <w:pPr>
      <w:keepNext w:val="0"/>
      <w:keepLines w:val="0"/>
      <w:spacing w:before="120" w:after="120" w:line="240" w:lineRule="auto"/>
    </w:pPr>
    <w:rPr>
      <w:rFonts w:ascii="Arial" w:eastAsia="Times New Roman" w:hAnsi="Arial" w:cs="Arial"/>
      <w:i/>
      <w:iCs/>
      <w:color w:val="auto"/>
      <w:sz w:val="28"/>
      <w:szCs w:val="28"/>
    </w:rPr>
  </w:style>
  <w:style w:type="paragraph" w:customStyle="1" w:styleId="VBABullet1">
    <w:name w:val="VBA_Bullet1"/>
    <w:basedOn w:val="VBAParagraphText"/>
    <w:qFormat/>
    <w:rsid w:val="0011592F"/>
    <w:pPr>
      <w:numPr>
        <w:numId w:val="7"/>
      </w:numPr>
      <w:ind w:left="720"/>
    </w:pPr>
  </w:style>
  <w:style w:type="paragraph" w:customStyle="1" w:styleId="VBABullet2">
    <w:name w:val="VBA_Bullet2"/>
    <w:basedOn w:val="Normal"/>
    <w:qFormat/>
    <w:rsid w:val="0011592F"/>
    <w:pPr>
      <w:numPr>
        <w:ilvl w:val="1"/>
        <w:numId w:val="5"/>
      </w:numPr>
      <w:spacing w:before="120" w:after="120" w:line="240" w:lineRule="auto"/>
      <w:ind w:left="1080"/>
      <w:outlineLvl w:val="2"/>
    </w:pPr>
    <w:rPr>
      <w:rFonts w:ascii="Arial" w:eastAsia="Times New Roman" w:hAnsi="Arial" w:cs="Arial"/>
    </w:rPr>
  </w:style>
  <w:style w:type="paragraph" w:customStyle="1" w:styleId="VBABullet3">
    <w:name w:val="VBA_Bullet3"/>
    <w:basedOn w:val="VBABullet2"/>
    <w:qFormat/>
    <w:rsid w:val="0011592F"/>
    <w:pPr>
      <w:numPr>
        <w:ilvl w:val="2"/>
      </w:numPr>
      <w:ind w:left="1440"/>
    </w:pPr>
  </w:style>
  <w:style w:type="paragraph" w:customStyle="1" w:styleId="VBABullet4">
    <w:name w:val="VBA_Bullet4"/>
    <w:basedOn w:val="VBABullet3"/>
    <w:qFormat/>
    <w:rsid w:val="0011592F"/>
    <w:pPr>
      <w:numPr>
        <w:ilvl w:val="3"/>
      </w:numPr>
      <w:ind w:left="1800"/>
    </w:pPr>
  </w:style>
  <w:style w:type="paragraph" w:customStyle="1" w:styleId="VBAFigureTitle">
    <w:name w:val="VBA_Figure_Title"/>
    <w:basedOn w:val="Normal"/>
    <w:qFormat/>
    <w:rsid w:val="0011592F"/>
    <w:pPr>
      <w:spacing w:before="120" w:after="120" w:line="240" w:lineRule="auto"/>
      <w:jc w:val="center"/>
    </w:pPr>
    <w:rPr>
      <w:rFonts w:ascii="Arial" w:eastAsia="Times New Roman" w:hAnsi="Arial" w:cs="Arial"/>
      <w:b/>
      <w:bCs/>
    </w:rPr>
  </w:style>
  <w:style w:type="paragraph" w:customStyle="1" w:styleId="VBATableTitle">
    <w:name w:val="VBA_Table_Title"/>
    <w:basedOn w:val="VBAFigureTitle"/>
    <w:qFormat/>
    <w:rsid w:val="0011592F"/>
  </w:style>
  <w:style w:type="table" w:styleId="GridTable4-Accent1">
    <w:name w:val="Grid Table 4 Accent 1"/>
    <w:basedOn w:val="TableNormal"/>
    <w:uiPriority w:val="49"/>
    <w:rsid w:val="004C396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4C39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31902">
      <w:bodyDiv w:val="1"/>
      <w:marLeft w:val="0"/>
      <w:marRight w:val="0"/>
      <w:marTop w:val="0"/>
      <w:marBottom w:val="0"/>
      <w:divBdr>
        <w:top w:val="none" w:sz="0" w:space="0" w:color="auto"/>
        <w:left w:val="none" w:sz="0" w:space="0" w:color="auto"/>
        <w:bottom w:val="none" w:sz="0" w:space="0" w:color="auto"/>
        <w:right w:val="none" w:sz="0" w:space="0" w:color="auto"/>
      </w:divBdr>
    </w:div>
    <w:div w:id="244192642">
      <w:bodyDiv w:val="1"/>
      <w:marLeft w:val="0"/>
      <w:marRight w:val="0"/>
      <w:marTop w:val="0"/>
      <w:marBottom w:val="0"/>
      <w:divBdr>
        <w:top w:val="none" w:sz="0" w:space="0" w:color="auto"/>
        <w:left w:val="none" w:sz="0" w:space="0" w:color="auto"/>
        <w:bottom w:val="none" w:sz="0" w:space="0" w:color="auto"/>
        <w:right w:val="none" w:sz="0" w:space="0" w:color="auto"/>
      </w:divBdr>
    </w:div>
    <w:div w:id="483470662">
      <w:bodyDiv w:val="1"/>
      <w:marLeft w:val="0"/>
      <w:marRight w:val="0"/>
      <w:marTop w:val="0"/>
      <w:marBottom w:val="0"/>
      <w:divBdr>
        <w:top w:val="none" w:sz="0" w:space="0" w:color="auto"/>
        <w:left w:val="none" w:sz="0" w:space="0" w:color="auto"/>
        <w:bottom w:val="none" w:sz="0" w:space="0" w:color="auto"/>
        <w:right w:val="none" w:sz="0" w:space="0" w:color="auto"/>
      </w:divBdr>
    </w:div>
    <w:div w:id="59074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ba-tpi.vbatraining.org/NTCProgressReportSE/"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ba-tpi.vbatraining.org/NTCProgressReportNE/" TargetMode="External"/><Relationship Id="rId17" Type="http://schemas.openxmlformats.org/officeDocument/2006/relationships/hyperlink" Target="https://vba-tpi.vbatraining.org/NTCProgressReport2" TargetMode="External"/><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ba-tpi.vbatraining.org/ntcprogressreport" TargetMode="External"/><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ba-tpi.vbatraining.org/NTCProgressReportPAC/" TargetMode="External"/><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ba-tpi.vbatraining.org/NTCProgressReportCONT/"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mailto:VBATMSHELP.VBAVACO@va.gov"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3EC68-0DC2-4D75-8B18-E87EF921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McLaren</dc:creator>
  <cp:keywords/>
  <dc:description/>
  <cp:lastModifiedBy>Lauren DeLuca</cp:lastModifiedBy>
  <cp:revision>5</cp:revision>
  <dcterms:created xsi:type="dcterms:W3CDTF">2024-06-05T17:33:00Z</dcterms:created>
  <dcterms:modified xsi:type="dcterms:W3CDTF">2024-06-05T18:14:00Z</dcterms:modified>
</cp:coreProperties>
</file>