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4D554" w14:textId="536CE496" w:rsidR="007A5600" w:rsidRPr="00932A99" w:rsidRDefault="00932A99">
      <w:pPr>
        <w:pStyle w:val="VBALessonPlanName"/>
        <w:rPr>
          <w:color w:val="auto"/>
        </w:rPr>
      </w:pPr>
      <w:bookmarkStart w:id="0" w:name="_GoBack"/>
      <w:bookmarkEnd w:id="0"/>
      <w:r w:rsidRPr="00932A99">
        <w:rPr>
          <w:color w:val="auto"/>
        </w:rPr>
        <w:t>Character of Discharge (COD)</w:t>
      </w:r>
    </w:p>
    <w:p w14:paraId="4D34D555" w14:textId="77777777" w:rsidR="007A5600" w:rsidRDefault="007A5600">
      <w:pPr>
        <w:pStyle w:val="VBALessonPlanTitle"/>
        <w:rPr>
          <w:color w:val="auto"/>
        </w:rPr>
      </w:pPr>
      <w:bookmarkStart w:id="1" w:name="_Toc276556863"/>
      <w:r w:rsidRPr="001036A1">
        <w:rPr>
          <w:color w:val="auto"/>
        </w:rPr>
        <w:t>Trainee Handout</w:t>
      </w:r>
      <w:bookmarkEnd w:id="1"/>
    </w:p>
    <w:p w14:paraId="4D34D556" w14:textId="77777777" w:rsidR="007A5600" w:rsidRDefault="007A5600">
      <w:pPr>
        <w:pStyle w:val="VBATopicHeading1"/>
      </w:pPr>
      <w:bookmarkStart w:id="2" w:name="_Toc276556864"/>
    </w:p>
    <w:p w14:paraId="4D34D55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D34D558" w14:textId="77777777" w:rsidR="007A5600" w:rsidRDefault="007A5600"/>
    <w:p w14:paraId="75521EFD" w14:textId="77777777" w:rsidR="002851C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4764503" w:history="1">
        <w:r w:rsidR="002851C6" w:rsidRPr="005206F8">
          <w:rPr>
            <w:rStyle w:val="Hyperlink"/>
          </w:rPr>
          <w:t>Objectives</w:t>
        </w:r>
        <w:r w:rsidR="002851C6">
          <w:rPr>
            <w:webHidden/>
          </w:rPr>
          <w:tab/>
        </w:r>
        <w:r w:rsidR="002851C6">
          <w:rPr>
            <w:webHidden/>
          </w:rPr>
          <w:fldChar w:fldCharType="begin"/>
        </w:r>
        <w:r w:rsidR="002851C6">
          <w:rPr>
            <w:webHidden/>
          </w:rPr>
          <w:instrText xml:space="preserve"> PAGEREF _Toc444764503 \h </w:instrText>
        </w:r>
        <w:r w:rsidR="002851C6">
          <w:rPr>
            <w:webHidden/>
          </w:rPr>
        </w:r>
        <w:r w:rsidR="002851C6">
          <w:rPr>
            <w:webHidden/>
          </w:rPr>
          <w:fldChar w:fldCharType="separate"/>
        </w:r>
        <w:r w:rsidR="002851C6">
          <w:rPr>
            <w:webHidden/>
          </w:rPr>
          <w:t>2</w:t>
        </w:r>
        <w:r w:rsidR="002851C6">
          <w:rPr>
            <w:webHidden/>
          </w:rPr>
          <w:fldChar w:fldCharType="end"/>
        </w:r>
      </w:hyperlink>
    </w:p>
    <w:p w14:paraId="6A7BB536" w14:textId="77777777" w:rsidR="002851C6" w:rsidRDefault="006646F6">
      <w:pPr>
        <w:pStyle w:val="TOC1"/>
        <w:rPr>
          <w:rFonts w:asciiTheme="minorHAnsi" w:eastAsiaTheme="minorEastAsia" w:hAnsiTheme="minorHAnsi" w:cstheme="minorBidi"/>
          <w:sz w:val="22"/>
        </w:rPr>
      </w:pPr>
      <w:hyperlink w:anchor="_Toc444764504" w:history="1">
        <w:r w:rsidR="002851C6" w:rsidRPr="005206F8">
          <w:rPr>
            <w:rStyle w:val="Hyperlink"/>
          </w:rPr>
          <w:t>References</w:t>
        </w:r>
        <w:r w:rsidR="002851C6">
          <w:rPr>
            <w:webHidden/>
          </w:rPr>
          <w:tab/>
        </w:r>
        <w:r w:rsidR="002851C6">
          <w:rPr>
            <w:webHidden/>
          </w:rPr>
          <w:fldChar w:fldCharType="begin"/>
        </w:r>
        <w:r w:rsidR="002851C6">
          <w:rPr>
            <w:webHidden/>
          </w:rPr>
          <w:instrText xml:space="preserve"> PAGEREF _Toc444764504 \h </w:instrText>
        </w:r>
        <w:r w:rsidR="002851C6">
          <w:rPr>
            <w:webHidden/>
          </w:rPr>
        </w:r>
        <w:r w:rsidR="002851C6">
          <w:rPr>
            <w:webHidden/>
          </w:rPr>
          <w:fldChar w:fldCharType="separate"/>
        </w:r>
        <w:r w:rsidR="002851C6">
          <w:rPr>
            <w:webHidden/>
          </w:rPr>
          <w:t>3</w:t>
        </w:r>
        <w:r w:rsidR="002851C6">
          <w:rPr>
            <w:webHidden/>
          </w:rPr>
          <w:fldChar w:fldCharType="end"/>
        </w:r>
      </w:hyperlink>
    </w:p>
    <w:p w14:paraId="26E3C8A3" w14:textId="77777777" w:rsidR="002851C6" w:rsidRDefault="006646F6">
      <w:pPr>
        <w:pStyle w:val="TOC1"/>
        <w:rPr>
          <w:rFonts w:asciiTheme="minorHAnsi" w:eastAsiaTheme="minorEastAsia" w:hAnsiTheme="minorHAnsi" w:cstheme="minorBidi"/>
          <w:sz w:val="22"/>
        </w:rPr>
      </w:pPr>
      <w:hyperlink w:anchor="_Toc444764505" w:history="1">
        <w:r w:rsidR="002851C6" w:rsidRPr="005206F8">
          <w:rPr>
            <w:rStyle w:val="Hyperlink"/>
          </w:rPr>
          <w:t>Topic 1: Character of Discharge Explained</w:t>
        </w:r>
        <w:r w:rsidR="002851C6">
          <w:rPr>
            <w:webHidden/>
          </w:rPr>
          <w:tab/>
        </w:r>
        <w:r w:rsidR="002851C6">
          <w:rPr>
            <w:webHidden/>
          </w:rPr>
          <w:fldChar w:fldCharType="begin"/>
        </w:r>
        <w:r w:rsidR="002851C6">
          <w:rPr>
            <w:webHidden/>
          </w:rPr>
          <w:instrText xml:space="preserve"> PAGEREF _Toc444764505 \h </w:instrText>
        </w:r>
        <w:r w:rsidR="002851C6">
          <w:rPr>
            <w:webHidden/>
          </w:rPr>
        </w:r>
        <w:r w:rsidR="002851C6">
          <w:rPr>
            <w:webHidden/>
          </w:rPr>
          <w:fldChar w:fldCharType="separate"/>
        </w:r>
        <w:r w:rsidR="002851C6">
          <w:rPr>
            <w:webHidden/>
          </w:rPr>
          <w:t>4</w:t>
        </w:r>
        <w:r w:rsidR="002851C6">
          <w:rPr>
            <w:webHidden/>
          </w:rPr>
          <w:fldChar w:fldCharType="end"/>
        </w:r>
      </w:hyperlink>
    </w:p>
    <w:p w14:paraId="0B94DDE6" w14:textId="77777777" w:rsidR="002851C6" w:rsidRDefault="006646F6">
      <w:pPr>
        <w:pStyle w:val="TOC1"/>
        <w:rPr>
          <w:rFonts w:asciiTheme="minorHAnsi" w:eastAsiaTheme="minorEastAsia" w:hAnsiTheme="minorHAnsi" w:cstheme="minorBidi"/>
          <w:sz w:val="22"/>
        </w:rPr>
      </w:pPr>
      <w:hyperlink w:anchor="_Toc444764506" w:history="1">
        <w:r w:rsidR="002851C6" w:rsidRPr="005206F8">
          <w:rPr>
            <w:rStyle w:val="Hyperlink"/>
          </w:rPr>
          <w:t>Topic 2: Development Requirements for COD</w:t>
        </w:r>
        <w:r w:rsidR="002851C6">
          <w:rPr>
            <w:webHidden/>
          </w:rPr>
          <w:tab/>
        </w:r>
        <w:r w:rsidR="002851C6">
          <w:rPr>
            <w:webHidden/>
          </w:rPr>
          <w:fldChar w:fldCharType="begin"/>
        </w:r>
        <w:r w:rsidR="002851C6">
          <w:rPr>
            <w:webHidden/>
          </w:rPr>
          <w:instrText xml:space="preserve"> PAGEREF _Toc444764506 \h </w:instrText>
        </w:r>
        <w:r w:rsidR="002851C6">
          <w:rPr>
            <w:webHidden/>
          </w:rPr>
        </w:r>
        <w:r w:rsidR="002851C6">
          <w:rPr>
            <w:webHidden/>
          </w:rPr>
          <w:fldChar w:fldCharType="separate"/>
        </w:r>
        <w:r w:rsidR="002851C6">
          <w:rPr>
            <w:webHidden/>
          </w:rPr>
          <w:t>7</w:t>
        </w:r>
        <w:r w:rsidR="002851C6">
          <w:rPr>
            <w:webHidden/>
          </w:rPr>
          <w:fldChar w:fldCharType="end"/>
        </w:r>
      </w:hyperlink>
    </w:p>
    <w:p w14:paraId="69117B5F" w14:textId="77777777" w:rsidR="002851C6" w:rsidRDefault="006646F6">
      <w:pPr>
        <w:pStyle w:val="TOC1"/>
        <w:rPr>
          <w:rFonts w:asciiTheme="minorHAnsi" w:eastAsiaTheme="minorEastAsia" w:hAnsiTheme="minorHAnsi" w:cstheme="minorBidi"/>
          <w:sz w:val="22"/>
        </w:rPr>
      </w:pPr>
      <w:hyperlink w:anchor="_Toc444764507" w:history="1">
        <w:r w:rsidR="002851C6" w:rsidRPr="005206F8">
          <w:rPr>
            <w:rStyle w:val="Hyperlink"/>
          </w:rPr>
          <w:t>Topic 3: Making a COD Decision</w:t>
        </w:r>
        <w:r w:rsidR="002851C6">
          <w:rPr>
            <w:webHidden/>
          </w:rPr>
          <w:tab/>
        </w:r>
        <w:r w:rsidR="002851C6">
          <w:rPr>
            <w:webHidden/>
          </w:rPr>
          <w:fldChar w:fldCharType="begin"/>
        </w:r>
        <w:r w:rsidR="002851C6">
          <w:rPr>
            <w:webHidden/>
          </w:rPr>
          <w:instrText xml:space="preserve"> PAGEREF _Toc444764507 \h </w:instrText>
        </w:r>
        <w:r w:rsidR="002851C6">
          <w:rPr>
            <w:webHidden/>
          </w:rPr>
        </w:r>
        <w:r w:rsidR="002851C6">
          <w:rPr>
            <w:webHidden/>
          </w:rPr>
          <w:fldChar w:fldCharType="separate"/>
        </w:r>
        <w:r w:rsidR="002851C6">
          <w:rPr>
            <w:webHidden/>
          </w:rPr>
          <w:t>12</w:t>
        </w:r>
        <w:r w:rsidR="002851C6">
          <w:rPr>
            <w:webHidden/>
          </w:rPr>
          <w:fldChar w:fldCharType="end"/>
        </w:r>
      </w:hyperlink>
    </w:p>
    <w:p w14:paraId="5EB6DBE7" w14:textId="77777777" w:rsidR="002851C6" w:rsidRDefault="006646F6">
      <w:pPr>
        <w:pStyle w:val="TOC1"/>
        <w:rPr>
          <w:rFonts w:asciiTheme="minorHAnsi" w:eastAsiaTheme="minorEastAsia" w:hAnsiTheme="minorHAnsi" w:cstheme="minorBidi"/>
          <w:sz w:val="22"/>
        </w:rPr>
      </w:pPr>
      <w:hyperlink w:anchor="_Toc444764508" w:history="1">
        <w:r w:rsidR="002851C6" w:rsidRPr="005206F8">
          <w:rPr>
            <w:rStyle w:val="Hyperlink"/>
          </w:rPr>
          <w:t>Topic 4: Promulgation of COD Decision</w:t>
        </w:r>
        <w:r w:rsidR="002851C6">
          <w:rPr>
            <w:webHidden/>
          </w:rPr>
          <w:tab/>
        </w:r>
        <w:r w:rsidR="002851C6">
          <w:rPr>
            <w:webHidden/>
          </w:rPr>
          <w:fldChar w:fldCharType="begin"/>
        </w:r>
        <w:r w:rsidR="002851C6">
          <w:rPr>
            <w:webHidden/>
          </w:rPr>
          <w:instrText xml:space="preserve"> PAGEREF _Toc444764508 \h </w:instrText>
        </w:r>
        <w:r w:rsidR="002851C6">
          <w:rPr>
            <w:webHidden/>
          </w:rPr>
        </w:r>
        <w:r w:rsidR="002851C6">
          <w:rPr>
            <w:webHidden/>
          </w:rPr>
          <w:fldChar w:fldCharType="separate"/>
        </w:r>
        <w:r w:rsidR="002851C6">
          <w:rPr>
            <w:webHidden/>
          </w:rPr>
          <w:t>18</w:t>
        </w:r>
        <w:r w:rsidR="002851C6">
          <w:rPr>
            <w:webHidden/>
          </w:rPr>
          <w:fldChar w:fldCharType="end"/>
        </w:r>
      </w:hyperlink>
    </w:p>
    <w:p w14:paraId="281F1871" w14:textId="77777777" w:rsidR="002851C6" w:rsidRDefault="006646F6">
      <w:pPr>
        <w:pStyle w:val="TOC1"/>
        <w:rPr>
          <w:rFonts w:asciiTheme="minorHAnsi" w:eastAsiaTheme="minorEastAsia" w:hAnsiTheme="minorHAnsi" w:cstheme="minorBidi"/>
          <w:sz w:val="22"/>
        </w:rPr>
      </w:pPr>
      <w:hyperlink w:anchor="_Toc444764509" w:history="1">
        <w:r w:rsidR="002851C6" w:rsidRPr="005206F8">
          <w:rPr>
            <w:rStyle w:val="Hyperlink"/>
          </w:rPr>
          <w:t>38 CFR Character of Discharge Quick Reference</w:t>
        </w:r>
        <w:r w:rsidR="002851C6">
          <w:rPr>
            <w:webHidden/>
          </w:rPr>
          <w:tab/>
        </w:r>
        <w:r w:rsidR="002851C6">
          <w:rPr>
            <w:webHidden/>
          </w:rPr>
          <w:fldChar w:fldCharType="begin"/>
        </w:r>
        <w:r w:rsidR="002851C6">
          <w:rPr>
            <w:webHidden/>
          </w:rPr>
          <w:instrText xml:space="preserve"> PAGEREF _Toc444764509 \h </w:instrText>
        </w:r>
        <w:r w:rsidR="002851C6">
          <w:rPr>
            <w:webHidden/>
          </w:rPr>
        </w:r>
        <w:r w:rsidR="002851C6">
          <w:rPr>
            <w:webHidden/>
          </w:rPr>
          <w:fldChar w:fldCharType="separate"/>
        </w:r>
        <w:r w:rsidR="002851C6">
          <w:rPr>
            <w:webHidden/>
          </w:rPr>
          <w:t>22</w:t>
        </w:r>
        <w:r w:rsidR="002851C6">
          <w:rPr>
            <w:webHidden/>
          </w:rPr>
          <w:fldChar w:fldCharType="end"/>
        </w:r>
      </w:hyperlink>
    </w:p>
    <w:p w14:paraId="4BF973A1" w14:textId="77777777" w:rsidR="002851C6" w:rsidRDefault="006646F6">
      <w:pPr>
        <w:pStyle w:val="TOC1"/>
        <w:rPr>
          <w:rFonts w:asciiTheme="minorHAnsi" w:eastAsiaTheme="minorEastAsia" w:hAnsiTheme="minorHAnsi" w:cstheme="minorBidi"/>
          <w:sz w:val="22"/>
        </w:rPr>
      </w:pPr>
      <w:hyperlink w:anchor="_Toc444764510" w:history="1">
        <w:r w:rsidR="002851C6" w:rsidRPr="005206F8">
          <w:rPr>
            <w:rStyle w:val="Hyperlink"/>
          </w:rPr>
          <w:t>COD Flow Chart</w:t>
        </w:r>
        <w:r w:rsidR="002851C6">
          <w:rPr>
            <w:webHidden/>
          </w:rPr>
          <w:tab/>
        </w:r>
        <w:r w:rsidR="002851C6">
          <w:rPr>
            <w:webHidden/>
          </w:rPr>
          <w:fldChar w:fldCharType="begin"/>
        </w:r>
        <w:r w:rsidR="002851C6">
          <w:rPr>
            <w:webHidden/>
          </w:rPr>
          <w:instrText xml:space="preserve"> PAGEREF _Toc444764510 \h </w:instrText>
        </w:r>
        <w:r w:rsidR="002851C6">
          <w:rPr>
            <w:webHidden/>
          </w:rPr>
        </w:r>
        <w:r w:rsidR="002851C6">
          <w:rPr>
            <w:webHidden/>
          </w:rPr>
          <w:fldChar w:fldCharType="separate"/>
        </w:r>
        <w:r w:rsidR="002851C6">
          <w:rPr>
            <w:webHidden/>
          </w:rPr>
          <w:t>23</w:t>
        </w:r>
        <w:r w:rsidR="002851C6">
          <w:rPr>
            <w:webHidden/>
          </w:rPr>
          <w:fldChar w:fldCharType="end"/>
        </w:r>
      </w:hyperlink>
    </w:p>
    <w:p w14:paraId="3BD5B364" w14:textId="77777777" w:rsidR="002851C6" w:rsidRDefault="006646F6">
      <w:pPr>
        <w:pStyle w:val="TOC1"/>
        <w:rPr>
          <w:rFonts w:asciiTheme="minorHAnsi" w:eastAsiaTheme="minorEastAsia" w:hAnsiTheme="minorHAnsi" w:cstheme="minorBidi"/>
          <w:sz w:val="22"/>
        </w:rPr>
      </w:pPr>
      <w:hyperlink w:anchor="_Toc444764511" w:history="1">
        <w:r w:rsidR="002851C6" w:rsidRPr="005206F8">
          <w:rPr>
            <w:rStyle w:val="Hyperlink"/>
          </w:rPr>
          <w:t>Example of a Decision</w:t>
        </w:r>
        <w:r w:rsidR="002851C6">
          <w:rPr>
            <w:webHidden/>
          </w:rPr>
          <w:tab/>
        </w:r>
        <w:r w:rsidR="002851C6">
          <w:rPr>
            <w:webHidden/>
          </w:rPr>
          <w:fldChar w:fldCharType="begin"/>
        </w:r>
        <w:r w:rsidR="002851C6">
          <w:rPr>
            <w:webHidden/>
          </w:rPr>
          <w:instrText xml:space="preserve"> PAGEREF _Toc444764511 \h </w:instrText>
        </w:r>
        <w:r w:rsidR="002851C6">
          <w:rPr>
            <w:webHidden/>
          </w:rPr>
        </w:r>
        <w:r w:rsidR="002851C6">
          <w:rPr>
            <w:webHidden/>
          </w:rPr>
          <w:fldChar w:fldCharType="separate"/>
        </w:r>
        <w:r w:rsidR="002851C6">
          <w:rPr>
            <w:webHidden/>
          </w:rPr>
          <w:t>24</w:t>
        </w:r>
        <w:r w:rsidR="002851C6">
          <w:rPr>
            <w:webHidden/>
          </w:rPr>
          <w:fldChar w:fldCharType="end"/>
        </w:r>
      </w:hyperlink>
    </w:p>
    <w:p w14:paraId="104FDD3F" w14:textId="77777777" w:rsidR="002851C6" w:rsidRDefault="006646F6">
      <w:pPr>
        <w:pStyle w:val="TOC1"/>
        <w:rPr>
          <w:rFonts w:asciiTheme="minorHAnsi" w:eastAsiaTheme="minorEastAsia" w:hAnsiTheme="minorHAnsi" w:cstheme="minorBidi"/>
          <w:sz w:val="22"/>
        </w:rPr>
      </w:pPr>
      <w:hyperlink w:anchor="_Toc444764512" w:history="1">
        <w:r w:rsidR="002851C6" w:rsidRPr="005206F8">
          <w:rPr>
            <w:rStyle w:val="Hyperlink"/>
          </w:rPr>
          <w:t>Example of a Decision Notice Letter</w:t>
        </w:r>
        <w:r w:rsidR="002851C6">
          <w:rPr>
            <w:webHidden/>
          </w:rPr>
          <w:tab/>
        </w:r>
        <w:r w:rsidR="002851C6">
          <w:rPr>
            <w:webHidden/>
          </w:rPr>
          <w:fldChar w:fldCharType="begin"/>
        </w:r>
        <w:r w:rsidR="002851C6">
          <w:rPr>
            <w:webHidden/>
          </w:rPr>
          <w:instrText xml:space="preserve"> PAGEREF _Toc444764512 \h </w:instrText>
        </w:r>
        <w:r w:rsidR="002851C6">
          <w:rPr>
            <w:webHidden/>
          </w:rPr>
        </w:r>
        <w:r w:rsidR="002851C6">
          <w:rPr>
            <w:webHidden/>
          </w:rPr>
          <w:fldChar w:fldCharType="separate"/>
        </w:r>
        <w:r w:rsidR="002851C6">
          <w:rPr>
            <w:webHidden/>
          </w:rPr>
          <w:t>27</w:t>
        </w:r>
        <w:r w:rsidR="002851C6">
          <w:rPr>
            <w:webHidden/>
          </w:rPr>
          <w:fldChar w:fldCharType="end"/>
        </w:r>
      </w:hyperlink>
    </w:p>
    <w:p w14:paraId="62E76C29" w14:textId="77777777" w:rsidR="002851C6" w:rsidRDefault="006646F6">
      <w:pPr>
        <w:pStyle w:val="TOC1"/>
        <w:rPr>
          <w:rFonts w:asciiTheme="minorHAnsi" w:eastAsiaTheme="minorEastAsia" w:hAnsiTheme="minorHAnsi" w:cstheme="minorBidi"/>
          <w:sz w:val="22"/>
        </w:rPr>
      </w:pPr>
      <w:hyperlink w:anchor="_Toc444764513" w:history="1">
        <w:r w:rsidR="002851C6" w:rsidRPr="005206F8">
          <w:rPr>
            <w:rStyle w:val="Hyperlink"/>
          </w:rPr>
          <w:t>Practical Exercise</w:t>
        </w:r>
        <w:r w:rsidR="002851C6">
          <w:rPr>
            <w:webHidden/>
          </w:rPr>
          <w:tab/>
        </w:r>
        <w:r w:rsidR="002851C6">
          <w:rPr>
            <w:webHidden/>
          </w:rPr>
          <w:fldChar w:fldCharType="begin"/>
        </w:r>
        <w:r w:rsidR="002851C6">
          <w:rPr>
            <w:webHidden/>
          </w:rPr>
          <w:instrText xml:space="preserve"> PAGEREF _Toc444764513 \h </w:instrText>
        </w:r>
        <w:r w:rsidR="002851C6">
          <w:rPr>
            <w:webHidden/>
          </w:rPr>
        </w:r>
        <w:r w:rsidR="002851C6">
          <w:rPr>
            <w:webHidden/>
          </w:rPr>
          <w:fldChar w:fldCharType="separate"/>
        </w:r>
        <w:r w:rsidR="002851C6">
          <w:rPr>
            <w:webHidden/>
          </w:rPr>
          <w:t>30</w:t>
        </w:r>
        <w:r w:rsidR="002851C6">
          <w:rPr>
            <w:webHidden/>
          </w:rPr>
          <w:fldChar w:fldCharType="end"/>
        </w:r>
      </w:hyperlink>
    </w:p>
    <w:p w14:paraId="4D34D561" w14:textId="77777777" w:rsidR="007A5600" w:rsidRDefault="007A5600">
      <w:pPr>
        <w:pStyle w:val="VBATopicHeading1"/>
        <w:rPr>
          <w:sz w:val="24"/>
        </w:rPr>
      </w:pPr>
      <w:r>
        <w:rPr>
          <w:rStyle w:val="Hyperlink"/>
          <w:bCs/>
          <w:szCs w:val="24"/>
        </w:rPr>
        <w:fldChar w:fldCharType="end"/>
      </w:r>
    </w:p>
    <w:p w14:paraId="4D34D562" w14:textId="77777777" w:rsidR="007A5600" w:rsidRDefault="007A5600"/>
    <w:p w14:paraId="4D34D563" w14:textId="77777777" w:rsidR="007A5600" w:rsidRDefault="007A5600"/>
    <w:p w14:paraId="4D34D564" w14:textId="77777777" w:rsidR="007A5600" w:rsidRDefault="007A5600"/>
    <w:p w14:paraId="4D34D565" w14:textId="77777777" w:rsidR="007A5600" w:rsidRDefault="007A5600"/>
    <w:p w14:paraId="4D34D566" w14:textId="77777777" w:rsidR="007A5600" w:rsidRDefault="007A5600"/>
    <w:p w14:paraId="4D34D567" w14:textId="77777777" w:rsidR="007A5600" w:rsidRDefault="007A5600"/>
    <w:p w14:paraId="4D34D568" w14:textId="77777777" w:rsidR="007A5600" w:rsidRDefault="007A5600"/>
    <w:p w14:paraId="4D34D569" w14:textId="77777777" w:rsidR="007A5600" w:rsidRDefault="007A5600"/>
    <w:p w14:paraId="4D34D56A" w14:textId="77777777" w:rsidR="007A5600" w:rsidRDefault="007A5600">
      <w:pPr>
        <w:overflowPunct/>
        <w:autoSpaceDE/>
        <w:autoSpaceDN/>
        <w:adjustRightInd/>
        <w:spacing w:before="0"/>
      </w:pPr>
      <w:r>
        <w:br w:type="page"/>
      </w:r>
    </w:p>
    <w:p w14:paraId="4D34D56B" w14:textId="77777777" w:rsidR="007A5600" w:rsidRDefault="007A5600">
      <w:pPr>
        <w:pStyle w:val="VBATopicHeading1"/>
      </w:pPr>
      <w:bookmarkStart w:id="3" w:name="_Toc444764503"/>
      <w:bookmarkStart w:id="4" w:name="_Toc269888405"/>
      <w:bookmarkStart w:id="5" w:name="_Toc269888748"/>
      <w:bookmarkStart w:id="6" w:name="_Toc278291133"/>
      <w:r>
        <w:lastRenderedPageBreak/>
        <w:t>Objectives</w:t>
      </w:r>
      <w:bookmarkEnd w:id="3"/>
    </w:p>
    <w:p w14:paraId="0D50E6FB" w14:textId="77777777" w:rsidR="003100D8" w:rsidRPr="009F761B" w:rsidRDefault="003100D8" w:rsidP="003100D8">
      <w:pPr>
        <w:pStyle w:val="VBAFirstLevelBullet"/>
        <w:ind w:left="425" w:hanging="295"/>
      </w:pPr>
      <w:r w:rsidRPr="009F761B">
        <w:t>Identify which type of discharge and character of service are binding on VA and which require an administrative decision</w:t>
      </w:r>
    </w:p>
    <w:p w14:paraId="73B9DFB5" w14:textId="444B0C05" w:rsidR="003100D8" w:rsidRPr="009F761B" w:rsidRDefault="003100D8" w:rsidP="003100D8">
      <w:pPr>
        <w:pStyle w:val="VBAFirstLevelBullet"/>
        <w:ind w:left="425" w:hanging="295"/>
      </w:pPr>
      <w:r w:rsidRPr="009F761B">
        <w:t xml:space="preserve">Understand the </w:t>
      </w:r>
      <w:r w:rsidR="00DF3428">
        <w:t xml:space="preserve">advance notice </w:t>
      </w:r>
      <w:r w:rsidRPr="009F761B">
        <w:t>requirements for a pending COD determination</w:t>
      </w:r>
    </w:p>
    <w:p w14:paraId="3CC80942" w14:textId="77777777" w:rsidR="003100D8" w:rsidRPr="009F761B" w:rsidRDefault="003100D8" w:rsidP="003100D8">
      <w:pPr>
        <w:pStyle w:val="VBAFirstLevelBullet"/>
        <w:ind w:left="425" w:hanging="295"/>
      </w:pPr>
      <w:r>
        <w:t>Recognize</w:t>
      </w:r>
      <w:r w:rsidRPr="009F761B">
        <w:t xml:space="preserve"> when a conditional service period exists and its impact on a claim for VA benefits</w:t>
      </w:r>
    </w:p>
    <w:p w14:paraId="6117EF08" w14:textId="77777777" w:rsidR="003100D8" w:rsidRDefault="003100D8" w:rsidP="003100D8">
      <w:pPr>
        <w:pStyle w:val="VBAFirstLevelBullet"/>
        <w:ind w:left="425" w:hanging="295"/>
      </w:pPr>
      <w:r w:rsidRPr="004B1D63">
        <w:t>Understand how to evaluate evidence for a COD administrative decision</w:t>
      </w:r>
    </w:p>
    <w:p w14:paraId="6E39FFBD" w14:textId="77777777" w:rsidR="003100D8" w:rsidRPr="004B1D63" w:rsidRDefault="003100D8" w:rsidP="003100D8">
      <w:pPr>
        <w:pStyle w:val="VBAFirstLevelBullet"/>
        <w:ind w:left="425" w:hanging="295"/>
      </w:pPr>
      <w:r>
        <w:t>Identify whether insanity is placed at issue</w:t>
      </w:r>
    </w:p>
    <w:p w14:paraId="054F35D9" w14:textId="77777777" w:rsidR="00DF3428" w:rsidRDefault="003100D8" w:rsidP="00DF3428">
      <w:pPr>
        <w:pStyle w:val="VBAFirstLevelBullet"/>
        <w:ind w:left="418" w:hanging="288"/>
      </w:pPr>
      <w:r w:rsidRPr="009F761B">
        <w:t xml:space="preserve">Comprehend </w:t>
      </w:r>
      <w:r>
        <w:t xml:space="preserve">preparation </w:t>
      </w:r>
      <w:r w:rsidRPr="009F761B">
        <w:t>of a COD administrative decision</w:t>
      </w:r>
      <w:r>
        <w:t xml:space="preserve"> </w:t>
      </w:r>
    </w:p>
    <w:p w14:paraId="3A0267E6" w14:textId="4AD176E9" w:rsidR="00DF3428" w:rsidRDefault="003100D8" w:rsidP="00DF3428">
      <w:pPr>
        <w:pStyle w:val="VBAFirstLevelBullet"/>
        <w:ind w:left="418" w:hanging="288"/>
      </w:pPr>
      <w:r>
        <w:t xml:space="preserve">Understand </w:t>
      </w:r>
      <w:r w:rsidRPr="009F761B">
        <w:t>promulgation of a COD administrative decision</w:t>
      </w:r>
    </w:p>
    <w:p w14:paraId="4D34D56D" w14:textId="0958BCD9" w:rsidR="007A5600" w:rsidRDefault="007A5600" w:rsidP="003100D8">
      <w:pPr>
        <w:pStyle w:val="VBATopicHeading1"/>
      </w:pPr>
      <w:r>
        <w:br w:type="page"/>
      </w:r>
      <w:bookmarkStart w:id="7" w:name="_Toc444764504"/>
      <w:r>
        <w:lastRenderedPageBreak/>
        <w:t>References</w:t>
      </w:r>
      <w:bookmarkEnd w:id="7"/>
    </w:p>
    <w:p w14:paraId="1773DA7B" w14:textId="77777777" w:rsidR="001036A1" w:rsidRPr="00A00B40" w:rsidRDefault="006646F6" w:rsidP="001036A1">
      <w:pPr>
        <w:pStyle w:val="ListParagraph"/>
        <w:numPr>
          <w:ilvl w:val="0"/>
          <w:numId w:val="2"/>
        </w:numPr>
        <w:spacing w:before="0"/>
        <w:ind w:left="360"/>
        <w:textAlignment w:val="baseline"/>
      </w:pPr>
      <w:hyperlink r:id="rId12" w:history="1">
        <w:r w:rsidR="001036A1" w:rsidRPr="00A00B40">
          <w:rPr>
            <w:u w:val="single"/>
          </w:rPr>
          <w:t>Public Law 95-126</w:t>
        </w:r>
      </w:hyperlink>
    </w:p>
    <w:p w14:paraId="72E9A95B" w14:textId="176B6543" w:rsidR="00A00B40" w:rsidRPr="00A00B40" w:rsidRDefault="006646F6" w:rsidP="009E2B38">
      <w:pPr>
        <w:pStyle w:val="ListParagraph"/>
        <w:numPr>
          <w:ilvl w:val="0"/>
          <w:numId w:val="2"/>
        </w:numPr>
        <w:spacing w:before="0"/>
        <w:ind w:left="360"/>
        <w:textAlignment w:val="baseline"/>
      </w:pPr>
      <w:hyperlink r:id="rId13" w:history="1">
        <w:r w:rsidR="00A00B40" w:rsidRPr="00A00B40">
          <w:rPr>
            <w:u w:val="single"/>
          </w:rPr>
          <w:t xml:space="preserve">38 U.S.C. </w:t>
        </w:r>
        <w:r w:rsidR="0094688B">
          <w:rPr>
            <w:u w:val="single"/>
          </w:rPr>
          <w:t xml:space="preserve">Chapter 17, Section </w:t>
        </w:r>
        <w:r w:rsidR="00A00B40" w:rsidRPr="00A00B40">
          <w:rPr>
            <w:u w:val="single"/>
          </w:rPr>
          <w:t>1710, Eligibility for hospital, nursing home, and domiciliary care</w:t>
        </w:r>
      </w:hyperlink>
    </w:p>
    <w:p w14:paraId="091301AC" w14:textId="77777777" w:rsidR="00A00B40" w:rsidRPr="00A00B40" w:rsidRDefault="006646F6" w:rsidP="009E2B38">
      <w:pPr>
        <w:pStyle w:val="ListParagraph"/>
        <w:numPr>
          <w:ilvl w:val="0"/>
          <w:numId w:val="2"/>
        </w:numPr>
        <w:spacing w:before="0"/>
        <w:ind w:left="360"/>
        <w:textAlignment w:val="baseline"/>
      </w:pPr>
      <w:hyperlink r:id="rId14" w:history="1">
        <w:r w:rsidR="00A00B40" w:rsidRPr="00A00B40">
          <w:rPr>
            <w:u w:val="single"/>
          </w:rPr>
          <w:t>38 U.S.C. 5303(a)</w:t>
        </w:r>
      </w:hyperlink>
      <w:r w:rsidR="00A00B40" w:rsidRPr="00A00B40">
        <w:t>, Certain bars to benefits</w:t>
      </w:r>
    </w:p>
    <w:p w14:paraId="3933CF78" w14:textId="77777777" w:rsidR="00A00B40" w:rsidRPr="00A00B40" w:rsidRDefault="006646F6" w:rsidP="009E2B38">
      <w:pPr>
        <w:pStyle w:val="ListParagraph"/>
        <w:numPr>
          <w:ilvl w:val="0"/>
          <w:numId w:val="2"/>
        </w:numPr>
        <w:spacing w:before="0"/>
        <w:ind w:left="360"/>
        <w:textAlignment w:val="baseline"/>
      </w:pPr>
      <w:hyperlink r:id="rId15" w:history="1">
        <w:r w:rsidR="00A00B40" w:rsidRPr="00A00B40">
          <w:rPr>
            <w:u w:val="single"/>
          </w:rPr>
          <w:t>38 CFR 3.12, Character of discharge</w:t>
        </w:r>
      </w:hyperlink>
    </w:p>
    <w:p w14:paraId="13AAF9FA" w14:textId="77777777" w:rsidR="00A00B40" w:rsidRPr="00A00B40" w:rsidRDefault="006646F6" w:rsidP="009E2B38">
      <w:pPr>
        <w:pStyle w:val="ListParagraph"/>
        <w:numPr>
          <w:ilvl w:val="0"/>
          <w:numId w:val="2"/>
        </w:numPr>
        <w:spacing w:before="0"/>
        <w:ind w:left="360"/>
        <w:textAlignment w:val="baseline"/>
      </w:pPr>
      <w:hyperlink r:id="rId16" w:anchor="se38.1.3_113" w:history="1">
        <w:r w:rsidR="00A00B40" w:rsidRPr="00A00B40">
          <w:rPr>
            <w:u w:val="single"/>
          </w:rPr>
          <w:t>38 CFR 3.13(c), Conditional discharge</w:t>
        </w:r>
      </w:hyperlink>
    </w:p>
    <w:p w14:paraId="214494F5" w14:textId="77777777" w:rsidR="00A00B40" w:rsidRPr="00A00B40" w:rsidRDefault="006646F6" w:rsidP="009E2B38">
      <w:pPr>
        <w:pStyle w:val="ListParagraph"/>
        <w:numPr>
          <w:ilvl w:val="0"/>
          <w:numId w:val="2"/>
        </w:numPr>
        <w:spacing w:before="0"/>
        <w:ind w:left="360"/>
        <w:textAlignment w:val="baseline"/>
      </w:pPr>
      <w:hyperlink r:id="rId17" w:anchor="se38.1.3_1102" w:history="1">
        <w:r w:rsidR="00A00B40" w:rsidRPr="00A00B40">
          <w:rPr>
            <w:u w:val="single"/>
          </w:rPr>
          <w:t>38 CFR 3.102, Reasonable doubt</w:t>
        </w:r>
      </w:hyperlink>
    </w:p>
    <w:p w14:paraId="5F134A20" w14:textId="77777777" w:rsidR="00A00B40" w:rsidRPr="00A00B40" w:rsidRDefault="006646F6" w:rsidP="009E2B38">
      <w:pPr>
        <w:pStyle w:val="ListParagraph"/>
        <w:numPr>
          <w:ilvl w:val="0"/>
          <w:numId w:val="2"/>
        </w:numPr>
        <w:spacing w:before="0"/>
        <w:ind w:left="360"/>
        <w:textAlignment w:val="baseline"/>
      </w:pPr>
      <w:hyperlink r:id="rId18" w:anchor="se38.1.3_1103" w:history="1">
        <w:r w:rsidR="00A00B40" w:rsidRPr="00A00B40">
          <w:rPr>
            <w:u w:val="single"/>
          </w:rPr>
          <w:t>38 CFR 3.103, Procedural due process and appellate rights</w:t>
        </w:r>
      </w:hyperlink>
    </w:p>
    <w:p w14:paraId="020FA6A3" w14:textId="77777777" w:rsidR="00A00B40" w:rsidRPr="00A00B40" w:rsidRDefault="006646F6" w:rsidP="009E2B38">
      <w:pPr>
        <w:pStyle w:val="ListParagraph"/>
        <w:numPr>
          <w:ilvl w:val="0"/>
          <w:numId w:val="2"/>
        </w:numPr>
        <w:spacing w:before="0"/>
        <w:ind w:left="360"/>
        <w:textAlignment w:val="baseline"/>
      </w:pPr>
      <w:hyperlink r:id="rId19" w:anchor="se38.1.3_1360" w:history="1">
        <w:r w:rsidR="00A00B40" w:rsidRPr="00A00B40">
          <w:rPr>
            <w:u w:val="single"/>
          </w:rPr>
          <w:t>38 CFR 3.360, Service connected health care eligibility of certain persons administratively discharged under other than honorable condition</w:t>
        </w:r>
      </w:hyperlink>
    </w:p>
    <w:p w14:paraId="023DD6D4" w14:textId="77777777" w:rsidR="00A00B40" w:rsidRPr="00A00B40" w:rsidRDefault="00A00B40" w:rsidP="009E2B38">
      <w:pPr>
        <w:pStyle w:val="ListParagraph"/>
        <w:numPr>
          <w:ilvl w:val="0"/>
          <w:numId w:val="2"/>
        </w:numPr>
        <w:spacing w:before="0"/>
        <w:ind w:left="360"/>
        <w:textAlignment w:val="baseline"/>
      </w:pPr>
      <w:r w:rsidRPr="00A00B40">
        <w:t>M21-1 Part III, Subpart v, Chapter 1, Section A, General Information on Administrative Decisions</w:t>
      </w:r>
    </w:p>
    <w:p w14:paraId="19674448" w14:textId="77777777" w:rsidR="00A00B40" w:rsidRPr="00A00B40" w:rsidRDefault="00A00B40" w:rsidP="009E2B38">
      <w:pPr>
        <w:pStyle w:val="ListParagraph"/>
        <w:numPr>
          <w:ilvl w:val="0"/>
          <w:numId w:val="2"/>
        </w:numPr>
        <w:spacing w:before="0"/>
        <w:ind w:left="360"/>
        <w:textAlignment w:val="baseline"/>
      </w:pPr>
      <w:r w:rsidRPr="00A00B40">
        <w:t>M21-1 Part III, Subpart v, Chapter 1, Section B, Statutory Bar to Benefits and Character of Discharge (COD)</w:t>
      </w:r>
    </w:p>
    <w:p w14:paraId="29B339A7" w14:textId="77777777" w:rsidR="00A00B40" w:rsidRPr="00A00B40" w:rsidRDefault="00A00B40" w:rsidP="009E2B38">
      <w:pPr>
        <w:pStyle w:val="ListParagraph"/>
        <w:numPr>
          <w:ilvl w:val="0"/>
          <w:numId w:val="2"/>
        </w:numPr>
        <w:spacing w:before="0"/>
        <w:ind w:left="360"/>
        <w:textAlignment w:val="baseline"/>
      </w:pPr>
      <w:r w:rsidRPr="00A00B40">
        <w:t>M21-1 Part III, Subpart v, Chapter 1, Section E, Determinations of Insanity</w:t>
      </w:r>
    </w:p>
    <w:p w14:paraId="085517CB" w14:textId="77777777" w:rsidR="00A00B40" w:rsidRDefault="00A00B40" w:rsidP="009E2B38">
      <w:pPr>
        <w:pStyle w:val="ListParagraph"/>
        <w:numPr>
          <w:ilvl w:val="0"/>
          <w:numId w:val="2"/>
        </w:numPr>
        <w:spacing w:before="0"/>
        <w:ind w:left="360"/>
        <w:textAlignment w:val="baseline"/>
      </w:pPr>
      <w:r w:rsidRPr="00A00B40">
        <w:t>M21-1 Part III, Subpart v, Chapter 7, Section A, Eligibility for Hospital, Nursing Home, Domiciliary, and Medical Care</w:t>
      </w:r>
    </w:p>
    <w:p w14:paraId="4D34D56E" w14:textId="52047C8C" w:rsidR="00F86C93" w:rsidRDefault="00A00B40" w:rsidP="009E2B38">
      <w:pPr>
        <w:pStyle w:val="ListParagraph"/>
        <w:numPr>
          <w:ilvl w:val="0"/>
          <w:numId w:val="2"/>
        </w:numPr>
        <w:spacing w:before="0"/>
        <w:ind w:left="360"/>
        <w:textAlignment w:val="baseline"/>
      </w:pPr>
      <w:r w:rsidRPr="00A00B40">
        <w:t>M21-1 Part IX, Subpart ii, Chapter 2, Rating for Me</w:t>
      </w:r>
      <w:r w:rsidR="00541EE4">
        <w:t>d</w:t>
      </w:r>
      <w:r w:rsidRPr="00A00B40">
        <w:t>i</w:t>
      </w:r>
      <w:r w:rsidR="00541EE4">
        <w:t>c</w:t>
      </w:r>
      <w:r w:rsidRPr="00A00B40">
        <w:t>al Care</w:t>
      </w:r>
    </w:p>
    <w:p w14:paraId="74B27880" w14:textId="77777777" w:rsidR="00A00B40" w:rsidRDefault="00A00B40" w:rsidP="00A00B40">
      <w:pPr>
        <w:spacing w:before="0"/>
        <w:textAlignment w:val="baseline"/>
      </w:pPr>
    </w:p>
    <w:p w14:paraId="4D34D575" w14:textId="5997B058" w:rsidR="007A5600" w:rsidRDefault="00A00B40" w:rsidP="00A00B40">
      <w:pPr>
        <w:spacing w:before="0"/>
        <w:textAlignment w:val="baseline"/>
      </w:pPr>
      <w:r w:rsidRPr="00A00B40">
        <w:t xml:space="preserve">All M21-1 references are found in the </w:t>
      </w:r>
      <w:hyperlink r:id="rId20" w:history="1">
        <w:r w:rsidRPr="00A00B40">
          <w:rPr>
            <w:rStyle w:val="Hyperlink"/>
          </w:rPr>
          <w:t>Live Manual Website</w:t>
        </w:r>
      </w:hyperlink>
      <w:r w:rsidRPr="00A00B40">
        <w:t>.</w:t>
      </w:r>
      <w:bookmarkEnd w:id="4"/>
      <w:bookmarkEnd w:id="5"/>
      <w:bookmarkEnd w:id="6"/>
    </w:p>
    <w:p w14:paraId="4D34D576" w14:textId="77777777" w:rsidR="007A5600" w:rsidRDefault="007A5600"/>
    <w:p w14:paraId="4D34D577" w14:textId="77777777" w:rsidR="007A5600" w:rsidRDefault="007A5600"/>
    <w:p w14:paraId="4D34D578" w14:textId="77777777" w:rsidR="007A5600" w:rsidRDefault="007A5600"/>
    <w:p w14:paraId="4D34D579" w14:textId="77777777" w:rsidR="007A5600" w:rsidRDefault="007A5600"/>
    <w:p w14:paraId="4D34D57A" w14:textId="77777777" w:rsidR="007A5600" w:rsidRDefault="007A5600"/>
    <w:p w14:paraId="4D34D57B" w14:textId="77777777" w:rsidR="007A5600" w:rsidRDefault="007A5600"/>
    <w:p w14:paraId="4D34D57C" w14:textId="77777777" w:rsidR="007A5600" w:rsidRDefault="007A5600"/>
    <w:p w14:paraId="4D34D57D" w14:textId="77777777" w:rsidR="007A5600" w:rsidRDefault="007A5600"/>
    <w:p w14:paraId="4D34D57E" w14:textId="77777777" w:rsidR="007A5600" w:rsidRDefault="007A5600"/>
    <w:p w14:paraId="4D34D57F" w14:textId="77777777" w:rsidR="007A5600" w:rsidRDefault="007A5600"/>
    <w:p w14:paraId="4D34D580" w14:textId="77777777" w:rsidR="007A5600" w:rsidRDefault="007A5600"/>
    <w:p w14:paraId="4D34D581" w14:textId="77777777" w:rsidR="007A5600" w:rsidRDefault="007A5600"/>
    <w:p w14:paraId="4D34D582" w14:textId="77777777" w:rsidR="007A5600" w:rsidRDefault="007A5600"/>
    <w:p w14:paraId="4D34D583" w14:textId="77777777" w:rsidR="007A5600" w:rsidRDefault="007A5600"/>
    <w:p w14:paraId="4D34D584" w14:textId="77777777" w:rsidR="007A5600" w:rsidRDefault="007A5600"/>
    <w:p w14:paraId="4D34D585" w14:textId="77777777" w:rsidR="007A5600" w:rsidRDefault="007A5600"/>
    <w:p w14:paraId="4D34D58A" w14:textId="241291AE" w:rsidR="00AA1A39" w:rsidRPr="00A00B40" w:rsidRDefault="007A5600" w:rsidP="00D90DC8">
      <w:pPr>
        <w:pStyle w:val="VBATopicHeading1"/>
        <w:rPr>
          <w:bCs/>
          <w:i/>
        </w:rPr>
      </w:pPr>
      <w:bookmarkStart w:id="8" w:name="_Toc444764505"/>
      <w:r w:rsidRPr="00A00B40">
        <w:t xml:space="preserve">Topic 1: </w:t>
      </w:r>
      <w:r w:rsidR="00A00B40">
        <w:t>Character of Discharge Explained</w:t>
      </w:r>
      <w:bookmarkEnd w:id="8"/>
    </w:p>
    <w:p w14:paraId="4D34D58B" w14:textId="19416DEA" w:rsidR="00975461" w:rsidRPr="00A00B40" w:rsidRDefault="00A00B40">
      <w:pPr>
        <w:pStyle w:val="VBASubHeading1"/>
        <w:spacing w:before="0"/>
        <w:rPr>
          <w:b/>
          <w:bCs/>
          <w:i w:val="0"/>
          <w:u w:val="single"/>
        </w:rPr>
      </w:pPr>
      <w:r w:rsidRPr="00A00B40">
        <w:rPr>
          <w:b/>
          <w:bCs/>
          <w:i w:val="0"/>
          <w:u w:val="single"/>
        </w:rPr>
        <w:t>COD Requirement for Benefit Eligibility</w:t>
      </w:r>
    </w:p>
    <w:p w14:paraId="4D34D58C" w14:textId="77777777" w:rsidR="00975461" w:rsidRDefault="00975461">
      <w:pPr>
        <w:pStyle w:val="VBASubHeading1"/>
        <w:spacing w:before="0"/>
        <w:rPr>
          <w:bCs/>
          <w:i w:val="0"/>
        </w:rPr>
      </w:pPr>
    </w:p>
    <w:p w14:paraId="3066956A" w14:textId="77777777" w:rsidR="00A00B40" w:rsidRPr="00A00B40" w:rsidRDefault="00A00B40" w:rsidP="00A00B40">
      <w:pPr>
        <w:pStyle w:val="VBABodyText0"/>
        <w:spacing w:before="0"/>
      </w:pPr>
      <w:r w:rsidRPr="00A00B40">
        <w:t>A Veteran’s COD must be under other than dishonorable conditions to establish eligibility for Department of Veterans Affairs (VA) benefits based on that individual’s military service.</w:t>
      </w:r>
    </w:p>
    <w:p w14:paraId="6A7EC8E4" w14:textId="77777777" w:rsidR="00A00B40" w:rsidRPr="00A00B40" w:rsidRDefault="00A00B40" w:rsidP="00A00B40">
      <w:pPr>
        <w:spacing w:before="0"/>
        <w:textAlignment w:val="baseline"/>
        <w:rPr>
          <w:sz w:val="12"/>
          <w:szCs w:val="12"/>
        </w:rPr>
      </w:pPr>
    </w:p>
    <w:p w14:paraId="1CEDB450" w14:textId="30A643EB" w:rsidR="00A00B40" w:rsidRPr="00A00B40" w:rsidRDefault="00A00B40" w:rsidP="00A00B40">
      <w:pPr>
        <w:spacing w:before="0"/>
        <w:textAlignment w:val="baseline"/>
      </w:pPr>
      <w:r w:rsidRPr="00A00B40">
        <w:t>A dishonorable discharge or statutory bar pertaining to a period of service deprives a claimant of all VA benefits for any claim based on that period of service.  However,</w:t>
      </w:r>
      <w:r w:rsidRPr="00A00B40">
        <w:rPr>
          <w:b/>
        </w:rPr>
        <w:t xml:space="preserve"> </w:t>
      </w:r>
      <w:r w:rsidRPr="00A00B40">
        <w:t>service members who are determined to have been discharged under the bars described in 38 CFR 3.12(d</w:t>
      </w:r>
      <w:r w:rsidR="00016F46" w:rsidRPr="00A00B40">
        <w:t>)</w:t>
      </w:r>
      <w:r w:rsidRPr="00A00B40">
        <w:t xml:space="preserve"> are eligible for health care.</w:t>
      </w:r>
    </w:p>
    <w:p w14:paraId="662B209A" w14:textId="77777777" w:rsidR="00A00B40" w:rsidRPr="00A00B40" w:rsidRDefault="00A00B40" w:rsidP="00A00B40">
      <w:pPr>
        <w:spacing w:before="0"/>
        <w:textAlignment w:val="baseline"/>
        <w:rPr>
          <w:sz w:val="12"/>
          <w:szCs w:val="12"/>
        </w:rPr>
      </w:pPr>
    </w:p>
    <w:p w14:paraId="71845ACC" w14:textId="1F8E8EFC" w:rsidR="00A00B40" w:rsidRDefault="00A00B40" w:rsidP="00A00B40">
      <w:pPr>
        <w:pStyle w:val="VBASubHeading1"/>
        <w:spacing w:before="0"/>
        <w:rPr>
          <w:bCs/>
          <w:i w:val="0"/>
        </w:rPr>
      </w:pPr>
      <w:r w:rsidRPr="00A00B40">
        <w:rPr>
          <w:i w:val="0"/>
        </w:rPr>
        <w:t xml:space="preserve">The type of separation and character of service a service member receives is located on his/her DD Form 214, </w:t>
      </w:r>
      <w:r w:rsidRPr="00A00B40">
        <w:t>Certificate of Release or Discharge from Active Duty</w:t>
      </w:r>
      <w:r w:rsidRPr="00A00B40">
        <w:rPr>
          <w:i w:val="0"/>
        </w:rPr>
        <w:t>.</w:t>
      </w:r>
    </w:p>
    <w:p w14:paraId="4D34D58D" w14:textId="77777777" w:rsidR="00AA1A39" w:rsidRDefault="00AA1A39">
      <w:pPr>
        <w:pStyle w:val="VBASubHeading1"/>
        <w:spacing w:before="0"/>
        <w:rPr>
          <w:bCs/>
          <w:i w:val="0"/>
        </w:rPr>
      </w:pPr>
    </w:p>
    <w:p w14:paraId="2808AF6E" w14:textId="5186F002" w:rsidR="00A00B40" w:rsidRDefault="00A00B40">
      <w:pPr>
        <w:pStyle w:val="VBASubHeading1"/>
        <w:spacing w:before="0"/>
        <w:rPr>
          <w:bCs/>
          <w:i w:val="0"/>
        </w:rPr>
      </w:pPr>
      <w:r>
        <w:rPr>
          <w:b/>
          <w:bCs/>
          <w:i w:val="0"/>
          <w:u w:val="single"/>
        </w:rPr>
        <w:t xml:space="preserve">When is a COD </w:t>
      </w:r>
      <w:proofErr w:type="gramStart"/>
      <w:r>
        <w:rPr>
          <w:b/>
          <w:bCs/>
          <w:i w:val="0"/>
          <w:u w:val="single"/>
        </w:rPr>
        <w:t>Initiated</w:t>
      </w:r>
      <w:proofErr w:type="gramEnd"/>
    </w:p>
    <w:p w14:paraId="73244564" w14:textId="77777777" w:rsidR="00A00B40" w:rsidRDefault="00A00B40">
      <w:pPr>
        <w:pStyle w:val="VBASubHeading1"/>
        <w:spacing w:before="0"/>
        <w:rPr>
          <w:bCs/>
          <w:i w:val="0"/>
        </w:rPr>
      </w:pPr>
    </w:p>
    <w:p w14:paraId="5EFFD3FF" w14:textId="77777777" w:rsidR="00A00B40" w:rsidRPr="00A00B40" w:rsidRDefault="00A00B40" w:rsidP="00A00B40">
      <w:pPr>
        <w:spacing w:before="0"/>
        <w:textAlignment w:val="baseline"/>
      </w:pPr>
      <w:r w:rsidRPr="00A00B40">
        <w:t>A service member’s character of discharge is put at issue when</w:t>
      </w:r>
    </w:p>
    <w:p w14:paraId="1774C976" w14:textId="77777777" w:rsidR="00A00B40" w:rsidRPr="00A00B40" w:rsidRDefault="00A00B40" w:rsidP="009E2B38">
      <w:pPr>
        <w:numPr>
          <w:ilvl w:val="0"/>
          <w:numId w:val="3"/>
        </w:numPr>
        <w:ind w:left="320" w:hanging="220"/>
        <w:textAlignment w:val="baseline"/>
      </w:pPr>
      <w:r w:rsidRPr="00A00B40">
        <w:t xml:space="preserve">a claim for VA benefits is received from a service member or other eligible party </w:t>
      </w:r>
    </w:p>
    <w:p w14:paraId="766175F3" w14:textId="0FCCADAD" w:rsidR="00A00B40" w:rsidRPr="00A00B40" w:rsidRDefault="00A00B40" w:rsidP="009E2B38">
      <w:pPr>
        <w:numPr>
          <w:ilvl w:val="0"/>
          <w:numId w:val="3"/>
        </w:numPr>
        <w:spacing w:before="0"/>
        <w:ind w:left="320" w:hanging="220"/>
        <w:textAlignment w:val="baseline"/>
      </w:pPr>
      <w:r w:rsidRPr="00A00B40">
        <w:t xml:space="preserve">a request for a </w:t>
      </w:r>
      <w:r w:rsidR="00F71643">
        <w:t>COD</w:t>
      </w:r>
      <w:r w:rsidRPr="00A00B40">
        <w:t xml:space="preserve"> determination has been received from another VA department, a different Federal agency, or a state agency</w:t>
      </w:r>
    </w:p>
    <w:p w14:paraId="13F6F36D" w14:textId="77777777" w:rsidR="00A00B40" w:rsidRPr="00A00B40" w:rsidRDefault="00A00B40" w:rsidP="00A00B40">
      <w:pPr>
        <w:spacing w:before="0"/>
        <w:textAlignment w:val="baseline"/>
        <w:rPr>
          <w:sz w:val="12"/>
          <w:szCs w:val="12"/>
        </w:rPr>
      </w:pPr>
    </w:p>
    <w:p w14:paraId="03E551BA" w14:textId="77777777" w:rsidR="00A00B40" w:rsidRPr="00A00B40" w:rsidRDefault="00A00B40" w:rsidP="00A00B40">
      <w:pPr>
        <w:spacing w:before="0"/>
        <w:textAlignment w:val="baseline"/>
        <w:rPr>
          <w:b/>
          <w:i/>
        </w:rPr>
      </w:pPr>
      <w:r w:rsidRPr="00A00B40">
        <w:rPr>
          <w:b/>
          <w:i/>
        </w:rPr>
        <w:t>Example:</w:t>
      </w:r>
    </w:p>
    <w:p w14:paraId="0F7CF7BB" w14:textId="77777777" w:rsidR="00A00B40" w:rsidRPr="00A00B40" w:rsidRDefault="00A00B40" w:rsidP="00A00B40">
      <w:pPr>
        <w:spacing w:before="0"/>
        <w:textAlignment w:val="baseline"/>
        <w:rPr>
          <w:sz w:val="12"/>
          <w:szCs w:val="12"/>
        </w:rPr>
      </w:pPr>
    </w:p>
    <w:p w14:paraId="0AC8EB8D" w14:textId="45C829C1" w:rsidR="00A00B40" w:rsidRDefault="00A00B40" w:rsidP="00A00B40">
      <w:pPr>
        <w:pStyle w:val="VBASubHeading1"/>
        <w:spacing w:before="0"/>
        <w:rPr>
          <w:i w:val="0"/>
          <w:iCs/>
        </w:rPr>
      </w:pPr>
      <w:r w:rsidRPr="00A00B40">
        <w:rPr>
          <w:i w:val="0"/>
        </w:rPr>
        <w:t xml:space="preserve">The Veterans Health Administration (VHA) submits a VA Form 10-7131, </w:t>
      </w:r>
      <w:r w:rsidRPr="00A00B40">
        <w:rPr>
          <w:iCs/>
        </w:rPr>
        <w:t>Exchange of Beneficiary Information and Request for Administrative and Adjudicative Action</w:t>
      </w:r>
      <w:r w:rsidRPr="00A00B40">
        <w:rPr>
          <w:i w:val="0"/>
          <w:iCs/>
        </w:rPr>
        <w:t xml:space="preserve">, requesting that a character of discharge determination be made to establish if a service member is eligible for VA health care benefits.  </w:t>
      </w:r>
    </w:p>
    <w:p w14:paraId="7B995E6B" w14:textId="77777777" w:rsidR="00A00B40" w:rsidRDefault="00A00B40" w:rsidP="00A00B40">
      <w:pPr>
        <w:pStyle w:val="VBASubHeading1"/>
        <w:spacing w:before="0"/>
        <w:rPr>
          <w:i w:val="0"/>
          <w:iCs/>
        </w:rPr>
      </w:pPr>
    </w:p>
    <w:p w14:paraId="2213E238" w14:textId="7609C2A7" w:rsidR="00A00B40" w:rsidRDefault="00A00B40" w:rsidP="00A00B40">
      <w:pPr>
        <w:pStyle w:val="VBASubHeading1"/>
        <w:spacing w:before="0"/>
        <w:rPr>
          <w:i w:val="0"/>
          <w:iCs/>
        </w:rPr>
      </w:pPr>
      <w:r>
        <w:rPr>
          <w:b/>
          <w:i w:val="0"/>
          <w:iCs/>
          <w:u w:val="single"/>
        </w:rPr>
        <w:t xml:space="preserve">When COD is </w:t>
      </w:r>
      <w:proofErr w:type="gramStart"/>
      <w:r>
        <w:rPr>
          <w:b/>
          <w:i w:val="0"/>
          <w:iCs/>
          <w:u w:val="single"/>
        </w:rPr>
        <w:t>Binding</w:t>
      </w:r>
      <w:proofErr w:type="gramEnd"/>
      <w:r>
        <w:rPr>
          <w:b/>
          <w:i w:val="0"/>
          <w:iCs/>
          <w:u w:val="single"/>
        </w:rPr>
        <w:t xml:space="preserve"> on VA</w:t>
      </w:r>
    </w:p>
    <w:p w14:paraId="120C1EE4" w14:textId="77777777" w:rsidR="00A00B40" w:rsidRDefault="00A00B40" w:rsidP="00A00B40">
      <w:pPr>
        <w:pStyle w:val="VBASubHeading1"/>
        <w:spacing w:before="0"/>
        <w:rPr>
          <w:i w:val="0"/>
          <w:iCs/>
        </w:rPr>
      </w:pPr>
    </w:p>
    <w:p w14:paraId="24FD8BB9" w14:textId="77777777" w:rsidR="0029094C" w:rsidRPr="0029094C" w:rsidRDefault="0029094C" w:rsidP="0029094C">
      <w:pPr>
        <w:spacing w:before="0"/>
        <w:textAlignment w:val="baseline"/>
      </w:pPr>
      <w:r w:rsidRPr="0029094C">
        <w:t xml:space="preserve">An individual is entitled to full rights and benefits of programs administered by VA unless there is a bar to benefits under 38 U.S.C. 5303(a).  Normally, the military’s characterization of service is binding on VA if the discharge is </w:t>
      </w:r>
    </w:p>
    <w:p w14:paraId="2DE5FAF8" w14:textId="77777777" w:rsidR="0029094C" w:rsidRPr="0029094C" w:rsidRDefault="0029094C" w:rsidP="0029094C">
      <w:pPr>
        <w:spacing w:before="0"/>
        <w:textAlignment w:val="baseline"/>
        <w:rPr>
          <w:sz w:val="12"/>
          <w:szCs w:val="12"/>
        </w:rPr>
      </w:pPr>
    </w:p>
    <w:p w14:paraId="6AD9CFDC" w14:textId="77777777" w:rsidR="0029094C" w:rsidRPr="0029094C" w:rsidRDefault="0029094C" w:rsidP="009E2B38">
      <w:pPr>
        <w:numPr>
          <w:ilvl w:val="0"/>
          <w:numId w:val="4"/>
        </w:numPr>
        <w:spacing w:before="0"/>
        <w:textAlignment w:val="baseline"/>
      </w:pPr>
      <w:r w:rsidRPr="0029094C">
        <w:t>honorable</w:t>
      </w:r>
    </w:p>
    <w:p w14:paraId="1974B236" w14:textId="77777777" w:rsidR="0029094C" w:rsidRDefault="0029094C" w:rsidP="009E2B38">
      <w:pPr>
        <w:numPr>
          <w:ilvl w:val="0"/>
          <w:numId w:val="4"/>
        </w:numPr>
        <w:spacing w:before="0"/>
        <w:textAlignment w:val="baseline"/>
      </w:pPr>
      <w:r w:rsidRPr="0029094C">
        <w:t>under honorable conditions (UHC), or</w:t>
      </w:r>
    </w:p>
    <w:p w14:paraId="365060AB" w14:textId="4529D15E" w:rsidR="00A00B40" w:rsidRDefault="0029094C" w:rsidP="009E2B38">
      <w:pPr>
        <w:numPr>
          <w:ilvl w:val="0"/>
          <w:numId w:val="4"/>
        </w:numPr>
        <w:spacing w:before="0"/>
        <w:textAlignment w:val="baseline"/>
      </w:pPr>
      <w:proofErr w:type="gramStart"/>
      <w:r w:rsidRPr="0029094C">
        <w:t>general</w:t>
      </w:r>
      <w:proofErr w:type="gramEnd"/>
      <w:r w:rsidRPr="0029094C">
        <w:t>.</w:t>
      </w:r>
    </w:p>
    <w:p w14:paraId="15219A51" w14:textId="77777777" w:rsidR="0029094C" w:rsidRDefault="0029094C" w:rsidP="0029094C">
      <w:pPr>
        <w:spacing w:before="0"/>
        <w:textAlignment w:val="baseline"/>
      </w:pPr>
    </w:p>
    <w:p w14:paraId="51DF52ED" w14:textId="186E0EF4" w:rsidR="00DF3428" w:rsidRDefault="00DF3428" w:rsidP="0029094C">
      <w:pPr>
        <w:spacing w:before="0"/>
        <w:textAlignment w:val="baseline"/>
      </w:pPr>
      <w:r>
        <w:rPr>
          <w:b/>
          <w:i/>
        </w:rPr>
        <w:t>Exception</w:t>
      </w:r>
      <w:r>
        <w:rPr>
          <w:b/>
        </w:rPr>
        <w:t>:</w:t>
      </w:r>
      <w:r>
        <w:t xml:space="preserve"> For a general COD, the type of separation will need to be considered.  The narrative reason for the separation will determine whether the COD is binding on the VA or not.  For example, a general discharge with a narrative reason “bad conduct” requires an administrative decision to determine eligibility to VA benefits.</w:t>
      </w:r>
    </w:p>
    <w:p w14:paraId="02CD48CA" w14:textId="77777777" w:rsidR="00DF3428" w:rsidRDefault="00DF3428" w:rsidP="0029094C">
      <w:pPr>
        <w:spacing w:before="0"/>
        <w:textAlignment w:val="baseline"/>
      </w:pPr>
    </w:p>
    <w:p w14:paraId="193D918E" w14:textId="77777777" w:rsidR="00DF3428" w:rsidRDefault="00DF3428" w:rsidP="0029094C">
      <w:pPr>
        <w:spacing w:before="0"/>
        <w:textAlignment w:val="baseline"/>
      </w:pPr>
    </w:p>
    <w:p w14:paraId="137379DF" w14:textId="77777777" w:rsidR="00DF3428" w:rsidRDefault="00DF3428" w:rsidP="0029094C">
      <w:pPr>
        <w:spacing w:before="0"/>
        <w:textAlignment w:val="baseline"/>
      </w:pPr>
    </w:p>
    <w:p w14:paraId="27398846" w14:textId="37F7F975" w:rsidR="0029094C" w:rsidRDefault="0029094C" w:rsidP="0029094C">
      <w:pPr>
        <w:spacing w:before="0"/>
        <w:textAlignment w:val="baseline"/>
        <w:rPr>
          <w:b/>
          <w:u w:val="single"/>
        </w:rPr>
      </w:pPr>
      <w:r>
        <w:rPr>
          <w:b/>
          <w:u w:val="single"/>
        </w:rPr>
        <w:lastRenderedPageBreak/>
        <w:t>Formal Findings Required for OTH Discharges</w:t>
      </w:r>
    </w:p>
    <w:p w14:paraId="667BD71A" w14:textId="77777777" w:rsidR="0029094C" w:rsidRDefault="0029094C" w:rsidP="0029094C">
      <w:pPr>
        <w:spacing w:before="0"/>
        <w:textAlignment w:val="baseline"/>
      </w:pPr>
    </w:p>
    <w:p w14:paraId="61DC661B" w14:textId="77777777" w:rsidR="0029094C" w:rsidRPr="0029094C" w:rsidRDefault="0029094C" w:rsidP="0029094C">
      <w:pPr>
        <w:spacing w:before="0"/>
        <w:textAlignment w:val="baseline"/>
      </w:pPr>
      <w:r w:rsidRPr="0029094C">
        <w:t>A formal COD determination is required when the discharge is one of the following</w:t>
      </w:r>
    </w:p>
    <w:p w14:paraId="5F45FC56" w14:textId="77777777" w:rsidR="0029094C" w:rsidRPr="0029094C" w:rsidRDefault="0029094C" w:rsidP="0029094C">
      <w:pPr>
        <w:spacing w:before="0"/>
        <w:textAlignment w:val="baseline"/>
        <w:rPr>
          <w:sz w:val="12"/>
          <w:szCs w:val="12"/>
        </w:rPr>
      </w:pPr>
    </w:p>
    <w:p w14:paraId="1AEE69FA" w14:textId="77777777" w:rsidR="0029094C" w:rsidRPr="0029094C" w:rsidRDefault="0029094C" w:rsidP="009E2B38">
      <w:pPr>
        <w:numPr>
          <w:ilvl w:val="0"/>
          <w:numId w:val="5"/>
        </w:numPr>
        <w:spacing w:before="0"/>
        <w:textAlignment w:val="baseline"/>
      </w:pPr>
      <w:r w:rsidRPr="0029094C">
        <w:t>an undesirable discharge</w:t>
      </w:r>
    </w:p>
    <w:p w14:paraId="6866C817" w14:textId="77777777" w:rsidR="0029094C" w:rsidRDefault="0029094C" w:rsidP="009E2B38">
      <w:pPr>
        <w:numPr>
          <w:ilvl w:val="0"/>
          <w:numId w:val="5"/>
        </w:numPr>
        <w:spacing w:before="0"/>
        <w:textAlignment w:val="baseline"/>
      </w:pPr>
      <w:r w:rsidRPr="0029094C">
        <w:t>an OTH discharge, or</w:t>
      </w:r>
    </w:p>
    <w:p w14:paraId="1A07E9A2" w14:textId="7A3A800D" w:rsidR="0029094C" w:rsidRDefault="0029094C" w:rsidP="009E2B38">
      <w:pPr>
        <w:numPr>
          <w:ilvl w:val="0"/>
          <w:numId w:val="5"/>
        </w:numPr>
        <w:spacing w:before="0"/>
        <w:textAlignment w:val="baseline"/>
      </w:pPr>
      <w:proofErr w:type="gramStart"/>
      <w:r w:rsidRPr="0029094C">
        <w:t>a</w:t>
      </w:r>
      <w:proofErr w:type="gramEnd"/>
      <w:r w:rsidRPr="0029094C">
        <w:t xml:space="preserve"> bad conduct discharge.</w:t>
      </w:r>
    </w:p>
    <w:p w14:paraId="1E5472D7" w14:textId="77777777" w:rsidR="0029094C" w:rsidRDefault="0029094C" w:rsidP="0029094C">
      <w:pPr>
        <w:spacing w:before="0"/>
        <w:textAlignment w:val="baseline"/>
      </w:pPr>
    </w:p>
    <w:p w14:paraId="3FD59B78" w14:textId="668BCBCD" w:rsidR="0029094C" w:rsidRDefault="0029094C" w:rsidP="0029094C">
      <w:pPr>
        <w:spacing w:before="0"/>
        <w:textAlignment w:val="baseline"/>
        <w:rPr>
          <w:b/>
          <w:u w:val="single"/>
        </w:rPr>
      </w:pPr>
      <w:r>
        <w:rPr>
          <w:b/>
          <w:u w:val="single"/>
        </w:rPr>
        <w:t>When it is Not Necessary to Make a COD Determination</w:t>
      </w:r>
    </w:p>
    <w:p w14:paraId="13921712" w14:textId="77777777" w:rsidR="0029094C" w:rsidRPr="00716587" w:rsidRDefault="0029094C" w:rsidP="0029094C">
      <w:pPr>
        <w:spacing w:before="0"/>
        <w:textAlignment w:val="baseline"/>
        <w:rPr>
          <w:sz w:val="12"/>
          <w:szCs w:val="12"/>
        </w:rPr>
      </w:pPr>
    </w:p>
    <w:p w14:paraId="0D5E44C6" w14:textId="77777777" w:rsidR="0029094C" w:rsidRPr="0029094C" w:rsidRDefault="0029094C" w:rsidP="0029094C">
      <w:pPr>
        <w:spacing w:before="0"/>
        <w:textAlignment w:val="baseline"/>
      </w:pPr>
      <w:r w:rsidRPr="0029094C">
        <w:t>It is not necessary to make a COD determination for VA claim purposes</w:t>
      </w:r>
    </w:p>
    <w:p w14:paraId="7481247C" w14:textId="77777777" w:rsidR="0029094C" w:rsidRPr="0029094C" w:rsidRDefault="0029094C" w:rsidP="009E2B38">
      <w:pPr>
        <w:numPr>
          <w:ilvl w:val="0"/>
          <w:numId w:val="6"/>
        </w:numPr>
        <w:textAlignment w:val="baseline"/>
      </w:pPr>
      <w:r w:rsidRPr="0029094C">
        <w:t>before the claimant applies to the Veterans Benefits Administration (VBA) and places the matter at issue, or</w:t>
      </w:r>
    </w:p>
    <w:p w14:paraId="1961B0F8" w14:textId="77777777" w:rsidR="0029094C" w:rsidRPr="0029094C" w:rsidRDefault="0029094C" w:rsidP="009E2B38">
      <w:pPr>
        <w:numPr>
          <w:ilvl w:val="0"/>
          <w:numId w:val="6"/>
        </w:numPr>
        <w:spacing w:before="0"/>
        <w:textAlignment w:val="baseline"/>
      </w:pPr>
      <w:r w:rsidRPr="0029094C">
        <w:t>if there is a separate period of honorable service, which qualifies the person for the benefits claimed</w:t>
      </w:r>
    </w:p>
    <w:p w14:paraId="53CEE09A" w14:textId="77777777" w:rsidR="0029094C" w:rsidRPr="0029094C" w:rsidRDefault="0029094C" w:rsidP="0029094C">
      <w:pPr>
        <w:spacing w:before="0"/>
        <w:textAlignment w:val="baseline"/>
        <w:rPr>
          <w:sz w:val="12"/>
          <w:szCs w:val="12"/>
        </w:rPr>
      </w:pPr>
    </w:p>
    <w:p w14:paraId="6F0C37E0" w14:textId="4EC5255A" w:rsidR="0029094C" w:rsidRDefault="0029094C" w:rsidP="0029094C">
      <w:pPr>
        <w:spacing w:before="0"/>
        <w:textAlignment w:val="baseline"/>
      </w:pPr>
      <w:r w:rsidRPr="0029094C">
        <w:rPr>
          <w:b/>
          <w:bCs/>
          <w:i/>
        </w:rPr>
        <w:t>Exception</w:t>
      </w:r>
      <w:r w:rsidRPr="0029094C">
        <w:rPr>
          <w:bCs/>
        </w:rPr>
        <w:t xml:space="preserve">: If the individual is subsequently convicted of a “subversive activity” </w:t>
      </w:r>
      <w:r w:rsidRPr="0029094C">
        <w:t xml:space="preserve">as provided in </w:t>
      </w:r>
      <w:hyperlink r:id="rId21" w:history="1">
        <w:r w:rsidRPr="0029094C">
          <w:rPr>
            <w:color w:val="0000FF"/>
            <w:u w:val="single"/>
          </w:rPr>
          <w:t>38 U.S.C. 6105</w:t>
        </w:r>
      </w:hyperlink>
      <w:r w:rsidRPr="0029094C">
        <w:t xml:space="preserve">  the determination is necessary.</w:t>
      </w:r>
    </w:p>
    <w:p w14:paraId="5E85D18E" w14:textId="77777777" w:rsidR="0029094C" w:rsidRPr="00716587" w:rsidRDefault="0029094C" w:rsidP="0029094C">
      <w:pPr>
        <w:spacing w:before="0"/>
        <w:textAlignment w:val="baseline"/>
        <w:rPr>
          <w:sz w:val="12"/>
          <w:szCs w:val="12"/>
        </w:rPr>
      </w:pPr>
    </w:p>
    <w:p w14:paraId="7585005B" w14:textId="52FC76F1" w:rsidR="0029094C" w:rsidRDefault="0029094C" w:rsidP="0029094C">
      <w:pPr>
        <w:spacing w:before="0"/>
        <w:textAlignment w:val="baseline"/>
      </w:pPr>
      <w:r>
        <w:rPr>
          <w:b/>
          <w:u w:val="single"/>
        </w:rPr>
        <w:t>Uncharacterized Separations</w:t>
      </w:r>
    </w:p>
    <w:p w14:paraId="250F31F6" w14:textId="77777777" w:rsidR="0029094C" w:rsidRPr="00716587" w:rsidRDefault="0029094C" w:rsidP="0029094C">
      <w:pPr>
        <w:spacing w:before="0"/>
        <w:textAlignment w:val="baseline"/>
        <w:rPr>
          <w:sz w:val="12"/>
          <w:szCs w:val="12"/>
        </w:rPr>
      </w:pPr>
    </w:p>
    <w:p w14:paraId="03B29599" w14:textId="77777777" w:rsidR="0029094C" w:rsidRPr="0029094C" w:rsidRDefault="0029094C" w:rsidP="0029094C">
      <w:pPr>
        <w:spacing w:before="0"/>
        <w:textAlignment w:val="baseline"/>
        <w:rPr>
          <w:color w:val="000000"/>
          <w:szCs w:val="24"/>
        </w:rPr>
      </w:pPr>
      <w:r w:rsidRPr="0029094C">
        <w:rPr>
          <w:color w:val="000000"/>
          <w:szCs w:val="24"/>
        </w:rPr>
        <w:t>For cases in which enlisted personnel are administratively separated from service on the basis of proceedings initiated on or after October 1, 1982, the separation may be classified as one of the following three categories of administrative separation</w:t>
      </w:r>
    </w:p>
    <w:p w14:paraId="7521ADE6" w14:textId="77777777" w:rsidR="0029094C" w:rsidRPr="0029094C" w:rsidRDefault="0029094C" w:rsidP="0029094C">
      <w:pPr>
        <w:spacing w:before="0"/>
        <w:textAlignment w:val="baseline"/>
        <w:rPr>
          <w:color w:val="000000"/>
          <w:sz w:val="12"/>
          <w:szCs w:val="12"/>
        </w:rPr>
      </w:pPr>
    </w:p>
    <w:p w14:paraId="28194DE9" w14:textId="77777777" w:rsidR="0029094C" w:rsidRPr="0029094C" w:rsidRDefault="0029094C" w:rsidP="009E2B38">
      <w:pPr>
        <w:numPr>
          <w:ilvl w:val="0"/>
          <w:numId w:val="7"/>
        </w:numPr>
        <w:overflowPunct/>
        <w:autoSpaceDE/>
        <w:autoSpaceDN/>
        <w:adjustRightInd/>
        <w:spacing w:before="0"/>
        <w:ind w:left="500" w:hanging="310"/>
        <w:textAlignment w:val="baseline"/>
        <w:rPr>
          <w:color w:val="000000"/>
        </w:rPr>
      </w:pPr>
      <w:r w:rsidRPr="0029094C">
        <w:rPr>
          <w:color w:val="000000"/>
        </w:rPr>
        <w:t>entry level separation</w:t>
      </w:r>
    </w:p>
    <w:p w14:paraId="6DCEB923" w14:textId="77777777" w:rsidR="0029094C" w:rsidRPr="0029094C" w:rsidRDefault="0029094C" w:rsidP="009E2B38">
      <w:pPr>
        <w:numPr>
          <w:ilvl w:val="0"/>
          <w:numId w:val="7"/>
        </w:numPr>
        <w:overflowPunct/>
        <w:autoSpaceDE/>
        <w:autoSpaceDN/>
        <w:adjustRightInd/>
        <w:spacing w:before="0"/>
        <w:ind w:left="500" w:hanging="310"/>
        <w:textAlignment w:val="baseline"/>
        <w:rPr>
          <w:b/>
          <w:color w:val="000000"/>
        </w:rPr>
      </w:pPr>
      <w:r w:rsidRPr="0029094C">
        <w:rPr>
          <w:color w:val="000000"/>
        </w:rPr>
        <w:t>void enlistment or induction, and</w:t>
      </w:r>
    </w:p>
    <w:p w14:paraId="2EA15739" w14:textId="77777777" w:rsidR="0029094C" w:rsidRPr="0029094C" w:rsidRDefault="0029094C" w:rsidP="009E2B38">
      <w:pPr>
        <w:numPr>
          <w:ilvl w:val="0"/>
          <w:numId w:val="7"/>
        </w:numPr>
        <w:overflowPunct/>
        <w:autoSpaceDE/>
        <w:autoSpaceDN/>
        <w:adjustRightInd/>
        <w:spacing w:before="0"/>
        <w:ind w:left="500" w:hanging="310"/>
        <w:textAlignment w:val="baseline"/>
        <w:rPr>
          <w:color w:val="000000"/>
        </w:rPr>
      </w:pPr>
      <w:proofErr w:type="gramStart"/>
      <w:r w:rsidRPr="0029094C">
        <w:rPr>
          <w:color w:val="000000"/>
        </w:rPr>
        <w:t>dropped</w:t>
      </w:r>
      <w:proofErr w:type="gramEnd"/>
      <w:r w:rsidRPr="0029094C">
        <w:rPr>
          <w:color w:val="000000"/>
        </w:rPr>
        <w:t xml:space="preserve"> from the rolls.</w:t>
      </w:r>
    </w:p>
    <w:p w14:paraId="7E9BE192" w14:textId="77777777" w:rsidR="0029094C" w:rsidRPr="0029094C" w:rsidRDefault="0029094C" w:rsidP="0029094C">
      <w:pPr>
        <w:spacing w:before="0"/>
        <w:textAlignment w:val="baseline"/>
        <w:rPr>
          <w:sz w:val="12"/>
          <w:szCs w:val="12"/>
        </w:rPr>
      </w:pPr>
    </w:p>
    <w:p w14:paraId="3D29A343" w14:textId="77777777" w:rsidR="0029094C" w:rsidRPr="0029094C" w:rsidRDefault="0029094C" w:rsidP="0029094C">
      <w:pPr>
        <w:tabs>
          <w:tab w:val="left" w:pos="0"/>
        </w:tabs>
        <w:overflowPunct/>
        <w:autoSpaceDE/>
        <w:autoSpaceDN/>
        <w:adjustRightInd/>
        <w:spacing w:before="0"/>
        <w:rPr>
          <w:b/>
          <w:i/>
          <w:color w:val="000000"/>
          <w:szCs w:val="24"/>
        </w:rPr>
      </w:pPr>
      <w:r w:rsidRPr="0029094C">
        <w:rPr>
          <w:b/>
          <w:i/>
          <w:color w:val="000000"/>
          <w:szCs w:val="24"/>
        </w:rPr>
        <w:t>Note</w:t>
      </w:r>
      <w:r w:rsidRPr="0029094C">
        <w:rPr>
          <w:color w:val="000000"/>
          <w:szCs w:val="24"/>
        </w:rPr>
        <w:t>:  Entry level separation can include separation reasons such as:</w:t>
      </w:r>
      <w:r w:rsidRPr="0029094C">
        <w:rPr>
          <w:b/>
          <w:i/>
          <w:color w:val="000000"/>
          <w:szCs w:val="24"/>
        </w:rPr>
        <w:t xml:space="preserve"> </w:t>
      </w:r>
    </w:p>
    <w:p w14:paraId="01691989" w14:textId="77777777" w:rsidR="0029094C" w:rsidRPr="0029094C" w:rsidRDefault="0029094C" w:rsidP="0029094C">
      <w:pPr>
        <w:tabs>
          <w:tab w:val="left" w:pos="0"/>
        </w:tabs>
        <w:overflowPunct/>
        <w:autoSpaceDE/>
        <w:autoSpaceDN/>
        <w:adjustRightInd/>
        <w:spacing w:before="0"/>
        <w:rPr>
          <w:b/>
          <w:i/>
          <w:color w:val="000000"/>
          <w:sz w:val="12"/>
          <w:szCs w:val="12"/>
        </w:rPr>
      </w:pPr>
    </w:p>
    <w:p w14:paraId="3805483B" w14:textId="77777777" w:rsidR="0029094C" w:rsidRPr="0029094C" w:rsidRDefault="0029094C" w:rsidP="009E2B38">
      <w:pPr>
        <w:numPr>
          <w:ilvl w:val="0"/>
          <w:numId w:val="8"/>
        </w:numPr>
        <w:overflowPunct/>
        <w:autoSpaceDE/>
        <w:autoSpaceDN/>
        <w:adjustRightInd/>
        <w:spacing w:before="0"/>
        <w:ind w:left="500" w:hanging="310"/>
        <w:textAlignment w:val="baseline"/>
        <w:rPr>
          <w:color w:val="000000"/>
        </w:rPr>
      </w:pPr>
      <w:r w:rsidRPr="0029094C">
        <w:rPr>
          <w:color w:val="000000"/>
        </w:rPr>
        <w:t>failure to meet procurement medical fitness standards</w:t>
      </w:r>
    </w:p>
    <w:p w14:paraId="3DB0C066" w14:textId="77777777" w:rsidR="0029094C" w:rsidRPr="0029094C" w:rsidRDefault="0029094C" w:rsidP="009E2B38">
      <w:pPr>
        <w:numPr>
          <w:ilvl w:val="0"/>
          <w:numId w:val="8"/>
        </w:numPr>
        <w:overflowPunct/>
        <w:autoSpaceDE/>
        <w:autoSpaceDN/>
        <w:adjustRightInd/>
        <w:spacing w:before="0"/>
        <w:ind w:left="500" w:hanging="310"/>
        <w:textAlignment w:val="baseline"/>
        <w:rPr>
          <w:color w:val="000000"/>
        </w:rPr>
      </w:pPr>
      <w:r w:rsidRPr="0029094C">
        <w:rPr>
          <w:color w:val="000000"/>
        </w:rPr>
        <w:t>failure to meet retention standards due to a preexisting medical condition</w:t>
      </w:r>
    </w:p>
    <w:p w14:paraId="40D1DA81" w14:textId="77777777" w:rsidR="0029094C" w:rsidRPr="0029094C" w:rsidRDefault="0029094C" w:rsidP="009E2B38">
      <w:pPr>
        <w:numPr>
          <w:ilvl w:val="0"/>
          <w:numId w:val="8"/>
        </w:numPr>
        <w:overflowPunct/>
        <w:autoSpaceDE/>
        <w:autoSpaceDN/>
        <w:adjustRightInd/>
        <w:spacing w:before="0"/>
        <w:ind w:left="500" w:hanging="310"/>
        <w:textAlignment w:val="baseline"/>
        <w:rPr>
          <w:color w:val="000000"/>
        </w:rPr>
      </w:pPr>
      <w:r w:rsidRPr="0029094C">
        <w:rPr>
          <w:color w:val="000000"/>
        </w:rPr>
        <w:t>completion of a period of Active Duty for Training (ADT)</w:t>
      </w:r>
    </w:p>
    <w:p w14:paraId="4DB84B59" w14:textId="77777777" w:rsidR="0029094C" w:rsidRPr="0029094C" w:rsidRDefault="0029094C" w:rsidP="009E2B38">
      <w:pPr>
        <w:numPr>
          <w:ilvl w:val="0"/>
          <w:numId w:val="8"/>
        </w:numPr>
        <w:overflowPunct/>
        <w:autoSpaceDE/>
        <w:autoSpaceDN/>
        <w:adjustRightInd/>
        <w:spacing w:before="0"/>
        <w:ind w:left="500" w:hanging="310"/>
        <w:textAlignment w:val="baseline"/>
        <w:rPr>
          <w:color w:val="000000"/>
        </w:rPr>
      </w:pPr>
      <w:r w:rsidRPr="0029094C">
        <w:rPr>
          <w:color w:val="000000"/>
        </w:rPr>
        <w:t>hardship discharge, or</w:t>
      </w:r>
    </w:p>
    <w:p w14:paraId="322F6FEC" w14:textId="77777777" w:rsidR="0029094C" w:rsidRPr="0029094C" w:rsidRDefault="0029094C" w:rsidP="009E2B38">
      <w:pPr>
        <w:numPr>
          <w:ilvl w:val="0"/>
          <w:numId w:val="8"/>
        </w:numPr>
        <w:overflowPunct/>
        <w:autoSpaceDE/>
        <w:autoSpaceDN/>
        <w:adjustRightInd/>
        <w:spacing w:before="0"/>
        <w:ind w:left="500" w:hanging="310"/>
        <w:textAlignment w:val="baseline"/>
        <w:rPr>
          <w:color w:val="000000"/>
        </w:rPr>
      </w:pPr>
      <w:proofErr w:type="gramStart"/>
      <w:r w:rsidRPr="0029094C">
        <w:rPr>
          <w:color w:val="000000"/>
        </w:rPr>
        <w:t>dependency</w:t>
      </w:r>
      <w:proofErr w:type="gramEnd"/>
      <w:r w:rsidRPr="0029094C">
        <w:rPr>
          <w:color w:val="000000"/>
        </w:rPr>
        <w:t xml:space="preserve"> discharge.</w:t>
      </w:r>
    </w:p>
    <w:p w14:paraId="60E57B5C" w14:textId="77777777" w:rsidR="0029094C" w:rsidRPr="0029094C" w:rsidRDefault="0029094C" w:rsidP="0029094C">
      <w:pPr>
        <w:tabs>
          <w:tab w:val="left" w:pos="0"/>
        </w:tabs>
        <w:overflowPunct/>
        <w:autoSpaceDE/>
        <w:autoSpaceDN/>
        <w:adjustRightInd/>
        <w:spacing w:before="0"/>
        <w:rPr>
          <w:b/>
          <w:i/>
          <w:color w:val="000000"/>
          <w:sz w:val="12"/>
          <w:szCs w:val="12"/>
        </w:rPr>
      </w:pPr>
    </w:p>
    <w:p w14:paraId="44172628" w14:textId="79CB5830" w:rsidR="0029094C" w:rsidRDefault="0029094C" w:rsidP="0029094C">
      <w:pPr>
        <w:spacing w:before="0"/>
        <w:textAlignment w:val="baseline"/>
        <w:rPr>
          <w:color w:val="000000"/>
          <w:szCs w:val="24"/>
        </w:rPr>
      </w:pPr>
      <w:r w:rsidRPr="0029094C">
        <w:rPr>
          <w:b/>
          <w:i/>
          <w:color w:val="000000"/>
          <w:szCs w:val="24"/>
        </w:rPr>
        <w:t>Important</w:t>
      </w:r>
      <w:r w:rsidRPr="0029094C">
        <w:rPr>
          <w:color w:val="000000"/>
          <w:szCs w:val="24"/>
        </w:rPr>
        <w:t>:  The service department does not need to provide a characterization of service for the aforementioned three categories of separation.</w:t>
      </w:r>
    </w:p>
    <w:p w14:paraId="43E315E2" w14:textId="77777777" w:rsidR="0029094C" w:rsidRPr="00716587" w:rsidRDefault="0029094C" w:rsidP="0029094C">
      <w:pPr>
        <w:spacing w:before="0"/>
        <w:textAlignment w:val="baseline"/>
        <w:rPr>
          <w:color w:val="000000"/>
          <w:sz w:val="12"/>
          <w:szCs w:val="12"/>
        </w:rPr>
      </w:pPr>
    </w:p>
    <w:p w14:paraId="0BDB559C" w14:textId="77777777" w:rsidR="00DF3428" w:rsidRDefault="00DF3428">
      <w:pPr>
        <w:overflowPunct/>
        <w:autoSpaceDE/>
        <w:autoSpaceDN/>
        <w:adjustRightInd/>
        <w:spacing w:before="0"/>
        <w:rPr>
          <w:b/>
          <w:color w:val="000000"/>
          <w:szCs w:val="24"/>
          <w:u w:val="single"/>
        </w:rPr>
      </w:pPr>
      <w:r>
        <w:rPr>
          <w:b/>
          <w:color w:val="000000"/>
          <w:szCs w:val="24"/>
          <w:u w:val="single"/>
        </w:rPr>
        <w:br w:type="page"/>
      </w:r>
    </w:p>
    <w:p w14:paraId="3B58063D" w14:textId="0989F07B" w:rsidR="0029094C" w:rsidRDefault="0029094C" w:rsidP="0029094C">
      <w:pPr>
        <w:spacing w:before="0"/>
        <w:textAlignment w:val="baseline"/>
        <w:rPr>
          <w:b/>
          <w:color w:val="000000"/>
          <w:szCs w:val="24"/>
          <w:u w:val="single"/>
        </w:rPr>
      </w:pPr>
      <w:r>
        <w:rPr>
          <w:b/>
          <w:color w:val="000000"/>
          <w:szCs w:val="24"/>
          <w:u w:val="single"/>
        </w:rPr>
        <w:lastRenderedPageBreak/>
        <w:t>Action to Take for Uncharacterized Separations</w:t>
      </w:r>
    </w:p>
    <w:p w14:paraId="4B426C2C" w14:textId="77777777" w:rsidR="00716587" w:rsidRPr="00716587" w:rsidRDefault="00716587" w:rsidP="0029094C">
      <w:pPr>
        <w:spacing w:before="0"/>
        <w:textAlignment w:val="baseline"/>
        <w:rPr>
          <w:color w:val="000000"/>
          <w:sz w:val="12"/>
          <w:szCs w:val="12"/>
        </w:rPr>
      </w:pPr>
    </w:p>
    <w:p w14:paraId="1C59D5C3" w14:textId="4C894421" w:rsidR="00716587" w:rsidRDefault="00716587" w:rsidP="0029094C">
      <w:pPr>
        <w:spacing w:before="0"/>
        <w:textAlignment w:val="baseline"/>
      </w:pPr>
      <w:r w:rsidRPr="00716587">
        <w:t>Use the table below to determine which action to take for the three categories of uncharacterized administrative separations.</w:t>
      </w:r>
    </w:p>
    <w:p w14:paraId="5AF6E3AD" w14:textId="77777777" w:rsidR="00716587" w:rsidRPr="00716587" w:rsidRDefault="00716587" w:rsidP="0029094C">
      <w:pPr>
        <w:spacing w:before="0"/>
        <w:textAlignment w:val="baseline"/>
        <w:rPr>
          <w:sz w:val="12"/>
          <w:szCs w:val="12"/>
        </w:rPr>
      </w:pPr>
    </w:p>
    <w:tbl>
      <w:tblPr>
        <w:tblStyle w:val="TableGrid"/>
        <w:tblW w:w="9261" w:type="dxa"/>
        <w:tblLayout w:type="fixed"/>
        <w:tblLook w:val="04A0" w:firstRow="1" w:lastRow="0" w:firstColumn="1" w:lastColumn="0" w:noHBand="0" w:noVBand="1"/>
      </w:tblPr>
      <w:tblGrid>
        <w:gridCol w:w="2358"/>
        <w:gridCol w:w="6903"/>
      </w:tblGrid>
      <w:tr w:rsidR="00716587" w:rsidRPr="00716587" w14:paraId="5F08BC71" w14:textId="77777777" w:rsidTr="00716587">
        <w:tc>
          <w:tcPr>
            <w:tcW w:w="2358" w:type="dxa"/>
          </w:tcPr>
          <w:p w14:paraId="41209C6C" w14:textId="51BA1DDE" w:rsidR="00716587" w:rsidRPr="00716587" w:rsidRDefault="00716587" w:rsidP="00716587">
            <w:pPr>
              <w:spacing w:before="0"/>
              <w:jc w:val="center"/>
              <w:textAlignment w:val="baseline"/>
              <w:rPr>
                <w:b/>
                <w:color w:val="000000"/>
                <w:szCs w:val="24"/>
              </w:rPr>
            </w:pPr>
            <w:r w:rsidRPr="00716587">
              <w:rPr>
                <w:b/>
                <w:color w:val="000000"/>
                <w:szCs w:val="24"/>
              </w:rPr>
              <w:t>Type of Sep</w:t>
            </w:r>
            <w:r w:rsidR="007C7DCF">
              <w:rPr>
                <w:b/>
                <w:color w:val="000000"/>
                <w:szCs w:val="24"/>
              </w:rPr>
              <w:t>a</w:t>
            </w:r>
            <w:r w:rsidRPr="00716587">
              <w:rPr>
                <w:b/>
                <w:color w:val="000000"/>
                <w:szCs w:val="24"/>
              </w:rPr>
              <w:t>ration</w:t>
            </w:r>
          </w:p>
        </w:tc>
        <w:tc>
          <w:tcPr>
            <w:tcW w:w="6903" w:type="dxa"/>
          </w:tcPr>
          <w:p w14:paraId="1B1DBDD8" w14:textId="77777777" w:rsidR="00716587" w:rsidRPr="00716587" w:rsidRDefault="00716587" w:rsidP="00716587">
            <w:pPr>
              <w:spacing w:before="0"/>
              <w:jc w:val="center"/>
              <w:textAlignment w:val="baseline"/>
              <w:rPr>
                <w:b/>
                <w:color w:val="000000"/>
                <w:szCs w:val="24"/>
              </w:rPr>
            </w:pPr>
            <w:r w:rsidRPr="00716587">
              <w:rPr>
                <w:b/>
                <w:color w:val="000000"/>
                <w:szCs w:val="24"/>
              </w:rPr>
              <w:t>Action</w:t>
            </w:r>
          </w:p>
        </w:tc>
      </w:tr>
      <w:tr w:rsidR="00716587" w:rsidRPr="00716587" w14:paraId="5A7A6310" w14:textId="77777777" w:rsidTr="00716587">
        <w:tc>
          <w:tcPr>
            <w:tcW w:w="2358" w:type="dxa"/>
          </w:tcPr>
          <w:p w14:paraId="6D3224FF" w14:textId="77777777" w:rsidR="00716587" w:rsidRPr="00716587" w:rsidRDefault="00716587" w:rsidP="00716587">
            <w:pPr>
              <w:spacing w:before="60"/>
              <w:textAlignment w:val="baseline"/>
              <w:rPr>
                <w:color w:val="000000"/>
                <w:szCs w:val="24"/>
              </w:rPr>
            </w:pPr>
            <w:r w:rsidRPr="00716587">
              <w:rPr>
                <w:color w:val="000000"/>
                <w:szCs w:val="24"/>
              </w:rPr>
              <w:t xml:space="preserve">Entry level separation </w:t>
            </w:r>
          </w:p>
        </w:tc>
        <w:tc>
          <w:tcPr>
            <w:tcW w:w="6903" w:type="dxa"/>
          </w:tcPr>
          <w:p w14:paraId="37C244B2" w14:textId="77777777" w:rsidR="00716587" w:rsidRPr="00716587" w:rsidRDefault="00716587" w:rsidP="009E2B38">
            <w:pPr>
              <w:numPr>
                <w:ilvl w:val="0"/>
                <w:numId w:val="9"/>
              </w:numPr>
              <w:overflowPunct/>
              <w:autoSpaceDE/>
              <w:autoSpaceDN/>
              <w:adjustRightInd/>
              <w:spacing w:before="60"/>
              <w:ind w:left="230" w:hanging="216"/>
              <w:textAlignment w:val="baseline"/>
              <w:rPr>
                <w:color w:val="000000"/>
              </w:rPr>
            </w:pPr>
            <w:r w:rsidRPr="00716587">
              <w:rPr>
                <w:color w:val="000000"/>
              </w:rPr>
              <w:t>Consider uncharacterized separations of this type to be under conditions other than dishonorable.</w:t>
            </w:r>
          </w:p>
          <w:p w14:paraId="32D23675" w14:textId="77777777" w:rsidR="00716587" w:rsidRPr="00716587" w:rsidRDefault="00716587" w:rsidP="009E2B38">
            <w:pPr>
              <w:numPr>
                <w:ilvl w:val="0"/>
                <w:numId w:val="9"/>
              </w:numPr>
              <w:overflowPunct/>
              <w:autoSpaceDE/>
              <w:autoSpaceDN/>
              <w:adjustRightInd/>
              <w:spacing w:before="0"/>
              <w:ind w:left="231" w:hanging="219"/>
              <w:textAlignment w:val="baseline"/>
              <w:rPr>
                <w:color w:val="000000"/>
              </w:rPr>
            </w:pPr>
            <w:r w:rsidRPr="00716587">
              <w:rPr>
                <w:color w:val="000000"/>
              </w:rPr>
              <w:t>No administrative decision is required.</w:t>
            </w:r>
          </w:p>
          <w:p w14:paraId="457FFF85" w14:textId="77777777" w:rsidR="00716587" w:rsidRPr="00716587" w:rsidRDefault="00716587" w:rsidP="00716587">
            <w:pPr>
              <w:textAlignment w:val="baseline"/>
              <w:rPr>
                <w:color w:val="000000"/>
                <w:szCs w:val="24"/>
              </w:rPr>
            </w:pPr>
            <w:r w:rsidRPr="00716587">
              <w:rPr>
                <w:b/>
                <w:i/>
                <w:color w:val="000000"/>
                <w:szCs w:val="24"/>
              </w:rPr>
              <w:t>Reference</w:t>
            </w:r>
            <w:r w:rsidRPr="00716587">
              <w:rPr>
                <w:color w:val="000000"/>
                <w:szCs w:val="24"/>
              </w:rPr>
              <w:t xml:space="preserve">:  For information on the effect of an entry-level separation based upon fraudulent enlistment on the status as a Veteran, see </w:t>
            </w:r>
            <w:hyperlink r:id="rId22" w:history="1">
              <w:r w:rsidRPr="00716587">
                <w:rPr>
                  <w:iCs/>
                  <w:color w:val="0000FF"/>
                  <w:szCs w:val="24"/>
                  <w:u w:val="single"/>
                </w:rPr>
                <w:t>VAOPGCPREC 16-99</w:t>
              </w:r>
            </w:hyperlink>
            <w:r w:rsidRPr="00716587">
              <w:rPr>
                <w:color w:val="000000"/>
                <w:szCs w:val="24"/>
              </w:rPr>
              <w:t>.</w:t>
            </w:r>
          </w:p>
        </w:tc>
      </w:tr>
      <w:tr w:rsidR="00716587" w:rsidRPr="00716587" w14:paraId="2C880681" w14:textId="77777777" w:rsidTr="00716587">
        <w:tc>
          <w:tcPr>
            <w:tcW w:w="2358" w:type="dxa"/>
          </w:tcPr>
          <w:p w14:paraId="24373D2C" w14:textId="77777777" w:rsidR="00716587" w:rsidRPr="00716587" w:rsidRDefault="00716587" w:rsidP="00716587">
            <w:pPr>
              <w:spacing w:before="60"/>
              <w:textAlignment w:val="baseline"/>
              <w:rPr>
                <w:color w:val="000000"/>
                <w:szCs w:val="24"/>
              </w:rPr>
            </w:pPr>
            <w:r w:rsidRPr="00716587">
              <w:rPr>
                <w:color w:val="000000"/>
                <w:szCs w:val="24"/>
              </w:rPr>
              <w:t>Void Enlistment or induction</w:t>
            </w:r>
          </w:p>
        </w:tc>
        <w:tc>
          <w:tcPr>
            <w:tcW w:w="6903" w:type="dxa"/>
          </w:tcPr>
          <w:p w14:paraId="76328B16" w14:textId="77777777" w:rsidR="00716587" w:rsidRPr="00716587" w:rsidRDefault="00716587" w:rsidP="009E2B38">
            <w:pPr>
              <w:numPr>
                <w:ilvl w:val="0"/>
                <w:numId w:val="10"/>
              </w:numPr>
              <w:overflowPunct/>
              <w:autoSpaceDE/>
              <w:autoSpaceDN/>
              <w:adjustRightInd/>
              <w:spacing w:before="60"/>
              <w:ind w:left="260" w:hanging="202"/>
              <w:textAlignment w:val="baseline"/>
              <w:rPr>
                <w:color w:val="000000"/>
              </w:rPr>
            </w:pPr>
            <w:r w:rsidRPr="00716587">
              <w:rPr>
                <w:color w:val="000000"/>
              </w:rPr>
              <w:t xml:space="preserve">Review uncharacterized separations of this type based on facts and circumstances of separation, with reference to the provisions of </w:t>
            </w:r>
            <w:hyperlink r:id="rId23" w:history="1">
              <w:r w:rsidRPr="00716587">
                <w:rPr>
                  <w:color w:val="0000FF"/>
                  <w:u w:val="single"/>
                </w:rPr>
                <w:t>38 CFR 3.14</w:t>
              </w:r>
            </w:hyperlink>
            <w:r w:rsidRPr="00716587">
              <w:rPr>
                <w:color w:val="000000"/>
              </w:rPr>
              <w:t xml:space="preserve"> to determine whether separation was under conditions other than dishonorable.</w:t>
            </w:r>
          </w:p>
          <w:p w14:paraId="0C0EBD7C" w14:textId="77777777" w:rsidR="00716587" w:rsidRPr="00716587" w:rsidRDefault="00716587" w:rsidP="009E2B38">
            <w:pPr>
              <w:numPr>
                <w:ilvl w:val="0"/>
                <w:numId w:val="10"/>
              </w:numPr>
              <w:spacing w:before="0"/>
              <w:ind w:left="260" w:hanging="202"/>
              <w:textAlignment w:val="baseline"/>
              <w:rPr>
                <w:color w:val="000000"/>
                <w:szCs w:val="24"/>
              </w:rPr>
            </w:pPr>
            <w:r w:rsidRPr="00716587">
              <w:rPr>
                <w:color w:val="000000"/>
                <w:szCs w:val="24"/>
              </w:rPr>
              <w:t>Prepare an administrative decision.</w:t>
            </w:r>
          </w:p>
        </w:tc>
      </w:tr>
      <w:tr w:rsidR="00716587" w:rsidRPr="00716587" w14:paraId="712BD648" w14:textId="77777777" w:rsidTr="00716587">
        <w:tc>
          <w:tcPr>
            <w:tcW w:w="2358" w:type="dxa"/>
          </w:tcPr>
          <w:p w14:paraId="796E4F23" w14:textId="77777777" w:rsidR="00716587" w:rsidRPr="00716587" w:rsidRDefault="00716587" w:rsidP="00716587">
            <w:pPr>
              <w:spacing w:before="60"/>
              <w:textAlignment w:val="baseline"/>
              <w:rPr>
                <w:color w:val="000000"/>
                <w:szCs w:val="24"/>
              </w:rPr>
            </w:pPr>
            <w:r w:rsidRPr="00716587">
              <w:rPr>
                <w:color w:val="000000"/>
                <w:szCs w:val="24"/>
              </w:rPr>
              <w:t>Dropped from the rolls</w:t>
            </w:r>
          </w:p>
        </w:tc>
        <w:tc>
          <w:tcPr>
            <w:tcW w:w="6903" w:type="dxa"/>
          </w:tcPr>
          <w:p w14:paraId="17DEEE79" w14:textId="77777777" w:rsidR="00716587" w:rsidRPr="00716587" w:rsidRDefault="00716587" w:rsidP="009E2B38">
            <w:pPr>
              <w:numPr>
                <w:ilvl w:val="0"/>
                <w:numId w:val="11"/>
              </w:numPr>
              <w:overflowPunct/>
              <w:autoSpaceDE/>
              <w:autoSpaceDN/>
              <w:adjustRightInd/>
              <w:spacing w:before="60"/>
              <w:ind w:left="260" w:hanging="202"/>
              <w:textAlignment w:val="baseline"/>
              <w:rPr>
                <w:color w:val="000000"/>
              </w:rPr>
            </w:pPr>
            <w:r w:rsidRPr="00716587">
              <w:rPr>
                <w:color w:val="000000"/>
              </w:rPr>
              <w:t>Review uncharacterized administrative separations of this type based on facts and circumstances of separation to determine whether separation was under conditions other than dishonorable.</w:t>
            </w:r>
          </w:p>
          <w:p w14:paraId="5E6F5C11" w14:textId="77777777" w:rsidR="00716587" w:rsidRPr="00716587" w:rsidRDefault="00716587" w:rsidP="009E2B38">
            <w:pPr>
              <w:numPr>
                <w:ilvl w:val="0"/>
                <w:numId w:val="11"/>
              </w:numPr>
              <w:spacing w:before="0"/>
              <w:ind w:left="260" w:hanging="202"/>
              <w:textAlignment w:val="baseline"/>
              <w:rPr>
                <w:color w:val="000000"/>
                <w:szCs w:val="24"/>
              </w:rPr>
            </w:pPr>
            <w:r w:rsidRPr="00716587">
              <w:rPr>
                <w:color w:val="000000"/>
                <w:szCs w:val="24"/>
              </w:rPr>
              <w:t>Prepare an administrative decision.</w:t>
            </w:r>
          </w:p>
        </w:tc>
      </w:tr>
    </w:tbl>
    <w:p w14:paraId="4CC19BB7" w14:textId="77777777" w:rsidR="00716587" w:rsidRDefault="00716587" w:rsidP="0029094C">
      <w:pPr>
        <w:spacing w:before="0"/>
        <w:textAlignment w:val="baseline"/>
      </w:pPr>
    </w:p>
    <w:p w14:paraId="664B3A64" w14:textId="6CAF43F5" w:rsidR="00222A8C" w:rsidRDefault="00222A8C" w:rsidP="0029094C">
      <w:pPr>
        <w:spacing w:before="0"/>
        <w:textAlignment w:val="baseline"/>
      </w:pPr>
      <w:r>
        <w:rPr>
          <w:b/>
          <w:u w:val="single"/>
        </w:rPr>
        <w:t>Upgraded Discharges</w:t>
      </w:r>
    </w:p>
    <w:p w14:paraId="067C6159" w14:textId="77777777" w:rsidR="00222A8C" w:rsidRDefault="00222A8C" w:rsidP="0029094C">
      <w:pPr>
        <w:spacing w:before="0"/>
        <w:textAlignment w:val="baseline"/>
      </w:pPr>
    </w:p>
    <w:p w14:paraId="512DAD5E" w14:textId="5D8E707D" w:rsidR="00222A8C" w:rsidRPr="00222A8C" w:rsidRDefault="00222A8C" w:rsidP="00222A8C">
      <w:pPr>
        <w:spacing w:before="0"/>
        <w:textAlignment w:val="baseline"/>
        <w:rPr>
          <w:noProof/>
          <w:color w:val="000000"/>
        </w:rPr>
      </w:pPr>
      <w:r w:rsidRPr="00222A8C">
        <w:rPr>
          <w:noProof/>
          <w:color w:val="000000"/>
        </w:rPr>
        <w:t>A discharge may be upgraded by a discharge rev</w:t>
      </w:r>
      <w:r w:rsidR="007F6E36">
        <w:rPr>
          <w:noProof/>
          <w:color w:val="000000"/>
        </w:rPr>
        <w:t>i</w:t>
      </w:r>
      <w:r w:rsidRPr="00222A8C">
        <w:rPr>
          <w:noProof/>
          <w:color w:val="000000"/>
        </w:rPr>
        <w:t>ew board.  Depending on the type of upgrade and the authority under which the discharge was upgraded, the decision may be binding on VA.</w:t>
      </w:r>
    </w:p>
    <w:p w14:paraId="394B0DE4" w14:textId="77777777" w:rsidR="00222A8C" w:rsidRDefault="00222A8C" w:rsidP="00222A8C">
      <w:pPr>
        <w:spacing w:before="0"/>
        <w:textAlignment w:val="baseline"/>
        <w:rPr>
          <w:noProof/>
          <w:color w:val="000000"/>
        </w:rPr>
      </w:pPr>
    </w:p>
    <w:p w14:paraId="0E6A6EAD" w14:textId="7E2F85DA" w:rsidR="00222A8C" w:rsidRDefault="00222A8C" w:rsidP="00222A8C">
      <w:pPr>
        <w:spacing w:before="0"/>
        <w:textAlignment w:val="baseline"/>
      </w:pPr>
      <w:r w:rsidRPr="00222A8C">
        <w:rPr>
          <w:noProof/>
          <w:color w:val="000000"/>
        </w:rPr>
        <w:t xml:space="preserve">For more information on identifying upgraded discharges and how they effect a service member’s entitlement to VA benefits, </w:t>
      </w:r>
      <w:r w:rsidR="00692C8C">
        <w:rPr>
          <w:noProof/>
          <w:color w:val="000000"/>
        </w:rPr>
        <w:t>see</w:t>
      </w:r>
      <w:r w:rsidRPr="00222A8C">
        <w:rPr>
          <w:noProof/>
          <w:color w:val="000000"/>
        </w:rPr>
        <w:t xml:space="preserve"> </w:t>
      </w:r>
      <w:hyperlink r:id="rId24" w:anchor="se38.1.3_112" w:history="1">
        <w:r w:rsidRPr="00222A8C">
          <w:rPr>
            <w:noProof/>
            <w:color w:val="0000FF"/>
            <w:u w:val="single"/>
          </w:rPr>
          <w:t>38 CFR 3.12(e-h)</w:t>
        </w:r>
      </w:hyperlink>
      <w:r w:rsidRPr="00222A8C">
        <w:rPr>
          <w:noProof/>
          <w:color w:val="000000"/>
        </w:rPr>
        <w:t xml:space="preserve"> and M21-1, Part III, Subpart v, Chapter 1, Section B, 6-7</w:t>
      </w:r>
    </w:p>
    <w:p w14:paraId="39C88DC1" w14:textId="77777777" w:rsidR="00716587" w:rsidRPr="0029094C" w:rsidRDefault="00716587" w:rsidP="0029094C">
      <w:pPr>
        <w:spacing w:before="0"/>
        <w:textAlignment w:val="baseline"/>
      </w:pPr>
    </w:p>
    <w:p w14:paraId="4D34D58E" w14:textId="77777777" w:rsidR="007A5600" w:rsidRDefault="007A5600">
      <w:pPr>
        <w:jc w:val="center"/>
      </w:pPr>
    </w:p>
    <w:p w14:paraId="4D34D58F" w14:textId="77777777" w:rsidR="007A5600" w:rsidRDefault="007A5600">
      <w:pPr>
        <w:pStyle w:val="VBABodyText0"/>
      </w:pPr>
    </w:p>
    <w:p w14:paraId="4D34D590" w14:textId="77777777" w:rsidR="007A5600" w:rsidRDefault="007A5600"/>
    <w:p w14:paraId="4D34D591" w14:textId="77777777" w:rsidR="007A5600" w:rsidRDefault="007A5600"/>
    <w:p w14:paraId="4D34D592" w14:textId="77777777" w:rsidR="007A5600" w:rsidRDefault="007A5600"/>
    <w:p w14:paraId="4D34D593" w14:textId="77777777" w:rsidR="007A5600" w:rsidRDefault="007A5600"/>
    <w:p w14:paraId="4D34D594" w14:textId="77777777" w:rsidR="007A5600" w:rsidRDefault="007A5600"/>
    <w:p w14:paraId="4D34D595" w14:textId="77777777" w:rsidR="007A5600" w:rsidRDefault="007A5600"/>
    <w:p w14:paraId="4D34D596" w14:textId="77777777" w:rsidR="007A5600" w:rsidRDefault="007A5600"/>
    <w:p w14:paraId="4D34D597" w14:textId="77777777" w:rsidR="007A5600" w:rsidRDefault="007A5600"/>
    <w:p w14:paraId="4D34D5A0" w14:textId="72EBF204" w:rsidR="007A5600" w:rsidRDefault="007A5600">
      <w:pPr>
        <w:pStyle w:val="VBATopicHeading1"/>
      </w:pPr>
      <w:bookmarkStart w:id="9" w:name="_Toc444764506"/>
      <w:r w:rsidRPr="00716587">
        <w:lastRenderedPageBreak/>
        <w:t xml:space="preserve">Topic 2: </w:t>
      </w:r>
      <w:r w:rsidR="00716587">
        <w:t>Development Requirements for COD</w:t>
      </w:r>
      <w:bookmarkEnd w:id="9"/>
    </w:p>
    <w:p w14:paraId="72DBBCEE" w14:textId="3347F876" w:rsidR="00716587" w:rsidRDefault="00716587" w:rsidP="00716587">
      <w:r>
        <w:rPr>
          <w:b/>
          <w:u w:val="single"/>
        </w:rPr>
        <w:t xml:space="preserve">Was a Previous COD Decision </w:t>
      </w:r>
      <w:proofErr w:type="gramStart"/>
      <w:r>
        <w:rPr>
          <w:b/>
          <w:u w:val="single"/>
        </w:rPr>
        <w:t>Made</w:t>
      </w:r>
      <w:proofErr w:type="gramEnd"/>
    </w:p>
    <w:p w14:paraId="0CC9C2EF" w14:textId="77777777" w:rsidR="00716587" w:rsidRDefault="00716587" w:rsidP="00716587">
      <w:pPr>
        <w:spacing w:before="0"/>
      </w:pPr>
    </w:p>
    <w:p w14:paraId="377FA80B" w14:textId="77777777" w:rsidR="00716587" w:rsidRPr="00692C8C" w:rsidRDefault="00716587" w:rsidP="00716587">
      <w:pPr>
        <w:spacing w:before="0"/>
      </w:pPr>
      <w:r w:rsidRPr="00692C8C">
        <w:t>Before beginning development, make sure to review the file for any previous COD determinations.</w:t>
      </w:r>
    </w:p>
    <w:p w14:paraId="733B7D3F" w14:textId="77777777" w:rsidR="00716587" w:rsidRPr="00692C8C" w:rsidRDefault="00716587" w:rsidP="00716587">
      <w:pPr>
        <w:spacing w:before="0"/>
      </w:pPr>
    </w:p>
    <w:p w14:paraId="375E73C1" w14:textId="77777777" w:rsidR="00716587" w:rsidRPr="00692C8C" w:rsidRDefault="00716587" w:rsidP="00716587">
      <w:pPr>
        <w:spacing w:before="0"/>
      </w:pPr>
      <w:r w:rsidRPr="00692C8C">
        <w:t>If no previous decision(s) has been made, then proceed to develop.</w:t>
      </w:r>
    </w:p>
    <w:p w14:paraId="4C40D31F" w14:textId="77777777" w:rsidR="00716587" w:rsidRPr="00692C8C" w:rsidRDefault="00716587" w:rsidP="00716587">
      <w:pPr>
        <w:spacing w:before="0"/>
      </w:pPr>
    </w:p>
    <w:p w14:paraId="3D8B9113" w14:textId="77777777" w:rsidR="00716587" w:rsidRPr="00692C8C" w:rsidRDefault="00716587" w:rsidP="00716587">
      <w:pPr>
        <w:spacing w:before="0"/>
      </w:pPr>
      <w:r w:rsidRPr="00692C8C">
        <w:t>If a previous decision(s) has been made, then</w:t>
      </w:r>
    </w:p>
    <w:p w14:paraId="6DF0220D" w14:textId="77777777" w:rsidR="00716587" w:rsidRPr="00692C8C" w:rsidRDefault="00716587" w:rsidP="00716587">
      <w:pPr>
        <w:spacing w:before="0"/>
        <w:rPr>
          <w:sz w:val="12"/>
          <w:szCs w:val="12"/>
        </w:rPr>
      </w:pPr>
    </w:p>
    <w:p w14:paraId="2E495733" w14:textId="5FBC3582" w:rsidR="00716587" w:rsidRPr="00692C8C" w:rsidRDefault="00716587" w:rsidP="009E2B38">
      <w:pPr>
        <w:numPr>
          <w:ilvl w:val="0"/>
          <w:numId w:val="12"/>
        </w:numPr>
        <w:spacing w:before="0"/>
      </w:pPr>
      <w:r w:rsidRPr="00692C8C">
        <w:t xml:space="preserve">review to make sure that no clear and </w:t>
      </w:r>
      <w:r w:rsidR="00016F46" w:rsidRPr="00692C8C">
        <w:t>unmistakable</w:t>
      </w:r>
      <w:r w:rsidRPr="00692C8C">
        <w:t xml:space="preserve"> error was made or that no change</w:t>
      </w:r>
      <w:r w:rsidR="00AC67AF">
        <w:t>(s) in laws or regulations</w:t>
      </w:r>
      <w:r w:rsidRPr="00692C8C">
        <w:t xml:space="preserve"> has been made since the decision that would warrant reexamination of the previous decision,</w:t>
      </w:r>
    </w:p>
    <w:p w14:paraId="4EA31C70" w14:textId="77777777" w:rsidR="00716587" w:rsidRPr="00692C8C" w:rsidRDefault="00716587" w:rsidP="009E2B38">
      <w:pPr>
        <w:numPr>
          <w:ilvl w:val="0"/>
          <w:numId w:val="12"/>
        </w:numPr>
        <w:spacing w:before="0"/>
      </w:pPr>
      <w:r w:rsidRPr="00692C8C">
        <w:t>decide if new and material evidence has been provided to reopen and reexamine the previous decision, and</w:t>
      </w:r>
    </w:p>
    <w:p w14:paraId="6286D784" w14:textId="52C0037A" w:rsidR="00716587" w:rsidRPr="00692C8C" w:rsidRDefault="003201E6" w:rsidP="009E2B38">
      <w:pPr>
        <w:numPr>
          <w:ilvl w:val="0"/>
          <w:numId w:val="12"/>
        </w:numPr>
        <w:spacing w:before="0"/>
      </w:pPr>
      <w:proofErr w:type="gramStart"/>
      <w:r>
        <w:t>decide</w:t>
      </w:r>
      <w:proofErr w:type="gramEnd"/>
      <w:r>
        <w:t xml:space="preserve"> if</w:t>
      </w:r>
      <w:r w:rsidR="00716587" w:rsidRPr="00692C8C">
        <w:t xml:space="preserve"> an additional decision </w:t>
      </w:r>
      <w:r>
        <w:t xml:space="preserve">is </w:t>
      </w:r>
      <w:r w:rsidR="00716587" w:rsidRPr="00692C8C">
        <w:t xml:space="preserve">needed for entitlement to health </w:t>
      </w:r>
      <w:r w:rsidR="00016F46">
        <w:t>c</w:t>
      </w:r>
      <w:r w:rsidR="00016F46" w:rsidRPr="00692C8C">
        <w:t>are</w:t>
      </w:r>
      <w:r w:rsidR="00716587" w:rsidRPr="00692C8C">
        <w:t xml:space="preserve"> benefits under Chapter 17, 38 U.S.C. 1710 and 38 CFR 3.360(a). </w:t>
      </w:r>
    </w:p>
    <w:p w14:paraId="30574C1A" w14:textId="77777777" w:rsidR="00716587" w:rsidRPr="00692C8C" w:rsidRDefault="00716587" w:rsidP="00716587">
      <w:pPr>
        <w:spacing w:before="0"/>
      </w:pPr>
    </w:p>
    <w:p w14:paraId="6A06D332" w14:textId="77777777" w:rsidR="00716587" w:rsidRPr="00692C8C" w:rsidRDefault="00716587" w:rsidP="00716587">
      <w:pPr>
        <w:spacing w:before="0"/>
      </w:pPr>
      <w:r w:rsidRPr="00692C8C">
        <w:t xml:space="preserve">If at least one of the above applies, then undergo any additional development that may be necessary.  </w:t>
      </w:r>
    </w:p>
    <w:p w14:paraId="200F5332" w14:textId="77777777" w:rsidR="00716587" w:rsidRPr="00692C8C" w:rsidRDefault="00716587" w:rsidP="00716587">
      <w:pPr>
        <w:spacing w:before="0"/>
      </w:pPr>
    </w:p>
    <w:p w14:paraId="73AA31B1" w14:textId="2768E0BD" w:rsidR="00716587" w:rsidRPr="00692C8C" w:rsidRDefault="00692C8C" w:rsidP="00716587">
      <w:pPr>
        <w:spacing w:before="0"/>
      </w:pPr>
      <w:r w:rsidRPr="00692C8C">
        <w:t xml:space="preserve">If a previous decision has been made and none of the above applies, then proceed to deny the claim in accordance with </w:t>
      </w:r>
      <w:r w:rsidR="00016F46" w:rsidRPr="00692C8C">
        <w:t>denying</w:t>
      </w:r>
      <w:r w:rsidRPr="00692C8C">
        <w:t xml:space="preserve"> a claim when no new and material evidence is provided per M21-1, Part III, Subpart ii, Chapter 2, D.4.b.</w:t>
      </w:r>
    </w:p>
    <w:p w14:paraId="4C7CBB24" w14:textId="77777777" w:rsidR="00692C8C" w:rsidRDefault="00692C8C" w:rsidP="00716587">
      <w:pPr>
        <w:spacing w:before="0"/>
      </w:pPr>
    </w:p>
    <w:p w14:paraId="58E8D32B" w14:textId="6F447A1D" w:rsidR="00716587" w:rsidRDefault="00716587" w:rsidP="00716587">
      <w:pPr>
        <w:spacing w:before="0"/>
      </w:pPr>
      <w:r>
        <w:rPr>
          <w:b/>
          <w:u w:val="single"/>
        </w:rPr>
        <w:t>Responsibility for COD Development and Determinations</w:t>
      </w:r>
    </w:p>
    <w:p w14:paraId="310D91B6" w14:textId="77777777" w:rsidR="00716587" w:rsidRDefault="00716587" w:rsidP="00716587">
      <w:pPr>
        <w:spacing w:before="0"/>
      </w:pPr>
    </w:p>
    <w:p w14:paraId="709BD199" w14:textId="677CA435" w:rsidR="00716587" w:rsidRDefault="00716587" w:rsidP="00716587">
      <w:pPr>
        <w:spacing w:before="0"/>
      </w:pPr>
      <w:r>
        <w:t>The development activity (VSR) is responsible for development of all necessary evidence and preparation of a COD</w:t>
      </w:r>
      <w:r w:rsidR="003B629A">
        <w:t xml:space="preserve"> </w:t>
      </w:r>
      <w:r w:rsidR="00385D63">
        <w:t>administrative decision.  The VSR</w:t>
      </w:r>
      <w:r>
        <w:t xml:space="preserve"> is also responsible for determining if an OTH discharge was granted under honorable conditions (UHC) for VA purposes (HVA) for eligibility to all VA benefits.</w:t>
      </w:r>
    </w:p>
    <w:p w14:paraId="7934C410" w14:textId="77777777" w:rsidR="00716587" w:rsidRDefault="00716587" w:rsidP="00716587">
      <w:pPr>
        <w:spacing w:before="0"/>
      </w:pPr>
    </w:p>
    <w:p w14:paraId="78528D6C" w14:textId="1D9E0561" w:rsidR="00716587" w:rsidRDefault="00716587" w:rsidP="00716587">
      <w:pPr>
        <w:spacing w:before="0"/>
      </w:pPr>
      <w:r>
        <w:t>Follow the steps in the table below when a COD determination is needed.</w:t>
      </w:r>
    </w:p>
    <w:p w14:paraId="52410C11" w14:textId="77777777" w:rsidR="00716587" w:rsidRDefault="00716587" w:rsidP="00716587">
      <w:pPr>
        <w:spacing w:before="0"/>
      </w:pPr>
    </w:p>
    <w:tbl>
      <w:tblPr>
        <w:tblStyle w:val="TableGrid"/>
        <w:tblW w:w="0" w:type="auto"/>
        <w:tblLayout w:type="fixed"/>
        <w:tblLook w:val="04A0" w:firstRow="1" w:lastRow="0" w:firstColumn="1" w:lastColumn="0" w:noHBand="0" w:noVBand="1"/>
      </w:tblPr>
      <w:tblGrid>
        <w:gridCol w:w="855"/>
        <w:gridCol w:w="8613"/>
      </w:tblGrid>
      <w:tr w:rsidR="00716587" w:rsidRPr="00716587" w14:paraId="39B8889A" w14:textId="77777777" w:rsidTr="00716587">
        <w:tc>
          <w:tcPr>
            <w:tcW w:w="855" w:type="dxa"/>
          </w:tcPr>
          <w:p w14:paraId="7F430485" w14:textId="77777777" w:rsidR="00716587" w:rsidRPr="00716587" w:rsidRDefault="00716587" w:rsidP="00716587">
            <w:pPr>
              <w:spacing w:before="0"/>
              <w:jc w:val="center"/>
              <w:textAlignment w:val="baseline"/>
              <w:rPr>
                <w:b/>
              </w:rPr>
            </w:pPr>
            <w:r w:rsidRPr="00716587">
              <w:rPr>
                <w:b/>
              </w:rPr>
              <w:t>Step</w:t>
            </w:r>
          </w:p>
        </w:tc>
        <w:tc>
          <w:tcPr>
            <w:tcW w:w="8613" w:type="dxa"/>
          </w:tcPr>
          <w:p w14:paraId="49115A0D" w14:textId="77777777" w:rsidR="00716587" w:rsidRPr="00716587" w:rsidRDefault="00716587" w:rsidP="00716587">
            <w:pPr>
              <w:spacing w:before="0"/>
              <w:textAlignment w:val="baseline"/>
              <w:rPr>
                <w:b/>
              </w:rPr>
            </w:pPr>
            <w:r w:rsidRPr="00716587">
              <w:rPr>
                <w:b/>
              </w:rPr>
              <w:t>Action</w:t>
            </w:r>
          </w:p>
        </w:tc>
      </w:tr>
      <w:tr w:rsidR="00716587" w:rsidRPr="00716587" w14:paraId="644A2FA8" w14:textId="77777777" w:rsidTr="00716587">
        <w:tc>
          <w:tcPr>
            <w:tcW w:w="855" w:type="dxa"/>
          </w:tcPr>
          <w:p w14:paraId="775D5AA7" w14:textId="77777777" w:rsidR="00716587" w:rsidRPr="00716587" w:rsidRDefault="00716587" w:rsidP="00716587">
            <w:pPr>
              <w:spacing w:before="0"/>
              <w:jc w:val="center"/>
              <w:textAlignment w:val="baseline"/>
            </w:pPr>
            <w:r w:rsidRPr="00716587">
              <w:t>1</w:t>
            </w:r>
          </w:p>
        </w:tc>
        <w:tc>
          <w:tcPr>
            <w:tcW w:w="8613" w:type="dxa"/>
          </w:tcPr>
          <w:p w14:paraId="536BA949" w14:textId="77777777" w:rsidR="00716587" w:rsidRPr="00716587" w:rsidRDefault="00716587" w:rsidP="00716587">
            <w:pPr>
              <w:spacing w:before="0"/>
              <w:textAlignment w:val="baseline"/>
            </w:pPr>
            <w:r w:rsidRPr="00716587">
              <w:t xml:space="preserve">If the discharge at issue is not specifically honorable, UHC, or general; or if there is evidence that the discharge was upgraded, send a request to the service department for all available records, including active duty medical records, personnel records, and records of proceedings pertaining to the discharge.  </w:t>
            </w:r>
          </w:p>
        </w:tc>
      </w:tr>
      <w:tr w:rsidR="00716587" w:rsidRPr="00716587" w14:paraId="26A54936" w14:textId="77777777" w:rsidTr="00716587">
        <w:tc>
          <w:tcPr>
            <w:tcW w:w="855" w:type="dxa"/>
          </w:tcPr>
          <w:p w14:paraId="0D132D94" w14:textId="77777777" w:rsidR="00716587" w:rsidRPr="00716587" w:rsidRDefault="00716587" w:rsidP="00716587">
            <w:pPr>
              <w:spacing w:before="0"/>
              <w:jc w:val="center"/>
              <w:textAlignment w:val="baseline"/>
            </w:pPr>
            <w:r w:rsidRPr="00716587">
              <w:t>2</w:t>
            </w:r>
          </w:p>
        </w:tc>
        <w:tc>
          <w:tcPr>
            <w:tcW w:w="8613" w:type="dxa"/>
          </w:tcPr>
          <w:p w14:paraId="33C84FAC" w14:textId="77777777" w:rsidR="00716587" w:rsidRPr="00716587" w:rsidRDefault="00716587" w:rsidP="00716587">
            <w:pPr>
              <w:spacing w:before="0"/>
              <w:textAlignment w:val="baseline"/>
            </w:pPr>
            <w:r w:rsidRPr="00716587">
              <w:t>Make a formal determination</w:t>
            </w:r>
          </w:p>
        </w:tc>
      </w:tr>
      <w:tr w:rsidR="00716587" w:rsidRPr="00716587" w14:paraId="14AB68DA" w14:textId="77777777" w:rsidTr="00716587">
        <w:tc>
          <w:tcPr>
            <w:tcW w:w="855" w:type="dxa"/>
          </w:tcPr>
          <w:p w14:paraId="2DF65A49" w14:textId="77777777" w:rsidR="00716587" w:rsidRPr="00716587" w:rsidRDefault="00716587" w:rsidP="00716587">
            <w:pPr>
              <w:spacing w:before="0"/>
              <w:jc w:val="center"/>
              <w:textAlignment w:val="baseline"/>
            </w:pPr>
            <w:r w:rsidRPr="00716587">
              <w:t>3</w:t>
            </w:r>
          </w:p>
        </w:tc>
        <w:tc>
          <w:tcPr>
            <w:tcW w:w="8613" w:type="dxa"/>
          </w:tcPr>
          <w:p w14:paraId="5EF268CD" w14:textId="77777777" w:rsidR="00716587" w:rsidRPr="00716587" w:rsidRDefault="00716587" w:rsidP="00716587">
            <w:pPr>
              <w:spacing w:before="0"/>
              <w:textAlignment w:val="baseline"/>
            </w:pPr>
            <w:r w:rsidRPr="00716587">
              <w:t xml:space="preserve">Prepare the formal determination for the approval of the Veterans Service Center Manager (VSCM) or designee.  </w:t>
            </w:r>
          </w:p>
        </w:tc>
      </w:tr>
    </w:tbl>
    <w:p w14:paraId="3492A9DA" w14:textId="77777777" w:rsidR="00716587" w:rsidRDefault="00716587" w:rsidP="00716587">
      <w:pPr>
        <w:spacing w:before="0"/>
      </w:pPr>
    </w:p>
    <w:p w14:paraId="1D69E1F8" w14:textId="77777777" w:rsidR="00716587" w:rsidRDefault="00716587" w:rsidP="00716587">
      <w:pPr>
        <w:spacing w:before="0"/>
      </w:pPr>
    </w:p>
    <w:p w14:paraId="020EB8D8" w14:textId="77777777" w:rsidR="00716587" w:rsidRDefault="00716587" w:rsidP="00716587">
      <w:pPr>
        <w:spacing w:before="0"/>
      </w:pPr>
    </w:p>
    <w:p w14:paraId="6F76CF56" w14:textId="2EAE9A09" w:rsidR="00716587" w:rsidRDefault="00044AF6" w:rsidP="00716587">
      <w:pPr>
        <w:spacing w:before="0"/>
      </w:pPr>
      <w:r>
        <w:rPr>
          <w:b/>
          <w:u w:val="single"/>
        </w:rPr>
        <w:lastRenderedPageBreak/>
        <w:t>Required Records for a COD Determination</w:t>
      </w:r>
    </w:p>
    <w:p w14:paraId="63A93950" w14:textId="77777777" w:rsidR="006B36FA" w:rsidRDefault="006B36FA" w:rsidP="00716587">
      <w:pPr>
        <w:spacing w:before="0"/>
      </w:pPr>
    </w:p>
    <w:p w14:paraId="080A6AC7" w14:textId="2B170EA3" w:rsidR="006B36FA" w:rsidRPr="006B36FA" w:rsidRDefault="006B36FA" w:rsidP="006B36FA">
      <w:pPr>
        <w:spacing w:before="0"/>
      </w:pPr>
      <w:r w:rsidRPr="006B36FA">
        <w:t xml:space="preserve">It is always necessary to request </w:t>
      </w:r>
      <w:r w:rsidR="002851C6">
        <w:t xml:space="preserve">all active duty military and personnel records, to include </w:t>
      </w:r>
      <w:r w:rsidRPr="006B36FA">
        <w:t>the facts and circumstances surrounding the service member’s discharge</w:t>
      </w:r>
      <w:r w:rsidR="002851C6">
        <w:t>,</w:t>
      </w:r>
      <w:r w:rsidRPr="006B36FA">
        <w:t xml:space="preserve"> prior to making a formal decision.</w:t>
      </w:r>
    </w:p>
    <w:p w14:paraId="12AF0CF1" w14:textId="77777777" w:rsidR="006B36FA" w:rsidRPr="006B36FA" w:rsidRDefault="006B36FA" w:rsidP="006B36FA">
      <w:pPr>
        <w:spacing w:before="0"/>
      </w:pPr>
    </w:p>
    <w:p w14:paraId="60903950" w14:textId="1E6927D8" w:rsidR="006B36FA" w:rsidRPr="006B36FA" w:rsidRDefault="006B36FA" w:rsidP="006B36FA">
      <w:pPr>
        <w:spacing w:before="0"/>
      </w:pPr>
      <w:r w:rsidRPr="006B36FA">
        <w:t xml:space="preserve">Request records relating to the facts and circumstances of discharge using Personnel Information Exchange System (PIES) or Defense Personnel Records Information Retrieval </w:t>
      </w:r>
      <w:r w:rsidR="00016F46" w:rsidRPr="006B36FA">
        <w:t>System (</w:t>
      </w:r>
      <w:r w:rsidRPr="006B36FA">
        <w:t>DPRIS), as appropriate.</w:t>
      </w:r>
    </w:p>
    <w:p w14:paraId="17F3A202" w14:textId="77777777" w:rsidR="006B36FA" w:rsidRPr="006B36FA" w:rsidRDefault="006B36FA" w:rsidP="006B36FA">
      <w:pPr>
        <w:spacing w:before="0"/>
      </w:pPr>
    </w:p>
    <w:p w14:paraId="789AE870" w14:textId="77777777" w:rsidR="006B36FA" w:rsidRPr="006B36FA" w:rsidRDefault="006B36FA" w:rsidP="006B36FA">
      <w:pPr>
        <w:spacing w:before="0"/>
      </w:pPr>
      <w:r w:rsidRPr="006B36FA">
        <w:t>In all cases full and complete development of information pertaining to the discharge, including but not limited to service treatment records (STRs) and the complete military personnel file, is needed.</w:t>
      </w:r>
    </w:p>
    <w:p w14:paraId="69D3F5FD" w14:textId="77777777" w:rsidR="006B36FA" w:rsidRPr="006B36FA" w:rsidRDefault="006B36FA" w:rsidP="006B36FA">
      <w:pPr>
        <w:spacing w:before="0"/>
      </w:pPr>
    </w:p>
    <w:p w14:paraId="6E08A9B8" w14:textId="0390DAEF" w:rsidR="006B36FA" w:rsidRDefault="006B36FA" w:rsidP="006B36FA">
      <w:pPr>
        <w:spacing w:before="0"/>
      </w:pPr>
      <w:r w:rsidRPr="006B36FA">
        <w:rPr>
          <w:b/>
          <w:i/>
        </w:rPr>
        <w:t xml:space="preserve">Note: </w:t>
      </w:r>
      <w:r w:rsidRPr="006B36FA">
        <w:t>Occasionally the service department will provide only limited records.  Make a determination using all the evidence in VA’s possession and resolve any reasonable doubt in favor of the claimant.</w:t>
      </w:r>
    </w:p>
    <w:p w14:paraId="6B8B6A4F" w14:textId="77777777" w:rsidR="006B36FA" w:rsidRDefault="006B36FA" w:rsidP="006B36FA">
      <w:pPr>
        <w:spacing w:before="0"/>
      </w:pPr>
    </w:p>
    <w:p w14:paraId="5E7A492A" w14:textId="1455C2D3" w:rsidR="006B36FA" w:rsidRDefault="006B36FA" w:rsidP="006B36FA">
      <w:pPr>
        <w:spacing w:before="0"/>
      </w:pPr>
      <w:r>
        <w:rPr>
          <w:b/>
          <w:u w:val="single"/>
        </w:rPr>
        <w:t>Requirement for Advance Notice</w:t>
      </w:r>
    </w:p>
    <w:p w14:paraId="391FE814" w14:textId="77777777" w:rsidR="006B36FA" w:rsidRDefault="006B36FA" w:rsidP="006B36FA">
      <w:pPr>
        <w:spacing w:before="0"/>
      </w:pPr>
    </w:p>
    <w:p w14:paraId="329715FC" w14:textId="77777777" w:rsidR="006B36FA" w:rsidRDefault="006B36FA" w:rsidP="006B36FA">
      <w:pPr>
        <w:spacing w:before="0"/>
      </w:pPr>
      <w:r w:rsidRPr="006B36FA">
        <w:t>In any situation that requires a character of discharge determination, including dishonorable discharges</w:t>
      </w:r>
    </w:p>
    <w:p w14:paraId="459FBD0F" w14:textId="77777777" w:rsidR="006B36FA" w:rsidRPr="006B36FA" w:rsidRDefault="006B36FA" w:rsidP="006B36FA">
      <w:pPr>
        <w:spacing w:before="0"/>
        <w:rPr>
          <w:sz w:val="12"/>
          <w:szCs w:val="12"/>
        </w:rPr>
      </w:pPr>
    </w:p>
    <w:p w14:paraId="6933417E" w14:textId="77777777" w:rsidR="006B36FA" w:rsidRPr="006B36FA" w:rsidRDefault="006B36FA" w:rsidP="009E2B38">
      <w:pPr>
        <w:numPr>
          <w:ilvl w:val="0"/>
          <w:numId w:val="13"/>
        </w:numPr>
        <w:spacing w:before="0"/>
      </w:pPr>
      <w:r w:rsidRPr="006B36FA">
        <w:t>notify the service member in advance of the need for a determination</w:t>
      </w:r>
    </w:p>
    <w:p w14:paraId="6E647844" w14:textId="77777777" w:rsidR="006B36FA" w:rsidRPr="006B36FA" w:rsidRDefault="006B36FA" w:rsidP="009E2B38">
      <w:pPr>
        <w:numPr>
          <w:ilvl w:val="0"/>
          <w:numId w:val="13"/>
        </w:numPr>
        <w:spacing w:before="0"/>
      </w:pPr>
      <w:r w:rsidRPr="006B36FA">
        <w:t>provide information concerning the service member’s legal and procedural rights, and</w:t>
      </w:r>
    </w:p>
    <w:p w14:paraId="1F66CA1B" w14:textId="77777777" w:rsidR="006B36FA" w:rsidRPr="006B36FA" w:rsidRDefault="006B36FA" w:rsidP="009E2B38">
      <w:pPr>
        <w:numPr>
          <w:ilvl w:val="0"/>
          <w:numId w:val="13"/>
        </w:numPr>
        <w:spacing w:before="0"/>
      </w:pPr>
      <w:proofErr w:type="gramStart"/>
      <w:r w:rsidRPr="006B36FA">
        <w:t>solicit</w:t>
      </w:r>
      <w:proofErr w:type="gramEnd"/>
      <w:r w:rsidRPr="006B36FA">
        <w:t xml:space="preserve"> a completed application for benefits (typically a VA EZ Form) covering the disabilities for which a determination is needed, if one has not already been received.</w:t>
      </w:r>
    </w:p>
    <w:p w14:paraId="45643BF5" w14:textId="77777777" w:rsidR="006B36FA" w:rsidRPr="006B36FA" w:rsidRDefault="006B36FA" w:rsidP="006B36FA">
      <w:pPr>
        <w:spacing w:before="0"/>
      </w:pPr>
    </w:p>
    <w:p w14:paraId="18170F6D" w14:textId="315D1127" w:rsidR="006B36FA" w:rsidRPr="006B36FA" w:rsidRDefault="006B36FA" w:rsidP="006B36FA">
      <w:pPr>
        <w:spacing w:before="0"/>
      </w:pPr>
      <w:r w:rsidRPr="006B36FA">
        <w:rPr>
          <w:b/>
          <w:i/>
        </w:rPr>
        <w:t>Note</w:t>
      </w:r>
      <w:r w:rsidRPr="006B36FA">
        <w:t xml:space="preserve">: Veterans barred from payment of VA benefits </w:t>
      </w:r>
      <w:proofErr w:type="gramStart"/>
      <w:r w:rsidRPr="006B36FA">
        <w:t>under</w:t>
      </w:r>
      <w:proofErr w:type="gramEnd"/>
      <w:r w:rsidRPr="006B36FA">
        <w:t xml:space="preserve"> </w:t>
      </w:r>
      <w:hyperlink r:id="rId25" w:history="1">
        <w:r w:rsidRPr="006B36FA">
          <w:rPr>
            <w:rStyle w:val="Hyperlink"/>
          </w:rPr>
          <w:t>38 CFR 3.12(d)</w:t>
        </w:r>
      </w:hyperlink>
      <w:r w:rsidRPr="006B36FA">
        <w:t xml:space="preserve"> have tentative eligibility to receive VHA health care only for service connected (SC) conditions.  In all cases in which VHA has not requested adjudication for specific medical conditions, VBA must request a completed VA Form 21-526EZ,</w:t>
      </w:r>
      <w:r w:rsidRPr="006B36FA">
        <w:rPr>
          <w:i/>
        </w:rPr>
        <w:t xml:space="preserve"> Application for Disability Compensation and Related Compensation Benefits,</w:t>
      </w:r>
      <w:r w:rsidRPr="006B36FA">
        <w:t xml:space="preserve"> from the claimant.</w:t>
      </w:r>
    </w:p>
    <w:p w14:paraId="663004EA" w14:textId="77777777" w:rsidR="00716587" w:rsidRDefault="00716587" w:rsidP="00716587">
      <w:pPr>
        <w:spacing w:before="0"/>
      </w:pPr>
    </w:p>
    <w:p w14:paraId="1C24BA80" w14:textId="58D2FD3E" w:rsidR="006B36FA" w:rsidRDefault="006B36FA" w:rsidP="00716587">
      <w:pPr>
        <w:spacing w:before="0"/>
      </w:pPr>
      <w:r w:rsidRPr="001C77E9">
        <w:rPr>
          <w:b/>
          <w:i/>
        </w:rPr>
        <w:t>Explanation</w:t>
      </w:r>
      <w:r w:rsidRPr="001C77E9">
        <w:t xml:space="preserve">:  In many cases the need for a </w:t>
      </w:r>
      <w:r>
        <w:t>COD</w:t>
      </w:r>
      <w:r w:rsidRPr="001C77E9">
        <w:t xml:space="preserve"> determination may be prompted by a claim.  However in some situations, such as in VHA referrals for determinations of service connection for treatment purposes, there may not be a claim of record at the time a need for a </w:t>
      </w:r>
      <w:r>
        <w:t>COD</w:t>
      </w:r>
      <w:r w:rsidRPr="001C77E9">
        <w:t xml:space="preserve"> determination is discovered.  </w:t>
      </w:r>
    </w:p>
    <w:p w14:paraId="314A1169" w14:textId="77777777" w:rsidR="006B36FA" w:rsidRDefault="006B36FA" w:rsidP="00716587">
      <w:pPr>
        <w:spacing w:before="0"/>
      </w:pPr>
    </w:p>
    <w:p w14:paraId="663B6215" w14:textId="77777777" w:rsidR="006B36FA" w:rsidRDefault="006B36FA">
      <w:pPr>
        <w:overflowPunct/>
        <w:autoSpaceDE/>
        <w:autoSpaceDN/>
        <w:adjustRightInd/>
        <w:spacing w:before="0"/>
      </w:pPr>
      <w:r>
        <w:br w:type="page"/>
      </w:r>
    </w:p>
    <w:p w14:paraId="07C26BAD" w14:textId="54053126" w:rsidR="006B36FA" w:rsidRPr="006B36FA" w:rsidRDefault="006B36FA" w:rsidP="006B36FA">
      <w:pPr>
        <w:spacing w:before="0"/>
        <w:textAlignment w:val="baseline"/>
      </w:pPr>
      <w:r w:rsidRPr="006B36FA">
        <w:lastRenderedPageBreak/>
        <w:t xml:space="preserve">The table below </w:t>
      </w:r>
    </w:p>
    <w:p w14:paraId="48A98CF6" w14:textId="77777777" w:rsidR="006B36FA" w:rsidRPr="006B36FA" w:rsidRDefault="006B36FA" w:rsidP="006B36FA">
      <w:pPr>
        <w:spacing w:before="0"/>
        <w:textAlignment w:val="baseline"/>
        <w:rPr>
          <w:sz w:val="12"/>
          <w:szCs w:val="12"/>
        </w:rPr>
      </w:pPr>
    </w:p>
    <w:p w14:paraId="3C8F26CE" w14:textId="77777777" w:rsidR="006B36FA" w:rsidRDefault="006B36FA" w:rsidP="009E2B38">
      <w:pPr>
        <w:numPr>
          <w:ilvl w:val="0"/>
          <w:numId w:val="14"/>
        </w:numPr>
        <w:spacing w:before="0"/>
        <w:textAlignment w:val="baseline"/>
      </w:pPr>
      <w:r w:rsidRPr="006B36FA">
        <w:t xml:space="preserve">lists the specific elements the advance notice </w:t>
      </w:r>
      <w:r w:rsidRPr="006B36FA">
        <w:rPr>
          <w:b/>
          <w:i/>
        </w:rPr>
        <w:t>must</w:t>
      </w:r>
      <w:r w:rsidRPr="006B36FA">
        <w:t xml:space="preserve"> contain, and</w:t>
      </w:r>
    </w:p>
    <w:p w14:paraId="018AB37A" w14:textId="5AD073DE" w:rsidR="006B36FA" w:rsidRDefault="006B36FA" w:rsidP="009E2B38">
      <w:pPr>
        <w:numPr>
          <w:ilvl w:val="0"/>
          <w:numId w:val="14"/>
        </w:numPr>
        <w:spacing w:before="0"/>
        <w:textAlignment w:val="baseline"/>
      </w:pPr>
      <w:proofErr w:type="gramStart"/>
      <w:r w:rsidRPr="006B36FA">
        <w:t>provides</w:t>
      </w:r>
      <w:proofErr w:type="gramEnd"/>
      <w:r w:rsidRPr="006B36FA">
        <w:t xml:space="preserve"> the purpose and a description of each element.</w:t>
      </w:r>
    </w:p>
    <w:p w14:paraId="0E383585" w14:textId="77777777" w:rsidR="00716587" w:rsidRPr="00DF3428" w:rsidRDefault="00716587" w:rsidP="00716587">
      <w:pPr>
        <w:spacing w:before="0"/>
        <w:rPr>
          <w:sz w:val="12"/>
          <w:szCs w:val="12"/>
        </w:rPr>
      </w:pPr>
    </w:p>
    <w:tbl>
      <w:tblPr>
        <w:tblStyle w:val="TableGrid"/>
        <w:tblW w:w="0" w:type="auto"/>
        <w:tblLayout w:type="fixed"/>
        <w:tblLook w:val="04A0" w:firstRow="1" w:lastRow="0" w:firstColumn="1" w:lastColumn="0" w:noHBand="0" w:noVBand="1"/>
      </w:tblPr>
      <w:tblGrid>
        <w:gridCol w:w="2745"/>
        <w:gridCol w:w="6723"/>
      </w:tblGrid>
      <w:tr w:rsidR="006B36FA" w:rsidRPr="006B36FA" w14:paraId="488B7A38" w14:textId="77777777" w:rsidTr="00DF3428">
        <w:tc>
          <w:tcPr>
            <w:tcW w:w="2745" w:type="dxa"/>
          </w:tcPr>
          <w:p w14:paraId="0739E414" w14:textId="77777777" w:rsidR="006B36FA" w:rsidRPr="006B36FA" w:rsidRDefault="006B36FA" w:rsidP="006B36FA">
            <w:pPr>
              <w:spacing w:before="0"/>
              <w:textAlignment w:val="baseline"/>
              <w:rPr>
                <w:b/>
              </w:rPr>
            </w:pPr>
            <w:r w:rsidRPr="006B36FA">
              <w:rPr>
                <w:b/>
              </w:rPr>
              <w:t>Element</w:t>
            </w:r>
          </w:p>
        </w:tc>
        <w:tc>
          <w:tcPr>
            <w:tcW w:w="6723" w:type="dxa"/>
          </w:tcPr>
          <w:p w14:paraId="52EF7C96" w14:textId="77777777" w:rsidR="006B36FA" w:rsidRPr="006B36FA" w:rsidRDefault="006B36FA" w:rsidP="006B36FA">
            <w:pPr>
              <w:spacing w:before="0"/>
              <w:textAlignment w:val="baseline"/>
              <w:rPr>
                <w:b/>
              </w:rPr>
            </w:pPr>
            <w:r w:rsidRPr="006B36FA">
              <w:rPr>
                <w:b/>
              </w:rPr>
              <w:t>Purpose and description</w:t>
            </w:r>
          </w:p>
        </w:tc>
      </w:tr>
      <w:tr w:rsidR="006B36FA" w:rsidRPr="006B36FA" w14:paraId="293C47A2" w14:textId="77777777" w:rsidTr="00DF3428">
        <w:tc>
          <w:tcPr>
            <w:tcW w:w="2745" w:type="dxa"/>
          </w:tcPr>
          <w:p w14:paraId="29DC91E8" w14:textId="77777777" w:rsidR="006B36FA" w:rsidRPr="006B36FA" w:rsidRDefault="006B36FA" w:rsidP="006B36FA">
            <w:pPr>
              <w:spacing w:before="0"/>
              <w:textAlignment w:val="baseline"/>
            </w:pPr>
            <w:r w:rsidRPr="006B36FA">
              <w:t>Reason for the Decision</w:t>
            </w:r>
          </w:p>
        </w:tc>
        <w:tc>
          <w:tcPr>
            <w:tcW w:w="6723" w:type="dxa"/>
          </w:tcPr>
          <w:p w14:paraId="0DD649C6" w14:textId="77777777" w:rsidR="006B36FA" w:rsidRPr="006B36FA" w:rsidRDefault="006B36FA" w:rsidP="006B36FA">
            <w:pPr>
              <w:overflowPunct/>
              <w:autoSpaceDE/>
              <w:autoSpaceDN/>
              <w:adjustRightInd/>
              <w:spacing w:before="0"/>
              <w:rPr>
                <w:color w:val="000000"/>
              </w:rPr>
            </w:pPr>
            <w:r w:rsidRPr="006B36FA">
              <w:rPr>
                <w:color w:val="000000"/>
              </w:rPr>
              <w:t>Explains the reason why a COD determination is necessary.</w:t>
            </w:r>
          </w:p>
          <w:p w14:paraId="70D8F842" w14:textId="77777777" w:rsidR="006B36FA" w:rsidRPr="00DF3428" w:rsidRDefault="006B36FA" w:rsidP="006B36FA">
            <w:pPr>
              <w:overflowPunct/>
              <w:autoSpaceDE/>
              <w:autoSpaceDN/>
              <w:adjustRightInd/>
              <w:spacing w:before="0"/>
              <w:rPr>
                <w:color w:val="000000"/>
                <w:sz w:val="12"/>
                <w:szCs w:val="12"/>
              </w:rPr>
            </w:pPr>
          </w:p>
          <w:p w14:paraId="4EB8F92E" w14:textId="77777777" w:rsidR="006B36FA" w:rsidRPr="006B36FA" w:rsidRDefault="006B36FA" w:rsidP="006B36FA">
            <w:pPr>
              <w:spacing w:before="0"/>
              <w:textAlignment w:val="baseline"/>
            </w:pPr>
            <w:r w:rsidRPr="006B36FA">
              <w:rPr>
                <w:b/>
                <w:bCs/>
                <w:i/>
                <w:iCs/>
                <w:color w:val="000000"/>
                <w:szCs w:val="24"/>
              </w:rPr>
              <w:t>Note</w:t>
            </w:r>
            <w:r w:rsidRPr="006B36FA">
              <w:rPr>
                <w:color w:val="000000"/>
                <w:szCs w:val="24"/>
              </w:rPr>
              <w:t>:  Basic eligibility for VA benefits is contingent upon a discharge under conditions other than dishonorable.</w:t>
            </w:r>
          </w:p>
        </w:tc>
      </w:tr>
      <w:tr w:rsidR="006B36FA" w:rsidRPr="006B36FA" w14:paraId="63B996B3" w14:textId="77777777" w:rsidTr="00DF3428">
        <w:tc>
          <w:tcPr>
            <w:tcW w:w="2745" w:type="dxa"/>
          </w:tcPr>
          <w:p w14:paraId="0894D73D" w14:textId="77777777" w:rsidR="006B36FA" w:rsidRPr="006B36FA" w:rsidRDefault="006B36FA" w:rsidP="006B36FA">
            <w:pPr>
              <w:spacing w:before="0"/>
              <w:textAlignment w:val="baseline"/>
            </w:pPr>
            <w:r w:rsidRPr="006B36FA">
              <w:t>Criteria Used to Make the Decision</w:t>
            </w:r>
          </w:p>
        </w:tc>
        <w:tc>
          <w:tcPr>
            <w:tcW w:w="6723" w:type="dxa"/>
          </w:tcPr>
          <w:p w14:paraId="5111FA47" w14:textId="77777777" w:rsidR="006B36FA" w:rsidRPr="006B36FA" w:rsidRDefault="006B36FA" w:rsidP="009E2B38">
            <w:pPr>
              <w:numPr>
                <w:ilvl w:val="0"/>
                <w:numId w:val="15"/>
              </w:numPr>
              <w:spacing w:before="0"/>
              <w:ind w:left="231" w:hanging="219"/>
              <w:textAlignment w:val="baseline"/>
            </w:pPr>
            <w:r w:rsidRPr="006B36FA">
              <w:t>Explains the criteria VA will use to make the decision.</w:t>
            </w:r>
          </w:p>
          <w:p w14:paraId="39BB5BB2" w14:textId="77777777" w:rsidR="006B36FA" w:rsidRPr="006B36FA" w:rsidRDefault="006B36FA" w:rsidP="009E2B38">
            <w:pPr>
              <w:numPr>
                <w:ilvl w:val="0"/>
                <w:numId w:val="15"/>
              </w:numPr>
              <w:spacing w:before="0"/>
              <w:ind w:left="231" w:hanging="219"/>
              <w:textAlignment w:val="baseline"/>
            </w:pPr>
            <w:r w:rsidRPr="006B36FA">
              <w:t>Explains and cites the applicable VA regulations.</w:t>
            </w:r>
          </w:p>
        </w:tc>
      </w:tr>
      <w:tr w:rsidR="006B36FA" w:rsidRPr="006B36FA" w14:paraId="5A8DFF51" w14:textId="77777777" w:rsidTr="00DF3428">
        <w:tc>
          <w:tcPr>
            <w:tcW w:w="2745" w:type="dxa"/>
          </w:tcPr>
          <w:p w14:paraId="61D74577" w14:textId="77777777" w:rsidR="006B36FA" w:rsidRPr="006B36FA" w:rsidRDefault="006B36FA" w:rsidP="006B36FA">
            <w:pPr>
              <w:spacing w:before="0"/>
              <w:textAlignment w:val="baseline"/>
            </w:pPr>
            <w:r w:rsidRPr="006B36FA">
              <w:t>Right of Representation</w:t>
            </w:r>
          </w:p>
        </w:tc>
        <w:tc>
          <w:tcPr>
            <w:tcW w:w="6723" w:type="dxa"/>
          </w:tcPr>
          <w:p w14:paraId="1A90CA6A" w14:textId="77777777" w:rsidR="006B36FA" w:rsidRPr="006B36FA" w:rsidRDefault="006B36FA" w:rsidP="006B36FA">
            <w:pPr>
              <w:overflowPunct/>
              <w:autoSpaceDE/>
              <w:autoSpaceDN/>
              <w:adjustRightInd/>
              <w:spacing w:before="0"/>
              <w:rPr>
                <w:color w:val="000000"/>
              </w:rPr>
            </w:pPr>
            <w:r w:rsidRPr="006B36FA">
              <w:rPr>
                <w:color w:val="000000"/>
              </w:rPr>
              <w:t>Informs the claimant of the right to be represented, without charge, by an accredited representative of a recognized Veteran’s service organization.</w:t>
            </w:r>
          </w:p>
          <w:p w14:paraId="3FB1F25D" w14:textId="77777777" w:rsidR="006B36FA" w:rsidRPr="006B36FA" w:rsidRDefault="006B36FA" w:rsidP="006B36FA">
            <w:pPr>
              <w:overflowPunct/>
              <w:autoSpaceDE/>
              <w:autoSpaceDN/>
              <w:adjustRightInd/>
              <w:spacing w:before="0"/>
              <w:rPr>
                <w:color w:val="000000"/>
                <w:sz w:val="12"/>
                <w:szCs w:val="12"/>
              </w:rPr>
            </w:pPr>
          </w:p>
          <w:p w14:paraId="28ABB9EB" w14:textId="77777777" w:rsidR="006B36FA" w:rsidRPr="006B36FA" w:rsidRDefault="006B36FA" w:rsidP="006B36FA">
            <w:pPr>
              <w:overflowPunct/>
              <w:autoSpaceDE/>
              <w:autoSpaceDN/>
              <w:adjustRightInd/>
              <w:spacing w:before="0"/>
              <w:rPr>
                <w:color w:val="000000"/>
              </w:rPr>
            </w:pPr>
            <w:r w:rsidRPr="006B36FA">
              <w:rPr>
                <w:color w:val="000000"/>
              </w:rPr>
              <w:t>Explains the following to the claimant:</w:t>
            </w:r>
          </w:p>
          <w:p w14:paraId="5F0847EF" w14:textId="77777777" w:rsidR="006B36FA" w:rsidRPr="00DF3428" w:rsidRDefault="006B36FA" w:rsidP="006B36FA">
            <w:pPr>
              <w:overflowPunct/>
              <w:autoSpaceDE/>
              <w:autoSpaceDN/>
              <w:adjustRightInd/>
              <w:spacing w:before="0"/>
              <w:rPr>
                <w:color w:val="000000"/>
                <w:sz w:val="6"/>
                <w:szCs w:val="6"/>
              </w:rPr>
            </w:pPr>
          </w:p>
          <w:p w14:paraId="5BBC7450" w14:textId="77777777" w:rsidR="006B36FA" w:rsidRPr="006B36FA" w:rsidRDefault="006B36FA" w:rsidP="009E2B38">
            <w:pPr>
              <w:numPr>
                <w:ilvl w:val="0"/>
                <w:numId w:val="16"/>
              </w:numPr>
              <w:overflowPunct/>
              <w:autoSpaceDE/>
              <w:autoSpaceDN/>
              <w:adjustRightInd/>
              <w:spacing w:before="0"/>
              <w:ind w:left="231" w:hanging="219"/>
              <w:textAlignment w:val="baseline"/>
              <w:rPr>
                <w:color w:val="000000"/>
              </w:rPr>
            </w:pPr>
            <w:r w:rsidRPr="006B36FA">
              <w:rPr>
                <w:color w:val="000000"/>
              </w:rPr>
              <w:t>he/she may employ an attorney to assist in prosecuting the claim, and</w:t>
            </w:r>
          </w:p>
          <w:p w14:paraId="67C70EC1" w14:textId="77777777" w:rsidR="006B36FA" w:rsidRPr="006B36FA" w:rsidRDefault="006B36FA" w:rsidP="009E2B38">
            <w:pPr>
              <w:numPr>
                <w:ilvl w:val="0"/>
                <w:numId w:val="16"/>
              </w:numPr>
              <w:overflowPunct/>
              <w:autoSpaceDE/>
              <w:autoSpaceDN/>
              <w:adjustRightInd/>
              <w:spacing w:before="0"/>
              <w:ind w:left="231" w:hanging="219"/>
              <w:textAlignment w:val="baseline"/>
              <w:rPr>
                <w:color w:val="000000"/>
              </w:rPr>
            </w:pPr>
            <w:proofErr w:type="gramStart"/>
            <w:r w:rsidRPr="006B36FA">
              <w:rPr>
                <w:color w:val="000000"/>
              </w:rPr>
              <w:t>the</w:t>
            </w:r>
            <w:proofErr w:type="gramEnd"/>
            <w:r w:rsidRPr="006B36FA">
              <w:rPr>
                <w:color w:val="000000"/>
              </w:rPr>
              <w:t xml:space="preserve"> attorney may appear with the claimant if a personal hearing is requested.</w:t>
            </w:r>
          </w:p>
        </w:tc>
      </w:tr>
      <w:tr w:rsidR="00DF3428" w:rsidRPr="006B36FA" w14:paraId="3D990712" w14:textId="77777777" w:rsidTr="00DF3428">
        <w:tc>
          <w:tcPr>
            <w:tcW w:w="2745" w:type="dxa"/>
          </w:tcPr>
          <w:p w14:paraId="1488B446" w14:textId="5922A6CA" w:rsidR="00DF3428" w:rsidRPr="006B36FA" w:rsidRDefault="00DF3428" w:rsidP="006B36FA">
            <w:pPr>
              <w:spacing w:before="0"/>
              <w:textAlignment w:val="baseline"/>
            </w:pPr>
            <w:r>
              <w:t>Review of military records</w:t>
            </w:r>
          </w:p>
        </w:tc>
        <w:tc>
          <w:tcPr>
            <w:tcW w:w="6723" w:type="dxa"/>
          </w:tcPr>
          <w:p w14:paraId="5B789FD8" w14:textId="3C005DD4" w:rsidR="00DF3428" w:rsidRPr="006B36FA" w:rsidRDefault="00DF3428" w:rsidP="00DF3428">
            <w:pPr>
              <w:spacing w:before="0"/>
              <w:ind w:right="-108"/>
              <w:textAlignment w:val="baseline"/>
            </w:pPr>
            <w:r>
              <w:t>Explains that VA will review all military records to include STRs, facts and circumstances, and all other available personnel records.</w:t>
            </w:r>
          </w:p>
        </w:tc>
      </w:tr>
      <w:tr w:rsidR="006B36FA" w:rsidRPr="006B36FA" w14:paraId="6A6A0BFA" w14:textId="77777777" w:rsidTr="00DF3428">
        <w:tc>
          <w:tcPr>
            <w:tcW w:w="2745" w:type="dxa"/>
          </w:tcPr>
          <w:p w14:paraId="32B12311" w14:textId="77777777" w:rsidR="006B36FA" w:rsidRPr="006B36FA" w:rsidRDefault="006B36FA" w:rsidP="006B36FA">
            <w:pPr>
              <w:spacing w:before="0"/>
              <w:textAlignment w:val="baseline"/>
            </w:pPr>
            <w:r w:rsidRPr="006B36FA">
              <w:rPr>
                <w:bCs/>
              </w:rPr>
              <w:t>Claimant’s Right to Submit Evidence</w:t>
            </w:r>
          </w:p>
        </w:tc>
        <w:tc>
          <w:tcPr>
            <w:tcW w:w="6723" w:type="dxa"/>
          </w:tcPr>
          <w:p w14:paraId="509B21BC" w14:textId="77777777" w:rsidR="006B36FA" w:rsidRPr="006B36FA" w:rsidRDefault="006B36FA" w:rsidP="006B36FA">
            <w:pPr>
              <w:spacing w:before="0"/>
              <w:textAlignment w:val="baseline"/>
            </w:pPr>
            <w:r w:rsidRPr="006B36FA">
              <w:rPr>
                <w:bCs/>
              </w:rPr>
              <w:t>Explains the claimant’s right to submit any evidence, contention, or argument bearing on the issue.</w:t>
            </w:r>
          </w:p>
        </w:tc>
      </w:tr>
      <w:tr w:rsidR="006B36FA" w:rsidRPr="006B36FA" w14:paraId="7BB89B35" w14:textId="77777777" w:rsidTr="00DF3428">
        <w:tc>
          <w:tcPr>
            <w:tcW w:w="2745" w:type="dxa"/>
          </w:tcPr>
          <w:p w14:paraId="015A5821" w14:textId="77777777" w:rsidR="006B36FA" w:rsidRPr="006B36FA" w:rsidRDefault="006B36FA" w:rsidP="006B36FA">
            <w:pPr>
              <w:spacing w:before="0"/>
              <w:textAlignment w:val="baseline"/>
            </w:pPr>
            <w:r w:rsidRPr="006B36FA">
              <w:t>Claimant’s Right to a Hearing</w:t>
            </w:r>
          </w:p>
        </w:tc>
        <w:tc>
          <w:tcPr>
            <w:tcW w:w="6723" w:type="dxa"/>
          </w:tcPr>
          <w:p w14:paraId="01F3A975" w14:textId="77777777" w:rsidR="006B36FA" w:rsidRPr="006B36FA" w:rsidRDefault="006B36FA" w:rsidP="006B36FA">
            <w:pPr>
              <w:overflowPunct/>
              <w:autoSpaceDE/>
              <w:autoSpaceDN/>
              <w:adjustRightInd/>
              <w:spacing w:before="0"/>
              <w:rPr>
                <w:color w:val="000000"/>
              </w:rPr>
            </w:pPr>
            <w:r w:rsidRPr="006B36FA">
              <w:rPr>
                <w:color w:val="000000"/>
              </w:rPr>
              <w:t>Explains the claimant’s right to request a personal hearing before a decision is made.</w:t>
            </w:r>
          </w:p>
        </w:tc>
      </w:tr>
      <w:tr w:rsidR="006B36FA" w:rsidRPr="006B36FA" w14:paraId="3B420F1C" w14:textId="77777777" w:rsidTr="00DF3428">
        <w:tc>
          <w:tcPr>
            <w:tcW w:w="2745" w:type="dxa"/>
          </w:tcPr>
          <w:p w14:paraId="7427444F" w14:textId="77777777" w:rsidR="006B36FA" w:rsidRPr="006B36FA" w:rsidRDefault="006B36FA" w:rsidP="006B36FA">
            <w:pPr>
              <w:spacing w:before="0"/>
              <w:textAlignment w:val="baseline"/>
            </w:pPr>
            <w:r w:rsidRPr="006B36FA">
              <w:t>60-Day Time Limit</w:t>
            </w:r>
          </w:p>
        </w:tc>
        <w:tc>
          <w:tcPr>
            <w:tcW w:w="6723" w:type="dxa"/>
          </w:tcPr>
          <w:p w14:paraId="21748C8D" w14:textId="77777777" w:rsidR="006B36FA" w:rsidRPr="006B36FA" w:rsidRDefault="006B36FA" w:rsidP="006B36FA">
            <w:pPr>
              <w:overflowPunct/>
              <w:autoSpaceDE/>
              <w:autoSpaceDN/>
              <w:adjustRightInd/>
              <w:spacing w:before="0"/>
              <w:rPr>
                <w:color w:val="000000"/>
              </w:rPr>
            </w:pPr>
            <w:r w:rsidRPr="006B36FA">
              <w:rPr>
                <w:color w:val="000000"/>
              </w:rPr>
              <w:t>Explains that if the claimant does not reply within 60 days, VA will</w:t>
            </w:r>
          </w:p>
          <w:p w14:paraId="0F40CED3" w14:textId="77777777" w:rsidR="006B36FA" w:rsidRPr="00DF3428" w:rsidRDefault="006B36FA" w:rsidP="006B36FA">
            <w:pPr>
              <w:overflowPunct/>
              <w:autoSpaceDE/>
              <w:autoSpaceDN/>
              <w:adjustRightInd/>
              <w:spacing w:before="0"/>
              <w:rPr>
                <w:color w:val="000000"/>
                <w:sz w:val="6"/>
                <w:szCs w:val="6"/>
              </w:rPr>
            </w:pPr>
          </w:p>
          <w:p w14:paraId="444B20B6" w14:textId="77777777" w:rsidR="006B36FA" w:rsidRPr="006B36FA" w:rsidRDefault="006B36FA" w:rsidP="009E2B38">
            <w:pPr>
              <w:numPr>
                <w:ilvl w:val="0"/>
                <w:numId w:val="17"/>
              </w:numPr>
              <w:overflowPunct/>
              <w:autoSpaceDE/>
              <w:autoSpaceDN/>
              <w:adjustRightInd/>
              <w:spacing w:before="0"/>
              <w:ind w:left="231" w:hanging="219"/>
              <w:textAlignment w:val="baseline"/>
              <w:rPr>
                <w:color w:val="000000"/>
              </w:rPr>
            </w:pPr>
            <w:r w:rsidRPr="006B36FA">
              <w:rPr>
                <w:color w:val="000000"/>
              </w:rPr>
              <w:t>assume he/she</w:t>
            </w:r>
          </w:p>
          <w:p w14:paraId="1132B877" w14:textId="77777777" w:rsidR="006B36FA" w:rsidRPr="006B36FA" w:rsidRDefault="006B36FA" w:rsidP="009E2B38">
            <w:pPr>
              <w:numPr>
                <w:ilvl w:val="0"/>
                <w:numId w:val="18"/>
              </w:numPr>
              <w:overflowPunct/>
              <w:autoSpaceDE/>
              <w:autoSpaceDN/>
              <w:adjustRightInd/>
              <w:spacing w:before="0"/>
              <w:ind w:left="501" w:hanging="219"/>
              <w:textAlignment w:val="baseline"/>
              <w:rPr>
                <w:color w:val="000000"/>
              </w:rPr>
            </w:pPr>
            <w:r w:rsidRPr="006B36FA">
              <w:rPr>
                <w:color w:val="000000"/>
              </w:rPr>
              <w:t>has no additional evidence to submit, and</w:t>
            </w:r>
          </w:p>
          <w:p w14:paraId="61DB789B" w14:textId="77777777" w:rsidR="006B36FA" w:rsidRPr="006B36FA" w:rsidRDefault="006B36FA" w:rsidP="009E2B38">
            <w:pPr>
              <w:numPr>
                <w:ilvl w:val="0"/>
                <w:numId w:val="18"/>
              </w:numPr>
              <w:overflowPunct/>
              <w:autoSpaceDE/>
              <w:autoSpaceDN/>
              <w:adjustRightInd/>
              <w:spacing w:before="0"/>
              <w:ind w:left="501" w:hanging="219"/>
              <w:textAlignment w:val="baseline"/>
              <w:rPr>
                <w:color w:val="000000"/>
              </w:rPr>
            </w:pPr>
            <w:r w:rsidRPr="006B36FA">
              <w:rPr>
                <w:color w:val="000000"/>
              </w:rPr>
              <w:t>does not desire additional time for presentation of his/her case, and</w:t>
            </w:r>
          </w:p>
          <w:p w14:paraId="3BAEC82C" w14:textId="77777777" w:rsidR="006B36FA" w:rsidRPr="006B36FA" w:rsidRDefault="006B36FA" w:rsidP="009E2B38">
            <w:pPr>
              <w:numPr>
                <w:ilvl w:val="0"/>
                <w:numId w:val="17"/>
              </w:numPr>
              <w:overflowPunct/>
              <w:autoSpaceDE/>
              <w:autoSpaceDN/>
              <w:adjustRightInd/>
              <w:spacing w:before="0"/>
              <w:ind w:left="231" w:hanging="219"/>
              <w:textAlignment w:val="baseline"/>
              <w:rPr>
                <w:color w:val="000000"/>
              </w:rPr>
            </w:pPr>
            <w:proofErr w:type="gramStart"/>
            <w:r w:rsidRPr="006B36FA">
              <w:rPr>
                <w:color w:val="000000"/>
              </w:rPr>
              <w:t>make</w:t>
            </w:r>
            <w:proofErr w:type="gramEnd"/>
            <w:r w:rsidRPr="006B36FA">
              <w:rPr>
                <w:color w:val="000000"/>
              </w:rPr>
              <w:t xml:space="preserve"> a decision based on the evidence available.</w:t>
            </w:r>
          </w:p>
        </w:tc>
      </w:tr>
      <w:tr w:rsidR="006B36FA" w:rsidRPr="006B36FA" w14:paraId="6693F186" w14:textId="77777777" w:rsidTr="00DF3428">
        <w:tc>
          <w:tcPr>
            <w:tcW w:w="2745" w:type="dxa"/>
          </w:tcPr>
          <w:p w14:paraId="704A77D1" w14:textId="77777777" w:rsidR="006B36FA" w:rsidRPr="006B36FA" w:rsidRDefault="006B36FA" w:rsidP="006B36FA">
            <w:pPr>
              <w:spacing w:before="0"/>
              <w:textAlignment w:val="baseline"/>
            </w:pPr>
            <w:r w:rsidRPr="006B36FA">
              <w:t>Effect of the Decision</w:t>
            </w:r>
          </w:p>
        </w:tc>
        <w:tc>
          <w:tcPr>
            <w:tcW w:w="6723" w:type="dxa"/>
          </w:tcPr>
          <w:p w14:paraId="73E3742D" w14:textId="77777777" w:rsidR="006B36FA" w:rsidRPr="006B36FA" w:rsidRDefault="006B36FA" w:rsidP="006B36FA">
            <w:pPr>
              <w:spacing w:before="0"/>
              <w:textAlignment w:val="baseline"/>
            </w:pPr>
            <w:r w:rsidRPr="006B36FA">
              <w:t xml:space="preserve">Fully explains that an unfavorable decision might preclude entitlement to </w:t>
            </w:r>
          </w:p>
          <w:p w14:paraId="77ECC7B9" w14:textId="77777777" w:rsidR="006B36FA" w:rsidRPr="00DF3428" w:rsidRDefault="006B36FA" w:rsidP="006B36FA">
            <w:pPr>
              <w:spacing w:before="0"/>
              <w:textAlignment w:val="baseline"/>
              <w:rPr>
                <w:sz w:val="6"/>
                <w:szCs w:val="6"/>
              </w:rPr>
            </w:pPr>
          </w:p>
          <w:p w14:paraId="51B6FB44" w14:textId="77777777" w:rsidR="006B36FA" w:rsidRPr="006B36FA" w:rsidRDefault="006B36FA" w:rsidP="009E2B38">
            <w:pPr>
              <w:numPr>
                <w:ilvl w:val="0"/>
                <w:numId w:val="17"/>
              </w:numPr>
              <w:spacing w:before="0"/>
              <w:ind w:left="231" w:hanging="219"/>
              <w:textAlignment w:val="baseline"/>
            </w:pPr>
            <w:r w:rsidRPr="006B36FA">
              <w:t>the benefit claimed, and</w:t>
            </w:r>
          </w:p>
          <w:p w14:paraId="73D251AB" w14:textId="77777777" w:rsidR="006B36FA" w:rsidRPr="006B36FA" w:rsidRDefault="006B36FA" w:rsidP="009E2B38">
            <w:pPr>
              <w:numPr>
                <w:ilvl w:val="0"/>
                <w:numId w:val="17"/>
              </w:numPr>
              <w:spacing w:before="0"/>
              <w:ind w:left="231" w:hanging="219"/>
              <w:textAlignment w:val="baseline"/>
            </w:pPr>
            <w:proofErr w:type="gramStart"/>
            <w:r w:rsidRPr="006B36FA">
              <w:t>all</w:t>
            </w:r>
            <w:proofErr w:type="gramEnd"/>
            <w:r w:rsidRPr="006B36FA">
              <w:t xml:space="preserve"> other gratuitous VA benefits.</w:t>
            </w:r>
          </w:p>
        </w:tc>
      </w:tr>
      <w:tr w:rsidR="006B36FA" w:rsidRPr="006B36FA" w14:paraId="1A6EB5F1" w14:textId="77777777" w:rsidTr="00DF3428">
        <w:tc>
          <w:tcPr>
            <w:tcW w:w="2745" w:type="dxa"/>
          </w:tcPr>
          <w:p w14:paraId="54A58ACE" w14:textId="77777777" w:rsidR="006B36FA" w:rsidRPr="006B36FA" w:rsidRDefault="006B36FA" w:rsidP="006B36FA">
            <w:pPr>
              <w:spacing w:before="0"/>
              <w:textAlignment w:val="baseline"/>
            </w:pPr>
            <w:r w:rsidRPr="006B36FA">
              <w:t>Statement of Policy</w:t>
            </w:r>
          </w:p>
        </w:tc>
        <w:tc>
          <w:tcPr>
            <w:tcW w:w="6723" w:type="dxa"/>
          </w:tcPr>
          <w:p w14:paraId="6DCAD49A" w14:textId="77777777" w:rsidR="006B36FA" w:rsidRPr="006B36FA" w:rsidRDefault="006B36FA" w:rsidP="006B36FA">
            <w:pPr>
              <w:spacing w:before="0"/>
              <w:textAlignment w:val="baseline"/>
            </w:pPr>
            <w:r w:rsidRPr="006B36FA">
              <w:t>Explains that</w:t>
            </w:r>
          </w:p>
          <w:p w14:paraId="194B1AFF" w14:textId="77777777" w:rsidR="006B36FA" w:rsidRPr="00DF3428" w:rsidRDefault="006B36FA" w:rsidP="006B36FA">
            <w:pPr>
              <w:spacing w:before="0"/>
              <w:textAlignment w:val="baseline"/>
              <w:rPr>
                <w:sz w:val="6"/>
                <w:szCs w:val="6"/>
              </w:rPr>
            </w:pPr>
          </w:p>
          <w:p w14:paraId="715776A2" w14:textId="77777777" w:rsidR="006B36FA" w:rsidRPr="006B36FA" w:rsidRDefault="006B36FA" w:rsidP="009E2B38">
            <w:pPr>
              <w:numPr>
                <w:ilvl w:val="0"/>
                <w:numId w:val="19"/>
              </w:numPr>
              <w:spacing w:before="0"/>
              <w:ind w:left="231" w:hanging="219"/>
              <w:textAlignment w:val="baseline"/>
            </w:pPr>
            <w:r w:rsidRPr="006B36FA">
              <w:t>the established policy of VA is to assist claimants in developing facts pertinent to a claim, and</w:t>
            </w:r>
          </w:p>
          <w:p w14:paraId="436F286D" w14:textId="77777777" w:rsidR="006B36FA" w:rsidRPr="006B36FA" w:rsidRDefault="006B36FA" w:rsidP="009E2B38">
            <w:pPr>
              <w:numPr>
                <w:ilvl w:val="0"/>
                <w:numId w:val="19"/>
              </w:numPr>
              <w:spacing w:before="0"/>
              <w:ind w:left="231" w:hanging="219"/>
              <w:textAlignment w:val="baseline"/>
            </w:pPr>
            <w:r w:rsidRPr="006B36FA">
              <w:t>VA will make a decision that grants the claimant every benefit that can be supported in law, while protecting the interest of the Federal Government.</w:t>
            </w:r>
          </w:p>
        </w:tc>
      </w:tr>
    </w:tbl>
    <w:p w14:paraId="696D38F9" w14:textId="567B6829" w:rsidR="00DF3428" w:rsidRDefault="00DF3428" w:rsidP="00716587">
      <w:pPr>
        <w:spacing w:before="0"/>
        <w:rPr>
          <w:b/>
          <w:u w:val="single"/>
        </w:rPr>
      </w:pPr>
    </w:p>
    <w:p w14:paraId="4EE8DD37" w14:textId="555B50DB" w:rsidR="00DF3428" w:rsidRDefault="00DF3428" w:rsidP="00716587">
      <w:pPr>
        <w:spacing w:before="0"/>
        <w:rPr>
          <w:b/>
          <w:u w:val="single"/>
        </w:rPr>
      </w:pPr>
      <w:r>
        <w:t>You may draft an advance notice letter using the Veterans Benefits Management System (VBMS) or a Personal Computer Generated Letter (PCGL).</w:t>
      </w:r>
    </w:p>
    <w:p w14:paraId="09F9ECFC" w14:textId="74E5C17C" w:rsidR="006B36FA" w:rsidRDefault="00880153" w:rsidP="00716587">
      <w:pPr>
        <w:spacing w:before="0"/>
      </w:pPr>
      <w:r>
        <w:rPr>
          <w:b/>
          <w:u w:val="single"/>
        </w:rPr>
        <w:lastRenderedPageBreak/>
        <w:t>Conditional Discharge</w:t>
      </w:r>
    </w:p>
    <w:p w14:paraId="7335E02B" w14:textId="77777777" w:rsidR="00880153" w:rsidRDefault="00880153" w:rsidP="00716587">
      <w:pPr>
        <w:spacing w:before="0"/>
      </w:pPr>
    </w:p>
    <w:p w14:paraId="7AF458EA" w14:textId="77777777" w:rsidR="00880153" w:rsidRPr="00880153" w:rsidRDefault="006646F6" w:rsidP="00880153">
      <w:pPr>
        <w:spacing w:before="0"/>
        <w:textAlignment w:val="baseline"/>
      </w:pPr>
      <w:hyperlink r:id="rId26" w:history="1">
        <w:r w:rsidR="00880153" w:rsidRPr="00880153">
          <w:rPr>
            <w:color w:val="0000FF"/>
            <w:u w:val="single"/>
          </w:rPr>
          <w:t>38 U.S.C. 101(18)</w:t>
        </w:r>
      </w:hyperlink>
      <w:r w:rsidR="00880153" w:rsidRPr="00880153">
        <w:t xml:space="preserve"> provides that an individual who enlisted or reenlisted before completion of a period of active service can establish eligibility to VA benefits if he/she satisfactorily completed the period of active service for which he/she was obligated at the time of entry.  The satisfactory completion of one contracted period of enlistment while serving on a subsequent contracted period of service under a new enlistment is considered a conditional discharge.</w:t>
      </w:r>
    </w:p>
    <w:p w14:paraId="0B041521" w14:textId="77777777" w:rsidR="00880153" w:rsidRPr="00880153" w:rsidRDefault="00880153" w:rsidP="00880153">
      <w:pPr>
        <w:spacing w:before="0"/>
        <w:textAlignment w:val="baseline"/>
      </w:pPr>
    </w:p>
    <w:p w14:paraId="36AB39BA" w14:textId="77777777" w:rsidR="00880153" w:rsidRPr="00880153" w:rsidRDefault="00880153" w:rsidP="00880153">
      <w:pPr>
        <w:spacing w:before="0"/>
        <w:textAlignment w:val="baseline"/>
        <w:rPr>
          <w:color w:val="000000"/>
          <w:szCs w:val="24"/>
        </w:rPr>
      </w:pPr>
      <w:r w:rsidRPr="00880153">
        <w:rPr>
          <w:color w:val="000000"/>
          <w:szCs w:val="24"/>
        </w:rPr>
        <w:t xml:space="preserve">The provisions of </w:t>
      </w:r>
      <w:hyperlink r:id="rId27" w:history="1">
        <w:r w:rsidRPr="00880153">
          <w:rPr>
            <w:color w:val="0000FF"/>
            <w:szCs w:val="24"/>
            <w:u w:val="single"/>
          </w:rPr>
          <w:t>38 U.S.C. 101(18)</w:t>
        </w:r>
      </w:hyperlink>
      <w:r w:rsidRPr="00880153">
        <w:rPr>
          <w:color w:val="000000"/>
          <w:szCs w:val="24"/>
        </w:rPr>
        <w:t xml:space="preserve"> apply even if</w:t>
      </w:r>
    </w:p>
    <w:p w14:paraId="61D26AE3" w14:textId="77777777" w:rsidR="00880153" w:rsidRPr="00880153" w:rsidRDefault="00880153" w:rsidP="00880153">
      <w:pPr>
        <w:spacing w:before="0"/>
        <w:textAlignment w:val="baseline"/>
        <w:rPr>
          <w:color w:val="000000"/>
          <w:sz w:val="12"/>
          <w:szCs w:val="12"/>
        </w:rPr>
      </w:pPr>
    </w:p>
    <w:p w14:paraId="2A1E1BC5" w14:textId="432A5CF0" w:rsidR="00880153" w:rsidRDefault="00880153" w:rsidP="009E2B38">
      <w:pPr>
        <w:numPr>
          <w:ilvl w:val="0"/>
          <w:numId w:val="20"/>
        </w:numPr>
        <w:spacing w:before="0"/>
        <w:ind w:left="410" w:hanging="310"/>
        <w:textAlignment w:val="baseline"/>
      </w:pPr>
      <w:r w:rsidRPr="00880153">
        <w:t>the subsequent discharge was under dishonorable or OTH conditions, or</w:t>
      </w:r>
    </w:p>
    <w:p w14:paraId="3FDBD49D" w14:textId="601C2350" w:rsidR="00880153" w:rsidRPr="00880153" w:rsidRDefault="00880153" w:rsidP="009E2B38">
      <w:pPr>
        <w:numPr>
          <w:ilvl w:val="0"/>
          <w:numId w:val="20"/>
        </w:numPr>
        <w:spacing w:before="0"/>
        <w:ind w:left="410" w:hanging="310"/>
        <w:textAlignment w:val="baseline"/>
      </w:pPr>
      <w:proofErr w:type="gramStart"/>
      <w:r w:rsidRPr="00880153">
        <w:t>a</w:t>
      </w:r>
      <w:proofErr w:type="gramEnd"/>
      <w:r w:rsidRPr="00880153">
        <w:t xml:space="preserve"> statutory bar exists for entitlement to benefits for the later period of service.</w:t>
      </w:r>
    </w:p>
    <w:p w14:paraId="5B397805" w14:textId="77777777" w:rsidR="00716587" w:rsidRDefault="00716587" w:rsidP="00716587">
      <w:pPr>
        <w:spacing w:before="0"/>
      </w:pPr>
    </w:p>
    <w:p w14:paraId="5A0586FE" w14:textId="06F53E8E" w:rsidR="00880153" w:rsidRDefault="00880153" w:rsidP="00716587">
      <w:pPr>
        <w:spacing w:before="0"/>
      </w:pPr>
      <w:r>
        <w:rPr>
          <w:b/>
          <w:u w:val="single"/>
        </w:rPr>
        <w:t>When to Develop for a Possible Conditional Discharge</w:t>
      </w:r>
    </w:p>
    <w:p w14:paraId="43FAC8C6" w14:textId="77777777" w:rsidR="00880153" w:rsidRDefault="00880153" w:rsidP="00716587">
      <w:pPr>
        <w:spacing w:before="0"/>
      </w:pPr>
    </w:p>
    <w:p w14:paraId="7CC26075" w14:textId="77777777" w:rsidR="00880153" w:rsidRPr="00880153" w:rsidRDefault="00880153" w:rsidP="00880153">
      <w:pPr>
        <w:spacing w:before="0"/>
      </w:pPr>
      <w:r w:rsidRPr="00880153">
        <w:t xml:space="preserve">A </w:t>
      </w:r>
      <w:r w:rsidRPr="00880153">
        <w:rPr>
          <w:i/>
        </w:rPr>
        <w:t>DD Form 214</w:t>
      </w:r>
      <w:r w:rsidRPr="00880153">
        <w:t xml:space="preserve"> may show that an individual served one continuous period of service.  However, enlistment contracts generally range from three to six years.  Therefore development for a conditional discharge must be undertaken, if </w:t>
      </w:r>
    </w:p>
    <w:p w14:paraId="47FB5F1E" w14:textId="77777777" w:rsidR="00880153" w:rsidRPr="00880153" w:rsidRDefault="00880153" w:rsidP="00880153">
      <w:pPr>
        <w:spacing w:before="0"/>
        <w:rPr>
          <w:sz w:val="12"/>
          <w:szCs w:val="12"/>
        </w:rPr>
      </w:pPr>
    </w:p>
    <w:p w14:paraId="117CCA0F" w14:textId="77777777" w:rsidR="00880153" w:rsidRPr="00880153" w:rsidRDefault="00880153" w:rsidP="009E2B38">
      <w:pPr>
        <w:numPr>
          <w:ilvl w:val="0"/>
          <w:numId w:val="21"/>
        </w:numPr>
        <w:spacing w:before="0"/>
      </w:pPr>
      <w:r w:rsidRPr="00880153">
        <w:t>the service was over three years, especially if the discharge dates do not line up to an exact number of years or months, or</w:t>
      </w:r>
    </w:p>
    <w:p w14:paraId="7B6051D9" w14:textId="77777777" w:rsidR="00880153" w:rsidRPr="00880153" w:rsidRDefault="00880153" w:rsidP="009E2B38">
      <w:pPr>
        <w:numPr>
          <w:ilvl w:val="0"/>
          <w:numId w:val="21"/>
        </w:numPr>
        <w:spacing w:before="0"/>
      </w:pPr>
      <w:r w:rsidRPr="00880153">
        <w:t>if there is any question about how many periods of service the Veteran enlisted for, or</w:t>
      </w:r>
    </w:p>
    <w:p w14:paraId="3930FF13" w14:textId="77777777" w:rsidR="00880153" w:rsidRPr="00880153" w:rsidRDefault="00880153" w:rsidP="009E2B38">
      <w:pPr>
        <w:numPr>
          <w:ilvl w:val="0"/>
          <w:numId w:val="21"/>
        </w:numPr>
        <w:spacing w:before="0"/>
      </w:pPr>
      <w:proofErr w:type="gramStart"/>
      <w:r w:rsidRPr="00880153">
        <w:t>the</w:t>
      </w:r>
      <w:proofErr w:type="gramEnd"/>
      <w:r w:rsidRPr="00880153">
        <w:t xml:space="preserve"> </w:t>
      </w:r>
      <w:r w:rsidRPr="00880153">
        <w:rPr>
          <w:i/>
        </w:rPr>
        <w:t>DD Form 214</w:t>
      </w:r>
      <w:r w:rsidRPr="00880153">
        <w:t xml:space="preserve"> shows that prior active service exists. </w:t>
      </w:r>
    </w:p>
    <w:p w14:paraId="27B63E84" w14:textId="77777777" w:rsidR="00880153" w:rsidRPr="00880153" w:rsidRDefault="00880153" w:rsidP="00880153">
      <w:pPr>
        <w:spacing w:before="0"/>
      </w:pPr>
    </w:p>
    <w:p w14:paraId="53C5622F" w14:textId="158913CA" w:rsidR="00880153" w:rsidRDefault="00880153" w:rsidP="00880153">
      <w:pPr>
        <w:spacing w:before="0"/>
      </w:pPr>
      <w:r w:rsidRPr="00880153">
        <w:t>To develop for a possible conditional discharge, request all available STRs and personnel records from all periods of service.</w:t>
      </w:r>
    </w:p>
    <w:p w14:paraId="3283B098" w14:textId="09FFABF5" w:rsidR="00880153" w:rsidRDefault="00880153" w:rsidP="00716587">
      <w:pPr>
        <w:spacing w:before="0"/>
      </w:pPr>
    </w:p>
    <w:p w14:paraId="75990271" w14:textId="61F1EDAB" w:rsidR="00880153" w:rsidRDefault="00880153" w:rsidP="00716587">
      <w:pPr>
        <w:spacing w:before="0"/>
      </w:pPr>
      <w:r>
        <w:rPr>
          <w:b/>
          <w:u w:val="single"/>
        </w:rPr>
        <w:t>Identifying the Need for a Conditional Discharge COD Determination</w:t>
      </w:r>
    </w:p>
    <w:p w14:paraId="3D5ADD8B" w14:textId="77777777" w:rsidR="00880153" w:rsidRDefault="00880153" w:rsidP="00716587">
      <w:pPr>
        <w:spacing w:before="0"/>
      </w:pPr>
    </w:p>
    <w:p w14:paraId="57A33BB8" w14:textId="3D3759C2" w:rsidR="00880153" w:rsidRDefault="00880153" w:rsidP="00716587">
      <w:pPr>
        <w:spacing w:before="0"/>
      </w:pPr>
      <w:r w:rsidRPr="00880153">
        <w:t>Once development is complete and evidence is received, use the table below to identify the need for a conditional discharge COD determination.</w:t>
      </w:r>
    </w:p>
    <w:p w14:paraId="71EA1BBF" w14:textId="77777777" w:rsidR="00880153" w:rsidRDefault="00880153" w:rsidP="00716587">
      <w:pPr>
        <w:spacing w:before="0"/>
      </w:pPr>
    </w:p>
    <w:tbl>
      <w:tblPr>
        <w:tblStyle w:val="TableGrid"/>
        <w:tblW w:w="9468" w:type="dxa"/>
        <w:tblLayout w:type="fixed"/>
        <w:tblLook w:val="04A0" w:firstRow="1" w:lastRow="0" w:firstColumn="1" w:lastColumn="0" w:noHBand="0" w:noVBand="1"/>
      </w:tblPr>
      <w:tblGrid>
        <w:gridCol w:w="3258"/>
        <w:gridCol w:w="6210"/>
      </w:tblGrid>
      <w:tr w:rsidR="009D4252" w:rsidRPr="009D4252" w14:paraId="5C06FA17" w14:textId="77777777" w:rsidTr="009D4252">
        <w:tc>
          <w:tcPr>
            <w:tcW w:w="3258" w:type="dxa"/>
          </w:tcPr>
          <w:p w14:paraId="00531CB4" w14:textId="77777777" w:rsidR="009D4252" w:rsidRPr="009D4252" w:rsidRDefault="009D4252" w:rsidP="009D4252">
            <w:pPr>
              <w:spacing w:before="0"/>
              <w:textAlignment w:val="baseline"/>
              <w:rPr>
                <w:b/>
              </w:rPr>
            </w:pPr>
            <w:r w:rsidRPr="009D4252">
              <w:rPr>
                <w:b/>
              </w:rPr>
              <w:t>If…</w:t>
            </w:r>
          </w:p>
        </w:tc>
        <w:tc>
          <w:tcPr>
            <w:tcW w:w="6210" w:type="dxa"/>
          </w:tcPr>
          <w:p w14:paraId="0F80D20D" w14:textId="77777777" w:rsidR="009D4252" w:rsidRPr="009D4252" w:rsidRDefault="009D4252" w:rsidP="009D4252">
            <w:pPr>
              <w:spacing w:before="0"/>
              <w:textAlignment w:val="baseline"/>
              <w:rPr>
                <w:b/>
              </w:rPr>
            </w:pPr>
            <w:r w:rsidRPr="009D4252">
              <w:rPr>
                <w:b/>
              </w:rPr>
              <w:t>Then…</w:t>
            </w:r>
          </w:p>
        </w:tc>
      </w:tr>
      <w:tr w:rsidR="009D4252" w:rsidRPr="009D4252" w14:paraId="6D1CD4C4" w14:textId="77777777" w:rsidTr="009D4252">
        <w:tc>
          <w:tcPr>
            <w:tcW w:w="3258" w:type="dxa"/>
          </w:tcPr>
          <w:p w14:paraId="12B52380" w14:textId="77777777" w:rsidR="009D4252" w:rsidRPr="009D4252" w:rsidRDefault="009D4252" w:rsidP="009D4252">
            <w:pPr>
              <w:spacing w:before="0"/>
              <w:textAlignment w:val="baseline"/>
            </w:pPr>
            <w:r w:rsidRPr="009D4252">
              <w:t>Development discloses a prior and separate period of honorable service which would qualify the claimant for the benefit requested</w:t>
            </w:r>
          </w:p>
        </w:tc>
        <w:tc>
          <w:tcPr>
            <w:tcW w:w="6210" w:type="dxa"/>
          </w:tcPr>
          <w:p w14:paraId="4A1F94B4" w14:textId="77777777" w:rsidR="009D4252" w:rsidRPr="009D4252" w:rsidRDefault="009D4252" w:rsidP="009E2B38">
            <w:pPr>
              <w:numPr>
                <w:ilvl w:val="0"/>
                <w:numId w:val="22"/>
              </w:numPr>
              <w:spacing w:before="0"/>
              <w:ind w:left="231" w:hanging="219"/>
              <w:textAlignment w:val="baseline"/>
            </w:pPr>
            <w:r w:rsidRPr="009D4252">
              <w:t>Adjudicate the claim on that basis, if the claimed conditions fall under the good period of service, or</w:t>
            </w:r>
          </w:p>
          <w:p w14:paraId="3898A7DD" w14:textId="77777777" w:rsidR="009D4252" w:rsidRPr="009D4252" w:rsidRDefault="009D4252" w:rsidP="009E2B38">
            <w:pPr>
              <w:numPr>
                <w:ilvl w:val="0"/>
                <w:numId w:val="22"/>
              </w:numPr>
              <w:spacing w:before="0"/>
              <w:ind w:left="231" w:hanging="219"/>
              <w:textAlignment w:val="baseline"/>
            </w:pPr>
            <w:r w:rsidRPr="009D4252">
              <w:t>Complete a COD determination if the claimed conditions fall under the questionable period of service.</w:t>
            </w:r>
          </w:p>
          <w:p w14:paraId="536CA765" w14:textId="77777777" w:rsidR="009D4252" w:rsidRPr="009D4252" w:rsidRDefault="009D4252" w:rsidP="009D4252">
            <w:pPr>
              <w:spacing w:before="0"/>
              <w:ind w:left="12"/>
              <w:textAlignment w:val="baseline"/>
              <w:rPr>
                <w:sz w:val="12"/>
                <w:szCs w:val="12"/>
              </w:rPr>
            </w:pPr>
          </w:p>
          <w:p w14:paraId="0A5EACEE" w14:textId="77777777" w:rsidR="009D4252" w:rsidRPr="009D4252" w:rsidRDefault="009D4252" w:rsidP="009D4252">
            <w:pPr>
              <w:spacing w:before="0"/>
              <w:ind w:left="12"/>
              <w:textAlignment w:val="baseline"/>
            </w:pPr>
            <w:r w:rsidRPr="009D4252">
              <w:rPr>
                <w:b/>
                <w:bCs/>
                <w:i/>
                <w:iCs/>
                <w:color w:val="000000"/>
                <w:szCs w:val="24"/>
              </w:rPr>
              <w:t>Note</w:t>
            </w:r>
            <w:r w:rsidRPr="009D4252">
              <w:rPr>
                <w:bCs/>
                <w:iCs/>
                <w:color w:val="000000"/>
                <w:szCs w:val="24"/>
              </w:rPr>
              <w:t xml:space="preserve">: </w:t>
            </w:r>
            <w:r w:rsidRPr="009D4252">
              <w:rPr>
                <w:color w:val="000000"/>
                <w:szCs w:val="24"/>
              </w:rPr>
              <w:t>If it is unclear which period of service the claimed conditions fall under, complete a COD determination.</w:t>
            </w:r>
            <w:r w:rsidRPr="009D4252">
              <w:rPr>
                <w:b/>
                <w:bCs/>
                <w:iCs/>
                <w:color w:val="000000"/>
                <w:szCs w:val="24"/>
              </w:rPr>
              <w:t xml:space="preserve">  </w:t>
            </w:r>
          </w:p>
        </w:tc>
      </w:tr>
      <w:tr w:rsidR="009D4252" w:rsidRPr="009D4252" w14:paraId="21FA3FED" w14:textId="77777777" w:rsidTr="009D4252">
        <w:tc>
          <w:tcPr>
            <w:tcW w:w="3258" w:type="dxa"/>
          </w:tcPr>
          <w:p w14:paraId="061B46C9" w14:textId="77777777" w:rsidR="009D4252" w:rsidRPr="009D4252" w:rsidRDefault="009D4252" w:rsidP="009D4252">
            <w:pPr>
              <w:spacing w:before="0"/>
              <w:textAlignment w:val="baseline"/>
            </w:pPr>
            <w:r w:rsidRPr="009D4252">
              <w:t>Development does not disclose a prior and separate period of honorable service which would qualify the claimant for the benefit requested</w:t>
            </w:r>
          </w:p>
        </w:tc>
        <w:tc>
          <w:tcPr>
            <w:tcW w:w="6210" w:type="dxa"/>
          </w:tcPr>
          <w:p w14:paraId="5F774FEE" w14:textId="77777777" w:rsidR="009D4252" w:rsidRPr="009D4252" w:rsidRDefault="009D4252" w:rsidP="009E2B38">
            <w:pPr>
              <w:numPr>
                <w:ilvl w:val="0"/>
                <w:numId w:val="23"/>
              </w:numPr>
              <w:spacing w:before="0"/>
              <w:ind w:left="231" w:hanging="219"/>
              <w:textAlignment w:val="baseline"/>
            </w:pPr>
            <w:r w:rsidRPr="009D4252">
              <w:t>Proceed with a COD determination</w:t>
            </w:r>
          </w:p>
          <w:p w14:paraId="7F423F2A" w14:textId="77777777" w:rsidR="009D4252" w:rsidRPr="009D4252" w:rsidRDefault="009D4252" w:rsidP="009E2B38">
            <w:pPr>
              <w:numPr>
                <w:ilvl w:val="0"/>
                <w:numId w:val="23"/>
              </w:numPr>
              <w:spacing w:before="0"/>
              <w:ind w:left="231" w:hanging="219"/>
              <w:textAlignment w:val="baseline"/>
            </w:pPr>
            <w:r w:rsidRPr="009D4252">
              <w:t xml:space="preserve">Consider whether the former service member had faithful and meritorious service through the period of active duty for which he/she was obligated at the time of induction or enlistment, and </w:t>
            </w:r>
          </w:p>
          <w:p w14:paraId="2B7E2911" w14:textId="77777777" w:rsidR="009D4252" w:rsidRPr="009D4252" w:rsidRDefault="009D4252" w:rsidP="009E2B38">
            <w:pPr>
              <w:numPr>
                <w:ilvl w:val="0"/>
                <w:numId w:val="23"/>
              </w:numPr>
              <w:spacing w:before="0"/>
              <w:ind w:left="231" w:hanging="219"/>
              <w:textAlignment w:val="baseline"/>
            </w:pPr>
            <w:r w:rsidRPr="009D4252">
              <w:t>Discuss the issue of conditional discharge in the decision.</w:t>
            </w:r>
          </w:p>
        </w:tc>
      </w:tr>
    </w:tbl>
    <w:p w14:paraId="18681D09" w14:textId="77777777" w:rsidR="00880153" w:rsidRDefault="00880153" w:rsidP="00716587">
      <w:pPr>
        <w:spacing w:before="0"/>
      </w:pPr>
    </w:p>
    <w:p w14:paraId="46BE510D" w14:textId="5B4C84C6" w:rsidR="00716587" w:rsidRDefault="009D4252" w:rsidP="00716587">
      <w:pPr>
        <w:spacing w:before="0"/>
      </w:pPr>
      <w:r>
        <w:rPr>
          <w:b/>
          <w:u w:val="single"/>
        </w:rPr>
        <w:lastRenderedPageBreak/>
        <w:t>Determining the Dates of Service for a Conditional Discharge</w:t>
      </w:r>
    </w:p>
    <w:p w14:paraId="46C3A98E" w14:textId="77777777" w:rsidR="009D4252" w:rsidRDefault="009D4252" w:rsidP="00716587">
      <w:pPr>
        <w:spacing w:before="0"/>
      </w:pPr>
    </w:p>
    <w:p w14:paraId="0E9E64FC" w14:textId="3F05E6FE" w:rsidR="009D4252" w:rsidRPr="009D4252" w:rsidRDefault="009D4252" w:rsidP="009D4252">
      <w:pPr>
        <w:tabs>
          <w:tab w:val="left" w:pos="0"/>
        </w:tabs>
        <w:overflowPunct/>
        <w:autoSpaceDE/>
        <w:autoSpaceDN/>
        <w:adjustRightInd/>
        <w:spacing w:before="0"/>
        <w:rPr>
          <w:color w:val="000000"/>
          <w:szCs w:val="24"/>
        </w:rPr>
      </w:pPr>
      <w:r w:rsidRPr="009D4252">
        <w:rPr>
          <w:color w:val="000000"/>
          <w:szCs w:val="24"/>
        </w:rPr>
        <w:t xml:space="preserve">When determining the dates of service for a conditional discharge it is necessary to know the length of each enlistment contract the service member signed.  Dates of faithful and meritorious service are calculated by </w:t>
      </w:r>
    </w:p>
    <w:p w14:paraId="6D94D536" w14:textId="77777777" w:rsidR="009D4252" w:rsidRPr="009D4252" w:rsidRDefault="009D4252" w:rsidP="009D4252">
      <w:pPr>
        <w:tabs>
          <w:tab w:val="left" w:pos="0"/>
        </w:tabs>
        <w:overflowPunct/>
        <w:autoSpaceDE/>
        <w:autoSpaceDN/>
        <w:adjustRightInd/>
        <w:spacing w:before="0"/>
        <w:rPr>
          <w:color w:val="000000"/>
          <w:sz w:val="12"/>
          <w:szCs w:val="12"/>
        </w:rPr>
      </w:pPr>
    </w:p>
    <w:p w14:paraId="01C46544" w14:textId="77777777" w:rsidR="009D4252" w:rsidRPr="009D4252" w:rsidRDefault="009D4252" w:rsidP="009E2B38">
      <w:pPr>
        <w:numPr>
          <w:ilvl w:val="0"/>
          <w:numId w:val="24"/>
        </w:numPr>
        <w:tabs>
          <w:tab w:val="num" w:pos="173"/>
        </w:tabs>
        <w:overflowPunct/>
        <w:autoSpaceDE/>
        <w:autoSpaceDN/>
        <w:adjustRightInd/>
        <w:spacing w:before="0"/>
        <w:ind w:left="410" w:hanging="310"/>
        <w:textAlignment w:val="baseline"/>
        <w:rPr>
          <w:color w:val="000000"/>
        </w:rPr>
      </w:pPr>
      <w:r w:rsidRPr="009D4252">
        <w:rPr>
          <w:color w:val="000000"/>
        </w:rPr>
        <w:t xml:space="preserve">adding the full length of the first enlistment contract to the service member’s entry into service date, thus calculating the date the individual </w:t>
      </w:r>
      <w:r w:rsidRPr="009D4252">
        <w:rPr>
          <w:b/>
          <w:i/>
          <w:color w:val="000000"/>
        </w:rPr>
        <w:t>would</w:t>
      </w:r>
      <w:r w:rsidRPr="009D4252">
        <w:rPr>
          <w:color w:val="000000"/>
        </w:rPr>
        <w:t xml:space="preserve"> have completed his/her first period of obligation and would have been discharged, then</w:t>
      </w:r>
    </w:p>
    <w:p w14:paraId="666DA3B7" w14:textId="77777777" w:rsidR="009D4252" w:rsidRPr="009D4252" w:rsidRDefault="009D4252" w:rsidP="009E2B38">
      <w:pPr>
        <w:numPr>
          <w:ilvl w:val="0"/>
          <w:numId w:val="24"/>
        </w:numPr>
        <w:tabs>
          <w:tab w:val="num" w:pos="173"/>
        </w:tabs>
        <w:overflowPunct/>
        <w:autoSpaceDE/>
        <w:autoSpaceDN/>
        <w:adjustRightInd/>
        <w:spacing w:before="0"/>
        <w:ind w:left="410" w:hanging="310"/>
        <w:textAlignment w:val="baseline"/>
        <w:rPr>
          <w:color w:val="000000"/>
        </w:rPr>
      </w:pPr>
      <w:r w:rsidRPr="009D4252">
        <w:rPr>
          <w:color w:val="000000"/>
        </w:rPr>
        <w:t>adding the full length of the next enlistment contract to the date determined above, thus calculating the next date that the individual would have completed his/her period of obligation and would have been discharged, then</w:t>
      </w:r>
    </w:p>
    <w:p w14:paraId="172E7E4C" w14:textId="77777777" w:rsidR="009D4252" w:rsidRPr="009D4252" w:rsidRDefault="009D4252" w:rsidP="009E2B38">
      <w:pPr>
        <w:numPr>
          <w:ilvl w:val="0"/>
          <w:numId w:val="24"/>
        </w:numPr>
        <w:spacing w:before="0"/>
        <w:ind w:left="410" w:hanging="310"/>
        <w:textAlignment w:val="baseline"/>
      </w:pPr>
      <w:proofErr w:type="gramStart"/>
      <w:r w:rsidRPr="009D4252">
        <w:rPr>
          <w:color w:val="000000"/>
          <w:szCs w:val="24"/>
        </w:rPr>
        <w:t>continuing</w:t>
      </w:r>
      <w:proofErr w:type="gramEnd"/>
      <w:r w:rsidRPr="009D4252">
        <w:rPr>
          <w:color w:val="000000"/>
          <w:szCs w:val="24"/>
        </w:rPr>
        <w:t xml:space="preserve"> to add the full length of each enlistment contract to the date determined above, until no more enlistment contract periods remain.</w:t>
      </w:r>
    </w:p>
    <w:p w14:paraId="05DFEA04" w14:textId="77777777" w:rsidR="009D4252" w:rsidRPr="009D4252" w:rsidRDefault="009D4252" w:rsidP="009D4252">
      <w:pPr>
        <w:spacing w:before="0"/>
        <w:rPr>
          <w:szCs w:val="24"/>
        </w:rPr>
      </w:pPr>
    </w:p>
    <w:p w14:paraId="1E316692" w14:textId="405A5C45" w:rsidR="009D4252" w:rsidRPr="009D4252" w:rsidRDefault="009D4252" w:rsidP="009D4252">
      <w:pPr>
        <w:spacing w:before="0"/>
        <w:rPr>
          <w:b/>
          <w:u w:val="single"/>
        </w:rPr>
      </w:pPr>
      <w:r w:rsidRPr="009D4252">
        <w:t xml:space="preserve">For examples, please </w:t>
      </w:r>
      <w:r w:rsidR="00564DC7">
        <w:t>see</w:t>
      </w:r>
      <w:r w:rsidRPr="009D4252">
        <w:t xml:space="preserve"> to M21-1 Part III, Subpart v, Chapter 1, B.5.g-h.</w:t>
      </w:r>
    </w:p>
    <w:p w14:paraId="2478BA00" w14:textId="77777777" w:rsidR="00716587" w:rsidRDefault="00716587" w:rsidP="00716587">
      <w:pPr>
        <w:spacing w:before="0"/>
      </w:pPr>
    </w:p>
    <w:p w14:paraId="23B5AD16" w14:textId="77777777" w:rsidR="009D4252" w:rsidRPr="00716587" w:rsidRDefault="009D4252" w:rsidP="00716587">
      <w:pPr>
        <w:spacing w:before="0"/>
      </w:pPr>
    </w:p>
    <w:p w14:paraId="63413DB2" w14:textId="77777777" w:rsidR="00716587" w:rsidRDefault="00716587" w:rsidP="00716587">
      <w:pPr>
        <w:spacing w:before="0"/>
      </w:pPr>
    </w:p>
    <w:p w14:paraId="06F75F2A" w14:textId="77777777" w:rsidR="00716587" w:rsidRDefault="00716587" w:rsidP="00716587">
      <w:pPr>
        <w:spacing w:before="0"/>
      </w:pPr>
    </w:p>
    <w:p w14:paraId="3AC43621" w14:textId="77777777" w:rsidR="00716587" w:rsidRDefault="00716587" w:rsidP="00716587">
      <w:pPr>
        <w:spacing w:before="0"/>
      </w:pPr>
    </w:p>
    <w:p w14:paraId="0A857D7D" w14:textId="77777777" w:rsidR="00716587" w:rsidRDefault="00716587" w:rsidP="00716587">
      <w:pPr>
        <w:spacing w:before="0"/>
        <w:rPr>
          <w:color w:val="0070C0"/>
        </w:rPr>
      </w:pPr>
    </w:p>
    <w:p w14:paraId="4D34D5A1" w14:textId="77777777" w:rsidR="007A5600" w:rsidRDefault="007A5600" w:rsidP="00E35C8B">
      <w:pPr>
        <w:pStyle w:val="VBABodyText0"/>
        <w:rPr>
          <w:rFonts w:ascii="Times New Roman Bold" w:hAnsi="Times New Roman Bold"/>
          <w:sz w:val="32"/>
          <w:szCs w:val="32"/>
        </w:rPr>
      </w:pPr>
      <w:r>
        <w:br w:type="page"/>
      </w:r>
    </w:p>
    <w:p w14:paraId="4D34D5A2" w14:textId="4192C62C" w:rsidR="007A5600" w:rsidRDefault="000B44D3">
      <w:pPr>
        <w:pStyle w:val="VBATopicHeading1"/>
      </w:pPr>
      <w:bookmarkStart w:id="10" w:name="_Toc444764507"/>
      <w:r w:rsidRPr="009D4252">
        <w:lastRenderedPageBreak/>
        <w:t xml:space="preserve">Topic 3: </w:t>
      </w:r>
      <w:r w:rsidR="009D4252">
        <w:t>Making a COD Decision</w:t>
      </w:r>
      <w:bookmarkEnd w:id="10"/>
    </w:p>
    <w:p w14:paraId="33F7B976" w14:textId="52062912" w:rsidR="009D4252" w:rsidRDefault="00956CD3" w:rsidP="009D4252">
      <w:r>
        <w:rPr>
          <w:b/>
          <w:u w:val="single"/>
        </w:rPr>
        <w:t xml:space="preserve">Statutory </w:t>
      </w:r>
      <w:r w:rsidR="009D4252">
        <w:rPr>
          <w:b/>
          <w:u w:val="single"/>
        </w:rPr>
        <w:t>Bars Established by 38 CFR 3.12(c)</w:t>
      </w:r>
    </w:p>
    <w:p w14:paraId="33A38BE1" w14:textId="77777777" w:rsidR="009D4252" w:rsidRPr="009D4252" w:rsidRDefault="009D4252" w:rsidP="009D4252">
      <w:pPr>
        <w:spacing w:before="0"/>
        <w:rPr>
          <w:sz w:val="16"/>
          <w:szCs w:val="16"/>
        </w:rPr>
      </w:pPr>
    </w:p>
    <w:p w14:paraId="4C747A36" w14:textId="77777777" w:rsidR="009D4252" w:rsidRPr="009D4252" w:rsidRDefault="009D4252" w:rsidP="009D4252">
      <w:pPr>
        <w:spacing w:before="0"/>
      </w:pPr>
      <w:r w:rsidRPr="009D4252">
        <w:t xml:space="preserve">Per </w:t>
      </w:r>
      <w:hyperlink r:id="rId28" w:tgtFrame="_blank" w:history="1">
        <w:r w:rsidRPr="009D4252">
          <w:rPr>
            <w:rStyle w:val="Hyperlink"/>
          </w:rPr>
          <w:t>38 CFR 3.12 (c)</w:t>
        </w:r>
      </w:hyperlink>
      <w:r w:rsidRPr="009D4252">
        <w:t>, benefits are not payable where the former service member was discharged or released under one of the following conditions:</w:t>
      </w:r>
    </w:p>
    <w:p w14:paraId="2B814050" w14:textId="77777777" w:rsidR="009D4252" w:rsidRPr="009D4252" w:rsidRDefault="009D4252" w:rsidP="009D4252">
      <w:pPr>
        <w:spacing w:before="0"/>
        <w:rPr>
          <w:sz w:val="12"/>
          <w:szCs w:val="12"/>
        </w:rPr>
      </w:pPr>
    </w:p>
    <w:p w14:paraId="188CF69C" w14:textId="77777777" w:rsidR="009D4252" w:rsidRPr="009D4252" w:rsidRDefault="009D4252" w:rsidP="009E2B38">
      <w:pPr>
        <w:numPr>
          <w:ilvl w:val="0"/>
          <w:numId w:val="25"/>
        </w:numPr>
        <w:spacing w:before="0"/>
      </w:pPr>
      <w:r w:rsidRPr="009D4252">
        <w:t>conscientious objector who refused to perform military duty, wear the uniform, or obey orders</w:t>
      </w:r>
    </w:p>
    <w:p w14:paraId="72DD8554" w14:textId="77777777" w:rsidR="009D4252" w:rsidRPr="009D4252" w:rsidRDefault="009D4252" w:rsidP="009E2B38">
      <w:pPr>
        <w:numPr>
          <w:ilvl w:val="0"/>
          <w:numId w:val="25"/>
        </w:numPr>
        <w:spacing w:before="0"/>
      </w:pPr>
      <w:r w:rsidRPr="009D4252">
        <w:t>discharged by sentence of a General Court-Martial (GCM)</w:t>
      </w:r>
    </w:p>
    <w:p w14:paraId="3750CC5F" w14:textId="77777777" w:rsidR="009D4252" w:rsidRPr="009D4252" w:rsidRDefault="009D4252" w:rsidP="009E2B38">
      <w:pPr>
        <w:numPr>
          <w:ilvl w:val="0"/>
          <w:numId w:val="25"/>
        </w:numPr>
        <w:spacing w:before="0"/>
      </w:pPr>
      <w:r w:rsidRPr="009D4252">
        <w:t>resignation by an officer for the good of the service</w:t>
      </w:r>
    </w:p>
    <w:p w14:paraId="31BD1EB9" w14:textId="77777777" w:rsidR="009D4252" w:rsidRPr="009D4252" w:rsidRDefault="009D4252" w:rsidP="009E2B38">
      <w:pPr>
        <w:numPr>
          <w:ilvl w:val="0"/>
          <w:numId w:val="25"/>
        </w:numPr>
        <w:spacing w:before="0"/>
      </w:pPr>
      <w:r w:rsidRPr="009D4252">
        <w:t>an alien during a period of hostilities</w:t>
      </w:r>
    </w:p>
    <w:p w14:paraId="3F505A40" w14:textId="77777777" w:rsidR="009D4252" w:rsidRPr="009D4252" w:rsidRDefault="009D4252" w:rsidP="009E2B38">
      <w:pPr>
        <w:numPr>
          <w:ilvl w:val="0"/>
          <w:numId w:val="25"/>
        </w:numPr>
        <w:spacing w:before="0"/>
      </w:pPr>
      <w:r w:rsidRPr="009D4252">
        <w:t>absence without official leave (AWOL) for continuous period of at least 180 days, and</w:t>
      </w:r>
    </w:p>
    <w:p w14:paraId="08A32830" w14:textId="77777777" w:rsidR="009D4252" w:rsidRPr="009D4252" w:rsidRDefault="009D4252" w:rsidP="009E2B38">
      <w:pPr>
        <w:numPr>
          <w:ilvl w:val="0"/>
          <w:numId w:val="25"/>
        </w:numPr>
        <w:spacing w:before="0"/>
      </w:pPr>
      <w:proofErr w:type="gramStart"/>
      <w:r w:rsidRPr="009D4252">
        <w:t>desertion</w:t>
      </w:r>
      <w:proofErr w:type="gramEnd"/>
      <w:r w:rsidRPr="009D4252">
        <w:t>.</w:t>
      </w:r>
    </w:p>
    <w:p w14:paraId="7649723B" w14:textId="77777777" w:rsidR="009D4252" w:rsidRPr="009D4252" w:rsidRDefault="009D4252" w:rsidP="009D4252">
      <w:pPr>
        <w:spacing w:before="0"/>
      </w:pPr>
    </w:p>
    <w:p w14:paraId="239E9F41" w14:textId="7AB0357F" w:rsidR="009D4252" w:rsidRDefault="009D4252" w:rsidP="009D4252">
      <w:pPr>
        <w:spacing w:before="0"/>
      </w:pPr>
      <w:r w:rsidRPr="009D4252">
        <w:rPr>
          <w:b/>
          <w:i/>
        </w:rPr>
        <w:t>Note:</w:t>
      </w:r>
      <w:r w:rsidRPr="009D4252">
        <w:t xml:space="preserve"> Cases in which the facts indicate the service member was sentenced by a GCM are considered to be a statutory bar to benefits.</w:t>
      </w:r>
    </w:p>
    <w:p w14:paraId="798FFB0A" w14:textId="77777777" w:rsidR="009D4252" w:rsidRDefault="009D4252" w:rsidP="009D4252">
      <w:pPr>
        <w:spacing w:before="0"/>
      </w:pPr>
    </w:p>
    <w:p w14:paraId="0368C56F" w14:textId="0899CD2C" w:rsidR="009D4252" w:rsidRDefault="00956CD3" w:rsidP="009D4252">
      <w:pPr>
        <w:spacing w:before="0"/>
      </w:pPr>
      <w:r>
        <w:rPr>
          <w:b/>
          <w:u w:val="single"/>
        </w:rPr>
        <w:t xml:space="preserve">Regulatory </w:t>
      </w:r>
      <w:r w:rsidR="009D4252">
        <w:rPr>
          <w:b/>
          <w:u w:val="single"/>
        </w:rPr>
        <w:t>Bars Established by 38 CFR 3.12(d)</w:t>
      </w:r>
    </w:p>
    <w:p w14:paraId="6BEE433F" w14:textId="77777777" w:rsidR="009D4252" w:rsidRPr="009D4252" w:rsidRDefault="009D4252" w:rsidP="009D4252">
      <w:pPr>
        <w:spacing w:before="0"/>
        <w:rPr>
          <w:sz w:val="16"/>
          <w:szCs w:val="16"/>
        </w:rPr>
      </w:pPr>
    </w:p>
    <w:p w14:paraId="3759E6F0" w14:textId="76874953" w:rsidR="009D4252" w:rsidRDefault="009D4252" w:rsidP="009D4252">
      <w:pPr>
        <w:spacing w:before="0"/>
      </w:pPr>
      <w:r w:rsidRPr="009D4252">
        <w:t xml:space="preserve">Per </w:t>
      </w:r>
      <w:hyperlink r:id="rId29" w:history="1">
        <w:r w:rsidRPr="009D4252">
          <w:rPr>
            <w:rStyle w:val="Hyperlink"/>
          </w:rPr>
          <w:t>38 CFR 3.12 (d)</w:t>
        </w:r>
      </w:hyperlink>
      <w:r w:rsidRPr="009D4252">
        <w:t xml:space="preserve">, benefits are not payable where the former service member was discharged or released </w:t>
      </w:r>
      <w:proofErr w:type="gramStart"/>
      <w:r w:rsidRPr="009D4252">
        <w:t>under</w:t>
      </w:r>
      <w:proofErr w:type="gramEnd"/>
      <w:r w:rsidRPr="009D4252">
        <w:t xml:space="preserve"> one of the following conditions:</w:t>
      </w:r>
    </w:p>
    <w:p w14:paraId="0F373A07" w14:textId="77777777" w:rsidR="009D4252" w:rsidRPr="009D4252" w:rsidRDefault="009D4252" w:rsidP="009D4252">
      <w:pPr>
        <w:spacing w:before="0"/>
        <w:rPr>
          <w:sz w:val="12"/>
          <w:szCs w:val="12"/>
        </w:rPr>
      </w:pPr>
    </w:p>
    <w:p w14:paraId="0EFD5224" w14:textId="77777777" w:rsidR="009D4252" w:rsidRPr="009D4252" w:rsidRDefault="009D4252" w:rsidP="009E2B38">
      <w:pPr>
        <w:numPr>
          <w:ilvl w:val="0"/>
          <w:numId w:val="26"/>
        </w:numPr>
        <w:spacing w:before="0"/>
      </w:pPr>
      <w:r w:rsidRPr="009D4252">
        <w:t>Acceptance of an undesirable discharge to escape trial by GCM</w:t>
      </w:r>
    </w:p>
    <w:p w14:paraId="2744F776" w14:textId="77777777" w:rsidR="009D4252" w:rsidRPr="009D4252" w:rsidRDefault="009D4252" w:rsidP="009E2B38">
      <w:pPr>
        <w:numPr>
          <w:ilvl w:val="0"/>
          <w:numId w:val="26"/>
        </w:numPr>
        <w:spacing w:before="0"/>
      </w:pPr>
      <w:r w:rsidRPr="009D4252">
        <w:t xml:space="preserve">mutiny or spying, </w:t>
      </w:r>
    </w:p>
    <w:p w14:paraId="1BD62F2E" w14:textId="77777777" w:rsidR="009D4252" w:rsidRPr="009D4252" w:rsidRDefault="009D4252" w:rsidP="009E2B38">
      <w:pPr>
        <w:numPr>
          <w:ilvl w:val="0"/>
          <w:numId w:val="26"/>
        </w:numPr>
        <w:spacing w:before="0"/>
      </w:pPr>
      <w:r w:rsidRPr="009D4252">
        <w:t>an offense involving moral turpitude,</w:t>
      </w:r>
    </w:p>
    <w:p w14:paraId="49C96521" w14:textId="77777777" w:rsidR="009D4252" w:rsidRDefault="009D4252" w:rsidP="009E2B38">
      <w:pPr>
        <w:numPr>
          <w:ilvl w:val="0"/>
          <w:numId w:val="26"/>
        </w:numPr>
        <w:spacing w:before="0"/>
      </w:pPr>
      <w:r w:rsidRPr="009D4252">
        <w:t>willful and persistent misconduct, and</w:t>
      </w:r>
    </w:p>
    <w:p w14:paraId="2E96C5FE" w14:textId="1027FFFD" w:rsidR="009D4252" w:rsidRDefault="009D4252" w:rsidP="009E2B38">
      <w:pPr>
        <w:numPr>
          <w:ilvl w:val="0"/>
          <w:numId w:val="26"/>
        </w:numPr>
        <w:spacing w:before="0"/>
      </w:pPr>
      <w:r w:rsidRPr="009D4252">
        <w:t>sexual acts involving aggressive circumstances</w:t>
      </w:r>
    </w:p>
    <w:p w14:paraId="3F14E180" w14:textId="77777777" w:rsidR="009D4252" w:rsidRDefault="009D4252" w:rsidP="009D4252">
      <w:pPr>
        <w:spacing w:before="0"/>
      </w:pPr>
    </w:p>
    <w:p w14:paraId="1F1BB801" w14:textId="056EC34D" w:rsidR="009D4252" w:rsidRDefault="009D4252" w:rsidP="009D4252">
      <w:pPr>
        <w:spacing w:before="0"/>
      </w:pPr>
      <w:r>
        <w:rPr>
          <w:b/>
          <w:u w:val="single"/>
        </w:rPr>
        <w:t>Additional Information on Discharge by Sentence of a GCM</w:t>
      </w:r>
    </w:p>
    <w:p w14:paraId="054718A6" w14:textId="77777777" w:rsidR="009D4252" w:rsidRPr="009D4252" w:rsidRDefault="009D4252" w:rsidP="009D4252">
      <w:pPr>
        <w:spacing w:before="0"/>
        <w:rPr>
          <w:sz w:val="16"/>
          <w:szCs w:val="16"/>
        </w:rPr>
      </w:pPr>
    </w:p>
    <w:p w14:paraId="473A132D" w14:textId="77777777" w:rsidR="009D4252" w:rsidRPr="009D4252" w:rsidRDefault="009D4252" w:rsidP="009D4252">
      <w:pPr>
        <w:spacing w:before="0"/>
      </w:pPr>
      <w:r w:rsidRPr="009D4252">
        <w:t xml:space="preserve">Cases in which the facts indicate the service member was sentenced by a GCM or agreed to accept an undesirable discharge (often seen on the DD Form 214 as OTH), in order to escape trial by GCM, are a bar to benefits. </w:t>
      </w:r>
    </w:p>
    <w:p w14:paraId="19FE7C7E" w14:textId="77777777" w:rsidR="009D4252" w:rsidRPr="009D4252" w:rsidRDefault="009D4252" w:rsidP="009D4252">
      <w:pPr>
        <w:spacing w:before="0"/>
      </w:pPr>
    </w:p>
    <w:p w14:paraId="13894A36" w14:textId="52FAAAC4" w:rsidR="009D4252" w:rsidRDefault="009D4252" w:rsidP="009D4252">
      <w:pPr>
        <w:spacing w:before="0"/>
      </w:pPr>
      <w:r w:rsidRPr="009D4252">
        <w:rPr>
          <w:b/>
          <w:i/>
        </w:rPr>
        <w:t>Note:</w:t>
      </w:r>
      <w:r w:rsidRPr="009D4252">
        <w:t xml:space="preserve">  The evidence must show that the service member was sentenced by a GCM or accepted the undesirable discharge to escape a GCM, not a summary court-martial or a special court-martial.</w:t>
      </w:r>
    </w:p>
    <w:p w14:paraId="3EDC1B1D" w14:textId="77777777" w:rsidR="009D4252" w:rsidRDefault="009D4252" w:rsidP="009D4252">
      <w:pPr>
        <w:spacing w:before="0"/>
      </w:pPr>
    </w:p>
    <w:p w14:paraId="1D08F0E5" w14:textId="6D79F999" w:rsidR="009D4252" w:rsidRDefault="009D4252" w:rsidP="009D4252">
      <w:pPr>
        <w:spacing w:before="0"/>
      </w:pPr>
      <w:r w:rsidRPr="009D4252">
        <w:rPr>
          <w:b/>
          <w:u w:val="single"/>
        </w:rPr>
        <w:t>Additional Information on Discharge Alienage</w:t>
      </w:r>
    </w:p>
    <w:p w14:paraId="7B69524C" w14:textId="77777777" w:rsidR="009D4252" w:rsidRPr="009D4252" w:rsidRDefault="009D4252" w:rsidP="009D4252">
      <w:pPr>
        <w:spacing w:before="0"/>
        <w:rPr>
          <w:sz w:val="16"/>
          <w:szCs w:val="16"/>
        </w:rPr>
      </w:pPr>
    </w:p>
    <w:p w14:paraId="48CDC734" w14:textId="64AE208A" w:rsidR="009D4252" w:rsidRDefault="009D4252" w:rsidP="009D4252">
      <w:pPr>
        <w:spacing w:before="0"/>
        <w:textAlignment w:val="baseline"/>
      </w:pPr>
      <w:r w:rsidRPr="009D4252">
        <w:t>If there was a discharge during a period of hostilities that was not changed to honorable prior to January 7, 1957, determine if the records show that the Veteran requested the discharge.  If the record</w:t>
      </w:r>
    </w:p>
    <w:p w14:paraId="07233D68" w14:textId="77777777" w:rsidR="009D4252" w:rsidRPr="009D4252" w:rsidRDefault="009D4252" w:rsidP="009D4252">
      <w:pPr>
        <w:spacing w:before="0"/>
        <w:textAlignment w:val="baseline"/>
        <w:rPr>
          <w:sz w:val="12"/>
          <w:szCs w:val="12"/>
        </w:rPr>
      </w:pPr>
    </w:p>
    <w:p w14:paraId="085A65C1" w14:textId="77777777" w:rsidR="009D4252" w:rsidRDefault="009D4252" w:rsidP="009E2B38">
      <w:pPr>
        <w:numPr>
          <w:ilvl w:val="0"/>
          <w:numId w:val="27"/>
        </w:numPr>
        <w:spacing w:before="0"/>
        <w:ind w:left="500"/>
        <w:textAlignment w:val="baseline"/>
      </w:pPr>
      <w:r w:rsidRPr="009D4252">
        <w:rPr>
          <w:b/>
          <w:i/>
        </w:rPr>
        <w:t>shows</w:t>
      </w:r>
      <w:r w:rsidRPr="009D4252">
        <w:rPr>
          <w:b/>
        </w:rPr>
        <w:t xml:space="preserve"> </w:t>
      </w:r>
      <w:r w:rsidRPr="009D4252">
        <w:t xml:space="preserve">that the Veteran requested the discharge, it is a bar, </w:t>
      </w:r>
    </w:p>
    <w:p w14:paraId="5693B6E0" w14:textId="0EFE6187" w:rsidR="009D4252" w:rsidRDefault="009D4252" w:rsidP="009E2B38">
      <w:pPr>
        <w:numPr>
          <w:ilvl w:val="0"/>
          <w:numId w:val="27"/>
        </w:numPr>
        <w:spacing w:before="0"/>
        <w:ind w:left="500"/>
        <w:textAlignment w:val="baseline"/>
      </w:pPr>
      <w:proofErr w:type="gramStart"/>
      <w:r w:rsidRPr="009D4252">
        <w:t>does</w:t>
      </w:r>
      <w:proofErr w:type="gramEnd"/>
      <w:r w:rsidRPr="009D4252">
        <w:t xml:space="preserve"> </w:t>
      </w:r>
      <w:r w:rsidRPr="009D4252">
        <w:rPr>
          <w:b/>
          <w:i/>
        </w:rPr>
        <w:t>not</w:t>
      </w:r>
      <w:r w:rsidRPr="009D4252">
        <w:t xml:space="preserve"> show that the Veteran requested the discharge, make a specific request to the service department for this information.</w:t>
      </w:r>
    </w:p>
    <w:p w14:paraId="6DF76824" w14:textId="4763111B" w:rsidR="009D4252" w:rsidRDefault="009D4252" w:rsidP="009D4252">
      <w:pPr>
        <w:spacing w:before="0"/>
        <w:textAlignment w:val="baseline"/>
      </w:pPr>
      <w:r>
        <w:rPr>
          <w:b/>
          <w:u w:val="single"/>
        </w:rPr>
        <w:lastRenderedPageBreak/>
        <w:t>Additional Information on Discharge for UA or AWOL</w:t>
      </w:r>
    </w:p>
    <w:p w14:paraId="3E942588" w14:textId="77777777" w:rsidR="009D4252" w:rsidRPr="009A25F7" w:rsidRDefault="009D4252" w:rsidP="009D4252">
      <w:pPr>
        <w:spacing w:before="0"/>
        <w:textAlignment w:val="baseline"/>
        <w:rPr>
          <w:sz w:val="12"/>
          <w:szCs w:val="12"/>
        </w:rPr>
      </w:pPr>
    </w:p>
    <w:p w14:paraId="54709B63" w14:textId="7A4527A4" w:rsidR="009D4252" w:rsidRDefault="009D4252" w:rsidP="009D4252">
      <w:pPr>
        <w:spacing w:before="0"/>
        <w:textAlignment w:val="baseline"/>
      </w:pPr>
      <w:r w:rsidRPr="009D4252">
        <w:t>Follow the steps in the table below to determine the action to take if a discharge was issued under OTH conditions, and there was a continuous period of 180 or more days of either an unauthorized absence (UA) or AWOL</w:t>
      </w:r>
    </w:p>
    <w:p w14:paraId="3AE6ED30" w14:textId="77777777" w:rsidR="009D4252" w:rsidRDefault="009D4252" w:rsidP="009D4252">
      <w:pPr>
        <w:spacing w:before="0"/>
        <w:textAlignment w:val="baseline"/>
      </w:pPr>
    </w:p>
    <w:tbl>
      <w:tblPr>
        <w:tblStyle w:val="TableGrid"/>
        <w:tblW w:w="0" w:type="auto"/>
        <w:tblLayout w:type="fixed"/>
        <w:tblLook w:val="04A0" w:firstRow="1" w:lastRow="0" w:firstColumn="1" w:lastColumn="0" w:noHBand="0" w:noVBand="1"/>
      </w:tblPr>
      <w:tblGrid>
        <w:gridCol w:w="765"/>
        <w:gridCol w:w="8613"/>
      </w:tblGrid>
      <w:tr w:rsidR="009D4252" w:rsidRPr="009D4252" w14:paraId="6CD50DF8" w14:textId="77777777" w:rsidTr="009D4252">
        <w:tc>
          <w:tcPr>
            <w:tcW w:w="765" w:type="dxa"/>
          </w:tcPr>
          <w:p w14:paraId="4A66238C" w14:textId="77777777" w:rsidR="009D4252" w:rsidRPr="009D4252" w:rsidRDefault="009D4252" w:rsidP="009D4252">
            <w:pPr>
              <w:spacing w:before="0"/>
              <w:jc w:val="center"/>
              <w:textAlignment w:val="baseline"/>
              <w:rPr>
                <w:b/>
              </w:rPr>
            </w:pPr>
            <w:r w:rsidRPr="009D4252">
              <w:rPr>
                <w:b/>
              </w:rPr>
              <w:t>Step</w:t>
            </w:r>
          </w:p>
        </w:tc>
        <w:tc>
          <w:tcPr>
            <w:tcW w:w="8613" w:type="dxa"/>
          </w:tcPr>
          <w:p w14:paraId="4B6E9849" w14:textId="77777777" w:rsidR="009D4252" w:rsidRPr="009D4252" w:rsidRDefault="009D4252" w:rsidP="009D4252">
            <w:pPr>
              <w:spacing w:before="0"/>
              <w:textAlignment w:val="baseline"/>
              <w:rPr>
                <w:b/>
              </w:rPr>
            </w:pPr>
            <w:r w:rsidRPr="009D4252">
              <w:rPr>
                <w:b/>
              </w:rPr>
              <w:t>Action</w:t>
            </w:r>
          </w:p>
        </w:tc>
      </w:tr>
      <w:tr w:rsidR="009D4252" w:rsidRPr="009D4252" w14:paraId="213996B3" w14:textId="77777777" w:rsidTr="009D4252">
        <w:tc>
          <w:tcPr>
            <w:tcW w:w="765" w:type="dxa"/>
          </w:tcPr>
          <w:p w14:paraId="4485E10C" w14:textId="77777777" w:rsidR="009D4252" w:rsidRPr="009D4252" w:rsidRDefault="009D4252" w:rsidP="009D4252">
            <w:pPr>
              <w:spacing w:before="0"/>
              <w:jc w:val="center"/>
              <w:textAlignment w:val="baseline"/>
            </w:pPr>
            <w:r w:rsidRPr="009D4252">
              <w:t>1</w:t>
            </w:r>
          </w:p>
        </w:tc>
        <w:tc>
          <w:tcPr>
            <w:tcW w:w="8613" w:type="dxa"/>
          </w:tcPr>
          <w:p w14:paraId="5F17703C" w14:textId="77777777" w:rsidR="009D4252" w:rsidRPr="009D4252" w:rsidRDefault="009D4252" w:rsidP="009D4252">
            <w:pPr>
              <w:spacing w:before="0"/>
              <w:textAlignment w:val="baseline"/>
            </w:pPr>
            <w:r w:rsidRPr="009D4252">
              <w:t xml:space="preserve">As with all COD determination, send the claimant a due process letter and request all active duty personnel and medical records via PIES or DPRIS, as appropriate.  </w:t>
            </w:r>
          </w:p>
        </w:tc>
      </w:tr>
      <w:tr w:rsidR="009D4252" w:rsidRPr="009D4252" w14:paraId="74883289" w14:textId="77777777" w:rsidTr="009D4252">
        <w:tc>
          <w:tcPr>
            <w:tcW w:w="765" w:type="dxa"/>
          </w:tcPr>
          <w:p w14:paraId="39570FE5" w14:textId="77777777" w:rsidR="009D4252" w:rsidRPr="009D4252" w:rsidRDefault="009D4252" w:rsidP="009D4252">
            <w:pPr>
              <w:spacing w:before="0"/>
              <w:jc w:val="center"/>
              <w:textAlignment w:val="baseline"/>
            </w:pPr>
            <w:r w:rsidRPr="009D4252">
              <w:t>2</w:t>
            </w:r>
          </w:p>
        </w:tc>
        <w:tc>
          <w:tcPr>
            <w:tcW w:w="8613" w:type="dxa"/>
          </w:tcPr>
          <w:p w14:paraId="5C0986E0" w14:textId="77777777" w:rsidR="009D4252" w:rsidRPr="009D4252" w:rsidRDefault="009D4252" w:rsidP="009D4252">
            <w:pPr>
              <w:spacing w:before="0"/>
              <w:textAlignment w:val="baseline"/>
            </w:pPr>
            <w:r w:rsidRPr="009D4252">
              <w:t>Review the information collected to confirm that it includes the exact dates and nature of the lost time.</w:t>
            </w:r>
          </w:p>
        </w:tc>
      </w:tr>
      <w:tr w:rsidR="009D4252" w:rsidRPr="009D4252" w14:paraId="279F9636" w14:textId="77777777" w:rsidTr="009D4252">
        <w:tc>
          <w:tcPr>
            <w:tcW w:w="765" w:type="dxa"/>
          </w:tcPr>
          <w:p w14:paraId="2807B8F1" w14:textId="77777777" w:rsidR="009D4252" w:rsidRPr="009D4252" w:rsidRDefault="009D4252" w:rsidP="009D4252">
            <w:pPr>
              <w:spacing w:before="0"/>
              <w:jc w:val="center"/>
              <w:textAlignment w:val="baseline"/>
            </w:pPr>
            <w:r w:rsidRPr="009D4252">
              <w:t>3</w:t>
            </w:r>
          </w:p>
        </w:tc>
        <w:tc>
          <w:tcPr>
            <w:tcW w:w="8613" w:type="dxa"/>
          </w:tcPr>
          <w:p w14:paraId="4B4EC31A" w14:textId="77777777" w:rsidR="009D4252" w:rsidRPr="009D4252" w:rsidRDefault="009D4252" w:rsidP="009D4252">
            <w:pPr>
              <w:spacing w:before="0"/>
              <w:textAlignment w:val="baseline"/>
            </w:pPr>
            <w:r w:rsidRPr="009D4252">
              <w:t xml:space="preserve">If the service department confirms a continuous period of 180 or more days of UA or AWOL (exclusive of periods </w:t>
            </w:r>
            <w:r w:rsidRPr="009D4252">
              <w:br w:type="page"/>
              <w:t>of imprisonment or confinement) which led to the OTH discharge, and the claimant didn’t provide compelling reasons for the absence, then deny benefits.</w:t>
            </w:r>
          </w:p>
        </w:tc>
      </w:tr>
      <w:tr w:rsidR="009D4252" w:rsidRPr="009D4252" w14:paraId="1092E2D4" w14:textId="77777777" w:rsidTr="009D4252">
        <w:tc>
          <w:tcPr>
            <w:tcW w:w="765" w:type="dxa"/>
          </w:tcPr>
          <w:p w14:paraId="30526052" w14:textId="77777777" w:rsidR="009D4252" w:rsidRPr="009D4252" w:rsidRDefault="009D4252" w:rsidP="009D4252">
            <w:pPr>
              <w:spacing w:before="0"/>
              <w:jc w:val="center"/>
              <w:textAlignment w:val="baseline"/>
            </w:pPr>
            <w:r w:rsidRPr="009D4252">
              <w:t>4</w:t>
            </w:r>
          </w:p>
        </w:tc>
        <w:tc>
          <w:tcPr>
            <w:tcW w:w="8613" w:type="dxa"/>
          </w:tcPr>
          <w:p w14:paraId="6346074C" w14:textId="4337EA57" w:rsidR="009D4252" w:rsidRPr="009D4252" w:rsidRDefault="009D4252" w:rsidP="009D4252">
            <w:pPr>
              <w:spacing w:before="0"/>
              <w:textAlignment w:val="baseline"/>
            </w:pPr>
            <w:r w:rsidRPr="009D4252">
              <w:t xml:space="preserve">If the claimant provided compelling reasons for the absence but our decision is ultimately unfavorable, make the issue in the formal decision “Statutory Bar Under </w:t>
            </w:r>
            <w:hyperlink r:id="rId30" w:history="1">
              <w:r w:rsidRPr="00874BAC">
                <w:rPr>
                  <w:rStyle w:val="Hyperlink"/>
                </w:rPr>
                <w:t>38 U.S.C. 5303(a)</w:t>
              </w:r>
            </w:hyperlink>
            <w:r w:rsidRPr="009D4252">
              <w:t>” rather than “Character of Discharge,” and use the following as the Conclusion:  “The discharge for the period [date] to [date] is a bar to VA benefits under the provisions of 38 CFR 3.12(c</w:t>
            </w:r>
            <w:proofErr w:type="gramStart"/>
            <w:r w:rsidRPr="009D4252">
              <w:t>)(</w:t>
            </w:r>
            <w:proofErr w:type="gramEnd"/>
            <w:r w:rsidRPr="009D4252">
              <w:t>6) and 38 U.S.C. 5303(a).”</w:t>
            </w:r>
          </w:p>
        </w:tc>
      </w:tr>
    </w:tbl>
    <w:p w14:paraId="48260D46" w14:textId="77777777" w:rsidR="009D4252" w:rsidRDefault="009D4252" w:rsidP="009D4252">
      <w:pPr>
        <w:spacing w:before="0"/>
        <w:textAlignment w:val="baseline"/>
      </w:pPr>
    </w:p>
    <w:p w14:paraId="47ABB3BC" w14:textId="77777777" w:rsidR="00F17D52" w:rsidRDefault="00F17D52" w:rsidP="009D4252">
      <w:pPr>
        <w:spacing w:before="0"/>
        <w:textAlignment w:val="baseline"/>
        <w:rPr>
          <w:b/>
          <w:u w:val="single"/>
        </w:rPr>
      </w:pPr>
      <w:r>
        <w:rPr>
          <w:b/>
          <w:u w:val="single"/>
        </w:rPr>
        <w:t>Additional Information on Discharge for Moral Turpitude</w:t>
      </w:r>
    </w:p>
    <w:p w14:paraId="258BEC9F" w14:textId="77777777" w:rsidR="00F17D52" w:rsidRPr="00F17D52" w:rsidRDefault="00F17D52" w:rsidP="009D4252">
      <w:pPr>
        <w:spacing w:before="0"/>
        <w:textAlignment w:val="baseline"/>
      </w:pPr>
    </w:p>
    <w:p w14:paraId="7558CFD2" w14:textId="77777777" w:rsidR="00F17D52" w:rsidRDefault="00F17D52" w:rsidP="00F17D52">
      <w:pPr>
        <w:spacing w:before="0"/>
        <w:textAlignment w:val="baseline"/>
      </w:pPr>
      <w:r>
        <w:t>Cases in which the facts indicate the discharge was for moral turpitude, generally including conviction of a felony, are a bar to benefits.</w:t>
      </w:r>
    </w:p>
    <w:p w14:paraId="6B29A92B" w14:textId="664CA74D" w:rsidR="00F17D52" w:rsidRDefault="00F17D52" w:rsidP="00F17D52">
      <w:pPr>
        <w:spacing w:before="0"/>
        <w:textAlignment w:val="baseline"/>
      </w:pPr>
    </w:p>
    <w:p w14:paraId="56972EA5" w14:textId="77777777" w:rsidR="00F17D52" w:rsidRDefault="00F17D52" w:rsidP="00F17D52">
      <w:pPr>
        <w:spacing w:before="0"/>
        <w:textAlignment w:val="baseline"/>
      </w:pPr>
      <w:r>
        <w:t>Moral turpitude does not have to be a felony conviction; it can be a single incident, or a series of events.</w:t>
      </w:r>
    </w:p>
    <w:p w14:paraId="00E55805" w14:textId="77777777" w:rsidR="00F17D52" w:rsidRDefault="00F17D52" w:rsidP="00F17D52">
      <w:pPr>
        <w:spacing w:before="0"/>
        <w:textAlignment w:val="baseline"/>
      </w:pPr>
    </w:p>
    <w:p w14:paraId="04015D17" w14:textId="3E40DEFC" w:rsidR="00F17D52" w:rsidRPr="00F17D52" w:rsidRDefault="00F17D52" w:rsidP="00F17D52">
      <w:pPr>
        <w:spacing w:before="0"/>
        <w:textAlignment w:val="baseline"/>
      </w:pPr>
      <w:r>
        <w:t>Note: VBA must apply a liberal standard when determining whether an offense is related to moral turpitude. Claims personnel must consider the context and any mitigating circumstances, including whether a service connected mental or physical condition caused, aggravated, or resulted in the offense.</w:t>
      </w:r>
    </w:p>
    <w:p w14:paraId="435D0037" w14:textId="77777777" w:rsidR="00F17D52" w:rsidRPr="00F17D52" w:rsidRDefault="00F17D52" w:rsidP="009D4252">
      <w:pPr>
        <w:spacing w:before="0"/>
        <w:textAlignment w:val="baseline"/>
      </w:pPr>
    </w:p>
    <w:p w14:paraId="15144926" w14:textId="77777777" w:rsidR="00F17D52" w:rsidRDefault="00F17D52">
      <w:pPr>
        <w:overflowPunct/>
        <w:autoSpaceDE/>
        <w:autoSpaceDN/>
        <w:adjustRightInd/>
        <w:spacing w:before="0"/>
        <w:rPr>
          <w:b/>
          <w:u w:val="single"/>
        </w:rPr>
      </w:pPr>
      <w:r>
        <w:rPr>
          <w:b/>
          <w:u w:val="single"/>
        </w:rPr>
        <w:br w:type="page"/>
      </w:r>
    </w:p>
    <w:p w14:paraId="6E1487ED" w14:textId="25BB14A8" w:rsidR="009D4252" w:rsidRDefault="009D4252" w:rsidP="009D4252">
      <w:pPr>
        <w:spacing w:before="0"/>
        <w:textAlignment w:val="baseline"/>
      </w:pPr>
      <w:r>
        <w:rPr>
          <w:b/>
          <w:u w:val="single"/>
        </w:rPr>
        <w:lastRenderedPageBreak/>
        <w:t>Additional Information on Discharge for Willful and Persistent Misconduct</w:t>
      </w:r>
    </w:p>
    <w:p w14:paraId="6284B824" w14:textId="77777777" w:rsidR="009D4252" w:rsidRPr="009A25F7" w:rsidRDefault="009D4252" w:rsidP="009D4252">
      <w:pPr>
        <w:spacing w:before="0"/>
        <w:textAlignment w:val="baseline"/>
        <w:rPr>
          <w:sz w:val="12"/>
          <w:szCs w:val="12"/>
        </w:rPr>
      </w:pPr>
    </w:p>
    <w:p w14:paraId="46FD40D5" w14:textId="77777777" w:rsidR="009D4252" w:rsidRPr="009D4252" w:rsidRDefault="009D4252" w:rsidP="009D4252">
      <w:pPr>
        <w:spacing w:before="0"/>
        <w:textAlignment w:val="baseline"/>
      </w:pPr>
      <w:r w:rsidRPr="009D4252">
        <w:t>A discharge, including other OTH conditions, for behavior constituting willful and persistent misconduct is considered to have been issued under dishonorable conditions and is a bar to benefits.</w:t>
      </w:r>
    </w:p>
    <w:p w14:paraId="7CACF9D3" w14:textId="77777777" w:rsidR="009D4252" w:rsidRPr="00DF3428" w:rsidRDefault="009D4252" w:rsidP="009D4252">
      <w:pPr>
        <w:spacing w:before="0"/>
        <w:textAlignment w:val="baseline"/>
        <w:rPr>
          <w:sz w:val="12"/>
          <w:szCs w:val="12"/>
        </w:rPr>
      </w:pPr>
    </w:p>
    <w:p w14:paraId="12F91AAD" w14:textId="77777777" w:rsidR="009D4252" w:rsidRDefault="009D4252" w:rsidP="009D4252">
      <w:pPr>
        <w:spacing w:before="0"/>
        <w:textAlignment w:val="baseline"/>
        <w:rPr>
          <w:b/>
          <w:i/>
        </w:rPr>
      </w:pPr>
      <w:r w:rsidRPr="009D4252">
        <w:rPr>
          <w:b/>
          <w:i/>
        </w:rPr>
        <w:t>Exceptions:</w:t>
      </w:r>
    </w:p>
    <w:p w14:paraId="3875EE30" w14:textId="77777777" w:rsidR="009A25F7" w:rsidRPr="009A25F7" w:rsidRDefault="009A25F7" w:rsidP="009D4252">
      <w:pPr>
        <w:spacing w:before="0"/>
        <w:textAlignment w:val="baseline"/>
        <w:rPr>
          <w:b/>
          <w:i/>
          <w:sz w:val="6"/>
          <w:szCs w:val="6"/>
        </w:rPr>
      </w:pPr>
    </w:p>
    <w:p w14:paraId="150EBCD3" w14:textId="3BFFFC71" w:rsidR="009D4252" w:rsidRDefault="009D4252" w:rsidP="009E2B38">
      <w:pPr>
        <w:numPr>
          <w:ilvl w:val="0"/>
          <w:numId w:val="28"/>
        </w:numPr>
        <w:spacing w:before="0"/>
        <w:ind w:left="540" w:hanging="270"/>
        <w:textAlignment w:val="baseline"/>
      </w:pPr>
      <w:r>
        <w:t>A</w:t>
      </w:r>
      <w:r w:rsidRPr="009D4252">
        <w:t xml:space="preserve"> minor offense is not considered willful and persistent misconduct if service was otherwise honest, faithful, and meritorious.</w:t>
      </w:r>
    </w:p>
    <w:p w14:paraId="1899187E" w14:textId="35384E69" w:rsidR="009D4252" w:rsidRDefault="009D4252" w:rsidP="009E2B38">
      <w:pPr>
        <w:numPr>
          <w:ilvl w:val="0"/>
          <w:numId w:val="28"/>
        </w:numPr>
        <w:spacing w:before="0"/>
        <w:ind w:left="540" w:hanging="270"/>
        <w:textAlignment w:val="baseline"/>
      </w:pPr>
      <w:r>
        <w:t>I</w:t>
      </w:r>
      <w:r w:rsidRPr="009D4252">
        <w:t>nsanity is a defense to willfulness of misconduct.</w:t>
      </w:r>
    </w:p>
    <w:p w14:paraId="1F3F699A" w14:textId="77777777" w:rsidR="009A25F7" w:rsidRPr="00DF3428" w:rsidRDefault="009A25F7" w:rsidP="009A25F7">
      <w:pPr>
        <w:spacing w:before="0"/>
        <w:textAlignment w:val="baseline"/>
        <w:rPr>
          <w:sz w:val="12"/>
          <w:szCs w:val="12"/>
        </w:rPr>
      </w:pPr>
    </w:p>
    <w:p w14:paraId="784BB22E" w14:textId="164DEC23" w:rsidR="009D4252" w:rsidRDefault="009A25F7" w:rsidP="009A25F7">
      <w:pPr>
        <w:spacing w:before="0"/>
      </w:pPr>
      <w:r>
        <w:rPr>
          <w:b/>
          <w:u w:val="single"/>
        </w:rPr>
        <w:t>Making a Decision</w:t>
      </w:r>
    </w:p>
    <w:p w14:paraId="351589A2" w14:textId="77777777" w:rsidR="009A25F7" w:rsidRPr="009A25F7" w:rsidRDefault="009A25F7" w:rsidP="009A25F7">
      <w:pPr>
        <w:spacing w:before="0"/>
        <w:rPr>
          <w:sz w:val="12"/>
          <w:szCs w:val="12"/>
        </w:rPr>
      </w:pPr>
    </w:p>
    <w:p w14:paraId="7D13DBD7" w14:textId="77777777" w:rsidR="00DF3428" w:rsidRPr="00DF3428" w:rsidRDefault="00DF3428" w:rsidP="00DF3428">
      <w:pPr>
        <w:spacing w:before="0"/>
        <w:rPr>
          <w:b/>
          <w:u w:val="single"/>
        </w:rPr>
      </w:pPr>
      <w:r w:rsidRPr="00DF3428">
        <w:t xml:space="preserve">A VSR of any salary grade may prepare any administrative decision as part of assigned duties.  </w:t>
      </w:r>
    </w:p>
    <w:p w14:paraId="7C309BBC" w14:textId="77777777" w:rsidR="00DF3428" w:rsidRPr="00DF3428" w:rsidRDefault="00DF3428" w:rsidP="00DF3428">
      <w:pPr>
        <w:spacing w:before="0"/>
        <w:rPr>
          <w:sz w:val="12"/>
          <w:szCs w:val="12"/>
        </w:rPr>
      </w:pPr>
    </w:p>
    <w:p w14:paraId="17E7A27B" w14:textId="43645C2A" w:rsidR="009A25F7" w:rsidRPr="009A25F7" w:rsidRDefault="009A25F7" w:rsidP="00DF3428">
      <w:pPr>
        <w:spacing w:before="0"/>
      </w:pPr>
      <w:r w:rsidRPr="009A25F7">
        <w:t>The term “evidence” signifies all of the means by which an alleged matter of fact may be established or disproved.  For decision-making purposes in Department of Veterans Affairs (VA), the term generally refers to</w:t>
      </w:r>
    </w:p>
    <w:p w14:paraId="2C5115B6" w14:textId="77777777" w:rsidR="009A25F7" w:rsidRPr="009A25F7" w:rsidRDefault="009A25F7" w:rsidP="009A25F7">
      <w:pPr>
        <w:spacing w:before="0"/>
        <w:rPr>
          <w:sz w:val="12"/>
          <w:szCs w:val="12"/>
        </w:rPr>
      </w:pPr>
    </w:p>
    <w:p w14:paraId="3DBAB677" w14:textId="77777777" w:rsidR="009A25F7" w:rsidRPr="009A25F7" w:rsidRDefault="009A25F7" w:rsidP="009E2B38">
      <w:pPr>
        <w:numPr>
          <w:ilvl w:val="0"/>
          <w:numId w:val="29"/>
        </w:numPr>
        <w:spacing w:before="0"/>
      </w:pPr>
      <w:r w:rsidRPr="009A25F7">
        <w:t>testimony (including statements in support of a claim)</w:t>
      </w:r>
    </w:p>
    <w:p w14:paraId="3EF6DAC8" w14:textId="77777777" w:rsidR="009A25F7" w:rsidRPr="009A25F7" w:rsidRDefault="009A25F7" w:rsidP="009E2B38">
      <w:pPr>
        <w:numPr>
          <w:ilvl w:val="0"/>
          <w:numId w:val="29"/>
        </w:numPr>
        <w:spacing w:before="0"/>
      </w:pPr>
      <w:r w:rsidRPr="009A25F7">
        <w:t>various kinds of documentary proof, and</w:t>
      </w:r>
    </w:p>
    <w:p w14:paraId="1F34058C" w14:textId="77777777" w:rsidR="009A25F7" w:rsidRPr="009A25F7" w:rsidRDefault="009A25F7" w:rsidP="009E2B38">
      <w:pPr>
        <w:numPr>
          <w:ilvl w:val="0"/>
          <w:numId w:val="29"/>
        </w:numPr>
        <w:spacing w:before="0"/>
      </w:pPr>
      <w:proofErr w:type="gramStart"/>
      <w:r w:rsidRPr="009A25F7">
        <w:t>medical</w:t>
      </w:r>
      <w:proofErr w:type="gramEnd"/>
      <w:r w:rsidRPr="009A25F7">
        <w:t xml:space="preserve"> or field examination reports.</w:t>
      </w:r>
    </w:p>
    <w:p w14:paraId="29C58C00" w14:textId="77777777" w:rsidR="009A25F7" w:rsidRPr="00DF3428" w:rsidRDefault="009A25F7" w:rsidP="009A25F7">
      <w:pPr>
        <w:spacing w:before="0"/>
        <w:rPr>
          <w:sz w:val="12"/>
          <w:szCs w:val="12"/>
        </w:rPr>
      </w:pPr>
    </w:p>
    <w:p w14:paraId="1A98A210" w14:textId="77777777" w:rsidR="009A25F7" w:rsidRPr="009A25F7" w:rsidRDefault="009A25F7" w:rsidP="009A25F7">
      <w:pPr>
        <w:spacing w:before="0"/>
      </w:pPr>
      <w:r w:rsidRPr="009A25F7">
        <w:t xml:space="preserve">Evidence may be </w:t>
      </w:r>
    </w:p>
    <w:p w14:paraId="6C8DECEB" w14:textId="77777777" w:rsidR="009A25F7" w:rsidRPr="009A25F7" w:rsidRDefault="009A25F7" w:rsidP="009A25F7">
      <w:pPr>
        <w:spacing w:before="0"/>
        <w:rPr>
          <w:sz w:val="12"/>
          <w:szCs w:val="12"/>
        </w:rPr>
      </w:pPr>
    </w:p>
    <w:p w14:paraId="1BC6DA8D" w14:textId="77777777" w:rsidR="009A25F7" w:rsidRPr="009A25F7" w:rsidRDefault="009A25F7" w:rsidP="009E2B38">
      <w:pPr>
        <w:numPr>
          <w:ilvl w:val="0"/>
          <w:numId w:val="30"/>
        </w:numPr>
        <w:spacing w:before="0"/>
      </w:pPr>
      <w:r w:rsidRPr="009A25F7">
        <w:t>“positive,” meaning it supports a claimant’s position, or</w:t>
      </w:r>
    </w:p>
    <w:p w14:paraId="36BB0B58" w14:textId="77777777" w:rsidR="009A25F7" w:rsidRPr="009A25F7" w:rsidRDefault="009A25F7" w:rsidP="009E2B38">
      <w:pPr>
        <w:numPr>
          <w:ilvl w:val="0"/>
          <w:numId w:val="30"/>
        </w:numPr>
        <w:spacing w:before="0"/>
      </w:pPr>
      <w:r w:rsidRPr="009A25F7">
        <w:t>“</w:t>
      </w:r>
      <w:proofErr w:type="gramStart"/>
      <w:r w:rsidRPr="009A25F7">
        <w:t>negative</w:t>
      </w:r>
      <w:proofErr w:type="gramEnd"/>
      <w:r w:rsidRPr="009A25F7">
        <w:t>,” meaning it disproves the claimant’s position.</w:t>
      </w:r>
    </w:p>
    <w:p w14:paraId="40AF0AAE" w14:textId="77777777" w:rsidR="009A25F7" w:rsidRPr="00DF3428" w:rsidRDefault="009A25F7" w:rsidP="009A25F7">
      <w:pPr>
        <w:spacing w:before="0"/>
        <w:rPr>
          <w:sz w:val="12"/>
          <w:szCs w:val="12"/>
        </w:rPr>
      </w:pPr>
    </w:p>
    <w:p w14:paraId="2D8CBAF9" w14:textId="16399BA4" w:rsidR="009A25F7" w:rsidRDefault="009A25F7" w:rsidP="009A25F7">
      <w:pPr>
        <w:spacing w:before="0"/>
      </w:pPr>
      <w:r w:rsidRPr="009A25F7">
        <w:t>When there is an approximate balance between positive and negative evidence regarding any issue, the evidence is said to be “in equipoise.”</w:t>
      </w:r>
    </w:p>
    <w:p w14:paraId="1D0C8B74" w14:textId="77777777" w:rsidR="009A25F7" w:rsidRPr="00DF3428" w:rsidRDefault="009A25F7" w:rsidP="009A25F7">
      <w:pPr>
        <w:spacing w:before="0"/>
        <w:rPr>
          <w:sz w:val="12"/>
          <w:szCs w:val="12"/>
        </w:rPr>
      </w:pPr>
    </w:p>
    <w:p w14:paraId="054EAEFF" w14:textId="369C158C" w:rsidR="009A25F7" w:rsidRDefault="009A25F7" w:rsidP="009A25F7">
      <w:pPr>
        <w:spacing w:before="0"/>
      </w:pPr>
      <w:r>
        <w:rPr>
          <w:b/>
          <w:u w:val="single"/>
        </w:rPr>
        <w:t>Evaluating the Evidence</w:t>
      </w:r>
    </w:p>
    <w:p w14:paraId="1CF37C72" w14:textId="77777777" w:rsidR="009A25F7" w:rsidRPr="00F17D52" w:rsidRDefault="009A25F7" w:rsidP="009A25F7">
      <w:pPr>
        <w:spacing w:before="0"/>
        <w:rPr>
          <w:sz w:val="12"/>
          <w:szCs w:val="12"/>
        </w:rPr>
      </w:pPr>
    </w:p>
    <w:p w14:paraId="614CEF0E" w14:textId="77777777" w:rsidR="009A25F7" w:rsidRPr="009A25F7" w:rsidRDefault="009A25F7" w:rsidP="009A25F7">
      <w:pPr>
        <w:spacing w:before="0"/>
      </w:pPr>
      <w:proofErr w:type="gramStart"/>
      <w:r w:rsidRPr="009A25F7">
        <w:t xml:space="preserve">According to the Federal Circuit Court in </w:t>
      </w:r>
      <w:hyperlink r:id="rId31" w:anchor="bmm" w:history="1">
        <w:proofErr w:type="spellStart"/>
        <w:r w:rsidRPr="009A25F7">
          <w:rPr>
            <w:rStyle w:val="Hyperlink"/>
            <w:i/>
          </w:rPr>
          <w:t>Maxson</w:t>
        </w:r>
        <w:proofErr w:type="spellEnd"/>
        <w:r w:rsidRPr="009A25F7">
          <w:rPr>
            <w:rStyle w:val="Hyperlink"/>
            <w:i/>
          </w:rPr>
          <w:t xml:space="preserve"> v. </w:t>
        </w:r>
        <w:proofErr w:type="spellStart"/>
        <w:r w:rsidRPr="009A25F7">
          <w:rPr>
            <w:rStyle w:val="Hyperlink"/>
            <w:i/>
          </w:rPr>
          <w:t>Gober</w:t>
        </w:r>
        <w:proofErr w:type="spellEnd"/>
      </w:hyperlink>
      <w:r w:rsidRPr="009A25F7">
        <w:t>, 230 F.3d 1330 (Fed.</w:t>
      </w:r>
      <w:proofErr w:type="gramEnd"/>
      <w:r w:rsidRPr="009A25F7">
        <w:t xml:space="preserve"> Cir. 2000) the </w:t>
      </w:r>
      <w:r w:rsidRPr="009A25F7">
        <w:rPr>
          <w:b/>
          <w:i/>
        </w:rPr>
        <w:t>absence</w:t>
      </w:r>
      <w:r w:rsidRPr="009A25F7">
        <w:t xml:space="preserve"> of evidence that supports a claimant’s position is considered negative evidence that must be weighed when making a decision.</w:t>
      </w:r>
    </w:p>
    <w:p w14:paraId="5F7BCE77" w14:textId="77777777" w:rsidR="009A25F7" w:rsidRPr="009A25F7" w:rsidRDefault="009A25F7" w:rsidP="009A25F7">
      <w:pPr>
        <w:spacing w:before="0"/>
      </w:pPr>
    </w:p>
    <w:p w14:paraId="2BAC9807" w14:textId="77777777" w:rsidR="009A25F7" w:rsidRPr="009A25F7" w:rsidRDefault="009A25F7" w:rsidP="009A25F7">
      <w:pPr>
        <w:spacing w:before="0"/>
      </w:pPr>
      <w:r w:rsidRPr="009A25F7">
        <w:t>When deciding an issue, decision-makers must first determine the “weight” of each piece of evidence, based on its probative value.</w:t>
      </w:r>
    </w:p>
    <w:p w14:paraId="1751147F" w14:textId="77777777" w:rsidR="009A25F7" w:rsidRPr="009A25F7" w:rsidRDefault="009A25F7" w:rsidP="009A25F7">
      <w:pPr>
        <w:spacing w:before="0"/>
      </w:pPr>
    </w:p>
    <w:p w14:paraId="1C8BF859" w14:textId="77777777" w:rsidR="009A25F7" w:rsidRPr="009A25F7" w:rsidRDefault="009A25F7" w:rsidP="009A25F7">
      <w:pPr>
        <w:spacing w:before="0"/>
      </w:pPr>
      <w:r w:rsidRPr="009A25F7">
        <w:t>After collecting all of the available evidence that is relevant to a pending issue,</w:t>
      </w:r>
    </w:p>
    <w:p w14:paraId="40C32840" w14:textId="77777777" w:rsidR="009A25F7" w:rsidRPr="009A25F7" w:rsidRDefault="009A25F7" w:rsidP="009A25F7">
      <w:pPr>
        <w:spacing w:before="0"/>
        <w:rPr>
          <w:sz w:val="12"/>
          <w:szCs w:val="12"/>
        </w:rPr>
      </w:pPr>
    </w:p>
    <w:p w14:paraId="19EC08C0" w14:textId="77777777" w:rsidR="009A25F7" w:rsidRPr="009A25F7" w:rsidRDefault="009A25F7" w:rsidP="009E2B38">
      <w:pPr>
        <w:numPr>
          <w:ilvl w:val="0"/>
          <w:numId w:val="31"/>
        </w:numPr>
        <w:spacing w:before="0"/>
      </w:pPr>
      <w:r w:rsidRPr="009A25F7">
        <w:t xml:space="preserve">Weigh the positive and negative evidence as a whole, and </w:t>
      </w:r>
    </w:p>
    <w:p w14:paraId="0F187E00" w14:textId="77777777" w:rsidR="009A25F7" w:rsidRDefault="009A25F7" w:rsidP="009E2B38">
      <w:pPr>
        <w:numPr>
          <w:ilvl w:val="0"/>
          <w:numId w:val="31"/>
        </w:numPr>
        <w:spacing w:before="0"/>
      </w:pPr>
      <w:r w:rsidRPr="009A25F7">
        <w:t>Determine if the weight of the positive evidence is greater than, less than, or equal to the weight of the negative evidence.</w:t>
      </w:r>
    </w:p>
    <w:p w14:paraId="6FD36B63" w14:textId="77777777" w:rsidR="00DF3428" w:rsidRDefault="00DF3428" w:rsidP="00DF3428">
      <w:pPr>
        <w:spacing w:before="0"/>
        <w:ind w:left="720"/>
      </w:pPr>
    </w:p>
    <w:tbl>
      <w:tblPr>
        <w:tblStyle w:val="TableGrid"/>
        <w:tblW w:w="0" w:type="auto"/>
        <w:jc w:val="center"/>
        <w:tblLayout w:type="fixed"/>
        <w:tblLook w:val="04A0" w:firstRow="1" w:lastRow="0" w:firstColumn="1" w:lastColumn="0" w:noHBand="0" w:noVBand="1"/>
      </w:tblPr>
      <w:tblGrid>
        <w:gridCol w:w="4248"/>
        <w:gridCol w:w="4320"/>
      </w:tblGrid>
      <w:tr w:rsidR="009A25F7" w:rsidRPr="009A25F7" w14:paraId="3F426D55" w14:textId="77777777" w:rsidTr="009A25F7">
        <w:trPr>
          <w:jc w:val="center"/>
        </w:trPr>
        <w:tc>
          <w:tcPr>
            <w:tcW w:w="4248" w:type="dxa"/>
          </w:tcPr>
          <w:p w14:paraId="7BF001FB" w14:textId="77777777" w:rsidR="009A25F7" w:rsidRPr="009A25F7" w:rsidRDefault="009A25F7" w:rsidP="009A25F7">
            <w:pPr>
              <w:spacing w:before="0"/>
              <w:textAlignment w:val="baseline"/>
              <w:rPr>
                <w:b/>
              </w:rPr>
            </w:pPr>
            <w:r w:rsidRPr="009A25F7">
              <w:rPr>
                <w:b/>
              </w:rPr>
              <w:t>If…</w:t>
            </w:r>
          </w:p>
        </w:tc>
        <w:tc>
          <w:tcPr>
            <w:tcW w:w="4320" w:type="dxa"/>
          </w:tcPr>
          <w:p w14:paraId="4188FC43" w14:textId="77777777" w:rsidR="009A25F7" w:rsidRPr="009A25F7" w:rsidRDefault="009A25F7" w:rsidP="009A25F7">
            <w:pPr>
              <w:spacing w:before="0"/>
              <w:textAlignment w:val="baseline"/>
              <w:rPr>
                <w:b/>
              </w:rPr>
            </w:pPr>
            <w:r w:rsidRPr="009A25F7">
              <w:rPr>
                <w:b/>
              </w:rPr>
              <w:t>Then…</w:t>
            </w:r>
          </w:p>
        </w:tc>
      </w:tr>
      <w:tr w:rsidR="009A25F7" w:rsidRPr="009A25F7" w14:paraId="1AB374DF" w14:textId="77777777" w:rsidTr="009A25F7">
        <w:trPr>
          <w:jc w:val="center"/>
        </w:trPr>
        <w:tc>
          <w:tcPr>
            <w:tcW w:w="4248" w:type="dxa"/>
          </w:tcPr>
          <w:p w14:paraId="72692B4B" w14:textId="77777777" w:rsidR="009A25F7" w:rsidRPr="009A25F7" w:rsidRDefault="009A25F7" w:rsidP="009A25F7">
            <w:pPr>
              <w:spacing w:before="0"/>
              <w:textAlignment w:val="baseline"/>
            </w:pPr>
            <w:r w:rsidRPr="009A25F7">
              <w:t xml:space="preserve">A majority of the evidence is positive </w:t>
            </w:r>
          </w:p>
        </w:tc>
        <w:tc>
          <w:tcPr>
            <w:tcW w:w="4320" w:type="dxa"/>
          </w:tcPr>
          <w:p w14:paraId="47AEDF25" w14:textId="77777777" w:rsidR="009A25F7" w:rsidRPr="009A25F7" w:rsidRDefault="009A25F7" w:rsidP="009A25F7">
            <w:pPr>
              <w:spacing w:before="0"/>
              <w:textAlignment w:val="baseline"/>
            </w:pPr>
            <w:r w:rsidRPr="009A25F7">
              <w:t>Decide in the claimant’s favor.</w:t>
            </w:r>
          </w:p>
        </w:tc>
      </w:tr>
      <w:tr w:rsidR="009A25F7" w:rsidRPr="009A25F7" w14:paraId="02932726" w14:textId="77777777" w:rsidTr="009A25F7">
        <w:trPr>
          <w:jc w:val="center"/>
        </w:trPr>
        <w:tc>
          <w:tcPr>
            <w:tcW w:w="4248" w:type="dxa"/>
          </w:tcPr>
          <w:p w14:paraId="71974E19" w14:textId="77777777" w:rsidR="009A25F7" w:rsidRPr="009A25F7" w:rsidRDefault="009A25F7" w:rsidP="009A25F7">
            <w:pPr>
              <w:spacing w:before="0"/>
              <w:textAlignment w:val="baseline"/>
            </w:pPr>
            <w:r w:rsidRPr="009A25F7">
              <w:t>A majority of the evidence is negative</w:t>
            </w:r>
          </w:p>
        </w:tc>
        <w:tc>
          <w:tcPr>
            <w:tcW w:w="4320" w:type="dxa"/>
          </w:tcPr>
          <w:p w14:paraId="549C1309" w14:textId="77777777" w:rsidR="009A25F7" w:rsidRPr="009A25F7" w:rsidRDefault="009A25F7" w:rsidP="009A25F7">
            <w:pPr>
              <w:spacing w:before="0"/>
              <w:textAlignment w:val="baseline"/>
            </w:pPr>
            <w:r w:rsidRPr="009A25F7">
              <w:t>Decide against the claimant.</w:t>
            </w:r>
          </w:p>
        </w:tc>
      </w:tr>
      <w:tr w:rsidR="009A25F7" w:rsidRPr="009A25F7" w14:paraId="6265386E" w14:textId="77777777" w:rsidTr="009A25F7">
        <w:trPr>
          <w:jc w:val="center"/>
        </w:trPr>
        <w:tc>
          <w:tcPr>
            <w:tcW w:w="4248" w:type="dxa"/>
          </w:tcPr>
          <w:p w14:paraId="62519F57" w14:textId="77777777" w:rsidR="009A25F7" w:rsidRPr="009A25F7" w:rsidRDefault="009A25F7" w:rsidP="009A25F7">
            <w:pPr>
              <w:spacing w:before="0"/>
              <w:textAlignment w:val="baseline"/>
            </w:pPr>
            <w:r w:rsidRPr="009A25F7">
              <w:t>The evidence for and against the claimant’s position is in equipoise</w:t>
            </w:r>
          </w:p>
        </w:tc>
        <w:tc>
          <w:tcPr>
            <w:tcW w:w="4320" w:type="dxa"/>
          </w:tcPr>
          <w:p w14:paraId="705AB1D5" w14:textId="77777777" w:rsidR="009A25F7" w:rsidRPr="009A25F7" w:rsidRDefault="009A25F7" w:rsidP="009A25F7">
            <w:pPr>
              <w:spacing w:before="0"/>
              <w:textAlignment w:val="baseline"/>
            </w:pPr>
            <w:r w:rsidRPr="009A25F7">
              <w:t>Resolve reasonable doubt in the claimant’s favor.</w:t>
            </w:r>
          </w:p>
        </w:tc>
      </w:tr>
    </w:tbl>
    <w:p w14:paraId="58B92789" w14:textId="77777777" w:rsidR="00DF3428" w:rsidRDefault="00DF3428" w:rsidP="00DF3428">
      <w:pPr>
        <w:spacing w:before="0"/>
      </w:pPr>
      <w:r>
        <w:rPr>
          <w:b/>
          <w:u w:val="single"/>
        </w:rPr>
        <w:lastRenderedPageBreak/>
        <w:t>Health Care Benefits for COD Decisions</w:t>
      </w:r>
    </w:p>
    <w:p w14:paraId="522E9C1E" w14:textId="77777777" w:rsidR="00DF3428" w:rsidRPr="00DF3428" w:rsidRDefault="00DF3428" w:rsidP="00DF3428">
      <w:pPr>
        <w:spacing w:before="0"/>
        <w:rPr>
          <w:sz w:val="12"/>
          <w:szCs w:val="12"/>
        </w:rPr>
      </w:pPr>
    </w:p>
    <w:p w14:paraId="61281392" w14:textId="77777777" w:rsidR="00DF3428" w:rsidRPr="009E2B38" w:rsidRDefault="00DF3428" w:rsidP="00DF3428">
      <w:pPr>
        <w:spacing w:before="0"/>
        <w:textAlignment w:val="baseline"/>
        <w:rPr>
          <w:color w:val="000000"/>
          <w:szCs w:val="24"/>
        </w:rPr>
      </w:pPr>
      <w:r w:rsidRPr="009E2B38">
        <w:rPr>
          <w:color w:val="000000"/>
          <w:szCs w:val="24"/>
        </w:rPr>
        <w:t>Consider any</w:t>
      </w:r>
      <w:r>
        <w:rPr>
          <w:color w:val="000000"/>
          <w:szCs w:val="24"/>
        </w:rPr>
        <w:t xml:space="preserve"> claim which requires a</w:t>
      </w:r>
      <w:r w:rsidRPr="009E2B38">
        <w:rPr>
          <w:color w:val="000000"/>
          <w:szCs w:val="24"/>
        </w:rPr>
        <w:t xml:space="preserve"> COD determination as a claim for health care benefits.</w:t>
      </w:r>
    </w:p>
    <w:p w14:paraId="5983BEB9" w14:textId="77777777" w:rsidR="00DF3428" w:rsidRPr="00DF3428" w:rsidRDefault="00DF3428" w:rsidP="00DF3428">
      <w:pPr>
        <w:spacing w:before="0"/>
        <w:textAlignment w:val="baseline"/>
        <w:rPr>
          <w:i/>
          <w:sz w:val="12"/>
          <w:szCs w:val="12"/>
        </w:rPr>
      </w:pPr>
    </w:p>
    <w:p w14:paraId="2E38B49F" w14:textId="77777777" w:rsidR="00DF3428" w:rsidRPr="009E2B38" w:rsidRDefault="00DF3428" w:rsidP="00DF3428">
      <w:pPr>
        <w:spacing w:before="0"/>
        <w:textAlignment w:val="baseline"/>
      </w:pPr>
      <w:r w:rsidRPr="009E2B38">
        <w:rPr>
          <w:i/>
        </w:rPr>
        <w:t>Important</w:t>
      </w:r>
      <w:r w:rsidRPr="009E2B38">
        <w:t xml:space="preserve">:  Individuals who are barred from receiving payment for </w:t>
      </w:r>
      <w:r w:rsidRPr="009E2B38">
        <w:rPr>
          <w:i/>
        </w:rPr>
        <w:t>SC compensation</w:t>
      </w:r>
      <w:r w:rsidRPr="009E2B38">
        <w:t xml:space="preserve"> because of a discharge under other than honorable conditions</w:t>
      </w:r>
      <w:r w:rsidRPr="009E2B38">
        <w:rPr>
          <w:i/>
        </w:rPr>
        <w:t xml:space="preserve"> </w:t>
      </w:r>
      <w:r w:rsidRPr="009E2B38">
        <w:t xml:space="preserve">can still receive medical care benefits for a disability incurred or aggravated in the line of duty during active military naval or air service as provided by </w:t>
      </w:r>
      <w:hyperlink r:id="rId32" w:history="1">
        <w:r w:rsidRPr="009E2B38">
          <w:rPr>
            <w:color w:val="0000FF"/>
            <w:u w:val="single"/>
          </w:rPr>
          <w:t>38 CFR 3.360</w:t>
        </w:r>
      </w:hyperlink>
      <w:r w:rsidRPr="009E2B38">
        <w:t xml:space="preserve">.  </w:t>
      </w:r>
    </w:p>
    <w:p w14:paraId="50760370" w14:textId="77777777" w:rsidR="00DF3428" w:rsidRPr="00DF3428" w:rsidRDefault="00DF3428" w:rsidP="00DF3428">
      <w:pPr>
        <w:spacing w:before="0"/>
        <w:textAlignment w:val="baseline"/>
        <w:rPr>
          <w:sz w:val="12"/>
          <w:szCs w:val="12"/>
        </w:rPr>
      </w:pPr>
    </w:p>
    <w:p w14:paraId="5A6ECB0F" w14:textId="77777777" w:rsidR="00DF3428" w:rsidRPr="009E2B38" w:rsidRDefault="00DF3428" w:rsidP="00DF3428">
      <w:pPr>
        <w:spacing w:before="0"/>
        <w:textAlignment w:val="baseline"/>
      </w:pPr>
      <w:r w:rsidRPr="009E2B38">
        <w:t>Effective October 8, 1977, under Public Law (PL) 95-126, eligibility to health care benefits for any disability incurred or aggravated in the line of duty during active service is extended to any former military personnel with an OTH discharge, regardless of the date of that discharge.  Even service members who are determined to have been discharged under the bars described in 38 CFR 3.12(d), are eligible for health care.</w:t>
      </w:r>
    </w:p>
    <w:p w14:paraId="6770E373" w14:textId="77777777" w:rsidR="00DF3428" w:rsidRPr="00DF3428" w:rsidRDefault="00DF3428" w:rsidP="00DF3428">
      <w:pPr>
        <w:spacing w:before="0"/>
        <w:textAlignment w:val="baseline"/>
        <w:rPr>
          <w:sz w:val="12"/>
          <w:szCs w:val="12"/>
        </w:rPr>
      </w:pPr>
    </w:p>
    <w:p w14:paraId="70D2AD48" w14:textId="77777777" w:rsidR="00DF3428" w:rsidRPr="009E2B38" w:rsidRDefault="00DF3428" w:rsidP="00DF3428">
      <w:pPr>
        <w:spacing w:before="0"/>
        <w:textAlignment w:val="baseline"/>
        <w:rPr>
          <w:color w:val="000000"/>
          <w:szCs w:val="24"/>
        </w:rPr>
      </w:pPr>
      <w:r w:rsidRPr="009E2B38">
        <w:rPr>
          <w:color w:val="000000"/>
          <w:szCs w:val="24"/>
        </w:rPr>
        <w:t xml:space="preserve">Eligibility for health care is </w:t>
      </w:r>
      <w:r w:rsidRPr="009E2B38">
        <w:rPr>
          <w:b/>
          <w:i/>
          <w:color w:val="000000"/>
          <w:szCs w:val="24"/>
        </w:rPr>
        <w:t>not</w:t>
      </w:r>
      <w:r w:rsidRPr="009E2B38">
        <w:rPr>
          <w:b/>
          <w:color w:val="000000"/>
          <w:szCs w:val="24"/>
        </w:rPr>
        <w:t xml:space="preserve"> </w:t>
      </w:r>
      <w:r w:rsidRPr="009E2B38">
        <w:rPr>
          <w:color w:val="000000"/>
          <w:szCs w:val="24"/>
        </w:rPr>
        <w:t>extended to persons discharged</w:t>
      </w:r>
    </w:p>
    <w:p w14:paraId="5D4EA2AF" w14:textId="77777777" w:rsidR="00DF3428" w:rsidRPr="009E2B38" w:rsidRDefault="00DF3428" w:rsidP="00DF3428">
      <w:pPr>
        <w:spacing w:before="0"/>
        <w:textAlignment w:val="baseline"/>
        <w:rPr>
          <w:color w:val="000000"/>
          <w:sz w:val="12"/>
          <w:szCs w:val="12"/>
        </w:rPr>
      </w:pPr>
    </w:p>
    <w:p w14:paraId="2CC3F342" w14:textId="77777777" w:rsidR="00DF3428" w:rsidRPr="009E2B38" w:rsidRDefault="00DF3428" w:rsidP="00DF3428">
      <w:pPr>
        <w:numPr>
          <w:ilvl w:val="0"/>
          <w:numId w:val="37"/>
        </w:numPr>
        <w:spacing w:before="0"/>
        <w:textAlignment w:val="baseline"/>
      </w:pPr>
      <w:r w:rsidRPr="009E2B38">
        <w:t>By reason of a bad conduct discharge (BCD),</w:t>
      </w:r>
    </w:p>
    <w:p w14:paraId="74580317" w14:textId="77777777" w:rsidR="00DF3428" w:rsidRPr="009E2B38" w:rsidRDefault="00DF3428" w:rsidP="00DF3428">
      <w:pPr>
        <w:numPr>
          <w:ilvl w:val="0"/>
          <w:numId w:val="37"/>
        </w:numPr>
        <w:spacing w:before="0"/>
        <w:textAlignment w:val="baseline"/>
      </w:pPr>
      <w:r w:rsidRPr="009E2B38">
        <w:t>Under one of the statutory bars described in 38 CFR 3.12(c), or</w:t>
      </w:r>
    </w:p>
    <w:p w14:paraId="6F7B7A92" w14:textId="77777777" w:rsidR="00DF3428" w:rsidRPr="009E2B38" w:rsidRDefault="00DF3428" w:rsidP="00DF3428">
      <w:pPr>
        <w:numPr>
          <w:ilvl w:val="0"/>
          <w:numId w:val="37"/>
        </w:numPr>
        <w:spacing w:before="0"/>
        <w:textAlignment w:val="baseline"/>
      </w:pPr>
      <w:r w:rsidRPr="009E2B38">
        <w:t xml:space="preserve">Persons subsequently convicted of a “subversive activity” </w:t>
      </w:r>
      <w:proofErr w:type="gramStart"/>
      <w:r w:rsidRPr="009E2B38">
        <w:t>under</w:t>
      </w:r>
      <w:proofErr w:type="gramEnd"/>
      <w:r w:rsidRPr="009E2B38">
        <w:t xml:space="preserve"> 38 U.S.C. 6105 any time after discharge.</w:t>
      </w:r>
    </w:p>
    <w:p w14:paraId="581346F7" w14:textId="657AEFE2" w:rsidR="00DF3428" w:rsidRPr="00DF3428" w:rsidRDefault="00DF3428" w:rsidP="00DF3428">
      <w:pPr>
        <w:overflowPunct/>
        <w:autoSpaceDE/>
        <w:autoSpaceDN/>
        <w:adjustRightInd/>
        <w:spacing w:before="0"/>
        <w:rPr>
          <w:sz w:val="12"/>
          <w:szCs w:val="12"/>
        </w:rPr>
      </w:pPr>
    </w:p>
    <w:p w14:paraId="1A7C1C5B" w14:textId="77777777" w:rsidR="00DF3428" w:rsidRDefault="00DF3428" w:rsidP="00DF3428">
      <w:pPr>
        <w:pStyle w:val="VBALevel2Heading"/>
        <w:spacing w:before="0"/>
        <w:rPr>
          <w:b w:val="0"/>
          <w:color w:val="auto"/>
        </w:rPr>
      </w:pPr>
      <w:r>
        <w:rPr>
          <w:b w:val="0"/>
          <w:color w:val="auto"/>
        </w:rPr>
        <w:t>Use the table below to determine which action to take for health care benefits when determining a COD decision.</w:t>
      </w:r>
    </w:p>
    <w:p w14:paraId="7DD57D9B" w14:textId="77777777" w:rsidR="00DF3428" w:rsidRPr="00F17D52" w:rsidRDefault="00DF3428" w:rsidP="00DF3428">
      <w:pPr>
        <w:spacing w:before="0"/>
        <w:textAlignment w:val="baseline"/>
        <w:rPr>
          <w:sz w:val="12"/>
          <w:szCs w:val="12"/>
        </w:rPr>
      </w:pPr>
    </w:p>
    <w:tbl>
      <w:tblPr>
        <w:tblStyle w:val="TableGrid"/>
        <w:tblW w:w="0" w:type="auto"/>
        <w:tblLayout w:type="fixed"/>
        <w:tblLook w:val="04A0" w:firstRow="1" w:lastRow="0" w:firstColumn="1" w:lastColumn="0" w:noHBand="0" w:noVBand="1"/>
      </w:tblPr>
      <w:tblGrid>
        <w:gridCol w:w="3105"/>
        <w:gridCol w:w="6363"/>
      </w:tblGrid>
      <w:tr w:rsidR="00DF3428" w:rsidRPr="009E2B38" w14:paraId="72E538D1" w14:textId="77777777" w:rsidTr="007511ED">
        <w:tc>
          <w:tcPr>
            <w:tcW w:w="3105" w:type="dxa"/>
          </w:tcPr>
          <w:p w14:paraId="02409E92" w14:textId="77777777" w:rsidR="00DF3428" w:rsidRPr="009E2B38" w:rsidRDefault="00DF3428" w:rsidP="007511ED">
            <w:pPr>
              <w:spacing w:before="60" w:after="60"/>
              <w:textAlignment w:val="baseline"/>
              <w:rPr>
                <w:b/>
              </w:rPr>
            </w:pPr>
            <w:r w:rsidRPr="009E2B38">
              <w:rPr>
                <w:b/>
              </w:rPr>
              <w:t>If the claimant has an OTH discharge and there is…</w:t>
            </w:r>
          </w:p>
        </w:tc>
        <w:tc>
          <w:tcPr>
            <w:tcW w:w="6363" w:type="dxa"/>
          </w:tcPr>
          <w:p w14:paraId="040FF2E0" w14:textId="77777777" w:rsidR="00DF3428" w:rsidRPr="009E2B38" w:rsidRDefault="00DF3428" w:rsidP="007511ED">
            <w:pPr>
              <w:spacing w:before="60" w:after="60"/>
              <w:textAlignment w:val="baseline"/>
              <w:rPr>
                <w:b/>
              </w:rPr>
            </w:pPr>
            <w:r w:rsidRPr="009E2B38">
              <w:rPr>
                <w:b/>
              </w:rPr>
              <w:t>Then…</w:t>
            </w:r>
          </w:p>
        </w:tc>
      </w:tr>
      <w:tr w:rsidR="00DF3428" w:rsidRPr="009E2B38" w14:paraId="082D3FCC" w14:textId="77777777" w:rsidTr="007511ED">
        <w:tc>
          <w:tcPr>
            <w:tcW w:w="3105" w:type="dxa"/>
          </w:tcPr>
          <w:p w14:paraId="5EC198AA" w14:textId="77777777" w:rsidR="00DF3428" w:rsidRPr="009E2B38" w:rsidRDefault="00DF3428" w:rsidP="007511ED">
            <w:pPr>
              <w:spacing w:before="0"/>
              <w:textAlignment w:val="baseline"/>
            </w:pPr>
            <w:r w:rsidRPr="009E2B38">
              <w:t>A determination that the discharge was</w:t>
            </w:r>
          </w:p>
          <w:p w14:paraId="440A95CA" w14:textId="77777777" w:rsidR="00DF3428" w:rsidRPr="009E2B38" w:rsidRDefault="00DF3428" w:rsidP="007511ED">
            <w:pPr>
              <w:numPr>
                <w:ilvl w:val="0"/>
                <w:numId w:val="38"/>
              </w:numPr>
              <w:spacing w:before="0"/>
              <w:ind w:left="297" w:hanging="243"/>
              <w:textAlignment w:val="baseline"/>
            </w:pPr>
            <w:r w:rsidRPr="009E2B38">
              <w:t>Due to a statutory bar under 38 CFR 3.12(c), or</w:t>
            </w:r>
          </w:p>
          <w:p w14:paraId="65212CAA" w14:textId="77777777" w:rsidR="00DF3428" w:rsidRPr="009E2B38" w:rsidRDefault="00DF3428" w:rsidP="007511ED">
            <w:pPr>
              <w:numPr>
                <w:ilvl w:val="0"/>
                <w:numId w:val="38"/>
              </w:numPr>
              <w:spacing w:before="0"/>
              <w:ind w:left="297" w:hanging="243"/>
              <w:textAlignment w:val="baseline"/>
            </w:pPr>
            <w:r w:rsidRPr="009E2B38">
              <w:t>A BCD</w:t>
            </w:r>
          </w:p>
        </w:tc>
        <w:tc>
          <w:tcPr>
            <w:tcW w:w="6363" w:type="dxa"/>
          </w:tcPr>
          <w:p w14:paraId="44BB5E22" w14:textId="77777777" w:rsidR="00DF3428" w:rsidRPr="009E2B38" w:rsidRDefault="00DF3428" w:rsidP="007511ED">
            <w:pPr>
              <w:numPr>
                <w:ilvl w:val="0"/>
                <w:numId w:val="38"/>
              </w:numPr>
              <w:spacing w:before="0"/>
              <w:ind w:left="252" w:hanging="288"/>
              <w:textAlignment w:val="baseline"/>
            </w:pPr>
            <w:r w:rsidRPr="009E2B38">
              <w:t>In conclusion of the administrative decision include the following eligibility statement: “</w:t>
            </w:r>
            <w:r w:rsidRPr="009E2B38">
              <w:rPr>
                <w:i/>
              </w:rPr>
              <w:t>The individual is not entitled to health care under Chapter 17 of Title 38, U.S.C. for any disabilities incurred in service.”</w:t>
            </w:r>
          </w:p>
          <w:p w14:paraId="6317192A" w14:textId="2658945F" w:rsidR="00DF3428" w:rsidRPr="009E2B38" w:rsidRDefault="00DF3428" w:rsidP="00DF3428">
            <w:pPr>
              <w:spacing w:before="0"/>
              <w:textAlignment w:val="baseline"/>
            </w:pPr>
          </w:p>
        </w:tc>
      </w:tr>
      <w:tr w:rsidR="00DF3428" w:rsidRPr="009E2B38" w14:paraId="3D0CA8E8" w14:textId="77777777" w:rsidTr="007511ED">
        <w:tc>
          <w:tcPr>
            <w:tcW w:w="3105" w:type="dxa"/>
          </w:tcPr>
          <w:p w14:paraId="4AF518ED" w14:textId="77777777" w:rsidR="00DF3428" w:rsidRPr="009E2B38" w:rsidRDefault="00DF3428" w:rsidP="007511ED">
            <w:pPr>
              <w:spacing w:before="0"/>
              <w:textAlignment w:val="baseline"/>
            </w:pPr>
            <w:r w:rsidRPr="009E2B38">
              <w:t xml:space="preserve">A determination that discharge was due to a condition listed in 38 CFR 3.12(d), but not due to a </w:t>
            </w:r>
          </w:p>
          <w:p w14:paraId="37CA0F32" w14:textId="77777777" w:rsidR="00DF3428" w:rsidRPr="009E2B38" w:rsidRDefault="00DF3428" w:rsidP="007511ED">
            <w:pPr>
              <w:numPr>
                <w:ilvl w:val="0"/>
                <w:numId w:val="39"/>
              </w:numPr>
              <w:spacing w:before="0"/>
              <w:ind w:left="387" w:hanging="243"/>
              <w:textAlignment w:val="baseline"/>
            </w:pPr>
            <w:r w:rsidRPr="009E2B38">
              <w:t>Statutory bar, or</w:t>
            </w:r>
          </w:p>
          <w:p w14:paraId="5DB5B57F" w14:textId="77777777" w:rsidR="00DF3428" w:rsidRPr="009E2B38" w:rsidRDefault="00DF3428" w:rsidP="007511ED">
            <w:pPr>
              <w:numPr>
                <w:ilvl w:val="0"/>
                <w:numId w:val="39"/>
              </w:numPr>
              <w:spacing w:before="0"/>
              <w:ind w:left="387" w:hanging="243"/>
              <w:textAlignment w:val="baseline"/>
            </w:pPr>
            <w:r w:rsidRPr="009E2B38">
              <w:t>BCD</w:t>
            </w:r>
          </w:p>
        </w:tc>
        <w:tc>
          <w:tcPr>
            <w:tcW w:w="6363" w:type="dxa"/>
          </w:tcPr>
          <w:p w14:paraId="1F00BC27" w14:textId="77777777" w:rsidR="00DF3428" w:rsidRPr="009E2B38" w:rsidRDefault="00DF3428" w:rsidP="007511ED">
            <w:pPr>
              <w:numPr>
                <w:ilvl w:val="0"/>
                <w:numId w:val="39"/>
              </w:numPr>
              <w:spacing w:before="0"/>
              <w:ind w:left="252" w:hanging="270"/>
              <w:textAlignment w:val="baseline"/>
            </w:pPr>
            <w:r w:rsidRPr="009E2B38">
              <w:t>In conclusion of the administrative decision include the following eligibility statement: “</w:t>
            </w:r>
            <w:r w:rsidRPr="009E2B38">
              <w:rPr>
                <w:i/>
              </w:rPr>
              <w:t>The individual is entitled to health care under Chapter 17 of Title 38, U.S.C. for any disabilities incurred in service.”</w:t>
            </w:r>
          </w:p>
          <w:p w14:paraId="50BAFEB0" w14:textId="77777777" w:rsidR="00DF3428" w:rsidRPr="009E2B38" w:rsidRDefault="00DF3428" w:rsidP="007511ED">
            <w:pPr>
              <w:spacing w:before="0"/>
              <w:textAlignment w:val="baseline"/>
              <w:rPr>
                <w:sz w:val="12"/>
                <w:szCs w:val="12"/>
              </w:rPr>
            </w:pPr>
          </w:p>
          <w:p w14:paraId="30C97EA7" w14:textId="653FCF00" w:rsidR="00DF3428" w:rsidRPr="009E2B38" w:rsidRDefault="00DF3428" w:rsidP="007511ED">
            <w:pPr>
              <w:spacing w:before="0"/>
              <w:textAlignment w:val="baseline"/>
            </w:pPr>
            <w:r w:rsidRPr="00DF3428">
              <w:rPr>
                <w:b/>
                <w:i/>
                <w:sz w:val="26"/>
                <w:szCs w:val="26"/>
              </w:rPr>
              <w:t xml:space="preserve">Note: </w:t>
            </w:r>
            <w:r w:rsidRPr="00DF3428">
              <w:rPr>
                <w:sz w:val="26"/>
                <w:szCs w:val="26"/>
              </w:rPr>
              <w:t>A rating decision addressing SC for treatment purposes is required after a claim has been received.  After the administrative decision, forward to the rating activity for a rating decision on whether the claimed condition is service connected or not.</w:t>
            </w:r>
            <w:r w:rsidRPr="00DF3428">
              <w:rPr>
                <w:b/>
                <w:i/>
                <w:sz w:val="26"/>
                <w:szCs w:val="26"/>
              </w:rPr>
              <w:t xml:space="preserve">  </w:t>
            </w:r>
          </w:p>
        </w:tc>
      </w:tr>
    </w:tbl>
    <w:p w14:paraId="29B896C3" w14:textId="77777777" w:rsidR="00DF3428" w:rsidRPr="00DF3428" w:rsidRDefault="00DF3428" w:rsidP="00DF3428">
      <w:pPr>
        <w:spacing w:before="0"/>
        <w:textAlignment w:val="baseline"/>
        <w:rPr>
          <w:sz w:val="12"/>
          <w:szCs w:val="12"/>
        </w:rPr>
      </w:pPr>
    </w:p>
    <w:p w14:paraId="297C7F72" w14:textId="77777777" w:rsidR="00DF3428" w:rsidRDefault="00DF3428" w:rsidP="00DF3428">
      <w:pPr>
        <w:spacing w:before="0"/>
        <w:textAlignment w:val="baseline"/>
      </w:pPr>
      <w:r w:rsidRPr="009E2B38">
        <w:rPr>
          <w:b/>
          <w:i/>
        </w:rPr>
        <w:t>Important:</w:t>
      </w:r>
      <w:r w:rsidRPr="009E2B38">
        <w:t xml:space="preserve"> In all cases in which a bar to payments under 38 CFR 3.12(d) exists and claimed conditions are available, a rating decision is required addressing service connection under 38 U.S.C. Chapter 17 for treatment purposes for all conditions claimed on the application.  This means that after a COD decision deems the service member’s service honorable for VA purposes or entitles the service member to heal</w:t>
      </w:r>
      <w:r>
        <w:t>th care</w:t>
      </w:r>
      <w:r w:rsidRPr="009E2B38">
        <w:t xml:space="preserve"> benefits, the claim must be sent to the rating activity for a rating decision of whether the claimed condition is service connected.</w:t>
      </w:r>
    </w:p>
    <w:p w14:paraId="43F9DA0F" w14:textId="0AB91481" w:rsidR="009A25F7" w:rsidRDefault="009A25F7" w:rsidP="009A25F7">
      <w:pPr>
        <w:spacing w:before="0"/>
      </w:pPr>
      <w:r>
        <w:rPr>
          <w:b/>
          <w:u w:val="single"/>
        </w:rPr>
        <w:lastRenderedPageBreak/>
        <w:t>Format for Administrative Decision</w:t>
      </w:r>
    </w:p>
    <w:p w14:paraId="79546177" w14:textId="77777777" w:rsidR="009A25F7" w:rsidRDefault="009A25F7" w:rsidP="009A25F7">
      <w:pPr>
        <w:spacing w:before="0"/>
      </w:pPr>
    </w:p>
    <w:p w14:paraId="41829390" w14:textId="77777777" w:rsidR="009A25F7" w:rsidRPr="009A25F7" w:rsidRDefault="009A25F7" w:rsidP="009A25F7">
      <w:pPr>
        <w:spacing w:before="0"/>
      </w:pPr>
      <w:r w:rsidRPr="009A25F7">
        <w:t>Every administrative decision must communicate clearly the precise basis for the decision.</w:t>
      </w:r>
    </w:p>
    <w:p w14:paraId="4963C711" w14:textId="77777777" w:rsidR="009A25F7" w:rsidRPr="009A25F7" w:rsidRDefault="009A25F7" w:rsidP="009A25F7">
      <w:pPr>
        <w:spacing w:before="0"/>
      </w:pPr>
    </w:p>
    <w:p w14:paraId="13D8A328" w14:textId="49C67E8A" w:rsidR="009A25F7" w:rsidRPr="009A25F7" w:rsidRDefault="009A25F7" w:rsidP="009A25F7">
      <w:pPr>
        <w:spacing w:before="0"/>
      </w:pPr>
      <w:r w:rsidRPr="009A25F7">
        <w:t xml:space="preserve">For the COD template, </w:t>
      </w:r>
      <w:r w:rsidR="00564DC7">
        <w:t>see</w:t>
      </w:r>
      <w:r w:rsidRPr="009A25F7">
        <w:t xml:space="preserve"> M21-1, Part III, Subpart v, Chapter 1, </w:t>
      </w:r>
      <w:proofErr w:type="spellStart"/>
      <w:r w:rsidRPr="009A25F7">
        <w:t>B.k</w:t>
      </w:r>
      <w:proofErr w:type="spellEnd"/>
      <w:r w:rsidRPr="009A25F7">
        <w:t>.</w:t>
      </w:r>
      <w:r w:rsidR="00DF3428">
        <w:t xml:space="preserve">  Please see the attached COD administrative decision example.  </w:t>
      </w:r>
    </w:p>
    <w:p w14:paraId="78F7F00C" w14:textId="77777777" w:rsidR="009A25F7" w:rsidRPr="009A25F7" w:rsidRDefault="009A25F7" w:rsidP="009A25F7">
      <w:pPr>
        <w:spacing w:before="0"/>
      </w:pPr>
    </w:p>
    <w:p w14:paraId="5AC0F73E" w14:textId="77777777" w:rsidR="009A25F7" w:rsidRPr="009A25F7" w:rsidRDefault="009A25F7" w:rsidP="009A25F7">
      <w:pPr>
        <w:spacing w:before="0"/>
        <w:rPr>
          <w:b/>
          <w:i/>
        </w:rPr>
      </w:pPr>
      <w:r w:rsidRPr="009A25F7">
        <w:rPr>
          <w:b/>
          <w:i/>
        </w:rPr>
        <w:t xml:space="preserve">Notes: </w:t>
      </w:r>
    </w:p>
    <w:p w14:paraId="37D9DB2B" w14:textId="77777777" w:rsidR="009A25F7" w:rsidRPr="009A25F7" w:rsidRDefault="009A25F7" w:rsidP="009A25F7">
      <w:pPr>
        <w:spacing w:before="0"/>
        <w:rPr>
          <w:b/>
          <w:i/>
          <w:sz w:val="12"/>
          <w:szCs w:val="12"/>
        </w:rPr>
      </w:pPr>
    </w:p>
    <w:p w14:paraId="3BB9CBB3" w14:textId="3F52006C" w:rsidR="009A25F7" w:rsidRPr="009A25F7" w:rsidRDefault="00564DC7" w:rsidP="009E2B38">
      <w:pPr>
        <w:numPr>
          <w:ilvl w:val="0"/>
          <w:numId w:val="33"/>
        </w:numPr>
        <w:spacing w:before="0"/>
      </w:pPr>
      <w:r>
        <w:t>T</w:t>
      </w:r>
      <w:r w:rsidR="009A25F7" w:rsidRPr="009A25F7">
        <w:t xml:space="preserve">he entire CFR reference does not need to be included in the administrative decision.  Only the part of the CFR that applies needs to be included.   </w:t>
      </w:r>
    </w:p>
    <w:p w14:paraId="29B274FB" w14:textId="77777777" w:rsidR="009A25F7" w:rsidRDefault="009A25F7" w:rsidP="009E2B38">
      <w:pPr>
        <w:numPr>
          <w:ilvl w:val="0"/>
          <w:numId w:val="32"/>
        </w:numPr>
        <w:spacing w:before="0"/>
      </w:pPr>
      <w:r w:rsidRPr="009A25F7">
        <w:t xml:space="preserve">In any COD determination, there </w:t>
      </w:r>
      <w:r w:rsidRPr="009A25F7">
        <w:rPr>
          <w:b/>
          <w:i/>
        </w:rPr>
        <w:t>must</w:t>
      </w:r>
      <w:r w:rsidRPr="009A25F7">
        <w:rPr>
          <w:i/>
        </w:rPr>
        <w:t xml:space="preserve"> </w:t>
      </w:r>
      <w:r w:rsidRPr="009A25F7">
        <w:t xml:space="preserve">be, minimally, a finding that the issue of the Veteran’s sanity is </w:t>
      </w:r>
      <w:r w:rsidRPr="009A25F7">
        <w:rPr>
          <w:b/>
          <w:i/>
        </w:rPr>
        <w:t>not</w:t>
      </w:r>
      <w:r w:rsidRPr="009A25F7">
        <w:t xml:space="preserve"> involved.</w:t>
      </w:r>
    </w:p>
    <w:p w14:paraId="352C12CF" w14:textId="3E3E8E0F" w:rsidR="009A25F7" w:rsidRPr="009A25F7" w:rsidRDefault="009A25F7" w:rsidP="009E2B38">
      <w:pPr>
        <w:numPr>
          <w:ilvl w:val="0"/>
          <w:numId w:val="32"/>
        </w:numPr>
        <w:spacing w:before="0"/>
      </w:pPr>
      <w:r w:rsidRPr="009A25F7">
        <w:t>If the Veteran had more than one period of consecutive service, include information covering the periods of satisfactory as well as unsatisfactory service in the determination.</w:t>
      </w:r>
    </w:p>
    <w:p w14:paraId="77B72F45" w14:textId="77777777" w:rsidR="009A25F7" w:rsidRDefault="009A25F7" w:rsidP="009A25F7">
      <w:pPr>
        <w:spacing w:before="0"/>
      </w:pPr>
    </w:p>
    <w:p w14:paraId="792E1B74" w14:textId="77777777" w:rsidR="00DF3428" w:rsidRDefault="00DF3428" w:rsidP="00DF3428">
      <w:pPr>
        <w:spacing w:before="0"/>
      </w:pPr>
      <w:r>
        <w:rPr>
          <w:b/>
          <w:u w:val="single"/>
        </w:rPr>
        <w:t>Approval of Administrative Decisions</w:t>
      </w:r>
    </w:p>
    <w:p w14:paraId="78E029EC" w14:textId="77777777" w:rsidR="00DF3428" w:rsidRDefault="00DF3428" w:rsidP="00DF3428">
      <w:pPr>
        <w:spacing w:before="0"/>
      </w:pPr>
    </w:p>
    <w:p w14:paraId="4AB53B72" w14:textId="77777777" w:rsidR="00DF3428" w:rsidRPr="009E2B38" w:rsidRDefault="00DF3428" w:rsidP="00DF3428">
      <w:pPr>
        <w:spacing w:before="0"/>
        <w:ind w:right="-86"/>
        <w:textAlignment w:val="baseline"/>
      </w:pPr>
      <w:r w:rsidRPr="009E2B38">
        <w:t xml:space="preserve">All administrative decisions must be approved by a Veterans Service Center Manager (VSCM) designee including, but not limited to, a Coach.  </w:t>
      </w:r>
    </w:p>
    <w:p w14:paraId="25B64FDE" w14:textId="77777777" w:rsidR="00DF3428" w:rsidRPr="009E2B38" w:rsidRDefault="00DF3428" w:rsidP="00DF3428">
      <w:pPr>
        <w:spacing w:before="0"/>
        <w:textAlignment w:val="baseline"/>
      </w:pPr>
    </w:p>
    <w:p w14:paraId="5E22CE1D" w14:textId="77777777" w:rsidR="00DF3428" w:rsidRPr="009E2B38" w:rsidRDefault="00DF3428" w:rsidP="00DF3428">
      <w:pPr>
        <w:spacing w:before="0"/>
        <w:textAlignment w:val="baseline"/>
      </w:pPr>
      <w:r w:rsidRPr="009E2B38">
        <w:t xml:space="preserve">Furthermore, VSRs below grade 11 who prepare administrative decisions affecting permanent entitlement to benefits (such as decisions on character of discharge or willful misconduct) must obtain signed concurrence from a VSR grade 11 or higher prior to approval review. </w:t>
      </w:r>
    </w:p>
    <w:p w14:paraId="784A1FE6" w14:textId="77777777" w:rsidR="00DF3428" w:rsidRPr="009E2B38" w:rsidRDefault="00DF3428" w:rsidP="00DF3428">
      <w:pPr>
        <w:spacing w:before="0"/>
        <w:textAlignment w:val="baseline"/>
      </w:pPr>
    </w:p>
    <w:p w14:paraId="4EB6B3F0" w14:textId="77777777" w:rsidR="00DF3428" w:rsidRDefault="00DF3428" w:rsidP="00DF3428">
      <w:pPr>
        <w:spacing w:before="0"/>
      </w:pPr>
      <w:r w:rsidRPr="009E2B38">
        <w:t xml:space="preserve">For the process for electronically signing an administrative decision in VBMS, </w:t>
      </w:r>
      <w:r>
        <w:t>see</w:t>
      </w:r>
      <w:r w:rsidRPr="009E2B38">
        <w:t xml:space="preserve"> the table in M21-1, Part III, Subpart v, Chapter 1, A.3.b.</w:t>
      </w:r>
    </w:p>
    <w:p w14:paraId="5221E1EB" w14:textId="77777777" w:rsidR="00DF3428" w:rsidRDefault="00DF3428" w:rsidP="00DF3428">
      <w:pPr>
        <w:spacing w:before="0"/>
      </w:pPr>
    </w:p>
    <w:p w14:paraId="499D536A" w14:textId="3395F22F" w:rsidR="009A25F7" w:rsidRDefault="009A25F7" w:rsidP="009A25F7">
      <w:pPr>
        <w:spacing w:before="0"/>
        <w:rPr>
          <w:b/>
          <w:u w:val="single"/>
        </w:rPr>
      </w:pPr>
      <w:r>
        <w:rPr>
          <w:b/>
          <w:u w:val="single"/>
        </w:rPr>
        <w:t>Effect of Insanity on VA Benefits</w:t>
      </w:r>
    </w:p>
    <w:p w14:paraId="1C324C6C" w14:textId="77777777" w:rsidR="009A25F7" w:rsidRDefault="009A25F7" w:rsidP="009A25F7">
      <w:pPr>
        <w:spacing w:before="0"/>
      </w:pPr>
    </w:p>
    <w:p w14:paraId="6FCAD366" w14:textId="77777777" w:rsidR="009A25F7" w:rsidRDefault="009A25F7" w:rsidP="009A25F7">
      <w:pPr>
        <w:spacing w:before="0"/>
      </w:pPr>
      <w:r w:rsidRPr="009A25F7">
        <w:t>If a service member was determined to be insane at the time of the commission of the act or acts that would otherwise result in an adverse character of discharge, hold that the service member</w:t>
      </w:r>
    </w:p>
    <w:p w14:paraId="7FB11985" w14:textId="77777777" w:rsidR="009A25F7" w:rsidRPr="009A25F7" w:rsidRDefault="009A25F7" w:rsidP="009A25F7">
      <w:pPr>
        <w:spacing w:before="0"/>
        <w:rPr>
          <w:sz w:val="12"/>
          <w:szCs w:val="12"/>
        </w:rPr>
      </w:pPr>
    </w:p>
    <w:p w14:paraId="4BED26CD" w14:textId="77777777" w:rsidR="009A25F7" w:rsidRDefault="009A25F7" w:rsidP="009E2B38">
      <w:pPr>
        <w:numPr>
          <w:ilvl w:val="0"/>
          <w:numId w:val="34"/>
        </w:numPr>
        <w:spacing w:before="0"/>
      </w:pPr>
      <w:r w:rsidRPr="009A25F7">
        <w:t xml:space="preserve">was without fault, and </w:t>
      </w:r>
    </w:p>
    <w:p w14:paraId="50AA89E0" w14:textId="63F66C99" w:rsidR="009A25F7" w:rsidRDefault="009A25F7" w:rsidP="009E2B38">
      <w:pPr>
        <w:numPr>
          <w:ilvl w:val="0"/>
          <w:numId w:val="34"/>
        </w:numPr>
        <w:spacing w:before="0"/>
      </w:pPr>
      <w:proofErr w:type="gramStart"/>
      <w:r w:rsidRPr="009A25F7">
        <w:t>is</w:t>
      </w:r>
      <w:proofErr w:type="gramEnd"/>
      <w:r w:rsidRPr="009A25F7">
        <w:t xml:space="preserve"> not precluded from any VA benefits.</w:t>
      </w:r>
    </w:p>
    <w:p w14:paraId="482D11C1" w14:textId="77777777" w:rsidR="009A25F7" w:rsidRDefault="009A25F7" w:rsidP="009A25F7">
      <w:pPr>
        <w:spacing w:before="0"/>
      </w:pPr>
    </w:p>
    <w:p w14:paraId="040EFE7F" w14:textId="4E45F865" w:rsidR="009A25F7" w:rsidRDefault="009A25F7" w:rsidP="009A25F7">
      <w:pPr>
        <w:spacing w:before="0"/>
      </w:pPr>
      <w:r>
        <w:rPr>
          <w:b/>
          <w:u w:val="single"/>
        </w:rPr>
        <w:t>Placing Insanity at Issue</w:t>
      </w:r>
    </w:p>
    <w:p w14:paraId="6D57259D" w14:textId="77777777" w:rsidR="009A25F7" w:rsidRDefault="009A25F7" w:rsidP="009A25F7">
      <w:pPr>
        <w:spacing w:before="0"/>
      </w:pPr>
    </w:p>
    <w:p w14:paraId="695B4352" w14:textId="77777777" w:rsidR="009A25F7" w:rsidRDefault="009A25F7" w:rsidP="009A25F7">
      <w:pPr>
        <w:spacing w:before="0"/>
      </w:pPr>
      <w:r w:rsidRPr="009A25F7">
        <w:t>Insanity is placed at issue in the following ways:</w:t>
      </w:r>
    </w:p>
    <w:p w14:paraId="049B4146" w14:textId="77777777" w:rsidR="009A25F7" w:rsidRPr="009A25F7" w:rsidRDefault="009A25F7" w:rsidP="009A25F7">
      <w:pPr>
        <w:spacing w:before="0"/>
        <w:rPr>
          <w:sz w:val="12"/>
          <w:szCs w:val="12"/>
        </w:rPr>
      </w:pPr>
    </w:p>
    <w:p w14:paraId="6D329719" w14:textId="77777777" w:rsidR="009A25F7" w:rsidRPr="009A25F7" w:rsidRDefault="009A25F7" w:rsidP="009E2B38">
      <w:pPr>
        <w:numPr>
          <w:ilvl w:val="0"/>
          <w:numId w:val="35"/>
        </w:numPr>
        <w:spacing w:before="0"/>
      </w:pPr>
      <w:r w:rsidRPr="009A25F7">
        <w:t>by specific allegation by the Veteran or an authorized representative</w:t>
      </w:r>
    </w:p>
    <w:p w14:paraId="7A255365" w14:textId="77777777" w:rsidR="009A25F7" w:rsidRDefault="009A25F7" w:rsidP="009E2B38">
      <w:pPr>
        <w:numPr>
          <w:ilvl w:val="0"/>
          <w:numId w:val="35"/>
        </w:numPr>
        <w:spacing w:before="0"/>
      </w:pPr>
      <w:r w:rsidRPr="009A25F7">
        <w:t>by the VA employee if the evidence indicates the possibility of insanity, or</w:t>
      </w:r>
    </w:p>
    <w:p w14:paraId="434AD998" w14:textId="04FD4DB8" w:rsidR="009A25F7" w:rsidRDefault="009A25F7" w:rsidP="009E2B38">
      <w:pPr>
        <w:numPr>
          <w:ilvl w:val="0"/>
          <w:numId w:val="35"/>
        </w:numPr>
        <w:spacing w:before="0"/>
      </w:pPr>
      <w:proofErr w:type="gramStart"/>
      <w:r w:rsidRPr="009A25F7">
        <w:t>if</w:t>
      </w:r>
      <w:proofErr w:type="gramEnd"/>
      <w:r w:rsidRPr="009A25F7">
        <w:t xml:space="preserve"> suicidal death occurs in service. </w:t>
      </w:r>
    </w:p>
    <w:p w14:paraId="5323BB19" w14:textId="77777777" w:rsidR="009A25F7" w:rsidRDefault="009A25F7" w:rsidP="009A25F7">
      <w:pPr>
        <w:spacing w:before="0"/>
      </w:pPr>
    </w:p>
    <w:p w14:paraId="57953612" w14:textId="77777777" w:rsidR="00DF3428" w:rsidRDefault="00DF3428">
      <w:pPr>
        <w:overflowPunct/>
        <w:autoSpaceDE/>
        <w:autoSpaceDN/>
        <w:adjustRightInd/>
        <w:spacing w:before="0"/>
        <w:rPr>
          <w:b/>
          <w:u w:val="single"/>
        </w:rPr>
      </w:pPr>
      <w:r>
        <w:rPr>
          <w:b/>
          <w:u w:val="single"/>
        </w:rPr>
        <w:br w:type="page"/>
      </w:r>
    </w:p>
    <w:p w14:paraId="1CCD8F6B" w14:textId="16125009" w:rsidR="009A25F7" w:rsidRDefault="009A25F7" w:rsidP="009A25F7">
      <w:pPr>
        <w:spacing w:before="0"/>
      </w:pPr>
      <w:r>
        <w:rPr>
          <w:b/>
          <w:u w:val="single"/>
        </w:rPr>
        <w:lastRenderedPageBreak/>
        <w:t>Developing Cases in Which Insanity is an Issue</w:t>
      </w:r>
    </w:p>
    <w:p w14:paraId="4922DE3D" w14:textId="77777777" w:rsidR="009A25F7" w:rsidRDefault="009A25F7" w:rsidP="009A25F7">
      <w:pPr>
        <w:spacing w:before="0"/>
      </w:pPr>
    </w:p>
    <w:p w14:paraId="7E668489" w14:textId="77777777" w:rsidR="009A25F7" w:rsidRPr="009A25F7" w:rsidRDefault="009A25F7" w:rsidP="009A25F7">
      <w:pPr>
        <w:spacing w:before="0"/>
      </w:pPr>
      <w:r w:rsidRPr="009A25F7">
        <w:t>If insanity is at issue, develop the case completely before making a determination.</w:t>
      </w:r>
    </w:p>
    <w:p w14:paraId="3DF76F9C" w14:textId="77777777" w:rsidR="009A25F7" w:rsidRDefault="009A25F7" w:rsidP="009A25F7">
      <w:pPr>
        <w:spacing w:before="0"/>
      </w:pPr>
      <w:r w:rsidRPr="009A25F7">
        <w:t>Obtain the following information when developing:</w:t>
      </w:r>
    </w:p>
    <w:p w14:paraId="3416ACEA" w14:textId="77777777" w:rsidR="009A25F7" w:rsidRPr="009A25F7" w:rsidRDefault="009A25F7" w:rsidP="009A25F7">
      <w:pPr>
        <w:spacing w:before="0"/>
        <w:rPr>
          <w:sz w:val="12"/>
          <w:szCs w:val="12"/>
        </w:rPr>
      </w:pPr>
    </w:p>
    <w:p w14:paraId="58818677" w14:textId="77777777" w:rsidR="009A25F7" w:rsidRPr="009A25F7" w:rsidRDefault="009A25F7" w:rsidP="009E2B38">
      <w:pPr>
        <w:numPr>
          <w:ilvl w:val="0"/>
          <w:numId w:val="36"/>
        </w:numPr>
        <w:spacing w:before="0"/>
      </w:pPr>
      <w:r w:rsidRPr="009A25F7">
        <w:t>all service and post-service treatment records that are in any way relevant, and</w:t>
      </w:r>
    </w:p>
    <w:p w14:paraId="7C10786A" w14:textId="77777777" w:rsidR="009A25F7" w:rsidRPr="009A25F7" w:rsidRDefault="009A25F7" w:rsidP="009E2B38">
      <w:pPr>
        <w:numPr>
          <w:ilvl w:val="0"/>
          <w:numId w:val="36"/>
        </w:numPr>
        <w:spacing w:before="0"/>
      </w:pPr>
      <w:proofErr w:type="gramStart"/>
      <w:r w:rsidRPr="009A25F7">
        <w:t>complete</w:t>
      </w:r>
      <w:proofErr w:type="gramEnd"/>
      <w:r w:rsidRPr="009A25F7">
        <w:t xml:space="preserve"> transcripts of any court martial or board proceedings that may be relevant. </w:t>
      </w:r>
    </w:p>
    <w:p w14:paraId="64F45A42" w14:textId="77777777" w:rsidR="009A25F7" w:rsidRDefault="009A25F7" w:rsidP="009A25F7">
      <w:pPr>
        <w:spacing w:before="0"/>
        <w:rPr>
          <w:bCs/>
          <w:i/>
          <w:iCs/>
        </w:rPr>
      </w:pPr>
    </w:p>
    <w:p w14:paraId="59B4977C" w14:textId="1EE87E02" w:rsidR="009A25F7" w:rsidRDefault="009A25F7" w:rsidP="009A25F7">
      <w:pPr>
        <w:spacing w:before="0"/>
      </w:pPr>
      <w:r w:rsidRPr="009A25F7">
        <w:rPr>
          <w:b/>
          <w:bCs/>
          <w:i/>
          <w:iCs/>
        </w:rPr>
        <w:t>Note</w:t>
      </w:r>
      <w:r w:rsidRPr="009A25F7">
        <w:rPr>
          <w:b/>
        </w:rPr>
        <w:t>:  </w:t>
      </w:r>
      <w:r w:rsidRPr="009A25F7">
        <w:t>State specifically in a PIES request that the reason for the request is that “</w:t>
      </w:r>
      <w:r w:rsidRPr="009A25F7">
        <w:rPr>
          <w:i/>
          <w:iCs/>
        </w:rPr>
        <w:t>insanity is at issue</w:t>
      </w:r>
      <w:r w:rsidRPr="009A25F7">
        <w:t>.”</w:t>
      </w:r>
    </w:p>
    <w:p w14:paraId="0D377A3C" w14:textId="77777777" w:rsidR="009A25F7" w:rsidRDefault="009A25F7" w:rsidP="009A25F7">
      <w:pPr>
        <w:spacing w:before="0"/>
      </w:pPr>
    </w:p>
    <w:p w14:paraId="245904A0" w14:textId="061323C7" w:rsidR="009A25F7" w:rsidRDefault="009A25F7" w:rsidP="009A25F7">
      <w:pPr>
        <w:spacing w:before="0"/>
      </w:pPr>
      <w:r>
        <w:rPr>
          <w:b/>
          <w:u w:val="single"/>
        </w:rPr>
        <w:t>Rating Decision on Insanity Issue</w:t>
      </w:r>
    </w:p>
    <w:p w14:paraId="27503EDE" w14:textId="77777777" w:rsidR="009A25F7" w:rsidRDefault="009A25F7" w:rsidP="009A25F7">
      <w:pPr>
        <w:spacing w:before="0"/>
      </w:pPr>
    </w:p>
    <w:p w14:paraId="62B30046" w14:textId="77777777" w:rsidR="00DF3428" w:rsidRDefault="00DF3428" w:rsidP="00DF3428">
      <w:pPr>
        <w:spacing w:before="0"/>
      </w:pPr>
      <w:r>
        <w:t>After completing development, refer the case to the rating activity to resolve the issue of insanity.  Only the Rating VSR (RVSR) is qualified to resolve the issue of insanity.</w:t>
      </w:r>
    </w:p>
    <w:p w14:paraId="51813EDC" w14:textId="77777777" w:rsidR="00DF3428" w:rsidRDefault="00DF3428" w:rsidP="00DF3428">
      <w:pPr>
        <w:spacing w:before="0"/>
      </w:pPr>
    </w:p>
    <w:p w14:paraId="3F888F97" w14:textId="081E5FBD" w:rsidR="009A25F7" w:rsidRDefault="00DF3428" w:rsidP="00DF3428">
      <w:pPr>
        <w:spacing w:before="0"/>
      </w:pPr>
      <w:r>
        <w:t>When a rating decision is received, whether or not insanity is established, a formal decision of character of discharge (COD), line of duty (LOD), or willful misconduct determinations is still required.</w:t>
      </w:r>
    </w:p>
    <w:p w14:paraId="74F97D34" w14:textId="77777777" w:rsidR="009A25F7" w:rsidRPr="009A25F7" w:rsidRDefault="009A25F7" w:rsidP="009A25F7">
      <w:pPr>
        <w:spacing w:before="0"/>
      </w:pPr>
    </w:p>
    <w:p w14:paraId="5DFBD3D0" w14:textId="77777777" w:rsidR="009A25F7" w:rsidRPr="009D4252" w:rsidRDefault="009A25F7" w:rsidP="009D4252"/>
    <w:p w14:paraId="4D34D5A3" w14:textId="77777777" w:rsidR="007A5600" w:rsidRDefault="007A5600">
      <w:pPr>
        <w:overflowPunct/>
        <w:autoSpaceDE/>
        <w:autoSpaceDN/>
        <w:adjustRightInd/>
        <w:spacing w:before="0"/>
        <w:rPr>
          <w:rFonts w:ascii="Times New Roman Bold" w:hAnsi="Times New Roman Bold"/>
          <w:b/>
          <w:smallCaps/>
          <w:sz w:val="32"/>
          <w:szCs w:val="32"/>
        </w:rPr>
      </w:pPr>
      <w:r>
        <w:br w:type="page"/>
      </w:r>
    </w:p>
    <w:p w14:paraId="4D34D5A4" w14:textId="1493729A" w:rsidR="007A5600" w:rsidRDefault="009A25F7">
      <w:pPr>
        <w:pStyle w:val="VBATopicHeading1"/>
      </w:pPr>
      <w:bookmarkStart w:id="11" w:name="_Toc444764508"/>
      <w:r>
        <w:lastRenderedPageBreak/>
        <w:t>Topic 4</w:t>
      </w:r>
      <w:r w:rsidR="007A5600">
        <w:t>:</w:t>
      </w:r>
      <w:r w:rsidR="007A5600">
        <w:rPr>
          <w:color w:val="0070C0"/>
        </w:rPr>
        <w:t xml:space="preserve"> </w:t>
      </w:r>
      <w:r w:rsidR="009E2B38">
        <w:t>Promulgation of COD Decision</w:t>
      </w:r>
      <w:bookmarkEnd w:id="11"/>
    </w:p>
    <w:p w14:paraId="13D1E140" w14:textId="77777777" w:rsidR="00DF3428" w:rsidRDefault="00DF3428" w:rsidP="009E2B38">
      <w:pPr>
        <w:spacing w:before="0"/>
        <w:textAlignment w:val="baseline"/>
        <w:rPr>
          <w:b/>
          <w:u w:val="single"/>
        </w:rPr>
      </w:pPr>
      <w:r>
        <w:rPr>
          <w:b/>
          <w:u w:val="single"/>
        </w:rPr>
        <w:t xml:space="preserve">Generation of an Award </w:t>
      </w:r>
      <w:proofErr w:type="gramStart"/>
      <w:r>
        <w:rPr>
          <w:b/>
          <w:u w:val="single"/>
        </w:rPr>
        <w:t>After</w:t>
      </w:r>
      <w:proofErr w:type="gramEnd"/>
      <w:r>
        <w:rPr>
          <w:b/>
          <w:u w:val="single"/>
        </w:rPr>
        <w:t xml:space="preserve"> Making a Decision</w:t>
      </w:r>
    </w:p>
    <w:p w14:paraId="24AE0A87" w14:textId="77777777" w:rsidR="00DF3428" w:rsidRPr="00DF3428" w:rsidRDefault="00DF3428" w:rsidP="009E2B38">
      <w:pPr>
        <w:spacing w:before="0"/>
        <w:textAlignment w:val="baseline"/>
        <w:rPr>
          <w:b/>
          <w:sz w:val="12"/>
          <w:szCs w:val="12"/>
          <w:u w:val="single"/>
        </w:rPr>
      </w:pPr>
    </w:p>
    <w:p w14:paraId="1E73D616" w14:textId="77777777" w:rsidR="00DF3428" w:rsidRPr="00DF3428" w:rsidRDefault="00DF3428" w:rsidP="00DF3428">
      <w:pPr>
        <w:overflowPunct/>
        <w:autoSpaceDE/>
        <w:autoSpaceDN/>
        <w:adjustRightInd/>
        <w:spacing w:before="0"/>
        <w:rPr>
          <w:color w:val="000000"/>
          <w:szCs w:val="24"/>
        </w:rPr>
      </w:pPr>
      <w:r w:rsidRPr="00DF3428">
        <w:rPr>
          <w:color w:val="000000"/>
          <w:szCs w:val="24"/>
        </w:rPr>
        <w:t>By signing off on an administrative decision regarding the character of a Veteran’s discharge, the signing official implicitly authorizes corresponding updates to the corporate record.</w:t>
      </w:r>
    </w:p>
    <w:p w14:paraId="35943A76" w14:textId="77777777" w:rsidR="00DF3428" w:rsidRPr="00DF3428" w:rsidRDefault="00DF3428" w:rsidP="00DF3428">
      <w:pPr>
        <w:overflowPunct/>
        <w:autoSpaceDE/>
        <w:autoSpaceDN/>
        <w:adjustRightInd/>
        <w:spacing w:before="0"/>
        <w:rPr>
          <w:color w:val="000000"/>
          <w:sz w:val="12"/>
          <w:szCs w:val="12"/>
        </w:rPr>
      </w:pPr>
    </w:p>
    <w:p w14:paraId="5CE8C183" w14:textId="77777777" w:rsidR="00DF3428" w:rsidRPr="00DF3428" w:rsidRDefault="00DF3428" w:rsidP="00DF3428">
      <w:pPr>
        <w:overflowPunct/>
        <w:autoSpaceDE/>
        <w:autoSpaceDN/>
        <w:adjustRightInd/>
        <w:spacing w:before="0"/>
        <w:rPr>
          <w:color w:val="000000"/>
          <w:szCs w:val="24"/>
        </w:rPr>
      </w:pPr>
      <w:r w:rsidRPr="00DF3428">
        <w:rPr>
          <w:color w:val="000000"/>
          <w:szCs w:val="24"/>
        </w:rPr>
        <w:t>After making a COD decision, a</w:t>
      </w:r>
      <w:r w:rsidRPr="00DF3428">
        <w:t xml:space="preserve"> record-purpose award must be generated and authorized</w:t>
      </w:r>
      <w:r w:rsidRPr="00DF3428">
        <w:rPr>
          <w:color w:val="000000"/>
          <w:szCs w:val="24"/>
        </w:rPr>
        <w:t xml:space="preserve">.  </w:t>
      </w:r>
    </w:p>
    <w:p w14:paraId="12938B93" w14:textId="77777777" w:rsidR="00DF3428" w:rsidRPr="00DF3428" w:rsidRDefault="00DF3428" w:rsidP="00DF3428">
      <w:pPr>
        <w:overflowPunct/>
        <w:autoSpaceDE/>
        <w:autoSpaceDN/>
        <w:adjustRightInd/>
        <w:spacing w:before="0"/>
        <w:rPr>
          <w:color w:val="000000"/>
          <w:sz w:val="12"/>
          <w:szCs w:val="12"/>
        </w:rPr>
      </w:pPr>
    </w:p>
    <w:p w14:paraId="6854AF48" w14:textId="77777777" w:rsidR="00DF3428" w:rsidRPr="00DF3428" w:rsidRDefault="00DF3428" w:rsidP="00DF3428">
      <w:pPr>
        <w:overflowPunct/>
        <w:autoSpaceDE/>
        <w:autoSpaceDN/>
        <w:adjustRightInd/>
        <w:spacing w:before="0"/>
        <w:rPr>
          <w:color w:val="000000"/>
          <w:szCs w:val="24"/>
        </w:rPr>
      </w:pPr>
      <w:r w:rsidRPr="00DF3428">
        <w:rPr>
          <w:color w:val="000000"/>
          <w:szCs w:val="24"/>
        </w:rPr>
        <w:t xml:space="preserve">Remind the audience that the functionality of VBMS-A and VETSNET C&amp;P Awards mirrors each other.  Walk the audience </w:t>
      </w:r>
      <w:proofErr w:type="spellStart"/>
      <w:r w:rsidRPr="00DF3428">
        <w:rPr>
          <w:color w:val="000000"/>
          <w:szCs w:val="24"/>
        </w:rPr>
        <w:t>throught</w:t>
      </w:r>
      <w:proofErr w:type="spellEnd"/>
      <w:r w:rsidRPr="00DF3428">
        <w:rPr>
          <w:color w:val="000000"/>
          <w:szCs w:val="24"/>
        </w:rPr>
        <w:t xml:space="preserve"> the screen shots in the handout. </w:t>
      </w:r>
    </w:p>
    <w:p w14:paraId="70F44F78" w14:textId="77777777" w:rsidR="00DF3428" w:rsidRPr="00DF3428" w:rsidRDefault="00DF3428" w:rsidP="00DF3428">
      <w:pPr>
        <w:spacing w:before="0"/>
        <w:textAlignment w:val="baseline"/>
        <w:rPr>
          <w:sz w:val="12"/>
          <w:szCs w:val="12"/>
        </w:rPr>
      </w:pPr>
    </w:p>
    <w:p w14:paraId="13D53E31" w14:textId="43AD7916" w:rsidR="00DF3428" w:rsidRPr="00DF3428" w:rsidRDefault="00DF3428" w:rsidP="00DF3428">
      <w:pPr>
        <w:spacing w:before="0"/>
        <w:textAlignment w:val="baseline"/>
      </w:pPr>
      <w:r>
        <w:t xml:space="preserve">Select the </w:t>
      </w:r>
      <w:r w:rsidRPr="00DF3428">
        <w:t>military eligibility tab.</w:t>
      </w:r>
    </w:p>
    <w:p w14:paraId="679994B8" w14:textId="58062ED8" w:rsidR="00DF3428" w:rsidRPr="00DF3428" w:rsidRDefault="00DF3428" w:rsidP="00DF3428">
      <w:pPr>
        <w:spacing w:before="0"/>
        <w:textAlignment w:val="baseline"/>
        <w:rPr>
          <w:sz w:val="12"/>
          <w:szCs w:val="12"/>
        </w:rPr>
      </w:pPr>
      <w:r>
        <w:rPr>
          <w:noProof/>
          <w:sz w:val="12"/>
          <w:szCs w:val="12"/>
        </w:rPr>
        <mc:AlternateContent>
          <mc:Choice Requires="wps">
            <w:drawing>
              <wp:anchor distT="0" distB="0" distL="114300" distR="114300" simplePos="0" relativeHeight="251682816" behindDoc="0" locked="0" layoutInCell="1" allowOverlap="1" wp14:anchorId="003FF9A0" wp14:editId="7D607A05">
                <wp:simplePos x="0" y="0"/>
                <wp:positionH relativeFrom="column">
                  <wp:posOffset>638175</wp:posOffset>
                </wp:positionH>
                <wp:positionV relativeFrom="paragraph">
                  <wp:posOffset>18414</wp:posOffset>
                </wp:positionV>
                <wp:extent cx="762000" cy="1781175"/>
                <wp:effectExtent l="38100" t="0" r="19050" b="66675"/>
                <wp:wrapNone/>
                <wp:docPr id="28" name="Straight Arrow Connector 28"/>
                <wp:cNvGraphicFramePr/>
                <a:graphic xmlns:a="http://schemas.openxmlformats.org/drawingml/2006/main">
                  <a:graphicData uri="http://schemas.microsoft.com/office/word/2010/wordprocessingShape">
                    <wps:wsp>
                      <wps:cNvCnPr/>
                      <wps:spPr>
                        <a:xfrm flipH="1">
                          <a:off x="0" y="0"/>
                          <a:ext cx="762000" cy="1781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50.25pt;margin-top:1.45pt;width:60pt;height:140.2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" strokecolor="black [3040]">
                <v:stroke endarrow="open"/>
              </v:shape>
            </w:pict>
          </mc:Fallback>
        </mc:AlternateContent>
      </w:r>
    </w:p>
    <w:p w14:paraId="478E19ED" w14:textId="4A114FB0" w:rsidR="00DF3428" w:rsidRDefault="00DF3428" w:rsidP="00DF3428">
      <w:pPr>
        <w:spacing w:before="0"/>
        <w:textAlignment w:val="baseline"/>
      </w:pPr>
      <w:r>
        <w:rPr>
          <w:noProof/>
        </w:rPr>
        <mc:AlternateContent>
          <mc:Choice Requires="wps">
            <w:drawing>
              <wp:anchor distT="0" distB="0" distL="114300" distR="114300" simplePos="0" relativeHeight="251681792" behindDoc="0" locked="0" layoutInCell="1" allowOverlap="1" wp14:anchorId="152AE643" wp14:editId="1E707165">
                <wp:simplePos x="0" y="0"/>
                <wp:positionH relativeFrom="column">
                  <wp:posOffset>0</wp:posOffset>
                </wp:positionH>
                <wp:positionV relativeFrom="paragraph">
                  <wp:posOffset>1711960</wp:posOffset>
                </wp:positionV>
                <wp:extent cx="685800" cy="161925"/>
                <wp:effectExtent l="0" t="0" r="19050" b="28575"/>
                <wp:wrapNone/>
                <wp:docPr id="27" name="Oval 27"/>
                <wp:cNvGraphicFramePr/>
                <a:graphic xmlns:a="http://schemas.openxmlformats.org/drawingml/2006/main">
                  <a:graphicData uri="http://schemas.microsoft.com/office/word/2010/wordprocessingShape">
                    <wps:wsp>
                      <wps:cNvSpPr/>
                      <wps:spPr>
                        <a:xfrm>
                          <a:off x="0" y="0"/>
                          <a:ext cx="685800" cy="1619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6" style="position:absolute;margin-left:0;margin-top:134.8pt;width:54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" filled="f" strokecolor="red" strokeweight="2pt"/>
            </w:pict>
          </mc:Fallback>
        </mc:AlternateContent>
      </w:r>
      <w:r>
        <w:rPr>
          <w:noProof/>
        </w:rPr>
        <w:drawing>
          <wp:inline distT="0" distB="0" distL="0" distR="0" wp14:anchorId="209983FC" wp14:editId="69D9002C">
            <wp:extent cx="6139910" cy="2800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139910" cy="2800350"/>
                    </a:xfrm>
                    <a:prstGeom prst="rect">
                      <a:avLst/>
                    </a:prstGeom>
                  </pic:spPr>
                </pic:pic>
              </a:graphicData>
            </a:graphic>
          </wp:inline>
        </w:drawing>
      </w:r>
    </w:p>
    <w:p w14:paraId="710B1F2D" w14:textId="77777777" w:rsidR="00DF3428" w:rsidRDefault="00DF3428" w:rsidP="00DF3428">
      <w:pPr>
        <w:spacing w:before="0"/>
        <w:textAlignment w:val="baseline"/>
      </w:pPr>
    </w:p>
    <w:p w14:paraId="52B7E78D" w14:textId="64314A4F" w:rsidR="00DF3428" w:rsidRDefault="00DF3428" w:rsidP="00DF3428">
      <w:pPr>
        <w:spacing w:before="0"/>
        <w:textAlignment w:val="baseline"/>
      </w:pPr>
      <w:r>
        <w:rPr>
          <w:noProof/>
        </w:rPr>
        <mc:AlternateContent>
          <mc:Choice Requires="wps">
            <w:drawing>
              <wp:anchor distT="0" distB="0" distL="114300" distR="114300" simplePos="0" relativeHeight="251685888" behindDoc="0" locked="0" layoutInCell="1" allowOverlap="1" wp14:anchorId="51FCB17C" wp14:editId="3092E720">
                <wp:simplePos x="0" y="0"/>
                <wp:positionH relativeFrom="column">
                  <wp:posOffset>1000125</wp:posOffset>
                </wp:positionH>
                <wp:positionV relativeFrom="paragraph">
                  <wp:posOffset>136525</wp:posOffset>
                </wp:positionV>
                <wp:extent cx="3848100" cy="866775"/>
                <wp:effectExtent l="0" t="0" r="76200" b="85725"/>
                <wp:wrapNone/>
                <wp:docPr id="30" name="Straight Arrow Connector 30"/>
                <wp:cNvGraphicFramePr/>
                <a:graphic xmlns:a="http://schemas.openxmlformats.org/drawingml/2006/main">
                  <a:graphicData uri="http://schemas.microsoft.com/office/word/2010/wordprocessingShape">
                    <wps:wsp>
                      <wps:cNvCnPr/>
                      <wps:spPr>
                        <a:xfrm>
                          <a:off x="0" y="0"/>
                          <a:ext cx="384810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78.75pt;margin-top:10.75pt;width:303pt;height:68.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" strokecolor="black [3040]">
                <v:stroke endarrow="open"/>
              </v:shape>
            </w:pict>
          </mc:Fallback>
        </mc:AlternateContent>
      </w:r>
      <w:r>
        <w:t>Select the “Add” option.</w:t>
      </w:r>
    </w:p>
    <w:p w14:paraId="57C3A58E" w14:textId="77777777" w:rsidR="00DF3428" w:rsidRPr="00DF3428" w:rsidRDefault="00DF3428" w:rsidP="00DF3428">
      <w:pPr>
        <w:spacing w:before="0"/>
        <w:textAlignment w:val="baseline"/>
        <w:rPr>
          <w:sz w:val="12"/>
          <w:szCs w:val="12"/>
        </w:rPr>
      </w:pPr>
    </w:p>
    <w:p w14:paraId="7DCDBAA2" w14:textId="67624527" w:rsidR="00DF3428" w:rsidRDefault="00DF3428" w:rsidP="00DF3428">
      <w:pPr>
        <w:spacing w:before="0"/>
        <w:textAlignment w:val="baseline"/>
      </w:pPr>
      <w:r>
        <w:rPr>
          <w:noProof/>
        </w:rPr>
        <mc:AlternateContent>
          <mc:Choice Requires="wps">
            <w:drawing>
              <wp:anchor distT="0" distB="0" distL="114300" distR="114300" simplePos="0" relativeHeight="251684864" behindDoc="0" locked="0" layoutInCell="1" allowOverlap="1" wp14:anchorId="4003E51A" wp14:editId="1BE25212">
                <wp:simplePos x="0" y="0"/>
                <wp:positionH relativeFrom="column">
                  <wp:posOffset>4848225</wp:posOffset>
                </wp:positionH>
                <wp:positionV relativeFrom="paragraph">
                  <wp:posOffset>673735</wp:posOffset>
                </wp:positionV>
                <wp:extent cx="685800" cy="228600"/>
                <wp:effectExtent l="0" t="0" r="19050" b="19050"/>
                <wp:wrapNone/>
                <wp:docPr id="29" name="Oval 29"/>
                <wp:cNvGraphicFramePr/>
                <a:graphic xmlns:a="http://schemas.openxmlformats.org/drawingml/2006/main">
                  <a:graphicData uri="http://schemas.microsoft.com/office/word/2010/wordprocessingShape">
                    <wps:wsp>
                      <wps:cNvSpPr/>
                      <wps:spPr>
                        <a:xfrm>
                          <a:off x="0" y="0"/>
                          <a:ext cx="685800"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9" o:spid="_x0000_s1026" style="position:absolute;margin-left:381.75pt;margin-top:53.05pt;width:54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" filled="f" strokecolor="red" strokeweight="2pt"/>
            </w:pict>
          </mc:Fallback>
        </mc:AlternateContent>
      </w:r>
      <w:r>
        <w:rPr>
          <w:noProof/>
        </w:rPr>
        <w:drawing>
          <wp:inline distT="0" distB="0" distL="0" distR="0" wp14:anchorId="398788E4" wp14:editId="2569118F">
            <wp:extent cx="6143625" cy="28020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143625" cy="2802044"/>
                    </a:xfrm>
                    <a:prstGeom prst="rect">
                      <a:avLst/>
                    </a:prstGeom>
                  </pic:spPr>
                </pic:pic>
              </a:graphicData>
            </a:graphic>
          </wp:inline>
        </w:drawing>
      </w:r>
    </w:p>
    <w:p w14:paraId="60AF2C8B" w14:textId="77777777" w:rsidR="00DF3428" w:rsidRDefault="00DF3428" w:rsidP="00DF3428">
      <w:pPr>
        <w:spacing w:before="0"/>
        <w:textAlignment w:val="baseline"/>
      </w:pPr>
    </w:p>
    <w:p w14:paraId="76BF99E4" w14:textId="743ADCC5" w:rsidR="00DF3428" w:rsidRPr="00DF3428" w:rsidRDefault="00DF3428" w:rsidP="00DF3428">
      <w:pPr>
        <w:spacing w:before="0"/>
        <w:textAlignment w:val="baseline"/>
      </w:pPr>
      <w:r w:rsidRPr="00DF3428">
        <w:t>Under the decision drop down, one of the following three options must be selected:</w:t>
      </w:r>
    </w:p>
    <w:p w14:paraId="2F7FB398" w14:textId="77777777" w:rsidR="00DF3428" w:rsidRPr="00DF3428" w:rsidRDefault="00DF3428" w:rsidP="00DF3428">
      <w:pPr>
        <w:numPr>
          <w:ilvl w:val="0"/>
          <w:numId w:val="34"/>
        </w:numPr>
        <w:spacing w:before="60"/>
        <w:ind w:left="504" w:hanging="274"/>
        <w:textAlignment w:val="baseline"/>
      </w:pPr>
      <w:r w:rsidRPr="00DF3428">
        <w:t>Dishonorable for VA purposes – Chapter 17 eligible,</w:t>
      </w:r>
    </w:p>
    <w:p w14:paraId="51199A1F" w14:textId="77777777" w:rsidR="00DF3428" w:rsidRPr="00DF3428" w:rsidRDefault="00DF3428" w:rsidP="00DF3428">
      <w:pPr>
        <w:numPr>
          <w:ilvl w:val="0"/>
          <w:numId w:val="34"/>
        </w:numPr>
        <w:spacing w:before="0"/>
        <w:ind w:left="500" w:hanging="270"/>
        <w:textAlignment w:val="baseline"/>
      </w:pPr>
      <w:r w:rsidRPr="00DF3428">
        <w:t>Dishonorable for VA purposes – Chapter 17 ineligible, or</w:t>
      </w:r>
    </w:p>
    <w:p w14:paraId="5E3A712D" w14:textId="77777777" w:rsidR="00DF3428" w:rsidRPr="00DF3428" w:rsidRDefault="00DF3428" w:rsidP="00DF3428">
      <w:pPr>
        <w:numPr>
          <w:ilvl w:val="0"/>
          <w:numId w:val="34"/>
        </w:numPr>
        <w:spacing w:before="0"/>
        <w:ind w:left="500" w:hanging="270"/>
        <w:textAlignment w:val="baseline"/>
      </w:pPr>
      <w:r w:rsidRPr="00DF3428">
        <w:t>Honorable for VA purposes.</w:t>
      </w:r>
    </w:p>
    <w:p w14:paraId="0314A3FE" w14:textId="08853B07" w:rsidR="00DF3428" w:rsidRDefault="00DF3428" w:rsidP="00DF3428">
      <w:pPr>
        <w:spacing w:before="0"/>
        <w:textAlignment w:val="baseline"/>
        <w:rPr>
          <w:szCs w:val="24"/>
        </w:rPr>
      </w:pPr>
      <w:r>
        <w:rPr>
          <w:noProof/>
          <w:szCs w:val="24"/>
        </w:rPr>
        <mc:AlternateContent>
          <mc:Choice Requires="wps">
            <w:drawing>
              <wp:anchor distT="0" distB="0" distL="114300" distR="114300" simplePos="0" relativeHeight="251688960" behindDoc="0" locked="0" layoutInCell="1" allowOverlap="1" wp14:anchorId="7A363323" wp14:editId="17B7D8B1">
                <wp:simplePos x="0" y="0"/>
                <wp:positionH relativeFrom="column">
                  <wp:posOffset>1504950</wp:posOffset>
                </wp:positionH>
                <wp:positionV relativeFrom="paragraph">
                  <wp:posOffset>24129</wp:posOffset>
                </wp:positionV>
                <wp:extent cx="57150" cy="1781175"/>
                <wp:effectExtent l="38100" t="0" r="57150" b="66675"/>
                <wp:wrapNone/>
                <wp:docPr id="288" name="Straight Arrow Connector 288"/>
                <wp:cNvGraphicFramePr/>
                <a:graphic xmlns:a="http://schemas.openxmlformats.org/drawingml/2006/main">
                  <a:graphicData uri="http://schemas.microsoft.com/office/word/2010/wordprocessingShape">
                    <wps:wsp>
                      <wps:cNvCnPr/>
                      <wps:spPr>
                        <a:xfrm>
                          <a:off x="0" y="0"/>
                          <a:ext cx="57150" cy="1781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8" o:spid="_x0000_s1026" type="#_x0000_t32" style="position:absolute;margin-left:118.5pt;margin-top:1.9pt;width:4.5pt;height:140.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" strokecolor="black [3040]">
                <v:stroke endarrow="open"/>
              </v:shape>
            </w:pict>
          </mc:Fallback>
        </mc:AlternateContent>
      </w:r>
    </w:p>
    <w:p w14:paraId="3B4CAF22" w14:textId="221AFAFA" w:rsidR="00DF3428" w:rsidRPr="00DF3428" w:rsidRDefault="00DF3428" w:rsidP="00DF3428">
      <w:pPr>
        <w:spacing w:before="0"/>
        <w:textAlignment w:val="baseline"/>
        <w:rPr>
          <w:szCs w:val="24"/>
        </w:rPr>
      </w:pPr>
      <w:r>
        <w:rPr>
          <w:noProof/>
        </w:rPr>
        <mc:AlternateContent>
          <mc:Choice Requires="wps">
            <w:drawing>
              <wp:anchor distT="0" distB="0" distL="114300" distR="114300" simplePos="0" relativeHeight="251687936" behindDoc="0" locked="0" layoutInCell="1" allowOverlap="1" wp14:anchorId="001B0F55" wp14:editId="29F1E8DD">
                <wp:simplePos x="0" y="0"/>
                <wp:positionH relativeFrom="column">
                  <wp:posOffset>666115</wp:posOffset>
                </wp:positionH>
                <wp:positionV relativeFrom="paragraph">
                  <wp:posOffset>1629410</wp:posOffset>
                </wp:positionV>
                <wp:extent cx="1666875" cy="485775"/>
                <wp:effectExtent l="0" t="0" r="28575" b="28575"/>
                <wp:wrapNone/>
                <wp:docPr id="31" name="Oval 31"/>
                <wp:cNvGraphicFramePr/>
                <a:graphic xmlns:a="http://schemas.openxmlformats.org/drawingml/2006/main">
                  <a:graphicData uri="http://schemas.microsoft.com/office/word/2010/wordprocessingShape">
                    <wps:wsp>
                      <wps:cNvSpPr/>
                      <wps:spPr>
                        <a:xfrm>
                          <a:off x="0" y="0"/>
                          <a:ext cx="1666875" cy="4857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6" style="position:absolute;margin-left:52.45pt;margin-top:128.3pt;width:131.2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" filled="f" strokecolor="red" strokeweight="2pt"/>
            </w:pict>
          </mc:Fallback>
        </mc:AlternateContent>
      </w:r>
      <w:r>
        <w:rPr>
          <w:noProof/>
        </w:rPr>
        <w:drawing>
          <wp:inline distT="0" distB="0" distL="0" distR="0" wp14:anchorId="2219E793" wp14:editId="4C0EC9EF">
            <wp:extent cx="5943600" cy="27139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2713990"/>
                    </a:xfrm>
                    <a:prstGeom prst="rect">
                      <a:avLst/>
                    </a:prstGeom>
                  </pic:spPr>
                </pic:pic>
              </a:graphicData>
            </a:graphic>
          </wp:inline>
        </w:drawing>
      </w:r>
    </w:p>
    <w:p w14:paraId="6E65BCC6" w14:textId="77777777" w:rsidR="00DF3428" w:rsidRDefault="00DF3428" w:rsidP="00DF3428">
      <w:pPr>
        <w:spacing w:before="0"/>
        <w:textAlignment w:val="baseline"/>
      </w:pPr>
    </w:p>
    <w:p w14:paraId="49E3F62E" w14:textId="3EF8CFAD" w:rsidR="00DF3428" w:rsidRDefault="00DF3428" w:rsidP="00DF3428">
      <w:pPr>
        <w:spacing w:before="0"/>
        <w:textAlignment w:val="baseline"/>
      </w:pPr>
      <w:r>
        <w:rPr>
          <w:noProof/>
        </w:rPr>
        <mc:AlternateContent>
          <mc:Choice Requires="wps">
            <w:drawing>
              <wp:anchor distT="0" distB="0" distL="114300" distR="114300" simplePos="0" relativeHeight="251695104" behindDoc="0" locked="0" layoutInCell="1" allowOverlap="1" wp14:anchorId="6A43FA49" wp14:editId="6C0E603A">
                <wp:simplePos x="0" y="0"/>
                <wp:positionH relativeFrom="column">
                  <wp:posOffset>2800350</wp:posOffset>
                </wp:positionH>
                <wp:positionV relativeFrom="paragraph">
                  <wp:posOffset>302894</wp:posOffset>
                </wp:positionV>
                <wp:extent cx="361950" cy="1704975"/>
                <wp:effectExtent l="0" t="0" r="76200" b="66675"/>
                <wp:wrapNone/>
                <wp:docPr id="292" name="Straight Arrow Connector 292"/>
                <wp:cNvGraphicFramePr/>
                <a:graphic xmlns:a="http://schemas.openxmlformats.org/drawingml/2006/main">
                  <a:graphicData uri="http://schemas.microsoft.com/office/word/2010/wordprocessingShape">
                    <wps:wsp>
                      <wps:cNvCnPr/>
                      <wps:spPr>
                        <a:xfrm>
                          <a:off x="0" y="0"/>
                          <a:ext cx="361950" cy="1704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2" o:spid="_x0000_s1026" type="#_x0000_t32" style="position:absolute;margin-left:220.5pt;margin-top:23.85pt;width:28.5pt;height:134.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" strokecolor="black [3040]">
                <v:stroke endarrow="open"/>
              </v:shape>
            </w:pict>
          </mc:Fallback>
        </mc:AlternateContent>
      </w:r>
      <w:r>
        <w:rPr>
          <w:noProof/>
        </w:rPr>
        <mc:AlternateContent>
          <mc:Choice Requires="wps">
            <w:drawing>
              <wp:anchor distT="0" distB="0" distL="114300" distR="114300" simplePos="0" relativeHeight="251694080" behindDoc="0" locked="0" layoutInCell="1" allowOverlap="1" wp14:anchorId="0F87EB83" wp14:editId="4AEDA12D">
                <wp:simplePos x="0" y="0"/>
                <wp:positionH relativeFrom="column">
                  <wp:posOffset>2609850</wp:posOffset>
                </wp:positionH>
                <wp:positionV relativeFrom="paragraph">
                  <wp:posOffset>302894</wp:posOffset>
                </wp:positionV>
                <wp:extent cx="190500" cy="1704975"/>
                <wp:effectExtent l="76200" t="0" r="19050" b="66675"/>
                <wp:wrapNone/>
                <wp:docPr id="291" name="Straight Arrow Connector 291"/>
                <wp:cNvGraphicFramePr/>
                <a:graphic xmlns:a="http://schemas.openxmlformats.org/drawingml/2006/main">
                  <a:graphicData uri="http://schemas.microsoft.com/office/word/2010/wordprocessingShape">
                    <wps:wsp>
                      <wps:cNvCnPr/>
                      <wps:spPr>
                        <a:xfrm flipH="1">
                          <a:off x="0" y="0"/>
                          <a:ext cx="190500" cy="1704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1" o:spid="_x0000_s1026" type="#_x0000_t32" style="position:absolute;margin-left:205.5pt;margin-top:23.85pt;width:15pt;height:134.2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" strokecolor="black [3040]">
                <v:stroke endarrow="open"/>
              </v:shape>
            </w:pict>
          </mc:Fallback>
        </mc:AlternateContent>
      </w:r>
      <w:r w:rsidRPr="00DF3428">
        <w:t xml:space="preserve">Inform the audience that the admin decision date is the date the COD decision was approved.  Finally, instruct the audience to select Accept.  </w:t>
      </w:r>
    </w:p>
    <w:p w14:paraId="5DE4BB4D" w14:textId="77777777" w:rsidR="00DF3428" w:rsidRDefault="00DF3428" w:rsidP="00DF3428">
      <w:pPr>
        <w:spacing w:before="0"/>
        <w:textAlignment w:val="baseline"/>
      </w:pPr>
    </w:p>
    <w:p w14:paraId="5007E7CC" w14:textId="396C2B12" w:rsidR="00DF3428" w:rsidRDefault="00DF3428" w:rsidP="00DF3428">
      <w:pPr>
        <w:spacing w:before="0"/>
        <w:textAlignment w:val="baseline"/>
      </w:pPr>
      <w:r>
        <w:rPr>
          <w:noProof/>
        </w:rPr>
        <mc:AlternateContent>
          <mc:Choice Requires="wps">
            <w:drawing>
              <wp:anchor distT="0" distB="0" distL="114300" distR="114300" simplePos="0" relativeHeight="251691008" behindDoc="0" locked="0" layoutInCell="1" allowOverlap="1" wp14:anchorId="513DAF6E" wp14:editId="557CD987">
                <wp:simplePos x="0" y="0"/>
                <wp:positionH relativeFrom="column">
                  <wp:posOffset>2886075</wp:posOffset>
                </wp:positionH>
                <wp:positionV relativeFrom="paragraph">
                  <wp:posOffset>1482725</wp:posOffset>
                </wp:positionV>
                <wp:extent cx="657225" cy="228600"/>
                <wp:effectExtent l="0" t="0" r="28575" b="19050"/>
                <wp:wrapNone/>
                <wp:docPr id="289" name="Oval 289"/>
                <wp:cNvGraphicFramePr/>
                <a:graphic xmlns:a="http://schemas.openxmlformats.org/drawingml/2006/main">
                  <a:graphicData uri="http://schemas.microsoft.com/office/word/2010/wordprocessingShape">
                    <wps:wsp>
                      <wps:cNvSpPr/>
                      <wps:spPr>
                        <a:xfrm>
                          <a:off x="0" y="0"/>
                          <a:ext cx="657225"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9" o:spid="_x0000_s1026" style="position:absolute;margin-left:227.25pt;margin-top:116.75pt;width:51.7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" filled="f" strokecolor="red" strokeweight="2pt"/>
            </w:pict>
          </mc:Fallback>
        </mc:AlternateContent>
      </w:r>
      <w:r>
        <w:rPr>
          <w:noProof/>
        </w:rPr>
        <mc:AlternateContent>
          <mc:Choice Requires="wps">
            <w:drawing>
              <wp:anchor distT="0" distB="0" distL="114300" distR="114300" simplePos="0" relativeHeight="251693056" behindDoc="0" locked="0" layoutInCell="1" allowOverlap="1" wp14:anchorId="6FFF6447" wp14:editId="201333D4">
                <wp:simplePos x="0" y="0"/>
                <wp:positionH relativeFrom="column">
                  <wp:posOffset>2105025</wp:posOffset>
                </wp:positionH>
                <wp:positionV relativeFrom="paragraph">
                  <wp:posOffset>1482725</wp:posOffset>
                </wp:positionV>
                <wp:extent cx="895350" cy="381000"/>
                <wp:effectExtent l="0" t="0" r="19050" b="19050"/>
                <wp:wrapNone/>
                <wp:docPr id="290" name="Oval 290"/>
                <wp:cNvGraphicFramePr/>
                <a:graphic xmlns:a="http://schemas.openxmlformats.org/drawingml/2006/main">
                  <a:graphicData uri="http://schemas.microsoft.com/office/word/2010/wordprocessingShape">
                    <wps:wsp>
                      <wps:cNvSpPr/>
                      <wps:spPr>
                        <a:xfrm>
                          <a:off x="0" y="0"/>
                          <a:ext cx="895350"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0" o:spid="_x0000_s1026" style="position:absolute;margin-left:165.75pt;margin-top:116.75pt;width:70.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" filled="f" strokecolor="red" strokeweight="2pt"/>
            </w:pict>
          </mc:Fallback>
        </mc:AlternateContent>
      </w:r>
      <w:r>
        <w:rPr>
          <w:noProof/>
        </w:rPr>
        <w:drawing>
          <wp:inline distT="0" distB="0" distL="0" distR="0" wp14:anchorId="70D4360A" wp14:editId="2D817129">
            <wp:extent cx="5943600" cy="27108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2710815"/>
                    </a:xfrm>
                    <a:prstGeom prst="rect">
                      <a:avLst/>
                    </a:prstGeom>
                  </pic:spPr>
                </pic:pic>
              </a:graphicData>
            </a:graphic>
          </wp:inline>
        </w:drawing>
      </w:r>
    </w:p>
    <w:p w14:paraId="59DF006B" w14:textId="77777777" w:rsidR="00DF3428" w:rsidRPr="00DF3428" w:rsidRDefault="00DF3428" w:rsidP="00DF3428">
      <w:pPr>
        <w:spacing w:before="0"/>
        <w:textAlignment w:val="baseline"/>
      </w:pPr>
    </w:p>
    <w:p w14:paraId="41BB95F1" w14:textId="0373A2FB" w:rsidR="00DF3428" w:rsidRPr="00DF3428" w:rsidRDefault="00DF3428" w:rsidP="00DF3428">
      <w:pPr>
        <w:spacing w:before="0"/>
        <w:textAlignment w:val="baseline"/>
      </w:pPr>
      <w:r w:rsidRPr="00DF3428">
        <w:rPr>
          <w:b/>
          <w:i/>
        </w:rPr>
        <w:t>Key:</w:t>
      </w:r>
      <w:r w:rsidRPr="00DF3428">
        <w:t xml:space="preserve">  For a Dishonorable for VA purposes – Chapter 17 ineligible (DVA) decision, the end product (EP) associated with the administrative decision must be cleared.  For a chapter 17 eligible or Honorable for VA purposes decision, the EP associated with the administrative decision must be kept pending until a final decision on service connection is determined.  </w:t>
      </w:r>
    </w:p>
    <w:p w14:paraId="6B09155B" w14:textId="568544DC" w:rsidR="009E2B38" w:rsidRDefault="009E2B38" w:rsidP="009E2B38">
      <w:pPr>
        <w:spacing w:before="0"/>
        <w:textAlignment w:val="baseline"/>
      </w:pPr>
      <w:r>
        <w:rPr>
          <w:b/>
          <w:u w:val="single"/>
        </w:rPr>
        <w:lastRenderedPageBreak/>
        <w:t xml:space="preserve">Updating the Corporate Record </w:t>
      </w:r>
      <w:proofErr w:type="gramStart"/>
      <w:r>
        <w:rPr>
          <w:b/>
          <w:u w:val="single"/>
        </w:rPr>
        <w:t>After</w:t>
      </w:r>
      <w:proofErr w:type="gramEnd"/>
      <w:r>
        <w:rPr>
          <w:b/>
          <w:u w:val="single"/>
        </w:rPr>
        <w:t xml:space="preserve"> Making a Decision</w:t>
      </w:r>
    </w:p>
    <w:p w14:paraId="51AF8F0D" w14:textId="77777777" w:rsidR="009E2B38" w:rsidRPr="00F17D52" w:rsidRDefault="009E2B38" w:rsidP="009E2B38">
      <w:pPr>
        <w:spacing w:before="0"/>
        <w:textAlignment w:val="baseline"/>
        <w:rPr>
          <w:sz w:val="12"/>
          <w:szCs w:val="12"/>
        </w:rPr>
      </w:pPr>
    </w:p>
    <w:p w14:paraId="5C8D202F" w14:textId="77777777" w:rsidR="009E2B38" w:rsidRPr="009E2B38" w:rsidRDefault="009E2B38" w:rsidP="009E2B38">
      <w:pPr>
        <w:overflowPunct/>
        <w:autoSpaceDE/>
        <w:autoSpaceDN/>
        <w:adjustRightInd/>
        <w:spacing w:before="0"/>
        <w:rPr>
          <w:color w:val="000000"/>
          <w:szCs w:val="24"/>
        </w:rPr>
      </w:pPr>
      <w:r w:rsidRPr="009E2B38">
        <w:rPr>
          <w:color w:val="000000"/>
          <w:szCs w:val="24"/>
        </w:rPr>
        <w:t>By signing off on an administrative decision regarding the character of a Veteran’s discharge, the signing official implicitly authorizes corresponding updates to the corporate record.</w:t>
      </w:r>
    </w:p>
    <w:p w14:paraId="2D189FBD" w14:textId="77777777" w:rsidR="009E2B38" w:rsidRPr="009E2B38" w:rsidRDefault="009E2B38" w:rsidP="009E2B38">
      <w:pPr>
        <w:overflowPunct/>
        <w:autoSpaceDE/>
        <w:autoSpaceDN/>
        <w:adjustRightInd/>
        <w:spacing w:before="0"/>
        <w:rPr>
          <w:color w:val="000000"/>
          <w:szCs w:val="24"/>
        </w:rPr>
      </w:pPr>
    </w:p>
    <w:p w14:paraId="24B4E862" w14:textId="77777777" w:rsidR="009E2B38" w:rsidRPr="009E2B38" w:rsidRDefault="009E2B38" w:rsidP="009E2B38">
      <w:pPr>
        <w:overflowPunct/>
        <w:autoSpaceDE/>
        <w:autoSpaceDN/>
        <w:adjustRightInd/>
        <w:spacing w:before="0"/>
        <w:rPr>
          <w:color w:val="000000"/>
          <w:szCs w:val="24"/>
        </w:rPr>
      </w:pPr>
      <w:r w:rsidRPr="009E2B38">
        <w:rPr>
          <w:color w:val="000000"/>
          <w:szCs w:val="24"/>
        </w:rPr>
        <w:t>Authorization activity is responsible for updating the corporate record.  This is accomplished by making entries in the Beneficiary Identification and Records Locator Subsystem (BIRLS).</w:t>
      </w:r>
    </w:p>
    <w:p w14:paraId="4B43BF75" w14:textId="77777777" w:rsidR="009E2B38" w:rsidRPr="009E2B38" w:rsidRDefault="009E2B38" w:rsidP="009E2B38">
      <w:pPr>
        <w:overflowPunct/>
        <w:autoSpaceDE/>
        <w:autoSpaceDN/>
        <w:adjustRightInd/>
        <w:spacing w:before="0"/>
        <w:rPr>
          <w:color w:val="000000"/>
          <w:szCs w:val="24"/>
        </w:rPr>
      </w:pPr>
    </w:p>
    <w:p w14:paraId="0114CCC4" w14:textId="77777777" w:rsidR="009E2B38" w:rsidRPr="009E2B38" w:rsidRDefault="009E2B38" w:rsidP="009E2B38">
      <w:pPr>
        <w:overflowPunct/>
        <w:autoSpaceDE/>
        <w:autoSpaceDN/>
        <w:adjustRightInd/>
        <w:spacing w:before="0"/>
        <w:rPr>
          <w:color w:val="000000"/>
          <w:szCs w:val="24"/>
        </w:rPr>
      </w:pPr>
      <w:r w:rsidRPr="009E2B38">
        <w:rPr>
          <w:color w:val="000000"/>
          <w:szCs w:val="24"/>
        </w:rPr>
        <w:t>Unless current entries are accurate, authorization activity must update the VETERAN IDENTIFICATION DATA tab on the BIRLS VETERAN IDENTIFICATION screen to reflect the Veteran’s</w:t>
      </w:r>
    </w:p>
    <w:p w14:paraId="160025D7" w14:textId="77777777" w:rsidR="009E2B38" w:rsidRPr="009E2B38" w:rsidRDefault="009E2B38" w:rsidP="009E2B38">
      <w:pPr>
        <w:overflowPunct/>
        <w:autoSpaceDE/>
        <w:autoSpaceDN/>
        <w:adjustRightInd/>
        <w:spacing w:before="0"/>
        <w:rPr>
          <w:color w:val="000000"/>
          <w:sz w:val="12"/>
          <w:szCs w:val="12"/>
        </w:rPr>
      </w:pPr>
    </w:p>
    <w:p w14:paraId="1EB86A26" w14:textId="77777777" w:rsidR="009E2B38" w:rsidRPr="009E2B38" w:rsidRDefault="009E2B38" w:rsidP="009E2B38">
      <w:pPr>
        <w:numPr>
          <w:ilvl w:val="0"/>
          <w:numId w:val="42"/>
        </w:numPr>
        <w:overflowPunct/>
        <w:autoSpaceDE/>
        <w:autoSpaceDN/>
        <w:adjustRightInd/>
        <w:spacing w:before="0"/>
        <w:ind w:hanging="310"/>
        <w:textAlignment w:val="baseline"/>
        <w:rPr>
          <w:color w:val="000000"/>
        </w:rPr>
      </w:pPr>
      <w:r w:rsidRPr="009E2B38">
        <w:rPr>
          <w:color w:val="000000"/>
        </w:rPr>
        <w:t>period(s) of service</w:t>
      </w:r>
    </w:p>
    <w:p w14:paraId="23CCE5E5" w14:textId="77777777" w:rsidR="009E2B38" w:rsidRPr="009E2B38" w:rsidRDefault="009E2B38" w:rsidP="009E2B38">
      <w:pPr>
        <w:numPr>
          <w:ilvl w:val="0"/>
          <w:numId w:val="42"/>
        </w:numPr>
        <w:overflowPunct/>
        <w:autoSpaceDE/>
        <w:autoSpaceDN/>
        <w:adjustRightInd/>
        <w:spacing w:before="0"/>
        <w:ind w:hanging="310"/>
        <w:textAlignment w:val="baseline"/>
        <w:rPr>
          <w:color w:val="000000"/>
        </w:rPr>
      </w:pPr>
      <w:r w:rsidRPr="009E2B38">
        <w:rPr>
          <w:color w:val="000000"/>
        </w:rPr>
        <w:t>type(s) of discharge, and</w:t>
      </w:r>
    </w:p>
    <w:p w14:paraId="069C5939" w14:textId="77777777" w:rsidR="009E2B38" w:rsidRPr="009E2B38" w:rsidRDefault="009E2B38" w:rsidP="009E2B38">
      <w:pPr>
        <w:numPr>
          <w:ilvl w:val="0"/>
          <w:numId w:val="42"/>
        </w:numPr>
        <w:overflowPunct/>
        <w:autoSpaceDE/>
        <w:autoSpaceDN/>
        <w:adjustRightInd/>
        <w:spacing w:before="0"/>
        <w:ind w:hanging="310"/>
        <w:textAlignment w:val="baseline"/>
        <w:rPr>
          <w:color w:val="000000"/>
        </w:rPr>
      </w:pPr>
      <w:proofErr w:type="gramStart"/>
      <w:r w:rsidRPr="009E2B38">
        <w:rPr>
          <w:color w:val="000000"/>
        </w:rPr>
        <w:t>separation</w:t>
      </w:r>
      <w:proofErr w:type="gramEnd"/>
      <w:r w:rsidRPr="009E2B38">
        <w:rPr>
          <w:color w:val="000000"/>
        </w:rPr>
        <w:t xml:space="preserve"> reason(s).</w:t>
      </w:r>
    </w:p>
    <w:p w14:paraId="3717A56E" w14:textId="77777777" w:rsidR="009E2B38" w:rsidRPr="009E2B38" w:rsidRDefault="009E2B38" w:rsidP="009E2B38">
      <w:pPr>
        <w:spacing w:before="0"/>
        <w:textAlignment w:val="baseline"/>
      </w:pPr>
    </w:p>
    <w:p w14:paraId="21323442" w14:textId="77777777" w:rsidR="009E2B38" w:rsidRDefault="009E2B38" w:rsidP="009E2B38">
      <w:pPr>
        <w:spacing w:before="0"/>
        <w:textAlignment w:val="baseline"/>
      </w:pPr>
      <w:r w:rsidRPr="009E2B38">
        <w:rPr>
          <w:b/>
          <w:i/>
        </w:rPr>
        <w:t>Note</w:t>
      </w:r>
      <w:r w:rsidRPr="009E2B38">
        <w:t>:  All data entries are made on the VETERAN IDENTIFICATION DATA tab of the BIRLS VETERAN IDENTIFICATION screen.</w:t>
      </w:r>
    </w:p>
    <w:p w14:paraId="067404A8" w14:textId="77777777" w:rsidR="009E2B38" w:rsidRPr="009E2B38" w:rsidRDefault="009E2B38" w:rsidP="009E2B38">
      <w:pPr>
        <w:spacing w:before="0"/>
        <w:textAlignment w:val="baseline"/>
      </w:pPr>
    </w:p>
    <w:p w14:paraId="4C8101A3" w14:textId="6B7D8622" w:rsidR="009E2B38" w:rsidRDefault="009E2B38" w:rsidP="009E2B38">
      <w:pPr>
        <w:spacing w:before="0"/>
        <w:textAlignment w:val="baseline"/>
      </w:pPr>
      <w:r>
        <w:rPr>
          <w:b/>
          <w:u w:val="single"/>
        </w:rPr>
        <w:t>Procedures for Updating BIRLS</w:t>
      </w:r>
    </w:p>
    <w:p w14:paraId="498FC9DA" w14:textId="77777777" w:rsidR="009E2B38" w:rsidRPr="00DF3428" w:rsidRDefault="009E2B38" w:rsidP="009E2B38">
      <w:pPr>
        <w:spacing w:before="0"/>
        <w:textAlignment w:val="baseline"/>
        <w:rPr>
          <w:sz w:val="12"/>
          <w:szCs w:val="12"/>
        </w:rPr>
      </w:pPr>
    </w:p>
    <w:p w14:paraId="2C3F81A5" w14:textId="6BEE15D0" w:rsidR="009E2B38" w:rsidRDefault="009E2B38" w:rsidP="009E2B38">
      <w:pPr>
        <w:spacing w:before="0"/>
        <w:textAlignment w:val="baseline"/>
      </w:pPr>
      <w:r w:rsidRPr="00061A91">
        <w:t>Follow the instructions in the table below when updating BIRLS to reflect the outcome of an administrative decision regarding the character of a Veteran’s discharge.</w:t>
      </w:r>
    </w:p>
    <w:p w14:paraId="27C7C1D4" w14:textId="77777777" w:rsidR="009E2B38" w:rsidRPr="00DF3428" w:rsidRDefault="009E2B38" w:rsidP="009E2B38">
      <w:pPr>
        <w:spacing w:before="0"/>
        <w:textAlignment w:val="baseline"/>
        <w:rPr>
          <w:sz w:val="16"/>
          <w:szCs w:val="16"/>
        </w:rPr>
      </w:pPr>
    </w:p>
    <w:tbl>
      <w:tblPr>
        <w:tblStyle w:val="TableGrid"/>
        <w:tblW w:w="9648" w:type="dxa"/>
        <w:tblLayout w:type="fixed"/>
        <w:tblLook w:val="04A0" w:firstRow="1" w:lastRow="0" w:firstColumn="1" w:lastColumn="0" w:noHBand="0" w:noVBand="1"/>
      </w:tblPr>
      <w:tblGrid>
        <w:gridCol w:w="4338"/>
        <w:gridCol w:w="5310"/>
      </w:tblGrid>
      <w:tr w:rsidR="009E2B38" w:rsidRPr="009E2B38" w14:paraId="5184F1BE" w14:textId="77777777" w:rsidTr="009E2B38">
        <w:tc>
          <w:tcPr>
            <w:tcW w:w="4338" w:type="dxa"/>
          </w:tcPr>
          <w:p w14:paraId="54654784" w14:textId="77777777" w:rsidR="009E2B38" w:rsidRPr="009E2B38" w:rsidRDefault="009E2B38" w:rsidP="009E2B38">
            <w:pPr>
              <w:spacing w:before="60" w:after="60"/>
              <w:textAlignment w:val="baseline"/>
              <w:rPr>
                <w:b/>
              </w:rPr>
            </w:pPr>
            <w:r w:rsidRPr="009E2B38">
              <w:rPr>
                <w:b/>
              </w:rPr>
              <w:t>If the administrative decision indicates…</w:t>
            </w:r>
          </w:p>
        </w:tc>
        <w:tc>
          <w:tcPr>
            <w:tcW w:w="5310" w:type="dxa"/>
          </w:tcPr>
          <w:p w14:paraId="4C7577E2" w14:textId="77777777" w:rsidR="009E2B38" w:rsidRPr="009E2B38" w:rsidRDefault="009E2B38" w:rsidP="009E2B38">
            <w:pPr>
              <w:spacing w:before="60" w:after="60"/>
              <w:textAlignment w:val="baseline"/>
              <w:rPr>
                <w:b/>
              </w:rPr>
            </w:pPr>
            <w:r w:rsidRPr="009E2B38">
              <w:rPr>
                <w:b/>
              </w:rPr>
              <w:t>Then identify the column containing service data for the period at issue and enter…</w:t>
            </w:r>
          </w:p>
        </w:tc>
      </w:tr>
      <w:tr w:rsidR="009E2B38" w:rsidRPr="009E2B38" w14:paraId="308A1582" w14:textId="77777777" w:rsidTr="009E2B38">
        <w:tc>
          <w:tcPr>
            <w:tcW w:w="4338" w:type="dxa"/>
          </w:tcPr>
          <w:p w14:paraId="743ADB4A" w14:textId="77777777" w:rsidR="009E2B38" w:rsidRPr="009E2B38" w:rsidRDefault="009E2B38" w:rsidP="009E2B38">
            <w:pPr>
              <w:numPr>
                <w:ilvl w:val="0"/>
                <w:numId w:val="43"/>
              </w:numPr>
              <w:spacing w:before="60"/>
              <w:ind w:left="202" w:hanging="245"/>
              <w:textAlignment w:val="baseline"/>
            </w:pPr>
            <w:r w:rsidRPr="009E2B38">
              <w:t xml:space="preserve">The entire period of service at issue was </w:t>
            </w:r>
            <w:r w:rsidRPr="009E2B38">
              <w:rPr>
                <w:i/>
              </w:rPr>
              <w:t>dishonorable</w:t>
            </w:r>
            <w:r w:rsidRPr="009E2B38">
              <w:t xml:space="preserve"> for VA purposes, or</w:t>
            </w:r>
          </w:p>
          <w:p w14:paraId="10FB9AD9" w14:textId="77777777" w:rsidR="009E2B38" w:rsidRPr="009E2B38" w:rsidRDefault="009E2B38" w:rsidP="009E2B38">
            <w:pPr>
              <w:numPr>
                <w:ilvl w:val="0"/>
                <w:numId w:val="43"/>
              </w:numPr>
              <w:spacing w:before="0"/>
              <w:ind w:left="202" w:hanging="245"/>
              <w:textAlignment w:val="baseline"/>
            </w:pPr>
            <w:r w:rsidRPr="009E2B38">
              <w:t xml:space="preserve">A statutory bar to benefits exists for the entire period of service under </w:t>
            </w:r>
            <w:hyperlink r:id="rId37" w:history="1">
              <w:r w:rsidRPr="009E2B38">
                <w:rPr>
                  <w:color w:val="0000FF"/>
                  <w:u w:val="single"/>
                </w:rPr>
                <w:t>38 CFR 3.12(b)</w:t>
              </w:r>
            </w:hyperlink>
          </w:p>
        </w:tc>
        <w:tc>
          <w:tcPr>
            <w:tcW w:w="5310" w:type="dxa"/>
          </w:tcPr>
          <w:p w14:paraId="1F703F24" w14:textId="77777777" w:rsidR="009E2B38" w:rsidRPr="009E2B38" w:rsidRDefault="009E2B38" w:rsidP="009E2B38">
            <w:pPr>
              <w:numPr>
                <w:ilvl w:val="0"/>
                <w:numId w:val="44"/>
              </w:numPr>
              <w:overflowPunct/>
              <w:autoSpaceDE/>
              <w:autoSpaceDN/>
              <w:adjustRightInd/>
              <w:spacing w:before="60"/>
              <w:ind w:hanging="216"/>
              <w:textAlignment w:val="baseline"/>
              <w:rPr>
                <w:color w:val="000000"/>
              </w:rPr>
            </w:pPr>
            <w:r w:rsidRPr="009E2B38">
              <w:rPr>
                <w:i/>
                <w:color w:val="000000"/>
              </w:rPr>
              <w:t>DVA</w:t>
            </w:r>
            <w:r w:rsidRPr="009E2B38">
              <w:rPr>
                <w:color w:val="000000"/>
              </w:rPr>
              <w:t xml:space="preserve"> (</w:t>
            </w:r>
            <w:r w:rsidRPr="009E2B38">
              <w:rPr>
                <w:b/>
                <w:color w:val="000000"/>
              </w:rPr>
              <w:t>d</w:t>
            </w:r>
            <w:r w:rsidRPr="009E2B38">
              <w:rPr>
                <w:color w:val="000000"/>
              </w:rPr>
              <w:t xml:space="preserve">ishonorable for </w:t>
            </w:r>
            <w:r w:rsidRPr="009E2B38">
              <w:rPr>
                <w:b/>
                <w:color w:val="000000"/>
              </w:rPr>
              <w:t>VA</w:t>
            </w:r>
            <w:r w:rsidRPr="009E2B38">
              <w:rPr>
                <w:color w:val="000000"/>
              </w:rPr>
              <w:t xml:space="preserve"> purposes) in the CHAR SVC (</w:t>
            </w:r>
            <w:r w:rsidRPr="009E2B38">
              <w:rPr>
                <w:b/>
                <w:color w:val="000000"/>
              </w:rPr>
              <w:t>char</w:t>
            </w:r>
            <w:r w:rsidRPr="009E2B38">
              <w:rPr>
                <w:color w:val="000000"/>
              </w:rPr>
              <w:t xml:space="preserve">acter of </w:t>
            </w:r>
            <w:r w:rsidRPr="009E2B38">
              <w:rPr>
                <w:b/>
                <w:color w:val="000000"/>
              </w:rPr>
              <w:t>s</w:t>
            </w:r>
            <w:r w:rsidRPr="009E2B38">
              <w:rPr>
                <w:color w:val="000000"/>
              </w:rPr>
              <w:t>er</w:t>
            </w:r>
            <w:r w:rsidRPr="009E2B38">
              <w:rPr>
                <w:b/>
                <w:color w:val="000000"/>
              </w:rPr>
              <w:t>v</w:t>
            </w:r>
            <w:r w:rsidRPr="009E2B38">
              <w:rPr>
                <w:color w:val="000000"/>
              </w:rPr>
              <w:t>i</w:t>
            </w:r>
            <w:r w:rsidRPr="009E2B38">
              <w:rPr>
                <w:b/>
                <w:color w:val="000000"/>
              </w:rPr>
              <w:t>c</w:t>
            </w:r>
            <w:r w:rsidRPr="009E2B38">
              <w:rPr>
                <w:color w:val="000000"/>
              </w:rPr>
              <w:t>e) field, and</w:t>
            </w:r>
          </w:p>
          <w:p w14:paraId="3033066B" w14:textId="77777777" w:rsidR="009E2B38" w:rsidRPr="009E2B38" w:rsidRDefault="009E2B38" w:rsidP="009E2B38">
            <w:pPr>
              <w:numPr>
                <w:ilvl w:val="0"/>
                <w:numId w:val="44"/>
              </w:numPr>
              <w:overflowPunct/>
              <w:autoSpaceDE/>
              <w:autoSpaceDN/>
              <w:adjustRightInd/>
              <w:spacing w:before="0" w:after="60"/>
              <w:ind w:hanging="216"/>
              <w:textAlignment w:val="baseline"/>
              <w:rPr>
                <w:color w:val="000000"/>
              </w:rPr>
            </w:pPr>
            <w:r w:rsidRPr="009E2B38">
              <w:rPr>
                <w:i/>
                <w:color w:val="000000"/>
              </w:rPr>
              <w:t>ADM</w:t>
            </w:r>
            <w:r w:rsidRPr="009E2B38">
              <w:rPr>
                <w:color w:val="000000"/>
              </w:rPr>
              <w:t xml:space="preserve"> (</w:t>
            </w:r>
            <w:r w:rsidRPr="009E2B38">
              <w:rPr>
                <w:b/>
                <w:color w:val="000000"/>
              </w:rPr>
              <w:t>adm</w:t>
            </w:r>
            <w:r w:rsidRPr="009E2B38">
              <w:rPr>
                <w:color w:val="000000"/>
              </w:rPr>
              <w:t>inistrative decision) in the SEP REAS (</w:t>
            </w:r>
            <w:r w:rsidRPr="009E2B38">
              <w:rPr>
                <w:b/>
                <w:color w:val="000000"/>
              </w:rPr>
              <w:t>sep</w:t>
            </w:r>
            <w:r w:rsidRPr="009E2B38">
              <w:rPr>
                <w:color w:val="000000"/>
              </w:rPr>
              <w:t xml:space="preserve">aration </w:t>
            </w:r>
            <w:r w:rsidRPr="009E2B38">
              <w:rPr>
                <w:b/>
                <w:color w:val="000000"/>
              </w:rPr>
              <w:t>reas</w:t>
            </w:r>
            <w:r w:rsidRPr="009E2B38">
              <w:rPr>
                <w:color w:val="000000"/>
              </w:rPr>
              <w:t>on) field.</w:t>
            </w:r>
          </w:p>
        </w:tc>
      </w:tr>
      <w:tr w:rsidR="009E2B38" w:rsidRPr="009E2B38" w14:paraId="77BB04E5" w14:textId="77777777" w:rsidTr="009E2B38">
        <w:tc>
          <w:tcPr>
            <w:tcW w:w="4338" w:type="dxa"/>
          </w:tcPr>
          <w:p w14:paraId="3C67DF83" w14:textId="77777777" w:rsidR="009E2B38" w:rsidRPr="009E2B38" w:rsidRDefault="009E2B38" w:rsidP="009E2B38">
            <w:pPr>
              <w:spacing w:before="60"/>
              <w:textAlignment w:val="baseline"/>
            </w:pPr>
            <w:r w:rsidRPr="009E2B38">
              <w:t xml:space="preserve">the entire period of service at issue was </w:t>
            </w:r>
            <w:r w:rsidRPr="009E2B38">
              <w:rPr>
                <w:i/>
              </w:rPr>
              <w:t>other than dishonorable</w:t>
            </w:r>
            <w:r w:rsidRPr="009E2B38">
              <w:t xml:space="preserve"> for VA purposes</w:t>
            </w:r>
          </w:p>
        </w:tc>
        <w:tc>
          <w:tcPr>
            <w:tcW w:w="5310" w:type="dxa"/>
          </w:tcPr>
          <w:p w14:paraId="77F682C6" w14:textId="77777777" w:rsidR="009E2B38" w:rsidRPr="009E2B38" w:rsidRDefault="009E2B38" w:rsidP="009E2B38">
            <w:pPr>
              <w:numPr>
                <w:ilvl w:val="0"/>
                <w:numId w:val="45"/>
              </w:numPr>
              <w:tabs>
                <w:tab w:val="num" w:pos="173"/>
              </w:tabs>
              <w:overflowPunct/>
              <w:autoSpaceDE/>
              <w:autoSpaceDN/>
              <w:adjustRightInd/>
              <w:spacing w:before="60"/>
              <w:ind w:left="144" w:hanging="187"/>
              <w:textAlignment w:val="baseline"/>
              <w:rPr>
                <w:color w:val="000000"/>
              </w:rPr>
            </w:pPr>
            <w:r w:rsidRPr="009E2B38">
              <w:rPr>
                <w:i/>
                <w:color w:val="000000"/>
              </w:rPr>
              <w:t>HVA</w:t>
            </w:r>
            <w:r w:rsidRPr="009E2B38">
              <w:rPr>
                <w:color w:val="000000"/>
              </w:rPr>
              <w:t xml:space="preserve"> (</w:t>
            </w:r>
            <w:r w:rsidRPr="009E2B38">
              <w:rPr>
                <w:b/>
                <w:color w:val="000000"/>
              </w:rPr>
              <w:t>h</w:t>
            </w:r>
            <w:r w:rsidRPr="009E2B38">
              <w:rPr>
                <w:color w:val="000000"/>
              </w:rPr>
              <w:t xml:space="preserve">onorable for </w:t>
            </w:r>
            <w:r w:rsidRPr="009E2B38">
              <w:rPr>
                <w:b/>
                <w:color w:val="000000"/>
              </w:rPr>
              <w:t>VA</w:t>
            </w:r>
            <w:r w:rsidRPr="009E2B38">
              <w:rPr>
                <w:color w:val="000000"/>
              </w:rPr>
              <w:t xml:space="preserve"> purposes) in the CHAR SVC field, and</w:t>
            </w:r>
          </w:p>
          <w:p w14:paraId="4703CC22" w14:textId="77777777" w:rsidR="009E2B38" w:rsidRPr="009E2B38" w:rsidRDefault="009E2B38" w:rsidP="009E2B38">
            <w:pPr>
              <w:numPr>
                <w:ilvl w:val="0"/>
                <w:numId w:val="45"/>
              </w:numPr>
              <w:spacing w:before="0" w:after="60"/>
              <w:ind w:left="144" w:hanging="187"/>
              <w:textAlignment w:val="baseline"/>
            </w:pPr>
            <w:r w:rsidRPr="009E2B38">
              <w:rPr>
                <w:i/>
                <w:color w:val="000000"/>
                <w:szCs w:val="24"/>
              </w:rPr>
              <w:t>ADM</w:t>
            </w:r>
            <w:r w:rsidRPr="009E2B38">
              <w:rPr>
                <w:color w:val="000000"/>
                <w:szCs w:val="24"/>
              </w:rPr>
              <w:t xml:space="preserve"> in the SEP REAS field.</w:t>
            </w:r>
          </w:p>
        </w:tc>
      </w:tr>
      <w:tr w:rsidR="009E2B38" w:rsidRPr="009E2B38" w14:paraId="1FB1BA50" w14:textId="77777777" w:rsidTr="009E2B38">
        <w:tc>
          <w:tcPr>
            <w:tcW w:w="4338" w:type="dxa"/>
          </w:tcPr>
          <w:p w14:paraId="5CB7CF82" w14:textId="77777777" w:rsidR="009E2B38" w:rsidRPr="009E2B38" w:rsidRDefault="009E2B38" w:rsidP="009E2B38">
            <w:pPr>
              <w:numPr>
                <w:ilvl w:val="0"/>
                <w:numId w:val="45"/>
              </w:numPr>
              <w:spacing w:before="60"/>
              <w:ind w:left="202" w:hanging="245"/>
              <w:textAlignment w:val="baseline"/>
            </w:pPr>
            <w:r w:rsidRPr="009E2B38">
              <w:t>the Veteran was discharged under dishonorable conditions for VA purposes (or a statutory bar to benefits exists under 38 CFR 3.12(b)), but</w:t>
            </w:r>
          </w:p>
          <w:p w14:paraId="12A093E8" w14:textId="77777777" w:rsidR="009E2B38" w:rsidRPr="009E2B38" w:rsidRDefault="009E2B38" w:rsidP="009E2B38">
            <w:pPr>
              <w:numPr>
                <w:ilvl w:val="0"/>
                <w:numId w:val="45"/>
              </w:numPr>
              <w:spacing w:before="0"/>
              <w:ind w:left="202" w:hanging="245"/>
              <w:textAlignment w:val="baseline"/>
            </w:pPr>
            <w:r w:rsidRPr="009E2B38">
              <w:t>the Veteran was eligible for complete separation at an earlier date</w:t>
            </w:r>
          </w:p>
        </w:tc>
        <w:tc>
          <w:tcPr>
            <w:tcW w:w="5310" w:type="dxa"/>
          </w:tcPr>
          <w:p w14:paraId="3556F16A" w14:textId="77777777" w:rsidR="009E2B38" w:rsidRPr="009E2B38" w:rsidRDefault="009E2B38" w:rsidP="009E2B38">
            <w:pPr>
              <w:numPr>
                <w:ilvl w:val="0"/>
                <w:numId w:val="45"/>
              </w:numPr>
              <w:overflowPunct/>
              <w:autoSpaceDE/>
              <w:autoSpaceDN/>
              <w:adjustRightInd/>
              <w:spacing w:before="60"/>
              <w:ind w:left="173" w:hanging="187"/>
              <w:textAlignment w:val="baseline"/>
              <w:rPr>
                <w:color w:val="000000"/>
              </w:rPr>
            </w:pPr>
            <w:r w:rsidRPr="009E2B38">
              <w:rPr>
                <w:color w:val="000000"/>
              </w:rPr>
              <w:t>the date the Veteran was eligible for complete separation in the RAD (</w:t>
            </w:r>
            <w:r w:rsidRPr="009E2B38">
              <w:rPr>
                <w:b/>
                <w:color w:val="000000"/>
              </w:rPr>
              <w:t>r</w:t>
            </w:r>
            <w:r w:rsidRPr="009E2B38">
              <w:rPr>
                <w:color w:val="000000"/>
              </w:rPr>
              <w:t xml:space="preserve">eleased from </w:t>
            </w:r>
            <w:r w:rsidRPr="009E2B38">
              <w:rPr>
                <w:b/>
                <w:color w:val="000000"/>
              </w:rPr>
              <w:t>a</w:t>
            </w:r>
            <w:r w:rsidRPr="009E2B38">
              <w:rPr>
                <w:color w:val="000000"/>
              </w:rPr>
              <w:t xml:space="preserve">ctive </w:t>
            </w:r>
            <w:r w:rsidRPr="009E2B38">
              <w:rPr>
                <w:b/>
                <w:color w:val="000000"/>
              </w:rPr>
              <w:t>d</w:t>
            </w:r>
            <w:r w:rsidRPr="009E2B38">
              <w:rPr>
                <w:color w:val="000000"/>
              </w:rPr>
              <w:t>uty) field</w:t>
            </w:r>
          </w:p>
          <w:p w14:paraId="637849F2" w14:textId="77777777" w:rsidR="009E2B38" w:rsidRPr="009E2B38" w:rsidRDefault="009E2B38" w:rsidP="009E2B38">
            <w:pPr>
              <w:numPr>
                <w:ilvl w:val="0"/>
                <w:numId w:val="45"/>
              </w:numPr>
              <w:overflowPunct/>
              <w:autoSpaceDE/>
              <w:autoSpaceDN/>
              <w:adjustRightInd/>
              <w:spacing w:before="0"/>
              <w:ind w:left="162" w:hanging="180"/>
              <w:textAlignment w:val="baseline"/>
              <w:rPr>
                <w:color w:val="000000"/>
              </w:rPr>
            </w:pPr>
            <w:r w:rsidRPr="009E2B38">
              <w:rPr>
                <w:i/>
                <w:color w:val="000000"/>
              </w:rPr>
              <w:t>HVA</w:t>
            </w:r>
            <w:r w:rsidRPr="009E2B38">
              <w:rPr>
                <w:color w:val="000000"/>
              </w:rPr>
              <w:t xml:space="preserve"> in the CHAR SVC field</w:t>
            </w:r>
          </w:p>
          <w:p w14:paraId="18B9ABF9" w14:textId="77777777" w:rsidR="009E2B38" w:rsidRPr="009E2B38" w:rsidRDefault="009E2B38" w:rsidP="009E2B38">
            <w:pPr>
              <w:numPr>
                <w:ilvl w:val="0"/>
                <w:numId w:val="45"/>
              </w:numPr>
              <w:overflowPunct/>
              <w:autoSpaceDE/>
              <w:autoSpaceDN/>
              <w:adjustRightInd/>
              <w:spacing w:before="0"/>
              <w:ind w:left="162" w:hanging="180"/>
              <w:textAlignment w:val="baseline"/>
              <w:rPr>
                <w:color w:val="000000"/>
              </w:rPr>
            </w:pPr>
            <w:r w:rsidRPr="009E2B38">
              <w:rPr>
                <w:color w:val="000000"/>
              </w:rPr>
              <w:t>the beginning and ending dates of the remainder of the Veteran’s period of service in the EOD (</w:t>
            </w:r>
            <w:r w:rsidRPr="009E2B38">
              <w:rPr>
                <w:b/>
                <w:color w:val="000000"/>
              </w:rPr>
              <w:t>e</w:t>
            </w:r>
            <w:r w:rsidRPr="009E2B38">
              <w:rPr>
                <w:color w:val="000000"/>
              </w:rPr>
              <w:t xml:space="preserve">ntry </w:t>
            </w:r>
            <w:r w:rsidRPr="009E2B38">
              <w:rPr>
                <w:b/>
                <w:color w:val="000000"/>
              </w:rPr>
              <w:t>o</w:t>
            </w:r>
            <w:r w:rsidRPr="009E2B38">
              <w:rPr>
                <w:color w:val="000000"/>
              </w:rPr>
              <w:t xml:space="preserve">n </w:t>
            </w:r>
            <w:r w:rsidRPr="009E2B38">
              <w:rPr>
                <w:b/>
                <w:color w:val="000000"/>
              </w:rPr>
              <w:t>d</w:t>
            </w:r>
            <w:r w:rsidRPr="009E2B38">
              <w:rPr>
                <w:color w:val="000000"/>
              </w:rPr>
              <w:t xml:space="preserve">uty) and RAD fields, respectively, of the </w:t>
            </w:r>
            <w:r w:rsidRPr="009E2B38">
              <w:rPr>
                <w:b/>
                <w:i/>
                <w:color w:val="000000"/>
              </w:rPr>
              <w:t>next</w:t>
            </w:r>
            <w:r w:rsidRPr="009E2B38">
              <w:rPr>
                <w:color w:val="000000"/>
              </w:rPr>
              <w:t xml:space="preserve"> column of service data</w:t>
            </w:r>
          </w:p>
          <w:p w14:paraId="260727E1" w14:textId="77777777" w:rsidR="009E2B38" w:rsidRPr="009E2B38" w:rsidRDefault="009E2B38" w:rsidP="009E2B38">
            <w:pPr>
              <w:numPr>
                <w:ilvl w:val="0"/>
                <w:numId w:val="45"/>
              </w:numPr>
              <w:overflowPunct/>
              <w:autoSpaceDE/>
              <w:autoSpaceDN/>
              <w:adjustRightInd/>
              <w:spacing w:before="0"/>
              <w:ind w:left="162" w:hanging="180"/>
              <w:textAlignment w:val="baseline"/>
              <w:rPr>
                <w:color w:val="000000"/>
              </w:rPr>
            </w:pPr>
            <w:r w:rsidRPr="009E2B38">
              <w:rPr>
                <w:i/>
                <w:color w:val="000000"/>
              </w:rPr>
              <w:t>DVA</w:t>
            </w:r>
            <w:r w:rsidRPr="009E2B38">
              <w:rPr>
                <w:color w:val="000000"/>
              </w:rPr>
              <w:t xml:space="preserve"> in the CHAR SVC field of the next column of service data, and</w:t>
            </w:r>
          </w:p>
          <w:p w14:paraId="7B91B3F5" w14:textId="77777777" w:rsidR="009E2B38" w:rsidRPr="009E2B38" w:rsidRDefault="009E2B38" w:rsidP="009E2B38">
            <w:pPr>
              <w:numPr>
                <w:ilvl w:val="0"/>
                <w:numId w:val="45"/>
              </w:numPr>
              <w:overflowPunct/>
              <w:autoSpaceDE/>
              <w:autoSpaceDN/>
              <w:adjustRightInd/>
              <w:spacing w:before="0"/>
              <w:ind w:left="162" w:hanging="180"/>
              <w:textAlignment w:val="baseline"/>
              <w:rPr>
                <w:color w:val="000000"/>
              </w:rPr>
            </w:pPr>
            <w:r w:rsidRPr="009E2B38">
              <w:rPr>
                <w:i/>
                <w:color w:val="000000"/>
              </w:rPr>
              <w:t>ADM</w:t>
            </w:r>
            <w:r w:rsidRPr="009E2B38">
              <w:rPr>
                <w:color w:val="000000"/>
              </w:rPr>
              <w:t xml:space="preserve"> in the SEP REAS field of </w:t>
            </w:r>
            <w:r w:rsidRPr="009E2B38">
              <w:rPr>
                <w:b/>
                <w:i/>
                <w:color w:val="000000"/>
              </w:rPr>
              <w:t>both</w:t>
            </w:r>
            <w:r w:rsidRPr="009E2B38">
              <w:rPr>
                <w:color w:val="000000"/>
              </w:rPr>
              <w:t xml:space="preserve"> columns of service data.</w:t>
            </w:r>
          </w:p>
        </w:tc>
      </w:tr>
    </w:tbl>
    <w:p w14:paraId="1C6F1AE1" w14:textId="77777777" w:rsidR="00DF3428" w:rsidRDefault="00DF3428" w:rsidP="00DF3428">
      <w:pPr>
        <w:spacing w:before="0"/>
        <w:textAlignment w:val="baseline"/>
      </w:pPr>
      <w:r>
        <w:rPr>
          <w:b/>
          <w:u w:val="single"/>
        </w:rPr>
        <w:lastRenderedPageBreak/>
        <w:t>Notification of Final Decision</w:t>
      </w:r>
    </w:p>
    <w:p w14:paraId="6D66DA97" w14:textId="77777777" w:rsidR="00DF3428" w:rsidRPr="00F17D52" w:rsidRDefault="00DF3428" w:rsidP="00DF3428">
      <w:pPr>
        <w:spacing w:before="0"/>
        <w:textAlignment w:val="baseline"/>
        <w:rPr>
          <w:sz w:val="12"/>
          <w:szCs w:val="12"/>
        </w:rPr>
      </w:pPr>
    </w:p>
    <w:p w14:paraId="6C1379E1" w14:textId="77777777" w:rsidR="007511ED" w:rsidRPr="007511ED" w:rsidRDefault="007511ED" w:rsidP="007511ED">
      <w:pPr>
        <w:textAlignment w:val="baseline"/>
      </w:pPr>
      <w:r w:rsidRPr="007511ED">
        <w:t>After making a final decision and having it approved, promptly provide notice to the claimant as provided in M21-1, Part III, Subpart v, 2.B.1.b.</w:t>
      </w:r>
    </w:p>
    <w:p w14:paraId="4237A73F" w14:textId="77777777" w:rsidR="007511ED" w:rsidRPr="007511ED" w:rsidRDefault="007511ED" w:rsidP="007511ED">
      <w:pPr>
        <w:spacing w:before="0"/>
        <w:textAlignment w:val="baseline"/>
      </w:pPr>
    </w:p>
    <w:p w14:paraId="6C17F520" w14:textId="77777777" w:rsidR="007511ED" w:rsidRPr="007511ED" w:rsidRDefault="007511ED" w:rsidP="007511ED">
      <w:pPr>
        <w:spacing w:before="0"/>
        <w:textAlignment w:val="baseline"/>
      </w:pPr>
      <w:r w:rsidRPr="007511ED">
        <w:t xml:space="preserve">If the decision held is “honorable for VA purposes” or “Dishonorable for VA purposes – chapter 17 eligible” follow the notification elements </w:t>
      </w:r>
      <w:proofErr w:type="spellStart"/>
      <w:r w:rsidRPr="007511ED">
        <w:t>indicatied</w:t>
      </w:r>
      <w:proofErr w:type="spellEnd"/>
      <w:r w:rsidRPr="007511ED">
        <w:t xml:space="preserve"> above to include   </w:t>
      </w:r>
    </w:p>
    <w:p w14:paraId="6E23B346" w14:textId="77777777" w:rsidR="007511ED" w:rsidRPr="007511ED" w:rsidRDefault="007511ED" w:rsidP="007511ED">
      <w:pPr>
        <w:numPr>
          <w:ilvl w:val="0"/>
          <w:numId w:val="39"/>
        </w:numPr>
        <w:ind w:left="260" w:hanging="274"/>
        <w:textAlignment w:val="baseline"/>
      </w:pPr>
      <w:r w:rsidRPr="007511ED">
        <w:t>notifying the claimant of the COD decision,</w:t>
      </w:r>
    </w:p>
    <w:p w14:paraId="6AA17EC9" w14:textId="77777777" w:rsidR="007511ED" w:rsidRPr="007511ED" w:rsidRDefault="007511ED" w:rsidP="007511ED">
      <w:pPr>
        <w:numPr>
          <w:ilvl w:val="0"/>
          <w:numId w:val="39"/>
        </w:numPr>
        <w:spacing w:before="0"/>
        <w:ind w:left="252" w:hanging="270"/>
        <w:textAlignment w:val="baseline"/>
      </w:pPr>
      <w:r w:rsidRPr="007511ED">
        <w:t>entitlement to health care is established, and</w:t>
      </w:r>
    </w:p>
    <w:p w14:paraId="5089D6AF" w14:textId="77777777" w:rsidR="007511ED" w:rsidRPr="007511ED" w:rsidRDefault="007511ED" w:rsidP="007511ED">
      <w:pPr>
        <w:numPr>
          <w:ilvl w:val="0"/>
          <w:numId w:val="39"/>
        </w:numPr>
        <w:spacing w:before="0"/>
        <w:ind w:left="252" w:hanging="270"/>
        <w:textAlignment w:val="baseline"/>
      </w:pPr>
      <w:r w:rsidRPr="007511ED">
        <w:t>explanation that, although conditions surrounding his/her discharge generally preclude payment of VA benefits, there may be eligibility to VA medical care for any disabilities incurred or aggravated during active service, and that he or she should apply for VA medical care at the nearest VA medical center</w:t>
      </w:r>
    </w:p>
    <w:p w14:paraId="52FDE678" w14:textId="77777777" w:rsidR="007511ED" w:rsidRPr="007511ED" w:rsidRDefault="007511ED" w:rsidP="007511ED">
      <w:pPr>
        <w:spacing w:before="0"/>
        <w:textAlignment w:val="baseline"/>
      </w:pPr>
    </w:p>
    <w:p w14:paraId="717F5CD6" w14:textId="77777777" w:rsidR="007511ED" w:rsidRPr="007511ED" w:rsidRDefault="007511ED" w:rsidP="007511ED">
      <w:pPr>
        <w:spacing w:before="0"/>
        <w:textAlignment w:val="baseline"/>
      </w:pPr>
      <w:r w:rsidRPr="007511ED">
        <w:t xml:space="preserve">If the decision is unfavorable, also advise the claimant of the </w:t>
      </w:r>
    </w:p>
    <w:p w14:paraId="3E197661" w14:textId="77777777" w:rsidR="007511ED" w:rsidRPr="007511ED" w:rsidRDefault="007511ED" w:rsidP="007511ED">
      <w:pPr>
        <w:spacing w:before="0"/>
        <w:textAlignment w:val="baseline"/>
        <w:rPr>
          <w:sz w:val="12"/>
          <w:szCs w:val="12"/>
        </w:rPr>
      </w:pPr>
    </w:p>
    <w:p w14:paraId="71DF2BA5" w14:textId="77777777" w:rsidR="007511ED" w:rsidRPr="007511ED" w:rsidRDefault="007511ED" w:rsidP="007511ED">
      <w:pPr>
        <w:numPr>
          <w:ilvl w:val="0"/>
          <w:numId w:val="40"/>
        </w:numPr>
        <w:spacing w:before="0"/>
        <w:ind w:left="410" w:hanging="310"/>
        <w:textAlignment w:val="baseline"/>
      </w:pPr>
      <w:r w:rsidRPr="007511ED">
        <w:t xml:space="preserve">decision’s effect on his/her entitlement to VA benefits, </w:t>
      </w:r>
    </w:p>
    <w:p w14:paraId="199A52ED" w14:textId="77777777" w:rsidR="007511ED" w:rsidRPr="007511ED" w:rsidRDefault="007511ED" w:rsidP="007511ED">
      <w:pPr>
        <w:numPr>
          <w:ilvl w:val="0"/>
          <w:numId w:val="40"/>
        </w:numPr>
        <w:spacing w:before="0"/>
        <w:ind w:left="410" w:hanging="310"/>
        <w:textAlignment w:val="baseline"/>
      </w:pPr>
      <w:r w:rsidRPr="007511ED">
        <w:t xml:space="preserve">entitlement to health care is not established, and </w:t>
      </w:r>
    </w:p>
    <w:p w14:paraId="506C1CD9" w14:textId="77777777" w:rsidR="007511ED" w:rsidRPr="007511ED" w:rsidRDefault="007511ED" w:rsidP="007511ED">
      <w:pPr>
        <w:numPr>
          <w:ilvl w:val="0"/>
          <w:numId w:val="40"/>
        </w:numPr>
        <w:spacing w:before="0" w:after="120"/>
        <w:ind w:left="418" w:hanging="317"/>
        <w:textAlignment w:val="baseline"/>
      </w:pPr>
      <w:proofErr w:type="gramStart"/>
      <w:r w:rsidRPr="007511ED">
        <w:t>procedure</w:t>
      </w:r>
      <w:proofErr w:type="gramEnd"/>
      <w:r w:rsidRPr="007511ED">
        <w:t xml:space="preserve"> for asking the service department that declared his/her character of discharge to review it.  </w:t>
      </w:r>
    </w:p>
    <w:p w14:paraId="0165EA85" w14:textId="36C5D89F" w:rsidR="00DF3428" w:rsidRDefault="00051EFC" w:rsidP="007511ED">
      <w:pPr>
        <w:spacing w:before="0"/>
        <w:textAlignment w:val="baseline"/>
      </w:pPr>
      <w:r>
        <w:t xml:space="preserve">Please see the attached example of a </w:t>
      </w:r>
      <w:r w:rsidR="007511ED" w:rsidRPr="007511ED">
        <w:t xml:space="preserve">decision notification letter.  </w:t>
      </w:r>
    </w:p>
    <w:p w14:paraId="742B5491" w14:textId="77777777" w:rsidR="00051EFC" w:rsidRDefault="00051EFC" w:rsidP="007511ED">
      <w:pPr>
        <w:spacing w:before="0"/>
        <w:textAlignment w:val="baseline"/>
      </w:pPr>
    </w:p>
    <w:p w14:paraId="3DE2A13F" w14:textId="77777777" w:rsidR="00DF3428" w:rsidRDefault="00DF3428" w:rsidP="00DF3428">
      <w:pPr>
        <w:spacing w:before="0"/>
        <w:textAlignment w:val="baseline"/>
      </w:pPr>
      <w:r>
        <w:rPr>
          <w:b/>
          <w:u w:val="single"/>
        </w:rPr>
        <w:t>Notifying VA and Non-VA Entities of a Decision</w:t>
      </w:r>
    </w:p>
    <w:p w14:paraId="3A50B8D1" w14:textId="77777777" w:rsidR="00DF3428" w:rsidRPr="00F17D52" w:rsidRDefault="00DF3428" w:rsidP="00DF3428">
      <w:pPr>
        <w:spacing w:before="0"/>
        <w:textAlignment w:val="baseline"/>
        <w:rPr>
          <w:sz w:val="12"/>
          <w:szCs w:val="12"/>
        </w:rPr>
      </w:pPr>
    </w:p>
    <w:p w14:paraId="45CF0171" w14:textId="77777777" w:rsidR="00DF3428" w:rsidRPr="009E2B38" w:rsidRDefault="00DF3428" w:rsidP="00DF3428">
      <w:pPr>
        <w:overflowPunct/>
        <w:autoSpaceDE/>
        <w:autoSpaceDN/>
        <w:adjustRightInd/>
        <w:spacing w:before="0"/>
        <w:rPr>
          <w:color w:val="000000"/>
          <w:szCs w:val="24"/>
        </w:rPr>
      </w:pPr>
      <w:r w:rsidRPr="009E2B38">
        <w:rPr>
          <w:color w:val="000000"/>
          <w:szCs w:val="24"/>
        </w:rPr>
        <w:t xml:space="preserve">After making a character-of-discharge determination at the request of a VA or non-VA entity, </w:t>
      </w:r>
    </w:p>
    <w:p w14:paraId="31772BE3" w14:textId="77777777" w:rsidR="00DF3428" w:rsidRPr="009E2B38" w:rsidRDefault="00DF3428" w:rsidP="00DF3428">
      <w:pPr>
        <w:overflowPunct/>
        <w:autoSpaceDE/>
        <w:autoSpaceDN/>
        <w:adjustRightInd/>
        <w:spacing w:before="0"/>
        <w:rPr>
          <w:color w:val="000000"/>
          <w:sz w:val="12"/>
          <w:szCs w:val="12"/>
        </w:rPr>
      </w:pPr>
    </w:p>
    <w:p w14:paraId="43DB6327" w14:textId="77777777" w:rsidR="00DF3428" w:rsidRPr="009E2B38" w:rsidRDefault="00DF3428" w:rsidP="00DF3428">
      <w:pPr>
        <w:numPr>
          <w:ilvl w:val="0"/>
          <w:numId w:val="41"/>
        </w:numPr>
        <w:tabs>
          <w:tab w:val="num" w:pos="173"/>
        </w:tabs>
        <w:overflowPunct/>
        <w:autoSpaceDE/>
        <w:autoSpaceDN/>
        <w:adjustRightInd/>
        <w:spacing w:before="0"/>
        <w:ind w:hanging="310"/>
        <w:textAlignment w:val="baseline"/>
        <w:rPr>
          <w:color w:val="000000"/>
        </w:rPr>
      </w:pPr>
      <w:r w:rsidRPr="009E2B38">
        <w:rPr>
          <w:color w:val="000000"/>
        </w:rPr>
        <w:t>notify the entity of the outcome of the determination, and</w:t>
      </w:r>
    </w:p>
    <w:p w14:paraId="5277B824" w14:textId="77777777" w:rsidR="00DF3428" w:rsidRPr="009E2B38" w:rsidRDefault="00DF3428" w:rsidP="00DF3428">
      <w:pPr>
        <w:numPr>
          <w:ilvl w:val="0"/>
          <w:numId w:val="41"/>
        </w:numPr>
        <w:spacing w:before="0"/>
        <w:ind w:hanging="310"/>
        <w:textAlignment w:val="baseline"/>
      </w:pPr>
      <w:proofErr w:type="gramStart"/>
      <w:r w:rsidRPr="009E2B38">
        <w:rPr>
          <w:color w:val="000000"/>
          <w:szCs w:val="24"/>
        </w:rPr>
        <w:t>follow</w:t>
      </w:r>
      <w:proofErr w:type="gramEnd"/>
      <w:r w:rsidRPr="009E2B38">
        <w:rPr>
          <w:color w:val="000000"/>
          <w:szCs w:val="24"/>
        </w:rPr>
        <w:t xml:space="preserve"> the instructions in M21-1, Part III, Subpart v, 1.A.4.b.</w:t>
      </w:r>
    </w:p>
    <w:p w14:paraId="55E02946" w14:textId="77777777" w:rsidR="00DF3428" w:rsidRPr="009E2B38" w:rsidRDefault="00DF3428" w:rsidP="00DF3428">
      <w:pPr>
        <w:spacing w:before="0"/>
        <w:textAlignment w:val="baseline"/>
        <w:rPr>
          <w:sz w:val="12"/>
          <w:szCs w:val="12"/>
        </w:rPr>
      </w:pPr>
    </w:p>
    <w:p w14:paraId="139C475C" w14:textId="77777777" w:rsidR="00DF3428" w:rsidRPr="009E2B38" w:rsidRDefault="00DF3428" w:rsidP="00DF3428">
      <w:pPr>
        <w:spacing w:before="0"/>
        <w:textAlignment w:val="baseline"/>
      </w:pPr>
      <w:r w:rsidRPr="009E2B38">
        <w:rPr>
          <w:b/>
          <w:i/>
        </w:rPr>
        <w:t>Important</w:t>
      </w:r>
      <w:r w:rsidRPr="009E2B38">
        <w:t>:  If a VA medical unit made the request, provide the results of the decision expeditiously, as entitlement to medical treatment may be at issue.</w:t>
      </w:r>
    </w:p>
    <w:p w14:paraId="6D6A6198" w14:textId="77777777" w:rsidR="00DF3428" w:rsidRDefault="00DF3428" w:rsidP="00DF3428">
      <w:pPr>
        <w:spacing w:before="0"/>
        <w:textAlignment w:val="baseline"/>
      </w:pPr>
    </w:p>
    <w:p w14:paraId="68F0BCD1" w14:textId="77777777" w:rsidR="009E2B38" w:rsidRPr="009E2B38" w:rsidRDefault="009E2B38" w:rsidP="009E2B38">
      <w:pPr>
        <w:spacing w:before="0"/>
      </w:pPr>
    </w:p>
    <w:p w14:paraId="27AC5926" w14:textId="77777777" w:rsidR="009E2B38" w:rsidRDefault="009E2B38" w:rsidP="009E2B38">
      <w:pPr>
        <w:spacing w:before="0"/>
      </w:pPr>
    </w:p>
    <w:p w14:paraId="0811A324" w14:textId="77777777" w:rsidR="009E2B38" w:rsidRDefault="009E2B38" w:rsidP="009E2B38">
      <w:pPr>
        <w:spacing w:before="0"/>
      </w:pPr>
    </w:p>
    <w:p w14:paraId="7A9602D2" w14:textId="77777777" w:rsidR="009E2B38" w:rsidRDefault="009E2B38" w:rsidP="009E2B38"/>
    <w:p w14:paraId="4D34D5A5" w14:textId="0F423F92" w:rsidR="007A5600" w:rsidRDefault="007A5600" w:rsidP="00BD7AF6">
      <w:pPr>
        <w:pStyle w:val="VBATopicHeading1"/>
        <w:spacing w:before="0"/>
        <w:rPr>
          <w:color w:val="000000"/>
        </w:rPr>
      </w:pPr>
      <w:r>
        <w:br w:type="page"/>
      </w:r>
      <w:bookmarkStart w:id="12" w:name="_Toc444764509"/>
      <w:r w:rsidR="00BD7AF6">
        <w:rPr>
          <w:color w:val="000000"/>
        </w:rPr>
        <w:lastRenderedPageBreak/>
        <w:t>38 CFR Character of Discharge Quick Reference</w:t>
      </w:r>
      <w:bookmarkEnd w:id="12"/>
    </w:p>
    <w:tbl>
      <w:tblPr>
        <w:tblW w:w="98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1"/>
        <w:gridCol w:w="5094"/>
      </w:tblGrid>
      <w:tr w:rsidR="00BD7AF6" w:rsidRPr="00BD7AF6" w14:paraId="006FCDB4" w14:textId="77777777" w:rsidTr="00825482">
        <w:trPr>
          <w:trHeight w:val="681"/>
        </w:trPr>
        <w:tc>
          <w:tcPr>
            <w:tcW w:w="9855" w:type="dxa"/>
            <w:gridSpan w:val="2"/>
            <w:tcBorders>
              <w:top w:val="single" w:sz="4" w:space="0" w:color="auto"/>
              <w:bottom w:val="nil"/>
            </w:tcBorders>
            <w:shd w:val="clear" w:color="auto" w:fill="FFFF00"/>
          </w:tcPr>
          <w:p w14:paraId="70BDBE50" w14:textId="77777777" w:rsidR="00BD7AF6" w:rsidRPr="00BD7AF6" w:rsidRDefault="00BD7AF6" w:rsidP="00BD7AF6">
            <w:pPr>
              <w:spacing w:before="0"/>
              <w:rPr>
                <w:b/>
                <w:color w:val="000000"/>
                <w:sz w:val="22"/>
              </w:rPr>
            </w:pPr>
            <w:r w:rsidRPr="00BD7AF6">
              <w:rPr>
                <w:b/>
                <w:color w:val="000000"/>
                <w:sz w:val="22"/>
              </w:rPr>
              <w:t>38 CFR 3.12(c)</w:t>
            </w:r>
          </w:p>
          <w:p w14:paraId="3A3AE4FF" w14:textId="77777777" w:rsidR="00BD7AF6" w:rsidRPr="00BD7AF6" w:rsidRDefault="00BD7AF6" w:rsidP="00BD7AF6">
            <w:pPr>
              <w:spacing w:before="0"/>
              <w:rPr>
                <w:b/>
                <w:color w:val="000000"/>
                <w:sz w:val="22"/>
              </w:rPr>
            </w:pPr>
            <w:r w:rsidRPr="00BD7AF6">
              <w:rPr>
                <w:b/>
                <w:color w:val="000000"/>
                <w:sz w:val="22"/>
              </w:rPr>
              <w:t>Benefits are not payable where the former service member was discharged or released under one of the following conditions:</w:t>
            </w:r>
          </w:p>
        </w:tc>
      </w:tr>
      <w:tr w:rsidR="00BD7AF6" w:rsidRPr="00BD7AF6" w14:paraId="2EC543E7" w14:textId="77777777" w:rsidTr="00825482">
        <w:trPr>
          <w:trHeight w:val="218"/>
          <w:tblHeader/>
        </w:trPr>
        <w:tc>
          <w:tcPr>
            <w:tcW w:w="9855" w:type="dxa"/>
            <w:gridSpan w:val="2"/>
            <w:tcBorders>
              <w:top w:val="nil"/>
            </w:tcBorders>
          </w:tcPr>
          <w:p w14:paraId="5C33154E" w14:textId="77777777" w:rsidR="00BD7AF6" w:rsidRPr="00BD7AF6" w:rsidRDefault="00BD7AF6" w:rsidP="00BD7AF6">
            <w:pPr>
              <w:spacing w:before="0"/>
              <w:rPr>
                <w:color w:val="000000"/>
                <w:sz w:val="22"/>
              </w:rPr>
            </w:pPr>
            <w:r w:rsidRPr="00BD7AF6">
              <w:rPr>
                <w:color w:val="000000"/>
                <w:sz w:val="22"/>
              </w:rPr>
              <w:t>(1)  Conscientious objector who refused to perform military duty, wear the uniform or obey orders.</w:t>
            </w:r>
          </w:p>
        </w:tc>
      </w:tr>
      <w:tr w:rsidR="00BD7AF6" w:rsidRPr="00BD7AF6" w14:paraId="5F92F856" w14:textId="77777777" w:rsidTr="00825482">
        <w:trPr>
          <w:trHeight w:val="233"/>
          <w:tblHeader/>
        </w:trPr>
        <w:tc>
          <w:tcPr>
            <w:tcW w:w="9855" w:type="dxa"/>
            <w:gridSpan w:val="2"/>
          </w:tcPr>
          <w:p w14:paraId="60CACFCE" w14:textId="77777777" w:rsidR="00BD7AF6" w:rsidRPr="00BD7AF6" w:rsidRDefault="00BD7AF6" w:rsidP="00BD7AF6">
            <w:pPr>
              <w:spacing w:before="0"/>
              <w:rPr>
                <w:color w:val="000000"/>
                <w:sz w:val="22"/>
              </w:rPr>
            </w:pPr>
            <w:r w:rsidRPr="00BD7AF6">
              <w:rPr>
                <w:color w:val="000000"/>
                <w:sz w:val="22"/>
              </w:rPr>
              <w:t>(2)  Discharged by sentence of a General Court Martial</w:t>
            </w:r>
          </w:p>
        </w:tc>
      </w:tr>
      <w:tr w:rsidR="00BD7AF6" w:rsidRPr="00BD7AF6" w14:paraId="5BBD383A" w14:textId="77777777" w:rsidTr="00825482">
        <w:trPr>
          <w:trHeight w:val="218"/>
          <w:tblHeader/>
        </w:trPr>
        <w:tc>
          <w:tcPr>
            <w:tcW w:w="9855" w:type="dxa"/>
            <w:gridSpan w:val="2"/>
          </w:tcPr>
          <w:p w14:paraId="244DE7AA" w14:textId="77777777" w:rsidR="00BD7AF6" w:rsidRPr="00BD7AF6" w:rsidRDefault="00BD7AF6" w:rsidP="00BD7AF6">
            <w:pPr>
              <w:spacing w:before="0"/>
              <w:rPr>
                <w:color w:val="000000"/>
                <w:sz w:val="22"/>
              </w:rPr>
            </w:pPr>
            <w:r w:rsidRPr="00BD7AF6">
              <w:rPr>
                <w:color w:val="000000"/>
                <w:sz w:val="22"/>
              </w:rPr>
              <w:t>(3)  Resignation by an officer for the good of the service.</w:t>
            </w:r>
          </w:p>
        </w:tc>
      </w:tr>
      <w:tr w:rsidR="00BD7AF6" w:rsidRPr="00BD7AF6" w14:paraId="28677F4C" w14:textId="77777777" w:rsidTr="00825482">
        <w:trPr>
          <w:trHeight w:val="218"/>
          <w:tblHeader/>
        </w:trPr>
        <w:tc>
          <w:tcPr>
            <w:tcW w:w="9855" w:type="dxa"/>
            <w:gridSpan w:val="2"/>
          </w:tcPr>
          <w:p w14:paraId="0522F040" w14:textId="77777777" w:rsidR="00BD7AF6" w:rsidRPr="00BD7AF6" w:rsidRDefault="00BD7AF6" w:rsidP="00BD7AF6">
            <w:pPr>
              <w:spacing w:before="0"/>
              <w:rPr>
                <w:color w:val="000000"/>
                <w:sz w:val="22"/>
              </w:rPr>
            </w:pPr>
            <w:r w:rsidRPr="00BD7AF6">
              <w:rPr>
                <w:color w:val="000000"/>
                <w:sz w:val="22"/>
              </w:rPr>
              <w:t>(4)  Deserter</w:t>
            </w:r>
          </w:p>
        </w:tc>
      </w:tr>
      <w:tr w:rsidR="00BD7AF6" w:rsidRPr="00BD7AF6" w14:paraId="6E3C763E" w14:textId="77777777" w:rsidTr="00825482">
        <w:trPr>
          <w:trHeight w:val="218"/>
          <w:tblHeader/>
        </w:trPr>
        <w:tc>
          <w:tcPr>
            <w:tcW w:w="9855" w:type="dxa"/>
            <w:gridSpan w:val="2"/>
          </w:tcPr>
          <w:p w14:paraId="258B5B5B" w14:textId="77777777" w:rsidR="00BD7AF6" w:rsidRPr="00BD7AF6" w:rsidRDefault="00BD7AF6" w:rsidP="00BD7AF6">
            <w:pPr>
              <w:spacing w:before="0"/>
              <w:rPr>
                <w:color w:val="000000"/>
                <w:sz w:val="22"/>
              </w:rPr>
            </w:pPr>
            <w:r w:rsidRPr="00BD7AF6">
              <w:rPr>
                <w:color w:val="000000"/>
                <w:sz w:val="22"/>
              </w:rPr>
              <w:t>(5)  As an alien during a period of hostilities at their request</w:t>
            </w:r>
          </w:p>
        </w:tc>
      </w:tr>
      <w:tr w:rsidR="00BD7AF6" w:rsidRPr="00BD7AF6" w14:paraId="2815FC5E" w14:textId="77777777" w:rsidTr="00825482">
        <w:trPr>
          <w:trHeight w:val="452"/>
          <w:tblHeader/>
        </w:trPr>
        <w:tc>
          <w:tcPr>
            <w:tcW w:w="9855" w:type="dxa"/>
            <w:gridSpan w:val="2"/>
            <w:tcBorders>
              <w:bottom w:val="nil"/>
            </w:tcBorders>
          </w:tcPr>
          <w:p w14:paraId="20910D9B" w14:textId="77777777" w:rsidR="00BD7AF6" w:rsidRPr="00BD7AF6" w:rsidRDefault="00BD7AF6" w:rsidP="00BD7AF6">
            <w:pPr>
              <w:spacing w:before="0"/>
              <w:rPr>
                <w:color w:val="000000"/>
                <w:sz w:val="22"/>
              </w:rPr>
            </w:pPr>
            <w:r w:rsidRPr="00BD7AF6">
              <w:rPr>
                <w:color w:val="000000"/>
                <w:sz w:val="22"/>
              </w:rPr>
              <w:t>(6)  An OTH discharge because of an AWOL period of at least 180 consecutive days</w:t>
            </w:r>
          </w:p>
          <w:p w14:paraId="77C3A821" w14:textId="77777777" w:rsidR="00BD7AF6" w:rsidRPr="00BD7AF6" w:rsidRDefault="00BD7AF6" w:rsidP="00BD7AF6">
            <w:pPr>
              <w:spacing w:before="0"/>
              <w:rPr>
                <w:color w:val="000000"/>
                <w:sz w:val="22"/>
              </w:rPr>
            </w:pPr>
            <w:r w:rsidRPr="00BD7AF6">
              <w:rPr>
                <w:color w:val="000000"/>
                <w:sz w:val="22"/>
              </w:rPr>
              <w:t xml:space="preserve">       BUT see 3.12(c)(6) for exceptions</w:t>
            </w:r>
          </w:p>
        </w:tc>
      </w:tr>
      <w:tr w:rsidR="00BD7AF6" w:rsidRPr="00BD7AF6" w14:paraId="2C197C70" w14:textId="77777777" w:rsidTr="00825482">
        <w:trPr>
          <w:trHeight w:val="799"/>
        </w:trPr>
        <w:tc>
          <w:tcPr>
            <w:tcW w:w="9855" w:type="dxa"/>
            <w:gridSpan w:val="2"/>
            <w:tcBorders>
              <w:top w:val="nil"/>
              <w:bottom w:val="nil"/>
            </w:tcBorders>
            <w:shd w:val="clear" w:color="auto" w:fill="FFFF00"/>
          </w:tcPr>
          <w:p w14:paraId="6E7F57B8" w14:textId="77777777" w:rsidR="00BD7AF6" w:rsidRPr="00BD7AF6" w:rsidRDefault="00BD7AF6" w:rsidP="00BD7AF6">
            <w:pPr>
              <w:spacing w:before="0"/>
              <w:rPr>
                <w:color w:val="000000"/>
                <w:sz w:val="22"/>
              </w:rPr>
            </w:pPr>
            <w:r w:rsidRPr="00BD7AF6">
              <w:rPr>
                <w:b/>
                <w:color w:val="000000"/>
                <w:sz w:val="22"/>
              </w:rPr>
              <w:t>38 CFR 3.12(d)</w:t>
            </w:r>
          </w:p>
          <w:p w14:paraId="2655292D" w14:textId="77777777" w:rsidR="00BD7AF6" w:rsidRPr="00BD7AF6" w:rsidRDefault="00BD7AF6" w:rsidP="00BD7AF6">
            <w:pPr>
              <w:spacing w:before="0"/>
              <w:rPr>
                <w:color w:val="000000"/>
                <w:sz w:val="22"/>
              </w:rPr>
            </w:pPr>
            <w:r w:rsidRPr="00BD7AF6">
              <w:rPr>
                <w:b/>
                <w:color w:val="000000"/>
                <w:sz w:val="22"/>
              </w:rPr>
              <w:t xml:space="preserve">A discharge or release because of one of the offenses listed is considered to have been issued under dishonorable conditions: </w:t>
            </w:r>
          </w:p>
        </w:tc>
      </w:tr>
      <w:tr w:rsidR="00BD7AF6" w:rsidRPr="00BD7AF6" w14:paraId="4F5424A7" w14:textId="77777777" w:rsidTr="00825482">
        <w:trPr>
          <w:trHeight w:val="218"/>
          <w:tblHeader/>
        </w:trPr>
        <w:tc>
          <w:tcPr>
            <w:tcW w:w="9855" w:type="dxa"/>
            <w:gridSpan w:val="2"/>
            <w:tcBorders>
              <w:top w:val="nil"/>
            </w:tcBorders>
          </w:tcPr>
          <w:p w14:paraId="68C7AD67" w14:textId="77777777" w:rsidR="00BD7AF6" w:rsidRPr="00BD7AF6" w:rsidRDefault="00BD7AF6" w:rsidP="00BD7AF6">
            <w:pPr>
              <w:spacing w:before="0"/>
              <w:rPr>
                <w:color w:val="000000"/>
                <w:sz w:val="22"/>
              </w:rPr>
            </w:pPr>
            <w:r w:rsidRPr="00BD7AF6">
              <w:rPr>
                <w:color w:val="000000"/>
                <w:sz w:val="22"/>
              </w:rPr>
              <w:t>(1)  Acceptance of an Undesirable Discharge to escape trial by General Court Martial.</w:t>
            </w:r>
          </w:p>
        </w:tc>
      </w:tr>
      <w:tr w:rsidR="00BD7AF6" w:rsidRPr="00BD7AF6" w14:paraId="5E396932" w14:textId="77777777" w:rsidTr="00825482">
        <w:trPr>
          <w:trHeight w:val="233"/>
          <w:tblHeader/>
        </w:trPr>
        <w:tc>
          <w:tcPr>
            <w:tcW w:w="9855" w:type="dxa"/>
            <w:gridSpan w:val="2"/>
          </w:tcPr>
          <w:p w14:paraId="6A0F0B82" w14:textId="77777777" w:rsidR="00BD7AF6" w:rsidRPr="00BD7AF6" w:rsidRDefault="00BD7AF6" w:rsidP="00BD7AF6">
            <w:pPr>
              <w:spacing w:before="0"/>
              <w:rPr>
                <w:color w:val="000000"/>
                <w:sz w:val="22"/>
              </w:rPr>
            </w:pPr>
            <w:r w:rsidRPr="00BD7AF6">
              <w:rPr>
                <w:color w:val="000000"/>
                <w:sz w:val="22"/>
              </w:rPr>
              <w:t>(2)  Mutiny or spying</w:t>
            </w:r>
          </w:p>
        </w:tc>
      </w:tr>
      <w:tr w:rsidR="00BD7AF6" w:rsidRPr="00BD7AF6" w14:paraId="2B27C064" w14:textId="77777777" w:rsidTr="00825482">
        <w:trPr>
          <w:trHeight w:val="218"/>
          <w:tblHeader/>
        </w:trPr>
        <w:tc>
          <w:tcPr>
            <w:tcW w:w="9855" w:type="dxa"/>
            <w:gridSpan w:val="2"/>
          </w:tcPr>
          <w:p w14:paraId="5B857D60" w14:textId="77777777" w:rsidR="00BD7AF6" w:rsidRPr="00BD7AF6" w:rsidRDefault="00BD7AF6" w:rsidP="00BD7AF6">
            <w:pPr>
              <w:spacing w:before="0"/>
              <w:rPr>
                <w:color w:val="000000"/>
                <w:sz w:val="22"/>
              </w:rPr>
            </w:pPr>
            <w:r w:rsidRPr="00BD7AF6">
              <w:rPr>
                <w:color w:val="000000"/>
                <w:sz w:val="22"/>
              </w:rPr>
              <w:t>(3)  An offense involving moral turpitude, including conviction of a felony</w:t>
            </w:r>
          </w:p>
        </w:tc>
      </w:tr>
      <w:tr w:rsidR="00BD7AF6" w:rsidRPr="00BD7AF6" w14:paraId="0DC205A3" w14:textId="77777777" w:rsidTr="00825482">
        <w:trPr>
          <w:trHeight w:val="218"/>
          <w:tblHeader/>
        </w:trPr>
        <w:tc>
          <w:tcPr>
            <w:tcW w:w="9855" w:type="dxa"/>
            <w:gridSpan w:val="2"/>
          </w:tcPr>
          <w:p w14:paraId="2F0C811D" w14:textId="77777777" w:rsidR="00BD7AF6" w:rsidRPr="00BD7AF6" w:rsidRDefault="00BD7AF6" w:rsidP="00BD7AF6">
            <w:pPr>
              <w:spacing w:before="0"/>
              <w:rPr>
                <w:color w:val="000000"/>
                <w:sz w:val="22"/>
              </w:rPr>
            </w:pPr>
            <w:r w:rsidRPr="00BD7AF6">
              <w:rPr>
                <w:color w:val="000000"/>
                <w:sz w:val="22"/>
              </w:rPr>
              <w:t>(4)  Willful and persistent misconduct</w:t>
            </w:r>
          </w:p>
        </w:tc>
      </w:tr>
      <w:tr w:rsidR="00BD7AF6" w:rsidRPr="00BD7AF6" w14:paraId="416AB976" w14:textId="77777777" w:rsidTr="00825482">
        <w:trPr>
          <w:trHeight w:val="218"/>
          <w:tblHeader/>
        </w:trPr>
        <w:tc>
          <w:tcPr>
            <w:tcW w:w="9855" w:type="dxa"/>
            <w:gridSpan w:val="2"/>
          </w:tcPr>
          <w:p w14:paraId="675EF85B" w14:textId="77777777" w:rsidR="00BD7AF6" w:rsidRPr="00BD7AF6" w:rsidRDefault="00BD7AF6" w:rsidP="00BD7AF6">
            <w:pPr>
              <w:spacing w:before="0"/>
              <w:rPr>
                <w:color w:val="000000"/>
                <w:sz w:val="22"/>
              </w:rPr>
            </w:pPr>
            <w:r w:rsidRPr="00BD7AF6">
              <w:rPr>
                <w:color w:val="000000"/>
                <w:sz w:val="22"/>
              </w:rPr>
              <w:t>(5)  Homosexual acts involving aggressive circumstances</w:t>
            </w:r>
          </w:p>
        </w:tc>
      </w:tr>
      <w:tr w:rsidR="00BD7AF6" w:rsidRPr="00BD7AF6" w14:paraId="2CA0B70B" w14:textId="77777777" w:rsidTr="00825482">
        <w:trPr>
          <w:trHeight w:val="305"/>
        </w:trPr>
        <w:tc>
          <w:tcPr>
            <w:tcW w:w="4761" w:type="dxa"/>
            <w:tcBorders>
              <w:top w:val="nil"/>
              <w:bottom w:val="nil"/>
            </w:tcBorders>
            <w:shd w:val="clear" w:color="auto" w:fill="FFFF00"/>
          </w:tcPr>
          <w:p w14:paraId="3659CE1E" w14:textId="77777777" w:rsidR="00BD7AF6" w:rsidRPr="00BD7AF6" w:rsidRDefault="00BD7AF6" w:rsidP="00BD7AF6">
            <w:pPr>
              <w:spacing w:before="0"/>
              <w:rPr>
                <w:color w:val="000000"/>
                <w:sz w:val="22"/>
              </w:rPr>
            </w:pPr>
            <w:r w:rsidRPr="00BD7AF6">
              <w:rPr>
                <w:b/>
                <w:color w:val="000000"/>
                <w:sz w:val="22"/>
              </w:rPr>
              <w:t>38 CFR 3.12e-g Upgraded Discharges</w:t>
            </w:r>
          </w:p>
        </w:tc>
        <w:tc>
          <w:tcPr>
            <w:tcW w:w="5094" w:type="dxa"/>
            <w:tcBorders>
              <w:top w:val="nil"/>
              <w:bottom w:val="nil"/>
            </w:tcBorders>
            <w:shd w:val="clear" w:color="auto" w:fill="FFFF00"/>
          </w:tcPr>
          <w:p w14:paraId="2E451E1B" w14:textId="77777777" w:rsidR="00BD7AF6" w:rsidRPr="00BD7AF6" w:rsidRDefault="00BD7AF6" w:rsidP="00BD7AF6">
            <w:pPr>
              <w:spacing w:before="0"/>
              <w:rPr>
                <w:color w:val="000000"/>
                <w:sz w:val="22"/>
              </w:rPr>
            </w:pPr>
          </w:p>
        </w:tc>
      </w:tr>
      <w:tr w:rsidR="00BD7AF6" w:rsidRPr="00BD7AF6" w14:paraId="7A8300BF" w14:textId="77777777" w:rsidTr="00BD7AF6">
        <w:trPr>
          <w:trHeight w:val="1323"/>
        </w:trPr>
        <w:tc>
          <w:tcPr>
            <w:tcW w:w="4761" w:type="dxa"/>
            <w:tcBorders>
              <w:top w:val="nil"/>
            </w:tcBorders>
          </w:tcPr>
          <w:p w14:paraId="2C9AF48B" w14:textId="77777777" w:rsidR="00BD7AF6" w:rsidRPr="00BD7AF6" w:rsidRDefault="00BD7AF6" w:rsidP="00BD7AF6">
            <w:pPr>
              <w:spacing w:before="0"/>
              <w:rPr>
                <w:color w:val="000000"/>
                <w:sz w:val="22"/>
              </w:rPr>
            </w:pPr>
            <w:r w:rsidRPr="00BD7AF6">
              <w:rPr>
                <w:color w:val="000000"/>
                <w:sz w:val="22"/>
              </w:rPr>
              <w:t>(e)  An honorable or UHC discharge granted by a board for corrections of discharges under authority of 10 USC 1552 is binding on VA</w:t>
            </w:r>
          </w:p>
        </w:tc>
        <w:tc>
          <w:tcPr>
            <w:tcW w:w="5094" w:type="dxa"/>
            <w:tcBorders>
              <w:top w:val="nil"/>
            </w:tcBorders>
          </w:tcPr>
          <w:p w14:paraId="6B42BE14" w14:textId="0F13E2A4" w:rsidR="00BD7AF6" w:rsidRPr="00BD7AF6" w:rsidRDefault="00BD7AF6" w:rsidP="00BD7AF6">
            <w:pPr>
              <w:spacing w:before="0"/>
              <w:rPr>
                <w:color w:val="000000"/>
                <w:sz w:val="22"/>
              </w:rPr>
            </w:pPr>
            <w:r w:rsidRPr="00BD7AF6">
              <w:rPr>
                <w:color w:val="000000"/>
                <w:sz w:val="22"/>
              </w:rPr>
              <w:t xml:space="preserve">(g)  An honorable or general discharge, on or after October 8, </w:t>
            </w:r>
            <w:proofErr w:type="gramStart"/>
            <w:r w:rsidRPr="00BD7AF6">
              <w:rPr>
                <w:color w:val="000000"/>
                <w:sz w:val="22"/>
              </w:rPr>
              <w:t>1977,</w:t>
            </w:r>
            <w:proofErr w:type="gramEnd"/>
            <w:r w:rsidRPr="00BD7AF6">
              <w:rPr>
                <w:color w:val="000000"/>
                <w:sz w:val="22"/>
              </w:rPr>
              <w:t xml:space="preserve"> by a discharge review board established under 10 USC 1553 sets aside any bar to benefits under 3.12(d) when certain conditions are met.  See 38 CFR 3.12(g)</w:t>
            </w:r>
          </w:p>
        </w:tc>
      </w:tr>
      <w:tr w:rsidR="00BD7AF6" w:rsidRPr="00BD7AF6" w14:paraId="5430774F" w14:textId="77777777" w:rsidTr="00BD7AF6">
        <w:trPr>
          <w:trHeight w:val="2322"/>
        </w:trPr>
        <w:tc>
          <w:tcPr>
            <w:tcW w:w="4761" w:type="dxa"/>
          </w:tcPr>
          <w:p w14:paraId="0EC0866B" w14:textId="77777777" w:rsidR="00BD7AF6" w:rsidRPr="00BD7AF6" w:rsidRDefault="00BD7AF6" w:rsidP="00BD7AF6">
            <w:pPr>
              <w:numPr>
                <w:ilvl w:val="0"/>
                <w:numId w:val="46"/>
              </w:numPr>
              <w:spacing w:before="0"/>
              <w:ind w:left="0" w:firstLine="0"/>
              <w:rPr>
                <w:color w:val="000000"/>
                <w:sz w:val="22"/>
              </w:rPr>
            </w:pPr>
            <w:r w:rsidRPr="00BD7AF6">
              <w:rPr>
                <w:color w:val="000000"/>
                <w:sz w:val="22"/>
              </w:rPr>
              <w:t>An honorable or general discharge issued prior to October 8, 1977 by a discharge review board  established under 10 USC 1553, but not under</w:t>
            </w:r>
          </w:p>
          <w:p w14:paraId="0AF1610F" w14:textId="77777777" w:rsidR="00BD7AF6" w:rsidRPr="00BD7AF6" w:rsidRDefault="00BD7AF6" w:rsidP="00BD7AF6">
            <w:pPr>
              <w:spacing w:before="0"/>
              <w:rPr>
                <w:color w:val="000000"/>
                <w:sz w:val="22"/>
              </w:rPr>
            </w:pPr>
            <w:r w:rsidRPr="00BD7AF6">
              <w:rPr>
                <w:color w:val="000000"/>
                <w:sz w:val="22"/>
              </w:rPr>
              <w:t>authority of the Presidents directive of 1-19-77; DOD’s special discharge review program; or any discharge review program implemented after 4-5-77 that didn’t apply to everyone discharged or released with an OTH conditions, sets aside any bar to benefits under 3.12(c) or (d) but not (c)(2)</w:t>
            </w:r>
          </w:p>
        </w:tc>
        <w:tc>
          <w:tcPr>
            <w:tcW w:w="5094" w:type="dxa"/>
          </w:tcPr>
          <w:p w14:paraId="69253A0A" w14:textId="77777777" w:rsidR="00BD7AF6" w:rsidRPr="00BD7AF6" w:rsidRDefault="00BD7AF6" w:rsidP="00BD7AF6">
            <w:pPr>
              <w:spacing w:before="0"/>
              <w:rPr>
                <w:color w:val="000000"/>
                <w:sz w:val="22"/>
              </w:rPr>
            </w:pPr>
            <w:r w:rsidRPr="00BD7AF6">
              <w:rPr>
                <w:color w:val="000000"/>
                <w:sz w:val="22"/>
              </w:rPr>
              <w:t>(h)  An honorable or general discharge issued by reason of the President’s directive of 1-19-77, the DOD special discharge review program effective 4-5-77, or any discharge review program implemented after 4-5-77 and not made applicable to all persons discharged or released from service with an OTH discharge does NOT set aside any bar imposed by 3.12(c) or (d).  There is an exception.  See 3.12(h)</w:t>
            </w:r>
          </w:p>
        </w:tc>
      </w:tr>
    </w:tbl>
    <w:tbl>
      <w:tblPr>
        <w:tblpPr w:leftFromText="180" w:rightFromText="180" w:vertAnchor="text" w:horzAnchor="margin" w:tblpY="23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BD7AF6" w:rsidRPr="00BD7AF6" w14:paraId="50831AF4" w14:textId="77777777" w:rsidTr="00825482">
        <w:trPr>
          <w:trHeight w:val="627"/>
        </w:trPr>
        <w:tc>
          <w:tcPr>
            <w:tcW w:w="9828" w:type="dxa"/>
            <w:shd w:val="clear" w:color="auto" w:fill="FFFF00"/>
          </w:tcPr>
          <w:p w14:paraId="21F266FD" w14:textId="77777777" w:rsidR="00BD7AF6" w:rsidRPr="00BD7AF6" w:rsidRDefault="00BD7AF6" w:rsidP="00825482">
            <w:pPr>
              <w:spacing w:before="0"/>
              <w:rPr>
                <w:b/>
                <w:color w:val="000000"/>
                <w:sz w:val="22"/>
              </w:rPr>
            </w:pPr>
            <w:r w:rsidRPr="00BD7AF6">
              <w:rPr>
                <w:b/>
                <w:color w:val="000000"/>
                <w:sz w:val="22"/>
              </w:rPr>
              <w:t>38 CFR  3.12(k)</w:t>
            </w:r>
          </w:p>
          <w:p w14:paraId="6B65BA38" w14:textId="77777777" w:rsidR="00BD7AF6" w:rsidRPr="00BD7AF6" w:rsidRDefault="00BD7AF6" w:rsidP="00825482">
            <w:pPr>
              <w:spacing w:before="0"/>
              <w:rPr>
                <w:b/>
                <w:color w:val="000000"/>
                <w:sz w:val="22"/>
              </w:rPr>
            </w:pPr>
            <w:r w:rsidRPr="00BD7AF6">
              <w:rPr>
                <w:b/>
                <w:color w:val="000000"/>
                <w:sz w:val="22"/>
              </w:rPr>
              <w:t>Uncharacterized Separations</w:t>
            </w:r>
          </w:p>
          <w:p w14:paraId="38A5ED08" w14:textId="77777777" w:rsidR="00BD7AF6" w:rsidRPr="00BD7AF6" w:rsidRDefault="00BD7AF6" w:rsidP="00825482">
            <w:pPr>
              <w:keepNext/>
              <w:spacing w:before="0"/>
              <w:outlineLvl w:val="8"/>
              <w:rPr>
                <w:b/>
                <w:color w:val="000000"/>
                <w:sz w:val="22"/>
              </w:rPr>
            </w:pPr>
            <w:r w:rsidRPr="00BD7AF6">
              <w:rPr>
                <w:b/>
                <w:color w:val="000000"/>
                <w:sz w:val="22"/>
              </w:rPr>
              <w:t>After 10-1-82</w:t>
            </w:r>
          </w:p>
        </w:tc>
      </w:tr>
      <w:tr w:rsidR="00BD7AF6" w:rsidRPr="00BD7AF6" w14:paraId="3C90A295" w14:textId="77777777" w:rsidTr="00BD7AF6">
        <w:trPr>
          <w:trHeight w:val="473"/>
        </w:trPr>
        <w:tc>
          <w:tcPr>
            <w:tcW w:w="9828" w:type="dxa"/>
          </w:tcPr>
          <w:p w14:paraId="50ADF4AE" w14:textId="77777777" w:rsidR="00BD7AF6" w:rsidRPr="00BD7AF6" w:rsidRDefault="00BD7AF6" w:rsidP="00825482">
            <w:pPr>
              <w:spacing w:before="0"/>
              <w:rPr>
                <w:color w:val="000000"/>
                <w:sz w:val="22"/>
              </w:rPr>
            </w:pPr>
            <w:r w:rsidRPr="00BD7AF6">
              <w:rPr>
                <w:color w:val="000000"/>
                <w:sz w:val="22"/>
              </w:rPr>
              <w:t xml:space="preserve">(1)  </w:t>
            </w:r>
            <w:r w:rsidRPr="00BD7AF6">
              <w:rPr>
                <w:b/>
                <w:bCs/>
                <w:color w:val="000000"/>
                <w:sz w:val="22"/>
              </w:rPr>
              <w:t>Entry level</w:t>
            </w:r>
            <w:r w:rsidRPr="00BD7AF6">
              <w:rPr>
                <w:color w:val="000000"/>
                <w:sz w:val="22"/>
              </w:rPr>
              <w:t xml:space="preserve"> - Consider uncharacterized separations of this type to be under conditions other than dishonorable. No administrative decision is required. Considered by VA to be under honorable conditions</w:t>
            </w:r>
          </w:p>
        </w:tc>
      </w:tr>
      <w:tr w:rsidR="00BD7AF6" w:rsidRPr="00BD7AF6" w14:paraId="23CA884E" w14:textId="77777777" w:rsidTr="00825482">
        <w:tc>
          <w:tcPr>
            <w:tcW w:w="9828" w:type="dxa"/>
          </w:tcPr>
          <w:p w14:paraId="647CD37E" w14:textId="2FB0AEA2" w:rsidR="00BD7AF6" w:rsidRPr="00BD7AF6" w:rsidRDefault="00BD7AF6" w:rsidP="00825482">
            <w:pPr>
              <w:spacing w:before="0"/>
              <w:rPr>
                <w:color w:val="000000"/>
                <w:sz w:val="22"/>
              </w:rPr>
            </w:pPr>
            <w:r w:rsidRPr="00BD7AF6">
              <w:rPr>
                <w:color w:val="000000"/>
                <w:sz w:val="22"/>
              </w:rPr>
              <w:t xml:space="preserve">(2)  </w:t>
            </w:r>
            <w:r w:rsidRPr="00BD7AF6">
              <w:rPr>
                <w:b/>
                <w:bCs/>
                <w:color w:val="000000"/>
                <w:sz w:val="22"/>
              </w:rPr>
              <w:t>Void enlistment or induction</w:t>
            </w:r>
            <w:r w:rsidRPr="00BD7AF6">
              <w:rPr>
                <w:color w:val="000000"/>
                <w:sz w:val="22"/>
              </w:rPr>
              <w:t xml:space="preserve"> -Review uncharacterized separations of this type based on facts and circumstances surrounding separation, with reference to the provisions of to determine whether separation was under conditions other than dishonorable. Prepare an administrative decision. </w:t>
            </w:r>
          </w:p>
        </w:tc>
      </w:tr>
      <w:tr w:rsidR="00BD7AF6" w:rsidRPr="00BD7AF6" w14:paraId="2B06F226" w14:textId="77777777" w:rsidTr="00825482">
        <w:tc>
          <w:tcPr>
            <w:tcW w:w="9828" w:type="dxa"/>
          </w:tcPr>
          <w:p w14:paraId="2BDBD1A8" w14:textId="77777777" w:rsidR="00BD7AF6" w:rsidRPr="00BD7AF6" w:rsidRDefault="00BD7AF6" w:rsidP="00825482">
            <w:pPr>
              <w:spacing w:before="0"/>
              <w:rPr>
                <w:color w:val="000000"/>
                <w:sz w:val="22"/>
              </w:rPr>
            </w:pPr>
            <w:r w:rsidRPr="00BD7AF6">
              <w:rPr>
                <w:color w:val="000000"/>
                <w:sz w:val="22"/>
              </w:rPr>
              <w:t xml:space="preserve">(3)  </w:t>
            </w:r>
            <w:r w:rsidRPr="00BD7AF6">
              <w:rPr>
                <w:b/>
                <w:bCs/>
                <w:color w:val="000000"/>
                <w:sz w:val="22"/>
              </w:rPr>
              <w:t>Dropped from rolls</w:t>
            </w:r>
            <w:r w:rsidRPr="00BD7AF6">
              <w:rPr>
                <w:color w:val="000000"/>
                <w:sz w:val="22"/>
              </w:rPr>
              <w:t xml:space="preserve"> - Review uncharacterized administrative separations of this type based on facts and circumstances surrounding separation to determine whether separation was under conditions other than dishonorable. Prepare an administrative decision. </w:t>
            </w:r>
          </w:p>
        </w:tc>
      </w:tr>
    </w:tbl>
    <w:p w14:paraId="3814C242" w14:textId="2E64E1DC" w:rsidR="00BD7AF6" w:rsidRDefault="00BD7AF6" w:rsidP="00BD7AF6">
      <w:pPr>
        <w:spacing w:before="0"/>
        <w:rPr>
          <w:color w:val="0070C0"/>
        </w:rPr>
      </w:pPr>
    </w:p>
    <w:p w14:paraId="69EA6A7D" w14:textId="77777777" w:rsidR="00D21582" w:rsidRDefault="00D21582" w:rsidP="00BD7AF6">
      <w:pPr>
        <w:spacing w:before="0"/>
        <w:rPr>
          <w:color w:val="0070C0"/>
        </w:rPr>
        <w:sectPr w:rsidR="00D21582">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pPr>
    </w:p>
    <w:p w14:paraId="3D52AFDD" w14:textId="4B9EEB50" w:rsidR="00D21582" w:rsidRDefault="00D21582" w:rsidP="00D21582">
      <w:pPr>
        <w:pStyle w:val="VBATopicHeading1"/>
      </w:pPr>
      <w:bookmarkStart w:id="13" w:name="_Toc444764510"/>
      <w:r>
        <w:lastRenderedPageBreak/>
        <w:t>COD Flow Chart</w:t>
      </w:r>
      <w:bookmarkEnd w:id="13"/>
    </w:p>
    <w:p w14:paraId="18CF411C" w14:textId="413F880A" w:rsidR="00D21582" w:rsidRPr="00D21582" w:rsidRDefault="00D21582" w:rsidP="00D21582">
      <w:pPr>
        <w:spacing w:before="0"/>
        <w:ind w:left="-1440"/>
        <w:rPr>
          <w:color w:val="0070C0"/>
        </w:rPr>
        <w:sectPr w:rsidR="00D21582" w:rsidRPr="00D21582" w:rsidSect="00086373">
          <w:pgSz w:w="15840" w:h="12240" w:orient="landscape"/>
          <w:pgMar w:top="540" w:right="1440" w:bottom="1170" w:left="1440" w:header="720" w:footer="720" w:gutter="0"/>
          <w:cols w:space="720"/>
          <w:docGrid w:linePitch="360"/>
        </w:sectPr>
      </w:pPr>
      <w:r>
        <w:rPr>
          <w:noProof/>
        </w:rPr>
        <w:drawing>
          <wp:inline distT="0" distB="0" distL="0" distR="0" wp14:anchorId="196F2949" wp14:editId="5EDD6E75">
            <wp:extent cx="10058400" cy="5419725"/>
            <wp:effectExtent l="0" t="0" r="0" b="9525"/>
            <wp:docPr id="1" name="Picture 1" descr="cid:image002.png@01D10D9D.2E78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10D9D.2E78CBB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0058400" cy="5419725"/>
                    </a:xfrm>
                    <a:prstGeom prst="rect">
                      <a:avLst/>
                    </a:prstGeom>
                    <a:noFill/>
                    <a:ln>
                      <a:noFill/>
                    </a:ln>
                  </pic:spPr>
                </pic:pic>
              </a:graphicData>
            </a:graphic>
          </wp:inline>
        </w:drawing>
      </w:r>
    </w:p>
    <w:p w14:paraId="17E917EB" w14:textId="3736B14D" w:rsidR="00FC4139" w:rsidRDefault="007C0D3B" w:rsidP="007C0D3B">
      <w:pPr>
        <w:pStyle w:val="VBATopicHeading1"/>
      </w:pPr>
      <w:bookmarkStart w:id="14" w:name="_Toc444764511"/>
      <w:r>
        <w:lastRenderedPageBreak/>
        <w:t>Example of a Decision</w:t>
      </w:r>
      <w:bookmarkEnd w:id="14"/>
    </w:p>
    <w:p w14:paraId="25B602AA" w14:textId="77777777" w:rsidR="007C0D3B" w:rsidRPr="00FC4139" w:rsidRDefault="007C0D3B" w:rsidP="00FC4139">
      <w:pPr>
        <w:spacing w:before="0"/>
        <w:rPr>
          <w:b/>
          <w:color w:val="000000"/>
        </w:rPr>
      </w:pPr>
    </w:p>
    <w:p w14:paraId="64474F96" w14:textId="3774323B" w:rsidR="00FC4139" w:rsidRPr="00FC4139" w:rsidRDefault="00FC4139" w:rsidP="00654171">
      <w:pPr>
        <w:spacing w:before="0"/>
        <w:ind w:right="-180"/>
        <w:rPr>
          <w:b/>
          <w:bCs/>
          <w:color w:val="000000"/>
        </w:rPr>
      </w:pPr>
      <w:r w:rsidRPr="00FC4139">
        <w:rPr>
          <w:b/>
          <w:color w:val="000000"/>
        </w:rPr>
        <w:t>DEPARTMENT OF VETERAN AFFAIRS</w:t>
      </w:r>
      <w:r w:rsidRPr="00FC4139">
        <w:rPr>
          <w:b/>
          <w:color w:val="000000"/>
        </w:rPr>
        <w:tab/>
      </w:r>
      <w:r w:rsidRPr="00FC4139">
        <w:rPr>
          <w:b/>
          <w:color w:val="000000"/>
        </w:rPr>
        <w:tab/>
      </w:r>
      <w:r w:rsidRPr="00FC4139">
        <w:rPr>
          <w:b/>
          <w:color w:val="000000"/>
        </w:rPr>
        <w:tab/>
      </w:r>
      <w:r w:rsidRPr="00FC4139">
        <w:rPr>
          <w:b/>
          <w:color w:val="000000"/>
        </w:rPr>
        <w:tab/>
        <w:t>CSS</w:t>
      </w:r>
      <w:r w:rsidR="00654171">
        <w:rPr>
          <w:b/>
          <w:bCs/>
          <w:color w:val="000000"/>
        </w:rPr>
        <w:t>:  XX</w:t>
      </w:r>
      <w:r w:rsidRPr="00FC4139">
        <w:rPr>
          <w:b/>
          <w:bCs/>
          <w:color w:val="000000"/>
        </w:rPr>
        <w:t>X</w:t>
      </w:r>
      <w:r w:rsidR="00654171">
        <w:rPr>
          <w:b/>
          <w:bCs/>
          <w:color w:val="000000"/>
        </w:rPr>
        <w:t xml:space="preserve"> </w:t>
      </w:r>
      <w:r w:rsidRPr="00FC4139">
        <w:rPr>
          <w:b/>
          <w:bCs/>
          <w:color w:val="000000"/>
        </w:rPr>
        <w:t>XX XXX</w:t>
      </w:r>
      <w:r w:rsidR="00654171">
        <w:rPr>
          <w:b/>
          <w:bCs/>
          <w:color w:val="000000"/>
        </w:rPr>
        <w:t>X</w:t>
      </w:r>
    </w:p>
    <w:p w14:paraId="1EC516B2" w14:textId="77777777" w:rsidR="00FC4139" w:rsidRPr="00FC4139" w:rsidRDefault="00FC4139" w:rsidP="00FC4139">
      <w:pPr>
        <w:spacing w:before="0"/>
        <w:rPr>
          <w:b/>
          <w:color w:val="000000"/>
        </w:rPr>
      </w:pPr>
      <w:r w:rsidRPr="00FC4139">
        <w:rPr>
          <w:b/>
          <w:color w:val="000000"/>
        </w:rPr>
        <w:t>REGIONAL OFFICE</w:t>
      </w:r>
      <w:r w:rsidRPr="00FC4139">
        <w:rPr>
          <w:b/>
          <w:color w:val="000000"/>
        </w:rPr>
        <w:tab/>
      </w:r>
      <w:r w:rsidRPr="00FC4139">
        <w:rPr>
          <w:b/>
          <w:color w:val="000000"/>
        </w:rPr>
        <w:tab/>
      </w:r>
      <w:r w:rsidRPr="00FC4139">
        <w:rPr>
          <w:b/>
          <w:color w:val="000000"/>
        </w:rPr>
        <w:tab/>
      </w:r>
      <w:r w:rsidRPr="00FC4139">
        <w:rPr>
          <w:b/>
          <w:color w:val="000000"/>
        </w:rPr>
        <w:tab/>
      </w:r>
      <w:r w:rsidRPr="00FC4139">
        <w:rPr>
          <w:b/>
          <w:color w:val="000000"/>
        </w:rPr>
        <w:tab/>
      </w:r>
      <w:r w:rsidRPr="00FC4139">
        <w:rPr>
          <w:b/>
          <w:color w:val="000000"/>
        </w:rPr>
        <w:tab/>
      </w:r>
      <w:r w:rsidRPr="00FC4139">
        <w:rPr>
          <w:b/>
          <w:color w:val="000000"/>
        </w:rPr>
        <w:tab/>
        <w:t>VETERAN, JOE Q</w:t>
      </w:r>
    </w:p>
    <w:p w14:paraId="0A045F0B" w14:textId="77777777" w:rsidR="00FC4139" w:rsidRPr="00FC4139" w:rsidRDefault="00FC4139" w:rsidP="00FC4139">
      <w:pPr>
        <w:spacing w:before="0"/>
        <w:rPr>
          <w:color w:val="000000"/>
        </w:rPr>
      </w:pPr>
      <w:r w:rsidRPr="00FC4139">
        <w:rPr>
          <w:b/>
          <w:color w:val="000000"/>
        </w:rPr>
        <w:t>ANYWHERE USA</w:t>
      </w:r>
    </w:p>
    <w:p w14:paraId="64BEDB32" w14:textId="77777777" w:rsidR="00FC4139" w:rsidRPr="00FC4139" w:rsidRDefault="00FC4139" w:rsidP="00FC4139">
      <w:pPr>
        <w:spacing w:before="0"/>
        <w:rPr>
          <w:color w:val="000000"/>
        </w:rPr>
      </w:pPr>
    </w:p>
    <w:p w14:paraId="08EC01D5" w14:textId="77777777" w:rsidR="00FC4139" w:rsidRPr="00FC4139" w:rsidRDefault="00FC4139" w:rsidP="00FC4139">
      <w:pPr>
        <w:keepNext/>
        <w:spacing w:before="0" w:after="120"/>
        <w:ind w:left="720"/>
        <w:jc w:val="center"/>
        <w:outlineLvl w:val="1"/>
        <w:rPr>
          <w:b/>
          <w:bCs/>
          <w:color w:val="000000"/>
          <w:u w:val="single"/>
        </w:rPr>
      </w:pPr>
      <w:r w:rsidRPr="00FC4139">
        <w:rPr>
          <w:b/>
          <w:bCs/>
          <w:color w:val="000000"/>
          <w:u w:val="single"/>
        </w:rPr>
        <w:t>ADMINISTRATIVE DECISION</w:t>
      </w:r>
    </w:p>
    <w:p w14:paraId="610EF4BC" w14:textId="39C77B0B" w:rsidR="00FC4139" w:rsidRPr="00FC4139" w:rsidRDefault="00FC4139" w:rsidP="00FC4139">
      <w:pPr>
        <w:spacing w:before="0"/>
        <w:jc w:val="center"/>
        <w:rPr>
          <w:color w:val="000000"/>
        </w:rPr>
      </w:pPr>
      <w:r>
        <w:rPr>
          <w:noProof/>
          <w:color w:val="000000"/>
        </w:rPr>
        <mc:AlternateContent>
          <mc:Choice Requires="wps">
            <w:drawing>
              <wp:anchor distT="0" distB="0" distL="114300" distR="114300" simplePos="0" relativeHeight="251659264" behindDoc="0" locked="0" layoutInCell="1" allowOverlap="1" wp14:anchorId="714CC037" wp14:editId="56157E37">
                <wp:simplePos x="0" y="0"/>
                <wp:positionH relativeFrom="column">
                  <wp:posOffset>2952750</wp:posOffset>
                </wp:positionH>
                <wp:positionV relativeFrom="paragraph">
                  <wp:posOffset>26670</wp:posOffset>
                </wp:positionV>
                <wp:extent cx="3848100" cy="8096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09625"/>
                        </a:xfrm>
                        <a:prstGeom prst="rect">
                          <a:avLst/>
                        </a:prstGeom>
                        <a:solidFill>
                          <a:srgbClr val="FFFFFF"/>
                        </a:solidFill>
                        <a:ln w="19050">
                          <a:solidFill>
                            <a:srgbClr val="000000"/>
                          </a:solidFill>
                          <a:miter lim="800000"/>
                          <a:headEnd/>
                          <a:tailEnd/>
                        </a:ln>
                      </wps:spPr>
                      <wps:txbx>
                        <w:txbxContent>
                          <w:p w14:paraId="2DC0B09F" w14:textId="7ECD9219" w:rsidR="00780B27" w:rsidRDefault="00780B27" w:rsidP="00FC4139">
                            <w:pPr>
                              <w:spacing w:before="0"/>
                            </w:pPr>
                            <w:r>
                              <w:rPr>
                                <w:b/>
                              </w:rPr>
                              <w:t>State the issue:</w:t>
                            </w:r>
                            <w:r>
                              <w:t xml:space="preserve">  Either a Statutory Bar Determination if the reasons for discharge are found  under 38 CFR 3.12(c), or a Regulatory Bar Determination if the reasons for the discharge are found  under 38 CFR 3.12(d)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32.5pt;margin-top:2.1pt;width:303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BsKgIAAFM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" strokeweight="1.5pt">
                <v:textbox>
                  <w:txbxContent>
                    <w:p w14:paraId="2DC0B09F" w14:textId="7ECD9219" w:rsidR="00780B27" w:rsidRDefault="00780B27" w:rsidP="00FC4139">
                      <w:pPr>
                        <w:spacing w:before="0"/>
                      </w:pPr>
                      <w:r>
                        <w:rPr>
                          <w:b/>
                        </w:rPr>
                        <w:t>State the issue:</w:t>
                      </w:r>
                      <w:r>
                        <w:t xml:space="preserve">  Either a Statutory Bar Determination if the reasons for discharge are found  under 38 CFR 3.12(c), or a Regulatory Bar Determination if the reasons for the discharge are found  under 38 CFR 3.12(d)</w:t>
                      </w:r>
                    </w:p>
                  </w:txbxContent>
                </v:textbox>
              </v:shape>
            </w:pict>
          </mc:Fallback>
        </mc:AlternateContent>
      </w:r>
    </w:p>
    <w:p w14:paraId="15CFBE85" w14:textId="77777777" w:rsidR="00FC4139" w:rsidRPr="00FC4139" w:rsidRDefault="00FC4139" w:rsidP="00FC4139">
      <w:pPr>
        <w:spacing w:before="0"/>
        <w:rPr>
          <w:color w:val="000000"/>
        </w:rPr>
      </w:pPr>
      <w:r w:rsidRPr="00FC4139">
        <w:rPr>
          <w:b/>
          <w:color w:val="000000"/>
          <w:u w:val="single"/>
        </w:rPr>
        <w:t>ISSUE</w:t>
      </w:r>
      <w:r w:rsidRPr="00FC4139">
        <w:rPr>
          <w:color w:val="000000"/>
        </w:rPr>
        <w:t xml:space="preserve">:  Character of Discharge Determination   </w:t>
      </w:r>
    </w:p>
    <w:p w14:paraId="5DCCAF35" w14:textId="77491B9C" w:rsidR="00FC4139" w:rsidRPr="00FC4139" w:rsidRDefault="00FC4139" w:rsidP="00FC4139">
      <w:pPr>
        <w:spacing w:before="0"/>
        <w:rPr>
          <w:color w:val="000000"/>
        </w:rPr>
      </w:pPr>
      <w:r>
        <w:rPr>
          <w:noProof/>
          <w:color w:val="000000"/>
        </w:rPr>
        <mc:AlternateContent>
          <mc:Choice Requires="wps">
            <w:drawing>
              <wp:anchor distT="0" distB="0" distL="114300" distR="114300" simplePos="0" relativeHeight="251660288" behindDoc="0" locked="0" layoutInCell="1" allowOverlap="1" wp14:anchorId="2877036E" wp14:editId="743D85F6">
                <wp:simplePos x="0" y="0"/>
                <wp:positionH relativeFrom="column">
                  <wp:posOffset>2096135</wp:posOffset>
                </wp:positionH>
                <wp:positionV relativeFrom="paragraph">
                  <wp:posOffset>67310</wp:posOffset>
                </wp:positionV>
                <wp:extent cx="781050" cy="189865"/>
                <wp:effectExtent l="29210" t="56515" r="889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65.05pt;margin-top:5.3pt;width:61.5pt;height:14.9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">
                <v:stroke endarrow="block"/>
              </v:shape>
            </w:pict>
          </mc:Fallback>
        </mc:AlternateContent>
      </w:r>
    </w:p>
    <w:p w14:paraId="106A7B9E" w14:textId="77777777" w:rsidR="00FC4139" w:rsidRPr="00FC4139" w:rsidRDefault="00FC4139" w:rsidP="00FC4139">
      <w:pPr>
        <w:spacing w:before="0"/>
        <w:rPr>
          <w:color w:val="000000"/>
        </w:rPr>
      </w:pPr>
      <w:r w:rsidRPr="00FC4139">
        <w:rPr>
          <w:b/>
          <w:color w:val="000000"/>
          <w:u w:val="single"/>
        </w:rPr>
        <w:t>EVIDENCE</w:t>
      </w:r>
      <w:r w:rsidRPr="00FC4139">
        <w:rPr>
          <w:color w:val="000000"/>
        </w:rPr>
        <w:t>:</w:t>
      </w:r>
    </w:p>
    <w:p w14:paraId="60151D6F" w14:textId="77777777" w:rsidR="00FC4139" w:rsidRPr="00FC4139" w:rsidRDefault="00FC4139" w:rsidP="00FC4139">
      <w:pPr>
        <w:spacing w:before="0"/>
        <w:rPr>
          <w:color w:val="000000"/>
        </w:rPr>
      </w:pPr>
    </w:p>
    <w:p w14:paraId="25171EA4" w14:textId="0B5AD58F" w:rsidR="00FC4139" w:rsidRPr="00FC4139" w:rsidRDefault="00FC4139" w:rsidP="00FC4139">
      <w:pPr>
        <w:numPr>
          <w:ilvl w:val="0"/>
          <w:numId w:val="50"/>
        </w:numPr>
        <w:spacing w:before="0"/>
        <w:rPr>
          <w:color w:val="000000"/>
        </w:rPr>
      </w:pPr>
      <w:r>
        <w:rPr>
          <w:b/>
          <w:noProof/>
          <w:color w:val="000000"/>
          <w:u w:val="single"/>
        </w:rPr>
        <mc:AlternateContent>
          <mc:Choice Requires="wps">
            <w:drawing>
              <wp:anchor distT="0" distB="0" distL="114300" distR="114300" simplePos="0" relativeHeight="251661312" behindDoc="0" locked="0" layoutInCell="1" allowOverlap="1" wp14:anchorId="2C3FA6FF" wp14:editId="35789FF5">
                <wp:simplePos x="0" y="0"/>
                <wp:positionH relativeFrom="column">
                  <wp:posOffset>5534025</wp:posOffset>
                </wp:positionH>
                <wp:positionV relativeFrom="paragraph">
                  <wp:posOffset>169545</wp:posOffset>
                </wp:positionV>
                <wp:extent cx="1135380" cy="702310"/>
                <wp:effectExtent l="0" t="0" r="2667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02310"/>
                        </a:xfrm>
                        <a:prstGeom prst="rect">
                          <a:avLst/>
                        </a:prstGeom>
                        <a:solidFill>
                          <a:srgbClr val="FFFFFF"/>
                        </a:solidFill>
                        <a:ln w="19050">
                          <a:solidFill>
                            <a:srgbClr val="000000"/>
                          </a:solidFill>
                          <a:miter lim="800000"/>
                          <a:headEnd/>
                          <a:tailEnd/>
                        </a:ln>
                      </wps:spPr>
                      <wps:txbx>
                        <w:txbxContent>
                          <w:p w14:paraId="632ECA5B" w14:textId="77777777" w:rsidR="00780B27" w:rsidRDefault="00780B27" w:rsidP="00FC4139">
                            <w:pPr>
                              <w:spacing w:before="0"/>
                            </w:pPr>
                            <w:r>
                              <w:t>List all the evidence used in the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35.75pt;margin-top:13.35pt;width:89.4pt;height: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" strokeweight="1.5pt">
                <v:textbox>
                  <w:txbxContent>
                    <w:p w14:paraId="632ECA5B" w14:textId="77777777" w:rsidR="00780B27" w:rsidRDefault="00780B27" w:rsidP="00FC4139">
                      <w:pPr>
                        <w:spacing w:before="0"/>
                      </w:pPr>
                      <w:r>
                        <w:t>List all the evidence used in the decision.</w:t>
                      </w:r>
                    </w:p>
                  </w:txbxContent>
                </v:textbox>
              </v:shape>
            </w:pict>
          </mc:Fallback>
        </mc:AlternateContent>
      </w:r>
      <w:r>
        <w:rPr>
          <w:b/>
          <w:noProof/>
          <w:color w:val="000000"/>
          <w:u w:val="single"/>
        </w:rPr>
        <mc:AlternateContent>
          <mc:Choice Requires="wps">
            <w:drawing>
              <wp:anchor distT="0" distB="0" distL="114300" distR="114300" simplePos="0" relativeHeight="251663360" behindDoc="0" locked="0" layoutInCell="1" allowOverlap="1" wp14:anchorId="78CB59C4" wp14:editId="36BF75B0">
                <wp:simplePos x="0" y="0"/>
                <wp:positionH relativeFrom="column">
                  <wp:posOffset>4895215</wp:posOffset>
                </wp:positionH>
                <wp:positionV relativeFrom="paragraph">
                  <wp:posOffset>249555</wp:posOffset>
                </wp:positionV>
                <wp:extent cx="557530" cy="78105"/>
                <wp:effectExtent l="27940" t="57785" r="5080"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7530" cy="7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85.45pt;margin-top:19.65pt;width:43.9pt;height:6.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">
                <v:stroke endarrow="block"/>
              </v:shape>
            </w:pict>
          </mc:Fallback>
        </mc:AlternateContent>
      </w:r>
      <w:r w:rsidRPr="00FC4139">
        <w:rPr>
          <w:color w:val="000000"/>
        </w:rPr>
        <w:t>Veteran’s VA Form 21-526, Application for compensation benefits received Oct. 30, 2004.</w:t>
      </w:r>
    </w:p>
    <w:p w14:paraId="02FF41F7" w14:textId="77777777" w:rsidR="00FC4139" w:rsidRPr="00FC4139" w:rsidRDefault="00FC4139" w:rsidP="00FC4139">
      <w:pPr>
        <w:numPr>
          <w:ilvl w:val="0"/>
          <w:numId w:val="50"/>
        </w:numPr>
        <w:spacing w:before="0"/>
        <w:rPr>
          <w:color w:val="000000"/>
        </w:rPr>
      </w:pPr>
      <w:r w:rsidRPr="00FC4139">
        <w:rPr>
          <w:color w:val="000000"/>
        </w:rPr>
        <w:t>Pre-determination (or due process) letter to veteran dated November 9</w:t>
      </w:r>
      <w:r w:rsidRPr="00FC4139">
        <w:rPr>
          <w:color w:val="000000"/>
          <w:vertAlign w:val="superscript"/>
        </w:rPr>
        <w:t>th</w:t>
      </w:r>
      <w:r w:rsidRPr="00FC4139">
        <w:rPr>
          <w:color w:val="000000"/>
        </w:rPr>
        <w:t>, 2004.</w:t>
      </w:r>
    </w:p>
    <w:p w14:paraId="15923FAE" w14:textId="77777777" w:rsidR="00FC4139" w:rsidRPr="00FC4139" w:rsidRDefault="00FC4139" w:rsidP="00FC4139">
      <w:pPr>
        <w:numPr>
          <w:ilvl w:val="0"/>
          <w:numId w:val="50"/>
        </w:numPr>
        <w:spacing w:before="0"/>
        <w:rPr>
          <w:color w:val="000000"/>
        </w:rPr>
      </w:pPr>
      <w:r w:rsidRPr="00FC4139">
        <w:rPr>
          <w:color w:val="000000"/>
        </w:rPr>
        <w:t>Facts and circumstances of discharge and DD 214 received from the National Personnel Records Center on November 25</w:t>
      </w:r>
      <w:r w:rsidRPr="00FC4139">
        <w:rPr>
          <w:color w:val="000000"/>
          <w:vertAlign w:val="superscript"/>
        </w:rPr>
        <w:t>th</w:t>
      </w:r>
      <w:r w:rsidRPr="00FC4139">
        <w:rPr>
          <w:color w:val="000000"/>
        </w:rPr>
        <w:t>, 2004.</w:t>
      </w:r>
    </w:p>
    <w:p w14:paraId="26A1AA5E" w14:textId="51A13A05" w:rsidR="00FC4139" w:rsidRPr="00FC4139" w:rsidRDefault="00FC4139" w:rsidP="00FC4139">
      <w:pPr>
        <w:numPr>
          <w:ilvl w:val="0"/>
          <w:numId w:val="50"/>
        </w:numPr>
        <w:spacing w:before="0"/>
        <w:rPr>
          <w:color w:val="000000"/>
        </w:rPr>
      </w:pPr>
      <w:r>
        <w:rPr>
          <w:noProof/>
          <w:color w:val="000000"/>
        </w:rPr>
        <mc:AlternateContent>
          <mc:Choice Requires="wps">
            <w:drawing>
              <wp:anchor distT="0" distB="0" distL="114300" distR="114300" simplePos="0" relativeHeight="251662336" behindDoc="0" locked="0" layoutInCell="1" allowOverlap="1" wp14:anchorId="20F6429B" wp14:editId="76DDC363">
                <wp:simplePos x="0" y="0"/>
                <wp:positionH relativeFrom="column">
                  <wp:posOffset>1952624</wp:posOffset>
                </wp:positionH>
                <wp:positionV relativeFrom="paragraph">
                  <wp:posOffset>217170</wp:posOffset>
                </wp:positionV>
                <wp:extent cx="4848225" cy="702310"/>
                <wp:effectExtent l="0" t="0" r="28575"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02310"/>
                        </a:xfrm>
                        <a:prstGeom prst="rect">
                          <a:avLst/>
                        </a:prstGeom>
                        <a:solidFill>
                          <a:srgbClr val="FFFFFF"/>
                        </a:solidFill>
                        <a:ln w="19050">
                          <a:solidFill>
                            <a:srgbClr val="000000"/>
                          </a:solidFill>
                          <a:miter lim="800000"/>
                          <a:headEnd/>
                          <a:tailEnd/>
                        </a:ln>
                      </wps:spPr>
                      <wps:txbx>
                        <w:txbxContent>
                          <w:p w14:paraId="059BB222" w14:textId="77777777" w:rsidR="00780B27" w:rsidRPr="00FC4139" w:rsidRDefault="00780B27" w:rsidP="00FC4139">
                            <w:pPr>
                              <w:spacing w:before="0"/>
                              <w:rPr>
                                <w:sz w:val="21"/>
                                <w:szCs w:val="21"/>
                              </w:rPr>
                            </w:pPr>
                            <w:r w:rsidRPr="00FC4139">
                              <w:rPr>
                                <w:b/>
                                <w:sz w:val="21"/>
                                <w:szCs w:val="21"/>
                              </w:rPr>
                              <w:t>State the decision</w:t>
                            </w:r>
                            <w:r w:rsidRPr="00FC4139">
                              <w:rPr>
                                <w:sz w:val="21"/>
                                <w:szCs w:val="21"/>
                              </w:rPr>
                              <w:t>:  What is the veteran’s character of service for VA purposes?  Also is the veteran entitled to healthcare benefit?  (Remember:  discharge reasons under 38 CFR 3.12(c), or a bad conduct discharge (BCD) = no healthcare; discharged under 38 CFR 3.12(d) = entitled to healthcare, unless it’s a BCD.)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53.75pt;margin-top:17.1pt;width:381.75pt;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sjLgIAAFo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" strokeweight="1.5pt">
                <v:textbox>
                  <w:txbxContent>
                    <w:p w14:paraId="059BB222" w14:textId="77777777" w:rsidR="00780B27" w:rsidRPr="00FC4139" w:rsidRDefault="00780B27" w:rsidP="00FC4139">
                      <w:pPr>
                        <w:spacing w:before="0"/>
                        <w:rPr>
                          <w:sz w:val="21"/>
                          <w:szCs w:val="21"/>
                        </w:rPr>
                      </w:pPr>
                      <w:r w:rsidRPr="00FC4139">
                        <w:rPr>
                          <w:b/>
                          <w:sz w:val="21"/>
                          <w:szCs w:val="21"/>
                        </w:rPr>
                        <w:t>State the decision</w:t>
                      </w:r>
                      <w:r w:rsidRPr="00FC4139">
                        <w:rPr>
                          <w:sz w:val="21"/>
                          <w:szCs w:val="21"/>
                        </w:rPr>
                        <w:t>:  What is the veteran’s character of service for VA purposes?  Also is the veteran entitled to healthcare benefit?  (Remember:  discharge reasons under 38 CFR 3.12(c), or a bad conduct discharge (BCD) = no healthcare; discharged under 38 CFR 3.12(d) = entitled to healthcare, unless it’s a BCD.)</w:t>
                      </w:r>
                    </w:p>
                  </w:txbxContent>
                </v:textbox>
              </v:shape>
            </w:pict>
          </mc:Fallback>
        </mc:AlternateContent>
      </w:r>
      <w:r w:rsidRPr="00FC4139">
        <w:rPr>
          <w:color w:val="000000"/>
        </w:rPr>
        <w:t>Response from veteran regarding pre-determination (or due process) letter, received on January 2, 2005.</w:t>
      </w:r>
    </w:p>
    <w:p w14:paraId="23118C73" w14:textId="77777777" w:rsidR="00FC4139" w:rsidRPr="00FC4139" w:rsidRDefault="00FC4139" w:rsidP="00FC4139">
      <w:pPr>
        <w:spacing w:before="0"/>
        <w:rPr>
          <w:color w:val="000000"/>
        </w:rPr>
      </w:pPr>
    </w:p>
    <w:p w14:paraId="7345E95F" w14:textId="56C9283C" w:rsidR="00FC4139" w:rsidRPr="00FC4139" w:rsidRDefault="00FC4139" w:rsidP="00FC4139">
      <w:pPr>
        <w:spacing w:before="0"/>
        <w:rPr>
          <w:color w:val="000000"/>
        </w:rPr>
      </w:pPr>
      <w:r>
        <w:rPr>
          <w:b/>
          <w:noProof/>
          <w:color w:val="000000"/>
          <w:u w:val="single"/>
        </w:rPr>
        <mc:AlternateContent>
          <mc:Choice Requires="wps">
            <w:drawing>
              <wp:anchor distT="0" distB="0" distL="114300" distR="114300" simplePos="0" relativeHeight="251664384" behindDoc="0" locked="0" layoutInCell="1" allowOverlap="1" wp14:anchorId="2265F01A" wp14:editId="19F7E998">
                <wp:simplePos x="0" y="0"/>
                <wp:positionH relativeFrom="column">
                  <wp:posOffset>925830</wp:posOffset>
                </wp:positionH>
                <wp:positionV relativeFrom="paragraph">
                  <wp:posOffset>71120</wp:posOffset>
                </wp:positionV>
                <wp:extent cx="1026160" cy="33655"/>
                <wp:effectExtent l="20955" t="22225" r="10160" b="584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160"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72.9pt;margin-top:5.6pt;width:80.8pt;height:2.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">
                <v:stroke endarrow="block"/>
              </v:shape>
            </w:pict>
          </mc:Fallback>
        </mc:AlternateContent>
      </w:r>
      <w:r w:rsidRPr="00FC4139">
        <w:rPr>
          <w:b/>
          <w:color w:val="000000"/>
          <w:u w:val="single"/>
        </w:rPr>
        <w:t>DECISION</w:t>
      </w:r>
      <w:r w:rsidRPr="00FC4139">
        <w:rPr>
          <w:color w:val="000000"/>
        </w:rPr>
        <w:t>:</w:t>
      </w:r>
    </w:p>
    <w:p w14:paraId="5C16DA4B" w14:textId="77777777" w:rsidR="00FC4139" w:rsidRPr="00FC4139" w:rsidRDefault="00FC4139" w:rsidP="00FC4139">
      <w:pPr>
        <w:spacing w:before="0"/>
        <w:rPr>
          <w:color w:val="000000"/>
          <w:sz w:val="32"/>
          <w:szCs w:val="32"/>
        </w:rPr>
      </w:pPr>
    </w:p>
    <w:p w14:paraId="73C167F4" w14:textId="77777777" w:rsidR="00FC4139" w:rsidRPr="00FC4139" w:rsidRDefault="00FC4139" w:rsidP="00FC4139">
      <w:pPr>
        <w:spacing w:before="0"/>
        <w:rPr>
          <w:color w:val="000000"/>
        </w:rPr>
      </w:pPr>
      <w:r w:rsidRPr="00FC4139">
        <w:rPr>
          <w:color w:val="000000"/>
        </w:rPr>
        <w:t>Joe Q. Veteran’s United States Army service from January 11</w:t>
      </w:r>
      <w:r w:rsidRPr="00FC4139">
        <w:rPr>
          <w:color w:val="000000"/>
          <w:vertAlign w:val="superscript"/>
        </w:rPr>
        <w:t>th</w:t>
      </w:r>
      <w:r w:rsidRPr="00FC4139">
        <w:rPr>
          <w:color w:val="000000"/>
        </w:rPr>
        <w:t>, 1976 to November 27</w:t>
      </w:r>
      <w:r w:rsidRPr="00FC4139">
        <w:rPr>
          <w:color w:val="000000"/>
          <w:vertAlign w:val="superscript"/>
        </w:rPr>
        <w:t>th</w:t>
      </w:r>
      <w:r w:rsidRPr="00FC4139">
        <w:rPr>
          <w:color w:val="000000"/>
        </w:rPr>
        <w:t xml:space="preserve">, 1977 is </w:t>
      </w:r>
      <w:r w:rsidRPr="00FC4139">
        <w:rPr>
          <w:b/>
          <w:i/>
          <w:color w:val="000000"/>
        </w:rPr>
        <w:t>dishonorable</w:t>
      </w:r>
      <w:r w:rsidRPr="00FC4139">
        <w:rPr>
          <w:color w:val="000000"/>
        </w:rPr>
        <w:t xml:space="preserve"> and is </w:t>
      </w:r>
      <w:r w:rsidRPr="00FC4139">
        <w:rPr>
          <w:b/>
          <w:i/>
          <w:color w:val="000000"/>
        </w:rPr>
        <w:t>a bar</w:t>
      </w:r>
      <w:r w:rsidRPr="00FC4139">
        <w:rPr>
          <w:color w:val="000000"/>
        </w:rPr>
        <w:t xml:space="preserve"> to VA benefits under the provisions of 38 CFR 3.12(d)(4).</w:t>
      </w:r>
    </w:p>
    <w:p w14:paraId="5DBDED61" w14:textId="77777777" w:rsidR="00FC4139" w:rsidRPr="00FC4139" w:rsidRDefault="00FC4139" w:rsidP="00FC4139">
      <w:pPr>
        <w:spacing w:before="0"/>
        <w:rPr>
          <w:color w:val="000000"/>
        </w:rPr>
      </w:pPr>
    </w:p>
    <w:p w14:paraId="5A489819" w14:textId="77777777" w:rsidR="00FC4139" w:rsidRPr="00FC4139" w:rsidRDefault="00FC4139" w:rsidP="00FC4139">
      <w:pPr>
        <w:spacing w:before="0"/>
        <w:rPr>
          <w:color w:val="000000"/>
        </w:rPr>
      </w:pPr>
      <w:r w:rsidRPr="00FC4139">
        <w:rPr>
          <w:color w:val="000000"/>
        </w:rPr>
        <w:t xml:space="preserve">Mr. Veteran </w:t>
      </w:r>
      <w:r w:rsidRPr="00FC4139">
        <w:rPr>
          <w:b/>
          <w:i/>
          <w:color w:val="000000"/>
        </w:rPr>
        <w:t>is entitled</w:t>
      </w:r>
      <w:r w:rsidRPr="00FC4139">
        <w:rPr>
          <w:color w:val="000000"/>
        </w:rPr>
        <w:t xml:space="preserve"> to health care benefits under Chapter 17, Title 38 U.S.C. and 38 CFR 3.360(a) for any disability determined to be </w:t>
      </w:r>
      <w:r w:rsidRPr="00FC4139">
        <w:rPr>
          <w:i/>
          <w:color w:val="000000"/>
        </w:rPr>
        <w:t>service connected</w:t>
      </w:r>
      <w:r w:rsidRPr="00FC4139">
        <w:rPr>
          <w:color w:val="000000"/>
        </w:rPr>
        <w:t>.</w:t>
      </w:r>
    </w:p>
    <w:p w14:paraId="2DFFEC92" w14:textId="62B2AC17" w:rsidR="00FC4139" w:rsidRPr="00FC4139" w:rsidRDefault="00FC4139" w:rsidP="00FC4139">
      <w:pPr>
        <w:spacing w:before="0"/>
        <w:rPr>
          <w:color w:val="000000"/>
        </w:rPr>
      </w:pPr>
      <w:r>
        <w:rPr>
          <w:noProof/>
          <w:color w:val="000000"/>
        </w:rPr>
        <mc:AlternateContent>
          <mc:Choice Requires="wps">
            <w:drawing>
              <wp:anchor distT="0" distB="0" distL="114300" distR="114300" simplePos="0" relativeHeight="251665408" behindDoc="0" locked="0" layoutInCell="1" allowOverlap="1" wp14:anchorId="3BB8ED56" wp14:editId="6FA2F4D3">
                <wp:simplePos x="0" y="0"/>
                <wp:positionH relativeFrom="column">
                  <wp:posOffset>1733550</wp:posOffset>
                </wp:positionH>
                <wp:positionV relativeFrom="paragraph">
                  <wp:posOffset>-2540</wp:posOffset>
                </wp:positionV>
                <wp:extent cx="4991100" cy="92583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25830"/>
                        </a:xfrm>
                        <a:prstGeom prst="rect">
                          <a:avLst/>
                        </a:prstGeom>
                        <a:solidFill>
                          <a:srgbClr val="FFFFFF"/>
                        </a:solidFill>
                        <a:ln w="19050">
                          <a:solidFill>
                            <a:srgbClr val="000000"/>
                          </a:solidFill>
                          <a:miter lim="800000"/>
                          <a:headEnd/>
                          <a:tailEnd/>
                        </a:ln>
                      </wps:spPr>
                      <wps:txbx>
                        <w:txbxContent>
                          <w:p w14:paraId="3B62C3B7" w14:textId="77777777" w:rsidR="00780B27" w:rsidRDefault="00780B27" w:rsidP="00FC4139">
                            <w:pPr>
                              <w:spacing w:before="0"/>
                            </w:pPr>
                            <w:r w:rsidRPr="00FC4139">
                              <w:rPr>
                                <w:b/>
                                <w:sz w:val="22"/>
                                <w:szCs w:val="22"/>
                              </w:rPr>
                              <w:t xml:space="preserve">Provide the regulations used in the determination. </w:t>
                            </w:r>
                            <w:r w:rsidRPr="00FC4139">
                              <w:rPr>
                                <w:sz w:val="22"/>
                                <w:szCs w:val="22"/>
                              </w:rPr>
                              <w:t xml:space="preserve">Be sure to use only the 38 CFR and the USC, NOT the manuals for your reasons and bases. Commonly used 38 CFR references:  3.12(c) or 3.12(d), depending on the reasons for discharge; 3.13 </w:t>
                            </w:r>
                            <w:r w:rsidRPr="00FC4139">
                              <w:rPr>
                                <w:b/>
                                <w:sz w:val="22"/>
                                <w:szCs w:val="22"/>
                              </w:rPr>
                              <w:t>IF</w:t>
                            </w:r>
                            <w:r w:rsidRPr="00FC4139">
                              <w:rPr>
                                <w:sz w:val="22"/>
                                <w:szCs w:val="22"/>
                              </w:rPr>
                              <w:t xml:space="preserve"> a conditional discharge is at issue; 3.360 </w:t>
                            </w:r>
                            <w:proofErr w:type="gramStart"/>
                            <w:r w:rsidRPr="00FC4139">
                              <w:rPr>
                                <w:sz w:val="22"/>
                                <w:szCs w:val="22"/>
                              </w:rPr>
                              <w:t>is</w:t>
                            </w:r>
                            <w:proofErr w:type="gramEnd"/>
                            <w:r w:rsidRPr="00FC4139">
                              <w:rPr>
                                <w:sz w:val="22"/>
                                <w:szCs w:val="22"/>
                              </w:rPr>
                              <w:t xml:space="preserve"> always needed due to our need to determine</w:t>
                            </w:r>
                            <w:r>
                              <w:t xml:space="preserve"> entitlement to Chapter 17 healthcare.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36.5pt;margin-top:-.2pt;width:393pt;height:7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" strokeweight="1.5pt">
                <v:textbox>
                  <w:txbxContent>
                    <w:p w14:paraId="3B62C3B7" w14:textId="77777777" w:rsidR="00780B27" w:rsidRDefault="00780B27" w:rsidP="00FC4139">
                      <w:pPr>
                        <w:spacing w:before="0"/>
                      </w:pPr>
                      <w:r w:rsidRPr="00FC4139">
                        <w:rPr>
                          <w:b/>
                          <w:sz w:val="22"/>
                          <w:szCs w:val="22"/>
                        </w:rPr>
                        <w:t xml:space="preserve">Provide the regulations used in the determination. </w:t>
                      </w:r>
                      <w:r w:rsidRPr="00FC4139">
                        <w:rPr>
                          <w:sz w:val="22"/>
                          <w:szCs w:val="22"/>
                        </w:rPr>
                        <w:t xml:space="preserve">Be sure to use only the 38 CFR and the USC, NOT the manuals for your reasons and bases. Commonly used 38 CFR references:  3.12(c) or 3.12(d), depending on the reasons for discharge; 3.13 </w:t>
                      </w:r>
                      <w:r w:rsidRPr="00FC4139">
                        <w:rPr>
                          <w:b/>
                          <w:sz w:val="22"/>
                          <w:szCs w:val="22"/>
                        </w:rPr>
                        <w:t>IF</w:t>
                      </w:r>
                      <w:r w:rsidRPr="00FC4139">
                        <w:rPr>
                          <w:sz w:val="22"/>
                          <w:szCs w:val="22"/>
                        </w:rPr>
                        <w:t xml:space="preserve"> a conditional discharge is at issue; 3.360 is always needed due to our need to determine</w:t>
                      </w:r>
                      <w:r>
                        <w:t xml:space="preserve"> entitlement to Chapter 17 healthcare.</w:t>
                      </w:r>
                    </w:p>
                  </w:txbxContent>
                </v:textbox>
              </v:shape>
            </w:pict>
          </mc:Fallback>
        </mc:AlternateContent>
      </w:r>
    </w:p>
    <w:p w14:paraId="4E236FAF" w14:textId="77777777" w:rsidR="00FC4139" w:rsidRPr="00FC4139" w:rsidRDefault="00FC4139" w:rsidP="00FC4139">
      <w:pPr>
        <w:spacing w:before="0"/>
        <w:rPr>
          <w:color w:val="000000"/>
        </w:rPr>
      </w:pPr>
    </w:p>
    <w:p w14:paraId="408073D3" w14:textId="77777777" w:rsidR="00FC4139" w:rsidRPr="00FC4139" w:rsidRDefault="00FC4139" w:rsidP="00FC4139">
      <w:pPr>
        <w:spacing w:before="0"/>
        <w:rPr>
          <w:color w:val="000000"/>
        </w:rPr>
      </w:pPr>
      <w:r w:rsidRPr="00FC4139">
        <w:rPr>
          <w:b/>
          <w:color w:val="000000"/>
          <w:u w:val="single"/>
        </w:rPr>
        <w:t>REASONS AND BASES</w:t>
      </w:r>
      <w:r w:rsidRPr="00FC4139">
        <w:rPr>
          <w:color w:val="000000"/>
        </w:rPr>
        <w:t>:</w:t>
      </w:r>
    </w:p>
    <w:p w14:paraId="1AE84B08" w14:textId="77777777" w:rsidR="00FC4139" w:rsidRPr="00FC4139" w:rsidRDefault="00FC4139" w:rsidP="00FC4139">
      <w:pPr>
        <w:spacing w:before="0"/>
        <w:rPr>
          <w:color w:val="000000"/>
        </w:rPr>
      </w:pPr>
    </w:p>
    <w:p w14:paraId="5C934287" w14:textId="77777777" w:rsidR="00FC4139" w:rsidRPr="00FC4139" w:rsidRDefault="00FC4139" w:rsidP="00FC4139">
      <w:pPr>
        <w:spacing w:before="0"/>
        <w:rPr>
          <w:color w:val="000000"/>
        </w:rPr>
      </w:pPr>
    </w:p>
    <w:p w14:paraId="186C1FF8" w14:textId="02FDEA8E" w:rsidR="00FC4139" w:rsidRPr="00FC4139" w:rsidRDefault="00FC4139" w:rsidP="00FC4139">
      <w:pPr>
        <w:spacing w:before="0"/>
        <w:jc w:val="both"/>
        <w:rPr>
          <w:szCs w:val="24"/>
        </w:rPr>
      </w:pPr>
      <w:r>
        <w:rPr>
          <w:noProof/>
          <w:szCs w:val="24"/>
        </w:rPr>
        <mc:AlternateContent>
          <mc:Choice Requires="wps">
            <w:drawing>
              <wp:anchor distT="0" distB="0" distL="114300" distR="114300" simplePos="0" relativeHeight="251666432" behindDoc="0" locked="0" layoutInCell="1" allowOverlap="1" wp14:anchorId="4075D88E" wp14:editId="17F3E752">
                <wp:simplePos x="0" y="0"/>
                <wp:positionH relativeFrom="column">
                  <wp:posOffset>6021705</wp:posOffset>
                </wp:positionH>
                <wp:positionV relativeFrom="paragraph">
                  <wp:posOffset>166370</wp:posOffset>
                </wp:positionV>
                <wp:extent cx="245110" cy="490855"/>
                <wp:effectExtent l="59055" t="5080" r="10160"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74.15pt;margin-top:13.1pt;width:19.3pt;height:38.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">
                <v:stroke endarrow="block"/>
              </v:shape>
            </w:pict>
          </mc:Fallback>
        </mc:AlternateContent>
      </w:r>
      <w:r w:rsidRPr="00FC4139">
        <w:rPr>
          <w:szCs w:val="24"/>
        </w:rPr>
        <w:t xml:space="preserve">If the former service member did not die in service, pension, compensation, or dependency and indemnity compensation is not payable unless the period of service on which the claim is based was terminated by discharge or release under conditions other than dishonorable. </w:t>
      </w:r>
      <w:proofErr w:type="gramStart"/>
      <w:r w:rsidRPr="00FC4139">
        <w:rPr>
          <w:szCs w:val="24"/>
        </w:rPr>
        <w:t>(38 U.S.C. 101(2)).</w:t>
      </w:r>
      <w:proofErr w:type="gramEnd"/>
      <w:r w:rsidRPr="00FC4139">
        <w:rPr>
          <w:szCs w:val="24"/>
        </w:rPr>
        <w:t xml:space="preserve">  A discharge under honorable conditions is binding on the Department of Veterans Affairs as to character of discharge. (38 CFR 3.12)</w:t>
      </w:r>
    </w:p>
    <w:p w14:paraId="0713284A" w14:textId="77777777" w:rsidR="00FC4139" w:rsidRPr="00FC4139" w:rsidRDefault="00FC4139" w:rsidP="00FC4139">
      <w:pPr>
        <w:spacing w:before="0"/>
        <w:jc w:val="both"/>
        <w:rPr>
          <w:szCs w:val="24"/>
        </w:rPr>
      </w:pPr>
    </w:p>
    <w:p w14:paraId="04FD6565" w14:textId="2E995078" w:rsidR="00FC4139" w:rsidRPr="00FC4139" w:rsidRDefault="00FC4139" w:rsidP="00FC4139">
      <w:pPr>
        <w:spacing w:before="0"/>
        <w:jc w:val="both"/>
        <w:rPr>
          <w:szCs w:val="24"/>
        </w:rPr>
      </w:pPr>
      <w:r w:rsidRPr="00FC4139">
        <w:rPr>
          <w:szCs w:val="24"/>
        </w:rPr>
        <w:t>A discharge or release from service under one of the conditions specified in this section is a bar to the payment of benefits unless it is found that the person was insane at the time of committing the offense causing such discharge or release or unless otherwise specifically provided (38 U.S.C. 5303(b)). (38 CFR 3.12)</w:t>
      </w:r>
    </w:p>
    <w:p w14:paraId="08278440" w14:textId="77777777" w:rsidR="00FC4139" w:rsidRPr="00FC4139" w:rsidRDefault="00FC4139" w:rsidP="00FC4139">
      <w:pPr>
        <w:spacing w:before="0"/>
        <w:jc w:val="both"/>
        <w:rPr>
          <w:szCs w:val="24"/>
        </w:rPr>
      </w:pPr>
    </w:p>
    <w:p w14:paraId="6F093356" w14:textId="5A25A358" w:rsidR="00FC4139" w:rsidRPr="00FC4139" w:rsidRDefault="00FC4139" w:rsidP="00FC4139">
      <w:pPr>
        <w:spacing w:before="0"/>
        <w:jc w:val="both"/>
        <w:rPr>
          <w:szCs w:val="24"/>
        </w:rPr>
      </w:pPr>
      <w:r w:rsidRPr="00FC4139">
        <w:rPr>
          <w:szCs w:val="24"/>
        </w:rPr>
        <w:lastRenderedPageBreak/>
        <w:t xml:space="preserve"> A discharge or release because of one of the offenses specified in this paragraph is considered to have been issued under dishonorable conditions.</w:t>
      </w:r>
    </w:p>
    <w:p w14:paraId="4F034AE6" w14:textId="77777777" w:rsidR="00FC4139" w:rsidRPr="00FC4139" w:rsidRDefault="00FC4139" w:rsidP="00FC4139">
      <w:pPr>
        <w:spacing w:before="0"/>
        <w:jc w:val="both"/>
        <w:rPr>
          <w:szCs w:val="24"/>
        </w:rPr>
      </w:pPr>
    </w:p>
    <w:p w14:paraId="4C5D3F88" w14:textId="53C54846" w:rsidR="00FC4139" w:rsidRPr="00FC4139" w:rsidRDefault="00DA7C1D" w:rsidP="00DA7C1D">
      <w:pPr>
        <w:widowControl w:val="0"/>
        <w:overflowPunct/>
        <w:spacing w:before="0"/>
        <w:ind w:left="360"/>
        <w:rPr>
          <w:szCs w:val="24"/>
        </w:rPr>
      </w:pPr>
      <w:r>
        <w:rPr>
          <w:noProof/>
          <w:szCs w:val="24"/>
        </w:rPr>
        <mc:AlternateContent>
          <mc:Choice Requires="wps">
            <w:drawing>
              <wp:anchor distT="0" distB="0" distL="114300" distR="114300" simplePos="0" relativeHeight="251678720" behindDoc="0" locked="0" layoutInCell="1" allowOverlap="1" wp14:anchorId="52727CB8" wp14:editId="411581B2">
                <wp:simplePos x="0" y="0"/>
                <wp:positionH relativeFrom="column">
                  <wp:posOffset>5257800</wp:posOffset>
                </wp:positionH>
                <wp:positionV relativeFrom="paragraph">
                  <wp:posOffset>83820</wp:posOffset>
                </wp:positionV>
                <wp:extent cx="567690" cy="257175"/>
                <wp:effectExtent l="0" t="76200" r="22860" b="28575"/>
                <wp:wrapNone/>
                <wp:docPr id="22" name="Elbow Connector 22"/>
                <wp:cNvGraphicFramePr/>
                <a:graphic xmlns:a="http://schemas.openxmlformats.org/drawingml/2006/main">
                  <a:graphicData uri="http://schemas.microsoft.com/office/word/2010/wordprocessingShape">
                    <wps:wsp>
                      <wps:cNvCnPr/>
                      <wps:spPr>
                        <a:xfrm flipH="1" flipV="1">
                          <a:off x="0" y="0"/>
                          <a:ext cx="567690" cy="25717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414pt;margin-top:6.6pt;width:44.7pt;height:20.2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" strokecolor="black [3040]">
                <v:stroke endarrow="open"/>
              </v:shape>
            </w:pict>
          </mc:Fallback>
        </mc:AlternateContent>
      </w:r>
      <w:r w:rsidR="00FC4139" w:rsidRPr="00FC4139">
        <w:rPr>
          <w:szCs w:val="24"/>
        </w:rPr>
        <w:t>(1) Acceptance of an undesirable discharge to escape trial by general court-martial.</w:t>
      </w:r>
    </w:p>
    <w:p w14:paraId="305B266A" w14:textId="70F83A10" w:rsidR="00FC4139" w:rsidRPr="00FC4139" w:rsidRDefault="00DA7C1D" w:rsidP="00FC4139">
      <w:pPr>
        <w:spacing w:before="0"/>
        <w:ind w:left="2160" w:hanging="720"/>
        <w:jc w:val="both"/>
        <w:rPr>
          <w:szCs w:val="24"/>
        </w:rPr>
      </w:pPr>
      <w:r w:rsidRPr="00DA7C1D">
        <w:rPr>
          <w:noProof/>
          <w:color w:val="000000"/>
        </w:rPr>
        <mc:AlternateContent>
          <mc:Choice Requires="wps">
            <w:drawing>
              <wp:anchor distT="0" distB="0" distL="114300" distR="114300" simplePos="0" relativeHeight="251676672" behindDoc="0" locked="0" layoutInCell="1" allowOverlap="1" wp14:anchorId="7C84A91B" wp14:editId="5E2AF0CC">
                <wp:simplePos x="0" y="0"/>
                <wp:positionH relativeFrom="column">
                  <wp:posOffset>2876550</wp:posOffset>
                </wp:positionH>
                <wp:positionV relativeFrom="paragraph">
                  <wp:posOffset>165735</wp:posOffset>
                </wp:positionV>
                <wp:extent cx="3611880" cy="1403985"/>
                <wp:effectExtent l="0" t="0" r="2667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3985"/>
                        </a:xfrm>
                        <a:prstGeom prst="rect">
                          <a:avLst/>
                        </a:prstGeom>
                        <a:ln w="31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076E2294" w14:textId="7B507E71" w:rsidR="00780B27" w:rsidRDefault="00780B27" w:rsidP="00DA7C1D">
                            <w:pPr>
                              <w:spacing w:before="0"/>
                            </w:pPr>
                            <w:r>
                              <w:t xml:space="preserve">Don’t need to include all. Just those </w:t>
                            </w:r>
                            <w:proofErr w:type="gramStart"/>
                            <w:r>
                              <w:t>that are</w:t>
                            </w:r>
                            <w:proofErr w:type="gramEnd"/>
                            <w:r>
                              <w:t xml:space="preserve">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left:0;text-align:left;margin-left:226.5pt;margin-top:13.05pt;width:284.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" fillcolor="white [3201]" strokecolor="black [3213]" strokeweight=".25pt">
                <v:textbox style="mso-fit-shape-to-text:t">
                  <w:txbxContent>
                    <w:p w14:paraId="076E2294" w14:textId="7B507E71" w:rsidR="00780B27" w:rsidRDefault="00780B27" w:rsidP="00DA7C1D">
                      <w:pPr>
                        <w:spacing w:before="0"/>
                      </w:pPr>
                      <w:r>
                        <w:t>Don’t need to include all. Just those that are applicable.</w:t>
                      </w:r>
                    </w:p>
                  </w:txbxContent>
                </v:textbox>
              </v:shape>
            </w:pict>
          </mc:Fallback>
        </mc:AlternateContent>
      </w:r>
    </w:p>
    <w:p w14:paraId="33DD7A77" w14:textId="7CBA59B0" w:rsidR="00FC4139" w:rsidRPr="00FC4139" w:rsidRDefault="00DA7C1D" w:rsidP="00FC4139">
      <w:pPr>
        <w:spacing w:before="0"/>
        <w:ind w:firstLine="360"/>
        <w:jc w:val="both"/>
        <w:rPr>
          <w:szCs w:val="24"/>
        </w:rPr>
      </w:pPr>
      <w:r>
        <w:rPr>
          <w:noProof/>
          <w:szCs w:val="24"/>
        </w:rPr>
        <mc:AlternateContent>
          <mc:Choice Requires="wps">
            <w:drawing>
              <wp:anchor distT="0" distB="0" distL="114300" distR="114300" simplePos="0" relativeHeight="251677696" behindDoc="0" locked="0" layoutInCell="1" allowOverlap="1" wp14:anchorId="140FA017" wp14:editId="0F957CDD">
                <wp:simplePos x="0" y="0"/>
                <wp:positionH relativeFrom="column">
                  <wp:posOffset>1609725</wp:posOffset>
                </wp:positionH>
                <wp:positionV relativeFrom="paragraph">
                  <wp:posOffset>85725</wp:posOffset>
                </wp:positionV>
                <wp:extent cx="1266825" cy="28575"/>
                <wp:effectExtent l="38100" t="76200" r="0" b="85725"/>
                <wp:wrapNone/>
                <wp:docPr id="18" name="Straight Arrow Connector 18"/>
                <wp:cNvGraphicFramePr/>
                <a:graphic xmlns:a="http://schemas.openxmlformats.org/drawingml/2006/main">
                  <a:graphicData uri="http://schemas.microsoft.com/office/word/2010/wordprocessingShape">
                    <wps:wsp>
                      <wps:cNvCnPr/>
                      <wps:spPr>
                        <a:xfrm flipH="1" flipV="1">
                          <a:off x="0" y="0"/>
                          <a:ext cx="1266825"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26.75pt;margin-top:6.75pt;width:99.75pt;height:2.2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" strokecolor="black [3040]">
                <v:stroke endarrow="open"/>
              </v:shape>
            </w:pict>
          </mc:Fallback>
        </mc:AlternateContent>
      </w:r>
      <w:r w:rsidR="00FC4139" w:rsidRPr="00FC4139">
        <w:rPr>
          <w:szCs w:val="24"/>
        </w:rPr>
        <w:t>(2) Mutiny or spying.</w:t>
      </w:r>
    </w:p>
    <w:p w14:paraId="52AFE56C" w14:textId="476D651E" w:rsidR="00FC4139" w:rsidRPr="00FC4139" w:rsidRDefault="00DA7C1D" w:rsidP="00FC4139">
      <w:pPr>
        <w:spacing w:before="0"/>
        <w:ind w:left="2160" w:hanging="720"/>
        <w:jc w:val="both"/>
        <w:rPr>
          <w:szCs w:val="24"/>
        </w:rPr>
      </w:pPr>
      <w:r>
        <w:rPr>
          <w:noProof/>
          <w:szCs w:val="24"/>
        </w:rPr>
        <mc:AlternateContent>
          <mc:Choice Requires="wps">
            <w:drawing>
              <wp:anchor distT="0" distB="0" distL="114300" distR="114300" simplePos="0" relativeHeight="251680768" behindDoc="0" locked="0" layoutInCell="1" allowOverlap="1" wp14:anchorId="4ACD08B0" wp14:editId="56331C49">
                <wp:simplePos x="0" y="0"/>
                <wp:positionH relativeFrom="column">
                  <wp:posOffset>5981700</wp:posOffset>
                </wp:positionH>
                <wp:positionV relativeFrom="paragraph">
                  <wp:posOffset>81914</wp:posOffset>
                </wp:positionV>
                <wp:extent cx="506730" cy="1724025"/>
                <wp:effectExtent l="38100" t="0" r="26670" b="104775"/>
                <wp:wrapNone/>
                <wp:docPr id="24" name="Elbow Connector 24"/>
                <wp:cNvGraphicFramePr/>
                <a:graphic xmlns:a="http://schemas.openxmlformats.org/drawingml/2006/main">
                  <a:graphicData uri="http://schemas.microsoft.com/office/word/2010/wordprocessingShape">
                    <wps:wsp>
                      <wps:cNvCnPr/>
                      <wps:spPr>
                        <a:xfrm flipH="1">
                          <a:off x="0" y="0"/>
                          <a:ext cx="506730" cy="172402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24" o:spid="_x0000_s1026" type="#_x0000_t34" style="position:absolute;margin-left:471pt;margin-top:6.45pt;width:39.9pt;height:135.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" strokecolor="black [3040]">
                <v:stroke endarrow="open"/>
              </v:shape>
            </w:pict>
          </mc:Fallback>
        </mc:AlternateContent>
      </w:r>
      <w:r>
        <w:rPr>
          <w:noProof/>
          <w:szCs w:val="24"/>
        </w:rPr>
        <mc:AlternateContent>
          <mc:Choice Requires="wps">
            <w:drawing>
              <wp:anchor distT="0" distB="0" distL="114300" distR="114300" simplePos="0" relativeHeight="251679744" behindDoc="0" locked="0" layoutInCell="1" allowOverlap="1" wp14:anchorId="2682B6F9" wp14:editId="2FB8476D">
                <wp:simplePos x="0" y="0"/>
                <wp:positionH relativeFrom="column">
                  <wp:posOffset>5743575</wp:posOffset>
                </wp:positionH>
                <wp:positionV relativeFrom="paragraph">
                  <wp:posOffset>84455</wp:posOffset>
                </wp:positionV>
                <wp:extent cx="400050" cy="197485"/>
                <wp:effectExtent l="38100" t="0" r="19050" b="107315"/>
                <wp:wrapNone/>
                <wp:docPr id="23" name="Elbow Connector 23"/>
                <wp:cNvGraphicFramePr/>
                <a:graphic xmlns:a="http://schemas.openxmlformats.org/drawingml/2006/main">
                  <a:graphicData uri="http://schemas.microsoft.com/office/word/2010/wordprocessingShape">
                    <wps:wsp>
                      <wps:cNvCnPr/>
                      <wps:spPr>
                        <a:xfrm flipH="1">
                          <a:off x="0" y="0"/>
                          <a:ext cx="400050" cy="19748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23" o:spid="_x0000_s1026" type="#_x0000_t34" style="position:absolute;margin-left:452.25pt;margin-top:6.65pt;width:31.5pt;height:15.5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" strokecolor="black [3040]">
                <v:stroke endarrow="open"/>
              </v:shape>
            </w:pict>
          </mc:Fallback>
        </mc:AlternateContent>
      </w:r>
    </w:p>
    <w:p w14:paraId="410130EF" w14:textId="77777777" w:rsidR="00FC4139" w:rsidRPr="00FC4139" w:rsidRDefault="00FC4139" w:rsidP="00FC4139">
      <w:pPr>
        <w:spacing w:before="0"/>
        <w:ind w:left="1080" w:hanging="720"/>
        <w:jc w:val="both"/>
        <w:rPr>
          <w:szCs w:val="24"/>
        </w:rPr>
      </w:pPr>
      <w:r w:rsidRPr="00FC4139">
        <w:rPr>
          <w:szCs w:val="24"/>
        </w:rPr>
        <w:t>(3) An offense involving moral turpitude. This includes, generally, conviction of a felony.</w:t>
      </w:r>
    </w:p>
    <w:p w14:paraId="65BF0C5A" w14:textId="77777777" w:rsidR="00FC4139" w:rsidRPr="00FC4139" w:rsidRDefault="00FC4139" w:rsidP="00FC4139">
      <w:pPr>
        <w:spacing w:before="0"/>
        <w:jc w:val="both"/>
        <w:rPr>
          <w:szCs w:val="24"/>
        </w:rPr>
      </w:pPr>
    </w:p>
    <w:p w14:paraId="6D49B621" w14:textId="77777777" w:rsidR="00FC4139" w:rsidRPr="00FC4139" w:rsidRDefault="00FC4139" w:rsidP="00FC4139">
      <w:pPr>
        <w:spacing w:before="0"/>
        <w:ind w:left="360"/>
        <w:jc w:val="both"/>
        <w:rPr>
          <w:szCs w:val="24"/>
        </w:rPr>
      </w:pPr>
      <w:r w:rsidRPr="00FC4139">
        <w:rPr>
          <w:b/>
          <w:szCs w:val="24"/>
        </w:rPr>
        <w:t xml:space="preserve">(4) Willful and persistent misconduct. </w:t>
      </w:r>
      <w:r w:rsidRPr="00FC4139">
        <w:rPr>
          <w:szCs w:val="24"/>
        </w:rPr>
        <w:t>This includes a discharge under other than honorable conditions, if it is determined that it was issued because of willful and persistent misconduct. A discharge because of a minor offense will not, however, be considered willful and persistent misconduct if service was otherwise honest, faithful and meritorious</w:t>
      </w:r>
    </w:p>
    <w:p w14:paraId="3FDCFD3C" w14:textId="77777777" w:rsidR="00FC4139" w:rsidRPr="00FC4139" w:rsidRDefault="00FC4139" w:rsidP="00FC4139">
      <w:pPr>
        <w:spacing w:before="0"/>
        <w:jc w:val="both"/>
        <w:rPr>
          <w:szCs w:val="24"/>
        </w:rPr>
      </w:pPr>
    </w:p>
    <w:p w14:paraId="1BEBBA32" w14:textId="4A73DA09" w:rsidR="00FC4139" w:rsidRPr="00FC4139" w:rsidRDefault="00FC4139" w:rsidP="00FC4139">
      <w:pPr>
        <w:spacing w:before="0"/>
        <w:ind w:left="360"/>
        <w:jc w:val="both"/>
        <w:rPr>
          <w:szCs w:val="24"/>
        </w:rPr>
      </w:pPr>
      <w:r w:rsidRPr="00FC4139">
        <w:rPr>
          <w:szCs w:val="24"/>
        </w:rPr>
        <w:t xml:space="preserve">(5) </w:t>
      </w:r>
      <w:proofErr w:type="gramStart"/>
      <w:r w:rsidRPr="00FC4139">
        <w:rPr>
          <w:szCs w:val="24"/>
        </w:rPr>
        <w:t>sexual</w:t>
      </w:r>
      <w:proofErr w:type="gramEnd"/>
      <w:r w:rsidRPr="00FC4139">
        <w:rPr>
          <w:szCs w:val="24"/>
        </w:rPr>
        <w:t xml:space="preserve"> acts involving aggravating circumstances or other factors affecting the performance of duty. Ex</w:t>
      </w:r>
      <w:r w:rsidR="00DA7C1D">
        <w:rPr>
          <w:szCs w:val="24"/>
        </w:rPr>
        <w:t xml:space="preserve">amples of </w:t>
      </w:r>
      <w:r w:rsidRPr="00FC4139">
        <w:rPr>
          <w:szCs w:val="24"/>
        </w:rPr>
        <w:t xml:space="preserve">sexual acts involving aggravating circumstances or other factors affecting the performance of duty include child molestation, homosexual prostitution, </w:t>
      </w:r>
      <w:r w:rsidR="00DA7C1D">
        <w:rPr>
          <w:szCs w:val="24"/>
        </w:rPr>
        <w:t>se</w:t>
      </w:r>
      <w:r w:rsidRPr="00FC4139">
        <w:rPr>
          <w:szCs w:val="24"/>
        </w:rPr>
        <w:t>xual acts or conduct accompanied by assault or coercion, and homosexual acts or conduct taking place between service members of disparate rank, grade, or status when a service member has taken advantage of his or her superior rank, grade, or status. (38 CFR 3.12)</w:t>
      </w:r>
    </w:p>
    <w:p w14:paraId="3D52CA02" w14:textId="77777777" w:rsidR="00FC4139" w:rsidRPr="00FC4139" w:rsidRDefault="00FC4139" w:rsidP="00FC4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2C1C9142" w14:textId="77777777" w:rsidR="00FC4139" w:rsidRPr="00FC4139" w:rsidRDefault="00FC4139" w:rsidP="00FC4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FC4139">
        <w:t>The health-care and related benefits authorized by chapter 17 of title 38, United States Code shall be provided to certain former service persons with administrative discharges under other than honorable conditions for any disability incurred or aggravated during active military, naval, or air service in line of duty.</w:t>
      </w:r>
    </w:p>
    <w:p w14:paraId="5EFD6558" w14:textId="77777777" w:rsidR="00FC4139" w:rsidRPr="00FC4139" w:rsidRDefault="00FC4139" w:rsidP="00FC4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p>
    <w:p w14:paraId="3A25CF0A" w14:textId="7D6AB0FA" w:rsidR="00FC4139" w:rsidRPr="00FC4139" w:rsidRDefault="00FC4139" w:rsidP="00FC4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Pr>
          <w:noProof/>
          <w:color w:val="000000"/>
        </w:rPr>
        <mc:AlternateContent>
          <mc:Choice Requires="wps">
            <w:drawing>
              <wp:anchor distT="0" distB="0" distL="114300" distR="114300" simplePos="0" relativeHeight="251667456" behindDoc="0" locked="0" layoutInCell="1" allowOverlap="1" wp14:anchorId="04019109" wp14:editId="2C14565A">
                <wp:simplePos x="0" y="0"/>
                <wp:positionH relativeFrom="column">
                  <wp:posOffset>2752725</wp:posOffset>
                </wp:positionH>
                <wp:positionV relativeFrom="paragraph">
                  <wp:posOffset>758825</wp:posOffset>
                </wp:positionV>
                <wp:extent cx="3952875" cy="3124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12420"/>
                        </a:xfrm>
                        <a:prstGeom prst="rect">
                          <a:avLst/>
                        </a:prstGeom>
                        <a:solidFill>
                          <a:srgbClr val="FFFFFF"/>
                        </a:solidFill>
                        <a:ln w="6350">
                          <a:solidFill>
                            <a:srgbClr val="000000"/>
                          </a:solidFill>
                          <a:miter lim="800000"/>
                          <a:headEnd/>
                          <a:tailEnd/>
                        </a:ln>
                      </wps:spPr>
                      <wps:txbx>
                        <w:txbxContent>
                          <w:p w14:paraId="7A8105E1" w14:textId="77777777" w:rsidR="00780B27" w:rsidRDefault="00780B27" w:rsidP="00DA7C1D">
                            <w:pPr>
                              <w:spacing w:before="0"/>
                              <w:jc w:val="center"/>
                            </w:pPr>
                            <w:r>
                              <w:rPr>
                                <w:b/>
                              </w:rPr>
                              <w:t>Provide a brief summary of the evidence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16.75pt;margin-top:59.75pt;width:311.2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L+LQIAAFc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" strokeweight=".5pt">
                <v:textbox>
                  <w:txbxContent>
                    <w:p w14:paraId="7A8105E1" w14:textId="77777777" w:rsidR="00780B27" w:rsidRDefault="00780B27" w:rsidP="00DA7C1D">
                      <w:pPr>
                        <w:spacing w:before="0"/>
                        <w:jc w:val="center"/>
                      </w:pPr>
                      <w:r>
                        <w:rPr>
                          <w:b/>
                        </w:rPr>
                        <w:t>Provide a brief summary of the evidence considered.</w:t>
                      </w:r>
                    </w:p>
                  </w:txbxContent>
                </v:textbox>
              </v:shape>
            </w:pict>
          </mc:Fallback>
        </mc:AlternateContent>
      </w:r>
      <w:r w:rsidRPr="00FC4139">
        <w:t>With certain exceptions such benefits shall be furnished for any disability incurred or aggravated during a period of service terminated by a discharge under other than honorable conditions. Specifically, they may not be furnished for any disability incurred or aggravated during a period of service terminated by a bad conduct discharge or when one of the bars listed in 38 CFR §3.12(c) applies. (38 CFR 3.360)</w:t>
      </w:r>
    </w:p>
    <w:p w14:paraId="578485F4" w14:textId="7FD0F837" w:rsidR="00FC4139" w:rsidRPr="00FC4139" w:rsidRDefault="00FC4139" w:rsidP="00FC4139">
      <w:pPr>
        <w:spacing w:before="0"/>
        <w:rPr>
          <w:color w:val="000000"/>
        </w:rPr>
      </w:pPr>
      <w:r>
        <w:rPr>
          <w:noProof/>
          <w:color w:val="000000"/>
        </w:rPr>
        <mc:AlternateContent>
          <mc:Choice Requires="wps">
            <w:drawing>
              <wp:anchor distT="0" distB="0" distL="114300" distR="114300" simplePos="0" relativeHeight="251669504" behindDoc="0" locked="0" layoutInCell="1" allowOverlap="1" wp14:anchorId="4B25CAC1" wp14:editId="358664AC">
                <wp:simplePos x="0" y="0"/>
                <wp:positionH relativeFrom="column">
                  <wp:posOffset>5586730</wp:posOffset>
                </wp:positionH>
                <wp:positionV relativeFrom="paragraph">
                  <wp:posOffset>119380</wp:posOffset>
                </wp:positionV>
                <wp:extent cx="234315" cy="367665"/>
                <wp:effectExtent l="52705" t="13335" r="8255"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39.9pt;margin-top:9.4pt;width:18.45pt;height:28.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">
                <v:stroke endarrow="block"/>
              </v:shape>
            </w:pict>
          </mc:Fallback>
        </mc:AlternateContent>
      </w:r>
    </w:p>
    <w:p w14:paraId="1213BAE2" w14:textId="77777777" w:rsidR="00FC4139" w:rsidRPr="00FC4139" w:rsidRDefault="00FC4139" w:rsidP="00FC4139">
      <w:pPr>
        <w:spacing w:before="0"/>
        <w:rPr>
          <w:bCs/>
          <w:iCs/>
          <w:color w:val="000000"/>
        </w:rPr>
      </w:pPr>
      <w:r w:rsidRPr="00FC4139">
        <w:rPr>
          <w:color w:val="000000"/>
        </w:rPr>
        <w:t>Joe Q. Veteran enlisted in the United States Army on January 11, 1976 and served 1 year, 7 months and 15 days of creditable service.  On November 27</w:t>
      </w:r>
      <w:r w:rsidRPr="00FC4139">
        <w:rPr>
          <w:color w:val="000000"/>
          <w:vertAlign w:val="superscript"/>
        </w:rPr>
        <w:t>th</w:t>
      </w:r>
      <w:r w:rsidRPr="00FC4139">
        <w:rPr>
          <w:color w:val="000000"/>
        </w:rPr>
        <w:t xml:space="preserve">, 1977, Mr. Veteran was recommended for discharge for the good of the service under the provisions of Chapter 10, AR 635-200 with </w:t>
      </w:r>
      <w:proofErr w:type="gramStart"/>
      <w:r w:rsidRPr="00FC4139">
        <w:rPr>
          <w:color w:val="000000"/>
        </w:rPr>
        <w:t>an other</w:t>
      </w:r>
      <w:proofErr w:type="gramEnd"/>
      <w:r w:rsidRPr="00FC4139">
        <w:rPr>
          <w:color w:val="000000"/>
        </w:rPr>
        <w:t xml:space="preserve"> than honorable discharge in lieu of trial by special court-martial.  Mr. Veteran’s violation of the UCMJ occurred before he was eligible for complete separation from his first period of service.    In the summary of military offenses listed in a copy of his Official Military Personnel File, Mr</w:t>
      </w:r>
      <w:r w:rsidRPr="00FC4139">
        <w:rPr>
          <w:bCs/>
          <w:iCs/>
          <w:color w:val="000000"/>
        </w:rPr>
        <w:t>. Veteran was charged with being absent without leave (AWOL) for a period of 66 days.  In addition, the personnel file shows that Mr. Veteran was reprimanded on June 6, 1977, October 1, 1977, and October 13, 1977 for failure to report to the designated location for duty.</w:t>
      </w:r>
    </w:p>
    <w:p w14:paraId="19F53065" w14:textId="77777777" w:rsidR="00FC4139" w:rsidRPr="00FC4139" w:rsidRDefault="00FC4139" w:rsidP="00FC4139">
      <w:pPr>
        <w:spacing w:before="0"/>
        <w:rPr>
          <w:color w:val="000000"/>
        </w:rPr>
      </w:pPr>
    </w:p>
    <w:p w14:paraId="6E4E4052" w14:textId="77777777" w:rsidR="00FC4139" w:rsidRDefault="00FC4139" w:rsidP="00FC4139">
      <w:pPr>
        <w:spacing w:before="0"/>
        <w:rPr>
          <w:color w:val="000000"/>
        </w:rPr>
      </w:pPr>
      <w:r w:rsidRPr="00FC4139">
        <w:rPr>
          <w:color w:val="000000"/>
        </w:rPr>
        <w:t xml:space="preserve">The record shows that Mr. Veteran did reply to our request for evidence, however, he did not address the issues surrounding his discharge.  </w:t>
      </w:r>
    </w:p>
    <w:p w14:paraId="6590B5F8" w14:textId="77777777" w:rsidR="008734EF" w:rsidRPr="00FC4139" w:rsidRDefault="008734EF" w:rsidP="00FC4139">
      <w:pPr>
        <w:spacing w:before="0"/>
        <w:rPr>
          <w:color w:val="000000"/>
        </w:rPr>
      </w:pPr>
    </w:p>
    <w:p w14:paraId="52B8202A" w14:textId="52ED6E13" w:rsidR="00FC4139" w:rsidRPr="00FC4139" w:rsidRDefault="00DA7C1D" w:rsidP="00FC4139">
      <w:pPr>
        <w:spacing w:before="0"/>
        <w:rPr>
          <w:color w:val="000000"/>
        </w:rPr>
      </w:pPr>
      <w:r>
        <w:rPr>
          <w:noProof/>
          <w:color w:val="000000"/>
        </w:rPr>
        <w:lastRenderedPageBreak/>
        <mc:AlternateContent>
          <mc:Choice Requires="wps">
            <w:drawing>
              <wp:anchor distT="0" distB="0" distL="114300" distR="114300" simplePos="0" relativeHeight="251668480" behindDoc="0" locked="0" layoutInCell="1" allowOverlap="1" wp14:anchorId="49864C05" wp14:editId="098B6824">
                <wp:simplePos x="0" y="0"/>
                <wp:positionH relativeFrom="column">
                  <wp:posOffset>1371600</wp:posOffset>
                </wp:positionH>
                <wp:positionV relativeFrom="paragraph">
                  <wp:posOffset>28575</wp:posOffset>
                </wp:positionV>
                <wp:extent cx="5381625" cy="635635"/>
                <wp:effectExtent l="0" t="0" r="2857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35635"/>
                        </a:xfrm>
                        <a:prstGeom prst="rect">
                          <a:avLst/>
                        </a:prstGeom>
                        <a:solidFill>
                          <a:srgbClr val="FFFFFF"/>
                        </a:solidFill>
                        <a:ln w="19050">
                          <a:solidFill>
                            <a:srgbClr val="000000"/>
                          </a:solidFill>
                          <a:miter lim="800000"/>
                          <a:headEnd/>
                          <a:tailEnd/>
                        </a:ln>
                      </wps:spPr>
                      <wps:txbx>
                        <w:txbxContent>
                          <w:p w14:paraId="164B6BF9" w14:textId="77777777" w:rsidR="00780B27" w:rsidRDefault="00780B27" w:rsidP="00DA7C1D">
                            <w:pPr>
                              <w:spacing w:before="0"/>
                            </w:pPr>
                            <w:r w:rsidRPr="00DA7C1D">
                              <w:rPr>
                                <w:b/>
                                <w:sz w:val="22"/>
                                <w:szCs w:val="22"/>
                              </w:rPr>
                              <w:t xml:space="preserve">Relate the regulations to the evidence.  </w:t>
                            </w:r>
                            <w:r w:rsidRPr="00DA7C1D">
                              <w:rPr>
                                <w:sz w:val="22"/>
                                <w:szCs w:val="22"/>
                              </w:rPr>
                              <w:t>State how the evidence indicates the actions leading to the discharge either do or do not conform to the regulations, thereby constituting the claimant’s service to be either honorable or dishonorable for</w:t>
                            </w:r>
                            <w:r>
                              <w:t xml:space="preserve"> VA purposes.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08pt;margin-top:2.25pt;width:423.75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" strokeweight="1.5pt">
                <v:textbox>
                  <w:txbxContent>
                    <w:p w14:paraId="164B6BF9" w14:textId="77777777" w:rsidR="00780B27" w:rsidRDefault="00780B27" w:rsidP="00DA7C1D">
                      <w:pPr>
                        <w:spacing w:before="0"/>
                      </w:pPr>
                      <w:r w:rsidRPr="00DA7C1D">
                        <w:rPr>
                          <w:b/>
                          <w:sz w:val="22"/>
                          <w:szCs w:val="22"/>
                        </w:rPr>
                        <w:t xml:space="preserve">Relate the regulations to the evidence.  </w:t>
                      </w:r>
                      <w:r w:rsidRPr="00DA7C1D">
                        <w:rPr>
                          <w:sz w:val="22"/>
                          <w:szCs w:val="22"/>
                        </w:rPr>
                        <w:t>State how the evidence indicates the actions leading to the discharge either do or do not conform to the regulations, thereby constituting the claimant’s service to be either honorable or dishonorable for</w:t>
                      </w:r>
                      <w:r>
                        <w:t xml:space="preserve"> VA purposes.</w:t>
                      </w:r>
                    </w:p>
                  </w:txbxContent>
                </v:textbox>
              </v:shape>
            </w:pict>
          </mc:Fallback>
        </mc:AlternateContent>
      </w:r>
    </w:p>
    <w:p w14:paraId="7CB6C29F" w14:textId="7B99B624" w:rsidR="00FC4139" w:rsidRPr="00FC4139" w:rsidRDefault="00FC4139" w:rsidP="00FC4139">
      <w:pPr>
        <w:spacing w:before="0"/>
        <w:rPr>
          <w:color w:val="000000"/>
        </w:rPr>
      </w:pPr>
      <w:r>
        <w:rPr>
          <w:noProof/>
          <w:color w:val="000000"/>
        </w:rPr>
        <mc:AlternateContent>
          <mc:Choice Requires="wps">
            <w:drawing>
              <wp:anchor distT="0" distB="0" distL="114300" distR="114300" simplePos="0" relativeHeight="251670528" behindDoc="0" locked="0" layoutInCell="1" allowOverlap="1" wp14:anchorId="03E028B5" wp14:editId="79A4B76D">
                <wp:simplePos x="0" y="0"/>
                <wp:positionH relativeFrom="column">
                  <wp:posOffset>914400</wp:posOffset>
                </wp:positionH>
                <wp:positionV relativeFrom="paragraph">
                  <wp:posOffset>106680</wp:posOffset>
                </wp:positionV>
                <wp:extent cx="457200" cy="379095"/>
                <wp:effectExtent l="47625" t="13970" r="9525" b="546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in;margin-top:8.4pt;width:36pt;height:29.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">
                <v:stroke endarrow="block"/>
              </v:shape>
            </w:pict>
          </mc:Fallback>
        </mc:AlternateContent>
      </w:r>
    </w:p>
    <w:p w14:paraId="0A554606" w14:textId="77777777" w:rsidR="00FC4139" w:rsidRPr="00FC4139" w:rsidRDefault="00FC4139" w:rsidP="00FC4139">
      <w:pPr>
        <w:spacing w:before="0"/>
        <w:rPr>
          <w:color w:val="000000"/>
        </w:rPr>
      </w:pPr>
    </w:p>
    <w:p w14:paraId="046C1C31" w14:textId="77777777" w:rsidR="00FC4139" w:rsidRPr="00FC4139" w:rsidRDefault="00FC4139" w:rsidP="00FC4139">
      <w:pPr>
        <w:spacing w:before="0"/>
        <w:rPr>
          <w:color w:val="000000"/>
        </w:rPr>
      </w:pPr>
    </w:p>
    <w:p w14:paraId="42822645" w14:textId="7F2C9322" w:rsidR="00FC4139" w:rsidRPr="00FC4139" w:rsidRDefault="00FC4139" w:rsidP="00FC4139">
      <w:pPr>
        <w:spacing w:before="0"/>
        <w:rPr>
          <w:color w:val="000000"/>
        </w:rPr>
      </w:pPr>
      <w:r w:rsidRPr="00FC4139">
        <w:rPr>
          <w:color w:val="000000"/>
        </w:rPr>
        <w:t xml:space="preserve">Mr. Veteran’s repeated offenses during his United States Army service from January 11, 1976 </w:t>
      </w:r>
      <w:r w:rsidR="002851C6">
        <w:rPr>
          <w:color w:val="000000"/>
        </w:rPr>
        <w:t>to November 27, 1977 constitute</w:t>
      </w:r>
      <w:r w:rsidRPr="00FC4139">
        <w:rPr>
          <w:color w:val="000000"/>
        </w:rPr>
        <w:t xml:space="preserve"> willful and persistent misconduct under the provisions of 38 CFR 3.12(d)(4).  Mr. Veteran’s charge of AWOL without the presence of any mitigating circumstances to offset the contentions of the US Army is deemed appropriate. His violations of the UCMJ displayed a disregard for authority and military regulations.  </w:t>
      </w:r>
    </w:p>
    <w:p w14:paraId="1602EDD3" w14:textId="4BDE1FEC" w:rsidR="00FC4139" w:rsidRPr="00FC4139" w:rsidRDefault="00FC4139" w:rsidP="00FC4139">
      <w:pPr>
        <w:spacing w:before="0"/>
        <w:rPr>
          <w:color w:val="000000"/>
        </w:rPr>
      </w:pPr>
      <w:r>
        <w:rPr>
          <w:noProof/>
          <w:color w:val="000000"/>
        </w:rPr>
        <mc:AlternateContent>
          <mc:Choice Requires="wps">
            <w:drawing>
              <wp:anchor distT="0" distB="0" distL="114300" distR="114300" simplePos="0" relativeHeight="251671552" behindDoc="0" locked="0" layoutInCell="1" allowOverlap="1" wp14:anchorId="401F325C" wp14:editId="1A27597D">
                <wp:simplePos x="0" y="0"/>
                <wp:positionH relativeFrom="column">
                  <wp:posOffset>1371600</wp:posOffset>
                </wp:positionH>
                <wp:positionV relativeFrom="paragraph">
                  <wp:posOffset>41910</wp:posOffset>
                </wp:positionV>
                <wp:extent cx="5429250" cy="4572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solidFill>
                          <a:srgbClr val="FFFFFF"/>
                        </a:solidFill>
                        <a:ln w="19050">
                          <a:solidFill>
                            <a:srgbClr val="000000"/>
                          </a:solidFill>
                          <a:miter lim="800000"/>
                          <a:headEnd/>
                          <a:tailEnd/>
                        </a:ln>
                      </wps:spPr>
                      <wps:txbx>
                        <w:txbxContent>
                          <w:p w14:paraId="70B571F2" w14:textId="77777777" w:rsidR="00780B27" w:rsidRDefault="00780B27" w:rsidP="00DA7C1D">
                            <w:pPr>
                              <w:spacing w:before="0"/>
                            </w:pPr>
                            <w:r>
                              <w:rPr>
                                <w:b/>
                              </w:rPr>
                              <w:t xml:space="preserve">Address the issue of sanity.  </w:t>
                            </w:r>
                            <w:r>
                              <w:t xml:space="preserve">If sanity </w:t>
                            </w:r>
                            <w:r>
                              <w:rPr>
                                <w:i/>
                              </w:rPr>
                              <w:t>has</w:t>
                            </w:r>
                            <w:r>
                              <w:t xml:space="preserve"> been placed at issue, you will need to discuss it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08pt;margin-top:3.3pt;width:42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" strokeweight="1.5pt">
                <v:textbox>
                  <w:txbxContent>
                    <w:p w14:paraId="70B571F2" w14:textId="77777777" w:rsidR="00780B27" w:rsidRDefault="00780B27" w:rsidP="00DA7C1D">
                      <w:pPr>
                        <w:spacing w:before="0"/>
                      </w:pPr>
                      <w:r>
                        <w:rPr>
                          <w:b/>
                        </w:rPr>
                        <w:t xml:space="preserve">Address the issue of sanity.  </w:t>
                      </w:r>
                      <w:r>
                        <w:t xml:space="preserve">If sanity </w:t>
                      </w:r>
                      <w:r>
                        <w:rPr>
                          <w:i/>
                        </w:rPr>
                        <w:t>has</w:t>
                      </w:r>
                      <w:r>
                        <w:t xml:space="preserve"> been placed at issue, you will need to discuss it here.</w:t>
                      </w:r>
                    </w:p>
                  </w:txbxContent>
                </v:textbox>
              </v:shape>
            </w:pict>
          </mc:Fallback>
        </mc:AlternateContent>
      </w:r>
    </w:p>
    <w:p w14:paraId="096A7971" w14:textId="77777777" w:rsidR="00FC4139" w:rsidRPr="00FC4139" w:rsidRDefault="00FC4139" w:rsidP="00FC4139">
      <w:pPr>
        <w:spacing w:before="0"/>
        <w:rPr>
          <w:color w:val="000000"/>
        </w:rPr>
      </w:pPr>
      <w:r w:rsidRPr="00FC4139">
        <w:rPr>
          <w:color w:val="000000"/>
        </w:rPr>
        <w:t xml:space="preserve">Sanity is not an issue. </w:t>
      </w:r>
    </w:p>
    <w:p w14:paraId="54C1A9F5" w14:textId="747FB542" w:rsidR="00FC4139" w:rsidRPr="00FC4139" w:rsidRDefault="00FC4139" w:rsidP="00FC4139">
      <w:pPr>
        <w:spacing w:before="0"/>
        <w:rPr>
          <w:color w:val="000000"/>
        </w:rPr>
      </w:pPr>
      <w:r>
        <w:rPr>
          <w:noProof/>
          <w:color w:val="000000"/>
        </w:rPr>
        <mc:AlternateContent>
          <mc:Choice Requires="wps">
            <w:drawing>
              <wp:anchor distT="0" distB="0" distL="114300" distR="114300" simplePos="0" relativeHeight="251672576" behindDoc="0" locked="0" layoutInCell="1" allowOverlap="1" wp14:anchorId="07DBC566" wp14:editId="072368FF">
                <wp:simplePos x="0" y="0"/>
                <wp:positionH relativeFrom="column">
                  <wp:posOffset>914400</wp:posOffset>
                </wp:positionH>
                <wp:positionV relativeFrom="paragraph">
                  <wp:posOffset>36830</wp:posOffset>
                </wp:positionV>
                <wp:extent cx="568960" cy="55880"/>
                <wp:effectExtent l="19050" t="56515" r="1206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8960" cy="55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in;margin-top:2.9pt;width:44.8pt;height:4.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">
                <v:stroke endarrow="block"/>
              </v:shape>
            </w:pict>
          </mc:Fallback>
        </mc:AlternateContent>
      </w:r>
    </w:p>
    <w:p w14:paraId="24A207E7" w14:textId="5BB77151" w:rsidR="00FC4139" w:rsidRPr="00FC4139" w:rsidRDefault="00FC4139" w:rsidP="00FC4139">
      <w:pPr>
        <w:spacing w:before="0"/>
        <w:rPr>
          <w:color w:val="000000"/>
        </w:rPr>
      </w:pPr>
      <w:r w:rsidRPr="00FC4139">
        <w:rPr>
          <w:color w:val="000000"/>
        </w:rPr>
        <w:t xml:space="preserve">Due to the afore mentioned reasons, Mr. Veteran’s United States Army service from January 11, 1976 to November 27, 1977 is deemed </w:t>
      </w:r>
      <w:r w:rsidRPr="00FC4139">
        <w:rPr>
          <w:i/>
          <w:color w:val="000000"/>
        </w:rPr>
        <w:t>dishonorable</w:t>
      </w:r>
      <w:r w:rsidRPr="00FC4139">
        <w:rPr>
          <w:color w:val="000000"/>
        </w:rPr>
        <w:t xml:space="preserve"> for </w:t>
      </w:r>
      <w:r w:rsidRPr="00FC4139">
        <w:rPr>
          <w:bCs/>
          <w:color w:val="000000"/>
        </w:rPr>
        <w:t>VA purposes</w:t>
      </w:r>
      <w:r w:rsidRPr="00FC4139">
        <w:rPr>
          <w:color w:val="000000"/>
        </w:rPr>
        <w:t xml:space="preserve"> and is </w:t>
      </w:r>
      <w:r w:rsidRPr="00FC4139">
        <w:rPr>
          <w:i/>
          <w:color w:val="000000"/>
        </w:rPr>
        <w:t>a bar</w:t>
      </w:r>
      <w:r w:rsidRPr="00FC4139">
        <w:rPr>
          <w:color w:val="000000"/>
        </w:rPr>
        <w:t xml:space="preserve"> to VA benefits under the provisions of 38 CFR 3.12(d)(4).</w:t>
      </w:r>
    </w:p>
    <w:p w14:paraId="7715F1F8" w14:textId="77777777" w:rsidR="00FC4139" w:rsidRPr="00FC4139" w:rsidRDefault="00FC4139" w:rsidP="00FC4139">
      <w:pPr>
        <w:spacing w:before="0"/>
        <w:rPr>
          <w:color w:val="000000"/>
        </w:rPr>
      </w:pPr>
    </w:p>
    <w:p w14:paraId="1FF0BB1F" w14:textId="77777777" w:rsidR="00FC4139" w:rsidRPr="00FC4139" w:rsidRDefault="00FC4139" w:rsidP="00FC4139">
      <w:pPr>
        <w:spacing w:before="0"/>
        <w:rPr>
          <w:color w:val="000000"/>
        </w:rPr>
      </w:pPr>
      <w:r w:rsidRPr="00FC4139">
        <w:rPr>
          <w:color w:val="000000"/>
        </w:rPr>
        <w:t xml:space="preserve">Mr. Veteran </w:t>
      </w:r>
      <w:r w:rsidRPr="00FC4139">
        <w:rPr>
          <w:b/>
          <w:i/>
          <w:color w:val="000000"/>
        </w:rPr>
        <w:t>is entitled</w:t>
      </w:r>
      <w:r w:rsidRPr="00FC4139">
        <w:rPr>
          <w:color w:val="000000"/>
        </w:rPr>
        <w:t xml:space="preserve"> to health care benefits under Chapter 17, Title 38 U.S.C. and 38 CFR 3.360(a) for any disability determined to be </w:t>
      </w:r>
      <w:r w:rsidRPr="00FC4139">
        <w:rPr>
          <w:i/>
          <w:color w:val="000000"/>
        </w:rPr>
        <w:t>service connected</w:t>
      </w:r>
      <w:r w:rsidRPr="00FC4139">
        <w:rPr>
          <w:color w:val="000000"/>
        </w:rPr>
        <w:t>.</w:t>
      </w:r>
    </w:p>
    <w:p w14:paraId="714749AF" w14:textId="77777777" w:rsidR="00FC4139" w:rsidRPr="00FC4139" w:rsidRDefault="00FC4139" w:rsidP="00FC4139">
      <w:pPr>
        <w:spacing w:before="0"/>
        <w:rPr>
          <w:b/>
          <w:i/>
          <w:color w:val="000000"/>
        </w:rPr>
      </w:pPr>
    </w:p>
    <w:p w14:paraId="56E2ABF8" w14:textId="77777777" w:rsidR="00FC4139" w:rsidRPr="00FC4139" w:rsidRDefault="00FC4139" w:rsidP="00FC4139">
      <w:pPr>
        <w:spacing w:before="0"/>
        <w:rPr>
          <w:b/>
          <w:i/>
          <w:color w:val="000000"/>
        </w:rPr>
      </w:pPr>
    </w:p>
    <w:p w14:paraId="50EC2A6D" w14:textId="77777777" w:rsidR="00FC4139" w:rsidRPr="00FC4139" w:rsidRDefault="00FC4139" w:rsidP="00FC4139">
      <w:pPr>
        <w:spacing w:before="0"/>
        <w:rPr>
          <w:b/>
          <w:i/>
          <w:color w:val="000000"/>
        </w:rPr>
      </w:pPr>
      <w:r w:rsidRPr="00FC4139">
        <w:rPr>
          <w:b/>
          <w:i/>
          <w:color w:val="000000"/>
        </w:rPr>
        <w:t>SUBMITTED</w:t>
      </w:r>
      <w:proofErr w:type="gramStart"/>
      <w:r w:rsidRPr="00FC4139">
        <w:rPr>
          <w:b/>
          <w:i/>
          <w:color w:val="000000"/>
        </w:rPr>
        <w:t>:_</w:t>
      </w:r>
      <w:proofErr w:type="gramEnd"/>
      <w:r w:rsidRPr="00FC4139">
        <w:rPr>
          <w:b/>
          <w:i/>
          <w:color w:val="000000"/>
        </w:rPr>
        <w:t>____________________________</w:t>
      </w:r>
      <w:r w:rsidRPr="00FC4139">
        <w:rPr>
          <w:b/>
          <w:i/>
          <w:color w:val="000000"/>
        </w:rPr>
        <w:tab/>
      </w:r>
      <w:r w:rsidRPr="00FC4139">
        <w:rPr>
          <w:b/>
          <w:i/>
          <w:color w:val="000000"/>
        </w:rPr>
        <w:tab/>
        <w:t>DATE__________________</w:t>
      </w:r>
    </w:p>
    <w:p w14:paraId="0F246F91" w14:textId="77777777" w:rsidR="00FC4139" w:rsidRPr="00FC4139" w:rsidRDefault="00FC4139" w:rsidP="00FC4139">
      <w:pPr>
        <w:spacing w:before="0"/>
        <w:rPr>
          <w:b/>
          <w:i/>
          <w:color w:val="000000"/>
        </w:rPr>
      </w:pPr>
    </w:p>
    <w:p w14:paraId="03D8CA99" w14:textId="77777777" w:rsidR="00FC4139" w:rsidRPr="00FC4139" w:rsidRDefault="00FC4139" w:rsidP="00FC4139">
      <w:pPr>
        <w:spacing w:before="0"/>
        <w:rPr>
          <w:b/>
          <w:i/>
          <w:color w:val="000000"/>
        </w:rPr>
      </w:pPr>
      <w:r w:rsidRPr="00FC4139">
        <w:rPr>
          <w:b/>
          <w:i/>
          <w:color w:val="000000"/>
        </w:rPr>
        <w:t>CONCURRED</w:t>
      </w:r>
      <w:proofErr w:type="gramStart"/>
      <w:r w:rsidRPr="00FC4139">
        <w:rPr>
          <w:b/>
          <w:i/>
          <w:color w:val="000000"/>
        </w:rPr>
        <w:t>:_</w:t>
      </w:r>
      <w:proofErr w:type="gramEnd"/>
      <w:r w:rsidRPr="00FC4139">
        <w:rPr>
          <w:b/>
          <w:i/>
          <w:color w:val="000000"/>
        </w:rPr>
        <w:t>____________________________</w:t>
      </w:r>
      <w:r w:rsidRPr="00FC4139">
        <w:rPr>
          <w:b/>
          <w:i/>
          <w:color w:val="000000"/>
        </w:rPr>
        <w:tab/>
        <w:t>DATE__________________</w:t>
      </w:r>
    </w:p>
    <w:p w14:paraId="2EE0F68C" w14:textId="77777777" w:rsidR="00FC4139" w:rsidRPr="00FC4139" w:rsidRDefault="00FC4139" w:rsidP="00FC4139">
      <w:pPr>
        <w:spacing w:before="0"/>
        <w:rPr>
          <w:b/>
          <w:i/>
          <w:color w:val="000000"/>
        </w:rPr>
      </w:pPr>
    </w:p>
    <w:p w14:paraId="075F1DB9" w14:textId="77777777" w:rsidR="00FC4139" w:rsidRPr="00FC4139" w:rsidRDefault="00FC4139" w:rsidP="00FC4139">
      <w:pPr>
        <w:spacing w:before="0"/>
        <w:rPr>
          <w:b/>
          <w:i/>
          <w:color w:val="000000"/>
        </w:rPr>
      </w:pPr>
      <w:r w:rsidRPr="00FC4139">
        <w:rPr>
          <w:b/>
          <w:i/>
          <w:color w:val="000000"/>
        </w:rPr>
        <w:t>APPROVED</w:t>
      </w:r>
      <w:proofErr w:type="gramStart"/>
      <w:r w:rsidRPr="00FC4139">
        <w:rPr>
          <w:b/>
          <w:i/>
          <w:color w:val="000000"/>
        </w:rPr>
        <w:t>:_</w:t>
      </w:r>
      <w:proofErr w:type="gramEnd"/>
      <w:r w:rsidRPr="00FC4139">
        <w:rPr>
          <w:b/>
          <w:i/>
          <w:color w:val="000000"/>
        </w:rPr>
        <w:t>____________________________</w:t>
      </w:r>
      <w:r w:rsidRPr="00FC4139">
        <w:rPr>
          <w:b/>
          <w:i/>
          <w:color w:val="000000"/>
        </w:rPr>
        <w:tab/>
      </w:r>
      <w:r w:rsidRPr="00FC4139">
        <w:rPr>
          <w:b/>
          <w:i/>
          <w:color w:val="000000"/>
        </w:rPr>
        <w:tab/>
        <w:t>DATE__________________</w:t>
      </w:r>
    </w:p>
    <w:p w14:paraId="6703F2E9" w14:textId="18493A32" w:rsidR="00FC4139" w:rsidRPr="00FC4139" w:rsidRDefault="00FC4139" w:rsidP="00FC4139">
      <w:pPr>
        <w:spacing w:after="60"/>
        <w:textAlignment w:val="baseline"/>
        <w:rPr>
          <w:smallCaps/>
          <w:color w:val="000000"/>
        </w:rPr>
      </w:pPr>
      <w:r>
        <w:rPr>
          <w:smallCaps/>
          <w:noProof/>
          <w:color w:val="000000"/>
        </w:rPr>
        <mc:AlternateContent>
          <mc:Choice Requires="wps">
            <w:drawing>
              <wp:anchor distT="0" distB="0" distL="114300" distR="114300" simplePos="0" relativeHeight="251674624" behindDoc="0" locked="0" layoutInCell="1" allowOverlap="1" wp14:anchorId="15308298" wp14:editId="4CFD3AB5">
                <wp:simplePos x="0" y="0"/>
                <wp:positionH relativeFrom="column">
                  <wp:posOffset>3004820</wp:posOffset>
                </wp:positionH>
                <wp:positionV relativeFrom="paragraph">
                  <wp:posOffset>153035</wp:posOffset>
                </wp:positionV>
                <wp:extent cx="111125" cy="713740"/>
                <wp:effectExtent l="38100" t="38100" r="22225"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125" cy="713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36.6pt;margin-top:12.05pt;width:8.75pt;height:56.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">
                <v:stroke endarrow="block"/>
              </v:shape>
            </w:pict>
          </mc:Fallback>
        </mc:AlternateContent>
      </w:r>
    </w:p>
    <w:p w14:paraId="1D8AB109" w14:textId="77777777" w:rsidR="00FC4139" w:rsidRPr="00FC4139" w:rsidRDefault="00FC4139" w:rsidP="00FC4139">
      <w:pPr>
        <w:spacing w:after="60"/>
        <w:textAlignment w:val="baseline"/>
        <w:rPr>
          <w:smallCaps/>
          <w:color w:val="000000"/>
        </w:rPr>
      </w:pPr>
    </w:p>
    <w:p w14:paraId="6CB65852" w14:textId="77777777" w:rsidR="00FC4139" w:rsidRPr="00FC4139" w:rsidRDefault="00FC4139" w:rsidP="00FC4139">
      <w:pPr>
        <w:spacing w:after="60"/>
        <w:textAlignment w:val="baseline"/>
        <w:rPr>
          <w:smallCaps/>
          <w:color w:val="000000"/>
        </w:rPr>
      </w:pPr>
    </w:p>
    <w:p w14:paraId="2A672884" w14:textId="5768A5A5" w:rsidR="00FC4139" w:rsidRPr="00FC4139" w:rsidRDefault="00FC4139" w:rsidP="00FC4139">
      <w:pPr>
        <w:spacing w:after="60"/>
        <w:textAlignment w:val="baseline"/>
        <w:rPr>
          <w:smallCaps/>
          <w:color w:val="000000"/>
        </w:rPr>
      </w:pPr>
      <w:r>
        <w:rPr>
          <w:smallCaps/>
          <w:noProof/>
          <w:color w:val="000000"/>
        </w:rPr>
        <mc:AlternateContent>
          <mc:Choice Requires="wps">
            <w:drawing>
              <wp:anchor distT="0" distB="0" distL="114300" distR="114300" simplePos="0" relativeHeight="251673600" behindDoc="0" locked="0" layoutInCell="1" allowOverlap="1" wp14:anchorId="010EBEF7" wp14:editId="3FABC070">
                <wp:simplePos x="0" y="0"/>
                <wp:positionH relativeFrom="column">
                  <wp:posOffset>1066800</wp:posOffset>
                </wp:positionH>
                <wp:positionV relativeFrom="paragraph">
                  <wp:posOffset>74930</wp:posOffset>
                </wp:positionV>
                <wp:extent cx="3429000" cy="11430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rect">
                          <a:avLst/>
                        </a:prstGeom>
                        <a:solidFill>
                          <a:srgbClr val="FFFFFF"/>
                        </a:solidFill>
                        <a:ln w="19050">
                          <a:solidFill>
                            <a:srgbClr val="000000"/>
                          </a:solidFill>
                          <a:miter lim="800000"/>
                          <a:headEnd/>
                          <a:tailEnd/>
                        </a:ln>
                      </wps:spPr>
                      <wps:txbx>
                        <w:txbxContent>
                          <w:p w14:paraId="0BE974FB" w14:textId="156B6A12" w:rsidR="00780B27" w:rsidRDefault="00780B27" w:rsidP="007C0D3B">
                            <w:pPr>
                              <w:spacing w:before="0"/>
                              <w:jc w:val="center"/>
                              <w:rPr>
                                <w:rFonts w:eastAsia="Arial Unicode MS"/>
                              </w:rPr>
                            </w:pPr>
                            <w:r>
                              <w:t xml:space="preserve">If prepared by a SVSR (GS 11 or higher), no need for concurrence, only approval by a VSCM designee such as a coach.  If prepared by a VSR below grade 11, then </w:t>
                            </w:r>
                            <w:proofErr w:type="spellStart"/>
                            <w:r>
                              <w:t>concurence</w:t>
                            </w:r>
                            <w:proofErr w:type="spellEnd"/>
                            <w:r>
                              <w:t xml:space="preserve"> must be obtained from a VSR grade 11 or higher and approval by a VSCM designee such as a coach.</w:t>
                            </w:r>
                          </w:p>
                          <w:p w14:paraId="1639854C" w14:textId="77777777" w:rsidR="00780B27" w:rsidRDefault="00780B27" w:rsidP="007C0D3B">
                            <w:pPr>
                              <w:spacing w:befor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margin-left:84pt;margin-top:5.9pt;width:270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" strokeweight="1.5pt">
                <v:textbox>
                  <w:txbxContent>
                    <w:p w14:paraId="0BE974FB" w14:textId="156B6A12" w:rsidR="00780B27" w:rsidRDefault="00780B27" w:rsidP="007C0D3B">
                      <w:pPr>
                        <w:spacing w:before="0"/>
                        <w:jc w:val="center"/>
                        <w:rPr>
                          <w:rFonts w:eastAsia="Arial Unicode MS"/>
                        </w:rPr>
                      </w:pPr>
                      <w:r>
                        <w:t>If prepared by a SVSR (GS 11 or higher), no need for concurrence, only approval by a VSCM designee such as a coach.  If prepared by a VSR below grade 11, then concurence must be obtained from a VSR grade 11 or higher and approval by a VSCM designee such as a coach.</w:t>
                      </w:r>
                    </w:p>
                    <w:p w14:paraId="1639854C" w14:textId="77777777" w:rsidR="00780B27" w:rsidRDefault="00780B27" w:rsidP="007C0D3B">
                      <w:pPr>
                        <w:spacing w:before="0"/>
                        <w:jc w:val="center"/>
                      </w:pPr>
                    </w:p>
                  </w:txbxContent>
                </v:textbox>
              </v:rect>
            </w:pict>
          </mc:Fallback>
        </mc:AlternateContent>
      </w:r>
    </w:p>
    <w:p w14:paraId="528A2AFD" w14:textId="77777777" w:rsidR="00FC4139" w:rsidRPr="00FC4139" w:rsidRDefault="00FC4139" w:rsidP="00FC4139">
      <w:pPr>
        <w:spacing w:after="60"/>
        <w:textAlignment w:val="baseline"/>
        <w:rPr>
          <w:smallCaps/>
          <w:color w:val="000000"/>
        </w:rPr>
      </w:pPr>
    </w:p>
    <w:p w14:paraId="19A0205A" w14:textId="77777777" w:rsidR="00FC4139" w:rsidRPr="00FC4139" w:rsidRDefault="00FC4139" w:rsidP="00FC4139">
      <w:pPr>
        <w:spacing w:after="60"/>
        <w:jc w:val="center"/>
        <w:textAlignment w:val="baseline"/>
        <w:rPr>
          <w:b/>
          <w:bCs/>
          <w:smallCaps/>
          <w:color w:val="000000"/>
          <w:sz w:val="28"/>
        </w:rPr>
      </w:pPr>
    </w:p>
    <w:p w14:paraId="2F05DA83" w14:textId="77777777" w:rsidR="00FC4139" w:rsidRPr="00FC4139" w:rsidRDefault="00FC4139" w:rsidP="00FC4139">
      <w:pPr>
        <w:spacing w:before="0"/>
        <w:textAlignment w:val="baseline"/>
        <w:rPr>
          <w:color w:val="000000"/>
        </w:rPr>
      </w:pPr>
    </w:p>
    <w:p w14:paraId="0E9CA7D0" w14:textId="525FC94D" w:rsidR="00FC4139" w:rsidRDefault="00FC4139" w:rsidP="00FC4139">
      <w:pPr>
        <w:spacing w:after="60"/>
        <w:jc w:val="center"/>
        <w:textAlignment w:val="baseline"/>
        <w:rPr>
          <w:b/>
          <w:smallCaps/>
          <w:sz w:val="28"/>
          <w:bdr w:val="single" w:sz="4" w:space="0" w:color="auto"/>
        </w:rPr>
      </w:pPr>
      <w:r w:rsidRPr="00FC4139">
        <w:rPr>
          <w:b/>
          <w:smallCaps/>
          <w:sz w:val="28"/>
          <w:bdr w:val="single" w:sz="4" w:space="0" w:color="auto"/>
        </w:rPr>
        <w:br w:type="page"/>
      </w:r>
    </w:p>
    <w:p w14:paraId="66F7FADC" w14:textId="2E96DA25" w:rsidR="003100D8" w:rsidRPr="00FC4139" w:rsidRDefault="003100D8" w:rsidP="003100D8">
      <w:pPr>
        <w:pStyle w:val="VBATopicHeading1"/>
      </w:pPr>
      <w:bookmarkStart w:id="15" w:name="_Toc444764512"/>
      <w:r>
        <w:lastRenderedPageBreak/>
        <w:t>Example of a Decision Notice Letter</w:t>
      </w:r>
      <w:bookmarkEnd w:id="15"/>
    </w:p>
    <w:p w14:paraId="2ADE9055" w14:textId="77777777" w:rsidR="00FC4139" w:rsidRPr="00FC4139" w:rsidRDefault="00FC4139" w:rsidP="00FC4139">
      <w:pPr>
        <w:framePr w:w="1728" w:hSpace="180" w:wrap="around" w:vAnchor="page" w:hAnchor="page" w:x="6985" w:y="2881"/>
        <w:spacing w:before="0"/>
        <w:textAlignment w:val="baseline"/>
        <w:rPr>
          <w:color w:val="000000"/>
          <w:sz w:val="20"/>
        </w:rPr>
      </w:pPr>
      <w:r w:rsidRPr="00FC4139">
        <w:rPr>
          <w:color w:val="000000"/>
          <w:sz w:val="20"/>
        </w:rPr>
        <w:t xml:space="preserve">In Reply Refer To:  </w:t>
      </w:r>
    </w:p>
    <w:p w14:paraId="3753E871" w14:textId="77777777" w:rsidR="00FC4139" w:rsidRPr="00FC4139" w:rsidRDefault="00FC4139" w:rsidP="00FC4139">
      <w:pPr>
        <w:framePr w:w="3240" w:hSpace="180" w:wrap="around" w:vAnchor="page" w:hAnchor="page" w:x="8641" w:y="2881"/>
        <w:spacing w:before="0"/>
        <w:textAlignment w:val="baseline"/>
        <w:rPr>
          <w:color w:val="000000"/>
        </w:rPr>
      </w:pPr>
      <w:bookmarkStart w:id="16" w:name="reply"/>
      <w:bookmarkEnd w:id="16"/>
      <w:r w:rsidRPr="00FC4139">
        <w:rPr>
          <w:color w:val="000000"/>
        </w:rPr>
        <w:t>000/000/00</w:t>
      </w:r>
    </w:p>
    <w:p w14:paraId="29090F8B" w14:textId="687FEF15" w:rsidR="00FC4139" w:rsidRPr="00FC4139" w:rsidRDefault="00FC4139" w:rsidP="00FC4139">
      <w:pPr>
        <w:framePr w:w="3240" w:hSpace="180" w:wrap="around" w:vAnchor="page" w:hAnchor="page" w:x="8641" w:y="2881"/>
        <w:spacing w:before="0"/>
        <w:textAlignment w:val="baseline"/>
        <w:rPr>
          <w:color w:val="000000"/>
        </w:rPr>
      </w:pPr>
      <w:r w:rsidRPr="00FC4139">
        <w:rPr>
          <w:color w:val="000000"/>
        </w:rPr>
        <w:t>CSS XXX XX XXX</w:t>
      </w:r>
      <w:r w:rsidR="00C06675">
        <w:rPr>
          <w:color w:val="000000"/>
        </w:rPr>
        <w:t>X</w:t>
      </w:r>
    </w:p>
    <w:p w14:paraId="5BA60ED4" w14:textId="77777777" w:rsidR="00FC4139" w:rsidRPr="00FC4139" w:rsidRDefault="00FC4139" w:rsidP="00FC4139">
      <w:pPr>
        <w:spacing w:before="0"/>
        <w:jc w:val="right"/>
        <w:textAlignment w:val="baseline"/>
        <w:rPr>
          <w:color w:val="000000"/>
        </w:rPr>
      </w:pPr>
    </w:p>
    <w:p w14:paraId="0C93B1DC" w14:textId="77777777" w:rsidR="00FC4139" w:rsidRPr="00FC4139" w:rsidRDefault="00FC4139" w:rsidP="00FC4139">
      <w:pPr>
        <w:spacing w:before="0"/>
        <w:textAlignment w:val="baseline"/>
        <w:rPr>
          <w:color w:val="000000"/>
        </w:rPr>
      </w:pPr>
      <w:r w:rsidRPr="00FC4139">
        <w:rPr>
          <w:color w:val="000000"/>
        </w:rPr>
        <w:t>JOE VETERAN</w:t>
      </w:r>
    </w:p>
    <w:p w14:paraId="191B0C68" w14:textId="6FF2962B" w:rsidR="00FC4139" w:rsidRPr="00FC4139" w:rsidRDefault="003100D8" w:rsidP="00FC4139">
      <w:pPr>
        <w:spacing w:before="0"/>
        <w:textAlignment w:val="baseline"/>
        <w:rPr>
          <w:color w:val="000000"/>
        </w:rPr>
      </w:pPr>
      <w:r>
        <w:rPr>
          <w:color w:val="000000"/>
        </w:rPr>
        <w:t>1 VETERAN WAY</w:t>
      </w:r>
    </w:p>
    <w:p w14:paraId="3DB7B032" w14:textId="6063C0A4" w:rsidR="00FC4139" w:rsidRPr="00FC4139" w:rsidRDefault="003100D8" w:rsidP="00FC4139">
      <w:pPr>
        <w:spacing w:before="0"/>
        <w:textAlignment w:val="baseline"/>
        <w:rPr>
          <w:color w:val="000000"/>
        </w:rPr>
      </w:pPr>
      <w:r>
        <w:rPr>
          <w:color w:val="000000"/>
        </w:rPr>
        <w:t>WASHINGTON DC 00001</w:t>
      </w:r>
    </w:p>
    <w:p w14:paraId="4AEF53C4" w14:textId="77777777" w:rsidR="00FC4139" w:rsidRPr="00FC4139" w:rsidRDefault="00FC4139" w:rsidP="00FC4139">
      <w:pPr>
        <w:spacing w:before="0"/>
        <w:textAlignment w:val="baseline"/>
        <w:rPr>
          <w:color w:val="000000"/>
        </w:rPr>
      </w:pPr>
    </w:p>
    <w:p w14:paraId="5A6D6BBB" w14:textId="77777777" w:rsidR="00FC4139" w:rsidRPr="00FC4139" w:rsidRDefault="00FC4139" w:rsidP="00FC4139">
      <w:pPr>
        <w:spacing w:before="0"/>
        <w:textAlignment w:val="baseline"/>
        <w:rPr>
          <w:color w:val="000000"/>
        </w:rPr>
      </w:pPr>
    </w:p>
    <w:p w14:paraId="32CAC37F" w14:textId="77777777" w:rsidR="00FC4139" w:rsidRPr="00FC4139" w:rsidRDefault="00FC4139" w:rsidP="00FC4139">
      <w:pPr>
        <w:spacing w:before="0"/>
        <w:rPr>
          <w:color w:val="000000"/>
        </w:rPr>
      </w:pPr>
      <w:r w:rsidRPr="00FC4139">
        <w:rPr>
          <w:color w:val="000000"/>
        </w:rPr>
        <w:t>Dear Mr. Veteran:</w:t>
      </w:r>
    </w:p>
    <w:p w14:paraId="27BA9B75" w14:textId="77777777" w:rsidR="00FC4139" w:rsidRPr="00FC4139" w:rsidRDefault="00FC4139" w:rsidP="00FC4139">
      <w:pPr>
        <w:spacing w:before="0"/>
        <w:rPr>
          <w:color w:val="000000"/>
        </w:rPr>
      </w:pPr>
      <w:bookmarkStart w:id="17" w:name="startoftext"/>
      <w:bookmarkEnd w:id="17"/>
    </w:p>
    <w:p w14:paraId="3CEA9372" w14:textId="77777777" w:rsidR="00FC4139" w:rsidRPr="00FC4139" w:rsidRDefault="00FC4139" w:rsidP="00FC4139">
      <w:pPr>
        <w:spacing w:before="0"/>
        <w:rPr>
          <w:color w:val="000000"/>
        </w:rPr>
      </w:pPr>
      <w:r w:rsidRPr="00FC4139">
        <w:rPr>
          <w:color w:val="000000"/>
        </w:rPr>
        <w:t>We made a decision regarding your discharge from military service.  Every effort was made to see that your claim received complete consideration.</w:t>
      </w:r>
    </w:p>
    <w:p w14:paraId="0E27623F" w14:textId="77777777" w:rsidR="00FC4139" w:rsidRPr="00FC4139" w:rsidRDefault="00FC4139" w:rsidP="00FC4139">
      <w:pPr>
        <w:spacing w:before="0"/>
        <w:rPr>
          <w:color w:val="000000"/>
        </w:rPr>
      </w:pPr>
    </w:p>
    <w:p w14:paraId="17F0B899" w14:textId="77777777" w:rsidR="00FC4139" w:rsidRPr="00FC4139" w:rsidRDefault="00FC4139" w:rsidP="00FC4139">
      <w:pPr>
        <w:spacing w:before="0"/>
        <w:rPr>
          <w:color w:val="000000"/>
        </w:rPr>
      </w:pPr>
      <w:r w:rsidRPr="00FC4139">
        <w:rPr>
          <w:color w:val="000000"/>
        </w:rPr>
        <w:t>This letter tells you what we decided, how we reached our decision and what evidence we used to reach our decision.  We have also included information on what you can do if you don't agree with our decision, and who to contact if you have questions or need assistance.</w:t>
      </w:r>
    </w:p>
    <w:p w14:paraId="08E6716B" w14:textId="77777777" w:rsidR="00FC4139" w:rsidRPr="00FC4139" w:rsidRDefault="00FC4139" w:rsidP="00FC4139">
      <w:pPr>
        <w:spacing w:before="0"/>
        <w:rPr>
          <w:color w:val="000000"/>
        </w:rPr>
      </w:pPr>
    </w:p>
    <w:p w14:paraId="0B99D351" w14:textId="77777777" w:rsidR="00FC4139" w:rsidRPr="00FC4139" w:rsidRDefault="00FC4139" w:rsidP="00FC4139">
      <w:pPr>
        <w:keepNext/>
        <w:spacing w:before="0" w:after="60"/>
        <w:rPr>
          <w:b/>
          <w:color w:val="000000"/>
        </w:rPr>
      </w:pPr>
      <w:r w:rsidRPr="00FC4139">
        <w:rPr>
          <w:b/>
          <w:color w:val="000000"/>
        </w:rPr>
        <w:t>What Did We Decide?</w:t>
      </w:r>
    </w:p>
    <w:p w14:paraId="274C7BCE" w14:textId="77777777" w:rsidR="00FC4139" w:rsidRPr="00FC4139" w:rsidRDefault="00FC4139" w:rsidP="00FC4139">
      <w:pPr>
        <w:spacing w:before="0"/>
        <w:rPr>
          <w:color w:val="000000"/>
        </w:rPr>
      </w:pPr>
      <w:r w:rsidRPr="00FC4139">
        <w:rPr>
          <w:color w:val="000000"/>
        </w:rPr>
        <w:t>We decided that your military service for the period September 15, 2003 to November 16, 2004 is dishonorable for VA purposes.  You and your dependents aren't eligible for any VA benefits for this period of military service.  Only veterans with honorable service are eligible for VA benefits.</w:t>
      </w:r>
    </w:p>
    <w:p w14:paraId="3C365C36" w14:textId="77777777" w:rsidR="00FC4139" w:rsidRPr="00FC4139" w:rsidRDefault="00FC4139" w:rsidP="00FC4139">
      <w:pPr>
        <w:spacing w:before="0"/>
        <w:rPr>
          <w:color w:val="000000"/>
        </w:rPr>
      </w:pPr>
    </w:p>
    <w:p w14:paraId="0C7C5D4F" w14:textId="77777777" w:rsidR="00FC4139" w:rsidRPr="00FC4139" w:rsidRDefault="00FC4139" w:rsidP="00FC4139">
      <w:pPr>
        <w:spacing w:before="0"/>
        <w:rPr>
          <w:color w:val="000000"/>
        </w:rPr>
      </w:pPr>
      <w:r w:rsidRPr="00FC4139">
        <w:rPr>
          <w:color w:val="000000"/>
        </w:rPr>
        <w:t xml:space="preserve">You </w:t>
      </w:r>
      <w:r w:rsidRPr="00FC4139">
        <w:rPr>
          <w:i/>
          <w:color w:val="000000"/>
        </w:rPr>
        <w:t xml:space="preserve">may </w:t>
      </w:r>
      <w:r w:rsidRPr="00FC4139">
        <w:rPr>
          <w:color w:val="000000"/>
        </w:rPr>
        <w:t>be eligible for treatment at a VA hospital for any condition determined to be related to your military service.  You should apply for treatment at the nearest VA Medical Center or Outpatient Treatment Clinic.  If you apply in person, please bring this letter.  If you apply by letter, include your VA file number on your letter.</w:t>
      </w:r>
    </w:p>
    <w:p w14:paraId="1A146370" w14:textId="77777777" w:rsidR="00FC4139" w:rsidRPr="00FC4139" w:rsidRDefault="00FC4139" w:rsidP="00FC4139">
      <w:pPr>
        <w:spacing w:before="0"/>
        <w:rPr>
          <w:color w:val="000000"/>
        </w:rPr>
      </w:pPr>
    </w:p>
    <w:p w14:paraId="1B377AF5" w14:textId="77777777" w:rsidR="00FC4139" w:rsidRPr="00FC4139" w:rsidRDefault="00FC4139" w:rsidP="004C28A3">
      <w:pPr>
        <w:keepNext/>
        <w:spacing w:before="0"/>
        <w:rPr>
          <w:b/>
          <w:color w:val="000000"/>
        </w:rPr>
      </w:pPr>
      <w:r w:rsidRPr="00FC4139">
        <w:rPr>
          <w:b/>
          <w:color w:val="000000"/>
        </w:rPr>
        <w:t>How Did We Make Our Decision?</w:t>
      </w:r>
    </w:p>
    <w:p w14:paraId="3A74D67B" w14:textId="77777777" w:rsidR="00FC4139" w:rsidRPr="004C28A3" w:rsidRDefault="00FC4139" w:rsidP="00FC4139">
      <w:pPr>
        <w:spacing w:before="0"/>
        <w:rPr>
          <w:color w:val="000000"/>
          <w:sz w:val="6"/>
          <w:szCs w:val="6"/>
        </w:rPr>
      </w:pPr>
    </w:p>
    <w:p w14:paraId="2F54FF7B" w14:textId="77777777" w:rsidR="00FC4139" w:rsidRPr="00FC4139" w:rsidRDefault="00FC4139" w:rsidP="00FC4139">
      <w:pPr>
        <w:spacing w:before="0"/>
        <w:rPr>
          <w:color w:val="000000"/>
        </w:rPr>
      </w:pPr>
      <w:r w:rsidRPr="00FC4139">
        <w:rPr>
          <w:color w:val="000000"/>
        </w:rPr>
        <w:t xml:space="preserve">The record shows we received a response from you on March 30, 2005 addressing the issues surrounding your discharge. You offered no mitigating factors which would have resulted in a positive urinalysis, which led to your other than honorable discharge. </w:t>
      </w:r>
    </w:p>
    <w:p w14:paraId="6AD9E082" w14:textId="77777777" w:rsidR="00FC4139" w:rsidRPr="00FC4139" w:rsidRDefault="00FC4139" w:rsidP="00FC4139">
      <w:pPr>
        <w:spacing w:before="0"/>
        <w:rPr>
          <w:color w:val="000000"/>
        </w:rPr>
      </w:pPr>
    </w:p>
    <w:p w14:paraId="4386B85D" w14:textId="77777777" w:rsidR="00FC4139" w:rsidRPr="00FC4139" w:rsidRDefault="00FC4139" w:rsidP="00FC4139">
      <w:pPr>
        <w:keepNext/>
        <w:spacing w:before="0" w:after="60"/>
        <w:rPr>
          <w:b/>
          <w:color w:val="000000"/>
        </w:rPr>
      </w:pPr>
      <w:r w:rsidRPr="00FC4139">
        <w:rPr>
          <w:b/>
          <w:color w:val="000000"/>
        </w:rPr>
        <w:t>What Evidence Did We Use To Decide Your Claim?</w:t>
      </w:r>
    </w:p>
    <w:p w14:paraId="225B993C" w14:textId="77777777" w:rsidR="00FC4139" w:rsidRPr="00FC4139" w:rsidRDefault="00FC4139" w:rsidP="00FC4139">
      <w:pPr>
        <w:spacing w:before="0"/>
        <w:rPr>
          <w:color w:val="000000"/>
        </w:rPr>
      </w:pPr>
      <w:r w:rsidRPr="00FC4139">
        <w:rPr>
          <w:color w:val="000000"/>
        </w:rPr>
        <w:t>In making our decision, we used the following evidence:</w:t>
      </w:r>
    </w:p>
    <w:p w14:paraId="2F125748" w14:textId="77777777" w:rsidR="00FC4139" w:rsidRPr="00FC4139" w:rsidRDefault="00FC4139" w:rsidP="00FC4139">
      <w:pPr>
        <w:spacing w:before="0"/>
        <w:rPr>
          <w:color w:val="000000"/>
        </w:rPr>
      </w:pPr>
    </w:p>
    <w:p w14:paraId="6DAB3FBE" w14:textId="77777777" w:rsidR="00FC4139" w:rsidRPr="00FC4139" w:rsidRDefault="00FC4139" w:rsidP="00FC4139">
      <w:pPr>
        <w:numPr>
          <w:ilvl w:val="0"/>
          <w:numId w:val="49"/>
        </w:numPr>
        <w:spacing w:before="0"/>
        <w:ind w:left="0" w:firstLine="0"/>
        <w:rPr>
          <w:color w:val="000000"/>
        </w:rPr>
      </w:pPr>
      <w:r w:rsidRPr="00FC4139">
        <w:rPr>
          <w:color w:val="000000"/>
        </w:rPr>
        <w:t>DD Form 214, US Navy</w:t>
      </w:r>
    </w:p>
    <w:p w14:paraId="5DB94D04" w14:textId="77777777" w:rsidR="00FC4139" w:rsidRPr="00FC4139" w:rsidRDefault="00FC4139" w:rsidP="00FC4139">
      <w:pPr>
        <w:numPr>
          <w:ilvl w:val="0"/>
          <w:numId w:val="49"/>
        </w:numPr>
        <w:spacing w:before="0"/>
        <w:ind w:left="0" w:firstLine="0"/>
        <w:rPr>
          <w:color w:val="000000"/>
        </w:rPr>
      </w:pPr>
      <w:r w:rsidRPr="00FC4139">
        <w:rPr>
          <w:color w:val="000000"/>
        </w:rPr>
        <w:t>Fact and Circumstances received April 20, 2005</w:t>
      </w:r>
    </w:p>
    <w:p w14:paraId="28CC68FF" w14:textId="77777777" w:rsidR="00FC4139" w:rsidRPr="00FC4139" w:rsidRDefault="00FC4139" w:rsidP="00FC4139">
      <w:pPr>
        <w:numPr>
          <w:ilvl w:val="0"/>
          <w:numId w:val="49"/>
        </w:numPr>
        <w:spacing w:before="0"/>
        <w:ind w:left="0" w:firstLine="0"/>
        <w:rPr>
          <w:color w:val="000000"/>
        </w:rPr>
      </w:pPr>
      <w:r w:rsidRPr="00FC4139">
        <w:rPr>
          <w:color w:val="000000"/>
        </w:rPr>
        <w:t>Due Process Letter to you dated March 3, 2005</w:t>
      </w:r>
    </w:p>
    <w:p w14:paraId="44E4D09C" w14:textId="77777777" w:rsidR="00FC4139" w:rsidRPr="00FC4139" w:rsidRDefault="00FC4139" w:rsidP="00FC4139">
      <w:pPr>
        <w:numPr>
          <w:ilvl w:val="0"/>
          <w:numId w:val="49"/>
        </w:numPr>
        <w:spacing w:before="0"/>
        <w:ind w:left="0" w:firstLine="0"/>
        <w:rPr>
          <w:color w:val="000000"/>
        </w:rPr>
      </w:pPr>
      <w:r w:rsidRPr="00FC4139">
        <w:rPr>
          <w:color w:val="000000"/>
        </w:rPr>
        <w:t xml:space="preserve">Your response to our letter, received March 30, 2005 </w:t>
      </w:r>
    </w:p>
    <w:p w14:paraId="1923BF93" w14:textId="77777777" w:rsidR="00FC4139" w:rsidRPr="00FC4139" w:rsidRDefault="00FC4139" w:rsidP="00FC4139">
      <w:pPr>
        <w:spacing w:before="0"/>
        <w:rPr>
          <w:color w:val="000000"/>
        </w:rPr>
      </w:pPr>
    </w:p>
    <w:p w14:paraId="77C05E70" w14:textId="77777777" w:rsidR="004C28A3" w:rsidRDefault="004C28A3" w:rsidP="00FC4139">
      <w:pPr>
        <w:keepNext/>
        <w:spacing w:before="0" w:after="60"/>
        <w:rPr>
          <w:b/>
          <w:color w:val="000000"/>
        </w:rPr>
      </w:pPr>
    </w:p>
    <w:p w14:paraId="7F191144" w14:textId="77777777" w:rsidR="004C28A3" w:rsidRDefault="004C28A3">
      <w:pPr>
        <w:overflowPunct/>
        <w:autoSpaceDE/>
        <w:autoSpaceDN/>
        <w:adjustRightInd/>
        <w:spacing w:before="0"/>
        <w:rPr>
          <w:b/>
          <w:color w:val="000000"/>
        </w:rPr>
      </w:pPr>
      <w:r>
        <w:rPr>
          <w:b/>
          <w:color w:val="000000"/>
        </w:rPr>
        <w:br w:type="page"/>
      </w:r>
    </w:p>
    <w:p w14:paraId="0B792826" w14:textId="32D3B6D0" w:rsidR="00FC4139" w:rsidRPr="00FC4139" w:rsidRDefault="00FC4139" w:rsidP="00FC4139">
      <w:pPr>
        <w:keepNext/>
        <w:spacing w:before="0" w:after="60"/>
        <w:rPr>
          <w:b/>
          <w:color w:val="000000"/>
        </w:rPr>
      </w:pPr>
      <w:r w:rsidRPr="00FC4139">
        <w:rPr>
          <w:b/>
          <w:color w:val="000000"/>
        </w:rPr>
        <w:lastRenderedPageBreak/>
        <w:t>What You Should Do If</w:t>
      </w:r>
      <w:r w:rsidR="004C28A3">
        <w:rPr>
          <w:b/>
          <w:color w:val="000000"/>
        </w:rPr>
        <w:t xml:space="preserve"> You Disagree With Our Decision</w:t>
      </w:r>
    </w:p>
    <w:p w14:paraId="44C8FDFE" w14:textId="77777777" w:rsidR="004C28A3" w:rsidRDefault="004C28A3" w:rsidP="004C28A3">
      <w:pPr>
        <w:spacing w:before="0"/>
        <w:rPr>
          <w:color w:val="000000"/>
        </w:rPr>
      </w:pPr>
      <w:r w:rsidRPr="004C28A3">
        <w:rPr>
          <w:color w:val="000000"/>
        </w:rPr>
        <w:t>If you do not agree with our decision, you must complete and return to us the enclosed VA Form21-0958, </w:t>
      </w:r>
      <w:r w:rsidRPr="004C28A3">
        <w:rPr>
          <w:i/>
          <w:iCs/>
          <w:color w:val="000000"/>
        </w:rPr>
        <w:t>Notice of Disagreement</w:t>
      </w:r>
      <w:r w:rsidRPr="004C28A3">
        <w:rPr>
          <w:color w:val="000000"/>
        </w:rPr>
        <w:t>, in order to initiate your appeal. You have </w:t>
      </w:r>
      <w:r w:rsidRPr="004C28A3">
        <w:rPr>
          <w:i/>
          <w:iCs/>
          <w:color w:val="000000"/>
        </w:rPr>
        <w:t>one year from the date of this letter to appeal the decision</w:t>
      </w:r>
      <w:r w:rsidRPr="004C28A3">
        <w:rPr>
          <w:color w:val="000000"/>
        </w:rPr>
        <w:t>. The enclosed VA Form 4107, “</w:t>
      </w:r>
      <w:r w:rsidRPr="004C28A3">
        <w:rPr>
          <w:i/>
          <w:iCs/>
          <w:color w:val="000000"/>
        </w:rPr>
        <w:t>Your Rights to Appeal Our Decision,</w:t>
      </w:r>
      <w:r w:rsidRPr="004C28A3">
        <w:rPr>
          <w:color w:val="000000"/>
        </w:rPr>
        <w:t>” explains your right to appeal.</w:t>
      </w:r>
    </w:p>
    <w:p w14:paraId="5E13A3DA" w14:textId="77777777" w:rsidR="004C28A3" w:rsidRPr="004C28A3" w:rsidRDefault="004C28A3" w:rsidP="004C28A3">
      <w:pPr>
        <w:spacing w:before="0"/>
        <w:rPr>
          <w:color w:val="000000"/>
        </w:rPr>
      </w:pPr>
    </w:p>
    <w:p w14:paraId="1F2C84C7" w14:textId="6DC4CA45" w:rsidR="00FC4139" w:rsidRPr="00FC4139" w:rsidRDefault="004C28A3" w:rsidP="004C28A3">
      <w:pPr>
        <w:spacing w:before="0"/>
        <w:rPr>
          <w:color w:val="000000"/>
        </w:rPr>
      </w:pPr>
      <w:r w:rsidRPr="004C28A3">
        <w:rPr>
          <w:color w:val="000000"/>
        </w:rPr>
        <w:t xml:space="preserve"> </w:t>
      </w:r>
      <w:r w:rsidR="00FC4139" w:rsidRPr="00FC4139">
        <w:rPr>
          <w:color w:val="000000"/>
        </w:rPr>
        <w:t xml:space="preserve">You can also ask the Service Department to change the character of discharge or you can apply for a correction of military records.  To request a change, use the enclosed DD Form 293, Application for the Review of Discharge or Dismissal from the Armed Forces of the United States.  To apply for correction, use the enclosed DD Form 149, Application for Correction of Military Record under the Provisions of Title 10, U.S. Code, and Section 1552.  Send the completed form to the proper address on the back of the form.  </w:t>
      </w:r>
    </w:p>
    <w:p w14:paraId="09EE7C05" w14:textId="77777777" w:rsidR="00FC4139" w:rsidRPr="00FC4139" w:rsidRDefault="00FC4139" w:rsidP="00FC4139">
      <w:pPr>
        <w:spacing w:before="0"/>
        <w:rPr>
          <w:color w:val="000000"/>
        </w:rPr>
      </w:pPr>
    </w:p>
    <w:p w14:paraId="1D18885C" w14:textId="77777777" w:rsidR="00FC4139" w:rsidRPr="00FC4139" w:rsidRDefault="00FC4139" w:rsidP="00FC4139">
      <w:pPr>
        <w:keepNext/>
        <w:spacing w:before="0" w:after="60"/>
        <w:rPr>
          <w:b/>
          <w:color w:val="000000"/>
        </w:rPr>
      </w:pPr>
      <w:r w:rsidRPr="00FC4139">
        <w:rPr>
          <w:b/>
          <w:color w:val="000000"/>
        </w:rPr>
        <w:t xml:space="preserve">Do You Have Questions </w:t>
      </w:r>
      <w:proofErr w:type="gramStart"/>
      <w:r w:rsidRPr="00FC4139">
        <w:rPr>
          <w:b/>
          <w:color w:val="000000"/>
        </w:rPr>
        <w:t>Or</w:t>
      </w:r>
      <w:proofErr w:type="gramEnd"/>
      <w:r w:rsidRPr="00FC4139">
        <w:rPr>
          <w:b/>
          <w:color w:val="000000"/>
        </w:rPr>
        <w:t xml:space="preserve"> Need Assistance?</w:t>
      </w:r>
    </w:p>
    <w:p w14:paraId="51340245" w14:textId="77777777" w:rsidR="00FC4139" w:rsidRPr="00FC4139" w:rsidRDefault="00FC4139" w:rsidP="00FC4139">
      <w:pPr>
        <w:spacing w:before="0"/>
        <w:rPr>
          <w:color w:val="000000"/>
        </w:rPr>
      </w:pPr>
      <w:r w:rsidRPr="00FC4139">
        <w:rPr>
          <w:color w:val="000000"/>
        </w:rPr>
        <w:t>If you have any questions, you may contact us by telephone, e-mail, or letter.</w:t>
      </w:r>
    </w:p>
    <w:p w14:paraId="5347EA88" w14:textId="77777777" w:rsidR="00FC4139" w:rsidRPr="00FC4139" w:rsidRDefault="00FC4139" w:rsidP="00FC4139">
      <w:pPr>
        <w:spacing w:before="0"/>
        <w:rPr>
          <w:color w:val="000000"/>
          <w:sz w:val="20"/>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6"/>
        <w:gridCol w:w="6714"/>
      </w:tblGrid>
      <w:tr w:rsidR="00FC4139" w:rsidRPr="00FC4139" w14:paraId="12D4811F" w14:textId="77777777" w:rsidTr="004C28A3">
        <w:tc>
          <w:tcPr>
            <w:tcW w:w="2016" w:type="dxa"/>
          </w:tcPr>
          <w:p w14:paraId="08FD389A" w14:textId="77777777" w:rsidR="00FC4139" w:rsidRPr="00FC4139" w:rsidRDefault="00FC4139" w:rsidP="00FC4139">
            <w:pPr>
              <w:spacing w:before="0"/>
              <w:rPr>
                <w:color w:val="000000"/>
                <w:szCs w:val="24"/>
              </w:rPr>
            </w:pPr>
            <w:r w:rsidRPr="00FC4139">
              <w:rPr>
                <w:b/>
                <w:color w:val="000000"/>
                <w:szCs w:val="24"/>
              </w:rPr>
              <w:t>If you</w:t>
            </w:r>
          </w:p>
        </w:tc>
        <w:tc>
          <w:tcPr>
            <w:tcW w:w="6714" w:type="dxa"/>
          </w:tcPr>
          <w:p w14:paraId="75713393" w14:textId="77777777" w:rsidR="00FC4139" w:rsidRPr="00FC4139" w:rsidRDefault="00FC4139" w:rsidP="00FC4139">
            <w:pPr>
              <w:spacing w:before="0"/>
              <w:rPr>
                <w:b/>
                <w:color w:val="000000"/>
                <w:szCs w:val="24"/>
              </w:rPr>
            </w:pPr>
            <w:r w:rsidRPr="00FC4139">
              <w:rPr>
                <w:b/>
                <w:color w:val="000000"/>
                <w:szCs w:val="24"/>
              </w:rPr>
              <w:t>Here is what to do.</w:t>
            </w:r>
          </w:p>
        </w:tc>
      </w:tr>
      <w:tr w:rsidR="00FC4139" w:rsidRPr="00FC4139" w14:paraId="2E1C2206" w14:textId="77777777" w:rsidTr="004C28A3">
        <w:tc>
          <w:tcPr>
            <w:tcW w:w="2016" w:type="dxa"/>
          </w:tcPr>
          <w:p w14:paraId="7D6A3955" w14:textId="5C296973" w:rsidR="00FC4139" w:rsidRPr="00FC4139" w:rsidRDefault="00FC4139" w:rsidP="004C28A3">
            <w:pPr>
              <w:spacing w:before="0"/>
              <w:jc w:val="both"/>
              <w:rPr>
                <w:color w:val="000000"/>
                <w:szCs w:val="24"/>
              </w:rPr>
            </w:pPr>
            <w:r w:rsidRPr="00FC4139">
              <w:rPr>
                <w:color w:val="000000"/>
                <w:szCs w:val="24"/>
              </w:rPr>
              <w:t>Telephone</w:t>
            </w:r>
          </w:p>
        </w:tc>
        <w:tc>
          <w:tcPr>
            <w:tcW w:w="6714" w:type="dxa"/>
          </w:tcPr>
          <w:p w14:paraId="6F265F1F" w14:textId="64DCF8D2" w:rsidR="00FC4139" w:rsidRPr="00FC4139" w:rsidRDefault="00FC4139" w:rsidP="004C28A3">
            <w:pPr>
              <w:spacing w:before="0"/>
              <w:rPr>
                <w:b/>
                <w:color w:val="000000"/>
                <w:szCs w:val="24"/>
              </w:rPr>
            </w:pPr>
            <w:r w:rsidRPr="00FC4139">
              <w:rPr>
                <w:color w:val="000000"/>
                <w:szCs w:val="24"/>
              </w:rPr>
              <w:t>Call us at 1</w:t>
            </w:r>
            <w:r w:rsidRPr="00FC4139">
              <w:rPr>
                <w:color w:val="000000"/>
                <w:szCs w:val="24"/>
              </w:rPr>
              <w:noBreakHyphen/>
              <w:t>800</w:t>
            </w:r>
            <w:r w:rsidRPr="00FC4139">
              <w:rPr>
                <w:color w:val="000000"/>
                <w:szCs w:val="24"/>
              </w:rPr>
              <w:noBreakHyphen/>
              <w:t>827</w:t>
            </w:r>
            <w:r w:rsidRPr="00FC4139">
              <w:rPr>
                <w:color w:val="000000"/>
                <w:szCs w:val="24"/>
              </w:rPr>
              <w:noBreakHyphen/>
              <w:t>1000.  If you use a Telecommunications Device for the Deaf (T</w:t>
            </w:r>
            <w:r w:rsidR="004C28A3">
              <w:rPr>
                <w:color w:val="000000"/>
                <w:szCs w:val="24"/>
              </w:rPr>
              <w:t>DD), the number is 711</w:t>
            </w:r>
            <w:r w:rsidRPr="00FC4139">
              <w:rPr>
                <w:color w:val="000000"/>
                <w:szCs w:val="24"/>
              </w:rPr>
              <w:t>.</w:t>
            </w:r>
          </w:p>
        </w:tc>
      </w:tr>
      <w:tr w:rsidR="00FC4139" w:rsidRPr="00FC4139" w14:paraId="7D0F7660" w14:textId="77777777" w:rsidTr="004C28A3">
        <w:tc>
          <w:tcPr>
            <w:tcW w:w="2016" w:type="dxa"/>
          </w:tcPr>
          <w:p w14:paraId="0851FA1A" w14:textId="16813B02" w:rsidR="00FC4139" w:rsidRPr="00FC4139" w:rsidRDefault="00FC4139" w:rsidP="004C28A3">
            <w:pPr>
              <w:spacing w:before="0"/>
              <w:jc w:val="both"/>
              <w:rPr>
                <w:color w:val="000000"/>
                <w:szCs w:val="24"/>
              </w:rPr>
            </w:pPr>
            <w:r w:rsidRPr="00FC4139">
              <w:rPr>
                <w:color w:val="000000"/>
                <w:szCs w:val="24"/>
              </w:rPr>
              <w:t>Use the Internet</w:t>
            </w:r>
          </w:p>
        </w:tc>
        <w:tc>
          <w:tcPr>
            <w:tcW w:w="6714" w:type="dxa"/>
          </w:tcPr>
          <w:p w14:paraId="4BF47A95" w14:textId="77777777" w:rsidR="00FC4139" w:rsidRPr="00FC4139" w:rsidRDefault="00FC4139" w:rsidP="00FC4139">
            <w:pPr>
              <w:spacing w:before="0"/>
              <w:rPr>
                <w:b/>
                <w:color w:val="000000"/>
                <w:szCs w:val="24"/>
              </w:rPr>
            </w:pPr>
            <w:r w:rsidRPr="00FC4139">
              <w:rPr>
                <w:color w:val="000000"/>
                <w:szCs w:val="24"/>
              </w:rPr>
              <w:t>Send electronic inquiries through the Internet at https://iris.va.gov.</w:t>
            </w:r>
          </w:p>
        </w:tc>
      </w:tr>
      <w:tr w:rsidR="00FC4139" w:rsidRPr="00FC4139" w14:paraId="56B4617D" w14:textId="77777777" w:rsidTr="004C28A3">
        <w:tc>
          <w:tcPr>
            <w:tcW w:w="2016" w:type="dxa"/>
          </w:tcPr>
          <w:p w14:paraId="553D2F51" w14:textId="4D8A7F18" w:rsidR="00FC4139" w:rsidRPr="00FC4139" w:rsidRDefault="00FC4139" w:rsidP="004C28A3">
            <w:pPr>
              <w:spacing w:before="0"/>
              <w:jc w:val="both"/>
              <w:rPr>
                <w:color w:val="000000"/>
                <w:szCs w:val="24"/>
              </w:rPr>
            </w:pPr>
            <w:r w:rsidRPr="00FC4139">
              <w:rPr>
                <w:color w:val="000000"/>
                <w:szCs w:val="24"/>
              </w:rPr>
              <w:t>Write</w:t>
            </w:r>
          </w:p>
        </w:tc>
        <w:tc>
          <w:tcPr>
            <w:tcW w:w="6714" w:type="dxa"/>
          </w:tcPr>
          <w:p w14:paraId="274D2C97" w14:textId="0B52FC4D" w:rsidR="00FC4139" w:rsidRPr="004C28A3" w:rsidRDefault="004C28A3" w:rsidP="004C28A3">
            <w:pPr>
              <w:pStyle w:val="Default"/>
              <w:rPr>
                <w:sz w:val="23"/>
                <w:szCs w:val="23"/>
              </w:rPr>
            </w:pPr>
            <w:r>
              <w:rPr>
                <w:sz w:val="23"/>
                <w:szCs w:val="23"/>
              </w:rPr>
              <w:t xml:space="preserve">VA now uses a centralized mail system. For all </w:t>
            </w:r>
            <w:proofErr w:type="spellStart"/>
            <w:r>
              <w:rPr>
                <w:sz w:val="23"/>
                <w:szCs w:val="23"/>
              </w:rPr>
              <w:t>writtencommunications</w:t>
            </w:r>
            <w:proofErr w:type="spellEnd"/>
            <w:r>
              <w:rPr>
                <w:sz w:val="23"/>
                <w:szCs w:val="23"/>
              </w:rPr>
              <w:t xml:space="preserve">, put your full name and VA file number on the </w:t>
            </w:r>
            <w:proofErr w:type="spellStart"/>
            <w:r>
              <w:rPr>
                <w:sz w:val="23"/>
                <w:szCs w:val="23"/>
              </w:rPr>
              <w:t>letter.Please</w:t>
            </w:r>
            <w:proofErr w:type="spellEnd"/>
            <w:r>
              <w:rPr>
                <w:sz w:val="23"/>
                <w:szCs w:val="23"/>
              </w:rPr>
              <w:t xml:space="preserve"> mail or fax all written correspondence to the appropriate </w:t>
            </w:r>
            <w:proofErr w:type="spellStart"/>
            <w:r>
              <w:rPr>
                <w:sz w:val="23"/>
                <w:szCs w:val="23"/>
              </w:rPr>
              <w:t>addresslisted</w:t>
            </w:r>
            <w:proofErr w:type="spellEnd"/>
            <w:r>
              <w:rPr>
                <w:sz w:val="23"/>
                <w:szCs w:val="23"/>
              </w:rPr>
              <w:t xml:space="preserve"> on the attached </w:t>
            </w:r>
            <w:r>
              <w:rPr>
                <w:i/>
                <w:iCs/>
                <w:sz w:val="23"/>
                <w:szCs w:val="23"/>
              </w:rPr>
              <w:t xml:space="preserve">Where to Send Your Written </w:t>
            </w:r>
            <w:proofErr w:type="spellStart"/>
            <w:r>
              <w:rPr>
                <w:i/>
                <w:iCs/>
                <w:sz w:val="23"/>
                <w:szCs w:val="23"/>
              </w:rPr>
              <w:t>Correspondence</w:t>
            </w:r>
            <w:r>
              <w:rPr>
                <w:sz w:val="23"/>
                <w:szCs w:val="23"/>
              </w:rPr>
              <w:t>chart</w:t>
            </w:r>
            <w:proofErr w:type="spellEnd"/>
            <w:r>
              <w:rPr>
                <w:sz w:val="23"/>
                <w:szCs w:val="23"/>
              </w:rPr>
              <w:t>, below.</w:t>
            </w:r>
          </w:p>
        </w:tc>
      </w:tr>
    </w:tbl>
    <w:p w14:paraId="610CE0EF" w14:textId="77777777" w:rsidR="00FC4139" w:rsidRPr="00FC4139" w:rsidRDefault="00FC4139" w:rsidP="00FC4139">
      <w:pPr>
        <w:spacing w:before="0"/>
        <w:rPr>
          <w:color w:val="000000"/>
          <w:szCs w:val="24"/>
        </w:rPr>
      </w:pPr>
    </w:p>
    <w:p w14:paraId="461E1993" w14:textId="2D1FC33B" w:rsidR="00FC4139" w:rsidRPr="00FC4139" w:rsidRDefault="00FC4139" w:rsidP="00FC4139">
      <w:pPr>
        <w:spacing w:before="0"/>
        <w:rPr>
          <w:color w:val="000000"/>
          <w:szCs w:val="24"/>
        </w:rPr>
      </w:pPr>
      <w:r w:rsidRPr="00FC4139">
        <w:rPr>
          <w:color w:val="000000"/>
          <w:szCs w:val="24"/>
        </w:rPr>
        <w:t xml:space="preserve">In all cases, be sure to refer to your VA file number </w:t>
      </w:r>
      <w:r w:rsidR="004C28A3">
        <w:rPr>
          <w:color w:val="000000"/>
          <w:szCs w:val="24"/>
        </w:rPr>
        <w:t>XXX</w:t>
      </w:r>
      <w:r w:rsidRPr="00FC4139">
        <w:rPr>
          <w:color w:val="000000"/>
          <w:szCs w:val="24"/>
        </w:rPr>
        <w:t xml:space="preserve"> </w:t>
      </w:r>
      <w:r w:rsidR="004C28A3">
        <w:rPr>
          <w:color w:val="000000"/>
          <w:szCs w:val="24"/>
        </w:rPr>
        <w:t>XX</w:t>
      </w:r>
      <w:r w:rsidRPr="00FC4139">
        <w:rPr>
          <w:color w:val="000000"/>
          <w:szCs w:val="24"/>
        </w:rPr>
        <w:t xml:space="preserve"> </w:t>
      </w:r>
      <w:r w:rsidR="004C28A3">
        <w:rPr>
          <w:color w:val="000000"/>
          <w:szCs w:val="24"/>
        </w:rPr>
        <w:t>XXXX</w:t>
      </w:r>
      <w:r w:rsidRPr="00FC4139">
        <w:rPr>
          <w:color w:val="000000"/>
          <w:szCs w:val="24"/>
        </w:rPr>
        <w:t>.</w:t>
      </w:r>
    </w:p>
    <w:p w14:paraId="0BC7F3B3" w14:textId="77777777" w:rsidR="00FC4139" w:rsidRPr="00FC4139" w:rsidRDefault="00FC4139" w:rsidP="00FC4139">
      <w:pPr>
        <w:spacing w:before="0"/>
        <w:rPr>
          <w:color w:val="000000"/>
          <w:szCs w:val="24"/>
        </w:rPr>
      </w:pPr>
    </w:p>
    <w:p w14:paraId="10DCBE98" w14:textId="77777777" w:rsidR="00FC4139" w:rsidRPr="00FC4139" w:rsidRDefault="00FC4139" w:rsidP="00FC4139">
      <w:pPr>
        <w:spacing w:before="0"/>
        <w:rPr>
          <w:color w:val="000000"/>
          <w:szCs w:val="24"/>
        </w:rPr>
      </w:pPr>
      <w:r w:rsidRPr="00FC4139">
        <w:rPr>
          <w:color w:val="000000"/>
          <w:szCs w:val="24"/>
        </w:rPr>
        <w:t>If you are looking for general information about benefits and eligibility, you should visit our website at https://www.va.gov, or search the Frequently Asked Questions (FAQs) at https://iris.va.gov.</w:t>
      </w:r>
    </w:p>
    <w:p w14:paraId="7F889944" w14:textId="77777777" w:rsidR="00FC4139" w:rsidRPr="00FC4139" w:rsidRDefault="00FC4139" w:rsidP="00FC4139">
      <w:pPr>
        <w:spacing w:before="0"/>
        <w:rPr>
          <w:color w:val="000000"/>
          <w:szCs w:val="24"/>
        </w:rPr>
      </w:pPr>
    </w:p>
    <w:p w14:paraId="371357BA" w14:textId="77777777" w:rsidR="004C28A3" w:rsidRPr="004C28A3" w:rsidRDefault="004C28A3" w:rsidP="004C28A3">
      <w:pPr>
        <w:spacing w:before="0" w:after="60"/>
        <w:rPr>
          <w:b/>
          <w:color w:val="000000"/>
          <w:szCs w:val="24"/>
        </w:rPr>
      </w:pPr>
      <w:r w:rsidRPr="004C28A3">
        <w:rPr>
          <w:b/>
          <w:color w:val="000000"/>
          <w:szCs w:val="24"/>
        </w:rPr>
        <w:t xml:space="preserve">What </w:t>
      </w:r>
      <w:proofErr w:type="gramStart"/>
      <w:r w:rsidRPr="004C28A3">
        <w:rPr>
          <w:b/>
          <w:color w:val="000000"/>
          <w:szCs w:val="24"/>
        </w:rPr>
        <w:t>Is</w:t>
      </w:r>
      <w:proofErr w:type="gramEnd"/>
      <w:r w:rsidRPr="004C28A3">
        <w:rPr>
          <w:b/>
          <w:color w:val="000000"/>
          <w:szCs w:val="24"/>
        </w:rPr>
        <w:t xml:space="preserve"> eBenefits?</w:t>
      </w:r>
    </w:p>
    <w:p w14:paraId="7C195588" w14:textId="77777777" w:rsidR="004C28A3" w:rsidRDefault="004C28A3" w:rsidP="004C28A3">
      <w:pPr>
        <w:spacing w:before="0"/>
        <w:rPr>
          <w:color w:val="000000"/>
          <w:szCs w:val="24"/>
        </w:rPr>
      </w:pPr>
      <w:proofErr w:type="gramStart"/>
      <w:r w:rsidRPr="004C28A3">
        <w:rPr>
          <w:color w:val="000000"/>
          <w:szCs w:val="24"/>
        </w:rPr>
        <w:t>eBenefits</w:t>
      </w:r>
      <w:proofErr w:type="gramEnd"/>
      <w:r w:rsidRPr="004C28A3">
        <w:rPr>
          <w:color w:val="000000"/>
          <w:szCs w:val="24"/>
        </w:rPr>
        <w:t xml:space="preserve"> provides electronic self-service resources to </w:t>
      </w:r>
      <w:proofErr w:type="spellStart"/>
      <w:r w:rsidRPr="004C28A3">
        <w:rPr>
          <w:color w:val="000000"/>
          <w:szCs w:val="24"/>
        </w:rPr>
        <w:t>Servicemembers</w:t>
      </w:r>
      <w:proofErr w:type="spellEnd"/>
      <w:r w:rsidRPr="004C28A3">
        <w:rPr>
          <w:color w:val="000000"/>
          <w:szCs w:val="24"/>
        </w:rPr>
        <w:t xml:space="preserve">, Veterans, and </w:t>
      </w:r>
      <w:proofErr w:type="spellStart"/>
      <w:r w:rsidRPr="004C28A3">
        <w:rPr>
          <w:color w:val="000000"/>
          <w:szCs w:val="24"/>
        </w:rPr>
        <w:t>theirfamilies</w:t>
      </w:r>
      <w:proofErr w:type="spellEnd"/>
      <w:r w:rsidRPr="004C28A3">
        <w:rPr>
          <w:color w:val="000000"/>
          <w:szCs w:val="24"/>
        </w:rPr>
        <w:t xml:space="preserve">. Use of these resources often helps us serve you faster! Through the eBenefits </w:t>
      </w:r>
      <w:proofErr w:type="spellStart"/>
      <w:r w:rsidRPr="004C28A3">
        <w:rPr>
          <w:color w:val="000000"/>
          <w:szCs w:val="24"/>
        </w:rPr>
        <w:t>websiteyou</w:t>
      </w:r>
      <w:proofErr w:type="spellEnd"/>
      <w:r w:rsidRPr="004C28A3">
        <w:rPr>
          <w:color w:val="000000"/>
          <w:szCs w:val="24"/>
        </w:rPr>
        <w:t xml:space="preserve"> can:</w:t>
      </w:r>
    </w:p>
    <w:p w14:paraId="4FE360B0" w14:textId="77777777" w:rsidR="004C28A3" w:rsidRPr="004C28A3" w:rsidRDefault="004C28A3" w:rsidP="004C28A3">
      <w:pPr>
        <w:spacing w:before="0"/>
        <w:rPr>
          <w:color w:val="000000"/>
          <w:szCs w:val="24"/>
        </w:rPr>
      </w:pPr>
    </w:p>
    <w:p w14:paraId="76808CBF" w14:textId="18C0B4FE" w:rsidR="004C28A3" w:rsidRPr="004C28A3" w:rsidRDefault="004C28A3" w:rsidP="004C28A3">
      <w:pPr>
        <w:spacing w:before="0"/>
        <w:rPr>
          <w:color w:val="000000"/>
          <w:szCs w:val="24"/>
        </w:rPr>
      </w:pPr>
      <w:r>
        <w:rPr>
          <w:color w:val="000000"/>
          <w:szCs w:val="24"/>
        </w:rPr>
        <w:t xml:space="preserve">● </w:t>
      </w:r>
      <w:r w:rsidRPr="004C28A3">
        <w:rPr>
          <w:color w:val="000000"/>
          <w:szCs w:val="24"/>
        </w:rPr>
        <w:t>Submit claims for benefits and/or upload documents directly to VA</w:t>
      </w:r>
    </w:p>
    <w:p w14:paraId="0D4E5FCC" w14:textId="077B4E61" w:rsidR="004C28A3" w:rsidRPr="004C28A3" w:rsidRDefault="004C28A3" w:rsidP="004C28A3">
      <w:pPr>
        <w:spacing w:before="0"/>
        <w:rPr>
          <w:color w:val="000000"/>
          <w:szCs w:val="24"/>
        </w:rPr>
      </w:pPr>
      <w:r w:rsidRPr="004C28A3">
        <w:rPr>
          <w:color w:val="000000"/>
          <w:szCs w:val="24"/>
        </w:rPr>
        <w:t>●</w:t>
      </w:r>
      <w:r>
        <w:rPr>
          <w:color w:val="000000"/>
          <w:szCs w:val="24"/>
        </w:rPr>
        <w:t xml:space="preserve"> </w:t>
      </w:r>
      <w:r w:rsidRPr="004C28A3">
        <w:rPr>
          <w:color w:val="000000"/>
          <w:szCs w:val="24"/>
        </w:rPr>
        <w:t>Request to add or change your dependents</w:t>
      </w:r>
    </w:p>
    <w:p w14:paraId="13D96A48" w14:textId="1B4C91C8" w:rsidR="004C28A3" w:rsidRPr="004C28A3" w:rsidRDefault="004C28A3" w:rsidP="004C28A3">
      <w:pPr>
        <w:spacing w:before="0"/>
        <w:rPr>
          <w:color w:val="000000"/>
          <w:szCs w:val="24"/>
        </w:rPr>
      </w:pPr>
      <w:r w:rsidRPr="004C28A3">
        <w:rPr>
          <w:color w:val="000000"/>
          <w:szCs w:val="24"/>
        </w:rPr>
        <w:t>●</w:t>
      </w:r>
      <w:r>
        <w:rPr>
          <w:color w:val="000000"/>
          <w:szCs w:val="24"/>
        </w:rPr>
        <w:t xml:space="preserve"> </w:t>
      </w:r>
      <w:r w:rsidRPr="004C28A3">
        <w:rPr>
          <w:color w:val="000000"/>
          <w:szCs w:val="24"/>
        </w:rPr>
        <w:t>Update your contact and direct deposit information and view payment history</w:t>
      </w:r>
    </w:p>
    <w:p w14:paraId="203FC3DC" w14:textId="76984440" w:rsidR="004C28A3" w:rsidRPr="004C28A3" w:rsidRDefault="004C28A3" w:rsidP="004C28A3">
      <w:pPr>
        <w:spacing w:before="0"/>
        <w:rPr>
          <w:color w:val="000000"/>
          <w:szCs w:val="24"/>
        </w:rPr>
      </w:pPr>
      <w:r w:rsidRPr="004C28A3">
        <w:rPr>
          <w:color w:val="000000"/>
          <w:szCs w:val="24"/>
        </w:rPr>
        <w:t>●</w:t>
      </w:r>
      <w:r>
        <w:rPr>
          <w:color w:val="000000"/>
          <w:szCs w:val="24"/>
        </w:rPr>
        <w:t xml:space="preserve"> </w:t>
      </w:r>
      <w:r w:rsidRPr="004C28A3">
        <w:rPr>
          <w:color w:val="000000"/>
          <w:szCs w:val="24"/>
        </w:rPr>
        <w:t>Request a Veterans Service Officer to represent you</w:t>
      </w:r>
    </w:p>
    <w:p w14:paraId="26021EDF" w14:textId="0F11633D" w:rsidR="004C28A3" w:rsidRPr="004C28A3" w:rsidRDefault="004C28A3" w:rsidP="004C28A3">
      <w:pPr>
        <w:spacing w:before="0"/>
        <w:rPr>
          <w:color w:val="000000"/>
          <w:szCs w:val="24"/>
        </w:rPr>
      </w:pPr>
      <w:r w:rsidRPr="004C28A3">
        <w:rPr>
          <w:color w:val="000000"/>
          <w:szCs w:val="24"/>
        </w:rPr>
        <w:t>●</w:t>
      </w:r>
      <w:r>
        <w:rPr>
          <w:color w:val="000000"/>
          <w:szCs w:val="24"/>
        </w:rPr>
        <w:t xml:space="preserve"> </w:t>
      </w:r>
      <w:r w:rsidRPr="004C28A3">
        <w:rPr>
          <w:color w:val="000000"/>
          <w:szCs w:val="24"/>
        </w:rPr>
        <w:t>Track the status of your claim or appeal</w:t>
      </w:r>
    </w:p>
    <w:p w14:paraId="21EF69DD" w14:textId="3B5C8B1D" w:rsidR="004C28A3" w:rsidRPr="004C28A3" w:rsidRDefault="004C28A3" w:rsidP="004C28A3">
      <w:pPr>
        <w:spacing w:before="0"/>
        <w:rPr>
          <w:color w:val="000000"/>
          <w:szCs w:val="24"/>
        </w:rPr>
      </w:pPr>
      <w:r w:rsidRPr="004C28A3">
        <w:rPr>
          <w:color w:val="000000"/>
          <w:szCs w:val="24"/>
        </w:rPr>
        <w:t>●</w:t>
      </w:r>
      <w:r>
        <w:rPr>
          <w:color w:val="000000"/>
          <w:szCs w:val="24"/>
        </w:rPr>
        <w:t xml:space="preserve"> </w:t>
      </w:r>
      <w:r w:rsidRPr="004C28A3">
        <w:rPr>
          <w:color w:val="000000"/>
          <w:szCs w:val="24"/>
        </w:rPr>
        <w:t>Obtain verification of military service, civil service preference, or VA benefits</w:t>
      </w:r>
    </w:p>
    <w:p w14:paraId="0502C0A0" w14:textId="22BACE48" w:rsidR="004C28A3" w:rsidRPr="004C28A3" w:rsidRDefault="004C28A3" w:rsidP="004C28A3">
      <w:pPr>
        <w:spacing w:before="0"/>
        <w:rPr>
          <w:color w:val="000000"/>
          <w:szCs w:val="24"/>
        </w:rPr>
      </w:pPr>
      <w:r w:rsidRPr="004C28A3">
        <w:rPr>
          <w:color w:val="000000"/>
          <w:szCs w:val="24"/>
        </w:rPr>
        <w:t>●</w:t>
      </w:r>
      <w:r>
        <w:rPr>
          <w:color w:val="000000"/>
          <w:szCs w:val="24"/>
        </w:rPr>
        <w:t xml:space="preserve"> </w:t>
      </w:r>
      <w:proofErr w:type="gramStart"/>
      <w:r w:rsidRPr="004C28A3">
        <w:rPr>
          <w:color w:val="000000"/>
          <w:szCs w:val="24"/>
        </w:rPr>
        <w:t>And</w:t>
      </w:r>
      <w:proofErr w:type="gramEnd"/>
      <w:r w:rsidRPr="004C28A3">
        <w:rPr>
          <w:color w:val="000000"/>
          <w:szCs w:val="24"/>
        </w:rPr>
        <w:t xml:space="preserve"> much more!</w:t>
      </w:r>
    </w:p>
    <w:p w14:paraId="738852F4" w14:textId="77777777" w:rsidR="004C28A3" w:rsidRDefault="004C28A3" w:rsidP="004C28A3">
      <w:pPr>
        <w:spacing w:before="0"/>
        <w:rPr>
          <w:color w:val="000000"/>
          <w:szCs w:val="24"/>
        </w:rPr>
      </w:pPr>
    </w:p>
    <w:p w14:paraId="70A73214" w14:textId="77777777" w:rsidR="004C28A3" w:rsidRDefault="004C28A3" w:rsidP="004C28A3">
      <w:pPr>
        <w:spacing w:before="0"/>
        <w:rPr>
          <w:color w:val="000000"/>
          <w:szCs w:val="24"/>
        </w:rPr>
      </w:pPr>
      <w:r w:rsidRPr="004C28A3">
        <w:rPr>
          <w:color w:val="000000"/>
          <w:szCs w:val="24"/>
        </w:rPr>
        <w:lastRenderedPageBreak/>
        <w:t xml:space="preserve">Enrolling in eBenefits is easy. Just visit www.eBenefits.va.gov for more information. </w:t>
      </w:r>
      <w:proofErr w:type="gramStart"/>
      <w:r w:rsidRPr="004C28A3">
        <w:rPr>
          <w:color w:val="000000"/>
          <w:szCs w:val="24"/>
        </w:rPr>
        <w:t xml:space="preserve">If </w:t>
      </w:r>
      <w:proofErr w:type="spellStart"/>
      <w:r w:rsidRPr="004C28A3">
        <w:rPr>
          <w:color w:val="000000"/>
          <w:szCs w:val="24"/>
        </w:rPr>
        <w:t>yousubmit</w:t>
      </w:r>
      <w:proofErr w:type="spellEnd"/>
      <w:r w:rsidRPr="004C28A3">
        <w:rPr>
          <w:color w:val="000000"/>
          <w:szCs w:val="24"/>
        </w:rPr>
        <w:t xml:space="preserve"> a claim in the future, consider filing through eBenefits.</w:t>
      </w:r>
      <w:proofErr w:type="gramEnd"/>
      <w:r w:rsidRPr="004C28A3">
        <w:rPr>
          <w:color w:val="000000"/>
          <w:szCs w:val="24"/>
        </w:rPr>
        <w:t xml:space="preserve"> Filing electronically, especially </w:t>
      </w:r>
      <w:proofErr w:type="spellStart"/>
      <w:r w:rsidRPr="004C28A3">
        <w:rPr>
          <w:color w:val="000000"/>
          <w:szCs w:val="24"/>
        </w:rPr>
        <w:t>ifyou</w:t>
      </w:r>
      <w:proofErr w:type="spellEnd"/>
      <w:r w:rsidRPr="004C28A3">
        <w:rPr>
          <w:color w:val="000000"/>
          <w:szCs w:val="24"/>
        </w:rPr>
        <w:t xml:space="preserve"> participate in our fully developed claim program, may result in a faster decision than if </w:t>
      </w:r>
      <w:proofErr w:type="spellStart"/>
      <w:r w:rsidRPr="004C28A3">
        <w:rPr>
          <w:color w:val="000000"/>
          <w:szCs w:val="24"/>
        </w:rPr>
        <w:t>yousubmit</w:t>
      </w:r>
      <w:proofErr w:type="spellEnd"/>
      <w:r w:rsidRPr="004C28A3">
        <w:rPr>
          <w:color w:val="000000"/>
          <w:szCs w:val="24"/>
        </w:rPr>
        <w:t xml:space="preserve"> your claim through the mail. </w:t>
      </w:r>
    </w:p>
    <w:p w14:paraId="7D18FEE1" w14:textId="77777777" w:rsidR="004C28A3" w:rsidRDefault="004C28A3" w:rsidP="004C28A3">
      <w:pPr>
        <w:spacing w:before="0"/>
        <w:rPr>
          <w:color w:val="000000"/>
          <w:szCs w:val="24"/>
        </w:rPr>
      </w:pPr>
    </w:p>
    <w:p w14:paraId="366CD3EB" w14:textId="59390F9E" w:rsidR="00FC4139" w:rsidRPr="00FC4139" w:rsidRDefault="00FC4139" w:rsidP="004C28A3">
      <w:pPr>
        <w:spacing w:before="0"/>
        <w:rPr>
          <w:color w:val="000000"/>
          <w:szCs w:val="24"/>
        </w:rPr>
      </w:pPr>
      <w:r w:rsidRPr="00FC4139">
        <w:rPr>
          <w:color w:val="000000"/>
          <w:szCs w:val="24"/>
        </w:rPr>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080AAEC6" w14:textId="77777777" w:rsidR="00FC4139" w:rsidRPr="00FC4139" w:rsidRDefault="00FC4139" w:rsidP="00FC4139">
      <w:pPr>
        <w:spacing w:before="0"/>
        <w:rPr>
          <w:color w:val="000000"/>
          <w:szCs w:val="24"/>
        </w:rPr>
      </w:pPr>
    </w:p>
    <w:p w14:paraId="1CDF9196" w14:textId="77777777" w:rsidR="00FC4139" w:rsidRPr="00FC4139" w:rsidRDefault="00FC4139" w:rsidP="00FC4139">
      <w:pPr>
        <w:spacing w:before="0"/>
        <w:rPr>
          <w:color w:val="000000"/>
          <w:szCs w:val="24"/>
        </w:rPr>
      </w:pPr>
      <w:r w:rsidRPr="00FC4139">
        <w:rPr>
          <w:color w:val="000000"/>
          <w:szCs w:val="24"/>
        </w:rPr>
        <w:t>Sincerely yours,</w:t>
      </w:r>
    </w:p>
    <w:p w14:paraId="76EF38C8" w14:textId="77777777" w:rsidR="00FC4139" w:rsidRDefault="00FC4139" w:rsidP="00FC4139">
      <w:pPr>
        <w:spacing w:before="0"/>
        <w:rPr>
          <w:color w:val="000000"/>
          <w:szCs w:val="24"/>
        </w:rPr>
      </w:pPr>
    </w:p>
    <w:p w14:paraId="52EC603D" w14:textId="74C80A7E" w:rsidR="004C28A3" w:rsidRPr="00FC4139" w:rsidRDefault="004C28A3" w:rsidP="00FC4139">
      <w:pPr>
        <w:spacing w:before="0"/>
        <w:rPr>
          <w:color w:val="000000"/>
          <w:szCs w:val="24"/>
        </w:rPr>
      </w:pPr>
      <w:r>
        <w:rPr>
          <w:color w:val="000000"/>
          <w:szCs w:val="24"/>
        </w:rPr>
        <w:t>VA Director</w:t>
      </w:r>
    </w:p>
    <w:p w14:paraId="5262520E" w14:textId="298484E0" w:rsidR="00FC4139" w:rsidRPr="00FC4139" w:rsidRDefault="00FC4139" w:rsidP="00FC4139">
      <w:pPr>
        <w:spacing w:before="0"/>
        <w:rPr>
          <w:color w:val="000000"/>
          <w:szCs w:val="24"/>
        </w:rPr>
      </w:pPr>
    </w:p>
    <w:p w14:paraId="20F2D79A" w14:textId="77777777" w:rsidR="00FC4139" w:rsidRPr="00FC4139" w:rsidRDefault="00FC4139" w:rsidP="00FC4139">
      <w:pPr>
        <w:tabs>
          <w:tab w:val="left" w:pos="1440"/>
        </w:tabs>
        <w:spacing w:before="0"/>
        <w:rPr>
          <w:color w:val="000000"/>
          <w:szCs w:val="24"/>
        </w:rPr>
      </w:pPr>
    </w:p>
    <w:p w14:paraId="1F45F3BB" w14:textId="77777777" w:rsidR="00FC4139" w:rsidRPr="00FC4139" w:rsidRDefault="00FC4139" w:rsidP="00FC4139">
      <w:pPr>
        <w:tabs>
          <w:tab w:val="left" w:pos="1440"/>
        </w:tabs>
        <w:spacing w:before="0"/>
        <w:rPr>
          <w:color w:val="000000"/>
          <w:szCs w:val="24"/>
        </w:rPr>
      </w:pPr>
      <w:r w:rsidRPr="00FC4139">
        <w:rPr>
          <w:color w:val="000000"/>
          <w:szCs w:val="24"/>
        </w:rPr>
        <w:t>Enclosure(s):</w:t>
      </w:r>
      <w:r w:rsidRPr="00FC4139">
        <w:rPr>
          <w:color w:val="000000"/>
          <w:szCs w:val="24"/>
        </w:rPr>
        <w:tab/>
        <w:t>VA Form 4107</w:t>
      </w:r>
    </w:p>
    <w:p w14:paraId="59A41D08" w14:textId="77777777" w:rsidR="00FC4139" w:rsidRPr="00FC4139" w:rsidRDefault="00FC4139" w:rsidP="00FC4139">
      <w:pPr>
        <w:tabs>
          <w:tab w:val="left" w:pos="1440"/>
        </w:tabs>
        <w:spacing w:before="0"/>
        <w:rPr>
          <w:color w:val="000000"/>
          <w:szCs w:val="24"/>
        </w:rPr>
      </w:pPr>
      <w:r w:rsidRPr="00FC4139">
        <w:rPr>
          <w:color w:val="000000"/>
          <w:szCs w:val="24"/>
        </w:rPr>
        <w:tab/>
        <w:t>DD Form 149</w:t>
      </w:r>
    </w:p>
    <w:p w14:paraId="07FA9C6B" w14:textId="77777777" w:rsidR="00FC4139" w:rsidRDefault="00FC4139" w:rsidP="00FC4139">
      <w:pPr>
        <w:tabs>
          <w:tab w:val="left" w:pos="1440"/>
        </w:tabs>
        <w:spacing w:before="0"/>
        <w:rPr>
          <w:color w:val="000000"/>
          <w:szCs w:val="24"/>
        </w:rPr>
      </w:pPr>
      <w:r w:rsidRPr="00FC4139">
        <w:rPr>
          <w:color w:val="000000"/>
          <w:szCs w:val="24"/>
        </w:rPr>
        <w:tab/>
        <w:t>DD Form 293</w:t>
      </w:r>
    </w:p>
    <w:p w14:paraId="40F091F0" w14:textId="69D2A80D" w:rsidR="004C28A3" w:rsidRPr="00FC4139" w:rsidRDefault="004C28A3" w:rsidP="00FC4139">
      <w:pPr>
        <w:tabs>
          <w:tab w:val="left" w:pos="1440"/>
        </w:tabs>
        <w:spacing w:before="0"/>
        <w:rPr>
          <w:color w:val="000000"/>
          <w:szCs w:val="24"/>
        </w:rPr>
      </w:pPr>
      <w:r>
        <w:rPr>
          <w:color w:val="000000"/>
          <w:szCs w:val="24"/>
        </w:rPr>
        <w:tab/>
      </w:r>
      <w:r w:rsidRPr="004C28A3">
        <w:rPr>
          <w:color w:val="000000"/>
          <w:szCs w:val="24"/>
        </w:rPr>
        <w:t>Where to Send Your Written Correspondence</w:t>
      </w:r>
    </w:p>
    <w:p w14:paraId="5663D37A" w14:textId="77777777" w:rsidR="00FC4139" w:rsidRDefault="00FC4139">
      <w:pPr>
        <w:overflowPunct/>
        <w:autoSpaceDE/>
        <w:autoSpaceDN/>
        <w:adjustRightInd/>
        <w:spacing w:before="0"/>
        <w:rPr>
          <w:rFonts w:ascii="Times New Roman Bold" w:hAnsi="Times New Roman Bold"/>
          <w:b/>
          <w:smallCaps/>
          <w:sz w:val="32"/>
          <w:szCs w:val="32"/>
        </w:rPr>
      </w:pPr>
    </w:p>
    <w:p w14:paraId="056FEF5E" w14:textId="77777777" w:rsidR="004C28A3" w:rsidRDefault="004C28A3">
      <w:pPr>
        <w:overflowPunct/>
        <w:autoSpaceDE/>
        <w:autoSpaceDN/>
        <w:adjustRightInd/>
        <w:spacing w:before="0"/>
        <w:rPr>
          <w:rFonts w:ascii="Times New Roman Bold" w:hAnsi="Times New Roman Bold"/>
          <w:b/>
          <w:smallCaps/>
          <w:sz w:val="32"/>
          <w:szCs w:val="32"/>
        </w:rPr>
      </w:pPr>
      <w:r>
        <w:br w:type="page"/>
      </w:r>
    </w:p>
    <w:p w14:paraId="4D34D5A8" w14:textId="5914939E" w:rsidR="007A5600" w:rsidRDefault="007A5600">
      <w:pPr>
        <w:pStyle w:val="VBATopicHeading1"/>
      </w:pPr>
      <w:bookmarkStart w:id="18" w:name="_Toc444764513"/>
      <w:r>
        <w:lastRenderedPageBreak/>
        <w:t>Practical Exercise</w:t>
      </w:r>
      <w:bookmarkEnd w:id="18"/>
    </w:p>
    <w:p w14:paraId="1B34D4BF" w14:textId="4B1FD6A5" w:rsidR="00A73E67" w:rsidRPr="00A73E67" w:rsidRDefault="00A73E67" w:rsidP="00A73E67">
      <w:pPr>
        <w:overflowPunct/>
        <w:autoSpaceDE/>
        <w:autoSpaceDN/>
        <w:adjustRightInd/>
        <w:spacing w:before="0"/>
        <w:rPr>
          <w:rFonts w:eastAsia="Arial"/>
          <w:color w:val="000000"/>
        </w:rPr>
      </w:pPr>
      <w:r w:rsidRPr="00A73E67">
        <w:rPr>
          <w:rFonts w:eastAsia="Arial"/>
          <w:color w:val="000000"/>
        </w:rPr>
        <w:t>Mr. Joe Veteran served in the US Navy from July 31, 2001 to February 18, 200</w:t>
      </w:r>
      <w:r>
        <w:rPr>
          <w:rFonts w:eastAsia="Arial"/>
          <w:color w:val="000000"/>
        </w:rPr>
        <w:t>5</w:t>
      </w:r>
      <w:r w:rsidRPr="00A73E67">
        <w:rPr>
          <w:rFonts w:eastAsia="Arial"/>
          <w:color w:val="000000"/>
        </w:rPr>
        <w:t xml:space="preserve">.  He received </w:t>
      </w:r>
      <w:r w:rsidR="00C317E2">
        <w:rPr>
          <w:rFonts w:eastAsia="Arial"/>
          <w:color w:val="000000"/>
        </w:rPr>
        <w:t xml:space="preserve">an </w:t>
      </w:r>
      <w:r w:rsidRPr="00A73E67">
        <w:rPr>
          <w:rFonts w:eastAsia="Arial"/>
          <w:color w:val="000000"/>
        </w:rPr>
        <w:t xml:space="preserve">Under Other Than Honorable Conditions </w:t>
      </w:r>
      <w:r w:rsidRPr="00A73E67">
        <w:rPr>
          <w:rFonts w:eastAsia="Arial"/>
          <w:i/>
          <w:iCs/>
          <w:color w:val="000000"/>
          <w:szCs w:val="18"/>
        </w:rPr>
        <w:t>(OTH)</w:t>
      </w:r>
      <w:r w:rsidRPr="00A73E67">
        <w:rPr>
          <w:rFonts w:eastAsia="Arial"/>
          <w:color w:val="000000"/>
        </w:rPr>
        <w:t xml:space="preserve"> discharge.  </w:t>
      </w:r>
    </w:p>
    <w:p w14:paraId="54D2701D" w14:textId="77777777" w:rsidR="00A73E67" w:rsidRPr="00A73E67" w:rsidRDefault="00A73E67" w:rsidP="00A73E67">
      <w:pPr>
        <w:spacing w:before="0"/>
        <w:rPr>
          <w:rFonts w:eastAsia="Arial"/>
          <w:color w:val="000000"/>
        </w:rPr>
      </w:pPr>
    </w:p>
    <w:p w14:paraId="2823E260" w14:textId="51B4BF12" w:rsidR="00A73E67" w:rsidRDefault="00A73E67" w:rsidP="00A73E67">
      <w:pPr>
        <w:spacing w:before="0"/>
        <w:rPr>
          <w:rFonts w:eastAsia="Arial"/>
          <w:color w:val="000000"/>
        </w:rPr>
      </w:pPr>
      <w:r w:rsidRPr="00A73E67">
        <w:rPr>
          <w:rFonts w:eastAsia="Arial"/>
          <w:color w:val="000000"/>
        </w:rPr>
        <w:t>Claimant’s DD-214 reflects that he received the National Defense Service Medal, and Global War on Terrorism Service Medal.</w:t>
      </w:r>
    </w:p>
    <w:p w14:paraId="3CDBA77A" w14:textId="77777777" w:rsidR="00A73E67" w:rsidRDefault="00A73E67" w:rsidP="00A73E67">
      <w:pPr>
        <w:spacing w:before="0"/>
        <w:rPr>
          <w:rFonts w:eastAsia="Arial"/>
          <w:color w:val="000000"/>
        </w:rPr>
      </w:pPr>
    </w:p>
    <w:p w14:paraId="46FD22CD" w14:textId="7C85FABA" w:rsidR="00A73E67" w:rsidRDefault="00A73E67" w:rsidP="00A73E67">
      <w:pPr>
        <w:pStyle w:val="ListParagraph"/>
        <w:numPr>
          <w:ilvl w:val="0"/>
          <w:numId w:val="47"/>
        </w:numPr>
        <w:spacing w:before="0"/>
        <w:rPr>
          <w:rFonts w:eastAsia="Arial"/>
          <w:color w:val="000000"/>
        </w:rPr>
      </w:pPr>
      <w:r>
        <w:rPr>
          <w:rFonts w:eastAsia="Arial"/>
          <w:color w:val="000000"/>
        </w:rPr>
        <w:t>What Evidence should be developed for?</w:t>
      </w:r>
    </w:p>
    <w:p w14:paraId="569B0C5C" w14:textId="77777777" w:rsidR="00A73E67" w:rsidRDefault="00A73E67" w:rsidP="00A73E67">
      <w:pPr>
        <w:spacing w:before="0"/>
        <w:rPr>
          <w:rFonts w:eastAsia="Arial"/>
          <w:color w:val="000000"/>
        </w:rPr>
      </w:pPr>
    </w:p>
    <w:p w14:paraId="14935EB6" w14:textId="42A1730C" w:rsidR="00A73E67" w:rsidRPr="00A73E67" w:rsidRDefault="00A73E67" w:rsidP="00A73E67">
      <w:pPr>
        <w:spacing w:before="0"/>
        <w:rPr>
          <w:rFonts w:eastAsia="Arial"/>
          <w:b/>
          <w:color w:val="000000"/>
        </w:rPr>
      </w:pPr>
      <w:r w:rsidRPr="00A73E67">
        <w:rPr>
          <w:rFonts w:eastAsia="Arial"/>
          <w:b/>
          <w:color w:val="000000"/>
        </w:rPr>
        <w:t>Scenario:</w:t>
      </w:r>
    </w:p>
    <w:p w14:paraId="1D864212" w14:textId="77777777" w:rsidR="00A73E67" w:rsidRDefault="00A73E67" w:rsidP="00A73E67">
      <w:pPr>
        <w:spacing w:before="0"/>
        <w:rPr>
          <w:rFonts w:eastAsia="Arial"/>
          <w:color w:val="000000"/>
        </w:rPr>
      </w:pPr>
    </w:p>
    <w:p w14:paraId="4B2F0DFD" w14:textId="07CFC956" w:rsidR="00A73E67" w:rsidRPr="00A73E67" w:rsidRDefault="00A73E67" w:rsidP="00A73E67">
      <w:pPr>
        <w:spacing w:before="0"/>
        <w:rPr>
          <w:rFonts w:eastAsia="Arial"/>
          <w:color w:val="000000"/>
        </w:rPr>
      </w:pPr>
      <w:r w:rsidRPr="00A73E67">
        <w:rPr>
          <w:rFonts w:eastAsia="Arial"/>
          <w:color w:val="000000"/>
        </w:rPr>
        <w:t>Mr. Veteran enlisted in the United States Navy on July 31, 2001.  On December 8, 200</w:t>
      </w:r>
      <w:r>
        <w:rPr>
          <w:rFonts w:eastAsia="Arial"/>
          <w:color w:val="000000"/>
        </w:rPr>
        <w:t>4</w:t>
      </w:r>
      <w:r w:rsidRPr="00A73E67">
        <w:rPr>
          <w:rFonts w:eastAsia="Arial"/>
          <w:color w:val="000000"/>
        </w:rPr>
        <w:t xml:space="preserve">, USS Little Wing was noted that the urinalysis test Mr. Veteran took was positive for </w:t>
      </w:r>
      <w:r w:rsidRPr="00A73E67">
        <w:rPr>
          <w:rFonts w:eastAsia="Arial"/>
          <w:color w:val="000000"/>
          <w:lang w:val="en"/>
        </w:rPr>
        <w:t>Tetrahydrocannabinol (</w:t>
      </w:r>
      <w:r w:rsidRPr="00A73E67">
        <w:rPr>
          <w:rFonts w:eastAsia="Arial"/>
          <w:color w:val="000000"/>
        </w:rPr>
        <w:t xml:space="preserve">THC).  Review of the records showed that there is no evidence of insanity. </w:t>
      </w:r>
    </w:p>
    <w:p w14:paraId="6738860A" w14:textId="77777777" w:rsidR="00A73E67" w:rsidRPr="00A73E67" w:rsidRDefault="00A73E67" w:rsidP="00A73E67">
      <w:pPr>
        <w:spacing w:before="0"/>
        <w:rPr>
          <w:rFonts w:eastAsia="Arial"/>
          <w:color w:val="000000"/>
        </w:rPr>
      </w:pPr>
    </w:p>
    <w:p w14:paraId="7E7B1362" w14:textId="555A917A" w:rsidR="00A73E67" w:rsidRPr="00A73E67" w:rsidRDefault="00A73E67" w:rsidP="00A73E67">
      <w:pPr>
        <w:spacing w:before="0"/>
        <w:rPr>
          <w:rFonts w:eastAsia="Arial"/>
          <w:color w:val="000000"/>
        </w:rPr>
      </w:pPr>
      <w:r w:rsidRPr="00A73E67">
        <w:rPr>
          <w:rFonts w:eastAsia="Arial"/>
          <w:color w:val="000000"/>
        </w:rPr>
        <w:t>On September 13, 20</w:t>
      </w:r>
      <w:r>
        <w:rPr>
          <w:rFonts w:eastAsia="Arial"/>
          <w:color w:val="000000"/>
        </w:rPr>
        <w:t>15</w:t>
      </w:r>
      <w:r w:rsidRPr="00A73E67">
        <w:rPr>
          <w:rFonts w:eastAsia="Arial"/>
          <w:color w:val="000000"/>
        </w:rPr>
        <w:t>, we received VA Form 21-526</w:t>
      </w:r>
      <w:r>
        <w:rPr>
          <w:rFonts w:eastAsia="Arial"/>
          <w:color w:val="000000"/>
        </w:rPr>
        <w:t>EZ</w:t>
      </w:r>
      <w:r w:rsidRPr="00A73E67">
        <w:rPr>
          <w:rFonts w:eastAsia="Arial"/>
          <w:color w:val="000000"/>
        </w:rPr>
        <w:t xml:space="preserve">, </w:t>
      </w:r>
      <w:r w:rsidRPr="00A73E67">
        <w:rPr>
          <w:rFonts w:eastAsia="Arial"/>
          <w:i/>
          <w:color w:val="000000"/>
        </w:rPr>
        <w:t>Application for Disability Compensation and Related Compensation Benefits</w:t>
      </w:r>
      <w:r w:rsidRPr="00A73E67">
        <w:rPr>
          <w:rFonts w:eastAsia="Arial"/>
          <w:color w:val="000000"/>
        </w:rPr>
        <w:t xml:space="preserve">.   We sent Mr. Veteran a development letter on </w:t>
      </w:r>
      <w:r>
        <w:rPr>
          <w:rFonts w:eastAsia="Arial"/>
          <w:color w:val="000000"/>
        </w:rPr>
        <w:t>September</w:t>
      </w:r>
      <w:r w:rsidRPr="00A73E67">
        <w:rPr>
          <w:rFonts w:eastAsia="Arial"/>
          <w:color w:val="000000"/>
        </w:rPr>
        <w:t xml:space="preserve"> 26, 20</w:t>
      </w:r>
      <w:r>
        <w:rPr>
          <w:rFonts w:eastAsia="Arial"/>
          <w:color w:val="000000"/>
        </w:rPr>
        <w:t>15,</w:t>
      </w:r>
      <w:r w:rsidRPr="00A73E67">
        <w:rPr>
          <w:rFonts w:eastAsia="Arial"/>
          <w:color w:val="000000"/>
        </w:rPr>
        <w:t xml:space="preserve"> and began requesting the facts and circumstances surrounding his discharge.   On </w:t>
      </w:r>
      <w:r>
        <w:rPr>
          <w:rFonts w:eastAsia="Arial"/>
          <w:color w:val="000000"/>
        </w:rPr>
        <w:t>November</w:t>
      </w:r>
      <w:r w:rsidRPr="00A73E67">
        <w:rPr>
          <w:rFonts w:eastAsia="Arial"/>
          <w:color w:val="000000"/>
        </w:rPr>
        <w:t xml:space="preserve"> 17, 20</w:t>
      </w:r>
      <w:r>
        <w:rPr>
          <w:rFonts w:eastAsia="Arial"/>
          <w:color w:val="000000"/>
        </w:rPr>
        <w:t>15,</w:t>
      </w:r>
      <w:r w:rsidRPr="00A73E67">
        <w:rPr>
          <w:rFonts w:eastAsia="Arial"/>
          <w:color w:val="000000"/>
        </w:rPr>
        <w:t xml:space="preserve"> we retrieved the facts and circumstances from the U.S. Navy. </w:t>
      </w:r>
    </w:p>
    <w:p w14:paraId="2B732AF2" w14:textId="77777777" w:rsidR="00A73E67" w:rsidRDefault="00A73E67" w:rsidP="00A73E67">
      <w:pPr>
        <w:spacing w:before="0"/>
        <w:rPr>
          <w:rFonts w:eastAsia="Arial"/>
          <w:color w:val="000000"/>
        </w:rPr>
      </w:pPr>
    </w:p>
    <w:p w14:paraId="6EF50FD2" w14:textId="77777777" w:rsidR="00A73E67" w:rsidRPr="00A73E67" w:rsidRDefault="00A73E67" w:rsidP="00A73E67">
      <w:pPr>
        <w:spacing w:before="0"/>
        <w:rPr>
          <w:rFonts w:eastAsia="Arial"/>
          <w:b/>
          <w:bCs/>
          <w:color w:val="000000"/>
        </w:rPr>
      </w:pPr>
      <w:r w:rsidRPr="00A73E67">
        <w:rPr>
          <w:rFonts w:eastAsia="Arial"/>
          <w:b/>
          <w:bCs/>
          <w:color w:val="000000"/>
        </w:rPr>
        <w:t>Violation:</w:t>
      </w:r>
    </w:p>
    <w:p w14:paraId="4A6CEBF1" w14:textId="77777777" w:rsidR="00A73E67" w:rsidRPr="00A73E67" w:rsidRDefault="00A73E67" w:rsidP="00A73E67">
      <w:pPr>
        <w:spacing w:before="0"/>
        <w:rPr>
          <w:rFonts w:eastAsia="Arial"/>
          <w:color w:val="000000"/>
        </w:rPr>
      </w:pPr>
    </w:p>
    <w:p w14:paraId="4FA451BE" w14:textId="3F4A7EA3" w:rsidR="00A73E67" w:rsidRDefault="00A73E67" w:rsidP="00A73E67">
      <w:pPr>
        <w:spacing w:before="0"/>
        <w:rPr>
          <w:rFonts w:eastAsia="Arial"/>
          <w:color w:val="000000"/>
        </w:rPr>
      </w:pPr>
      <w:r w:rsidRPr="00A73E67">
        <w:rPr>
          <w:rFonts w:eastAsia="Arial"/>
          <w:color w:val="000000"/>
        </w:rPr>
        <w:t>On or about December 8, 200</w:t>
      </w:r>
      <w:r>
        <w:rPr>
          <w:rFonts w:eastAsia="Arial"/>
          <w:color w:val="000000"/>
        </w:rPr>
        <w:t>4</w:t>
      </w:r>
      <w:r w:rsidRPr="00A73E67">
        <w:rPr>
          <w:rFonts w:eastAsia="Arial"/>
          <w:color w:val="000000"/>
        </w:rPr>
        <w:t xml:space="preserve">, Aircraft Mechanic (E1) AMAR, Joe Veteran, US Navy, USS LITTLE WING (CVN-00), on active duty, did wrongfully use marijuana. </w:t>
      </w:r>
    </w:p>
    <w:p w14:paraId="27E915BF" w14:textId="77777777" w:rsidR="00A73E67" w:rsidRDefault="00A73E67" w:rsidP="00A73E67">
      <w:pPr>
        <w:spacing w:before="0"/>
        <w:rPr>
          <w:rFonts w:eastAsia="Arial"/>
          <w:color w:val="000000"/>
        </w:rPr>
      </w:pPr>
    </w:p>
    <w:p w14:paraId="0C40077B" w14:textId="77777777" w:rsidR="00A73E67" w:rsidRPr="00A73E67" w:rsidRDefault="00A73E67" w:rsidP="00A73E67">
      <w:pPr>
        <w:numPr>
          <w:ilvl w:val="0"/>
          <w:numId w:val="47"/>
        </w:numPr>
        <w:spacing w:before="0"/>
        <w:rPr>
          <w:rFonts w:eastAsia="Arial"/>
          <w:bCs/>
          <w:color w:val="000000"/>
        </w:rPr>
      </w:pPr>
      <w:r w:rsidRPr="00A73E67">
        <w:rPr>
          <w:rFonts w:eastAsia="Arial"/>
          <w:bCs/>
          <w:color w:val="000000"/>
        </w:rPr>
        <w:t>Prepare a brief administrative decision indicating the following:</w:t>
      </w:r>
    </w:p>
    <w:p w14:paraId="0F6BB52E" w14:textId="77777777" w:rsidR="00A73E67" w:rsidRPr="00A73E67" w:rsidRDefault="00A73E67" w:rsidP="00A73E67">
      <w:pPr>
        <w:spacing w:before="0"/>
        <w:rPr>
          <w:rFonts w:eastAsia="Arial"/>
          <w:bCs/>
          <w:color w:val="000000"/>
        </w:rPr>
      </w:pPr>
    </w:p>
    <w:p w14:paraId="34E5434A" w14:textId="77777777" w:rsidR="004B3AC9" w:rsidRPr="00A73E67" w:rsidRDefault="004B3AC9" w:rsidP="004B3AC9">
      <w:pPr>
        <w:numPr>
          <w:ilvl w:val="1"/>
          <w:numId w:val="48"/>
        </w:numPr>
        <w:spacing w:before="0"/>
        <w:rPr>
          <w:rFonts w:eastAsia="Arial"/>
          <w:bCs/>
          <w:color w:val="000000"/>
        </w:rPr>
      </w:pPr>
      <w:r w:rsidRPr="00A73E67">
        <w:rPr>
          <w:rFonts w:eastAsia="Arial"/>
          <w:bCs/>
          <w:color w:val="000000"/>
        </w:rPr>
        <w:t xml:space="preserve">If the discharge is </w:t>
      </w:r>
      <w:proofErr w:type="gramStart"/>
      <w:r w:rsidRPr="00A73E67">
        <w:rPr>
          <w:rFonts w:eastAsia="Arial"/>
          <w:bCs/>
          <w:color w:val="000000"/>
        </w:rPr>
        <w:t>dishonorable/honorable</w:t>
      </w:r>
      <w:proofErr w:type="gramEnd"/>
      <w:r w:rsidRPr="00A73E67">
        <w:rPr>
          <w:rFonts w:eastAsia="Arial"/>
          <w:bCs/>
          <w:color w:val="000000"/>
        </w:rPr>
        <w:t xml:space="preserve">, what regulation serves as the grounds for your decision?   </w:t>
      </w:r>
    </w:p>
    <w:p w14:paraId="25DFDDCF" w14:textId="33A77EB1" w:rsidR="004B3AC9" w:rsidRDefault="004B3AC9" w:rsidP="004B3AC9">
      <w:pPr>
        <w:spacing w:before="0"/>
        <w:ind w:left="1440"/>
        <w:rPr>
          <w:rFonts w:eastAsia="Arial"/>
          <w:bCs/>
          <w:color w:val="000000"/>
        </w:rPr>
      </w:pPr>
    </w:p>
    <w:p w14:paraId="1E18ACBD" w14:textId="77777777" w:rsidR="004B3AC9" w:rsidRDefault="004B3AC9" w:rsidP="004B3AC9">
      <w:pPr>
        <w:spacing w:before="0"/>
        <w:ind w:left="1440"/>
        <w:rPr>
          <w:rFonts w:eastAsia="Arial"/>
          <w:bCs/>
          <w:color w:val="000000"/>
        </w:rPr>
      </w:pPr>
    </w:p>
    <w:p w14:paraId="321261BB" w14:textId="77777777" w:rsidR="00A73E67" w:rsidRPr="00A73E67" w:rsidRDefault="00A73E67" w:rsidP="00A73E67">
      <w:pPr>
        <w:numPr>
          <w:ilvl w:val="1"/>
          <w:numId w:val="48"/>
        </w:numPr>
        <w:spacing w:before="0"/>
        <w:rPr>
          <w:rFonts w:eastAsia="Arial"/>
          <w:bCs/>
          <w:color w:val="000000"/>
        </w:rPr>
      </w:pPr>
      <w:r w:rsidRPr="00A73E67">
        <w:rPr>
          <w:rFonts w:eastAsia="Arial"/>
          <w:bCs/>
          <w:color w:val="000000"/>
        </w:rPr>
        <w:t>Is the discharge honorable or dishonorable for VA purposes?  Please show your reasoning.</w:t>
      </w:r>
    </w:p>
    <w:p w14:paraId="063C095F" w14:textId="77777777" w:rsidR="00A73E67" w:rsidRPr="00A73E67" w:rsidRDefault="00A73E67" w:rsidP="00A73E67">
      <w:pPr>
        <w:spacing w:before="0"/>
        <w:rPr>
          <w:rFonts w:eastAsia="Arial"/>
          <w:bCs/>
          <w:color w:val="000000"/>
        </w:rPr>
      </w:pPr>
    </w:p>
    <w:p w14:paraId="60C230A7" w14:textId="77777777" w:rsidR="00A73E67" w:rsidRPr="00A73E67" w:rsidRDefault="00A73E67" w:rsidP="00A73E67">
      <w:pPr>
        <w:spacing w:before="0"/>
        <w:rPr>
          <w:rFonts w:eastAsia="Arial"/>
          <w:bCs/>
          <w:color w:val="000000"/>
        </w:rPr>
      </w:pPr>
    </w:p>
    <w:p w14:paraId="676FE9F8" w14:textId="77777777" w:rsidR="004B3AC9" w:rsidRDefault="004B3AC9" w:rsidP="004B3AC9">
      <w:pPr>
        <w:numPr>
          <w:ilvl w:val="1"/>
          <w:numId w:val="48"/>
        </w:numPr>
        <w:spacing w:before="0"/>
        <w:rPr>
          <w:rFonts w:eastAsia="Arial"/>
          <w:bCs/>
          <w:color w:val="000000"/>
        </w:rPr>
      </w:pPr>
      <w:r>
        <w:rPr>
          <w:rFonts w:eastAsia="Arial"/>
          <w:bCs/>
          <w:color w:val="000000"/>
        </w:rPr>
        <w:t>What information must be included in the administrative decision?</w:t>
      </w:r>
    </w:p>
    <w:p w14:paraId="0D6EE36F" w14:textId="6A053C68" w:rsidR="004B3AC9" w:rsidRDefault="004B3AC9" w:rsidP="004B3AC9">
      <w:pPr>
        <w:spacing w:before="0"/>
        <w:ind w:left="1440"/>
        <w:rPr>
          <w:rFonts w:eastAsia="Arial"/>
          <w:bCs/>
          <w:color w:val="000000"/>
        </w:rPr>
      </w:pPr>
    </w:p>
    <w:p w14:paraId="659A42E5" w14:textId="77777777" w:rsidR="004B3AC9" w:rsidRDefault="004B3AC9" w:rsidP="004B3AC9">
      <w:pPr>
        <w:spacing w:before="0"/>
        <w:ind w:left="1440"/>
        <w:rPr>
          <w:rFonts w:eastAsia="Arial"/>
          <w:bCs/>
          <w:color w:val="000000"/>
        </w:rPr>
      </w:pPr>
    </w:p>
    <w:p w14:paraId="17077D40" w14:textId="77777777" w:rsidR="004B3AC9" w:rsidRDefault="004B3AC9" w:rsidP="004B3AC9">
      <w:pPr>
        <w:spacing w:before="0"/>
        <w:ind w:left="1440"/>
        <w:rPr>
          <w:rFonts w:eastAsia="Arial"/>
          <w:bCs/>
          <w:color w:val="000000"/>
        </w:rPr>
      </w:pPr>
    </w:p>
    <w:p w14:paraId="4D34D5AB" w14:textId="7FD56D4A" w:rsidR="005175F0" w:rsidRDefault="00A73E67" w:rsidP="005175F0">
      <w:pPr>
        <w:numPr>
          <w:ilvl w:val="1"/>
          <w:numId w:val="48"/>
        </w:numPr>
        <w:spacing w:before="0"/>
      </w:pPr>
      <w:r w:rsidRPr="004B3AC9">
        <w:rPr>
          <w:rFonts w:eastAsia="Arial"/>
          <w:bCs/>
          <w:color w:val="000000"/>
        </w:rPr>
        <w:t>If the discharge is dishonorable for VA purposes, is the veteran eligible for Chapter 17 health care benefits?</w:t>
      </w:r>
    </w:p>
    <w:p w14:paraId="4D34D5AC" w14:textId="77777777" w:rsidR="007A5600" w:rsidRDefault="007A5600">
      <w:pPr>
        <w:jc w:val="center"/>
      </w:pPr>
    </w:p>
    <w:sectPr w:rsidR="007A5600" w:rsidSect="00D21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1C2C" w14:textId="77777777" w:rsidR="006646F6" w:rsidRDefault="006646F6">
      <w:pPr>
        <w:spacing w:before="0"/>
      </w:pPr>
      <w:r>
        <w:separator/>
      </w:r>
    </w:p>
  </w:endnote>
  <w:endnote w:type="continuationSeparator" w:id="0">
    <w:p w14:paraId="50E19A6E" w14:textId="77777777" w:rsidR="006646F6" w:rsidRDefault="006646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66E9A" w14:textId="77777777" w:rsidR="00C97F78" w:rsidRDefault="00C97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4D5B1" w14:textId="0BC50340" w:rsidR="00780B27" w:rsidRDefault="00C97F78">
    <w:pPr>
      <w:pStyle w:val="VBAFooter"/>
    </w:pPr>
    <w:r>
      <w:t>March</w:t>
    </w:r>
    <w:r w:rsidR="00780B27">
      <w:t xml:space="preserve"> 2016   </w:t>
    </w:r>
    <w:r w:rsidR="00780B27">
      <w:tab/>
    </w:r>
    <w:r w:rsidR="00780B27">
      <w:tab/>
      <w:t xml:space="preserve">Page </w:t>
    </w:r>
    <w:r w:rsidR="00780B27">
      <w:fldChar w:fldCharType="begin"/>
    </w:r>
    <w:r w:rsidR="00780B27">
      <w:instrText xml:space="preserve"> PAGE   \* MERGEFORMAT </w:instrText>
    </w:r>
    <w:r w:rsidR="00780B27">
      <w:fldChar w:fldCharType="separate"/>
    </w:r>
    <w:r w:rsidR="002C4360">
      <w:rPr>
        <w:noProof/>
      </w:rPr>
      <w:t>1</w:t>
    </w:r>
    <w:r w:rsidR="00780B27">
      <w:fldChar w:fldCharType="end"/>
    </w:r>
  </w:p>
  <w:p w14:paraId="4D34D5B2" w14:textId="77777777" w:rsidR="00780B27" w:rsidRDefault="00780B27">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B42F" w14:textId="77777777" w:rsidR="00C97F78" w:rsidRDefault="00C9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125BF" w14:textId="77777777" w:rsidR="006646F6" w:rsidRDefault="006646F6">
      <w:pPr>
        <w:spacing w:before="0"/>
      </w:pPr>
      <w:r>
        <w:separator/>
      </w:r>
    </w:p>
  </w:footnote>
  <w:footnote w:type="continuationSeparator" w:id="0">
    <w:p w14:paraId="642B6DCF" w14:textId="77777777" w:rsidR="006646F6" w:rsidRDefault="006646F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BF67" w14:textId="77777777" w:rsidR="00C97F78" w:rsidRDefault="00C97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C8275" w14:textId="77777777" w:rsidR="00C97F78" w:rsidRDefault="00C97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5562A" w14:textId="77777777" w:rsidR="00C97F78" w:rsidRDefault="00C97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7A0"/>
    <w:multiLevelType w:val="hybridMultilevel"/>
    <w:tmpl w:val="6DD0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E35A0"/>
    <w:multiLevelType w:val="hybridMultilevel"/>
    <w:tmpl w:val="ED12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659B2"/>
    <w:multiLevelType w:val="hybridMultilevel"/>
    <w:tmpl w:val="A8B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33DEA"/>
    <w:multiLevelType w:val="hybridMultilevel"/>
    <w:tmpl w:val="D3C8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D20BB"/>
    <w:multiLevelType w:val="hybridMultilevel"/>
    <w:tmpl w:val="876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F102E"/>
    <w:multiLevelType w:val="hybridMultilevel"/>
    <w:tmpl w:val="B4A48E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851271"/>
    <w:multiLevelType w:val="hybridMultilevel"/>
    <w:tmpl w:val="61C89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BC02F4"/>
    <w:multiLevelType w:val="hybridMultilevel"/>
    <w:tmpl w:val="07A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1579A"/>
    <w:multiLevelType w:val="hybridMultilevel"/>
    <w:tmpl w:val="EC2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53797"/>
    <w:multiLevelType w:val="hybridMultilevel"/>
    <w:tmpl w:val="A52A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F7C1E"/>
    <w:multiLevelType w:val="hybridMultilevel"/>
    <w:tmpl w:val="9CC6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3235F3"/>
    <w:multiLevelType w:val="hybridMultilevel"/>
    <w:tmpl w:val="B0E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948D7"/>
    <w:multiLevelType w:val="hybridMultilevel"/>
    <w:tmpl w:val="55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F1E36"/>
    <w:multiLevelType w:val="hybridMultilevel"/>
    <w:tmpl w:val="4690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F23DE"/>
    <w:multiLevelType w:val="hybridMultilevel"/>
    <w:tmpl w:val="608A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F65FC4"/>
    <w:multiLevelType w:val="hybridMultilevel"/>
    <w:tmpl w:val="6694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701D8"/>
    <w:multiLevelType w:val="hybridMultilevel"/>
    <w:tmpl w:val="B040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976F6"/>
    <w:multiLevelType w:val="hybridMultilevel"/>
    <w:tmpl w:val="32F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A3A31"/>
    <w:multiLevelType w:val="hybridMultilevel"/>
    <w:tmpl w:val="700C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D1622F"/>
    <w:multiLevelType w:val="hybridMultilevel"/>
    <w:tmpl w:val="CCF6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7264B"/>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22">
    <w:nsid w:val="33C42493"/>
    <w:multiLevelType w:val="hybridMultilevel"/>
    <w:tmpl w:val="9E1C15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25553A"/>
    <w:multiLevelType w:val="hybridMultilevel"/>
    <w:tmpl w:val="D054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9754FF"/>
    <w:multiLevelType w:val="hybridMultilevel"/>
    <w:tmpl w:val="ED98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5671C8"/>
    <w:multiLevelType w:val="hybridMultilevel"/>
    <w:tmpl w:val="D06E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5F254C"/>
    <w:multiLevelType w:val="hybridMultilevel"/>
    <w:tmpl w:val="1388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0905D6"/>
    <w:multiLevelType w:val="multilevel"/>
    <w:tmpl w:val="17D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3F2461"/>
    <w:multiLevelType w:val="hybridMultilevel"/>
    <w:tmpl w:val="B334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E3FB5"/>
    <w:multiLevelType w:val="hybridMultilevel"/>
    <w:tmpl w:val="854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E348A0"/>
    <w:multiLevelType w:val="hybridMultilevel"/>
    <w:tmpl w:val="AC52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3E7BBD"/>
    <w:multiLevelType w:val="hybridMultilevel"/>
    <w:tmpl w:val="D04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9B3AEF"/>
    <w:multiLevelType w:val="hybridMultilevel"/>
    <w:tmpl w:val="26EA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0C3BE9"/>
    <w:multiLevelType w:val="hybridMultilevel"/>
    <w:tmpl w:val="21C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62859"/>
    <w:multiLevelType w:val="hybridMultilevel"/>
    <w:tmpl w:val="3430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BD255A"/>
    <w:multiLevelType w:val="hybridMultilevel"/>
    <w:tmpl w:val="2C38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254F6E"/>
    <w:multiLevelType w:val="hybridMultilevel"/>
    <w:tmpl w:val="D774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9845BE"/>
    <w:multiLevelType w:val="hybridMultilevel"/>
    <w:tmpl w:val="0BFE66C0"/>
    <w:lvl w:ilvl="0" w:tplc="F1BEAB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007D7"/>
    <w:multiLevelType w:val="hybridMultilevel"/>
    <w:tmpl w:val="EBB4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6425C5"/>
    <w:multiLevelType w:val="hybridMultilevel"/>
    <w:tmpl w:val="6A4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B8687B"/>
    <w:multiLevelType w:val="hybridMultilevel"/>
    <w:tmpl w:val="0784D1F4"/>
    <w:lvl w:ilvl="0" w:tplc="10D2A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DB3D68"/>
    <w:multiLevelType w:val="hybridMultilevel"/>
    <w:tmpl w:val="CBC6FE0C"/>
    <w:lvl w:ilvl="0" w:tplc="21D42084">
      <w:start w:val="1"/>
      <w:numFmt w:val="bullet"/>
      <w:pStyle w:val="BodyTextIndent"/>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3E011F"/>
    <w:multiLevelType w:val="hybridMultilevel"/>
    <w:tmpl w:val="5EB8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5F63D3"/>
    <w:multiLevelType w:val="hybridMultilevel"/>
    <w:tmpl w:val="0F2C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DB3BAF"/>
    <w:multiLevelType w:val="hybridMultilevel"/>
    <w:tmpl w:val="A24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3C28D2"/>
    <w:multiLevelType w:val="singleLevel"/>
    <w:tmpl w:val="8AA43BF4"/>
    <w:lvl w:ilvl="0">
      <w:start w:val="6"/>
      <w:numFmt w:val="lowerLetter"/>
      <w:lvlText w:val="(%1) "/>
      <w:legacy w:legacy="1" w:legacySpace="0" w:legacyIndent="360"/>
      <w:lvlJc w:val="left"/>
      <w:pPr>
        <w:ind w:left="360" w:hanging="360"/>
      </w:pPr>
      <w:rPr>
        <w:b w:val="0"/>
        <w:i w:val="0"/>
        <w:sz w:val="20"/>
      </w:rPr>
    </w:lvl>
  </w:abstractNum>
  <w:abstractNum w:abstractNumId="46">
    <w:nsid w:val="6EBA2CFC"/>
    <w:multiLevelType w:val="multilevel"/>
    <w:tmpl w:val="19E0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A443DE"/>
    <w:multiLevelType w:val="hybridMultilevel"/>
    <w:tmpl w:val="B01A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975B14"/>
    <w:multiLevelType w:val="multilevel"/>
    <w:tmpl w:val="BC4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ED15A8"/>
    <w:multiLevelType w:val="hybridMultilevel"/>
    <w:tmpl w:val="FAF4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3"/>
  </w:num>
  <w:num w:numId="5">
    <w:abstractNumId w:val="26"/>
  </w:num>
  <w:num w:numId="6">
    <w:abstractNumId w:val="47"/>
  </w:num>
  <w:num w:numId="7">
    <w:abstractNumId w:val="17"/>
  </w:num>
  <w:num w:numId="8">
    <w:abstractNumId w:val="14"/>
  </w:num>
  <w:num w:numId="9">
    <w:abstractNumId w:val="24"/>
  </w:num>
  <w:num w:numId="10">
    <w:abstractNumId w:val="34"/>
  </w:num>
  <w:num w:numId="11">
    <w:abstractNumId w:val="10"/>
  </w:num>
  <w:num w:numId="12">
    <w:abstractNumId w:val="33"/>
  </w:num>
  <w:num w:numId="13">
    <w:abstractNumId w:val="20"/>
  </w:num>
  <w:num w:numId="14">
    <w:abstractNumId w:val="25"/>
  </w:num>
  <w:num w:numId="15">
    <w:abstractNumId w:val="32"/>
  </w:num>
  <w:num w:numId="16">
    <w:abstractNumId w:val="12"/>
  </w:num>
  <w:num w:numId="17">
    <w:abstractNumId w:val="4"/>
  </w:num>
  <w:num w:numId="18">
    <w:abstractNumId w:val="40"/>
  </w:num>
  <w:num w:numId="19">
    <w:abstractNumId w:val="30"/>
  </w:num>
  <w:num w:numId="20">
    <w:abstractNumId w:val="16"/>
  </w:num>
  <w:num w:numId="21">
    <w:abstractNumId w:val="36"/>
  </w:num>
  <w:num w:numId="22">
    <w:abstractNumId w:val="29"/>
  </w:num>
  <w:num w:numId="23">
    <w:abstractNumId w:val="42"/>
  </w:num>
  <w:num w:numId="24">
    <w:abstractNumId w:val="18"/>
  </w:num>
  <w:num w:numId="25">
    <w:abstractNumId w:val="48"/>
  </w:num>
  <w:num w:numId="26">
    <w:abstractNumId w:val="9"/>
  </w:num>
  <w:num w:numId="27">
    <w:abstractNumId w:val="15"/>
  </w:num>
  <w:num w:numId="28">
    <w:abstractNumId w:val="49"/>
  </w:num>
  <w:num w:numId="29">
    <w:abstractNumId w:val="28"/>
  </w:num>
  <w:num w:numId="30">
    <w:abstractNumId w:val="39"/>
  </w:num>
  <w:num w:numId="31">
    <w:abstractNumId w:val="31"/>
  </w:num>
  <w:num w:numId="32">
    <w:abstractNumId w:val="3"/>
  </w:num>
  <w:num w:numId="33">
    <w:abstractNumId w:val="2"/>
  </w:num>
  <w:num w:numId="34">
    <w:abstractNumId w:val="22"/>
  </w:num>
  <w:num w:numId="35">
    <w:abstractNumId w:val="46"/>
  </w:num>
  <w:num w:numId="36">
    <w:abstractNumId w:val="27"/>
  </w:num>
  <w:num w:numId="37">
    <w:abstractNumId w:val="38"/>
  </w:num>
  <w:num w:numId="38">
    <w:abstractNumId w:val="7"/>
  </w:num>
  <w:num w:numId="39">
    <w:abstractNumId w:val="44"/>
  </w:num>
  <w:num w:numId="40">
    <w:abstractNumId w:val="1"/>
  </w:num>
  <w:num w:numId="41">
    <w:abstractNumId w:val="19"/>
  </w:num>
  <w:num w:numId="42">
    <w:abstractNumId w:val="35"/>
  </w:num>
  <w:num w:numId="43">
    <w:abstractNumId w:val="23"/>
  </w:num>
  <w:num w:numId="44">
    <w:abstractNumId w:val="41"/>
  </w:num>
  <w:num w:numId="45">
    <w:abstractNumId w:val="43"/>
  </w:num>
  <w:num w:numId="46">
    <w:abstractNumId w:val="45"/>
  </w:num>
  <w:num w:numId="47">
    <w:abstractNumId w:val="37"/>
  </w:num>
  <w:num w:numId="48">
    <w:abstractNumId w:val="5"/>
  </w:num>
  <w:num w:numId="49">
    <w:abstractNumId w:val="21"/>
  </w:num>
  <w:num w:numId="50">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5D8E"/>
    <w:rsid w:val="00016F46"/>
    <w:rsid w:val="00044AF6"/>
    <w:rsid w:val="00051EFC"/>
    <w:rsid w:val="00086373"/>
    <w:rsid w:val="00096A93"/>
    <w:rsid w:val="000A768A"/>
    <w:rsid w:val="000B44D3"/>
    <w:rsid w:val="000E0618"/>
    <w:rsid w:val="000E3279"/>
    <w:rsid w:val="001026F8"/>
    <w:rsid w:val="001036A1"/>
    <w:rsid w:val="001278EF"/>
    <w:rsid w:val="001359FD"/>
    <w:rsid w:val="001704AE"/>
    <w:rsid w:val="00181D30"/>
    <w:rsid w:val="001948B1"/>
    <w:rsid w:val="001C38D3"/>
    <w:rsid w:val="00222A8C"/>
    <w:rsid w:val="00244857"/>
    <w:rsid w:val="002851C6"/>
    <w:rsid w:val="0029094C"/>
    <w:rsid w:val="002C4360"/>
    <w:rsid w:val="003100D8"/>
    <w:rsid w:val="003201E6"/>
    <w:rsid w:val="00335191"/>
    <w:rsid w:val="00375E4E"/>
    <w:rsid w:val="00385D63"/>
    <w:rsid w:val="003A6910"/>
    <w:rsid w:val="003B11BD"/>
    <w:rsid w:val="003B465F"/>
    <w:rsid w:val="003B629A"/>
    <w:rsid w:val="003C3F7E"/>
    <w:rsid w:val="003F7729"/>
    <w:rsid w:val="004579B4"/>
    <w:rsid w:val="004B3AC9"/>
    <w:rsid w:val="004C28A3"/>
    <w:rsid w:val="004D4AA5"/>
    <w:rsid w:val="00515256"/>
    <w:rsid w:val="005175F0"/>
    <w:rsid w:val="0052286D"/>
    <w:rsid w:val="005361DF"/>
    <w:rsid w:val="00541EE4"/>
    <w:rsid w:val="00564DC7"/>
    <w:rsid w:val="0059633D"/>
    <w:rsid w:val="005E6CC5"/>
    <w:rsid w:val="0062145F"/>
    <w:rsid w:val="00654171"/>
    <w:rsid w:val="006646F6"/>
    <w:rsid w:val="00692C8C"/>
    <w:rsid w:val="006B0C0F"/>
    <w:rsid w:val="006B36FA"/>
    <w:rsid w:val="00716587"/>
    <w:rsid w:val="00735163"/>
    <w:rsid w:val="007511ED"/>
    <w:rsid w:val="00780B27"/>
    <w:rsid w:val="007A5600"/>
    <w:rsid w:val="007C0D3B"/>
    <w:rsid w:val="007C7DCF"/>
    <w:rsid w:val="007F6E36"/>
    <w:rsid w:val="00825482"/>
    <w:rsid w:val="00857B47"/>
    <w:rsid w:val="008734EF"/>
    <w:rsid w:val="00874BAC"/>
    <w:rsid w:val="00880153"/>
    <w:rsid w:val="008A2D8E"/>
    <w:rsid w:val="00932A99"/>
    <w:rsid w:val="009415E4"/>
    <w:rsid w:val="0094688B"/>
    <w:rsid w:val="00956CD3"/>
    <w:rsid w:val="00975461"/>
    <w:rsid w:val="009A25F7"/>
    <w:rsid w:val="009A671D"/>
    <w:rsid w:val="009C4FD9"/>
    <w:rsid w:val="009D4252"/>
    <w:rsid w:val="009E2B38"/>
    <w:rsid w:val="009E7AB7"/>
    <w:rsid w:val="00A00B40"/>
    <w:rsid w:val="00A26F18"/>
    <w:rsid w:val="00A73E67"/>
    <w:rsid w:val="00A86DEC"/>
    <w:rsid w:val="00A96BDD"/>
    <w:rsid w:val="00AA1A39"/>
    <w:rsid w:val="00AC67AF"/>
    <w:rsid w:val="00B11B27"/>
    <w:rsid w:val="00BD181F"/>
    <w:rsid w:val="00BD7AF6"/>
    <w:rsid w:val="00C06675"/>
    <w:rsid w:val="00C317E2"/>
    <w:rsid w:val="00C7114B"/>
    <w:rsid w:val="00C805F8"/>
    <w:rsid w:val="00C97F78"/>
    <w:rsid w:val="00CD1EE8"/>
    <w:rsid w:val="00D05745"/>
    <w:rsid w:val="00D21582"/>
    <w:rsid w:val="00D90DC8"/>
    <w:rsid w:val="00DA38DE"/>
    <w:rsid w:val="00DA7C1D"/>
    <w:rsid w:val="00DF3428"/>
    <w:rsid w:val="00E35C8B"/>
    <w:rsid w:val="00E45692"/>
    <w:rsid w:val="00EA0C7A"/>
    <w:rsid w:val="00EC4154"/>
    <w:rsid w:val="00F027C8"/>
    <w:rsid w:val="00F04839"/>
    <w:rsid w:val="00F17D52"/>
    <w:rsid w:val="00F2058A"/>
    <w:rsid w:val="00F30065"/>
    <w:rsid w:val="00F47561"/>
    <w:rsid w:val="00F71643"/>
    <w:rsid w:val="00F86C93"/>
    <w:rsid w:val="00FC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4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qFormat/>
    <w:rsid w:val="00BD7AF6"/>
    <w:pPr>
      <w:keepNext/>
      <w:spacing w:before="0" w:after="120"/>
      <w:ind w:left="720"/>
      <w:outlineLvl w:val="1"/>
    </w:pPr>
  </w:style>
  <w:style w:type="paragraph" w:styleId="Heading9">
    <w:name w:val="heading 9"/>
    <w:basedOn w:val="Normal"/>
    <w:next w:val="Normal"/>
    <w:link w:val="Heading9Char"/>
    <w:uiPriority w:val="9"/>
    <w:semiHidden/>
    <w:unhideWhenUsed/>
    <w:qFormat/>
    <w:rsid w:val="00BD7AF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A00B40"/>
    <w:pPr>
      <w:widowControl w:val="0"/>
      <w:spacing w:after="120"/>
      <w:textAlignment w:val="baseline"/>
    </w:pPr>
  </w:style>
  <w:style w:type="character" w:customStyle="1" w:styleId="BodyTextChar">
    <w:name w:val="Body Text Char"/>
    <w:basedOn w:val="DefaultParagraphFont"/>
    <w:link w:val="BodyText"/>
    <w:semiHidden/>
    <w:rsid w:val="00A00B40"/>
    <w:rPr>
      <w:rFonts w:eastAsia="Times New Roman"/>
      <w:sz w:val="24"/>
    </w:rPr>
  </w:style>
  <w:style w:type="paragraph" w:styleId="ListParagraph">
    <w:name w:val="List Paragraph"/>
    <w:basedOn w:val="Normal"/>
    <w:uiPriority w:val="34"/>
    <w:qFormat/>
    <w:rsid w:val="00A00B40"/>
    <w:pPr>
      <w:ind w:left="720"/>
      <w:contextualSpacing/>
    </w:pPr>
  </w:style>
  <w:style w:type="character" w:styleId="PageNumber">
    <w:name w:val="page number"/>
    <w:semiHidden/>
    <w:rsid w:val="00A00B40"/>
    <w:rPr>
      <w:rFonts w:ascii="Times New Roman" w:hAnsi="Times New Roman" w:cs="Times New Roman"/>
    </w:rPr>
  </w:style>
  <w:style w:type="table" w:styleId="TableGrid">
    <w:name w:val="Table Grid"/>
    <w:basedOn w:val="TableNormal"/>
    <w:uiPriority w:val="59"/>
    <w:rsid w:val="007165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9E2B38"/>
    <w:pPr>
      <w:numPr>
        <w:numId w:val="44"/>
      </w:numPr>
      <w:tabs>
        <w:tab w:val="clear" w:pos="173"/>
      </w:tabs>
      <w:spacing w:before="100" w:beforeAutospacing="1" w:after="100" w:afterAutospacing="1"/>
      <w:ind w:left="-1" w:firstLine="0"/>
      <w:textAlignment w:val="baseline"/>
    </w:pPr>
  </w:style>
  <w:style w:type="character" w:customStyle="1" w:styleId="BodyTextIndentChar">
    <w:name w:val="Body Text Indent Char"/>
    <w:basedOn w:val="DefaultParagraphFont"/>
    <w:link w:val="BodyTextIndent"/>
    <w:semiHidden/>
    <w:rsid w:val="009E2B38"/>
    <w:rPr>
      <w:rFonts w:eastAsia="Times New Roman"/>
      <w:sz w:val="24"/>
    </w:rPr>
  </w:style>
  <w:style w:type="character" w:customStyle="1" w:styleId="Heading9Char">
    <w:name w:val="Heading 9 Char"/>
    <w:basedOn w:val="DefaultParagraphFont"/>
    <w:link w:val="Heading9"/>
    <w:uiPriority w:val="9"/>
    <w:semiHidden/>
    <w:rsid w:val="00BD7AF6"/>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rsid w:val="00BD7AF6"/>
    <w:rPr>
      <w:rFonts w:eastAsia="Times New Roman"/>
      <w:sz w:val="24"/>
    </w:rPr>
  </w:style>
  <w:style w:type="paragraph" w:styleId="CommentSubject">
    <w:name w:val="annotation subject"/>
    <w:basedOn w:val="CommentText"/>
    <w:next w:val="CommentText"/>
    <w:link w:val="CommentSubjectChar"/>
    <w:uiPriority w:val="99"/>
    <w:semiHidden/>
    <w:unhideWhenUsed/>
    <w:rsid w:val="001278EF"/>
    <w:rPr>
      <w:b/>
      <w:bCs/>
      <w:sz w:val="20"/>
    </w:rPr>
  </w:style>
  <w:style w:type="character" w:customStyle="1" w:styleId="CommentTextChar1">
    <w:name w:val="Comment Text Char1"/>
    <w:basedOn w:val="DefaultParagraphFont"/>
    <w:link w:val="CommentText"/>
    <w:semiHidden/>
    <w:rsid w:val="001278EF"/>
    <w:rPr>
      <w:rFonts w:eastAsia="Times New Roman"/>
      <w:sz w:val="24"/>
    </w:rPr>
  </w:style>
  <w:style w:type="character" w:customStyle="1" w:styleId="CommentSubjectChar">
    <w:name w:val="Comment Subject Char"/>
    <w:basedOn w:val="CommentTextChar1"/>
    <w:link w:val="CommentSubject"/>
    <w:uiPriority w:val="99"/>
    <w:semiHidden/>
    <w:rsid w:val="001278EF"/>
    <w:rPr>
      <w:rFonts w:eastAsia="Times New Roman"/>
      <w:b/>
      <w:bCs/>
      <w:sz w:val="24"/>
    </w:rPr>
  </w:style>
  <w:style w:type="paragraph" w:customStyle="1" w:styleId="VBALevel2Heading">
    <w:name w:val="VBA Level 2 Heading"/>
    <w:basedOn w:val="Normal"/>
    <w:qFormat/>
    <w:rsid w:val="00DF3428"/>
    <w:pPr>
      <w:textAlignment w:val="baseline"/>
    </w:pPr>
    <w:rPr>
      <w:b/>
      <w:color w:val="0070C0"/>
    </w:rPr>
  </w:style>
  <w:style w:type="paragraph" w:customStyle="1" w:styleId="Default">
    <w:name w:val="Default"/>
    <w:rsid w:val="004C28A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qFormat/>
    <w:rsid w:val="00BD7AF6"/>
    <w:pPr>
      <w:keepNext/>
      <w:spacing w:before="0" w:after="120"/>
      <w:ind w:left="720"/>
      <w:outlineLvl w:val="1"/>
    </w:pPr>
  </w:style>
  <w:style w:type="paragraph" w:styleId="Heading9">
    <w:name w:val="heading 9"/>
    <w:basedOn w:val="Normal"/>
    <w:next w:val="Normal"/>
    <w:link w:val="Heading9Char"/>
    <w:uiPriority w:val="9"/>
    <w:semiHidden/>
    <w:unhideWhenUsed/>
    <w:qFormat/>
    <w:rsid w:val="00BD7AF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A00B40"/>
    <w:pPr>
      <w:widowControl w:val="0"/>
      <w:spacing w:after="120"/>
      <w:textAlignment w:val="baseline"/>
    </w:pPr>
  </w:style>
  <w:style w:type="character" w:customStyle="1" w:styleId="BodyTextChar">
    <w:name w:val="Body Text Char"/>
    <w:basedOn w:val="DefaultParagraphFont"/>
    <w:link w:val="BodyText"/>
    <w:semiHidden/>
    <w:rsid w:val="00A00B40"/>
    <w:rPr>
      <w:rFonts w:eastAsia="Times New Roman"/>
      <w:sz w:val="24"/>
    </w:rPr>
  </w:style>
  <w:style w:type="paragraph" w:styleId="ListParagraph">
    <w:name w:val="List Paragraph"/>
    <w:basedOn w:val="Normal"/>
    <w:uiPriority w:val="34"/>
    <w:qFormat/>
    <w:rsid w:val="00A00B40"/>
    <w:pPr>
      <w:ind w:left="720"/>
      <w:contextualSpacing/>
    </w:pPr>
  </w:style>
  <w:style w:type="character" w:styleId="PageNumber">
    <w:name w:val="page number"/>
    <w:semiHidden/>
    <w:rsid w:val="00A00B40"/>
    <w:rPr>
      <w:rFonts w:ascii="Times New Roman" w:hAnsi="Times New Roman" w:cs="Times New Roman"/>
    </w:rPr>
  </w:style>
  <w:style w:type="table" w:styleId="TableGrid">
    <w:name w:val="Table Grid"/>
    <w:basedOn w:val="TableNormal"/>
    <w:uiPriority w:val="59"/>
    <w:rsid w:val="007165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9E2B38"/>
    <w:pPr>
      <w:numPr>
        <w:numId w:val="44"/>
      </w:numPr>
      <w:tabs>
        <w:tab w:val="clear" w:pos="173"/>
      </w:tabs>
      <w:spacing w:before="100" w:beforeAutospacing="1" w:after="100" w:afterAutospacing="1"/>
      <w:ind w:left="-1" w:firstLine="0"/>
      <w:textAlignment w:val="baseline"/>
    </w:pPr>
  </w:style>
  <w:style w:type="character" w:customStyle="1" w:styleId="BodyTextIndentChar">
    <w:name w:val="Body Text Indent Char"/>
    <w:basedOn w:val="DefaultParagraphFont"/>
    <w:link w:val="BodyTextIndent"/>
    <w:semiHidden/>
    <w:rsid w:val="009E2B38"/>
    <w:rPr>
      <w:rFonts w:eastAsia="Times New Roman"/>
      <w:sz w:val="24"/>
    </w:rPr>
  </w:style>
  <w:style w:type="character" w:customStyle="1" w:styleId="Heading9Char">
    <w:name w:val="Heading 9 Char"/>
    <w:basedOn w:val="DefaultParagraphFont"/>
    <w:link w:val="Heading9"/>
    <w:uiPriority w:val="9"/>
    <w:semiHidden/>
    <w:rsid w:val="00BD7AF6"/>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rsid w:val="00BD7AF6"/>
    <w:rPr>
      <w:rFonts w:eastAsia="Times New Roman"/>
      <w:sz w:val="24"/>
    </w:rPr>
  </w:style>
  <w:style w:type="paragraph" w:styleId="CommentSubject">
    <w:name w:val="annotation subject"/>
    <w:basedOn w:val="CommentText"/>
    <w:next w:val="CommentText"/>
    <w:link w:val="CommentSubjectChar"/>
    <w:uiPriority w:val="99"/>
    <w:semiHidden/>
    <w:unhideWhenUsed/>
    <w:rsid w:val="001278EF"/>
    <w:rPr>
      <w:b/>
      <w:bCs/>
      <w:sz w:val="20"/>
    </w:rPr>
  </w:style>
  <w:style w:type="character" w:customStyle="1" w:styleId="CommentTextChar1">
    <w:name w:val="Comment Text Char1"/>
    <w:basedOn w:val="DefaultParagraphFont"/>
    <w:link w:val="CommentText"/>
    <w:semiHidden/>
    <w:rsid w:val="001278EF"/>
    <w:rPr>
      <w:rFonts w:eastAsia="Times New Roman"/>
      <w:sz w:val="24"/>
    </w:rPr>
  </w:style>
  <w:style w:type="character" w:customStyle="1" w:styleId="CommentSubjectChar">
    <w:name w:val="Comment Subject Char"/>
    <w:basedOn w:val="CommentTextChar1"/>
    <w:link w:val="CommentSubject"/>
    <w:uiPriority w:val="99"/>
    <w:semiHidden/>
    <w:rsid w:val="001278EF"/>
    <w:rPr>
      <w:rFonts w:eastAsia="Times New Roman"/>
      <w:b/>
      <w:bCs/>
      <w:sz w:val="24"/>
    </w:rPr>
  </w:style>
  <w:style w:type="paragraph" w:customStyle="1" w:styleId="VBALevel2Heading">
    <w:name w:val="VBA Level 2 Heading"/>
    <w:basedOn w:val="Normal"/>
    <w:qFormat/>
    <w:rsid w:val="00DF3428"/>
    <w:pPr>
      <w:textAlignment w:val="baseline"/>
    </w:pPr>
    <w:rPr>
      <w:b/>
      <w:color w:val="0070C0"/>
    </w:rPr>
  </w:style>
  <w:style w:type="paragraph" w:customStyle="1" w:styleId="Default">
    <w:name w:val="Default"/>
    <w:rsid w:val="004C28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50494">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part-II/chapter-17" TargetMode="External"/><Relationship Id="rId18" Type="http://schemas.openxmlformats.org/officeDocument/2006/relationships/hyperlink" Target="http://www.ecfr.gov/cgi-bin/retrieveECFR?gp=&amp;SID=197b972b5ec49a0558f6511c3620c8a5&amp;mc=true&amp;n=pt38.1.3&amp;r=PART&amp;ty=HTML" TargetMode="External"/><Relationship Id="rId26" Type="http://schemas.openxmlformats.org/officeDocument/2006/relationships/hyperlink" Target="http://www.law.cornell.edu/uscode/html/uscode38/usc_sec_38_00000101----000-.html"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aw.cornell.edu/uscode/html/uscode38/usc_sec_38_00006105----000-.html" TargetMode="External"/><Relationship Id="rId34" Type="http://schemas.openxmlformats.org/officeDocument/2006/relationships/image" Target="media/image2.png"/><Relationship Id="rId42" Type="http://schemas.openxmlformats.org/officeDocument/2006/relationships/header" Target="header3.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gpo.gov/fdsys/pkg/STATUTE-91/pdf/STATUTE-91-Pg1106.pdf" TargetMode="External"/><Relationship Id="rId17" Type="http://schemas.openxmlformats.org/officeDocument/2006/relationships/hyperlink" Target="http://www.ecfr.gov/cgi-bin/retrieveECFR?gp=&amp;SID=197b972b5ec49a0558f6511c3620c8a5&amp;mc=true&amp;n=pt38.1.3&amp;r=PART&amp;ty=HTML" TargetMode="External"/><Relationship Id="rId25" Type="http://schemas.openxmlformats.org/officeDocument/2006/relationships/hyperlink" Target="http://www.ecfr.gov/cgi-bin/text-idx?SID=200d57890017c0820930c4c6446bd9c4&amp;mc=true&amp;node=se38.1.3_112&amp;rgn=div8" TargetMode="External"/><Relationship Id="rId33" Type="http://schemas.openxmlformats.org/officeDocument/2006/relationships/image" Target="media/image1.png"/><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retrieveECFR?gp=&amp;SID=197b972b5ec49a0558f6511c3620c8a5&amp;mc=true&amp;n=pt38.1.3&amp;r=PART&amp;ty=HTML" TargetMode="External"/><Relationship Id="rId20" Type="http://schemas.openxmlformats.org/officeDocument/2006/relationships/hyperlink" Target="https://vaww.compensation.pension.km.va.gov/" TargetMode="External"/><Relationship Id="rId29" Type="http://schemas.openxmlformats.org/officeDocument/2006/relationships/hyperlink" Target="http://www.ecfr.gov/cgi-bin/text-idx?SID=514aa275325137ed149956ccc8beb291&amp;node=se38.1.3_112&amp;rgn=div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retrieveECFR?gp=&amp;SID=197b972b5ec49a0558f6511c3620c8a5&amp;mc=true&amp;n=pt38.1.3&amp;r=PART&amp;ty=HTML" TargetMode="External"/><Relationship Id="rId32" Type="http://schemas.openxmlformats.org/officeDocument/2006/relationships/hyperlink" Target="http://www.ecfr.gov/cgi-bin/text-idx?SID=1264aa8161836a86d3513e78f421a208&amp;mc=true&amp;node=se38.1.3_1360&amp;rgn=div8" TargetMode="External"/><Relationship Id="rId37" Type="http://schemas.openxmlformats.org/officeDocument/2006/relationships/hyperlink" Target="http://www.ecfr.gov/cgi-bin/text-idx?SID=1e3b7d37f5d486813321c75b1d285ca9&amp;node=se38.1.3_112&amp;rgn=div8" TargetMode="External"/><Relationship Id="rId40" Type="http://schemas.openxmlformats.org/officeDocument/2006/relationships/footer" Target="footer1.xml"/><Relationship Id="rId45" Type="http://schemas.openxmlformats.org/officeDocument/2006/relationships/image" Target="cid:image002.png@01D10D9D.2E78CBB0" TargetMode="External"/><Relationship Id="rId5" Type="http://schemas.openxmlformats.org/officeDocument/2006/relationships/numbering" Target="numbering.xml"/><Relationship Id="rId15" Type="http://schemas.openxmlformats.org/officeDocument/2006/relationships/hyperlink" Target="http://www.ecfr.gov/cgi-bin/text-idx?SID=1e3b7d37f5d486813321c75b1d285ca9&amp;node=se38.1.3_112&amp;rgn=div8" TargetMode="External"/><Relationship Id="rId23" Type="http://schemas.openxmlformats.org/officeDocument/2006/relationships/hyperlink" Target="http://www.ecfr.gov/cgi-bin/text-idx?SID=a2e4f4d9b06648de90de7379be695705&amp;node=se38.1.3_114&amp;rgn=div8" TargetMode="External"/><Relationship Id="rId28" Type="http://schemas.openxmlformats.org/officeDocument/2006/relationships/hyperlink" Target="http://www.ecfr.gov/cgi-bin/text-idx?SID=514aa275325137ed149956ccc8beb291&amp;node=se38.1.3_112&amp;rgn=div8" TargetMode="External"/><Relationship Id="rId36"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www.ecfr.gov/cgi-bin/retrieveECFR?gp=&amp;SID=197b972b5ec49a0558f6511c3620c8a5&amp;mc=true&amp;n=pt38.1.3&amp;r=PART&amp;ty=HTML" TargetMode="External"/><Relationship Id="rId31" Type="http://schemas.openxmlformats.org/officeDocument/2006/relationships/hyperlink" Target="http://vbaw.vba.va.gov/bl/21/advisory/CAVCDAD.htm"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cornell.edu/uscode/html/uscode38/usc_sec_38_00005303----000-.html" TargetMode="External"/><Relationship Id="rId22" Type="http://schemas.openxmlformats.org/officeDocument/2006/relationships/hyperlink" Target="http://www.va.gov/ogc/docs/1999/prc16-99.doc" TargetMode="External"/><Relationship Id="rId27" Type="http://schemas.openxmlformats.org/officeDocument/2006/relationships/hyperlink" Target="http://www.law.cornell.edu/uscode/html/uscode38/usc_sec_38_00000101----000-.html" TargetMode="External"/><Relationship Id="rId30" Type="http://schemas.openxmlformats.org/officeDocument/2006/relationships/hyperlink" Target="http://www.law.cornell.edu/uscode/text/38/5303" TargetMode="External"/><Relationship Id="rId35" Type="http://schemas.openxmlformats.org/officeDocument/2006/relationships/image" Target="media/image3.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30625FE4-442B-47A8-8B01-5E5FF1DD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636D50-2220-4671-AC58-358F8424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14</TotalTime>
  <Pages>30</Pages>
  <Words>7726</Words>
  <Characters>44042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Character of Discharge Handout</vt:lpstr>
    </vt:vector>
  </TitlesOfParts>
  <Company>Veterans Benefits Administration</Company>
  <LinksUpToDate>false</LinksUpToDate>
  <CharactersWithSpaces>51665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of Discharge Handout</dc:title>
  <dc:subject>VSR, RVSR</dc:subject>
  <dc:creator>Department of Veterans Affairs, Veterans Benefits Administration, Compensation Service, STAFF</dc:creator>
  <cp:keywords>Character of discharge, COD, administrative decision, admin decision,</cp:keywords>
  <dc:description>This lesson is intended to educate the audience on the procedures for addressing a COD issue.</dc:description>
  <cp:lastModifiedBy>Sochar, Lisa</cp:lastModifiedBy>
  <cp:revision>13</cp:revision>
  <dcterms:created xsi:type="dcterms:W3CDTF">2016-03-03T16:14:00Z</dcterms:created>
  <dcterms:modified xsi:type="dcterms:W3CDTF">2016-03-04T18:07:00Z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Reference</vt:lpwstr>
  </property>
</Properties>
</file>