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596B5" w14:textId="21FC45C7" w:rsidR="0017018A" w:rsidRDefault="0017018A" w:rsidP="0017018A">
      <w:pPr>
        <w:pStyle w:val="ListParagraph"/>
        <w:keepNext/>
        <w:keepLines/>
        <w:tabs>
          <w:tab w:val="left" w:pos="5940"/>
        </w:tabs>
        <w:ind w:left="1872"/>
        <w:outlineLvl w:val="0"/>
        <w:rPr>
          <w:rFonts w:ascii="Arial" w:eastAsia="MS ????" w:hAnsi="Arial" w:cs="Arial"/>
          <w:color w:val="365F91" w:themeColor="accent1" w:themeShade="BF"/>
          <w:sz w:val="28"/>
        </w:rPr>
      </w:pPr>
      <w:bookmarkStart w:id="0" w:name="_Toc533676396"/>
      <w:bookmarkStart w:id="1" w:name="_Toc533676556"/>
      <w:bookmarkStart w:id="2" w:name="_Toc533676586"/>
      <w:bookmarkStart w:id="3" w:name="_Toc533676629"/>
      <w:bookmarkStart w:id="4" w:name="_Toc533676655"/>
      <w:bookmarkStart w:id="5" w:name="_Toc533676806"/>
      <w:bookmarkStart w:id="6" w:name="_Toc533681004"/>
      <w:bookmarkStart w:id="7" w:name="_Toc534190056"/>
      <w:bookmarkStart w:id="8" w:name="_Toc534285410"/>
      <w:bookmarkStart w:id="9" w:name="_Toc168743226"/>
      <w:r>
        <w:rPr>
          <w:rFonts w:ascii="Arial" w:eastAsia="MS ????" w:hAnsi="Arial" w:cs="Arial"/>
          <w:color w:val="365F91" w:themeColor="accent1" w:themeShade="BF"/>
          <w:sz w:val="28"/>
        </w:rPr>
        <w:t xml:space="preserve">           Monthly Benefits Delivery at Discharge (BDD) and</w:t>
      </w:r>
    </w:p>
    <w:p w14:paraId="3B4E69C8" w14:textId="4A3D0116" w:rsidR="0017018A" w:rsidRDefault="0017018A" w:rsidP="0017018A">
      <w:pPr>
        <w:keepNext/>
        <w:keepLines/>
        <w:ind w:left="432" w:hanging="432"/>
        <w:jc w:val="center"/>
        <w:outlineLvl w:val="1"/>
        <w:rPr>
          <w:rFonts w:ascii="Arial" w:eastAsia="MS ????" w:hAnsi="Arial" w:cs="Arial"/>
          <w:color w:val="365F91" w:themeColor="accent1" w:themeShade="BF"/>
          <w:sz w:val="28"/>
        </w:rPr>
      </w:pPr>
      <w:bookmarkStart w:id="10" w:name="_Toc533676397"/>
      <w:bookmarkStart w:id="11" w:name="_Toc533676557"/>
      <w:bookmarkStart w:id="12" w:name="_Toc533676587"/>
      <w:bookmarkStart w:id="13" w:name="_Toc533676630"/>
      <w:bookmarkStart w:id="14" w:name="_Toc533676656"/>
      <w:bookmarkStart w:id="15" w:name="_Toc533676807"/>
      <w:bookmarkStart w:id="16" w:name="_Toc533681005"/>
      <w:bookmarkStart w:id="17" w:name="_Toc534190057"/>
      <w:bookmarkStart w:id="18" w:name="_Toc534285411"/>
      <w:r>
        <w:rPr>
          <w:rFonts w:ascii="Arial" w:eastAsia="MS ????" w:hAnsi="Arial" w:cs="Arial"/>
          <w:color w:val="365F91" w:themeColor="accent1" w:themeShade="BF"/>
          <w:sz w:val="28"/>
        </w:rPr>
        <w:t>Integrated Disability Evaluation System (IDES)</w:t>
      </w:r>
    </w:p>
    <w:p w14:paraId="07334BD7" w14:textId="2BA6DBE3" w:rsidR="0017018A" w:rsidRDefault="0017018A" w:rsidP="0017018A">
      <w:pPr>
        <w:keepNext/>
        <w:keepLines/>
        <w:ind w:left="432" w:hanging="432"/>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Conference Call Read Ahead</w:t>
      </w:r>
      <w:bookmarkEnd w:id="10"/>
      <w:bookmarkEnd w:id="11"/>
      <w:bookmarkEnd w:id="12"/>
      <w:bookmarkEnd w:id="13"/>
      <w:bookmarkEnd w:id="14"/>
      <w:bookmarkEnd w:id="15"/>
      <w:bookmarkEnd w:id="16"/>
      <w:bookmarkEnd w:id="17"/>
      <w:bookmarkEnd w:id="18"/>
    </w:p>
    <w:p w14:paraId="55F11F6A" w14:textId="77777777" w:rsidR="0017018A" w:rsidRDefault="0017018A" w:rsidP="0017018A">
      <w:pPr>
        <w:keepNext/>
        <w:keepLines/>
        <w:tabs>
          <w:tab w:val="left" w:pos="5940"/>
        </w:tabs>
        <w:jc w:val="center"/>
        <w:outlineLvl w:val="0"/>
        <w:rPr>
          <w:rFonts w:ascii="Arial" w:eastAsia="MS ????" w:hAnsi="Arial" w:cs="Arial"/>
          <w:color w:val="365F91" w:themeColor="accent1" w:themeShade="BF"/>
          <w:sz w:val="28"/>
        </w:rPr>
      </w:pPr>
      <w:bookmarkStart w:id="19" w:name="_Toc533676398"/>
      <w:bookmarkStart w:id="20" w:name="_Toc533676558"/>
      <w:bookmarkStart w:id="21" w:name="_Toc533676588"/>
      <w:bookmarkStart w:id="22" w:name="_Toc533676631"/>
      <w:bookmarkStart w:id="23" w:name="_Toc533676657"/>
      <w:bookmarkStart w:id="24" w:name="_Toc533676808"/>
      <w:bookmarkStart w:id="25" w:name="_Toc533681006"/>
      <w:bookmarkStart w:id="26" w:name="_Toc534190058"/>
      <w:bookmarkStart w:id="27" w:name="_Toc534285412"/>
      <w:r>
        <w:rPr>
          <w:rFonts w:ascii="Arial" w:eastAsia="MS ????" w:hAnsi="Arial" w:cs="Arial"/>
          <w:color w:val="365F91" w:themeColor="accent1" w:themeShade="BF"/>
          <w:sz w:val="28"/>
        </w:rPr>
        <w:t>Compensation Service</w:t>
      </w:r>
      <w:bookmarkEnd w:id="19"/>
      <w:bookmarkEnd w:id="20"/>
      <w:bookmarkEnd w:id="21"/>
      <w:bookmarkEnd w:id="22"/>
      <w:bookmarkEnd w:id="23"/>
      <w:bookmarkEnd w:id="24"/>
      <w:bookmarkEnd w:id="25"/>
      <w:bookmarkEnd w:id="26"/>
      <w:bookmarkEnd w:id="27"/>
    </w:p>
    <w:p w14:paraId="1E4F1B13" w14:textId="1424007B" w:rsidR="0017018A" w:rsidRDefault="0017018A" w:rsidP="0017018A">
      <w:pPr>
        <w:keepNext/>
        <w:keepLines/>
        <w:jc w:val="center"/>
        <w:outlineLvl w:val="0"/>
        <w:rPr>
          <w:rFonts w:ascii="Arial" w:eastAsia="MS ????" w:hAnsi="Arial" w:cs="Arial"/>
          <w:color w:val="365F91" w:themeColor="accent1" w:themeShade="BF"/>
          <w:sz w:val="28"/>
        </w:rPr>
      </w:pPr>
      <w:bookmarkStart w:id="28" w:name="_Toc533676399"/>
      <w:bookmarkStart w:id="29" w:name="_Toc533676559"/>
      <w:bookmarkStart w:id="30" w:name="_Toc533676589"/>
      <w:bookmarkStart w:id="31" w:name="_Toc533676632"/>
      <w:bookmarkStart w:id="32" w:name="_Toc533676658"/>
      <w:bookmarkStart w:id="33" w:name="_Toc533676809"/>
      <w:bookmarkStart w:id="34" w:name="_Toc533681007"/>
      <w:bookmarkStart w:id="35" w:name="_Toc534190059"/>
      <w:bookmarkStart w:id="36" w:name="_Toc534285413"/>
      <w:r>
        <w:rPr>
          <w:rFonts w:ascii="Arial" w:hAnsi="Arial" w:cs="Arial"/>
          <w:color w:val="365F91" w:themeColor="accent1" w:themeShade="BF"/>
          <w:sz w:val="28"/>
        </w:rPr>
        <w:t>BDD/IDES (212A)</w:t>
      </w:r>
      <w:bookmarkEnd w:id="28"/>
      <w:bookmarkEnd w:id="29"/>
      <w:bookmarkEnd w:id="30"/>
      <w:bookmarkEnd w:id="31"/>
      <w:bookmarkEnd w:id="32"/>
      <w:bookmarkEnd w:id="33"/>
      <w:bookmarkEnd w:id="34"/>
      <w:bookmarkEnd w:id="35"/>
      <w:bookmarkEnd w:id="36"/>
    </w:p>
    <w:p w14:paraId="5BCE5B27" w14:textId="49458E1E" w:rsidR="0017018A" w:rsidRDefault="00E17A9F" w:rsidP="0017018A">
      <w:pPr>
        <w:keepNext/>
        <w:keepLines/>
        <w:jc w:val="center"/>
        <w:outlineLvl w:val="1"/>
        <w:rPr>
          <w:rFonts w:ascii="Arial" w:eastAsia="MS ????" w:hAnsi="Arial" w:cs="Arial"/>
          <w:color w:val="365F91" w:themeColor="accent1" w:themeShade="BF"/>
          <w:sz w:val="28"/>
        </w:rPr>
      </w:pPr>
      <w:bookmarkStart w:id="37" w:name="_Toc533676400"/>
      <w:bookmarkStart w:id="38" w:name="_Toc533676560"/>
      <w:bookmarkStart w:id="39" w:name="_Toc533676590"/>
      <w:bookmarkStart w:id="40" w:name="_Toc533676633"/>
      <w:bookmarkStart w:id="41" w:name="_Toc533676659"/>
      <w:bookmarkStart w:id="42" w:name="_Toc533676810"/>
      <w:bookmarkStart w:id="43" w:name="_Toc533681008"/>
      <w:bookmarkStart w:id="44" w:name="_Toc534190060"/>
      <w:bookmarkStart w:id="45" w:name="_Toc534285414"/>
      <w:r>
        <w:rPr>
          <w:rFonts w:ascii="Arial" w:eastAsia="MS ????" w:hAnsi="Arial" w:cs="Arial"/>
          <w:color w:val="365F91" w:themeColor="accent1" w:themeShade="BF"/>
          <w:sz w:val="28"/>
        </w:rPr>
        <w:t>February 9</w:t>
      </w:r>
      <w:r w:rsidR="0017018A">
        <w:rPr>
          <w:rFonts w:ascii="Arial" w:eastAsia="MS ????" w:hAnsi="Arial" w:cs="Arial"/>
          <w:color w:val="365F91" w:themeColor="accent1" w:themeShade="BF"/>
          <w:sz w:val="28"/>
        </w:rPr>
        <w:t>, 202</w:t>
      </w:r>
      <w:r w:rsidR="004B45B8">
        <w:rPr>
          <w:rFonts w:ascii="Arial" w:eastAsia="MS ????" w:hAnsi="Arial" w:cs="Arial"/>
          <w:color w:val="365F91" w:themeColor="accent1" w:themeShade="BF"/>
          <w:sz w:val="28"/>
        </w:rPr>
        <w:t>1</w:t>
      </w:r>
      <w:r w:rsidR="0017018A">
        <w:rPr>
          <w:rFonts w:ascii="Arial" w:eastAsia="MS ????" w:hAnsi="Arial" w:cs="Arial"/>
          <w:color w:val="365F91" w:themeColor="accent1" w:themeShade="BF"/>
          <w:sz w:val="28"/>
        </w:rPr>
        <w:t xml:space="preserve"> — 2 PM ET</w:t>
      </w:r>
      <w:bookmarkEnd w:id="37"/>
      <w:bookmarkEnd w:id="38"/>
      <w:bookmarkEnd w:id="39"/>
      <w:bookmarkEnd w:id="40"/>
      <w:bookmarkEnd w:id="41"/>
      <w:bookmarkEnd w:id="42"/>
      <w:bookmarkEnd w:id="43"/>
      <w:bookmarkEnd w:id="44"/>
      <w:bookmarkEnd w:id="45"/>
    </w:p>
    <w:p w14:paraId="19477C56" w14:textId="29D4000D" w:rsidR="00107B0A" w:rsidRDefault="00107B0A" w:rsidP="0017018A">
      <w:pPr>
        <w:keepNext/>
        <w:keepLines/>
        <w:tabs>
          <w:tab w:val="left" w:pos="5940"/>
        </w:tabs>
        <w:jc w:val="center"/>
        <w:outlineLvl w:val="0"/>
        <w:rPr>
          <w:rFonts w:ascii="Arial" w:eastAsia="MS ????" w:hAnsi="Arial" w:cs="Arial"/>
          <w:color w:val="365F91" w:themeColor="accent1" w:themeShade="BF"/>
          <w:sz w:val="28"/>
        </w:rPr>
      </w:pPr>
    </w:p>
    <w:p w14:paraId="78BD7094" w14:textId="67237BBE" w:rsidR="00A0458C" w:rsidRDefault="002A757B" w:rsidP="00B0443B">
      <w:pPr>
        <w:keepNext/>
        <w:keepLines/>
        <w:outlineLvl w:val="0"/>
        <w:rPr>
          <w:rFonts w:ascii="Arial" w:hAnsi="Arial" w:cs="Arial"/>
          <w:color w:val="000000" w:themeColor="text1"/>
        </w:rPr>
      </w:pPr>
      <w:bookmarkStart w:id="46" w:name="_Toc533676401"/>
      <w:bookmarkStart w:id="47" w:name="_Toc533676561"/>
      <w:bookmarkStart w:id="48" w:name="_Toc533676591"/>
      <w:bookmarkStart w:id="49" w:name="_Toc533676634"/>
      <w:bookmarkStart w:id="50" w:name="_Toc533676660"/>
      <w:bookmarkStart w:id="51" w:name="_Toc533676811"/>
      <w:bookmarkStart w:id="52" w:name="_Toc533681009"/>
      <w:bookmarkStart w:id="53" w:name="_Toc534190061"/>
      <w:bookmarkStart w:id="54" w:name="_Toc534285415"/>
      <w:bookmarkEnd w:id="0"/>
      <w:bookmarkEnd w:id="1"/>
      <w:bookmarkEnd w:id="2"/>
      <w:bookmarkEnd w:id="3"/>
      <w:bookmarkEnd w:id="4"/>
      <w:bookmarkEnd w:id="5"/>
      <w:bookmarkEnd w:id="6"/>
      <w:bookmarkEnd w:id="7"/>
      <w:bookmarkEnd w:id="8"/>
      <w:bookmarkEnd w:id="9"/>
      <w:r>
        <w:rPr>
          <w:rFonts w:ascii="Arial" w:hAnsi="Arial" w:cs="Arial"/>
          <w:color w:val="000000" w:themeColor="text1"/>
        </w:rPr>
        <w:t xml:space="preserve">The Compensation Service BDD/IDES </w:t>
      </w:r>
      <w:r>
        <w:rPr>
          <w:rFonts w:ascii="Arial" w:hAnsi="Arial" w:cs="Arial"/>
          <w:color w:val="auto"/>
        </w:rPr>
        <w:t>h</w:t>
      </w:r>
      <w:r>
        <w:rPr>
          <w:rFonts w:ascii="Arial" w:hAnsi="Arial" w:cs="Arial"/>
          <w:color w:val="000000" w:themeColor="text1"/>
        </w:rPr>
        <w:t>osts this call to announce updates and address issues and questions related to the BDD/IDES Programs. All Military Services Coordinators (MSCs), Disability Rating Activity Sites (DRAS), Regional Offices and other VA personnel supporting BDD/IDES are invited to participate.</w:t>
      </w:r>
      <w:bookmarkEnd w:id="46"/>
      <w:bookmarkEnd w:id="47"/>
      <w:bookmarkEnd w:id="48"/>
      <w:bookmarkEnd w:id="49"/>
      <w:bookmarkEnd w:id="50"/>
      <w:bookmarkEnd w:id="51"/>
      <w:bookmarkEnd w:id="52"/>
      <w:bookmarkEnd w:id="53"/>
      <w:bookmarkEnd w:id="54"/>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77777777" w:rsidR="00D36130" w:rsidRDefault="002A757B">
      <w:pPr>
        <w:rPr>
          <w:rFonts w:ascii="Arial" w:hAnsi="Arial" w:cs="Arial"/>
          <w:color w:val="000000" w:themeColor="text1"/>
        </w:rPr>
      </w:pPr>
      <w:r>
        <w:rPr>
          <w:rFonts w:ascii="Arial" w:hAnsi="Arial" w:cs="Arial"/>
          <w:color w:val="000000" w:themeColor="text1"/>
        </w:rPr>
        <w:t xml:space="preserve">This read-ahead is provided to facilitate discussion during the conference call.  </w:t>
      </w:r>
    </w:p>
    <w:p w14:paraId="44EC026B" w14:textId="77777777" w:rsidR="00D36130" w:rsidRDefault="00D36130">
      <w:pPr>
        <w:rPr>
          <w:rFonts w:ascii="Arial" w:hAnsi="Arial" w:cs="Arial"/>
          <w:color w:val="000000" w:themeColor="text1"/>
        </w:rPr>
      </w:pPr>
    </w:p>
    <w:p w14:paraId="78BD7096" w14:textId="08424104" w:rsidR="00A0458C" w:rsidRDefault="00D36130">
      <w:pPr>
        <w:rPr>
          <w:rFonts w:ascii="Arial" w:hAnsi="Arial" w:cs="Arial"/>
          <w:color w:val="000000" w:themeColor="text1"/>
        </w:rPr>
      </w:pPr>
      <w:r>
        <w:rPr>
          <w:rFonts w:ascii="Arial" w:hAnsi="Arial" w:cs="Arial"/>
          <w:color w:val="000000" w:themeColor="text1"/>
        </w:rPr>
        <w:t>The Call Notes from the previous month</w:t>
      </w:r>
      <w:r w:rsidR="00ED6CB1">
        <w:rPr>
          <w:rFonts w:ascii="Arial" w:hAnsi="Arial" w:cs="Arial"/>
          <w:color w:val="000000" w:themeColor="text1"/>
        </w:rPr>
        <w:t>’</w:t>
      </w:r>
      <w:r>
        <w:rPr>
          <w:rFonts w:ascii="Arial" w:hAnsi="Arial" w:cs="Arial"/>
          <w:color w:val="000000" w:themeColor="text1"/>
        </w:rPr>
        <w:t xml:space="preserve">s call will be </w:t>
      </w:r>
      <w:r w:rsidR="00015441">
        <w:rPr>
          <w:rFonts w:ascii="Arial" w:hAnsi="Arial" w:cs="Arial"/>
          <w:color w:val="000000" w:themeColor="text1"/>
        </w:rPr>
        <w:t>an</w:t>
      </w:r>
      <w:r>
        <w:rPr>
          <w:rFonts w:ascii="Arial" w:hAnsi="Arial" w:cs="Arial"/>
          <w:color w:val="000000" w:themeColor="text1"/>
        </w:rPr>
        <w:t xml:space="preserve"> </w:t>
      </w:r>
      <w:r w:rsidR="00015441">
        <w:rPr>
          <w:rFonts w:ascii="Arial" w:hAnsi="Arial" w:cs="Arial"/>
          <w:color w:val="000000" w:themeColor="text1"/>
        </w:rPr>
        <w:t>a</w:t>
      </w:r>
      <w:r>
        <w:rPr>
          <w:rFonts w:ascii="Arial" w:hAnsi="Arial" w:cs="Arial"/>
          <w:color w:val="000000" w:themeColor="text1"/>
        </w:rPr>
        <w:t xml:space="preserve">ppendix </w:t>
      </w:r>
      <w:r w:rsidR="00015441">
        <w:rPr>
          <w:rFonts w:ascii="Arial" w:hAnsi="Arial" w:cs="Arial"/>
          <w:color w:val="000000" w:themeColor="text1"/>
        </w:rPr>
        <w:t xml:space="preserve">to </w:t>
      </w:r>
      <w:r>
        <w:rPr>
          <w:rFonts w:ascii="Arial" w:hAnsi="Arial" w:cs="Arial"/>
          <w:color w:val="000000" w:themeColor="text1"/>
        </w:rPr>
        <w:t>th</w:t>
      </w:r>
      <w:r w:rsidR="00EF2734">
        <w:rPr>
          <w:rFonts w:ascii="Arial" w:hAnsi="Arial" w:cs="Arial"/>
          <w:color w:val="000000" w:themeColor="text1"/>
        </w:rPr>
        <w:t>e current month</w:t>
      </w:r>
      <w:r w:rsidR="00076D78">
        <w:rPr>
          <w:rFonts w:ascii="Arial" w:hAnsi="Arial" w:cs="Arial"/>
          <w:color w:val="000000" w:themeColor="text1"/>
        </w:rPr>
        <w:t>’</w:t>
      </w:r>
      <w:r w:rsidR="00EF2734">
        <w:rPr>
          <w:rFonts w:ascii="Arial" w:hAnsi="Arial" w:cs="Arial"/>
          <w:color w:val="000000" w:themeColor="text1"/>
        </w:rPr>
        <w:t xml:space="preserve">s </w:t>
      </w:r>
      <w:r>
        <w:rPr>
          <w:rFonts w:ascii="Arial" w:hAnsi="Arial" w:cs="Arial"/>
          <w:color w:val="000000" w:themeColor="text1"/>
        </w:rPr>
        <w:t>Read Ahead</w:t>
      </w:r>
      <w:r w:rsidR="00135BCB">
        <w:rPr>
          <w:rFonts w:ascii="Arial" w:hAnsi="Arial" w:cs="Arial"/>
          <w:color w:val="000000" w:themeColor="text1"/>
        </w:rPr>
        <w:t xml:space="preserve"> (there is no longer a separate Call Notes document). </w:t>
      </w:r>
      <w:r w:rsidR="00EF2734">
        <w:rPr>
          <w:rFonts w:ascii="Arial" w:hAnsi="Arial" w:cs="Arial"/>
          <w:color w:val="000000" w:themeColor="text1"/>
        </w:rPr>
        <w:t>Th</w:t>
      </w:r>
      <w:r w:rsidR="00CE5FC1">
        <w:rPr>
          <w:rFonts w:ascii="Arial" w:hAnsi="Arial" w:cs="Arial"/>
          <w:color w:val="000000" w:themeColor="text1"/>
        </w:rPr>
        <w:t>e</w:t>
      </w:r>
      <w:r w:rsidR="0005054F">
        <w:rPr>
          <w:rFonts w:ascii="Arial" w:hAnsi="Arial" w:cs="Arial"/>
          <w:color w:val="000000" w:themeColor="text1"/>
        </w:rPr>
        <w:t xml:space="preserve"> </w:t>
      </w:r>
      <w:r w:rsidR="00CE5FC1">
        <w:rPr>
          <w:rFonts w:ascii="Arial" w:hAnsi="Arial" w:cs="Arial"/>
          <w:color w:val="000000" w:themeColor="text1"/>
        </w:rPr>
        <w:t xml:space="preserve">Call Notes </w:t>
      </w:r>
      <w:r w:rsidR="00EF2734">
        <w:rPr>
          <w:rFonts w:ascii="Arial" w:hAnsi="Arial" w:cs="Arial"/>
          <w:color w:val="000000" w:themeColor="text1"/>
        </w:rPr>
        <w:t xml:space="preserve">for the </w:t>
      </w:r>
      <w:r w:rsidR="00E17A9F">
        <w:rPr>
          <w:rFonts w:ascii="Arial" w:hAnsi="Arial" w:cs="Arial"/>
          <w:color w:val="000000" w:themeColor="text1"/>
        </w:rPr>
        <w:t xml:space="preserve">January </w:t>
      </w:r>
      <w:r w:rsidR="0005054F">
        <w:rPr>
          <w:rFonts w:ascii="Arial" w:hAnsi="Arial" w:cs="Arial"/>
          <w:color w:val="000000" w:themeColor="text1"/>
        </w:rPr>
        <w:t>Call</w:t>
      </w:r>
      <w:r w:rsidR="00E17A9F">
        <w:rPr>
          <w:rFonts w:ascii="Arial" w:hAnsi="Arial" w:cs="Arial"/>
          <w:color w:val="000000" w:themeColor="text1"/>
        </w:rPr>
        <w:t xml:space="preserve"> are in Appendix 1</w:t>
      </w:r>
      <w:r w:rsidR="0005054F">
        <w:rPr>
          <w:rFonts w:ascii="Arial" w:hAnsi="Arial" w:cs="Arial"/>
          <w:color w:val="000000" w:themeColor="text1"/>
        </w:rPr>
        <w:t xml:space="preserve">. </w:t>
      </w:r>
      <w:r w:rsidR="00AB24D2">
        <w:rPr>
          <w:rFonts w:ascii="Arial" w:hAnsi="Arial" w:cs="Arial"/>
          <w:color w:val="000000" w:themeColor="text1"/>
        </w:rPr>
        <w:t>The TMS # for th</w:t>
      </w:r>
      <w:r w:rsidR="00617579">
        <w:rPr>
          <w:rFonts w:ascii="Arial" w:hAnsi="Arial" w:cs="Arial"/>
          <w:color w:val="000000" w:themeColor="text1"/>
        </w:rPr>
        <w:t>is month</w:t>
      </w:r>
      <w:r w:rsidR="00196ACD">
        <w:rPr>
          <w:rFonts w:ascii="Arial" w:hAnsi="Arial" w:cs="Arial"/>
          <w:color w:val="000000" w:themeColor="text1"/>
        </w:rPr>
        <w:t>’</w:t>
      </w:r>
      <w:r w:rsidR="00AB24D2">
        <w:rPr>
          <w:rFonts w:ascii="Arial" w:hAnsi="Arial" w:cs="Arial"/>
          <w:color w:val="000000" w:themeColor="text1"/>
        </w:rPr>
        <w:t xml:space="preserve">s call </w:t>
      </w:r>
      <w:r w:rsidR="00E57132">
        <w:rPr>
          <w:rFonts w:ascii="Arial" w:hAnsi="Arial" w:cs="Arial"/>
          <w:color w:val="000000" w:themeColor="text1"/>
        </w:rPr>
        <w:t xml:space="preserve">will be </w:t>
      </w:r>
      <w:r w:rsidR="00E57132" w:rsidRPr="00E57132">
        <w:rPr>
          <w:rFonts w:ascii="Arial" w:hAnsi="Arial" w:cs="Arial"/>
          <w:color w:val="000000" w:themeColor="text1"/>
        </w:rPr>
        <w:t xml:space="preserve">provided during the call </w:t>
      </w:r>
      <w:r w:rsidR="005D15E3">
        <w:rPr>
          <w:rFonts w:ascii="Arial" w:hAnsi="Arial" w:cs="Arial"/>
          <w:color w:val="000000" w:themeColor="text1"/>
        </w:rPr>
        <w:t xml:space="preserve">and </w:t>
      </w:r>
      <w:r w:rsidR="00AB24D2">
        <w:rPr>
          <w:rFonts w:ascii="Arial" w:hAnsi="Arial" w:cs="Arial"/>
          <w:color w:val="000000" w:themeColor="text1"/>
        </w:rPr>
        <w:t xml:space="preserve">should be active within a week of the </w:t>
      </w:r>
      <w:r w:rsidR="005A4526">
        <w:rPr>
          <w:rFonts w:ascii="Arial" w:hAnsi="Arial" w:cs="Arial"/>
          <w:color w:val="000000" w:themeColor="text1"/>
        </w:rPr>
        <w:t>call’s</w:t>
      </w:r>
      <w:r w:rsidR="00AB24D2">
        <w:rPr>
          <w:rFonts w:ascii="Arial" w:hAnsi="Arial" w:cs="Arial"/>
          <w:color w:val="000000" w:themeColor="text1"/>
        </w:rPr>
        <w:t xml:space="preserve"> completion. </w:t>
      </w:r>
      <w:r w:rsidR="002208A2">
        <w:rPr>
          <w:rFonts w:ascii="Arial" w:hAnsi="Arial" w:cs="Arial"/>
          <w:color w:val="000000" w:themeColor="text1"/>
        </w:rPr>
        <w:t xml:space="preserve">A Calendar Blast will notify the field when the </w:t>
      </w:r>
      <w:r>
        <w:rPr>
          <w:rFonts w:ascii="Arial" w:hAnsi="Arial" w:cs="Arial"/>
          <w:color w:val="000000" w:themeColor="text1"/>
        </w:rPr>
        <w:t xml:space="preserve">TMS # is active.  </w:t>
      </w:r>
      <w:r w:rsidR="002A757B">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D" w14:textId="07236996" w:rsidR="00A0458C" w:rsidRPr="00D45E6B" w:rsidRDefault="002A757B">
      <w:pPr>
        <w:widowControl w:val="0"/>
        <w:autoSpaceDE w:val="0"/>
        <w:autoSpaceDN w:val="0"/>
        <w:adjustRightInd w:val="0"/>
        <w:rPr>
          <w:rFonts w:ascii="Arial" w:hAnsi="Arial" w:cs="Arial"/>
          <w:b/>
          <w:color w:val="auto"/>
          <w:u w:val="single"/>
        </w:rPr>
      </w:pPr>
      <w:r w:rsidRPr="00D45E6B">
        <w:rPr>
          <w:rFonts w:ascii="Arial" w:hAnsi="Arial" w:cs="Arial"/>
          <w:b/>
          <w:color w:val="auto"/>
          <w:u w:val="single"/>
        </w:rPr>
        <w:t>Call-in Information</w:t>
      </w:r>
    </w:p>
    <w:p w14:paraId="64ECE106" w14:textId="77777777" w:rsidR="00E549B3" w:rsidRPr="00D45E6B" w:rsidRDefault="00E549B3">
      <w:pPr>
        <w:widowControl w:val="0"/>
        <w:autoSpaceDE w:val="0"/>
        <w:autoSpaceDN w:val="0"/>
        <w:adjustRightInd w:val="0"/>
        <w:rPr>
          <w:rFonts w:ascii="Arial" w:hAnsi="Arial" w:cs="Arial"/>
          <w:color w:val="auto"/>
        </w:rPr>
      </w:pPr>
    </w:p>
    <w:p w14:paraId="690D21BD" w14:textId="77777777" w:rsidR="005E1FF7" w:rsidRPr="00D45E6B" w:rsidRDefault="00FF3E67" w:rsidP="005E1FF7">
      <w:pPr>
        <w:rPr>
          <w:rFonts w:ascii="Arial" w:hAnsi="Arial" w:cs="Arial"/>
          <w:color w:val="252424"/>
        </w:rPr>
      </w:pPr>
      <w:hyperlink r:id="rId11" w:tgtFrame="_blank" w:history="1">
        <w:r w:rsidR="005E1FF7" w:rsidRPr="00D45E6B">
          <w:rPr>
            <w:rFonts w:ascii="Arial" w:hAnsi="Arial" w:cs="Arial"/>
            <w:color w:val="6264A7"/>
            <w:u w:val="single"/>
          </w:rPr>
          <w:t>Join Microsoft Teams Meeting</w:t>
        </w:r>
      </w:hyperlink>
      <w:r w:rsidR="005E1FF7" w:rsidRPr="00D45E6B">
        <w:rPr>
          <w:rFonts w:ascii="Arial" w:hAnsi="Arial" w:cs="Arial"/>
          <w:color w:val="252424"/>
        </w:rPr>
        <w:t xml:space="preserve"> </w:t>
      </w:r>
    </w:p>
    <w:p w14:paraId="37D449B8" w14:textId="64F329BA" w:rsidR="005E1FF7" w:rsidRPr="00D45E6B" w:rsidRDefault="00FF3E67" w:rsidP="005E1FF7">
      <w:pPr>
        <w:rPr>
          <w:rFonts w:ascii="Arial" w:hAnsi="Arial" w:cs="Arial"/>
          <w:color w:val="252424"/>
        </w:rPr>
      </w:pPr>
      <w:hyperlink r:id="rId12" w:anchor=" " w:tgtFrame="_blank" w:history="1">
        <w:r w:rsidR="005E1FF7" w:rsidRPr="00D45E6B">
          <w:rPr>
            <w:rFonts w:ascii="Arial" w:hAnsi="Arial" w:cs="Arial"/>
            <w:color w:val="6264A7"/>
          </w:rPr>
          <w:t>+1 872-701-0185</w:t>
        </w:r>
      </w:hyperlink>
      <w:r w:rsidR="005E1FF7" w:rsidRPr="00D45E6B">
        <w:rPr>
          <w:rFonts w:ascii="Arial" w:hAnsi="Arial" w:cs="Arial"/>
          <w:color w:val="252424"/>
        </w:rPr>
        <w:t xml:space="preserve">  United States</w:t>
      </w:r>
      <w:r w:rsidR="007C1C63" w:rsidRPr="00D45E6B">
        <w:rPr>
          <w:rFonts w:ascii="Arial" w:hAnsi="Arial" w:cs="Arial"/>
          <w:color w:val="252424"/>
        </w:rPr>
        <w:t xml:space="preserve"> </w:t>
      </w:r>
      <w:r w:rsidR="005E1FF7" w:rsidRPr="00D45E6B">
        <w:rPr>
          <w:rFonts w:ascii="Arial" w:hAnsi="Arial" w:cs="Arial"/>
          <w:color w:val="252424"/>
        </w:rPr>
        <w:t xml:space="preserve">(Toll) </w:t>
      </w:r>
    </w:p>
    <w:p w14:paraId="661CED8F" w14:textId="77777777" w:rsidR="005E1FF7" w:rsidRPr="00D45E6B" w:rsidRDefault="005E1FF7" w:rsidP="005E1FF7">
      <w:pPr>
        <w:rPr>
          <w:rFonts w:ascii="Arial" w:hAnsi="Arial" w:cs="Arial"/>
          <w:color w:val="252424"/>
        </w:rPr>
      </w:pPr>
      <w:r w:rsidRPr="00D45E6B">
        <w:rPr>
          <w:rFonts w:ascii="Arial" w:hAnsi="Arial" w:cs="Arial"/>
          <w:color w:val="252424"/>
        </w:rPr>
        <w:t xml:space="preserve">Conference ID: 448 196 643# </w:t>
      </w:r>
    </w:p>
    <w:p w14:paraId="66409BD0" w14:textId="4B2FB4AC" w:rsidR="00E549B3" w:rsidRPr="00D45E6B" w:rsidRDefault="00E549B3">
      <w:pPr>
        <w:widowControl w:val="0"/>
        <w:autoSpaceDE w:val="0"/>
        <w:autoSpaceDN w:val="0"/>
        <w:adjustRightInd w:val="0"/>
        <w:rPr>
          <w:rFonts w:ascii="Arial" w:hAnsi="Arial" w:cs="Arial"/>
          <w:color w:val="auto"/>
        </w:rPr>
      </w:pPr>
    </w:p>
    <w:p w14:paraId="5D954775" w14:textId="77777777" w:rsidR="00383D3A" w:rsidRDefault="009652CD">
      <w:pPr>
        <w:widowControl w:val="0"/>
        <w:autoSpaceDE w:val="0"/>
        <w:autoSpaceDN w:val="0"/>
        <w:adjustRightInd w:val="0"/>
        <w:rPr>
          <w:rStyle w:val="Hyperlink"/>
          <w:rFonts w:ascii="Arial" w:hAnsi="Arial" w:cs="Arial"/>
        </w:rPr>
      </w:pPr>
      <w:r w:rsidRPr="00D45E6B">
        <w:rPr>
          <w:rFonts w:ascii="Arial" w:hAnsi="Arial" w:cs="Arial"/>
          <w:color w:val="auto"/>
        </w:rPr>
        <w:t>The Read Ahead and Slides will be attached to the Chat</w:t>
      </w:r>
      <w:r w:rsidR="00D71E4D" w:rsidRPr="00D45E6B">
        <w:rPr>
          <w:rFonts w:ascii="Arial" w:hAnsi="Arial" w:cs="Arial"/>
          <w:color w:val="auto"/>
        </w:rPr>
        <w:t xml:space="preserve"> (may have to scroll up in the Chat)</w:t>
      </w:r>
      <w:r w:rsidR="00EB15E4">
        <w:rPr>
          <w:rFonts w:ascii="Arial" w:hAnsi="Arial" w:cs="Arial"/>
          <w:color w:val="auto"/>
        </w:rPr>
        <w:t xml:space="preserve"> and</w:t>
      </w:r>
      <w:r w:rsidRPr="00D45E6B">
        <w:rPr>
          <w:rFonts w:ascii="Arial" w:hAnsi="Arial" w:cs="Arial"/>
          <w:color w:val="auto"/>
        </w:rPr>
        <w:t xml:space="preserve"> can also be found in the </w:t>
      </w:r>
      <w:r w:rsidR="003478C4" w:rsidRPr="00D45E6B">
        <w:rPr>
          <w:rFonts w:ascii="Arial" w:hAnsi="Arial" w:cs="Arial"/>
          <w:color w:val="auto"/>
        </w:rPr>
        <w:t xml:space="preserve">Files </w:t>
      </w:r>
      <w:r w:rsidRPr="00D45E6B">
        <w:rPr>
          <w:rFonts w:ascii="Arial" w:hAnsi="Arial" w:cs="Arial"/>
          <w:color w:val="auto"/>
        </w:rPr>
        <w:t xml:space="preserve">link on </w:t>
      </w:r>
      <w:r w:rsidR="0042222A" w:rsidRPr="00D45E6B">
        <w:rPr>
          <w:rFonts w:ascii="Arial" w:hAnsi="Arial" w:cs="Arial"/>
          <w:color w:val="auto"/>
        </w:rPr>
        <w:t>the call</w:t>
      </w:r>
      <w:r w:rsidR="006B178C">
        <w:rPr>
          <w:rFonts w:ascii="Arial" w:hAnsi="Arial" w:cs="Arial"/>
          <w:color w:val="auto"/>
        </w:rPr>
        <w:t>. They</w:t>
      </w:r>
      <w:r w:rsidR="00383D3A">
        <w:rPr>
          <w:rFonts w:ascii="Arial" w:hAnsi="Arial" w:cs="Arial"/>
          <w:color w:val="auto"/>
        </w:rPr>
        <w:t xml:space="preserve"> are also located on the </w:t>
      </w:r>
      <w:hyperlink r:id="rId13" w:history="1">
        <w:r w:rsidRPr="00D45E6B">
          <w:rPr>
            <w:rStyle w:val="Hyperlink"/>
            <w:rFonts w:ascii="Arial" w:hAnsi="Arial" w:cs="Arial"/>
          </w:rPr>
          <w:t>IDES Homepage</w:t>
        </w:r>
      </w:hyperlink>
      <w:r w:rsidRPr="00D45E6B">
        <w:rPr>
          <w:rFonts w:ascii="Arial" w:hAnsi="Arial" w:cs="Arial"/>
          <w:color w:val="auto"/>
        </w:rPr>
        <w:t xml:space="preserve"> and </w:t>
      </w:r>
      <w:r w:rsidR="00174EA3" w:rsidRPr="00D45E6B">
        <w:rPr>
          <w:rFonts w:ascii="Arial" w:hAnsi="Arial" w:cs="Arial"/>
          <w:color w:val="auto"/>
        </w:rPr>
        <w:t xml:space="preserve">on </w:t>
      </w:r>
      <w:r w:rsidRPr="00D45E6B">
        <w:rPr>
          <w:rFonts w:ascii="Arial" w:hAnsi="Arial" w:cs="Arial"/>
          <w:color w:val="auto"/>
        </w:rPr>
        <w:t xml:space="preserve">the </w:t>
      </w:r>
      <w:hyperlink r:id="rId14" w:history="1">
        <w:r w:rsidR="00E1384D" w:rsidRPr="00D45E6B">
          <w:rPr>
            <w:rStyle w:val="Hyperlink"/>
            <w:rFonts w:ascii="Arial" w:hAnsi="Arial" w:cs="Arial"/>
          </w:rPr>
          <w:t xml:space="preserve">BDD Homepage. </w:t>
        </w:r>
      </w:hyperlink>
    </w:p>
    <w:p w14:paraId="0CE705DC" w14:textId="5A603AF6" w:rsidR="009652CD" w:rsidRPr="00383D3A" w:rsidRDefault="00383D3A">
      <w:pPr>
        <w:widowControl w:val="0"/>
        <w:autoSpaceDE w:val="0"/>
        <w:autoSpaceDN w:val="0"/>
        <w:adjustRightInd w:val="0"/>
        <w:rPr>
          <w:rFonts w:ascii="Arial" w:hAnsi="Arial" w:cs="Arial"/>
          <w:color w:val="auto"/>
        </w:rPr>
      </w:pPr>
      <w:r w:rsidRPr="00383D3A">
        <w:rPr>
          <w:rStyle w:val="Hyperlink"/>
          <w:rFonts w:ascii="Arial" w:hAnsi="Arial" w:cs="Arial"/>
          <w:color w:val="auto"/>
        </w:rPr>
        <w:t>Note:</w:t>
      </w:r>
      <w:r w:rsidRPr="00383D3A">
        <w:rPr>
          <w:rStyle w:val="Hyperlink"/>
          <w:rFonts w:ascii="Arial" w:hAnsi="Arial" w:cs="Arial"/>
          <w:color w:val="auto"/>
          <w:u w:val="none"/>
        </w:rPr>
        <w:t xml:space="preserve"> The slides will not be available on the homepages until noon of call day.</w:t>
      </w:r>
      <w:r w:rsidR="00E1384D" w:rsidRPr="00383D3A">
        <w:rPr>
          <w:rFonts w:ascii="Arial" w:hAnsi="Arial" w:cs="Arial"/>
          <w:color w:val="auto"/>
        </w:rPr>
        <w:t xml:space="preserve"> </w:t>
      </w:r>
    </w:p>
    <w:p w14:paraId="43010AD0" w14:textId="1A089E30" w:rsidR="006E04F2" w:rsidRPr="00D45E6B" w:rsidRDefault="006E04F2">
      <w:pPr>
        <w:widowControl w:val="0"/>
        <w:autoSpaceDE w:val="0"/>
        <w:autoSpaceDN w:val="0"/>
        <w:adjustRightInd w:val="0"/>
        <w:rPr>
          <w:rFonts w:ascii="Arial" w:hAnsi="Arial" w:cs="Arial"/>
          <w:color w:val="auto"/>
        </w:rPr>
      </w:pPr>
    </w:p>
    <w:p w14:paraId="57A95BFF" w14:textId="0F487F47" w:rsidR="006E04F2" w:rsidRPr="000A1A31" w:rsidRDefault="003478C4">
      <w:pPr>
        <w:widowControl w:val="0"/>
        <w:autoSpaceDE w:val="0"/>
        <w:autoSpaceDN w:val="0"/>
        <w:adjustRightInd w:val="0"/>
        <w:rPr>
          <w:rFonts w:ascii="Arial" w:hAnsi="Arial" w:cs="Arial"/>
          <w:color w:val="FF0000"/>
        </w:rPr>
      </w:pPr>
      <w:r>
        <w:rPr>
          <w:rFonts w:ascii="Arial" w:hAnsi="Arial" w:cs="Arial"/>
          <w:noProof/>
          <w:color w:val="FF0000"/>
        </w:rPr>
        <w:drawing>
          <wp:inline distT="0" distB="0" distL="0" distR="0" wp14:anchorId="3A5A516A" wp14:editId="299BC3AB">
            <wp:extent cx="6553200" cy="1710011"/>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90343" cy="1745797"/>
                    </a:xfrm>
                    <a:prstGeom prst="rect">
                      <a:avLst/>
                    </a:prstGeom>
                    <a:noFill/>
                  </pic:spPr>
                </pic:pic>
              </a:graphicData>
            </a:graphic>
          </wp:inline>
        </w:drawing>
      </w:r>
    </w:p>
    <w:p w14:paraId="75A3CEF0" w14:textId="77777777" w:rsidR="009652CD" w:rsidRDefault="009652CD">
      <w:pPr>
        <w:widowControl w:val="0"/>
        <w:autoSpaceDE w:val="0"/>
        <w:autoSpaceDN w:val="0"/>
        <w:adjustRightInd w:val="0"/>
        <w:rPr>
          <w:rFonts w:ascii="Arial" w:hAnsi="Arial" w:cs="Arial"/>
          <w:color w:val="auto"/>
        </w:rPr>
      </w:pPr>
    </w:p>
    <w:p w14:paraId="6F34F530" w14:textId="2F5D81B7" w:rsidR="006365E7" w:rsidRPr="007A296D" w:rsidRDefault="008B5B5A">
      <w:pPr>
        <w:widowControl w:val="0"/>
        <w:autoSpaceDE w:val="0"/>
        <w:autoSpaceDN w:val="0"/>
        <w:adjustRightInd w:val="0"/>
        <w:rPr>
          <w:rFonts w:ascii="Arial" w:hAnsi="Arial" w:cs="Arial"/>
          <w:color w:val="auto"/>
        </w:rPr>
      </w:pPr>
      <w:r w:rsidRPr="00321A0D">
        <w:rPr>
          <w:rFonts w:ascii="Arial" w:hAnsi="Arial" w:cs="Arial"/>
          <w:color w:val="auto"/>
          <w:highlight w:val="yellow"/>
        </w:rPr>
        <w:t>**</w:t>
      </w:r>
      <w:r w:rsidR="007A296D" w:rsidRPr="007A296D">
        <w:rPr>
          <w:rFonts w:ascii="Arial" w:hAnsi="Arial" w:cs="Arial"/>
          <w:color w:val="auto"/>
          <w:highlight w:val="yellow"/>
        </w:rPr>
        <w:t xml:space="preserve"> </w:t>
      </w:r>
      <w:r w:rsidR="007A296D">
        <w:rPr>
          <w:rFonts w:ascii="Arial" w:hAnsi="Arial" w:cs="Arial"/>
          <w:color w:val="auto"/>
          <w:highlight w:val="yellow"/>
        </w:rPr>
        <w:t>A</w:t>
      </w:r>
      <w:r w:rsidR="007A296D" w:rsidRPr="005479E1">
        <w:rPr>
          <w:rFonts w:ascii="Arial" w:hAnsi="Arial" w:cs="Arial"/>
          <w:color w:val="auto"/>
          <w:highlight w:val="yellow"/>
        </w:rPr>
        <w:t>fter the call starts</w:t>
      </w:r>
      <w:r w:rsidR="007A296D" w:rsidRPr="00374AB5">
        <w:rPr>
          <w:rFonts w:ascii="Arial" w:hAnsi="Arial" w:cs="Arial"/>
          <w:color w:val="auto"/>
          <w:highlight w:val="yellow"/>
        </w:rPr>
        <w:t xml:space="preserve">, </w:t>
      </w:r>
      <w:r w:rsidR="007A296D" w:rsidRPr="00C61288">
        <w:rPr>
          <w:rFonts w:ascii="Arial" w:hAnsi="Arial" w:cs="Arial"/>
          <w:color w:val="auto"/>
          <w:highlight w:val="yellow"/>
        </w:rPr>
        <w:t>t</w:t>
      </w:r>
      <w:r w:rsidR="002A757B" w:rsidRPr="00321A0D">
        <w:rPr>
          <w:rFonts w:ascii="Arial" w:hAnsi="Arial" w:cs="Arial"/>
          <w:color w:val="auto"/>
          <w:highlight w:val="yellow"/>
        </w:rPr>
        <w:t xml:space="preserve">he </w:t>
      </w:r>
      <w:r w:rsidR="009652CD" w:rsidRPr="00321A0D">
        <w:rPr>
          <w:rFonts w:ascii="Arial" w:hAnsi="Arial" w:cs="Arial"/>
          <w:color w:val="auto"/>
          <w:highlight w:val="yellow"/>
        </w:rPr>
        <w:t xml:space="preserve">Teams </w:t>
      </w:r>
      <w:r w:rsidR="002A757B" w:rsidRPr="00321A0D">
        <w:rPr>
          <w:rFonts w:ascii="Arial" w:hAnsi="Arial" w:cs="Arial"/>
          <w:color w:val="auto"/>
          <w:highlight w:val="yellow"/>
        </w:rPr>
        <w:t xml:space="preserve">Chat </w:t>
      </w:r>
      <w:r w:rsidR="002A757B" w:rsidRPr="00321A0D">
        <w:rPr>
          <w:rFonts w:ascii="Arial" w:hAnsi="Arial" w:cs="Arial"/>
          <w:b/>
          <w:bCs/>
          <w:color w:val="auto"/>
          <w:highlight w:val="yellow"/>
          <w:u w:val="single"/>
        </w:rPr>
        <w:t xml:space="preserve">will </w:t>
      </w:r>
      <w:r w:rsidR="009224BF" w:rsidRPr="00321A0D">
        <w:rPr>
          <w:rFonts w:ascii="Arial" w:hAnsi="Arial" w:cs="Arial"/>
          <w:b/>
          <w:bCs/>
          <w:color w:val="auto"/>
          <w:highlight w:val="yellow"/>
          <w:u w:val="single"/>
        </w:rPr>
        <w:t>not</w:t>
      </w:r>
      <w:r w:rsidR="009224BF" w:rsidRPr="00321A0D">
        <w:rPr>
          <w:rFonts w:ascii="Arial" w:hAnsi="Arial" w:cs="Arial"/>
          <w:color w:val="auto"/>
          <w:highlight w:val="yellow"/>
        </w:rPr>
        <w:t xml:space="preserve"> be used for questions/comments</w:t>
      </w:r>
      <w:r w:rsidR="009237C5" w:rsidRPr="00321A0D">
        <w:rPr>
          <w:rFonts w:ascii="Arial" w:hAnsi="Arial" w:cs="Arial"/>
          <w:color w:val="auto"/>
          <w:highlight w:val="yellow"/>
        </w:rPr>
        <w:t>/responses to other callers</w:t>
      </w:r>
      <w:r w:rsidR="009D6332" w:rsidRPr="00321A0D">
        <w:rPr>
          <w:rFonts w:ascii="Arial" w:hAnsi="Arial" w:cs="Arial"/>
          <w:color w:val="auto"/>
          <w:highlight w:val="yellow"/>
        </w:rPr>
        <w:t>/etc.</w:t>
      </w:r>
      <w:r w:rsidR="007A296D">
        <w:rPr>
          <w:rFonts w:ascii="Arial" w:hAnsi="Arial" w:cs="Arial"/>
          <w:color w:val="auto"/>
          <w:highlight w:val="yellow"/>
        </w:rPr>
        <w:t xml:space="preserve"> </w:t>
      </w:r>
      <w:r w:rsidRPr="007A296D">
        <w:rPr>
          <w:rFonts w:ascii="Arial" w:hAnsi="Arial" w:cs="Arial"/>
          <w:color w:val="auto"/>
          <w:highlight w:val="yellow"/>
        </w:rPr>
        <w:t>Please adhere to this request</w:t>
      </w:r>
      <w:r w:rsidR="00FD0942" w:rsidRPr="007A296D">
        <w:rPr>
          <w:rFonts w:ascii="Arial" w:hAnsi="Arial" w:cs="Arial"/>
          <w:color w:val="auto"/>
          <w:highlight w:val="yellow"/>
        </w:rPr>
        <w:t xml:space="preserve"> and do not type in the chat box</w:t>
      </w:r>
      <w:r w:rsidR="009D6332" w:rsidRPr="007A296D">
        <w:rPr>
          <w:rFonts w:ascii="Arial" w:hAnsi="Arial" w:cs="Arial"/>
          <w:color w:val="auto"/>
          <w:highlight w:val="yellow"/>
        </w:rPr>
        <w:t xml:space="preserve"> unless </w:t>
      </w:r>
      <w:r w:rsidR="007A296D">
        <w:rPr>
          <w:rFonts w:ascii="Arial" w:hAnsi="Arial" w:cs="Arial"/>
          <w:color w:val="auto"/>
          <w:highlight w:val="yellow"/>
        </w:rPr>
        <w:t>asked</w:t>
      </w:r>
      <w:r w:rsidR="007A296D" w:rsidRPr="007A296D">
        <w:rPr>
          <w:rFonts w:ascii="Arial" w:hAnsi="Arial" w:cs="Arial"/>
          <w:color w:val="auto"/>
          <w:highlight w:val="yellow"/>
        </w:rPr>
        <w:t xml:space="preserve"> </w:t>
      </w:r>
      <w:r w:rsidR="009D6332" w:rsidRPr="007A296D">
        <w:rPr>
          <w:rFonts w:ascii="Arial" w:hAnsi="Arial" w:cs="Arial"/>
          <w:color w:val="auto"/>
          <w:highlight w:val="yellow"/>
        </w:rPr>
        <w:t>to</w:t>
      </w:r>
      <w:r w:rsidR="007A296D">
        <w:rPr>
          <w:rFonts w:ascii="Arial" w:hAnsi="Arial" w:cs="Arial"/>
          <w:color w:val="auto"/>
          <w:highlight w:val="yellow"/>
        </w:rPr>
        <w:t xml:space="preserve"> by 212A staff</w:t>
      </w:r>
      <w:r w:rsidRPr="007A296D">
        <w:rPr>
          <w:rFonts w:ascii="Arial" w:hAnsi="Arial" w:cs="Arial"/>
          <w:color w:val="auto"/>
          <w:highlight w:val="yellow"/>
        </w:rPr>
        <w:t>.</w:t>
      </w:r>
      <w:r w:rsidRPr="007A296D">
        <w:rPr>
          <w:rFonts w:ascii="Arial" w:hAnsi="Arial" w:cs="Arial"/>
          <w:color w:val="auto"/>
        </w:rPr>
        <w:t xml:space="preserve"> </w:t>
      </w:r>
    </w:p>
    <w:p w14:paraId="708CCA0B" w14:textId="77777777" w:rsidR="007A296D" w:rsidRDefault="007A296D">
      <w:pPr>
        <w:widowControl w:val="0"/>
        <w:autoSpaceDE w:val="0"/>
        <w:autoSpaceDN w:val="0"/>
        <w:adjustRightInd w:val="0"/>
        <w:rPr>
          <w:rFonts w:ascii="Arial" w:hAnsi="Arial" w:cs="Arial"/>
          <w:color w:val="auto"/>
        </w:rPr>
      </w:pPr>
    </w:p>
    <w:p w14:paraId="78BD709E" w14:textId="392C38D3"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Ask questions over the phone or send an email to the appropriate staff corporate mailbox. </w:t>
      </w:r>
    </w:p>
    <w:p w14:paraId="3EFCD4F0" w14:textId="212DEA1D" w:rsidR="009652CD" w:rsidRPr="00984C0C" w:rsidRDefault="009652CD">
      <w:pPr>
        <w:widowControl w:val="0"/>
        <w:autoSpaceDE w:val="0"/>
        <w:autoSpaceDN w:val="0"/>
        <w:adjustRightInd w:val="0"/>
        <w:rPr>
          <w:rFonts w:ascii="Arial" w:hAnsi="Arial" w:cs="Arial"/>
          <w:color w:val="auto"/>
        </w:rPr>
      </w:pPr>
      <w:r w:rsidRPr="00984C0C">
        <w:rPr>
          <w:rFonts w:ascii="Arial" w:hAnsi="Arial" w:cs="Arial"/>
          <w:color w:val="auto"/>
        </w:rPr>
        <w:lastRenderedPageBreak/>
        <w:t xml:space="preserve">Please mute your microphone </w:t>
      </w:r>
      <w:r w:rsidR="008A5FFE" w:rsidRPr="00984C0C">
        <w:rPr>
          <w:rFonts w:ascii="Arial" w:hAnsi="Arial" w:cs="Arial"/>
          <w:color w:val="auto"/>
        </w:rPr>
        <w:t xml:space="preserve">and turn off your camera </w:t>
      </w:r>
      <w:r w:rsidR="002436E1" w:rsidRPr="00984C0C">
        <w:rPr>
          <w:rFonts w:ascii="Arial" w:hAnsi="Arial" w:cs="Arial"/>
          <w:color w:val="auto"/>
        </w:rPr>
        <w:t xml:space="preserve">by clicking on the appropriate icon. </w:t>
      </w:r>
      <w:r w:rsidR="00E63F32">
        <w:rPr>
          <w:rFonts w:ascii="Arial" w:hAnsi="Arial" w:cs="Arial"/>
          <w:color w:val="auto"/>
        </w:rPr>
        <w:t>(See Figure 1)</w:t>
      </w:r>
      <w:r w:rsidRPr="00984C0C">
        <w:rPr>
          <w:rFonts w:ascii="Arial" w:hAnsi="Arial" w:cs="Arial"/>
          <w:color w:val="auto"/>
        </w:rPr>
        <w:t xml:space="preserve"> </w:t>
      </w:r>
    </w:p>
    <w:p w14:paraId="03D07F7A" w14:textId="77777777" w:rsidR="009652CD" w:rsidRDefault="009652CD">
      <w:pPr>
        <w:widowControl w:val="0"/>
        <w:autoSpaceDE w:val="0"/>
        <w:autoSpaceDN w:val="0"/>
        <w:adjustRightInd w:val="0"/>
        <w:rPr>
          <w:rFonts w:ascii="Arial" w:hAnsi="Arial" w:cs="Arial"/>
          <w:color w:val="auto"/>
          <w:highlight w:val="yellow"/>
        </w:rPr>
      </w:pPr>
    </w:p>
    <w:p w14:paraId="3D503C55" w14:textId="2EFE822F" w:rsidR="009652CD" w:rsidRDefault="009B22C6">
      <w:pPr>
        <w:widowControl w:val="0"/>
        <w:autoSpaceDE w:val="0"/>
        <w:autoSpaceDN w:val="0"/>
        <w:adjustRightInd w:val="0"/>
        <w:rPr>
          <w:rFonts w:ascii="Arial" w:hAnsi="Arial" w:cs="Arial"/>
          <w:color w:val="auto"/>
          <w:highlight w:val="yellow"/>
        </w:rPr>
      </w:pPr>
      <w:r>
        <w:rPr>
          <w:rFonts w:ascii="Arial" w:hAnsi="Arial" w:cs="Arial"/>
          <w:color w:val="auto"/>
          <w:highlight w:val="yellow"/>
        </w:rPr>
        <w:t>Figure 1:</w:t>
      </w:r>
      <w:r w:rsidR="00081FB2" w:rsidRPr="00984C0C">
        <w:rPr>
          <w:rFonts w:ascii="Arial" w:hAnsi="Arial" w:cs="Arial"/>
          <w:noProof/>
          <w:color w:val="auto"/>
        </w:rPr>
        <w:drawing>
          <wp:inline distT="0" distB="0" distL="0" distR="0" wp14:anchorId="53A87E78" wp14:editId="7B1EA3DA">
            <wp:extent cx="7548425" cy="1266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92017" cy="1274141"/>
                    </a:xfrm>
                    <a:prstGeom prst="rect">
                      <a:avLst/>
                    </a:prstGeom>
                    <a:noFill/>
                  </pic:spPr>
                </pic:pic>
              </a:graphicData>
            </a:graphic>
          </wp:inline>
        </w:drawing>
      </w:r>
    </w:p>
    <w:p w14:paraId="70BE3542" w14:textId="77777777" w:rsidR="00E63F32" w:rsidRDefault="00E63F32">
      <w:pPr>
        <w:widowControl w:val="0"/>
        <w:autoSpaceDE w:val="0"/>
        <w:autoSpaceDN w:val="0"/>
        <w:adjustRightInd w:val="0"/>
        <w:rPr>
          <w:rFonts w:ascii="Arial" w:hAnsi="Arial" w:cs="Arial"/>
          <w:color w:val="auto"/>
          <w:highlight w:val="yellow"/>
        </w:rPr>
      </w:pPr>
    </w:p>
    <w:p w14:paraId="5C4D168A" w14:textId="31462113" w:rsidR="009652CD" w:rsidRDefault="00E63F32">
      <w:pPr>
        <w:widowControl w:val="0"/>
        <w:autoSpaceDE w:val="0"/>
        <w:autoSpaceDN w:val="0"/>
        <w:adjustRightInd w:val="0"/>
        <w:rPr>
          <w:rFonts w:ascii="Arial" w:hAnsi="Arial" w:cs="Arial"/>
          <w:color w:val="auto"/>
        </w:rPr>
      </w:pPr>
      <w:r>
        <w:rPr>
          <w:rFonts w:ascii="Arial" w:hAnsi="Arial" w:cs="Arial"/>
          <w:color w:val="auto"/>
        </w:rPr>
        <w:t>Below (Figure 2)</w:t>
      </w:r>
      <w:r w:rsidRPr="00984C0C">
        <w:rPr>
          <w:rFonts w:ascii="Arial" w:hAnsi="Arial" w:cs="Arial"/>
          <w:color w:val="auto"/>
        </w:rPr>
        <w:t xml:space="preserve"> </w:t>
      </w:r>
      <w:r w:rsidR="00984C0C" w:rsidRPr="00984C0C">
        <w:rPr>
          <w:rFonts w:ascii="Arial" w:hAnsi="Arial" w:cs="Arial"/>
          <w:color w:val="auto"/>
        </w:rPr>
        <w:t>is what your microph</w:t>
      </w:r>
      <w:r w:rsidR="007802E0">
        <w:rPr>
          <w:rFonts w:ascii="Arial" w:hAnsi="Arial" w:cs="Arial"/>
          <w:color w:val="auto"/>
        </w:rPr>
        <w:t>o</w:t>
      </w:r>
      <w:r w:rsidR="00984C0C" w:rsidRPr="00984C0C">
        <w:rPr>
          <w:rFonts w:ascii="Arial" w:hAnsi="Arial" w:cs="Arial"/>
          <w:color w:val="auto"/>
        </w:rPr>
        <w:t xml:space="preserve">ne </w:t>
      </w:r>
      <w:r w:rsidR="003309B6">
        <w:rPr>
          <w:rFonts w:ascii="Arial" w:hAnsi="Arial" w:cs="Arial"/>
          <w:color w:val="auto"/>
        </w:rPr>
        <w:t xml:space="preserve">and camera </w:t>
      </w:r>
      <w:r w:rsidR="00984C0C" w:rsidRPr="00984C0C">
        <w:rPr>
          <w:rFonts w:ascii="Arial" w:hAnsi="Arial" w:cs="Arial"/>
          <w:color w:val="auto"/>
        </w:rPr>
        <w:t>icon</w:t>
      </w:r>
      <w:r w:rsidR="003309B6">
        <w:rPr>
          <w:rFonts w:ascii="Arial" w:hAnsi="Arial" w:cs="Arial"/>
          <w:color w:val="auto"/>
        </w:rPr>
        <w:t>s</w:t>
      </w:r>
      <w:r w:rsidR="00984C0C" w:rsidRPr="00984C0C">
        <w:rPr>
          <w:rFonts w:ascii="Arial" w:hAnsi="Arial" w:cs="Arial"/>
          <w:color w:val="auto"/>
        </w:rPr>
        <w:t xml:space="preserve"> should look like when it is muted</w:t>
      </w:r>
      <w:r>
        <w:rPr>
          <w:rFonts w:ascii="Arial" w:hAnsi="Arial" w:cs="Arial"/>
          <w:color w:val="auto"/>
        </w:rPr>
        <w:t xml:space="preserve"> and </w:t>
      </w:r>
      <w:r w:rsidR="003309B6">
        <w:rPr>
          <w:rFonts w:ascii="Arial" w:hAnsi="Arial" w:cs="Arial"/>
          <w:color w:val="auto"/>
        </w:rPr>
        <w:t>turned</w:t>
      </w:r>
      <w:r>
        <w:rPr>
          <w:rFonts w:ascii="Arial" w:hAnsi="Arial" w:cs="Arial"/>
          <w:color w:val="auto"/>
        </w:rPr>
        <w:t xml:space="preserve"> off</w:t>
      </w:r>
      <w:r w:rsidR="00984C0C" w:rsidRPr="00984C0C">
        <w:rPr>
          <w:rFonts w:ascii="Arial" w:hAnsi="Arial" w:cs="Arial"/>
          <w:color w:val="auto"/>
        </w:rPr>
        <w:t xml:space="preserve">. </w:t>
      </w:r>
      <w:r w:rsidR="00907A90" w:rsidRPr="00984C0C">
        <w:rPr>
          <w:rFonts w:ascii="Arial" w:hAnsi="Arial" w:cs="Arial"/>
          <w:color w:val="auto"/>
        </w:rPr>
        <w:t>Click the microphone icon to unmute if you need to ask a question</w:t>
      </w:r>
      <w:r w:rsidR="00081FB2">
        <w:rPr>
          <w:rFonts w:ascii="Arial" w:hAnsi="Arial" w:cs="Arial"/>
          <w:color w:val="auto"/>
        </w:rPr>
        <w:t xml:space="preserve"> (</w:t>
      </w:r>
      <w:r w:rsidR="005D4D33">
        <w:rPr>
          <w:rFonts w:ascii="Arial" w:hAnsi="Arial" w:cs="Arial"/>
          <w:color w:val="auto"/>
        </w:rPr>
        <w:t>d</w:t>
      </w:r>
      <w:r w:rsidR="00081FB2" w:rsidRPr="00081FB2">
        <w:rPr>
          <w:rFonts w:ascii="Arial" w:hAnsi="Arial" w:cs="Arial"/>
          <w:color w:val="auto"/>
        </w:rPr>
        <w:t>o not unmute if you do not need to speak</w:t>
      </w:r>
      <w:r w:rsidR="00081FB2">
        <w:rPr>
          <w:rFonts w:ascii="Arial" w:hAnsi="Arial" w:cs="Arial"/>
          <w:color w:val="auto"/>
        </w:rPr>
        <w:t>)</w:t>
      </w:r>
      <w:r w:rsidR="00081FB2" w:rsidRPr="00081FB2">
        <w:rPr>
          <w:rFonts w:ascii="Arial" w:hAnsi="Arial" w:cs="Arial"/>
          <w:color w:val="auto"/>
        </w:rPr>
        <w:t>.</w:t>
      </w:r>
    </w:p>
    <w:p w14:paraId="6F3B792C" w14:textId="57A48F5C" w:rsidR="009B22C6" w:rsidRDefault="009B22C6">
      <w:pPr>
        <w:widowControl w:val="0"/>
        <w:autoSpaceDE w:val="0"/>
        <w:autoSpaceDN w:val="0"/>
        <w:adjustRightInd w:val="0"/>
        <w:rPr>
          <w:rFonts w:ascii="Arial" w:hAnsi="Arial" w:cs="Arial"/>
          <w:color w:val="auto"/>
        </w:rPr>
      </w:pPr>
    </w:p>
    <w:p w14:paraId="06E93F35" w14:textId="2BADE1DB" w:rsidR="00081FB2" w:rsidRDefault="009B22C6">
      <w:pPr>
        <w:widowControl w:val="0"/>
        <w:autoSpaceDE w:val="0"/>
        <w:autoSpaceDN w:val="0"/>
        <w:adjustRightInd w:val="0"/>
        <w:rPr>
          <w:rFonts w:ascii="Arial" w:hAnsi="Arial" w:cs="Arial"/>
          <w:color w:val="auto"/>
          <w:highlight w:val="yellow"/>
        </w:rPr>
      </w:pPr>
      <w:r>
        <w:rPr>
          <w:rFonts w:ascii="Arial" w:hAnsi="Arial" w:cs="Arial"/>
          <w:color w:val="auto"/>
          <w:highlight w:val="yellow"/>
        </w:rPr>
        <w:t>Figure 2:</w:t>
      </w:r>
    </w:p>
    <w:p w14:paraId="469E2804" w14:textId="37AA1465" w:rsidR="00984C0C" w:rsidRDefault="00984C0C">
      <w:pPr>
        <w:widowControl w:val="0"/>
        <w:autoSpaceDE w:val="0"/>
        <w:autoSpaceDN w:val="0"/>
        <w:adjustRightInd w:val="0"/>
        <w:rPr>
          <w:rFonts w:ascii="Arial" w:hAnsi="Arial" w:cs="Arial"/>
          <w:color w:val="auto"/>
          <w:highlight w:val="yellow"/>
        </w:rPr>
      </w:pPr>
      <w:r w:rsidRPr="00984C0C">
        <w:rPr>
          <w:rFonts w:ascii="Arial" w:hAnsi="Arial" w:cs="Arial"/>
          <w:noProof/>
          <w:color w:val="auto"/>
        </w:rPr>
        <w:drawing>
          <wp:inline distT="0" distB="0" distL="0" distR="0" wp14:anchorId="426C7243" wp14:editId="2047A402">
            <wp:extent cx="7803842" cy="120650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34835" cy="1211292"/>
                    </a:xfrm>
                    <a:prstGeom prst="rect">
                      <a:avLst/>
                    </a:prstGeom>
                    <a:noFill/>
                  </pic:spPr>
                </pic:pic>
              </a:graphicData>
            </a:graphic>
          </wp:inline>
        </w:drawing>
      </w:r>
    </w:p>
    <w:p w14:paraId="48082D28" w14:textId="77777777" w:rsidR="00E63F32" w:rsidRDefault="00E63F32">
      <w:pPr>
        <w:widowControl w:val="0"/>
        <w:autoSpaceDE w:val="0"/>
        <w:autoSpaceDN w:val="0"/>
        <w:adjustRightInd w:val="0"/>
        <w:rPr>
          <w:rFonts w:ascii="Arial" w:hAnsi="Arial" w:cs="Arial"/>
          <w:color w:val="auto"/>
          <w:highlight w:val="yellow"/>
        </w:rPr>
      </w:pPr>
    </w:p>
    <w:p w14:paraId="50F59FD8" w14:textId="61F19B58" w:rsidR="00387BE1" w:rsidRPr="00D45E6B" w:rsidRDefault="00387BE1" w:rsidP="007A7433">
      <w:pPr>
        <w:rPr>
          <w:rFonts w:ascii="Arial" w:hAnsi="Arial" w:cs="Arial"/>
        </w:rPr>
      </w:pPr>
      <w:r w:rsidRPr="00D45E6B">
        <w:rPr>
          <w:rFonts w:ascii="Arial" w:hAnsi="Arial" w:cs="Arial"/>
        </w:rPr>
        <w:t xml:space="preserve">If you are dialed in via your </w:t>
      </w:r>
      <w:r w:rsidR="00086B01" w:rsidRPr="00D45E6B">
        <w:rPr>
          <w:rFonts w:ascii="Arial" w:hAnsi="Arial" w:cs="Arial"/>
        </w:rPr>
        <w:t>phone,</w:t>
      </w:r>
      <w:r w:rsidRPr="00D45E6B">
        <w:rPr>
          <w:rFonts w:ascii="Arial" w:hAnsi="Arial" w:cs="Arial"/>
        </w:rPr>
        <w:t xml:space="preserve"> ensure your phone is muted. </w:t>
      </w:r>
    </w:p>
    <w:p w14:paraId="3C713093" w14:textId="77777777" w:rsidR="00387BE1" w:rsidRPr="00D45E6B" w:rsidRDefault="00387BE1" w:rsidP="007A7433">
      <w:pPr>
        <w:rPr>
          <w:rFonts w:ascii="Arial" w:hAnsi="Arial" w:cs="Arial"/>
        </w:rPr>
      </w:pPr>
    </w:p>
    <w:p w14:paraId="0AB97EFE" w14:textId="2E8300DA" w:rsidR="007A7433" w:rsidRPr="00D45E6B" w:rsidRDefault="007A7433" w:rsidP="007A7433">
      <w:pPr>
        <w:rPr>
          <w:rFonts w:ascii="Arial" w:hAnsi="Arial" w:cs="Arial"/>
          <w:color w:val="000000" w:themeColor="text1"/>
        </w:rPr>
      </w:pPr>
      <w:r w:rsidRPr="00D45E6B">
        <w:rPr>
          <w:rFonts w:ascii="Arial" w:hAnsi="Arial" w:cs="Arial"/>
        </w:rPr>
        <w:t xml:space="preserve">Please sign–up for the </w:t>
      </w:r>
      <w:hyperlink r:id="rId18" w:history="1">
        <w:r w:rsidRPr="00D45E6B">
          <w:rPr>
            <w:rFonts w:ascii="Arial" w:hAnsi="Arial" w:cs="Arial"/>
            <w:color w:val="0000FF"/>
            <w:u w:val="single"/>
          </w:rPr>
          <w:t>C&amp;P Calendar Subscription Service</w:t>
        </w:r>
      </w:hyperlink>
      <w:r w:rsidRPr="00D45E6B">
        <w:rPr>
          <w:rFonts w:ascii="Arial" w:hAnsi="Arial" w:cs="Arial"/>
          <w:color w:val="0000FF"/>
        </w:rPr>
        <w:t xml:space="preserve"> </w:t>
      </w:r>
      <w:r w:rsidRPr="00D45E6B">
        <w:rPr>
          <w:rFonts w:ascii="Arial" w:hAnsi="Arial" w:cs="Arial"/>
        </w:rPr>
        <w:t xml:space="preserve">to receive notification that the </w:t>
      </w:r>
      <w:r w:rsidR="00C56A85" w:rsidRPr="00D45E6B">
        <w:rPr>
          <w:rFonts w:ascii="Arial" w:hAnsi="Arial" w:cs="Arial"/>
        </w:rPr>
        <w:t>Read Ahead i</w:t>
      </w:r>
      <w:r w:rsidRPr="00D45E6B">
        <w:rPr>
          <w:rFonts w:ascii="Arial" w:hAnsi="Arial" w:cs="Arial"/>
        </w:rPr>
        <w:t>s available and for notification when the TMS number is active.</w:t>
      </w:r>
    </w:p>
    <w:p w14:paraId="32661DDB" w14:textId="77777777" w:rsidR="007A7433" w:rsidRPr="00D45E6B" w:rsidRDefault="007A7433" w:rsidP="007A7433">
      <w:pPr>
        <w:widowControl w:val="0"/>
        <w:autoSpaceDE w:val="0"/>
        <w:autoSpaceDN w:val="0"/>
        <w:adjustRightInd w:val="0"/>
        <w:rPr>
          <w:rFonts w:ascii="Arial" w:hAnsi="Arial" w:cs="Arial"/>
          <w:color w:val="auto"/>
          <w:highlight w:val="yellow"/>
          <w:u w:val="single"/>
        </w:rPr>
      </w:pPr>
    </w:p>
    <w:p w14:paraId="04A9FB01" w14:textId="50C19E47" w:rsidR="00AC3707" w:rsidRDefault="00FC0664" w:rsidP="00AC3707">
      <w:pPr>
        <w:rPr>
          <w:rFonts w:ascii="Arial" w:hAnsi="Arial" w:cs="Arial"/>
          <w:b/>
          <w:bCs/>
          <w:color w:val="1F497D" w:themeColor="text2"/>
          <w:sz w:val="32"/>
          <w:szCs w:val="32"/>
        </w:rPr>
      </w:pPr>
      <w:r w:rsidRPr="00452AB0">
        <w:rPr>
          <w:rFonts w:ascii="Arial" w:hAnsi="Arial" w:cs="Arial"/>
          <w:b/>
          <w:bCs/>
          <w:color w:val="1F497D" w:themeColor="text2"/>
          <w:sz w:val="32"/>
          <w:szCs w:val="32"/>
          <w:u w:val="single"/>
        </w:rPr>
        <w:t>Housekeeping Items</w:t>
      </w:r>
    </w:p>
    <w:p w14:paraId="3AE1E67A" w14:textId="4FC57266" w:rsidR="00FC0664" w:rsidRPr="00452AB0" w:rsidRDefault="00FC0664" w:rsidP="00FC0664">
      <w:pPr>
        <w:pStyle w:val="ListParagraph"/>
        <w:numPr>
          <w:ilvl w:val="0"/>
          <w:numId w:val="45"/>
        </w:numPr>
        <w:rPr>
          <w:rFonts w:ascii="Arial" w:hAnsi="Arial" w:cs="Arial"/>
          <w:color w:val="auto"/>
        </w:rPr>
      </w:pPr>
      <w:r w:rsidRPr="00452AB0">
        <w:rPr>
          <w:rFonts w:ascii="Arial" w:hAnsi="Arial" w:cs="Arial"/>
          <w:color w:val="auto"/>
        </w:rPr>
        <w:t xml:space="preserve">Intent </w:t>
      </w:r>
      <w:r w:rsidR="00E87AF1" w:rsidRPr="00452AB0">
        <w:rPr>
          <w:rFonts w:ascii="Arial" w:hAnsi="Arial" w:cs="Arial"/>
          <w:color w:val="auto"/>
        </w:rPr>
        <w:t xml:space="preserve">and format </w:t>
      </w:r>
      <w:r w:rsidRPr="00452AB0">
        <w:rPr>
          <w:rFonts w:ascii="Arial" w:hAnsi="Arial" w:cs="Arial"/>
          <w:color w:val="auto"/>
        </w:rPr>
        <w:t>of the MSC Call</w:t>
      </w:r>
    </w:p>
    <w:p w14:paraId="2B362DE5" w14:textId="3B9B5974" w:rsidR="00FC0664" w:rsidRPr="00452AB0" w:rsidRDefault="00533C00" w:rsidP="00FC0664">
      <w:pPr>
        <w:pStyle w:val="ListParagraph"/>
        <w:numPr>
          <w:ilvl w:val="0"/>
          <w:numId w:val="45"/>
        </w:numPr>
        <w:rPr>
          <w:rFonts w:ascii="Arial" w:hAnsi="Arial" w:cs="Arial"/>
          <w:color w:val="auto"/>
        </w:rPr>
      </w:pPr>
      <w:r w:rsidRPr="00452AB0">
        <w:rPr>
          <w:rFonts w:ascii="Arial" w:hAnsi="Arial" w:cs="Arial"/>
          <w:color w:val="auto"/>
        </w:rPr>
        <w:t>Suggestions to imp</w:t>
      </w:r>
      <w:r w:rsidR="00E87AF1" w:rsidRPr="00452AB0">
        <w:rPr>
          <w:rFonts w:ascii="Arial" w:hAnsi="Arial" w:cs="Arial"/>
          <w:color w:val="auto"/>
        </w:rPr>
        <w:t>r</w:t>
      </w:r>
      <w:r w:rsidRPr="00452AB0">
        <w:rPr>
          <w:rFonts w:ascii="Arial" w:hAnsi="Arial" w:cs="Arial"/>
          <w:color w:val="auto"/>
        </w:rPr>
        <w:t>ove the call</w:t>
      </w:r>
    </w:p>
    <w:p w14:paraId="51C37CC0" w14:textId="290A7C95" w:rsidR="00E87AF1" w:rsidRPr="00452AB0" w:rsidRDefault="00E87AF1" w:rsidP="00452AB0">
      <w:pPr>
        <w:pStyle w:val="ListParagraph"/>
        <w:numPr>
          <w:ilvl w:val="0"/>
          <w:numId w:val="45"/>
        </w:numPr>
        <w:rPr>
          <w:rFonts w:ascii="Arial" w:hAnsi="Arial" w:cs="Arial"/>
          <w:color w:val="auto"/>
        </w:rPr>
      </w:pPr>
      <w:r w:rsidRPr="00452AB0">
        <w:rPr>
          <w:rFonts w:ascii="Arial" w:hAnsi="Arial" w:cs="Arial"/>
          <w:color w:val="auto"/>
        </w:rPr>
        <w:t>Topics for the call and Open Floor</w:t>
      </w:r>
    </w:p>
    <w:p w14:paraId="4BC73433" w14:textId="77777777" w:rsidR="00E87AF1" w:rsidRDefault="00E87AF1" w:rsidP="008C13D3">
      <w:pPr>
        <w:pStyle w:val="Heading10"/>
        <w:rPr>
          <w:sz w:val="32"/>
        </w:rPr>
      </w:pPr>
    </w:p>
    <w:p w14:paraId="37778699" w14:textId="375B7C95" w:rsidR="008C13D3" w:rsidRDefault="008C13D3" w:rsidP="008C13D3">
      <w:pPr>
        <w:pStyle w:val="Heading10"/>
        <w:rPr>
          <w:sz w:val="32"/>
        </w:rPr>
      </w:pPr>
      <w:r>
        <w:rPr>
          <w:sz w:val="32"/>
        </w:rPr>
        <w:t>General Topics for Discussion</w:t>
      </w:r>
    </w:p>
    <w:p w14:paraId="7A0A5B7B" w14:textId="3DF367CA" w:rsidR="008C13D3" w:rsidRDefault="008C13D3" w:rsidP="00623CB5">
      <w:pPr>
        <w:pStyle w:val="Heading10"/>
        <w:rPr>
          <w:bCs/>
          <w:color w:val="201F1E"/>
          <w:sz w:val="28"/>
          <w:szCs w:val="28"/>
        </w:rPr>
      </w:pPr>
    </w:p>
    <w:p w14:paraId="538B26CF" w14:textId="2EE1D971" w:rsidR="00E50218" w:rsidRDefault="00E50218" w:rsidP="00E50218">
      <w:pPr>
        <w:pStyle w:val="Heading10"/>
        <w:rPr>
          <w:bCs/>
          <w:color w:val="201F1E"/>
          <w:sz w:val="28"/>
          <w:szCs w:val="28"/>
        </w:rPr>
      </w:pPr>
      <w:r>
        <w:rPr>
          <w:bCs/>
          <w:color w:val="201F1E"/>
          <w:sz w:val="28"/>
          <w:szCs w:val="28"/>
        </w:rPr>
        <w:t>BDD and IDES Corporate Email Addresses</w:t>
      </w:r>
    </w:p>
    <w:p w14:paraId="1C5CB0DD" w14:textId="016887A1" w:rsidR="00E50218" w:rsidRDefault="00E50218" w:rsidP="00E50218">
      <w:pPr>
        <w:pStyle w:val="Heading10"/>
        <w:rPr>
          <w:b w:val="0"/>
          <w:color w:val="201F1E"/>
          <w:sz w:val="24"/>
          <w:u w:val="none"/>
        </w:rPr>
      </w:pPr>
      <w:r>
        <w:rPr>
          <w:b w:val="0"/>
          <w:color w:val="201F1E"/>
          <w:sz w:val="24"/>
          <w:u w:val="none"/>
        </w:rPr>
        <w:t>MSCs and other VA personnel should not provide the BDD (</w:t>
      </w:r>
      <w:hyperlink r:id="rId19" w:history="1">
        <w:r w:rsidRPr="000A7328">
          <w:rPr>
            <w:rStyle w:val="Hyperlink"/>
            <w:b w:val="0"/>
            <w:sz w:val="24"/>
          </w:rPr>
          <w:t>Predischarge.VBACO@va.gov</w:t>
        </w:r>
      </w:hyperlink>
      <w:r>
        <w:rPr>
          <w:b w:val="0"/>
          <w:color w:val="201F1E"/>
          <w:sz w:val="24"/>
          <w:u w:val="none"/>
        </w:rPr>
        <w:t>) and IDES (</w:t>
      </w:r>
      <w:hyperlink r:id="rId20" w:history="1">
        <w:r w:rsidRPr="000A7328">
          <w:rPr>
            <w:rStyle w:val="Hyperlink"/>
            <w:b w:val="0"/>
            <w:sz w:val="24"/>
          </w:rPr>
          <w:t>IDES.VBACO@VA.GOV</w:t>
        </w:r>
      </w:hyperlink>
      <w:r>
        <w:rPr>
          <w:b w:val="0"/>
          <w:color w:val="201F1E"/>
          <w:sz w:val="24"/>
          <w:u w:val="none"/>
        </w:rPr>
        <w:t xml:space="preserve">) email addresses to DoD counter parts. These email addresses are for VA personnel. DoD should be contacting you with any questions/issues, and then you can contact the appropriate box if needed. </w:t>
      </w:r>
      <w:r w:rsidR="00C91124">
        <w:rPr>
          <w:b w:val="0"/>
          <w:color w:val="201F1E"/>
          <w:sz w:val="24"/>
          <w:u w:val="none"/>
        </w:rPr>
        <w:t xml:space="preserve">We will discuss </w:t>
      </w:r>
      <w:r w:rsidR="00465D63">
        <w:rPr>
          <w:b w:val="0"/>
          <w:color w:val="201F1E"/>
          <w:sz w:val="24"/>
          <w:u w:val="none"/>
        </w:rPr>
        <w:t xml:space="preserve">in the IDES Specific Topics </w:t>
      </w:r>
      <w:r w:rsidR="00C61288">
        <w:rPr>
          <w:b w:val="0"/>
          <w:color w:val="201F1E"/>
          <w:sz w:val="24"/>
          <w:u w:val="none"/>
        </w:rPr>
        <w:t>section the</w:t>
      </w:r>
      <w:r w:rsidR="00C91124">
        <w:rPr>
          <w:b w:val="0"/>
          <w:color w:val="201F1E"/>
          <w:sz w:val="24"/>
          <w:u w:val="none"/>
        </w:rPr>
        <w:t xml:space="preserve"> procedures to take if the MTF has exam issues/concerns.</w:t>
      </w:r>
    </w:p>
    <w:p w14:paraId="21903D8C" w14:textId="295FA11D" w:rsidR="008C12C9" w:rsidRDefault="008C12C9" w:rsidP="008C12C9">
      <w:pPr>
        <w:pStyle w:val="Heading10"/>
        <w:rPr>
          <w:bCs/>
          <w:color w:val="201F1E"/>
          <w:sz w:val="28"/>
          <w:szCs w:val="28"/>
        </w:rPr>
      </w:pPr>
      <w:r w:rsidRPr="000E0DB5">
        <w:rPr>
          <w:bCs/>
          <w:color w:val="201F1E"/>
          <w:sz w:val="28"/>
          <w:szCs w:val="28"/>
        </w:rPr>
        <w:lastRenderedPageBreak/>
        <w:t>Military Service Verification</w:t>
      </w:r>
    </w:p>
    <w:p w14:paraId="3595DC48" w14:textId="364C2D56" w:rsidR="008C12C9" w:rsidRDefault="008C12C9" w:rsidP="008C12C9">
      <w:pPr>
        <w:pStyle w:val="Heading10"/>
        <w:rPr>
          <w:b w:val="0"/>
          <w:color w:val="201F1E"/>
          <w:sz w:val="24"/>
          <w:u w:val="none"/>
        </w:rPr>
      </w:pPr>
      <w:r>
        <w:rPr>
          <w:b w:val="0"/>
          <w:color w:val="201F1E"/>
          <w:sz w:val="24"/>
          <w:u w:val="none"/>
        </w:rPr>
        <w:t xml:space="preserve">As DoD and VA continue to improve the process of automatically and electronically transferring documents between departments, it is key to have accurate system/corporate information. </w:t>
      </w:r>
      <w:hyperlink r:id="rId21" w:anchor="7a" w:history="1">
        <w:r w:rsidRPr="002062EB">
          <w:rPr>
            <w:rStyle w:val="Hyperlink"/>
            <w:b w:val="0"/>
            <w:sz w:val="24"/>
          </w:rPr>
          <w:t>M21-1 III.ii.3.C.7.a</w:t>
        </w:r>
      </w:hyperlink>
      <w:r>
        <w:rPr>
          <w:b w:val="0"/>
          <w:color w:val="201F1E"/>
          <w:sz w:val="24"/>
          <w:u w:val="none"/>
        </w:rPr>
        <w:t xml:space="preserve">, instructs that </w:t>
      </w:r>
      <w:r w:rsidRPr="00F9429C">
        <w:rPr>
          <w:b w:val="0"/>
          <w:color w:val="201F1E"/>
          <w:sz w:val="24"/>
          <w:u w:val="none"/>
        </w:rPr>
        <w:t xml:space="preserve">any </w:t>
      </w:r>
      <w:r w:rsidRPr="00C67355">
        <w:rPr>
          <w:b w:val="0"/>
          <w:color w:val="201F1E"/>
          <w:sz w:val="24"/>
        </w:rPr>
        <w:t>unverified</w:t>
      </w:r>
      <w:r w:rsidRPr="00F9429C">
        <w:rPr>
          <w:b w:val="0"/>
          <w:color w:val="201F1E"/>
          <w:sz w:val="24"/>
          <w:u w:val="none"/>
        </w:rPr>
        <w:t xml:space="preserve"> period of active duty is </w:t>
      </w:r>
      <w:r>
        <w:rPr>
          <w:b w:val="0"/>
          <w:color w:val="201F1E"/>
          <w:sz w:val="24"/>
          <w:u w:val="none"/>
        </w:rPr>
        <w:t xml:space="preserve">to be </w:t>
      </w:r>
      <w:r w:rsidRPr="00F9429C">
        <w:rPr>
          <w:b w:val="0"/>
          <w:color w:val="201F1E"/>
          <w:sz w:val="24"/>
          <w:u w:val="none"/>
        </w:rPr>
        <w:t xml:space="preserve">entered into VBMS as soon as VA is notified of </w:t>
      </w:r>
      <w:r>
        <w:rPr>
          <w:b w:val="0"/>
          <w:color w:val="201F1E"/>
          <w:sz w:val="24"/>
          <w:u w:val="none"/>
        </w:rPr>
        <w:t xml:space="preserve">that </w:t>
      </w:r>
      <w:r w:rsidRPr="00F9429C">
        <w:rPr>
          <w:b w:val="0"/>
          <w:color w:val="201F1E"/>
          <w:sz w:val="24"/>
          <w:u w:val="none"/>
        </w:rPr>
        <w:t>unverified period of active duty</w:t>
      </w:r>
      <w:r>
        <w:rPr>
          <w:b w:val="0"/>
          <w:color w:val="201F1E"/>
          <w:sz w:val="24"/>
          <w:u w:val="none"/>
        </w:rPr>
        <w:t xml:space="preserve">. The unverified service will then be updated once </w:t>
      </w:r>
      <w:r w:rsidRPr="00F9429C">
        <w:rPr>
          <w:b w:val="0"/>
          <w:color w:val="201F1E"/>
          <w:sz w:val="24"/>
          <w:u w:val="none"/>
        </w:rPr>
        <w:t>VA receives all information required to verify military service</w:t>
      </w:r>
      <w:r>
        <w:rPr>
          <w:b w:val="0"/>
          <w:color w:val="201F1E"/>
          <w:sz w:val="24"/>
          <w:u w:val="none"/>
        </w:rPr>
        <w:t>.</w:t>
      </w:r>
    </w:p>
    <w:p w14:paraId="51308761" w14:textId="77777777" w:rsidR="008C12C9" w:rsidRDefault="008C12C9" w:rsidP="008C12C9">
      <w:pPr>
        <w:pStyle w:val="Heading10"/>
        <w:rPr>
          <w:b w:val="0"/>
          <w:color w:val="201F1E"/>
          <w:sz w:val="24"/>
          <w:u w:val="none"/>
        </w:rPr>
      </w:pPr>
    </w:p>
    <w:p w14:paraId="4DC66A2E" w14:textId="4762AB43" w:rsidR="008C12C9" w:rsidRDefault="008C12C9" w:rsidP="008C12C9">
      <w:pPr>
        <w:pStyle w:val="Heading10"/>
        <w:rPr>
          <w:b w:val="0"/>
          <w:color w:val="201F1E"/>
          <w:sz w:val="24"/>
          <w:u w:val="none"/>
        </w:rPr>
      </w:pPr>
      <w:r>
        <w:rPr>
          <w:b w:val="0"/>
          <w:color w:val="201F1E"/>
          <w:sz w:val="24"/>
          <w:u w:val="none"/>
        </w:rPr>
        <w:t xml:space="preserve">Unverified periods of service </w:t>
      </w:r>
      <w:r w:rsidR="00F50272">
        <w:rPr>
          <w:b w:val="0"/>
          <w:color w:val="201F1E"/>
          <w:sz w:val="24"/>
          <w:u w:val="none"/>
        </w:rPr>
        <w:t>include</w:t>
      </w:r>
      <w:r>
        <w:rPr>
          <w:b w:val="0"/>
          <w:color w:val="201F1E"/>
          <w:sz w:val="24"/>
          <w:u w:val="none"/>
        </w:rPr>
        <w:t xml:space="preserve"> both past and current Entrance on Date (EOD) and Release from Active Duty (RAD) dates. Typically, VA’s first notification of EOD/RAD will be found on the VAF 21-526EZ. Pre-Discharge claims processors may also use resources such as </w:t>
      </w:r>
      <w:hyperlink r:id="rId22" w:history="1">
        <w:r w:rsidRPr="005E3791">
          <w:rPr>
            <w:rStyle w:val="Hyperlink"/>
            <w:b w:val="0"/>
            <w:sz w:val="24"/>
          </w:rPr>
          <w:t>Veterans Information Solution (VIS)</w:t>
        </w:r>
      </w:hyperlink>
      <w:r>
        <w:rPr>
          <w:b w:val="0"/>
          <w:color w:val="201F1E"/>
          <w:sz w:val="24"/>
          <w:u w:val="none"/>
        </w:rPr>
        <w:t xml:space="preserve">, </w:t>
      </w:r>
      <w:hyperlink r:id="rId23" w:history="1">
        <w:r w:rsidRPr="0063633D">
          <w:rPr>
            <w:rStyle w:val="Hyperlink"/>
            <w:b w:val="0"/>
            <w:sz w:val="24"/>
          </w:rPr>
          <w:t>Defense Manpower Data Center’s</w:t>
        </w:r>
        <w:r>
          <w:rPr>
            <w:rStyle w:val="Hyperlink"/>
            <w:b w:val="0"/>
            <w:sz w:val="24"/>
          </w:rPr>
          <w:t xml:space="preserve"> (DMDC)</w:t>
        </w:r>
        <w:r w:rsidRPr="0063633D">
          <w:rPr>
            <w:rStyle w:val="Hyperlink"/>
            <w:b w:val="0"/>
            <w:sz w:val="24"/>
          </w:rPr>
          <w:t xml:space="preserve"> Status Finder</w:t>
        </w:r>
      </w:hyperlink>
      <w:r>
        <w:rPr>
          <w:b w:val="0"/>
          <w:color w:val="201F1E"/>
          <w:sz w:val="24"/>
          <w:u w:val="none"/>
        </w:rPr>
        <w:t xml:space="preserve">, or the </w:t>
      </w:r>
      <w:hyperlink r:id="rId24" w:history="1">
        <w:r w:rsidRPr="005E3791">
          <w:rPr>
            <w:rStyle w:val="Hyperlink"/>
            <w:b w:val="0"/>
            <w:sz w:val="24"/>
          </w:rPr>
          <w:t>DMDC</w:t>
        </w:r>
        <w:r>
          <w:rPr>
            <w:rStyle w:val="Hyperlink"/>
            <w:b w:val="0"/>
            <w:sz w:val="24"/>
          </w:rPr>
          <w:t>’s</w:t>
        </w:r>
        <w:r w:rsidRPr="005E3791">
          <w:rPr>
            <w:rStyle w:val="Hyperlink"/>
            <w:b w:val="0"/>
            <w:sz w:val="24"/>
          </w:rPr>
          <w:t xml:space="preserve"> Service Members Civil Relief Act (SCRA)</w:t>
        </w:r>
      </w:hyperlink>
      <w:r>
        <w:rPr>
          <w:b w:val="0"/>
          <w:color w:val="201F1E"/>
          <w:sz w:val="24"/>
          <w:u w:val="none"/>
        </w:rPr>
        <w:t xml:space="preserve"> website when </w:t>
      </w:r>
      <w:r w:rsidRPr="00DC5248">
        <w:rPr>
          <w:b w:val="0"/>
          <w:color w:val="201F1E"/>
          <w:sz w:val="24"/>
          <w:u w:val="none"/>
        </w:rPr>
        <w:t>adding</w:t>
      </w:r>
      <w:r>
        <w:rPr>
          <w:b w:val="0"/>
          <w:color w:val="201F1E"/>
          <w:sz w:val="24"/>
          <w:u w:val="none"/>
        </w:rPr>
        <w:t xml:space="preserve">/editing </w:t>
      </w:r>
      <w:r w:rsidRPr="00DC5248">
        <w:rPr>
          <w:b w:val="0"/>
          <w:color w:val="201F1E"/>
          <w:sz w:val="24"/>
          <w:u w:val="none"/>
        </w:rPr>
        <w:t>periods of service</w:t>
      </w:r>
      <w:r>
        <w:rPr>
          <w:b w:val="0"/>
          <w:color w:val="201F1E"/>
          <w:sz w:val="24"/>
          <w:u w:val="none"/>
        </w:rPr>
        <w:t xml:space="preserve"> in VBMS.</w:t>
      </w:r>
    </w:p>
    <w:p w14:paraId="4FE44DA9" w14:textId="77777777" w:rsidR="008C12C9" w:rsidRDefault="008C12C9" w:rsidP="008C12C9">
      <w:pPr>
        <w:pStyle w:val="Heading10"/>
        <w:rPr>
          <w:b w:val="0"/>
          <w:color w:val="201F1E"/>
          <w:sz w:val="24"/>
          <w:u w:val="none"/>
        </w:rPr>
      </w:pPr>
    </w:p>
    <w:p w14:paraId="04843C44" w14:textId="592FEC65" w:rsidR="008C12C9" w:rsidRDefault="008C12C9" w:rsidP="008C12C9">
      <w:pPr>
        <w:pStyle w:val="Heading10"/>
        <w:rPr>
          <w:b w:val="0"/>
          <w:color w:val="201F1E"/>
          <w:sz w:val="24"/>
          <w:u w:val="none"/>
        </w:rPr>
      </w:pPr>
      <w:r>
        <w:rPr>
          <w:b w:val="0"/>
          <w:color w:val="201F1E"/>
          <w:sz w:val="24"/>
          <w:u w:val="none"/>
        </w:rPr>
        <w:t xml:space="preserve">DoD/VA </w:t>
      </w:r>
      <w:r w:rsidRPr="00E25B45">
        <w:rPr>
          <w:b w:val="0"/>
          <w:color w:val="201F1E"/>
          <w:sz w:val="24"/>
          <w:u w:val="none"/>
        </w:rPr>
        <w:t xml:space="preserve">data transfer business rules require </w:t>
      </w:r>
      <w:r>
        <w:rPr>
          <w:b w:val="0"/>
          <w:color w:val="201F1E"/>
          <w:sz w:val="24"/>
          <w:u w:val="none"/>
        </w:rPr>
        <w:t>system</w:t>
      </w:r>
      <w:r w:rsidRPr="00E25B45">
        <w:rPr>
          <w:b w:val="0"/>
          <w:color w:val="201F1E"/>
          <w:sz w:val="24"/>
          <w:u w:val="none"/>
        </w:rPr>
        <w:t xml:space="preserve"> record</w:t>
      </w:r>
      <w:r>
        <w:rPr>
          <w:b w:val="0"/>
          <w:color w:val="201F1E"/>
          <w:sz w:val="24"/>
          <w:u w:val="none"/>
        </w:rPr>
        <w:t>s</w:t>
      </w:r>
      <w:r w:rsidRPr="00E25B45">
        <w:rPr>
          <w:b w:val="0"/>
          <w:color w:val="201F1E"/>
          <w:sz w:val="24"/>
          <w:u w:val="none"/>
        </w:rPr>
        <w:t xml:space="preserve"> </w:t>
      </w:r>
      <w:r>
        <w:rPr>
          <w:b w:val="0"/>
          <w:color w:val="201F1E"/>
          <w:sz w:val="24"/>
          <w:u w:val="none"/>
        </w:rPr>
        <w:t xml:space="preserve">to </w:t>
      </w:r>
      <w:r w:rsidRPr="00E25B45">
        <w:rPr>
          <w:b w:val="0"/>
          <w:color w:val="201F1E"/>
          <w:sz w:val="24"/>
          <w:u w:val="none"/>
        </w:rPr>
        <w:t xml:space="preserve">be flagged as Pre-Discharge and either have </w:t>
      </w:r>
      <w:r>
        <w:rPr>
          <w:b w:val="0"/>
          <w:color w:val="201F1E"/>
          <w:sz w:val="24"/>
          <w:u w:val="none"/>
        </w:rPr>
        <w:t xml:space="preserve">a </w:t>
      </w:r>
      <w:r w:rsidRPr="00E25B45">
        <w:rPr>
          <w:b w:val="0"/>
          <w:color w:val="201F1E"/>
          <w:sz w:val="24"/>
          <w:u w:val="none"/>
        </w:rPr>
        <w:t>future RAD</w:t>
      </w:r>
      <w:r>
        <w:rPr>
          <w:b w:val="0"/>
          <w:color w:val="201F1E"/>
          <w:sz w:val="24"/>
          <w:u w:val="none"/>
        </w:rPr>
        <w:t xml:space="preserve"> date such BDD’s RAD+1 date or a blank </w:t>
      </w:r>
      <w:r w:rsidRPr="00E25B45">
        <w:rPr>
          <w:b w:val="0"/>
          <w:color w:val="201F1E"/>
          <w:sz w:val="24"/>
          <w:u w:val="none"/>
        </w:rPr>
        <w:t xml:space="preserve">RAD </w:t>
      </w:r>
      <w:r>
        <w:rPr>
          <w:b w:val="0"/>
          <w:color w:val="201F1E"/>
          <w:sz w:val="24"/>
          <w:u w:val="none"/>
        </w:rPr>
        <w:t>d</w:t>
      </w:r>
      <w:r w:rsidRPr="00E25B45">
        <w:rPr>
          <w:b w:val="0"/>
          <w:color w:val="201F1E"/>
          <w:sz w:val="24"/>
          <w:u w:val="none"/>
        </w:rPr>
        <w:t xml:space="preserve">ate </w:t>
      </w:r>
      <w:r>
        <w:rPr>
          <w:b w:val="0"/>
          <w:color w:val="201F1E"/>
          <w:sz w:val="24"/>
          <w:u w:val="none"/>
        </w:rPr>
        <w:t xml:space="preserve">as commonly seen in IDES. To maximize our automation </w:t>
      </w:r>
      <w:r w:rsidR="00F50272">
        <w:rPr>
          <w:b w:val="0"/>
          <w:color w:val="201F1E"/>
          <w:sz w:val="24"/>
          <w:u w:val="none"/>
        </w:rPr>
        <w:t>success,</w:t>
      </w:r>
      <w:r>
        <w:rPr>
          <w:b w:val="0"/>
          <w:color w:val="201F1E"/>
          <w:sz w:val="24"/>
          <w:u w:val="none"/>
        </w:rPr>
        <w:t xml:space="preserve"> ensure the RAD date for the claimant’s current period of service is either in the future or blank. If blank, place a note into VBMS to alert other claims processors and </w:t>
      </w:r>
      <w:r w:rsidR="00206661">
        <w:rPr>
          <w:b w:val="0"/>
          <w:color w:val="201F1E"/>
          <w:sz w:val="24"/>
          <w:u w:val="none"/>
        </w:rPr>
        <w:t xml:space="preserve">the Quality Review </w:t>
      </w:r>
      <w:r w:rsidR="00D30CCB">
        <w:rPr>
          <w:b w:val="0"/>
          <w:color w:val="201F1E"/>
          <w:sz w:val="24"/>
          <w:u w:val="none"/>
        </w:rPr>
        <w:t>T</w:t>
      </w:r>
      <w:r w:rsidR="00206661">
        <w:rPr>
          <w:b w:val="0"/>
          <w:color w:val="201F1E"/>
          <w:sz w:val="24"/>
          <w:u w:val="none"/>
        </w:rPr>
        <w:t>eam (</w:t>
      </w:r>
      <w:r>
        <w:rPr>
          <w:b w:val="0"/>
          <w:color w:val="201F1E"/>
          <w:sz w:val="24"/>
          <w:u w:val="none"/>
        </w:rPr>
        <w:t>QRT</w:t>
      </w:r>
      <w:r w:rsidR="00206661">
        <w:rPr>
          <w:b w:val="0"/>
          <w:color w:val="201F1E"/>
          <w:sz w:val="24"/>
          <w:u w:val="none"/>
        </w:rPr>
        <w:t>)</w:t>
      </w:r>
      <w:r w:rsidR="00465D63">
        <w:rPr>
          <w:b w:val="0"/>
          <w:color w:val="201F1E"/>
          <w:sz w:val="24"/>
          <w:u w:val="none"/>
        </w:rPr>
        <w:t xml:space="preserve"> of the reason behind this</w:t>
      </w:r>
      <w:r>
        <w:rPr>
          <w:b w:val="0"/>
          <w:color w:val="201F1E"/>
          <w:sz w:val="24"/>
          <w:u w:val="none"/>
        </w:rPr>
        <w:t>.</w:t>
      </w:r>
    </w:p>
    <w:p w14:paraId="2FB082A2" w14:textId="77777777" w:rsidR="008C12C9" w:rsidRPr="00CC5BC7" w:rsidRDefault="008C12C9" w:rsidP="00975395">
      <w:pPr>
        <w:rPr>
          <w:rFonts w:ascii="Arial" w:hAnsi="Arial" w:cs="Arial"/>
          <w:bCs/>
          <w:color w:val="000000" w:themeColor="text1"/>
        </w:rPr>
      </w:pPr>
    </w:p>
    <w:p w14:paraId="446462FC" w14:textId="77777777" w:rsidR="00975395" w:rsidRDefault="00975395" w:rsidP="00975395">
      <w:pPr>
        <w:pStyle w:val="Heading10"/>
        <w:rPr>
          <w:sz w:val="32"/>
        </w:rPr>
      </w:pPr>
      <w:bookmarkStart w:id="55" w:name="_Hlk34988243"/>
      <w:r>
        <w:rPr>
          <w:sz w:val="32"/>
        </w:rPr>
        <w:t xml:space="preserve">BDD Specific Topics </w:t>
      </w:r>
    </w:p>
    <w:p w14:paraId="5A36270D" w14:textId="77777777" w:rsidR="00975395" w:rsidRDefault="00975395" w:rsidP="00975395">
      <w:pPr>
        <w:pStyle w:val="NormalWeb"/>
        <w:spacing w:before="0" w:beforeAutospacing="0" w:after="0" w:afterAutospacing="0"/>
        <w:rPr>
          <w:rFonts w:ascii="Arial" w:hAnsi="Arial" w:cs="Arial"/>
          <w:b/>
          <w:bCs/>
          <w:sz w:val="28"/>
          <w:szCs w:val="28"/>
          <w:u w:val="single"/>
        </w:rPr>
      </w:pPr>
    </w:p>
    <w:p w14:paraId="701E5C54" w14:textId="3922E9C6" w:rsidR="00975395" w:rsidRDefault="0089342A" w:rsidP="000375BA">
      <w:pPr>
        <w:rPr>
          <w:rFonts w:ascii="Arial" w:hAnsi="Arial"/>
          <w:b/>
          <w:bCs/>
          <w:sz w:val="28"/>
          <w:szCs w:val="28"/>
          <w:u w:val="single"/>
        </w:rPr>
      </w:pPr>
      <w:bookmarkStart w:id="56" w:name="_Hlk63260158"/>
      <w:r>
        <w:rPr>
          <w:rFonts w:ascii="Arial" w:hAnsi="Arial"/>
          <w:b/>
          <w:bCs/>
          <w:sz w:val="28"/>
          <w:szCs w:val="28"/>
          <w:u w:val="single"/>
        </w:rPr>
        <w:t xml:space="preserve">BDD Claims Received </w:t>
      </w:r>
      <w:r w:rsidR="002B4D32">
        <w:rPr>
          <w:rFonts w:ascii="Arial" w:hAnsi="Arial"/>
          <w:b/>
          <w:bCs/>
          <w:sz w:val="28"/>
          <w:szCs w:val="28"/>
          <w:u w:val="single"/>
        </w:rPr>
        <w:t>w</w:t>
      </w:r>
      <w:r w:rsidR="0051393E">
        <w:rPr>
          <w:rFonts w:ascii="Arial" w:hAnsi="Arial"/>
          <w:b/>
          <w:bCs/>
          <w:sz w:val="28"/>
          <w:szCs w:val="28"/>
          <w:u w:val="single"/>
        </w:rPr>
        <w:t>ithout</w:t>
      </w:r>
      <w:r>
        <w:rPr>
          <w:rFonts w:ascii="Arial" w:hAnsi="Arial"/>
          <w:b/>
          <w:bCs/>
          <w:sz w:val="28"/>
          <w:szCs w:val="28"/>
          <w:u w:val="single"/>
        </w:rPr>
        <w:t xml:space="preserve"> Service Treatment Records (STRs)</w:t>
      </w:r>
    </w:p>
    <w:p w14:paraId="0EFE85C0" w14:textId="44E64FDB" w:rsidR="000375BA" w:rsidRPr="000375BA" w:rsidRDefault="000375BA" w:rsidP="000375BA">
      <w:pPr>
        <w:rPr>
          <w:rFonts w:ascii="Arial" w:hAnsi="Arial"/>
        </w:rPr>
      </w:pPr>
      <w:r w:rsidRPr="000375BA">
        <w:rPr>
          <w:rFonts w:ascii="Arial" w:hAnsi="Arial"/>
        </w:rPr>
        <w:t>If STRs are not received with the BDD claim</w:t>
      </w:r>
      <w:r w:rsidR="00FC2A05">
        <w:rPr>
          <w:rFonts w:ascii="Arial" w:hAnsi="Arial"/>
        </w:rPr>
        <w:t>, but</w:t>
      </w:r>
      <w:r w:rsidRPr="000375BA">
        <w:rPr>
          <w:rFonts w:ascii="Arial" w:hAnsi="Arial"/>
        </w:rPr>
        <w:t xml:space="preserve"> the Service member (SM) has 180 to 90 days still remaining on active </w:t>
      </w:r>
      <w:bookmarkEnd w:id="56"/>
      <w:r w:rsidRPr="000375BA">
        <w:rPr>
          <w:rFonts w:ascii="Arial" w:hAnsi="Arial"/>
        </w:rPr>
        <w:t>duty</w:t>
      </w:r>
      <w:r w:rsidR="00FC2A05">
        <w:rPr>
          <w:rFonts w:ascii="Arial" w:hAnsi="Arial"/>
        </w:rPr>
        <w:t xml:space="preserve"> and </w:t>
      </w:r>
      <w:r w:rsidR="00FC2A05" w:rsidRPr="000375BA">
        <w:rPr>
          <w:rFonts w:ascii="Arial" w:hAnsi="Arial"/>
        </w:rPr>
        <w:t xml:space="preserve">meets all other BDD requirements as shown in </w:t>
      </w:r>
      <w:hyperlink r:id="rId25" w:history="1">
        <w:r w:rsidR="00FC2A05" w:rsidRPr="000375BA">
          <w:rPr>
            <w:rStyle w:val="Hyperlink"/>
            <w:rFonts w:ascii="Arial" w:hAnsi="Arial"/>
          </w:rPr>
          <w:t>M21-1, III.i.2.A.1.d</w:t>
        </w:r>
      </w:hyperlink>
      <w:r w:rsidR="00FC2A05">
        <w:rPr>
          <w:rFonts w:ascii="Arial" w:hAnsi="Arial"/>
        </w:rPr>
        <w:t xml:space="preserve">., </w:t>
      </w:r>
      <w:r w:rsidRPr="000375BA">
        <w:rPr>
          <w:rFonts w:ascii="Arial" w:hAnsi="Arial"/>
        </w:rPr>
        <w:t xml:space="preserve">do not exclude the claim from the BDD program as directed in </w:t>
      </w:r>
      <w:hyperlink r:id="rId26" w:anchor="1j" w:history="1">
        <w:r w:rsidRPr="000375BA">
          <w:rPr>
            <w:rStyle w:val="Hyperlink"/>
            <w:rFonts w:ascii="Arial" w:hAnsi="Arial"/>
          </w:rPr>
          <w:t>M21-1, III.i.2.B.1.j</w:t>
        </w:r>
      </w:hyperlink>
      <w:r w:rsidRPr="000375BA">
        <w:rPr>
          <w:rFonts w:ascii="Arial" w:hAnsi="Arial"/>
        </w:rPr>
        <w:t xml:space="preserve"> and the </w:t>
      </w:r>
      <w:hyperlink r:id="rId27" w:history="1">
        <w:r w:rsidRPr="000375BA">
          <w:rPr>
            <w:rStyle w:val="Hyperlink"/>
            <w:rFonts w:ascii="Arial" w:hAnsi="Arial"/>
          </w:rPr>
          <w:t>Questions and Answers (Q and A’s)</w:t>
        </w:r>
      </w:hyperlink>
      <w:r w:rsidRPr="000375BA">
        <w:rPr>
          <w:rFonts w:ascii="Arial" w:hAnsi="Arial"/>
        </w:rPr>
        <w:t xml:space="preserve"> from the MSC Virtual Training 2020</w:t>
      </w:r>
      <w:r w:rsidR="00FC2A05">
        <w:rPr>
          <w:rFonts w:ascii="Arial" w:hAnsi="Arial"/>
        </w:rPr>
        <w:t>.</w:t>
      </w:r>
      <w:r w:rsidRPr="000375BA">
        <w:rPr>
          <w:rFonts w:ascii="Arial" w:hAnsi="Arial"/>
        </w:rPr>
        <w:t xml:space="preserve"> Per </w:t>
      </w:r>
      <w:hyperlink r:id="rId28" w:anchor="1j" w:history="1">
        <w:r w:rsidRPr="000375BA">
          <w:rPr>
            <w:rStyle w:val="Hyperlink"/>
            <w:rFonts w:ascii="Arial" w:hAnsi="Arial"/>
          </w:rPr>
          <w:t>M21-1, III.i.2.B.1.j</w:t>
        </w:r>
      </w:hyperlink>
      <w:r w:rsidRPr="000375BA">
        <w:rPr>
          <w:rFonts w:ascii="Arial" w:hAnsi="Arial"/>
        </w:rPr>
        <w:t xml:space="preserve">, the claim will not be excluded until the SM has less than 90 days before their future discharge date, and </w:t>
      </w:r>
      <w:r w:rsidR="00FC2A05">
        <w:rPr>
          <w:rFonts w:ascii="Arial" w:hAnsi="Arial"/>
        </w:rPr>
        <w:t xml:space="preserve">VA has not received </w:t>
      </w:r>
      <w:r w:rsidRPr="000375BA">
        <w:rPr>
          <w:rFonts w:ascii="Arial" w:hAnsi="Arial"/>
        </w:rPr>
        <w:t xml:space="preserve">the STRs. Also, contact the SM by phone and letter to request their STRs per </w:t>
      </w:r>
      <w:hyperlink r:id="rId29" w:anchor="1j" w:history="1">
        <w:r w:rsidRPr="000375BA">
          <w:rPr>
            <w:rStyle w:val="Hyperlink"/>
            <w:rFonts w:ascii="Arial" w:hAnsi="Arial"/>
          </w:rPr>
          <w:t>M21-1, III.i.2.B.1.j</w:t>
        </w:r>
      </w:hyperlink>
      <w:r w:rsidRPr="000375BA">
        <w:rPr>
          <w:rFonts w:ascii="Arial" w:hAnsi="Arial"/>
        </w:rPr>
        <w:t>. Once the SM reaches day 89 before their discharge date and the STRs have still not been received, then, the claim will be excluded from the BDD program on day 89.</w:t>
      </w:r>
    </w:p>
    <w:p w14:paraId="555DC654" w14:textId="77777777" w:rsidR="000375BA" w:rsidRPr="000375BA" w:rsidRDefault="000375BA" w:rsidP="000375BA">
      <w:pPr>
        <w:rPr>
          <w:rFonts w:ascii="Arial" w:hAnsi="Arial"/>
        </w:rPr>
      </w:pPr>
    </w:p>
    <w:p w14:paraId="24259B25" w14:textId="77777777" w:rsidR="0051393E" w:rsidRDefault="000375BA" w:rsidP="000375BA">
      <w:pPr>
        <w:rPr>
          <w:rFonts w:ascii="Arial" w:hAnsi="Arial"/>
        </w:rPr>
      </w:pPr>
      <w:r w:rsidRPr="000375BA">
        <w:rPr>
          <w:rFonts w:ascii="Arial" w:hAnsi="Arial"/>
        </w:rPr>
        <w:t xml:space="preserve">Normally, upon receipt of a BDD claim without STRs, an EP 336 with the </w:t>
      </w:r>
      <w:r w:rsidRPr="000375BA">
        <w:rPr>
          <w:rFonts w:ascii="Arial" w:hAnsi="Arial"/>
          <w:i/>
          <w:iCs/>
        </w:rPr>
        <w:t>Pre-Discharge Excluded </w:t>
      </w:r>
      <w:r w:rsidRPr="000375BA">
        <w:rPr>
          <w:rFonts w:ascii="Arial" w:hAnsi="Arial"/>
        </w:rPr>
        <w:t xml:space="preserve">claim label would be established. However, the </w:t>
      </w:r>
      <w:r w:rsidRPr="000375BA">
        <w:rPr>
          <w:rFonts w:ascii="Arial" w:hAnsi="Arial"/>
          <w:i/>
          <w:iCs/>
        </w:rPr>
        <w:t>Pre-Discharge Excluded</w:t>
      </w:r>
      <w:r w:rsidRPr="000375BA">
        <w:rPr>
          <w:rFonts w:ascii="Arial" w:hAnsi="Arial"/>
        </w:rPr>
        <w:t xml:space="preserve"> was mistakenly deactivated in VBMS. We are working to reactivate the</w:t>
      </w:r>
      <w:r w:rsidRPr="000375BA">
        <w:rPr>
          <w:rFonts w:ascii="Arial" w:hAnsi="Arial"/>
          <w:i/>
          <w:iCs/>
        </w:rPr>
        <w:t xml:space="preserve"> Pre-Discharge Excluded </w:t>
      </w:r>
      <w:r w:rsidRPr="000375BA">
        <w:rPr>
          <w:rFonts w:ascii="Arial" w:hAnsi="Arial"/>
        </w:rPr>
        <w:t xml:space="preserve">claim label for EP 336 in VBMS possibly by February 14, 2021. Until this claim label is reactivated, establish the claim as an EP 336 with the </w:t>
      </w:r>
      <w:r w:rsidRPr="000375BA">
        <w:rPr>
          <w:rFonts w:ascii="Arial" w:hAnsi="Arial"/>
          <w:i/>
          <w:iCs/>
        </w:rPr>
        <w:t>BDD</w:t>
      </w:r>
      <w:r w:rsidRPr="000375BA">
        <w:rPr>
          <w:rFonts w:ascii="Arial" w:hAnsi="Arial"/>
        </w:rPr>
        <w:t xml:space="preserve"> claim label until the STRs have been received or the claim reaches day 89 before discharge and the STRs have not been received. Select </w:t>
      </w:r>
      <w:r w:rsidRPr="000375BA">
        <w:rPr>
          <w:rFonts w:ascii="Arial" w:hAnsi="Arial"/>
          <w:i/>
          <w:iCs/>
        </w:rPr>
        <w:t>BDD</w:t>
      </w:r>
      <w:r w:rsidRPr="000375BA">
        <w:rPr>
          <w:rFonts w:ascii="Arial" w:hAnsi="Arial"/>
        </w:rPr>
        <w:t xml:space="preserve"> as the Pre-Discharge type when establishing this type of claims.</w:t>
      </w:r>
      <w:r w:rsidR="0051393E">
        <w:rPr>
          <w:rFonts w:ascii="Arial" w:hAnsi="Arial"/>
        </w:rPr>
        <w:t xml:space="preserve"> </w:t>
      </w:r>
    </w:p>
    <w:p w14:paraId="712254B8" w14:textId="77777777" w:rsidR="0051393E" w:rsidRDefault="0051393E" w:rsidP="000375BA">
      <w:pPr>
        <w:rPr>
          <w:rFonts w:ascii="Arial" w:hAnsi="Arial"/>
        </w:rPr>
      </w:pPr>
    </w:p>
    <w:p w14:paraId="098E6B79" w14:textId="52925BED" w:rsidR="000375BA" w:rsidRDefault="0051393E" w:rsidP="000375BA">
      <w:pPr>
        <w:rPr>
          <w:rFonts w:ascii="Arial" w:hAnsi="Arial"/>
        </w:rPr>
      </w:pPr>
      <w:r>
        <w:rPr>
          <w:rFonts w:ascii="Arial" w:hAnsi="Arial"/>
        </w:rPr>
        <w:t>Examinations for these claims should not be requested until the STRs are received per guidance received from the Medical Disability Examination Program Office</w:t>
      </w:r>
      <w:r w:rsidR="00437D48">
        <w:rPr>
          <w:rFonts w:ascii="Arial" w:hAnsi="Arial"/>
        </w:rPr>
        <w:t xml:space="preserve"> (MDEPO)</w:t>
      </w:r>
      <w:r>
        <w:rPr>
          <w:rFonts w:ascii="Arial" w:hAnsi="Arial"/>
        </w:rPr>
        <w:t>.</w:t>
      </w:r>
    </w:p>
    <w:p w14:paraId="39A066DB" w14:textId="45A7DD12" w:rsidR="00D26DDE" w:rsidRDefault="00D26DDE" w:rsidP="000375BA">
      <w:pPr>
        <w:rPr>
          <w:rFonts w:ascii="Arial" w:hAnsi="Arial"/>
        </w:rPr>
      </w:pPr>
    </w:p>
    <w:p w14:paraId="48EBD225" w14:textId="77777777" w:rsidR="0083572D" w:rsidRDefault="0083572D" w:rsidP="004B45B8">
      <w:pPr>
        <w:rPr>
          <w:rFonts w:ascii="Arial" w:hAnsi="Arial"/>
          <w:b/>
          <w:bCs/>
          <w:sz w:val="28"/>
          <w:szCs w:val="28"/>
          <w:u w:val="single"/>
        </w:rPr>
      </w:pPr>
    </w:p>
    <w:p w14:paraId="354F4AD2" w14:textId="77777777" w:rsidR="0083572D" w:rsidRDefault="0083572D" w:rsidP="004B45B8">
      <w:pPr>
        <w:rPr>
          <w:rFonts w:ascii="Arial" w:hAnsi="Arial"/>
          <w:b/>
          <w:bCs/>
          <w:sz w:val="28"/>
          <w:szCs w:val="28"/>
          <w:u w:val="single"/>
        </w:rPr>
      </w:pPr>
    </w:p>
    <w:p w14:paraId="417310EB" w14:textId="0B6F1EB5" w:rsidR="004B45B8" w:rsidRDefault="004B45B8" w:rsidP="004B45B8">
      <w:pPr>
        <w:rPr>
          <w:rFonts w:ascii="Arial" w:hAnsi="Arial"/>
          <w:b/>
          <w:bCs/>
          <w:sz w:val="28"/>
          <w:szCs w:val="28"/>
          <w:u w:val="single"/>
        </w:rPr>
      </w:pPr>
      <w:r>
        <w:rPr>
          <w:rFonts w:ascii="Arial" w:hAnsi="Arial"/>
          <w:b/>
          <w:bCs/>
          <w:sz w:val="28"/>
          <w:szCs w:val="28"/>
          <w:u w:val="single"/>
        </w:rPr>
        <w:lastRenderedPageBreak/>
        <w:t>BDD YouTube Video and Fact Sheets</w:t>
      </w:r>
    </w:p>
    <w:p w14:paraId="765CDBBD" w14:textId="3591C484" w:rsidR="004B45B8" w:rsidRPr="00BB3E57" w:rsidRDefault="004B45B8" w:rsidP="004B45B8">
      <w:pPr>
        <w:rPr>
          <w:rFonts w:ascii="Arial" w:hAnsi="Arial" w:cs="Arial"/>
        </w:rPr>
      </w:pPr>
      <w:r>
        <w:rPr>
          <w:rFonts w:ascii="Arial" w:hAnsi="Arial"/>
        </w:rPr>
        <w:t xml:space="preserve">The </w:t>
      </w:r>
      <w:hyperlink r:id="rId30" w:history="1">
        <w:r w:rsidRPr="000039DD">
          <w:rPr>
            <w:rStyle w:val="Hyperlink"/>
            <w:rFonts w:ascii="Arial" w:hAnsi="Arial"/>
          </w:rPr>
          <w:t>BDD Fact Sheet</w:t>
        </w:r>
      </w:hyperlink>
      <w:r>
        <w:rPr>
          <w:rFonts w:ascii="Arial" w:hAnsi="Arial"/>
        </w:rPr>
        <w:t xml:space="preserve">, </w:t>
      </w:r>
      <w:hyperlink r:id="rId31" w:history="1">
        <w:r w:rsidRPr="00B2707E">
          <w:rPr>
            <w:rStyle w:val="Hyperlink"/>
            <w:rFonts w:ascii="Arial" w:hAnsi="Arial"/>
          </w:rPr>
          <w:t>Separation Health Assessment (SHA) Fact Sheet</w:t>
        </w:r>
      </w:hyperlink>
      <w:r>
        <w:rPr>
          <w:rFonts w:ascii="Arial" w:hAnsi="Arial"/>
        </w:rPr>
        <w:t xml:space="preserve"> and the </w:t>
      </w:r>
      <w:hyperlink r:id="rId32" w:history="1">
        <w:r w:rsidRPr="00EF5521">
          <w:rPr>
            <w:rStyle w:val="Hyperlink"/>
            <w:rFonts w:ascii="Arial" w:hAnsi="Arial"/>
          </w:rPr>
          <w:t>BDD Promotional YouTube Video</w:t>
        </w:r>
      </w:hyperlink>
      <w:r>
        <w:rPr>
          <w:rFonts w:ascii="Arial" w:hAnsi="Arial"/>
        </w:rPr>
        <w:t xml:space="preserve"> have all been updated due to the phased sunset of eBenefits. All references to eBenefits in these fact sheets and the video have been replaced with </w:t>
      </w:r>
      <w:hyperlink r:id="rId33" w:history="1">
        <w:r w:rsidRPr="00472682">
          <w:rPr>
            <w:rStyle w:val="Hyperlink"/>
            <w:rFonts w:ascii="Arial" w:hAnsi="Arial"/>
          </w:rPr>
          <w:t>VA.gov</w:t>
        </w:r>
      </w:hyperlink>
      <w:r>
        <w:rPr>
          <w:rFonts w:ascii="Arial" w:hAnsi="Arial"/>
        </w:rPr>
        <w:t xml:space="preserve">. Please distribute these BDD promotional materials. Links to the </w:t>
      </w:r>
      <w:hyperlink r:id="rId34" w:history="1">
        <w:r w:rsidRPr="000039DD">
          <w:rPr>
            <w:rStyle w:val="Hyperlink"/>
            <w:rFonts w:ascii="Arial" w:hAnsi="Arial"/>
          </w:rPr>
          <w:t>BDD Fact Sheet</w:t>
        </w:r>
      </w:hyperlink>
      <w:r>
        <w:rPr>
          <w:rFonts w:ascii="Arial" w:hAnsi="Arial"/>
        </w:rPr>
        <w:t xml:space="preserve">, </w:t>
      </w:r>
      <w:hyperlink r:id="rId35" w:history="1">
        <w:r>
          <w:rPr>
            <w:rStyle w:val="Hyperlink"/>
            <w:rFonts w:ascii="Arial" w:hAnsi="Arial"/>
          </w:rPr>
          <w:t>SHA Fact Sheet</w:t>
        </w:r>
      </w:hyperlink>
      <w:r>
        <w:rPr>
          <w:rFonts w:ascii="Arial" w:hAnsi="Arial"/>
        </w:rPr>
        <w:t xml:space="preserve"> and the </w:t>
      </w:r>
      <w:hyperlink r:id="rId36" w:history="1">
        <w:r w:rsidRPr="00EF5521">
          <w:rPr>
            <w:rStyle w:val="Hyperlink"/>
            <w:rFonts w:ascii="Arial" w:hAnsi="Arial"/>
          </w:rPr>
          <w:t>BDD Promotional YouTube Video</w:t>
        </w:r>
      </w:hyperlink>
      <w:r>
        <w:rPr>
          <w:rFonts w:ascii="Arial" w:hAnsi="Arial"/>
        </w:rPr>
        <w:t xml:space="preserve"> can all be found </w:t>
      </w:r>
      <w:r w:rsidRPr="00BB3E57">
        <w:rPr>
          <w:rFonts w:ascii="Arial" w:hAnsi="Arial" w:cs="Arial"/>
        </w:rPr>
        <w:t xml:space="preserve">under the “Additional Pre-Discharge Links and Materials” heading on the </w:t>
      </w:r>
      <w:hyperlink r:id="rId37" w:history="1">
        <w:r w:rsidRPr="00321A0D">
          <w:rPr>
            <w:rStyle w:val="Hyperlink"/>
            <w:rFonts w:ascii="Arial" w:hAnsi="Arial" w:cs="Arial"/>
          </w:rPr>
          <w:t>Pre-Discharge Intranet site</w:t>
        </w:r>
      </w:hyperlink>
      <w:r w:rsidRPr="00BB3E57">
        <w:rPr>
          <w:rFonts w:ascii="Arial" w:hAnsi="Arial" w:cs="Arial"/>
        </w:rPr>
        <w:t xml:space="preserve">. </w:t>
      </w:r>
    </w:p>
    <w:p w14:paraId="342CC024" w14:textId="33D3E3CB" w:rsidR="00BB3E57" w:rsidRPr="00321A0D" w:rsidRDefault="00BB3E57" w:rsidP="004B45B8">
      <w:pPr>
        <w:rPr>
          <w:rFonts w:ascii="Arial" w:hAnsi="Arial" w:cs="Arial"/>
        </w:rPr>
      </w:pPr>
    </w:p>
    <w:p w14:paraId="62D6BDDB" w14:textId="7D65559B" w:rsidR="00BB3E57" w:rsidRPr="00321A0D" w:rsidRDefault="00BB3E57" w:rsidP="004B45B8">
      <w:pPr>
        <w:rPr>
          <w:rFonts w:ascii="Arial" w:hAnsi="Arial" w:cs="Arial"/>
        </w:rPr>
      </w:pPr>
      <w:r w:rsidRPr="00321A0D">
        <w:rPr>
          <w:rFonts w:ascii="Arial" w:hAnsi="Arial" w:cs="Arial"/>
        </w:rPr>
        <w:t xml:space="preserve">The posted dates for the BDD and SHA Fact Sheets on the </w:t>
      </w:r>
      <w:hyperlink r:id="rId38" w:tgtFrame="_blank" w:tooltip="https://gcc01.safelinks.protection.outlook.com/?url=https%3a%2f%2fbenefits.va.gov%2fbenefits%2ffactsheets.asp&amp;data=04%7c01%7c%7cb2b9766cc2ce47fbc43308d8c93b9b28%7ce95f1b23abaf45ee821db7ab251ab3bf%7c0%7c0%7c637480605124089671%7cunknown%7ctwfpbgzsb3d8eyjwijoimc4" w:history="1">
        <w:r w:rsidRPr="00321A0D">
          <w:rPr>
            <w:rStyle w:val="Hyperlink"/>
            <w:rFonts w:ascii="Arial" w:hAnsi="Arial" w:cs="Arial"/>
          </w:rPr>
          <w:t>VA fact sheet page</w:t>
        </w:r>
      </w:hyperlink>
      <w:r w:rsidRPr="00321A0D">
        <w:rPr>
          <w:rFonts w:ascii="Arial" w:hAnsi="Arial" w:cs="Arial"/>
        </w:rPr>
        <w:t xml:space="preserve"> will be updated once the Office of Strategic Engagement (OSE) Digital Media team receives the Spanish versions of the fact sheets. The January 2021 date on the last page of both fact sheets is accurate.</w:t>
      </w:r>
    </w:p>
    <w:p w14:paraId="53D8DBBF" w14:textId="1083CBD8" w:rsidR="004B45B8" w:rsidRDefault="004B45B8" w:rsidP="000375BA">
      <w:pPr>
        <w:rPr>
          <w:rFonts w:ascii="Arial" w:hAnsi="Arial"/>
        </w:rPr>
      </w:pPr>
    </w:p>
    <w:p w14:paraId="2B2FE6D3" w14:textId="311B5800" w:rsidR="005D696A" w:rsidRDefault="005D696A" w:rsidP="000375BA">
      <w:pPr>
        <w:rPr>
          <w:rFonts w:ascii="Arial" w:hAnsi="Arial"/>
        </w:rPr>
      </w:pPr>
      <w:r>
        <w:rPr>
          <w:rFonts w:ascii="Arial" w:hAnsi="Arial"/>
        </w:rPr>
        <w:t>Key message to use when talking about the migration to VA.gov:</w:t>
      </w:r>
    </w:p>
    <w:p w14:paraId="46D62A3F" w14:textId="01FA159C" w:rsidR="005D696A" w:rsidRDefault="005D696A" w:rsidP="005D696A">
      <w:pPr>
        <w:numPr>
          <w:ilvl w:val="0"/>
          <w:numId w:val="44"/>
        </w:numPr>
        <w:rPr>
          <w:rFonts w:ascii="Arial" w:hAnsi="Arial"/>
          <w:bCs/>
        </w:rPr>
      </w:pPr>
      <w:r w:rsidRPr="005D696A">
        <w:rPr>
          <w:rFonts w:ascii="Arial" w:hAnsi="Arial"/>
          <w:bCs/>
        </w:rPr>
        <w:t xml:space="preserve">Migrating </w:t>
      </w:r>
      <w:bookmarkStart w:id="57" w:name="_Hlk62712466"/>
      <w:r w:rsidRPr="005D696A">
        <w:rPr>
          <w:rFonts w:ascii="Arial" w:hAnsi="Arial"/>
        </w:rPr>
        <w:fldChar w:fldCharType="begin"/>
      </w:r>
      <w:r w:rsidRPr="005D696A">
        <w:rPr>
          <w:rFonts w:ascii="Arial" w:hAnsi="Arial"/>
        </w:rPr>
        <w:instrText xml:space="preserve"> HYPERLINK "https://www.ebenefits.va.gov" </w:instrText>
      </w:r>
      <w:r w:rsidRPr="005D696A">
        <w:rPr>
          <w:rFonts w:ascii="Arial" w:hAnsi="Arial"/>
        </w:rPr>
        <w:fldChar w:fldCharType="separate"/>
      </w:r>
      <w:r w:rsidRPr="005D696A">
        <w:rPr>
          <w:rStyle w:val="Hyperlink"/>
          <w:rFonts w:ascii="Arial" w:hAnsi="Arial"/>
        </w:rPr>
        <w:t>eBenefits</w:t>
      </w:r>
      <w:r w:rsidRPr="005D696A">
        <w:rPr>
          <w:rFonts w:ascii="Arial" w:hAnsi="Arial"/>
        </w:rPr>
        <w:fldChar w:fldCharType="end"/>
      </w:r>
      <w:bookmarkEnd w:id="57"/>
      <w:r w:rsidRPr="005D696A">
        <w:rPr>
          <w:rFonts w:ascii="Arial" w:hAnsi="Arial"/>
        </w:rPr>
        <w:t xml:space="preserve"> </w:t>
      </w:r>
      <w:r w:rsidRPr="005D696A">
        <w:rPr>
          <w:rFonts w:ascii="Arial" w:hAnsi="Arial"/>
          <w:bCs/>
        </w:rPr>
        <w:t xml:space="preserve">to </w:t>
      </w:r>
      <w:hyperlink r:id="rId39" w:history="1">
        <w:r w:rsidRPr="005D696A">
          <w:rPr>
            <w:rStyle w:val="Hyperlink"/>
            <w:rFonts w:ascii="Arial" w:hAnsi="Arial"/>
          </w:rPr>
          <w:t>VA.gov</w:t>
        </w:r>
      </w:hyperlink>
      <w:r w:rsidRPr="005D696A">
        <w:rPr>
          <w:rFonts w:ascii="Arial" w:hAnsi="Arial"/>
        </w:rPr>
        <w:t xml:space="preserve"> </w:t>
      </w:r>
      <w:r w:rsidRPr="005D696A">
        <w:rPr>
          <w:rFonts w:ascii="Arial" w:hAnsi="Arial"/>
          <w:bCs/>
        </w:rPr>
        <w:t xml:space="preserve">began in FY 2017 so that users can visit one site instead of multiple sites.  The majority of VBA features in eBenefits have been moved to </w:t>
      </w:r>
      <w:hyperlink r:id="rId40" w:history="1">
        <w:r w:rsidRPr="005D696A">
          <w:rPr>
            <w:rStyle w:val="Hyperlink"/>
            <w:rFonts w:ascii="Arial" w:hAnsi="Arial"/>
          </w:rPr>
          <w:t>VA.gov</w:t>
        </w:r>
      </w:hyperlink>
      <w:r w:rsidRPr="005D696A">
        <w:rPr>
          <w:rFonts w:ascii="Arial" w:hAnsi="Arial"/>
        </w:rPr>
        <w:t xml:space="preserve"> with the final features transitioning by the end of April 2021</w:t>
      </w:r>
      <w:r w:rsidRPr="005D696A">
        <w:rPr>
          <w:rFonts w:ascii="Arial" w:hAnsi="Arial"/>
          <w:bCs/>
        </w:rPr>
        <w:t xml:space="preserve">.  </w:t>
      </w:r>
    </w:p>
    <w:p w14:paraId="721BA556" w14:textId="77777777" w:rsidR="00E87AF1" w:rsidRPr="005D696A" w:rsidRDefault="00E87AF1" w:rsidP="00E87AF1">
      <w:pPr>
        <w:ind w:left="720"/>
        <w:rPr>
          <w:rFonts w:ascii="Arial" w:hAnsi="Arial"/>
          <w:bCs/>
        </w:rPr>
      </w:pPr>
    </w:p>
    <w:p w14:paraId="5332A40F" w14:textId="77777777" w:rsidR="005D696A" w:rsidRPr="005D696A" w:rsidRDefault="005D696A" w:rsidP="005D696A">
      <w:pPr>
        <w:numPr>
          <w:ilvl w:val="0"/>
          <w:numId w:val="44"/>
        </w:numPr>
        <w:rPr>
          <w:rFonts w:ascii="Arial" w:hAnsi="Arial"/>
          <w:bCs/>
        </w:rPr>
      </w:pPr>
      <w:r w:rsidRPr="005D696A">
        <w:rPr>
          <w:rFonts w:ascii="Arial" w:hAnsi="Arial"/>
          <w:bCs/>
        </w:rPr>
        <w:t xml:space="preserve">Most key features are currently only available at  </w:t>
      </w:r>
      <w:hyperlink r:id="rId41" w:history="1">
        <w:r w:rsidRPr="005D696A">
          <w:rPr>
            <w:rStyle w:val="Hyperlink"/>
            <w:rFonts w:ascii="Arial" w:hAnsi="Arial"/>
          </w:rPr>
          <w:t>VA.gov</w:t>
        </w:r>
      </w:hyperlink>
      <w:r w:rsidRPr="005D696A">
        <w:rPr>
          <w:rFonts w:ascii="Arial" w:hAnsi="Arial"/>
        </w:rPr>
        <w:t xml:space="preserve">, to include: </w:t>
      </w:r>
      <w:r w:rsidRPr="005D696A">
        <w:rPr>
          <w:rFonts w:ascii="Arial" w:hAnsi="Arial"/>
          <w:bCs/>
        </w:rPr>
        <w:t xml:space="preserve">filing a claim, claims status, Chapter 36, direct deposit, payment history and uploading evidence. </w:t>
      </w:r>
    </w:p>
    <w:p w14:paraId="58CCBB26" w14:textId="77777777" w:rsidR="005D696A" w:rsidRPr="005D696A" w:rsidRDefault="005D696A" w:rsidP="005D696A">
      <w:pPr>
        <w:rPr>
          <w:rFonts w:ascii="Arial" w:hAnsi="Arial"/>
          <w:bCs/>
        </w:rPr>
      </w:pPr>
    </w:p>
    <w:p w14:paraId="413489A1" w14:textId="77777777" w:rsidR="005D696A" w:rsidRPr="005D696A" w:rsidRDefault="005D696A" w:rsidP="005D696A">
      <w:pPr>
        <w:numPr>
          <w:ilvl w:val="0"/>
          <w:numId w:val="44"/>
        </w:numPr>
        <w:rPr>
          <w:rFonts w:ascii="Arial" w:hAnsi="Arial"/>
          <w:bCs/>
        </w:rPr>
      </w:pPr>
      <w:r w:rsidRPr="005D696A">
        <w:rPr>
          <w:rFonts w:ascii="Arial" w:hAnsi="Arial"/>
          <w:bCs/>
        </w:rPr>
        <w:t xml:space="preserve">VBA is working with our partners and stakeholders, such as VSOs, to communicate the </w:t>
      </w:r>
      <w:hyperlink r:id="rId42" w:history="1">
        <w:r w:rsidRPr="005D696A">
          <w:rPr>
            <w:rStyle w:val="Hyperlink"/>
            <w:rFonts w:ascii="Arial" w:hAnsi="Arial"/>
          </w:rPr>
          <w:t>eBenefits</w:t>
        </w:r>
      </w:hyperlink>
      <w:r w:rsidRPr="005D696A">
        <w:rPr>
          <w:rFonts w:ascii="Arial" w:hAnsi="Arial"/>
          <w:bCs/>
        </w:rPr>
        <w:t xml:space="preserve"> migration to </w:t>
      </w:r>
      <w:hyperlink r:id="rId43" w:history="1">
        <w:r w:rsidRPr="005D696A">
          <w:rPr>
            <w:rStyle w:val="Hyperlink"/>
            <w:rFonts w:ascii="Arial" w:hAnsi="Arial"/>
          </w:rPr>
          <w:t>VA.gov</w:t>
        </w:r>
      </w:hyperlink>
      <w:r w:rsidRPr="005D696A">
        <w:rPr>
          <w:rFonts w:ascii="Arial" w:hAnsi="Arial"/>
        </w:rPr>
        <w:t xml:space="preserve"> </w:t>
      </w:r>
      <w:r w:rsidRPr="005D696A">
        <w:rPr>
          <w:rFonts w:ascii="Arial" w:hAnsi="Arial"/>
          <w:bCs/>
        </w:rPr>
        <w:t>to their members, customers and clients.</w:t>
      </w:r>
    </w:p>
    <w:p w14:paraId="1790C3C0" w14:textId="77777777" w:rsidR="005D696A" w:rsidRPr="005D696A" w:rsidRDefault="005D696A" w:rsidP="005D696A">
      <w:pPr>
        <w:rPr>
          <w:rFonts w:ascii="Arial" w:hAnsi="Arial"/>
          <w:bCs/>
        </w:rPr>
      </w:pPr>
    </w:p>
    <w:p w14:paraId="27B2638F" w14:textId="1F0DAE09" w:rsidR="005D696A" w:rsidRPr="005D696A" w:rsidRDefault="005D696A" w:rsidP="005D696A">
      <w:pPr>
        <w:numPr>
          <w:ilvl w:val="0"/>
          <w:numId w:val="44"/>
        </w:numPr>
        <w:rPr>
          <w:rFonts w:ascii="Arial" w:hAnsi="Arial"/>
          <w:bCs/>
        </w:rPr>
      </w:pPr>
      <w:r w:rsidRPr="005D696A">
        <w:rPr>
          <w:rFonts w:ascii="Arial" w:hAnsi="Arial"/>
          <w:bCs/>
        </w:rPr>
        <w:t xml:space="preserve">VBA will provide guidance to all </w:t>
      </w:r>
      <w:hyperlink r:id="rId44" w:history="1">
        <w:r w:rsidRPr="005D696A">
          <w:rPr>
            <w:rStyle w:val="Hyperlink"/>
            <w:rFonts w:ascii="Arial" w:hAnsi="Arial"/>
          </w:rPr>
          <w:t>eBenefits</w:t>
        </w:r>
      </w:hyperlink>
      <w:r w:rsidRPr="005D696A">
        <w:rPr>
          <w:rFonts w:ascii="Arial" w:hAnsi="Arial"/>
        </w:rPr>
        <w:t xml:space="preserve"> </w:t>
      </w:r>
      <w:r w:rsidRPr="005D696A">
        <w:rPr>
          <w:rFonts w:ascii="Arial" w:hAnsi="Arial"/>
          <w:bCs/>
        </w:rPr>
        <w:t xml:space="preserve">users (Veterans, </w:t>
      </w:r>
      <w:r>
        <w:rPr>
          <w:rFonts w:ascii="Arial" w:hAnsi="Arial"/>
          <w:bCs/>
        </w:rPr>
        <w:t>S</w:t>
      </w:r>
      <w:r w:rsidRPr="005D696A">
        <w:rPr>
          <w:rFonts w:ascii="Arial" w:hAnsi="Arial"/>
          <w:bCs/>
        </w:rPr>
        <w:t xml:space="preserve">ervice members, spouses, care givers and other stakeholders)  to visit </w:t>
      </w:r>
      <w:hyperlink r:id="rId45" w:history="1">
        <w:r w:rsidRPr="005D696A">
          <w:rPr>
            <w:rStyle w:val="Hyperlink"/>
            <w:rFonts w:ascii="Arial" w:hAnsi="Arial"/>
            <w:bCs/>
          </w:rPr>
          <w:t>www.va.gov</w:t>
        </w:r>
      </w:hyperlink>
      <w:r w:rsidRPr="005D696A">
        <w:rPr>
          <w:rFonts w:ascii="Arial" w:hAnsi="Arial"/>
          <w:bCs/>
        </w:rPr>
        <w:t xml:space="preserve"> and the option to create a new credential using the ID.me site provided on </w:t>
      </w:r>
      <w:hyperlink r:id="rId46" w:history="1">
        <w:r w:rsidRPr="005D696A">
          <w:rPr>
            <w:rStyle w:val="Hyperlink"/>
            <w:rFonts w:ascii="Arial" w:hAnsi="Arial"/>
          </w:rPr>
          <w:t>VA.gov</w:t>
        </w:r>
      </w:hyperlink>
      <w:r w:rsidRPr="005D696A">
        <w:rPr>
          <w:rFonts w:ascii="Arial" w:hAnsi="Arial"/>
        </w:rPr>
        <w:t>.</w:t>
      </w:r>
      <w:r w:rsidRPr="005D696A">
        <w:rPr>
          <w:rFonts w:ascii="Arial" w:hAnsi="Arial"/>
          <w:bCs/>
        </w:rPr>
        <w:t xml:space="preserve">  </w:t>
      </w:r>
    </w:p>
    <w:p w14:paraId="3816C992" w14:textId="77777777" w:rsidR="005D696A" w:rsidRDefault="005D696A" w:rsidP="000375BA">
      <w:pPr>
        <w:rPr>
          <w:rFonts w:ascii="Arial" w:hAnsi="Arial"/>
        </w:rPr>
      </w:pPr>
    </w:p>
    <w:p w14:paraId="7FF1C415" w14:textId="522388CD" w:rsidR="00D26DDE" w:rsidRPr="007B76C5" w:rsidRDefault="00D26DDE" w:rsidP="00D26DDE">
      <w:pPr>
        <w:rPr>
          <w:rFonts w:ascii="Arial" w:hAnsi="Arial" w:cs="Arial"/>
        </w:rPr>
      </w:pPr>
      <w:r w:rsidRPr="00D26DDE">
        <w:rPr>
          <w:rFonts w:ascii="Arial" w:hAnsi="Arial" w:cs="Arial"/>
          <w:b/>
          <w:bCs/>
          <w:sz w:val="28"/>
          <w:szCs w:val="28"/>
          <w:u w:val="single"/>
        </w:rPr>
        <w:t>Contention Date for BDD/BDD</w:t>
      </w:r>
      <w:r w:rsidR="005D696A">
        <w:rPr>
          <w:rFonts w:ascii="Arial" w:hAnsi="Arial" w:cs="Arial"/>
          <w:b/>
          <w:bCs/>
          <w:sz w:val="28"/>
          <w:szCs w:val="28"/>
          <w:u w:val="single"/>
        </w:rPr>
        <w:t>-</w:t>
      </w:r>
      <w:r w:rsidRPr="00D26DDE">
        <w:rPr>
          <w:rFonts w:ascii="Arial" w:hAnsi="Arial" w:cs="Arial"/>
          <w:b/>
          <w:bCs/>
          <w:sz w:val="28"/>
          <w:szCs w:val="28"/>
          <w:u w:val="single"/>
        </w:rPr>
        <w:t xml:space="preserve">Excluded Claims </w:t>
      </w:r>
    </w:p>
    <w:p w14:paraId="7B549BDC" w14:textId="6F785291" w:rsidR="00D26DDE" w:rsidRDefault="00D26DDE" w:rsidP="00D26DDE">
      <w:pPr>
        <w:rPr>
          <w:rFonts w:ascii="Arial" w:hAnsi="Arial" w:cs="Arial"/>
        </w:rPr>
      </w:pPr>
      <w:r w:rsidRPr="007B76C5">
        <w:rPr>
          <w:rFonts w:ascii="Arial" w:hAnsi="Arial" w:cs="Arial"/>
        </w:rPr>
        <w:t>It was recently brought to our attention that the contention dates for BDD and BDD</w:t>
      </w:r>
      <w:r w:rsidR="005D696A">
        <w:rPr>
          <w:rFonts w:ascii="Arial" w:hAnsi="Arial" w:cs="Arial"/>
        </w:rPr>
        <w:t>-</w:t>
      </w:r>
      <w:r w:rsidRPr="007B76C5">
        <w:rPr>
          <w:rFonts w:ascii="Arial" w:hAnsi="Arial" w:cs="Arial"/>
        </w:rPr>
        <w:t xml:space="preserve">Excluded claims received via </w:t>
      </w:r>
      <w:r w:rsidR="00DE728B">
        <w:rPr>
          <w:rFonts w:ascii="Arial" w:hAnsi="Arial" w:cs="Arial"/>
        </w:rPr>
        <w:t>VA</w:t>
      </w:r>
      <w:r>
        <w:rPr>
          <w:rFonts w:ascii="Arial" w:hAnsi="Arial" w:cs="Arial"/>
        </w:rPr>
        <w:t>.gov</w:t>
      </w:r>
      <w:r w:rsidRPr="007B76C5">
        <w:rPr>
          <w:rFonts w:ascii="Arial" w:hAnsi="Arial" w:cs="Arial"/>
        </w:rPr>
        <w:t xml:space="preserve"> reflect</w:t>
      </w:r>
      <w:r>
        <w:rPr>
          <w:rFonts w:ascii="Arial" w:hAnsi="Arial" w:cs="Arial"/>
        </w:rPr>
        <w:t>s</w:t>
      </w:r>
      <w:r w:rsidRPr="007B76C5">
        <w:rPr>
          <w:rFonts w:ascii="Arial" w:hAnsi="Arial" w:cs="Arial"/>
        </w:rPr>
        <w:t xml:space="preserve"> the date </w:t>
      </w:r>
      <w:r w:rsidR="00DE728B">
        <w:rPr>
          <w:rFonts w:ascii="Arial" w:hAnsi="Arial" w:cs="Arial"/>
        </w:rPr>
        <w:t>the claim was submitted on VA.gov a</w:t>
      </w:r>
      <w:r w:rsidRPr="007B76C5">
        <w:rPr>
          <w:rFonts w:ascii="Arial" w:hAnsi="Arial" w:cs="Arial"/>
        </w:rPr>
        <w:t>nd not the date of claim (RAD+1)</w:t>
      </w:r>
      <w:r w:rsidR="00DE728B">
        <w:rPr>
          <w:rFonts w:ascii="Arial" w:hAnsi="Arial" w:cs="Arial"/>
        </w:rPr>
        <w:t xml:space="preserve">. </w:t>
      </w:r>
      <w:r w:rsidRPr="007B76C5">
        <w:rPr>
          <w:rFonts w:ascii="Arial" w:hAnsi="Arial" w:cs="Arial"/>
        </w:rPr>
        <w:t>We are currently working</w:t>
      </w:r>
      <w:r w:rsidR="00DE728B">
        <w:rPr>
          <w:rFonts w:ascii="Arial" w:hAnsi="Arial" w:cs="Arial"/>
        </w:rPr>
        <w:t xml:space="preserve"> </w:t>
      </w:r>
      <w:r w:rsidR="008112B4">
        <w:rPr>
          <w:rFonts w:ascii="Arial" w:hAnsi="Arial" w:cs="Arial"/>
        </w:rPr>
        <w:t xml:space="preserve">with </w:t>
      </w:r>
      <w:r w:rsidR="00DE728B">
        <w:rPr>
          <w:rFonts w:ascii="Arial" w:hAnsi="Arial" w:cs="Arial"/>
        </w:rPr>
        <w:t>OI&amp;T to have the contention</w:t>
      </w:r>
      <w:r w:rsidRPr="007B76C5">
        <w:rPr>
          <w:rFonts w:ascii="Arial" w:hAnsi="Arial" w:cs="Arial"/>
        </w:rPr>
        <w:t xml:space="preserve"> default date changed to </w:t>
      </w:r>
      <w:r>
        <w:rPr>
          <w:rFonts w:ascii="Arial" w:hAnsi="Arial" w:cs="Arial"/>
        </w:rPr>
        <w:t xml:space="preserve">RAD+1 which is consistent with the </w:t>
      </w:r>
      <w:r w:rsidRPr="007B76C5">
        <w:rPr>
          <w:rFonts w:ascii="Arial" w:hAnsi="Arial" w:cs="Arial"/>
        </w:rPr>
        <w:t>manual establishment</w:t>
      </w:r>
      <w:r>
        <w:rPr>
          <w:rFonts w:ascii="Arial" w:hAnsi="Arial" w:cs="Arial"/>
        </w:rPr>
        <w:t xml:space="preserve"> of these claims.</w:t>
      </w:r>
    </w:p>
    <w:p w14:paraId="78FC5316" w14:textId="2B0509C5" w:rsidR="00D26DDE" w:rsidRPr="007B76C5" w:rsidRDefault="00D26DDE" w:rsidP="00D26DDE">
      <w:pPr>
        <w:rPr>
          <w:rFonts w:ascii="Arial" w:hAnsi="Arial" w:cs="Arial"/>
        </w:rPr>
      </w:pPr>
      <w:r w:rsidRPr="007B76C5">
        <w:rPr>
          <w:rFonts w:ascii="Arial" w:hAnsi="Arial" w:cs="Arial"/>
        </w:rPr>
        <w:t xml:space="preserve"> </w:t>
      </w:r>
    </w:p>
    <w:p w14:paraId="05143E16" w14:textId="5F4438DD" w:rsidR="00D26DDE" w:rsidRPr="000375BA" w:rsidRDefault="00D26DDE" w:rsidP="000375BA">
      <w:pPr>
        <w:rPr>
          <w:rFonts w:ascii="Arial" w:hAnsi="Arial"/>
          <w:vertAlign w:val="superscript"/>
        </w:rPr>
      </w:pPr>
      <w:r>
        <w:rPr>
          <w:rFonts w:ascii="Arial" w:hAnsi="Arial" w:cs="Arial"/>
        </w:rPr>
        <w:t>At this time there are no known issues with processing s</w:t>
      </w:r>
      <w:r w:rsidRPr="007B76C5">
        <w:rPr>
          <w:rFonts w:ascii="Arial" w:hAnsi="Arial" w:cs="Arial"/>
        </w:rPr>
        <w:t xml:space="preserve">o there is no need to update the </w:t>
      </w:r>
      <w:r>
        <w:rPr>
          <w:rFonts w:ascii="Arial" w:hAnsi="Arial" w:cs="Arial"/>
        </w:rPr>
        <w:t xml:space="preserve">contention </w:t>
      </w:r>
      <w:r w:rsidRPr="007B76C5">
        <w:rPr>
          <w:rFonts w:ascii="Arial" w:hAnsi="Arial" w:cs="Arial"/>
        </w:rPr>
        <w:t>date</w:t>
      </w:r>
      <w:r>
        <w:rPr>
          <w:rFonts w:ascii="Arial" w:hAnsi="Arial" w:cs="Arial"/>
        </w:rPr>
        <w:t>s</w:t>
      </w:r>
      <w:r w:rsidRPr="007B76C5">
        <w:rPr>
          <w:rFonts w:ascii="Arial" w:hAnsi="Arial" w:cs="Arial"/>
        </w:rPr>
        <w:t xml:space="preserve"> to RAD+1. If any hindering issues are raised, we will provide guidance to the field as soon as possible.  </w:t>
      </w:r>
    </w:p>
    <w:p w14:paraId="5A3C47D7" w14:textId="77777777" w:rsidR="000375BA" w:rsidRPr="000375BA" w:rsidRDefault="000375BA" w:rsidP="000375BA">
      <w:pPr>
        <w:rPr>
          <w:rFonts w:ascii="Arial" w:hAnsi="Arial"/>
          <w:color w:val="auto"/>
        </w:rPr>
      </w:pPr>
    </w:p>
    <w:p w14:paraId="26BE34C3" w14:textId="77777777" w:rsidR="0083572D" w:rsidRDefault="0083572D" w:rsidP="00975395">
      <w:pPr>
        <w:pStyle w:val="Heading20"/>
      </w:pPr>
    </w:p>
    <w:p w14:paraId="5A18B6ED" w14:textId="77777777" w:rsidR="0083572D" w:rsidRDefault="0083572D" w:rsidP="00975395">
      <w:pPr>
        <w:pStyle w:val="Heading20"/>
      </w:pPr>
    </w:p>
    <w:p w14:paraId="73016D91" w14:textId="77777777" w:rsidR="0083572D" w:rsidRDefault="0083572D" w:rsidP="00975395">
      <w:pPr>
        <w:pStyle w:val="Heading20"/>
      </w:pPr>
    </w:p>
    <w:p w14:paraId="4A33A522" w14:textId="77777777" w:rsidR="0083572D" w:rsidRDefault="0083572D" w:rsidP="00975395">
      <w:pPr>
        <w:pStyle w:val="Heading20"/>
      </w:pPr>
    </w:p>
    <w:p w14:paraId="16841BC3" w14:textId="77777777" w:rsidR="0083572D" w:rsidRDefault="0083572D" w:rsidP="00975395">
      <w:pPr>
        <w:pStyle w:val="Heading20"/>
      </w:pPr>
    </w:p>
    <w:p w14:paraId="10C6D8C7" w14:textId="77777777" w:rsidR="0083572D" w:rsidRDefault="0083572D" w:rsidP="00975395">
      <w:pPr>
        <w:pStyle w:val="Heading20"/>
      </w:pPr>
    </w:p>
    <w:p w14:paraId="6AF5201B" w14:textId="77777777" w:rsidR="0083572D" w:rsidRDefault="0083572D" w:rsidP="00975395">
      <w:pPr>
        <w:pStyle w:val="Heading20"/>
      </w:pPr>
    </w:p>
    <w:p w14:paraId="57C8F514" w14:textId="3776FDD8" w:rsidR="00975395" w:rsidRPr="005F5482" w:rsidRDefault="00975395" w:rsidP="00975395">
      <w:pPr>
        <w:pStyle w:val="Heading20"/>
      </w:pPr>
      <w:r w:rsidRPr="005F5482">
        <w:lastRenderedPageBreak/>
        <w:t>Current BDD Program Timeliness</w:t>
      </w:r>
    </w:p>
    <w:p w14:paraId="536EF621" w14:textId="4D93581B" w:rsidR="00975395" w:rsidRDefault="00975395" w:rsidP="00975395">
      <w:pPr>
        <w:rPr>
          <w:rFonts w:ascii="Arial" w:hAnsi="Arial" w:cs="Arial"/>
          <w:color w:val="auto"/>
        </w:rPr>
      </w:pPr>
      <w:r w:rsidRPr="005F5482">
        <w:rPr>
          <w:rFonts w:ascii="Arial" w:hAnsi="Arial" w:cs="Arial"/>
          <w:color w:val="auto"/>
        </w:rPr>
        <w:t xml:space="preserve">As VA’s frontline contact with SMs and Veterans, it is vital that we are </w:t>
      </w:r>
      <w:r>
        <w:rPr>
          <w:rFonts w:ascii="Arial" w:hAnsi="Arial" w:cs="Arial"/>
          <w:color w:val="auto"/>
        </w:rPr>
        <w:t>transparent</w:t>
      </w:r>
      <w:r w:rsidRPr="005F5482">
        <w:rPr>
          <w:rFonts w:ascii="Arial" w:hAnsi="Arial" w:cs="Arial"/>
          <w:color w:val="auto"/>
        </w:rPr>
        <w:t xml:space="preserve"> in our </w:t>
      </w:r>
      <w:bookmarkStart w:id="58" w:name="_Hlk34988281"/>
      <w:r w:rsidRPr="005F5482">
        <w:rPr>
          <w:rFonts w:ascii="Arial" w:hAnsi="Arial" w:cs="Arial"/>
          <w:color w:val="auto"/>
        </w:rPr>
        <w:t xml:space="preserve">communications regarding claims </w:t>
      </w:r>
      <w:bookmarkEnd w:id="58"/>
      <w:r w:rsidRPr="005F5482">
        <w:rPr>
          <w:rFonts w:ascii="Arial" w:hAnsi="Arial" w:cs="Arial"/>
          <w:color w:val="auto"/>
        </w:rPr>
        <w:t>processing times.</w:t>
      </w:r>
      <w:r>
        <w:rPr>
          <w:rFonts w:ascii="Arial" w:hAnsi="Arial" w:cs="Arial"/>
          <w:color w:val="auto"/>
        </w:rPr>
        <w:t xml:space="preserve"> </w:t>
      </w:r>
      <w:r w:rsidRPr="005F5482">
        <w:rPr>
          <w:rFonts w:ascii="Arial" w:hAnsi="Arial" w:cs="Arial"/>
          <w:color w:val="auto"/>
        </w:rPr>
        <w:t>Below is the current program timeliness data as of</w:t>
      </w:r>
      <w:r>
        <w:rPr>
          <w:rFonts w:ascii="Arial" w:hAnsi="Arial" w:cs="Arial"/>
          <w:color w:val="auto"/>
        </w:rPr>
        <w:t xml:space="preserve"> </w:t>
      </w:r>
      <w:r w:rsidR="00A567B7">
        <w:rPr>
          <w:rFonts w:ascii="Arial" w:hAnsi="Arial" w:cs="Arial"/>
          <w:color w:val="auto"/>
        </w:rPr>
        <w:t>February</w:t>
      </w:r>
      <w:r w:rsidR="004B45B8">
        <w:rPr>
          <w:rFonts w:ascii="Arial" w:hAnsi="Arial" w:cs="Arial"/>
          <w:color w:val="auto"/>
        </w:rPr>
        <w:t xml:space="preserve"> 2,</w:t>
      </w:r>
      <w:r>
        <w:rPr>
          <w:rFonts w:ascii="Arial" w:hAnsi="Arial" w:cs="Arial"/>
          <w:color w:val="auto"/>
        </w:rPr>
        <w:t xml:space="preserve"> </w:t>
      </w:r>
      <w:r w:rsidRPr="005F5482">
        <w:rPr>
          <w:rFonts w:ascii="Arial" w:hAnsi="Arial" w:cs="Arial"/>
          <w:color w:val="auto"/>
        </w:rPr>
        <w:t>202</w:t>
      </w:r>
      <w:r>
        <w:rPr>
          <w:rFonts w:ascii="Arial" w:hAnsi="Arial" w:cs="Arial"/>
          <w:color w:val="auto"/>
        </w:rPr>
        <w:t>1</w:t>
      </w:r>
      <w:r w:rsidRPr="005F5482">
        <w:rPr>
          <w:rFonts w:ascii="Arial" w:hAnsi="Arial" w:cs="Arial"/>
          <w:color w:val="auto"/>
        </w:rPr>
        <w:t xml:space="preserve">. </w:t>
      </w:r>
      <w:bookmarkStart w:id="59" w:name="_Toc529446375"/>
      <w:bookmarkStart w:id="60" w:name="_Toc534285428"/>
    </w:p>
    <w:p w14:paraId="62E51F1C" w14:textId="77777777" w:rsidR="00975395" w:rsidRDefault="00975395" w:rsidP="00975395">
      <w:pPr>
        <w:rPr>
          <w:rFonts w:ascii="Arial" w:hAnsi="Arial" w:cs="Arial"/>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975395" w14:paraId="6B7AC1F6" w14:textId="77777777" w:rsidTr="00A0426E">
        <w:trPr>
          <w:trHeight w:val="260"/>
          <w:jc w:val="center"/>
        </w:trPr>
        <w:tc>
          <w:tcPr>
            <w:tcW w:w="10260" w:type="dxa"/>
            <w:gridSpan w:val="3"/>
            <w:shd w:val="clear" w:color="auto" w:fill="auto"/>
            <w:vAlign w:val="center"/>
          </w:tcPr>
          <w:p w14:paraId="0AE76E2F" w14:textId="77777777" w:rsidR="00975395" w:rsidRPr="009B22C6" w:rsidRDefault="00975395" w:rsidP="00A0426E">
            <w:pPr>
              <w:jc w:val="center"/>
              <w:rPr>
                <w:rFonts w:ascii="Arial" w:hAnsi="Arial" w:cs="Arial"/>
                <w:b/>
                <w:bCs/>
                <w:color w:val="auto"/>
                <w:sz w:val="28"/>
              </w:rPr>
            </w:pPr>
            <w:r w:rsidRPr="007670AE">
              <w:rPr>
                <w:rFonts w:ascii="Arial" w:hAnsi="Arial" w:cs="Arial"/>
                <w:b/>
                <w:bCs/>
                <w:color w:val="auto"/>
                <w:sz w:val="28"/>
              </w:rPr>
              <w:t>BDD Timeliness Data</w:t>
            </w:r>
          </w:p>
        </w:tc>
      </w:tr>
      <w:tr w:rsidR="00975395" w14:paraId="5F0371C0" w14:textId="77777777" w:rsidTr="00A0426E">
        <w:trPr>
          <w:trHeight w:val="260"/>
          <w:jc w:val="center"/>
        </w:trPr>
        <w:tc>
          <w:tcPr>
            <w:tcW w:w="3960" w:type="dxa"/>
            <w:shd w:val="clear" w:color="auto" w:fill="auto"/>
            <w:vAlign w:val="center"/>
            <w:hideMark/>
          </w:tcPr>
          <w:p w14:paraId="5F6FDFBE" w14:textId="77777777" w:rsidR="00975395" w:rsidRPr="00D444DD" w:rsidRDefault="00975395" w:rsidP="00A0426E">
            <w:pPr>
              <w:jc w:val="center"/>
              <w:rPr>
                <w:rFonts w:ascii="Arial" w:hAnsi="Arial" w:cs="Arial"/>
                <w:b/>
                <w:bCs/>
                <w:color w:val="auto"/>
                <w:sz w:val="28"/>
              </w:rPr>
            </w:pPr>
            <w:r>
              <w:rPr>
                <w:rFonts w:ascii="Arial" w:hAnsi="Arial" w:cs="Arial"/>
                <w:color w:val="auto"/>
                <w:sz w:val="28"/>
              </w:rPr>
              <w:br w:type="page"/>
            </w:r>
            <w:r w:rsidRPr="00D444DD">
              <w:rPr>
                <w:rFonts w:ascii="Arial" w:hAnsi="Arial" w:cs="Arial"/>
                <w:b/>
                <w:bCs/>
                <w:color w:val="auto"/>
                <w:sz w:val="28"/>
              </w:rPr>
              <w:t>Data Points</w:t>
            </w:r>
          </w:p>
        </w:tc>
        <w:tc>
          <w:tcPr>
            <w:tcW w:w="3150" w:type="dxa"/>
          </w:tcPr>
          <w:p w14:paraId="61E77315" w14:textId="77777777" w:rsidR="00975395" w:rsidRDefault="00975395" w:rsidP="00A0426E">
            <w:pPr>
              <w:jc w:val="center"/>
              <w:rPr>
                <w:rFonts w:ascii="Arial" w:hAnsi="Arial" w:cs="Arial"/>
                <w:b/>
                <w:bCs/>
                <w:color w:val="auto"/>
                <w:sz w:val="28"/>
              </w:rPr>
            </w:pPr>
            <w:r>
              <w:rPr>
                <w:rFonts w:ascii="Arial" w:hAnsi="Arial" w:cs="Arial"/>
                <w:b/>
                <w:bCs/>
                <w:color w:val="auto"/>
                <w:sz w:val="28"/>
              </w:rPr>
              <w:t>Goal</w:t>
            </w:r>
          </w:p>
        </w:tc>
        <w:tc>
          <w:tcPr>
            <w:tcW w:w="3150" w:type="dxa"/>
            <w:shd w:val="clear" w:color="auto" w:fill="auto"/>
            <w:vAlign w:val="center"/>
            <w:hideMark/>
          </w:tcPr>
          <w:p w14:paraId="0736DE86" w14:textId="13098E1A" w:rsidR="00975395" w:rsidRDefault="00A567B7" w:rsidP="00A0426E">
            <w:pPr>
              <w:jc w:val="center"/>
              <w:rPr>
                <w:rFonts w:ascii="Arial" w:hAnsi="Arial" w:cs="Arial"/>
                <w:b/>
                <w:bCs/>
                <w:color w:val="auto"/>
                <w:sz w:val="28"/>
              </w:rPr>
            </w:pPr>
            <w:r>
              <w:rPr>
                <w:rFonts w:ascii="Arial" w:hAnsi="Arial" w:cs="Arial"/>
                <w:b/>
                <w:bCs/>
                <w:color w:val="auto"/>
                <w:sz w:val="28"/>
              </w:rPr>
              <w:t>February</w:t>
            </w:r>
            <w:r w:rsidR="008112B4">
              <w:rPr>
                <w:rFonts w:ascii="Arial" w:hAnsi="Arial" w:cs="Arial"/>
                <w:b/>
                <w:bCs/>
                <w:color w:val="auto"/>
                <w:sz w:val="28"/>
              </w:rPr>
              <w:t xml:space="preserve"> 2</w:t>
            </w:r>
            <w:r>
              <w:rPr>
                <w:rFonts w:ascii="Arial" w:hAnsi="Arial" w:cs="Arial"/>
                <w:b/>
                <w:bCs/>
                <w:color w:val="auto"/>
                <w:sz w:val="28"/>
              </w:rPr>
              <w:t>,</w:t>
            </w:r>
            <w:r w:rsidR="00975395" w:rsidRPr="00D444DD">
              <w:rPr>
                <w:rFonts w:ascii="Arial" w:hAnsi="Arial" w:cs="Arial"/>
                <w:b/>
                <w:bCs/>
                <w:color w:val="auto"/>
                <w:sz w:val="28"/>
              </w:rPr>
              <w:t xml:space="preserve"> 202</w:t>
            </w:r>
            <w:r w:rsidR="00975395">
              <w:rPr>
                <w:rFonts w:ascii="Arial" w:hAnsi="Arial" w:cs="Arial"/>
                <w:b/>
                <w:bCs/>
                <w:color w:val="auto"/>
                <w:sz w:val="28"/>
              </w:rPr>
              <w:t>1</w:t>
            </w:r>
          </w:p>
        </w:tc>
      </w:tr>
      <w:tr w:rsidR="00975395" w14:paraId="6A9BB710" w14:textId="77777777" w:rsidTr="00A0426E">
        <w:trPr>
          <w:trHeight w:val="308"/>
          <w:jc w:val="center"/>
        </w:trPr>
        <w:tc>
          <w:tcPr>
            <w:tcW w:w="3960" w:type="dxa"/>
            <w:shd w:val="clear" w:color="auto" w:fill="auto"/>
            <w:vAlign w:val="center"/>
            <w:hideMark/>
          </w:tcPr>
          <w:p w14:paraId="222FBFFF" w14:textId="77777777" w:rsidR="00975395" w:rsidRDefault="00975395" w:rsidP="00A0426E">
            <w:pPr>
              <w:rPr>
                <w:rFonts w:ascii="Arial" w:hAnsi="Arial" w:cs="Arial"/>
                <w:b/>
                <w:color w:val="auto"/>
              </w:rPr>
            </w:pPr>
            <w:r>
              <w:rPr>
                <w:rFonts w:ascii="Arial" w:hAnsi="Arial" w:cs="Arial"/>
                <w:b/>
                <w:color w:val="auto"/>
              </w:rPr>
              <w:t>Completed FYTD</w:t>
            </w:r>
          </w:p>
        </w:tc>
        <w:tc>
          <w:tcPr>
            <w:tcW w:w="3150" w:type="dxa"/>
            <w:shd w:val="clear" w:color="auto" w:fill="000000" w:themeFill="text1"/>
          </w:tcPr>
          <w:p w14:paraId="1CE56D09" w14:textId="77777777" w:rsidR="00975395" w:rsidRPr="0094497E" w:rsidRDefault="00975395" w:rsidP="00A0426E">
            <w:pPr>
              <w:jc w:val="center"/>
              <w:rPr>
                <w:rFonts w:ascii="Arial" w:eastAsiaTheme="minorHAnsi" w:hAnsi="Arial" w:cs="Arial"/>
                <w:b/>
                <w:color w:val="auto"/>
              </w:rPr>
            </w:pPr>
          </w:p>
        </w:tc>
        <w:tc>
          <w:tcPr>
            <w:tcW w:w="3150" w:type="dxa"/>
            <w:shd w:val="clear" w:color="auto" w:fill="auto"/>
            <w:vAlign w:val="center"/>
          </w:tcPr>
          <w:p w14:paraId="2894AC1E" w14:textId="233C15DA" w:rsidR="00975395" w:rsidRPr="008112B4" w:rsidRDefault="00D26DDE" w:rsidP="00A0426E">
            <w:pPr>
              <w:jc w:val="center"/>
              <w:rPr>
                <w:rFonts w:ascii="Arial" w:eastAsiaTheme="minorHAnsi" w:hAnsi="Arial" w:cs="Arial"/>
                <w:b/>
                <w:color w:val="auto"/>
              </w:rPr>
            </w:pPr>
            <w:r w:rsidRPr="008112B4">
              <w:rPr>
                <w:rFonts w:ascii="Arial" w:eastAsiaTheme="minorHAnsi" w:hAnsi="Arial" w:cs="Arial"/>
                <w:b/>
                <w:color w:val="auto"/>
              </w:rPr>
              <w:t>7,532</w:t>
            </w:r>
          </w:p>
        </w:tc>
      </w:tr>
      <w:tr w:rsidR="00975395" w14:paraId="497AC1D2" w14:textId="77777777" w:rsidTr="00A0426E">
        <w:trPr>
          <w:trHeight w:val="308"/>
          <w:jc w:val="center"/>
        </w:trPr>
        <w:tc>
          <w:tcPr>
            <w:tcW w:w="3960" w:type="dxa"/>
            <w:shd w:val="clear" w:color="auto" w:fill="auto"/>
            <w:vAlign w:val="center"/>
            <w:hideMark/>
          </w:tcPr>
          <w:p w14:paraId="72CADB8B" w14:textId="77777777" w:rsidR="00975395" w:rsidRDefault="00975395" w:rsidP="00A0426E">
            <w:pPr>
              <w:rPr>
                <w:rFonts w:ascii="Arial" w:hAnsi="Arial" w:cs="Arial"/>
                <w:b/>
                <w:color w:val="auto"/>
              </w:rPr>
            </w:pPr>
            <w:r>
              <w:rPr>
                <w:rFonts w:ascii="Arial" w:hAnsi="Arial" w:cs="Arial"/>
                <w:b/>
                <w:color w:val="auto"/>
              </w:rPr>
              <w:t>Receipts FYTD</w:t>
            </w:r>
          </w:p>
        </w:tc>
        <w:tc>
          <w:tcPr>
            <w:tcW w:w="3150" w:type="dxa"/>
            <w:shd w:val="clear" w:color="auto" w:fill="000000" w:themeFill="text1"/>
          </w:tcPr>
          <w:p w14:paraId="6B555190" w14:textId="77777777" w:rsidR="00975395" w:rsidRPr="0094497E" w:rsidRDefault="00975395" w:rsidP="00A0426E">
            <w:pPr>
              <w:jc w:val="center"/>
              <w:rPr>
                <w:rFonts w:ascii="Arial" w:eastAsiaTheme="minorHAnsi" w:hAnsi="Arial" w:cs="Arial"/>
                <w:b/>
                <w:color w:val="auto"/>
              </w:rPr>
            </w:pPr>
          </w:p>
        </w:tc>
        <w:tc>
          <w:tcPr>
            <w:tcW w:w="3150" w:type="dxa"/>
            <w:shd w:val="clear" w:color="auto" w:fill="auto"/>
            <w:vAlign w:val="center"/>
          </w:tcPr>
          <w:p w14:paraId="4326FB12" w14:textId="353B708F" w:rsidR="00975395" w:rsidRPr="008112B4" w:rsidRDefault="00DE728B" w:rsidP="00A0426E">
            <w:pPr>
              <w:jc w:val="center"/>
              <w:rPr>
                <w:rFonts w:ascii="Arial" w:eastAsiaTheme="minorHAnsi" w:hAnsi="Arial" w:cs="Arial"/>
                <w:b/>
                <w:color w:val="auto"/>
              </w:rPr>
            </w:pPr>
            <w:r w:rsidRPr="008112B4">
              <w:rPr>
                <w:rFonts w:ascii="Arial" w:eastAsiaTheme="minorHAnsi" w:hAnsi="Arial" w:cs="Arial"/>
                <w:b/>
                <w:color w:val="auto"/>
              </w:rPr>
              <w:t>8,342</w:t>
            </w:r>
          </w:p>
        </w:tc>
      </w:tr>
      <w:tr w:rsidR="00975395" w14:paraId="6D93A99F" w14:textId="77777777" w:rsidTr="00A0426E">
        <w:trPr>
          <w:trHeight w:val="308"/>
          <w:jc w:val="center"/>
        </w:trPr>
        <w:tc>
          <w:tcPr>
            <w:tcW w:w="3960" w:type="dxa"/>
            <w:shd w:val="clear" w:color="auto" w:fill="auto"/>
            <w:vAlign w:val="center"/>
            <w:hideMark/>
          </w:tcPr>
          <w:p w14:paraId="056A7ECB" w14:textId="77777777" w:rsidR="00975395" w:rsidRDefault="00975395" w:rsidP="00A0426E">
            <w:pPr>
              <w:rPr>
                <w:rFonts w:ascii="Arial" w:hAnsi="Arial" w:cs="Arial"/>
                <w:b/>
                <w:color w:val="auto"/>
              </w:rPr>
            </w:pPr>
            <w:r>
              <w:rPr>
                <w:rFonts w:ascii="Arial" w:hAnsi="Arial" w:cs="Arial"/>
                <w:b/>
                <w:color w:val="auto"/>
              </w:rPr>
              <w:t>Pending</w:t>
            </w:r>
          </w:p>
        </w:tc>
        <w:tc>
          <w:tcPr>
            <w:tcW w:w="3150" w:type="dxa"/>
            <w:shd w:val="clear" w:color="auto" w:fill="000000" w:themeFill="text1"/>
          </w:tcPr>
          <w:p w14:paraId="618EDBA1" w14:textId="77777777" w:rsidR="00975395" w:rsidRPr="0094497E" w:rsidRDefault="00975395" w:rsidP="00A0426E">
            <w:pPr>
              <w:jc w:val="center"/>
              <w:rPr>
                <w:rFonts w:ascii="Arial" w:eastAsiaTheme="minorHAnsi" w:hAnsi="Arial" w:cs="Arial"/>
                <w:b/>
                <w:color w:val="auto"/>
              </w:rPr>
            </w:pPr>
          </w:p>
        </w:tc>
        <w:tc>
          <w:tcPr>
            <w:tcW w:w="3150" w:type="dxa"/>
            <w:shd w:val="clear" w:color="auto" w:fill="auto"/>
            <w:vAlign w:val="center"/>
          </w:tcPr>
          <w:p w14:paraId="408C9DEF" w14:textId="6F1A9936" w:rsidR="00975395" w:rsidRPr="008112B4" w:rsidRDefault="00DE728B" w:rsidP="00A0426E">
            <w:pPr>
              <w:jc w:val="center"/>
              <w:rPr>
                <w:rFonts w:ascii="Arial" w:eastAsiaTheme="minorHAnsi" w:hAnsi="Arial" w:cs="Arial"/>
                <w:b/>
                <w:color w:val="auto"/>
              </w:rPr>
            </w:pPr>
            <w:r w:rsidRPr="008112B4">
              <w:rPr>
                <w:rFonts w:ascii="Arial" w:eastAsiaTheme="minorHAnsi" w:hAnsi="Arial" w:cs="Arial"/>
                <w:b/>
                <w:color w:val="auto"/>
              </w:rPr>
              <w:t>11,406</w:t>
            </w:r>
          </w:p>
        </w:tc>
      </w:tr>
      <w:tr w:rsidR="00975395" w14:paraId="4542A70B" w14:textId="77777777" w:rsidTr="00A0426E">
        <w:trPr>
          <w:trHeight w:val="308"/>
          <w:jc w:val="center"/>
        </w:trPr>
        <w:tc>
          <w:tcPr>
            <w:tcW w:w="3960" w:type="dxa"/>
            <w:shd w:val="clear" w:color="auto" w:fill="auto"/>
            <w:vAlign w:val="center"/>
            <w:hideMark/>
          </w:tcPr>
          <w:p w14:paraId="54DF23C2" w14:textId="77777777" w:rsidR="00975395" w:rsidRDefault="00975395" w:rsidP="00A0426E">
            <w:pPr>
              <w:rPr>
                <w:rFonts w:ascii="Arial" w:hAnsi="Arial" w:cs="Arial"/>
                <w:b/>
                <w:color w:val="auto"/>
              </w:rPr>
            </w:pPr>
            <w:r>
              <w:rPr>
                <w:rFonts w:ascii="Arial" w:hAnsi="Arial" w:cs="Arial"/>
                <w:b/>
                <w:color w:val="auto"/>
              </w:rPr>
              <w:t># Completed w/in 30 Days of Discharge</w:t>
            </w:r>
          </w:p>
        </w:tc>
        <w:tc>
          <w:tcPr>
            <w:tcW w:w="3150" w:type="dxa"/>
            <w:shd w:val="clear" w:color="auto" w:fill="000000" w:themeFill="text1"/>
          </w:tcPr>
          <w:p w14:paraId="0F6BB201" w14:textId="77777777" w:rsidR="00975395" w:rsidRPr="0094497E" w:rsidRDefault="00975395" w:rsidP="00A0426E">
            <w:pPr>
              <w:jc w:val="center"/>
              <w:rPr>
                <w:rFonts w:ascii="Arial" w:eastAsiaTheme="minorHAnsi" w:hAnsi="Arial" w:cs="Arial"/>
                <w:b/>
                <w:color w:val="auto"/>
              </w:rPr>
            </w:pPr>
          </w:p>
        </w:tc>
        <w:tc>
          <w:tcPr>
            <w:tcW w:w="3150" w:type="dxa"/>
            <w:shd w:val="clear" w:color="auto" w:fill="auto"/>
            <w:vAlign w:val="center"/>
          </w:tcPr>
          <w:p w14:paraId="319892C0" w14:textId="4E19A0CA" w:rsidR="00975395" w:rsidRPr="008112B4" w:rsidRDefault="00DE728B" w:rsidP="00A0426E">
            <w:pPr>
              <w:jc w:val="center"/>
              <w:rPr>
                <w:rFonts w:ascii="Arial" w:eastAsiaTheme="minorHAnsi" w:hAnsi="Arial" w:cs="Arial"/>
                <w:b/>
                <w:color w:val="auto"/>
              </w:rPr>
            </w:pPr>
            <w:r w:rsidRPr="008112B4">
              <w:rPr>
                <w:rFonts w:ascii="Arial" w:eastAsiaTheme="minorHAnsi" w:hAnsi="Arial" w:cs="Arial"/>
                <w:b/>
                <w:color w:val="auto"/>
              </w:rPr>
              <w:t>2,013</w:t>
            </w:r>
          </w:p>
        </w:tc>
      </w:tr>
      <w:tr w:rsidR="00975395" w14:paraId="42FFE96E" w14:textId="77777777" w:rsidTr="00A0426E">
        <w:trPr>
          <w:trHeight w:val="308"/>
          <w:jc w:val="center"/>
        </w:trPr>
        <w:tc>
          <w:tcPr>
            <w:tcW w:w="3960" w:type="dxa"/>
            <w:shd w:val="clear" w:color="auto" w:fill="auto"/>
            <w:vAlign w:val="center"/>
            <w:hideMark/>
          </w:tcPr>
          <w:p w14:paraId="290F1BED" w14:textId="77777777" w:rsidR="00975395" w:rsidRDefault="00975395" w:rsidP="00A0426E">
            <w:pPr>
              <w:rPr>
                <w:rFonts w:ascii="Arial" w:hAnsi="Arial" w:cs="Arial"/>
                <w:b/>
                <w:color w:val="auto"/>
              </w:rPr>
            </w:pPr>
            <w:r>
              <w:rPr>
                <w:rFonts w:ascii="Arial" w:hAnsi="Arial" w:cs="Arial"/>
                <w:b/>
                <w:color w:val="auto"/>
              </w:rPr>
              <w:t>% Completed w/in 30 Days of Discharge</w:t>
            </w:r>
          </w:p>
        </w:tc>
        <w:tc>
          <w:tcPr>
            <w:tcW w:w="3150" w:type="dxa"/>
            <w:vAlign w:val="center"/>
          </w:tcPr>
          <w:p w14:paraId="43AF1F26" w14:textId="77777777" w:rsidR="00975395" w:rsidRDefault="00975395" w:rsidP="00A0426E">
            <w:pPr>
              <w:jc w:val="center"/>
              <w:rPr>
                <w:rFonts w:ascii="Arial" w:eastAsiaTheme="minorHAnsi" w:hAnsi="Arial" w:cs="Arial"/>
                <w:b/>
                <w:color w:val="auto"/>
              </w:rPr>
            </w:pPr>
            <w:r>
              <w:rPr>
                <w:rFonts w:ascii="Arial" w:eastAsiaTheme="minorHAnsi" w:hAnsi="Arial" w:cs="Arial"/>
                <w:b/>
                <w:color w:val="auto"/>
              </w:rPr>
              <w:t>100%</w:t>
            </w:r>
          </w:p>
        </w:tc>
        <w:tc>
          <w:tcPr>
            <w:tcW w:w="3150" w:type="dxa"/>
            <w:shd w:val="clear" w:color="auto" w:fill="auto"/>
            <w:vAlign w:val="center"/>
          </w:tcPr>
          <w:p w14:paraId="304ADCA8" w14:textId="1D150DB4" w:rsidR="00975395" w:rsidRPr="008112B4" w:rsidRDefault="00DE728B" w:rsidP="00A0426E">
            <w:pPr>
              <w:jc w:val="center"/>
              <w:rPr>
                <w:rFonts w:ascii="Arial" w:eastAsiaTheme="minorHAnsi" w:hAnsi="Arial" w:cs="Arial"/>
                <w:b/>
                <w:color w:val="auto"/>
              </w:rPr>
            </w:pPr>
            <w:r w:rsidRPr="008112B4">
              <w:rPr>
                <w:rFonts w:ascii="Arial" w:eastAsiaTheme="minorHAnsi" w:hAnsi="Arial" w:cs="Arial"/>
                <w:b/>
                <w:color w:val="auto"/>
              </w:rPr>
              <w:t>27%</w:t>
            </w:r>
          </w:p>
        </w:tc>
      </w:tr>
      <w:tr w:rsidR="00975395" w14:paraId="3E3A2F22" w14:textId="77777777" w:rsidTr="00A0426E">
        <w:trPr>
          <w:trHeight w:val="308"/>
          <w:jc w:val="center"/>
        </w:trPr>
        <w:tc>
          <w:tcPr>
            <w:tcW w:w="3960" w:type="dxa"/>
            <w:shd w:val="clear" w:color="auto" w:fill="auto"/>
            <w:vAlign w:val="center"/>
            <w:hideMark/>
          </w:tcPr>
          <w:p w14:paraId="6EAAF6FA" w14:textId="77777777" w:rsidR="00975395" w:rsidRDefault="00975395" w:rsidP="00A0426E">
            <w:pPr>
              <w:rPr>
                <w:rFonts w:ascii="Arial" w:hAnsi="Arial" w:cs="Arial"/>
                <w:b/>
                <w:color w:val="auto"/>
              </w:rPr>
            </w:pPr>
            <w:r>
              <w:rPr>
                <w:rFonts w:ascii="Arial" w:hAnsi="Arial" w:cs="Arial"/>
                <w:b/>
                <w:color w:val="auto"/>
              </w:rPr>
              <w:t>Avg. Days to Complete FYTD</w:t>
            </w:r>
          </w:p>
        </w:tc>
        <w:tc>
          <w:tcPr>
            <w:tcW w:w="3150" w:type="dxa"/>
          </w:tcPr>
          <w:p w14:paraId="2FD1C2BE" w14:textId="77777777" w:rsidR="00975395" w:rsidRDefault="00975395" w:rsidP="00A0426E">
            <w:pPr>
              <w:jc w:val="center"/>
              <w:rPr>
                <w:rFonts w:ascii="Arial" w:eastAsiaTheme="minorHAnsi" w:hAnsi="Arial" w:cs="Arial"/>
                <w:b/>
                <w:color w:val="auto"/>
              </w:rPr>
            </w:pPr>
            <w:r>
              <w:rPr>
                <w:rFonts w:ascii="Arial" w:eastAsiaTheme="minorHAnsi" w:hAnsi="Arial" w:cs="Arial"/>
                <w:b/>
                <w:color w:val="auto"/>
              </w:rPr>
              <w:t>30</w:t>
            </w:r>
          </w:p>
        </w:tc>
        <w:tc>
          <w:tcPr>
            <w:tcW w:w="3150" w:type="dxa"/>
            <w:shd w:val="clear" w:color="auto" w:fill="auto"/>
            <w:vAlign w:val="center"/>
          </w:tcPr>
          <w:p w14:paraId="1D28B87C" w14:textId="72678E7A" w:rsidR="00975395" w:rsidRPr="008112B4" w:rsidRDefault="00DE728B" w:rsidP="00A0426E">
            <w:pPr>
              <w:jc w:val="center"/>
              <w:rPr>
                <w:rFonts w:ascii="Arial" w:eastAsiaTheme="minorHAnsi" w:hAnsi="Arial" w:cs="Arial"/>
                <w:b/>
                <w:color w:val="auto"/>
              </w:rPr>
            </w:pPr>
            <w:r w:rsidRPr="008112B4">
              <w:rPr>
                <w:rFonts w:ascii="Arial" w:eastAsiaTheme="minorHAnsi" w:hAnsi="Arial" w:cs="Arial"/>
                <w:b/>
                <w:color w:val="auto"/>
              </w:rPr>
              <w:t>93</w:t>
            </w:r>
          </w:p>
        </w:tc>
      </w:tr>
    </w:tbl>
    <w:p w14:paraId="592F0D22" w14:textId="677C8DBE" w:rsidR="00975395" w:rsidRPr="007670AE" w:rsidRDefault="00975395" w:rsidP="00975395">
      <w:pPr>
        <w:ind w:firstLine="720"/>
        <w:rPr>
          <w:rFonts w:ascii="Arial" w:hAnsi="Arial" w:cs="Arial"/>
          <w:i/>
          <w:iCs/>
          <w:color w:val="auto"/>
          <w:sz w:val="22"/>
          <w:szCs w:val="22"/>
        </w:rPr>
      </w:pPr>
      <w:r w:rsidRPr="007670AE">
        <w:rPr>
          <w:rFonts w:ascii="Arial" w:hAnsi="Arial" w:cs="Arial"/>
          <w:b/>
          <w:i/>
          <w:iCs/>
          <w:color w:val="auto"/>
          <w:sz w:val="22"/>
          <w:szCs w:val="22"/>
        </w:rPr>
        <w:t>Source:</w:t>
      </w:r>
      <w:r w:rsidRPr="007670AE">
        <w:rPr>
          <w:rFonts w:ascii="Arial" w:hAnsi="Arial" w:cs="Arial"/>
          <w:i/>
          <w:iCs/>
          <w:color w:val="auto"/>
          <w:sz w:val="22"/>
          <w:szCs w:val="22"/>
        </w:rPr>
        <w:t xml:space="preserve"> Tableau BDD History Report, </w:t>
      </w:r>
      <w:r w:rsidR="00A567B7">
        <w:rPr>
          <w:rFonts w:ascii="Arial" w:hAnsi="Arial" w:cs="Arial"/>
          <w:i/>
          <w:iCs/>
          <w:color w:val="auto"/>
          <w:sz w:val="22"/>
          <w:szCs w:val="22"/>
        </w:rPr>
        <w:t>February</w:t>
      </w:r>
      <w:r w:rsidRPr="007670AE">
        <w:rPr>
          <w:rFonts w:ascii="Arial" w:hAnsi="Arial" w:cs="Arial"/>
          <w:i/>
          <w:iCs/>
          <w:color w:val="auto"/>
          <w:sz w:val="22"/>
          <w:szCs w:val="22"/>
        </w:rPr>
        <w:t xml:space="preserve"> </w:t>
      </w:r>
      <w:r w:rsidR="00D26DDE">
        <w:rPr>
          <w:rFonts w:ascii="Arial" w:hAnsi="Arial" w:cs="Arial"/>
          <w:i/>
          <w:iCs/>
          <w:color w:val="auto"/>
          <w:sz w:val="22"/>
          <w:szCs w:val="22"/>
        </w:rPr>
        <w:t xml:space="preserve">3, </w:t>
      </w:r>
      <w:r w:rsidRPr="007670AE">
        <w:rPr>
          <w:rFonts w:ascii="Arial" w:hAnsi="Arial" w:cs="Arial"/>
          <w:i/>
          <w:iCs/>
          <w:color w:val="auto"/>
          <w:sz w:val="22"/>
          <w:szCs w:val="22"/>
        </w:rPr>
        <w:t>202</w:t>
      </w:r>
      <w:r>
        <w:rPr>
          <w:rFonts w:ascii="Arial" w:hAnsi="Arial" w:cs="Arial"/>
          <w:i/>
          <w:iCs/>
          <w:color w:val="auto"/>
          <w:sz w:val="22"/>
          <w:szCs w:val="22"/>
        </w:rPr>
        <w:t>1</w:t>
      </w:r>
    </w:p>
    <w:bookmarkEnd w:id="59"/>
    <w:bookmarkEnd w:id="60"/>
    <w:p w14:paraId="41E9D662" w14:textId="524D3C41" w:rsidR="00975395" w:rsidRDefault="00975395" w:rsidP="004D2D7D">
      <w:pPr>
        <w:pStyle w:val="BlockText"/>
        <w:rPr>
          <w:rFonts w:ascii="Arial" w:hAnsi="Arial" w:cs="Arial"/>
        </w:rPr>
      </w:pPr>
    </w:p>
    <w:p w14:paraId="02ADBA25" w14:textId="4D37EE91" w:rsidR="000529D1" w:rsidRDefault="000529D1" w:rsidP="000529D1">
      <w:pPr>
        <w:pStyle w:val="Heading10"/>
        <w:rPr>
          <w:sz w:val="32"/>
        </w:rPr>
      </w:pPr>
      <w:bookmarkStart w:id="61" w:name="_Hlk43112578"/>
      <w:r>
        <w:rPr>
          <w:sz w:val="32"/>
        </w:rPr>
        <w:t xml:space="preserve">IDES Specific Topics </w:t>
      </w:r>
    </w:p>
    <w:p w14:paraId="31DF2A75" w14:textId="596C9415" w:rsidR="00020CED" w:rsidRDefault="00020CED" w:rsidP="00255FC6">
      <w:pPr>
        <w:rPr>
          <w:rStyle w:val="Hyperlink"/>
          <w:rFonts w:ascii="Arial" w:hAnsi="Arial" w:cs="Arial"/>
          <w:color w:val="auto"/>
          <w:u w:val="none"/>
        </w:rPr>
      </w:pPr>
      <w:bookmarkStart w:id="62" w:name="_Hlk43112602"/>
      <w:bookmarkEnd w:id="55"/>
      <w:bookmarkEnd w:id="61"/>
    </w:p>
    <w:p w14:paraId="0F32F161" w14:textId="77777777" w:rsidR="005A7A04" w:rsidRDefault="005A7A04" w:rsidP="005A7A04">
      <w:pPr>
        <w:rPr>
          <w:rFonts w:ascii="Arial" w:hAnsi="Arial" w:cs="Arial"/>
        </w:rPr>
      </w:pPr>
      <w:bookmarkStart w:id="63" w:name="_Hlk63415835"/>
      <w:r>
        <w:rPr>
          <w:rFonts w:ascii="Arial" w:hAnsi="Arial" w:cs="Arial"/>
          <w:b/>
          <w:bCs/>
          <w:sz w:val="28"/>
          <w:szCs w:val="28"/>
          <w:u w:val="single"/>
        </w:rPr>
        <w:t>Importance of Service members (SM) Attending Medical Appointments</w:t>
      </w:r>
    </w:p>
    <w:p w14:paraId="3062E165" w14:textId="33CE290A" w:rsidR="005A7A04" w:rsidRDefault="005A7A04" w:rsidP="005A7A04">
      <w:pPr>
        <w:rPr>
          <w:rFonts w:ascii="Arial" w:hAnsi="Arial" w:cs="Arial"/>
          <w:sz w:val="22"/>
          <w:szCs w:val="22"/>
        </w:rPr>
      </w:pPr>
      <w:r>
        <w:rPr>
          <w:rFonts w:ascii="Arial" w:hAnsi="Arial" w:cs="Arial"/>
        </w:rPr>
        <w:t xml:space="preserve">MSCs should stress to SMs during the initial interview the importance of attending exams. If they can’t </w:t>
      </w:r>
      <w:r w:rsidR="009A6D18">
        <w:rPr>
          <w:rFonts w:ascii="Arial" w:hAnsi="Arial" w:cs="Arial"/>
        </w:rPr>
        <w:t>attend,</w:t>
      </w:r>
      <w:r>
        <w:rPr>
          <w:rFonts w:ascii="Arial" w:hAnsi="Arial" w:cs="Arial"/>
        </w:rPr>
        <w:t xml:space="preserve"> they should cancel in advance rather than being considered a no-show (not showing up for the exam).</w:t>
      </w:r>
    </w:p>
    <w:p w14:paraId="5C6D9A49" w14:textId="77777777" w:rsidR="005A7A04" w:rsidRDefault="005A7A04" w:rsidP="005A7A04">
      <w:pPr>
        <w:rPr>
          <w:rFonts w:ascii="Arial" w:hAnsi="Arial" w:cs="Arial"/>
        </w:rPr>
      </w:pPr>
      <w:r>
        <w:rPr>
          <w:rFonts w:ascii="Arial" w:hAnsi="Arial" w:cs="Arial"/>
        </w:rPr>
        <w:t>QTC and VES have different procedures if a SM cannot attend/needs to cancel an exam.</w:t>
      </w:r>
    </w:p>
    <w:p w14:paraId="73C4BE01" w14:textId="77777777" w:rsidR="005A7A04" w:rsidRDefault="005A7A04" w:rsidP="005A7A04">
      <w:pPr>
        <w:rPr>
          <w:rFonts w:ascii="Arial" w:hAnsi="Arial" w:cs="Arial"/>
        </w:rPr>
      </w:pPr>
      <w:r>
        <w:rPr>
          <w:rFonts w:ascii="Arial" w:hAnsi="Arial" w:cs="Arial"/>
          <w:b/>
          <w:bCs/>
          <w:u w:val="single"/>
        </w:rPr>
        <w:t>QTC:</w:t>
      </w:r>
      <w:r>
        <w:rPr>
          <w:rFonts w:ascii="Arial" w:hAnsi="Arial" w:cs="Arial"/>
        </w:rPr>
        <w:t xml:space="preserve"> The SM should call their PEBLO/MSC about cancelling an appointment. If the SM calls QTC to cancel an appointment, QTC will advise the SM that they will keep the appointment until they hear from the MSC or PEBLO to ensure the Command/PEBLO is informed and they truly need to reschedule, and are not delaying the process for non-approved reasons. If the cancellation is approved, QTC will contact the SM to re-schedule.</w:t>
      </w:r>
    </w:p>
    <w:p w14:paraId="5DBA243F" w14:textId="77777777" w:rsidR="005A7A04" w:rsidRDefault="005A7A04" w:rsidP="005A7A04">
      <w:pPr>
        <w:rPr>
          <w:rFonts w:ascii="Arial" w:hAnsi="Arial" w:cs="Arial"/>
        </w:rPr>
      </w:pPr>
      <w:r>
        <w:rPr>
          <w:rFonts w:ascii="Arial" w:hAnsi="Arial" w:cs="Arial"/>
          <w:b/>
          <w:bCs/>
          <w:u w:val="single"/>
        </w:rPr>
        <w:t>VES:</w:t>
      </w:r>
      <w:r>
        <w:rPr>
          <w:rFonts w:ascii="Arial" w:hAnsi="Arial" w:cs="Arial"/>
        </w:rPr>
        <w:t xml:space="preserve"> The SM should call VES to cancel an exam (re-schedule if possible). The SM does not need to have MSC/PEBLO approval to cancel an exam, however, as a courtesy the SM should inform their MSC. Recently, it was brought to our attention that there is some reluctance from SMs in Germany to attend exams, particularly diagnostics. At this time IDES exams are an exception to travel restrictions. VES may notify the MSC and/or PEBLO if the SM fails to attend a scheduled appointment.</w:t>
      </w:r>
    </w:p>
    <w:bookmarkEnd w:id="63"/>
    <w:p w14:paraId="00C80488" w14:textId="77777777" w:rsidR="00361054" w:rsidRDefault="00361054" w:rsidP="00874A8E">
      <w:pPr>
        <w:rPr>
          <w:rFonts w:ascii="Arial" w:hAnsi="Arial" w:cs="Arial"/>
          <w:bCs/>
          <w:color w:val="000000" w:themeColor="text1"/>
        </w:rPr>
      </w:pPr>
    </w:p>
    <w:p w14:paraId="3C9BDCD3" w14:textId="0F99225D" w:rsidR="00874A8E" w:rsidRDefault="00874A8E" w:rsidP="00874A8E">
      <w:pPr>
        <w:rPr>
          <w:rFonts w:ascii="Arial" w:hAnsi="Arial" w:cs="Arial"/>
          <w:bCs/>
          <w:color w:val="000000" w:themeColor="text1"/>
        </w:rPr>
      </w:pPr>
      <w:r>
        <w:rPr>
          <w:rFonts w:ascii="Arial" w:hAnsi="Arial" w:cs="Arial"/>
          <w:bCs/>
          <w:color w:val="000000" w:themeColor="text1"/>
        </w:rPr>
        <w:t>If this impacts any of your caseload, please continue to remind SMs that they should be attending all appointments. If the SMs have any questions as far as leaving their Post/Base under COVID travel restrictions, all waivers to attend these exams should be discussed with the</w:t>
      </w:r>
      <w:r w:rsidR="00A70AB0">
        <w:rPr>
          <w:rFonts w:ascii="Arial" w:hAnsi="Arial" w:cs="Arial"/>
          <w:bCs/>
          <w:color w:val="000000" w:themeColor="text1"/>
        </w:rPr>
        <w:t>ir</w:t>
      </w:r>
      <w:r>
        <w:rPr>
          <w:rFonts w:ascii="Arial" w:hAnsi="Arial" w:cs="Arial"/>
          <w:bCs/>
          <w:color w:val="000000" w:themeColor="text1"/>
        </w:rPr>
        <w:t xml:space="preserve"> Chain of Command.</w:t>
      </w:r>
    </w:p>
    <w:p w14:paraId="44C0ED60" w14:textId="77777777" w:rsidR="00874A8E" w:rsidRDefault="00874A8E" w:rsidP="00020CED">
      <w:pPr>
        <w:rPr>
          <w:rFonts w:ascii="Arial" w:hAnsi="Arial" w:cs="Arial"/>
          <w:b/>
          <w:bCs/>
          <w:sz w:val="28"/>
          <w:szCs w:val="28"/>
          <w:u w:val="single"/>
        </w:rPr>
      </w:pPr>
    </w:p>
    <w:p w14:paraId="3472393E" w14:textId="68BA6C9D" w:rsidR="00020CED" w:rsidRDefault="00020CED" w:rsidP="00020CED">
      <w:pPr>
        <w:rPr>
          <w:color w:val="auto"/>
        </w:rPr>
      </w:pPr>
      <w:r>
        <w:rPr>
          <w:rFonts w:ascii="Arial" w:hAnsi="Arial" w:cs="Arial"/>
          <w:b/>
          <w:bCs/>
          <w:sz w:val="28"/>
          <w:szCs w:val="28"/>
          <w:u w:val="single"/>
        </w:rPr>
        <w:t xml:space="preserve">Date </w:t>
      </w:r>
      <w:r w:rsidR="00AC6775">
        <w:rPr>
          <w:rFonts w:ascii="Arial" w:hAnsi="Arial" w:cs="Arial"/>
          <w:b/>
          <w:bCs/>
          <w:sz w:val="28"/>
          <w:szCs w:val="28"/>
          <w:u w:val="single"/>
        </w:rPr>
        <w:t>S</w:t>
      </w:r>
      <w:r>
        <w:rPr>
          <w:rFonts w:ascii="Arial" w:hAnsi="Arial" w:cs="Arial"/>
          <w:b/>
          <w:bCs/>
          <w:sz w:val="28"/>
          <w:szCs w:val="28"/>
          <w:u w:val="single"/>
        </w:rPr>
        <w:t xml:space="preserve">tamps and </w:t>
      </w:r>
      <w:r w:rsidR="008B0AD2">
        <w:rPr>
          <w:rFonts w:ascii="Arial" w:hAnsi="Arial" w:cs="Arial"/>
          <w:b/>
          <w:bCs/>
          <w:sz w:val="28"/>
          <w:szCs w:val="28"/>
          <w:u w:val="single"/>
        </w:rPr>
        <w:t>Annotations</w:t>
      </w:r>
    </w:p>
    <w:p w14:paraId="1D0AC762" w14:textId="76046CE6" w:rsidR="00020CED" w:rsidRDefault="00020CED" w:rsidP="00020CED">
      <w:pPr>
        <w:rPr>
          <w:rFonts w:ascii="Arial" w:hAnsi="Arial" w:cs="Arial"/>
        </w:rPr>
      </w:pPr>
      <w:r>
        <w:rPr>
          <w:rFonts w:ascii="Arial" w:hAnsi="Arial" w:cs="Arial"/>
        </w:rPr>
        <w:t xml:space="preserve">MSCs are reminded, no wet-ink date stamp or CEST annotation is required on IDES applications that are submitted electronically. The date </w:t>
      </w:r>
      <w:r w:rsidR="008B0AD2">
        <w:rPr>
          <w:rFonts w:ascii="Arial" w:hAnsi="Arial" w:cs="Arial"/>
        </w:rPr>
        <w:t>of</w:t>
      </w:r>
      <w:r>
        <w:rPr>
          <w:rFonts w:ascii="Arial" w:hAnsi="Arial" w:cs="Arial"/>
        </w:rPr>
        <w:t xml:space="preserve"> receipt of these documents will be captured electronically when documents </w:t>
      </w:r>
      <w:r w:rsidR="00BB3E57">
        <w:rPr>
          <w:rFonts w:ascii="Arial" w:hAnsi="Arial" w:cs="Arial"/>
        </w:rPr>
        <w:t xml:space="preserve">are </w:t>
      </w:r>
      <w:r>
        <w:rPr>
          <w:rFonts w:ascii="Arial" w:hAnsi="Arial" w:cs="Arial"/>
        </w:rPr>
        <w:t xml:space="preserve">uploaded to the VBMS eFolder. </w:t>
      </w:r>
    </w:p>
    <w:p w14:paraId="418FB57F" w14:textId="77777777" w:rsidR="00020CED" w:rsidRDefault="00020CED" w:rsidP="00020CED">
      <w:pPr>
        <w:rPr>
          <w:rFonts w:ascii="Arial" w:hAnsi="Arial" w:cs="Arial"/>
        </w:rPr>
      </w:pPr>
    </w:p>
    <w:tbl>
      <w:tblPr>
        <w:tblW w:w="0" w:type="auto"/>
        <w:tblCellSpacing w:w="0" w:type="dxa"/>
        <w:tblCellMar>
          <w:left w:w="0" w:type="dxa"/>
          <w:right w:w="0" w:type="dxa"/>
        </w:tblCellMar>
        <w:tblLook w:val="04A0" w:firstRow="1" w:lastRow="0" w:firstColumn="1" w:lastColumn="0" w:noHBand="0" w:noVBand="1"/>
      </w:tblPr>
      <w:tblGrid>
        <w:gridCol w:w="2588"/>
        <w:gridCol w:w="225"/>
        <w:gridCol w:w="7740"/>
      </w:tblGrid>
      <w:tr w:rsidR="00020CED" w14:paraId="49B5977D" w14:textId="77777777" w:rsidTr="00020CED">
        <w:trPr>
          <w:trHeight w:val="120"/>
          <w:tblCellSpacing w:w="0" w:type="dxa"/>
        </w:trPr>
        <w:tc>
          <w:tcPr>
            <w:tcW w:w="2588" w:type="dxa"/>
            <w:hideMark/>
          </w:tcPr>
          <w:p w14:paraId="41329A22" w14:textId="77777777" w:rsidR="00020CED" w:rsidRDefault="00020CED">
            <w:pPr>
              <w:rPr>
                <w:rFonts w:ascii="Arial" w:hAnsi="Arial" w:cs="Arial"/>
                <w:b/>
                <w:bCs/>
              </w:rPr>
            </w:pPr>
            <w:r>
              <w:rPr>
                <w:rFonts w:ascii="Arial" w:hAnsi="Arial" w:cs="Arial"/>
                <w:b/>
                <w:bCs/>
              </w:rPr>
              <w:lastRenderedPageBreak/>
              <w:t>III.i.2.D.3.m</w:t>
            </w:r>
            <w:bookmarkStart w:id="64" w:name="3m"/>
            <w:r>
              <w:rPr>
                <w:rFonts w:ascii="Arial" w:hAnsi="Arial" w:cs="Arial"/>
                <w:b/>
                <w:bCs/>
              </w:rPr>
              <w:t>.</w:t>
            </w:r>
            <w:bookmarkEnd w:id="64"/>
            <w:r>
              <w:rPr>
                <w:rFonts w:ascii="Arial" w:hAnsi="Arial" w:cs="Arial"/>
                <w:b/>
                <w:bCs/>
              </w:rPr>
              <w:t>  Capturing the Date of Receipt of Electronic Documents</w:t>
            </w:r>
          </w:p>
        </w:tc>
        <w:tc>
          <w:tcPr>
            <w:tcW w:w="225" w:type="dxa"/>
            <w:vAlign w:val="center"/>
            <w:hideMark/>
          </w:tcPr>
          <w:p w14:paraId="4D4FF1C1" w14:textId="77777777" w:rsidR="00020CED" w:rsidRDefault="00020CED">
            <w:pPr>
              <w:rPr>
                <w:rFonts w:ascii="Arial" w:hAnsi="Arial" w:cs="Arial"/>
                <w:b/>
                <w:bCs/>
              </w:rPr>
            </w:pPr>
          </w:p>
        </w:tc>
        <w:tc>
          <w:tcPr>
            <w:tcW w:w="7740" w:type="dxa"/>
            <w:vAlign w:val="center"/>
            <w:hideMark/>
          </w:tcPr>
          <w:p w14:paraId="0EFA4611" w14:textId="47479CB0" w:rsidR="00020CED" w:rsidRDefault="00020CED">
            <w:pPr>
              <w:rPr>
                <w:rFonts w:ascii="Arial" w:hAnsi="Arial" w:cs="Arial"/>
              </w:rPr>
            </w:pPr>
            <w:r>
              <w:rPr>
                <w:rFonts w:ascii="Arial" w:hAnsi="Arial" w:cs="Arial"/>
              </w:rPr>
              <w:t>When documents are provided electronically, the MSC must ensure that the date of receipt is accurately recorded in VBMS. When uploading documents in VBMS, the MSC must make certain that the DATE OF RECEIPT field on the UPLOAD DOCUMENT screen, accurately reflects the date the document first came into VA possession.</w:t>
            </w:r>
          </w:p>
          <w:p w14:paraId="325EC28F" w14:textId="77777777" w:rsidR="00020CED" w:rsidRDefault="00020CED">
            <w:pPr>
              <w:rPr>
                <w:rFonts w:ascii="Arial" w:hAnsi="Arial" w:cs="Arial"/>
              </w:rPr>
            </w:pPr>
            <w:r>
              <w:rPr>
                <w:rFonts w:ascii="Arial" w:hAnsi="Arial" w:cs="Arial"/>
              </w:rPr>
              <w:t> </w:t>
            </w:r>
          </w:p>
          <w:p w14:paraId="738A18A5" w14:textId="746FFFBA" w:rsidR="00020CED" w:rsidRDefault="00020CED">
            <w:pPr>
              <w:rPr>
                <w:rFonts w:ascii="Arial" w:hAnsi="Arial" w:cs="Arial"/>
              </w:rPr>
            </w:pPr>
            <w:r>
              <w:rPr>
                <w:rFonts w:ascii="Arial" w:hAnsi="Arial" w:cs="Arial"/>
                <w:b/>
                <w:bCs/>
                <w:i/>
                <w:iCs/>
              </w:rPr>
              <w:t>Reference</w:t>
            </w:r>
            <w:r>
              <w:rPr>
                <w:rFonts w:ascii="Arial" w:hAnsi="Arial" w:cs="Arial"/>
              </w:rPr>
              <w:t xml:space="preserve">:  For instructions on uploading documents into the eFolder, see the </w:t>
            </w:r>
            <w:hyperlink r:id="rId47" w:tgtFrame="_blank" w:history="1">
              <w:r>
                <w:rPr>
                  <w:rStyle w:val="Hyperlink"/>
                  <w:rFonts w:ascii="Arial" w:hAnsi="Arial" w:cs="Arial"/>
                  <w:i/>
                  <w:iCs/>
                </w:rPr>
                <w:t>VBMS Job Aid - Adding Documents in VBMS eFolders</w:t>
              </w:r>
            </w:hyperlink>
            <w:r>
              <w:rPr>
                <w:rFonts w:ascii="Arial" w:hAnsi="Arial" w:cs="Arial"/>
              </w:rPr>
              <w:t>.</w:t>
            </w:r>
          </w:p>
          <w:p w14:paraId="785AAD41" w14:textId="13E06AA7" w:rsidR="00020CED" w:rsidRDefault="00020CED">
            <w:pPr>
              <w:rPr>
                <w:rFonts w:ascii="Arial" w:hAnsi="Arial" w:cs="Arial"/>
              </w:rPr>
            </w:pPr>
          </w:p>
        </w:tc>
      </w:tr>
    </w:tbl>
    <w:p w14:paraId="566D6F34" w14:textId="77777777" w:rsidR="00AC6775" w:rsidRDefault="00AC6775" w:rsidP="00020CED">
      <w:pPr>
        <w:rPr>
          <w:rFonts w:ascii="Arial" w:hAnsi="Arial" w:cs="Arial"/>
          <w:b/>
          <w:bCs/>
          <w:sz w:val="28"/>
          <w:szCs w:val="28"/>
          <w:u w:val="single"/>
        </w:rPr>
      </w:pPr>
    </w:p>
    <w:p w14:paraId="26653DE5" w14:textId="52E5B9F2" w:rsidR="00020CED" w:rsidRDefault="00020CED" w:rsidP="00020CED">
      <w:pPr>
        <w:rPr>
          <w:rFonts w:ascii="Arial" w:hAnsi="Arial" w:cs="Arial"/>
          <w:b/>
          <w:bCs/>
          <w:color w:val="auto"/>
          <w:sz w:val="28"/>
          <w:szCs w:val="28"/>
          <w:u w:val="single"/>
        </w:rPr>
      </w:pPr>
      <w:r>
        <w:rPr>
          <w:rFonts w:ascii="Arial" w:hAnsi="Arial" w:cs="Arial"/>
          <w:b/>
          <w:bCs/>
          <w:sz w:val="28"/>
          <w:szCs w:val="28"/>
          <w:u w:val="single"/>
        </w:rPr>
        <w:t>Print to PDF Instructions</w:t>
      </w:r>
    </w:p>
    <w:p w14:paraId="15045070" w14:textId="2F7C5E5C" w:rsidR="00020CED" w:rsidRDefault="00020CED" w:rsidP="00020CED">
      <w:pPr>
        <w:rPr>
          <w:rFonts w:ascii="Arial" w:hAnsi="Arial" w:cs="Arial"/>
        </w:rPr>
      </w:pPr>
      <w:r>
        <w:rPr>
          <w:rFonts w:ascii="Arial" w:hAnsi="Arial" w:cs="Arial"/>
        </w:rPr>
        <w:t xml:space="preserve">During the January IDES/BDD monthly call, a few MSCs mentioned the </w:t>
      </w:r>
      <w:r w:rsidR="00A70AB0">
        <w:rPr>
          <w:rFonts w:ascii="Arial" w:hAnsi="Arial" w:cs="Arial"/>
        </w:rPr>
        <w:t xml:space="preserve">VA Form </w:t>
      </w:r>
      <w:r>
        <w:rPr>
          <w:rFonts w:ascii="Arial" w:hAnsi="Arial" w:cs="Arial"/>
        </w:rPr>
        <w:t xml:space="preserve">526EZ would appear blank in VBMS. </w:t>
      </w:r>
      <w:r w:rsidR="000733E6">
        <w:rPr>
          <w:rFonts w:ascii="Arial" w:hAnsi="Arial" w:cs="Arial"/>
        </w:rPr>
        <w:t xml:space="preserve">To prevent that from </w:t>
      </w:r>
      <w:r w:rsidR="000733E6" w:rsidRPr="000733E6">
        <w:rPr>
          <w:rFonts w:ascii="Arial" w:hAnsi="Arial" w:cs="Arial"/>
        </w:rPr>
        <w:t xml:space="preserve">happening you </w:t>
      </w:r>
      <w:r w:rsidR="00AC75CD">
        <w:rPr>
          <w:rFonts w:ascii="Arial" w:hAnsi="Arial" w:cs="Arial"/>
        </w:rPr>
        <w:t xml:space="preserve">can </w:t>
      </w:r>
      <w:r w:rsidR="000733E6" w:rsidRPr="000733E6">
        <w:rPr>
          <w:rFonts w:ascii="Arial" w:hAnsi="Arial" w:cs="Arial"/>
        </w:rPr>
        <w:t xml:space="preserve">follow the </w:t>
      </w:r>
      <w:hyperlink r:id="rId48" w:history="1">
        <w:r w:rsidR="000733E6" w:rsidRPr="000733E6">
          <w:rPr>
            <w:rFonts w:ascii="Arial" w:hAnsi="Arial" w:cs="Arial"/>
            <w:color w:val="234C9F"/>
            <w:u w:val="single"/>
          </w:rPr>
          <w:t>Print to PDF Instructions</w:t>
        </w:r>
      </w:hyperlink>
      <w:r w:rsidR="000733E6" w:rsidRPr="000733E6">
        <w:rPr>
          <w:rFonts w:ascii="Arial" w:hAnsi="Arial" w:cs="Arial"/>
        </w:rPr>
        <w:t xml:space="preserve"> </w:t>
      </w:r>
      <w:r w:rsidR="00AC75CD">
        <w:rPr>
          <w:rFonts w:ascii="Arial" w:hAnsi="Arial" w:cs="Arial"/>
        </w:rPr>
        <w:t xml:space="preserve">under </w:t>
      </w:r>
      <w:r w:rsidR="002E2146">
        <w:rPr>
          <w:rFonts w:ascii="Arial" w:hAnsi="Arial" w:cs="Arial"/>
        </w:rPr>
        <w:t>What’s</w:t>
      </w:r>
      <w:r w:rsidR="00AC75CD">
        <w:rPr>
          <w:rFonts w:ascii="Arial" w:hAnsi="Arial" w:cs="Arial"/>
        </w:rPr>
        <w:t xml:space="preserve"> New </w:t>
      </w:r>
      <w:r w:rsidR="000733E6" w:rsidRPr="000733E6">
        <w:rPr>
          <w:rFonts w:ascii="Arial" w:hAnsi="Arial" w:cs="Arial"/>
        </w:rPr>
        <w:t xml:space="preserve">on the </w:t>
      </w:r>
      <w:hyperlink r:id="rId49" w:history="1">
        <w:r w:rsidR="000733E6" w:rsidRPr="00AC75CD">
          <w:rPr>
            <w:rStyle w:val="Hyperlink"/>
            <w:rFonts w:ascii="Arial" w:hAnsi="Arial" w:cs="Arial"/>
          </w:rPr>
          <w:t>IDES Ho</w:t>
        </w:r>
        <w:r w:rsidR="00AC75CD" w:rsidRPr="00AC75CD">
          <w:rPr>
            <w:rStyle w:val="Hyperlink"/>
            <w:rFonts w:ascii="Arial" w:hAnsi="Arial" w:cs="Arial"/>
          </w:rPr>
          <w:t>m</w:t>
        </w:r>
        <w:r w:rsidR="000733E6" w:rsidRPr="00AC75CD">
          <w:rPr>
            <w:rStyle w:val="Hyperlink"/>
            <w:rFonts w:ascii="Arial" w:hAnsi="Arial" w:cs="Arial"/>
          </w:rPr>
          <w:t>epage.</w:t>
        </w:r>
        <w:r w:rsidR="000733E6" w:rsidRPr="00AC75CD">
          <w:rPr>
            <w:rStyle w:val="Hyperlink"/>
            <w:rFonts w:ascii="Verdana" w:hAnsi="Verdana"/>
            <w:sz w:val="18"/>
            <w:szCs w:val="18"/>
          </w:rPr>
          <w:t xml:space="preserve"> </w:t>
        </w:r>
      </w:hyperlink>
      <w:r>
        <w:rPr>
          <w:rFonts w:ascii="Arial" w:hAnsi="Arial" w:cs="Arial"/>
        </w:rPr>
        <w:t xml:space="preserve"> </w:t>
      </w:r>
    </w:p>
    <w:p w14:paraId="3579D1B5" w14:textId="1D6ECBB2" w:rsidR="00020CED" w:rsidRDefault="00020CED" w:rsidP="00255FC6">
      <w:pPr>
        <w:rPr>
          <w:rStyle w:val="Hyperlink"/>
          <w:rFonts w:ascii="Arial" w:hAnsi="Arial" w:cs="Arial"/>
          <w:color w:val="auto"/>
          <w:u w:val="none"/>
        </w:rPr>
      </w:pPr>
    </w:p>
    <w:p w14:paraId="34DBA6B0" w14:textId="2381DAA7" w:rsidR="00020CED" w:rsidRDefault="00020CED" w:rsidP="00020CED">
      <w:pPr>
        <w:rPr>
          <w:rFonts w:ascii="Arial" w:hAnsi="Arial" w:cs="Arial"/>
          <w:b/>
          <w:bCs/>
          <w:color w:val="auto"/>
          <w:sz w:val="28"/>
          <w:szCs w:val="28"/>
          <w:u w:val="single"/>
        </w:rPr>
      </w:pPr>
      <w:bookmarkStart w:id="65" w:name="_Hlk62805273"/>
      <w:r>
        <w:rPr>
          <w:rFonts w:ascii="Arial" w:hAnsi="Arial" w:cs="Arial"/>
          <w:b/>
          <w:bCs/>
          <w:sz w:val="28"/>
          <w:szCs w:val="28"/>
          <w:u w:val="single"/>
        </w:rPr>
        <w:t>HAIMS/VBMS/STR/DBQ</w:t>
      </w:r>
      <w:r w:rsidR="002E2146">
        <w:rPr>
          <w:rFonts w:ascii="Arial" w:hAnsi="Arial" w:cs="Arial"/>
          <w:b/>
          <w:bCs/>
          <w:sz w:val="28"/>
          <w:szCs w:val="28"/>
          <w:u w:val="single"/>
        </w:rPr>
        <w:t xml:space="preserve"> </w:t>
      </w:r>
      <w:r>
        <w:rPr>
          <w:rFonts w:ascii="Arial" w:hAnsi="Arial" w:cs="Arial"/>
          <w:b/>
          <w:bCs/>
          <w:sz w:val="28"/>
          <w:szCs w:val="28"/>
          <w:u w:val="single"/>
        </w:rPr>
        <w:t xml:space="preserve">Training Follow </w:t>
      </w:r>
      <w:r w:rsidR="008B0AD2">
        <w:rPr>
          <w:rFonts w:ascii="Arial" w:hAnsi="Arial" w:cs="Arial"/>
          <w:b/>
          <w:bCs/>
          <w:sz w:val="28"/>
          <w:szCs w:val="28"/>
          <w:u w:val="single"/>
        </w:rPr>
        <w:t>Up</w:t>
      </w:r>
    </w:p>
    <w:p w14:paraId="69968899" w14:textId="77777777" w:rsidR="00020CED" w:rsidRDefault="00020CED" w:rsidP="00020CED">
      <w:pPr>
        <w:rPr>
          <w:rFonts w:ascii="Arial" w:hAnsi="Arial" w:cs="Arial"/>
        </w:rPr>
      </w:pPr>
      <w:r>
        <w:rPr>
          <w:rFonts w:ascii="Arial" w:hAnsi="Arial" w:cs="Arial"/>
        </w:rPr>
        <w:t>The IDES Program Office conducted HAIMS/VBMS/STR/DBQ training during the month of January 2021. The new procedure was implemented February 1, 2021. The staff received several questions, suggestions and additional feedback and would like to cover some of the topics below:</w:t>
      </w:r>
    </w:p>
    <w:p w14:paraId="4F034D8B" w14:textId="77777777" w:rsidR="00020CED" w:rsidRDefault="00020CED" w:rsidP="00020CED">
      <w:pPr>
        <w:rPr>
          <w:rFonts w:ascii="Arial" w:hAnsi="Arial" w:cs="Arial"/>
        </w:rPr>
      </w:pPr>
    </w:p>
    <w:p w14:paraId="4CC29FEB" w14:textId="630A21B8" w:rsidR="00020CED" w:rsidRDefault="00020CED" w:rsidP="00020CED">
      <w:pPr>
        <w:pStyle w:val="ListParagraph"/>
        <w:numPr>
          <w:ilvl w:val="0"/>
          <w:numId w:val="42"/>
        </w:numPr>
        <w:contextualSpacing w:val="0"/>
        <w:rPr>
          <w:rFonts w:ascii="Arial" w:hAnsi="Arial" w:cs="Arial"/>
        </w:rPr>
      </w:pPr>
      <w:r>
        <w:rPr>
          <w:rFonts w:ascii="Arial" w:hAnsi="Arial" w:cs="Arial"/>
        </w:rPr>
        <w:t xml:space="preserve">Seattle and Providence DRAS Quality Review Teams will provide a grace period </w:t>
      </w:r>
      <w:r w:rsidR="008B0AD2">
        <w:rPr>
          <w:rFonts w:ascii="Arial" w:hAnsi="Arial" w:cs="Arial"/>
        </w:rPr>
        <w:t>(</w:t>
      </w:r>
      <w:r w:rsidR="00A031DC">
        <w:rPr>
          <w:rFonts w:ascii="Arial" w:hAnsi="Arial" w:cs="Arial"/>
        </w:rPr>
        <w:t>d</w:t>
      </w:r>
      <w:r w:rsidR="008B0AD2">
        <w:rPr>
          <w:rFonts w:ascii="Arial" w:hAnsi="Arial" w:cs="Arial"/>
        </w:rPr>
        <w:t>etails</w:t>
      </w:r>
      <w:r>
        <w:rPr>
          <w:rFonts w:ascii="Arial" w:hAnsi="Arial" w:cs="Arial"/>
        </w:rPr>
        <w:t xml:space="preserve"> covered in next topic)</w:t>
      </w:r>
    </w:p>
    <w:p w14:paraId="617DCCB7" w14:textId="0F3805FB" w:rsidR="00020CED" w:rsidRDefault="00020CED" w:rsidP="00020CED">
      <w:pPr>
        <w:pStyle w:val="ListParagraph"/>
        <w:numPr>
          <w:ilvl w:val="0"/>
          <w:numId w:val="42"/>
        </w:numPr>
        <w:contextualSpacing w:val="0"/>
        <w:rPr>
          <w:rFonts w:ascii="Arial" w:hAnsi="Arial" w:cs="Arial"/>
        </w:rPr>
      </w:pPr>
      <w:bookmarkStart w:id="66" w:name="_Hlk63336873"/>
      <w:r>
        <w:rPr>
          <w:rFonts w:ascii="Arial" w:hAnsi="Arial" w:cs="Arial"/>
        </w:rPr>
        <w:t xml:space="preserve">Training Power Point slides have been updated and posted on the </w:t>
      </w:r>
      <w:hyperlink r:id="rId50" w:history="1">
        <w:r w:rsidR="00A031DC" w:rsidRPr="00AC75CD">
          <w:rPr>
            <w:rStyle w:val="Hyperlink"/>
            <w:rFonts w:ascii="Arial" w:hAnsi="Arial" w:cs="Arial"/>
          </w:rPr>
          <w:t>IDES Homepage</w:t>
        </w:r>
        <w:r w:rsidR="00A031DC" w:rsidRPr="00AC75CD">
          <w:rPr>
            <w:rStyle w:val="Hyperlink"/>
            <w:rFonts w:ascii="Verdana" w:hAnsi="Verdana"/>
            <w:sz w:val="18"/>
            <w:szCs w:val="18"/>
          </w:rPr>
          <w:t xml:space="preserve"> </w:t>
        </w:r>
      </w:hyperlink>
    </w:p>
    <w:p w14:paraId="32237A39" w14:textId="22D2A6DF" w:rsidR="00020CED" w:rsidRDefault="00020CED" w:rsidP="00020CED">
      <w:pPr>
        <w:pStyle w:val="ListParagraph"/>
        <w:numPr>
          <w:ilvl w:val="0"/>
          <w:numId w:val="42"/>
        </w:numPr>
        <w:contextualSpacing w:val="0"/>
        <w:rPr>
          <w:rFonts w:ascii="Arial" w:hAnsi="Arial" w:cs="Arial"/>
        </w:rPr>
      </w:pPr>
      <w:r>
        <w:rPr>
          <w:rFonts w:ascii="Arial" w:hAnsi="Arial" w:cs="Arial"/>
        </w:rPr>
        <w:t>TMS ID has been activated</w:t>
      </w:r>
      <w:r w:rsidR="00BB3E57">
        <w:rPr>
          <w:rFonts w:ascii="Arial" w:hAnsi="Arial" w:cs="Arial"/>
        </w:rPr>
        <w:t>; the</w:t>
      </w:r>
      <w:r>
        <w:rPr>
          <w:rFonts w:ascii="Arial" w:hAnsi="Arial" w:cs="Arial"/>
        </w:rPr>
        <w:t xml:space="preserve"> recording and PPT have been added to TMS #</w:t>
      </w:r>
      <w:r w:rsidR="00404E39">
        <w:rPr>
          <w:rFonts w:ascii="Arial" w:hAnsi="Arial" w:cs="Arial"/>
        </w:rPr>
        <w:t xml:space="preserve"> 4563452.</w:t>
      </w:r>
    </w:p>
    <w:p w14:paraId="14CA3F71" w14:textId="11D542BD" w:rsidR="004D2444" w:rsidRPr="00321A0D" w:rsidRDefault="004D2444" w:rsidP="004D2444">
      <w:pPr>
        <w:pStyle w:val="ListParagraph"/>
        <w:numPr>
          <w:ilvl w:val="0"/>
          <w:numId w:val="42"/>
        </w:numPr>
        <w:contextualSpacing w:val="0"/>
        <w:rPr>
          <w:rFonts w:ascii="Arial" w:hAnsi="Arial" w:cs="Arial"/>
          <w:color w:val="auto"/>
        </w:rPr>
      </w:pPr>
      <w:r>
        <w:rPr>
          <w:rFonts w:ascii="Arial" w:hAnsi="Arial" w:cs="Arial"/>
        </w:rPr>
        <w:t>After accessing the Pending CEST Report in VTA, filter by your Military Treatment Facility (MTF)</w:t>
      </w:r>
    </w:p>
    <w:p w14:paraId="321F3C61" w14:textId="27D60325" w:rsidR="00020CED" w:rsidRDefault="00020CED" w:rsidP="00020CED">
      <w:pPr>
        <w:pStyle w:val="ListParagraph"/>
        <w:numPr>
          <w:ilvl w:val="0"/>
          <w:numId w:val="42"/>
        </w:numPr>
        <w:contextualSpacing w:val="0"/>
        <w:rPr>
          <w:rFonts w:ascii="Arial" w:hAnsi="Arial" w:cs="Arial"/>
        </w:rPr>
      </w:pPr>
      <w:r>
        <w:rPr>
          <w:rFonts w:ascii="Arial" w:hAnsi="Arial" w:cs="Arial"/>
        </w:rPr>
        <w:t>Please ensure Service is verified before requesting exam</w:t>
      </w:r>
      <w:r w:rsidR="00BB3E57">
        <w:rPr>
          <w:rFonts w:ascii="Arial" w:hAnsi="Arial" w:cs="Arial"/>
        </w:rPr>
        <w:t>s</w:t>
      </w:r>
      <w:r>
        <w:rPr>
          <w:rFonts w:ascii="Arial" w:hAnsi="Arial" w:cs="Arial"/>
        </w:rPr>
        <w:t xml:space="preserve">, as this could </w:t>
      </w:r>
      <w:r w:rsidR="00A756D4">
        <w:rPr>
          <w:rFonts w:ascii="Arial" w:hAnsi="Arial" w:cs="Arial"/>
        </w:rPr>
        <w:t>stop</w:t>
      </w:r>
      <w:r>
        <w:rPr>
          <w:rFonts w:ascii="Arial" w:hAnsi="Arial" w:cs="Arial"/>
        </w:rPr>
        <w:t xml:space="preserve"> DBQs </w:t>
      </w:r>
      <w:r w:rsidR="00A756D4">
        <w:rPr>
          <w:rFonts w:ascii="Arial" w:hAnsi="Arial" w:cs="Arial"/>
        </w:rPr>
        <w:t xml:space="preserve">from </w:t>
      </w:r>
      <w:r>
        <w:rPr>
          <w:rFonts w:ascii="Arial" w:hAnsi="Arial" w:cs="Arial"/>
        </w:rPr>
        <w:t>being transferred to HAIMS</w:t>
      </w:r>
    </w:p>
    <w:bookmarkEnd w:id="66"/>
    <w:p w14:paraId="735C27E2" w14:textId="16BC73BA" w:rsidR="00020CED" w:rsidRDefault="00020CED" w:rsidP="00020CED">
      <w:pPr>
        <w:pStyle w:val="ListParagraph"/>
        <w:numPr>
          <w:ilvl w:val="0"/>
          <w:numId w:val="42"/>
        </w:numPr>
        <w:contextualSpacing w:val="0"/>
        <w:rPr>
          <w:rFonts w:ascii="Arial" w:hAnsi="Arial" w:cs="Arial"/>
        </w:rPr>
      </w:pPr>
      <w:r>
        <w:rPr>
          <w:rFonts w:ascii="Arial" w:hAnsi="Arial" w:cs="Arial"/>
        </w:rPr>
        <w:t>Reminder to view the Notes section in VBMS – Look for note “SHA exam results successfully transferred to DoD (HAIMS)”</w:t>
      </w:r>
    </w:p>
    <w:p w14:paraId="3172F05B" w14:textId="56B05EEA" w:rsidR="00020CED" w:rsidRDefault="00020CED" w:rsidP="00020CED">
      <w:pPr>
        <w:pStyle w:val="ListParagraph"/>
        <w:numPr>
          <w:ilvl w:val="0"/>
          <w:numId w:val="42"/>
        </w:numPr>
        <w:contextualSpacing w:val="0"/>
        <w:rPr>
          <w:rFonts w:ascii="Arial" w:hAnsi="Arial" w:cs="Arial"/>
        </w:rPr>
      </w:pPr>
      <w:r>
        <w:rPr>
          <w:rFonts w:ascii="Arial" w:hAnsi="Arial" w:cs="Arial"/>
        </w:rPr>
        <w:t>Confirmed with HAIMS/VBMS that additional medical records that have been uploaded to HAIMS will appear in VBMS</w:t>
      </w:r>
    </w:p>
    <w:p w14:paraId="217B923A" w14:textId="6C3CBB03" w:rsidR="00020CED" w:rsidRDefault="00020CED" w:rsidP="00020CED">
      <w:pPr>
        <w:pStyle w:val="ListParagraph"/>
        <w:numPr>
          <w:ilvl w:val="0"/>
          <w:numId w:val="42"/>
        </w:numPr>
        <w:contextualSpacing w:val="0"/>
        <w:rPr>
          <w:rFonts w:ascii="Arial" w:hAnsi="Arial" w:cs="Arial"/>
        </w:rPr>
      </w:pPr>
      <w:r>
        <w:rPr>
          <w:rFonts w:ascii="Arial" w:hAnsi="Arial" w:cs="Arial"/>
        </w:rPr>
        <w:t>Confirmed additional DBQs that are ordered after original DB</w:t>
      </w:r>
      <w:r w:rsidR="00A031DC">
        <w:rPr>
          <w:rFonts w:ascii="Arial" w:hAnsi="Arial" w:cs="Arial"/>
        </w:rPr>
        <w:t>Qs</w:t>
      </w:r>
      <w:r>
        <w:rPr>
          <w:rFonts w:ascii="Arial" w:hAnsi="Arial" w:cs="Arial"/>
        </w:rPr>
        <w:t xml:space="preserve"> are transferred will flow over to HAIMS</w:t>
      </w:r>
    </w:p>
    <w:p w14:paraId="3F6594BD" w14:textId="06588179" w:rsidR="008B0AD2" w:rsidRDefault="008B0AD2" w:rsidP="008B0AD2">
      <w:pPr>
        <w:pStyle w:val="ListParagraph"/>
        <w:numPr>
          <w:ilvl w:val="0"/>
          <w:numId w:val="42"/>
        </w:numPr>
        <w:contextualSpacing w:val="0"/>
        <w:rPr>
          <w:rFonts w:ascii="Arial" w:hAnsi="Arial" w:cs="Arial"/>
        </w:rPr>
      </w:pPr>
      <w:r>
        <w:rPr>
          <w:rFonts w:ascii="Arial" w:hAnsi="Arial" w:cs="Arial"/>
        </w:rPr>
        <w:t xml:space="preserve">If MTFs are having issues with uploading or not aware of the HAIMS/VBMS/DBQ transfer process, send details including VTA Case ID (if applicable) to the </w:t>
      </w:r>
      <w:hyperlink r:id="rId51" w:history="1">
        <w:r>
          <w:rPr>
            <w:rStyle w:val="Hyperlink"/>
            <w:rFonts w:ascii="Arial" w:hAnsi="Arial" w:cs="Arial"/>
          </w:rPr>
          <w:t>IDES Mailbox</w:t>
        </w:r>
      </w:hyperlink>
    </w:p>
    <w:p w14:paraId="6F6012D1" w14:textId="77777777" w:rsidR="008B0AD2" w:rsidRDefault="008B0AD2" w:rsidP="008B0AD2">
      <w:pPr>
        <w:pStyle w:val="ListParagraph"/>
        <w:contextualSpacing w:val="0"/>
        <w:rPr>
          <w:rFonts w:ascii="Arial" w:hAnsi="Arial" w:cs="Arial"/>
        </w:rPr>
      </w:pPr>
    </w:p>
    <w:bookmarkEnd w:id="65"/>
    <w:p w14:paraId="2A20F78A" w14:textId="15F14206" w:rsidR="000F3BBE" w:rsidRDefault="000F3BBE" w:rsidP="00961E7E">
      <w:r>
        <w:rPr>
          <w:rFonts w:ascii="Arial" w:eastAsia="Calibri" w:hAnsi="Arial" w:cs="Arial"/>
          <w:b/>
          <w:bCs/>
          <w:color w:val="auto"/>
          <w:sz w:val="28"/>
          <w:szCs w:val="28"/>
          <w:u w:val="single"/>
        </w:rPr>
        <w:t xml:space="preserve">Quality Review for HAIMS/VBMS/DBQ Automation </w:t>
      </w:r>
      <w:r w:rsidR="00A567B7">
        <w:rPr>
          <w:rFonts w:ascii="Arial" w:eastAsia="Calibri" w:hAnsi="Arial" w:cs="Arial"/>
          <w:b/>
          <w:bCs/>
          <w:color w:val="auto"/>
          <w:sz w:val="28"/>
          <w:szCs w:val="28"/>
          <w:u w:val="single"/>
        </w:rPr>
        <w:t>Process</w:t>
      </w:r>
    </w:p>
    <w:p w14:paraId="5F652B6A" w14:textId="39C0CA49" w:rsidR="000F3BBE" w:rsidRDefault="000F3BBE" w:rsidP="000F3BBE">
      <w:pPr>
        <w:rPr>
          <w:rFonts w:ascii="Arial" w:hAnsi="Arial" w:cs="Arial"/>
          <w:color w:val="auto"/>
        </w:rPr>
      </w:pPr>
      <w:r>
        <w:rPr>
          <w:rFonts w:ascii="Arial" w:hAnsi="Arial" w:cs="Arial"/>
        </w:rPr>
        <w:t xml:space="preserve">Per </w:t>
      </w:r>
      <w:hyperlink r:id="rId52" w:anchor="4" w:history="1">
        <w:r w:rsidRPr="00A615D1">
          <w:rPr>
            <w:rStyle w:val="Hyperlink"/>
            <w:rFonts w:ascii="Arial" w:hAnsi="Arial" w:cs="Arial"/>
          </w:rPr>
          <w:t>M21-4 6.4.d.</w:t>
        </w:r>
        <w:r w:rsidRPr="00A615D1">
          <w:rPr>
            <w:rStyle w:val="Hyperlink"/>
            <w:rFonts w:ascii="Arial" w:hAnsi="Arial" w:cs="Arial"/>
            <w:u w:val="none"/>
          </w:rPr>
          <w:t> </w:t>
        </w:r>
      </w:hyperlink>
      <w:r w:rsidR="00A615D1">
        <w:rPr>
          <w:rFonts w:ascii="Arial" w:hAnsi="Arial" w:cs="Arial"/>
        </w:rPr>
        <w:t>(</w:t>
      </w:r>
      <w:r>
        <w:rPr>
          <w:rFonts w:ascii="Arial" w:hAnsi="Arial" w:cs="Arial"/>
        </w:rPr>
        <w:t>Grace Period for IQRs</w:t>
      </w:r>
      <w:r w:rsidR="00A615D1">
        <w:rPr>
          <w:rFonts w:ascii="Arial" w:hAnsi="Arial" w:cs="Arial"/>
        </w:rPr>
        <w:t>) t</w:t>
      </w:r>
      <w:r>
        <w:rPr>
          <w:rFonts w:ascii="Arial" w:hAnsi="Arial" w:cs="Arial"/>
        </w:rPr>
        <w:t>he</w:t>
      </w:r>
      <w:r>
        <w:rPr>
          <w:rFonts w:ascii="Arial" w:hAnsi="Arial" w:cs="Arial"/>
          <w:b/>
          <w:bCs/>
        </w:rPr>
        <w:t xml:space="preserve"> </w:t>
      </w:r>
      <w:r>
        <w:rPr>
          <w:rFonts w:ascii="Arial" w:hAnsi="Arial" w:cs="Arial"/>
        </w:rPr>
        <w:t>QRTs will provide a 30 calendar day grace period for any new guidance provided in M21-1 before citing deficiencies as critical errors. The grace period is counted as 30 calendar days after the relevant Veterans Affairs (VA) Key Changes document is published. So, for the changes resulting from the HAIMS to VBMS STRs-DBQs Transfer guidance</w:t>
      </w:r>
      <w:r w:rsidR="0085739B">
        <w:rPr>
          <w:rFonts w:ascii="Arial" w:hAnsi="Arial" w:cs="Arial"/>
        </w:rPr>
        <w:t>,</w:t>
      </w:r>
      <w:r>
        <w:rPr>
          <w:rFonts w:ascii="Arial" w:hAnsi="Arial" w:cs="Arial"/>
        </w:rPr>
        <w:t xml:space="preserve"> the grace period will begin February 1, 2021</w:t>
      </w:r>
      <w:r w:rsidR="0085739B">
        <w:rPr>
          <w:rFonts w:ascii="Arial" w:hAnsi="Arial" w:cs="Arial"/>
        </w:rPr>
        <w:t>,</w:t>
      </w:r>
      <w:r>
        <w:rPr>
          <w:rFonts w:ascii="Arial" w:hAnsi="Arial" w:cs="Arial"/>
        </w:rPr>
        <w:t xml:space="preserve"> and critical errors will be called starting on March 1, 2021.</w:t>
      </w:r>
    </w:p>
    <w:p w14:paraId="473F5CD8" w14:textId="77777777" w:rsidR="000F3BBE" w:rsidRDefault="000F3BBE" w:rsidP="000F3BBE">
      <w:pPr>
        <w:rPr>
          <w:rFonts w:ascii="Arial" w:hAnsi="Arial" w:cs="Arial"/>
        </w:rPr>
      </w:pPr>
    </w:p>
    <w:p w14:paraId="20BBBDC1" w14:textId="404CE333" w:rsidR="000F3BBE" w:rsidRDefault="000F3BBE" w:rsidP="000F3BBE">
      <w:pPr>
        <w:rPr>
          <w:rFonts w:ascii="Arial" w:hAnsi="Arial" w:cs="Arial"/>
        </w:rPr>
      </w:pPr>
      <w:r>
        <w:rPr>
          <w:rFonts w:ascii="Arial" w:hAnsi="Arial" w:cs="Arial"/>
        </w:rPr>
        <w:lastRenderedPageBreak/>
        <w:t xml:space="preserve">An error noted prior to the expiration of the </w:t>
      </w:r>
      <w:r w:rsidR="00A567B7">
        <w:rPr>
          <w:rFonts w:ascii="Arial" w:hAnsi="Arial" w:cs="Arial"/>
        </w:rPr>
        <w:t>30-calendar</w:t>
      </w:r>
      <w:r>
        <w:rPr>
          <w:rFonts w:ascii="Arial" w:hAnsi="Arial" w:cs="Arial"/>
        </w:rPr>
        <w:t xml:space="preserve"> day grace period will be recorded on the employees Quality checklist in QMS as a Comment requiring correction to ensure the employee is made aware of the change and ensure the case is corrected. However, the employee will not be cited for a critical quality error</w:t>
      </w:r>
      <w:r w:rsidR="00C40598">
        <w:rPr>
          <w:rFonts w:ascii="Arial" w:hAnsi="Arial" w:cs="Arial"/>
        </w:rPr>
        <w:t>.</w:t>
      </w:r>
    </w:p>
    <w:p w14:paraId="34F41F02" w14:textId="14564DC3" w:rsidR="00C40598" w:rsidRDefault="00C40598" w:rsidP="000F3BBE">
      <w:pPr>
        <w:rPr>
          <w:rFonts w:ascii="Arial" w:hAnsi="Arial" w:cs="Arial"/>
        </w:rPr>
      </w:pPr>
    </w:p>
    <w:p w14:paraId="4DF1E55A" w14:textId="0E4E8D36" w:rsidR="00C40598" w:rsidRPr="00C40598" w:rsidRDefault="00C40598" w:rsidP="000F3BBE">
      <w:pPr>
        <w:rPr>
          <w:rFonts w:ascii="Arial" w:hAnsi="Arial" w:cs="Arial"/>
        </w:rPr>
      </w:pPr>
      <w:r w:rsidRPr="00C40598">
        <w:rPr>
          <w:rFonts w:ascii="Arial" w:hAnsi="Arial" w:cs="Arial"/>
        </w:rPr>
        <w:t xml:space="preserve">To reiterate, the </w:t>
      </w:r>
      <w:r w:rsidR="00A567B7" w:rsidRPr="00C40598">
        <w:rPr>
          <w:rFonts w:ascii="Arial" w:hAnsi="Arial" w:cs="Arial"/>
        </w:rPr>
        <w:t>30-day</w:t>
      </w:r>
      <w:r w:rsidRPr="00C40598">
        <w:rPr>
          <w:rFonts w:ascii="Arial" w:hAnsi="Arial" w:cs="Arial"/>
        </w:rPr>
        <w:t xml:space="preserve"> grace period applies only to those errors that could be a result of the new HAIMS to VBMS STRs-DBQs transfer process. The </w:t>
      </w:r>
      <w:r w:rsidR="00A567B7" w:rsidRPr="00C40598">
        <w:rPr>
          <w:rFonts w:ascii="Arial" w:hAnsi="Arial" w:cs="Arial"/>
        </w:rPr>
        <w:t>30-day</w:t>
      </w:r>
      <w:r w:rsidRPr="00C40598">
        <w:rPr>
          <w:rFonts w:ascii="Arial" w:hAnsi="Arial" w:cs="Arial"/>
        </w:rPr>
        <w:t xml:space="preserve"> period allows for acclimation to the new procedures prior to critical errors being cited. It is important that MSCs are diligent to leave notes in VBMS and VTA if there are any challenges or anomalies with this new process on any particular case. This will aid reviewers with evaluation of cases and </w:t>
      </w:r>
      <w:r w:rsidR="0085739B">
        <w:rPr>
          <w:rFonts w:ascii="Arial" w:hAnsi="Arial" w:cs="Arial"/>
        </w:rPr>
        <w:t xml:space="preserve">inform them </w:t>
      </w:r>
      <w:r w:rsidRPr="00C40598">
        <w:rPr>
          <w:rFonts w:ascii="Arial" w:hAnsi="Arial" w:cs="Arial"/>
        </w:rPr>
        <w:t>of the actions that the MSC took</w:t>
      </w:r>
      <w:r>
        <w:rPr>
          <w:rFonts w:ascii="Arial" w:hAnsi="Arial" w:cs="Arial"/>
        </w:rPr>
        <w:t>.</w:t>
      </w:r>
    </w:p>
    <w:p w14:paraId="433D5222" w14:textId="77777777" w:rsidR="001F483B" w:rsidRDefault="001F483B" w:rsidP="00166A4B">
      <w:pPr>
        <w:rPr>
          <w:rFonts w:ascii="Arial" w:hAnsi="Arial" w:cs="Arial"/>
          <w:b/>
          <w:bCs/>
          <w:sz w:val="28"/>
          <w:szCs w:val="28"/>
          <w:u w:val="single"/>
        </w:rPr>
      </w:pPr>
    </w:p>
    <w:p w14:paraId="7BDCC455" w14:textId="0A694068" w:rsidR="00166A4B" w:rsidRPr="00B5248B" w:rsidRDefault="00166A4B" w:rsidP="00166A4B">
      <w:pPr>
        <w:rPr>
          <w:rFonts w:ascii="Arial" w:hAnsi="Arial" w:cs="Arial"/>
          <w:b/>
          <w:bCs/>
          <w:sz w:val="28"/>
          <w:szCs w:val="28"/>
          <w:u w:val="single"/>
        </w:rPr>
      </w:pPr>
      <w:r w:rsidRPr="00B5248B">
        <w:rPr>
          <w:rFonts w:ascii="Arial" w:hAnsi="Arial" w:cs="Arial"/>
          <w:b/>
          <w:bCs/>
          <w:sz w:val="28"/>
          <w:szCs w:val="28"/>
          <w:u w:val="single"/>
        </w:rPr>
        <w:t>Temporary Early Retirement Authority (TERA) in USMC IDES Cases</w:t>
      </w:r>
    </w:p>
    <w:p w14:paraId="5F64E577" w14:textId="28078E63" w:rsidR="00166A4B" w:rsidRPr="00B5248B" w:rsidRDefault="00166A4B" w:rsidP="00166A4B">
      <w:pPr>
        <w:spacing w:after="240"/>
        <w:rPr>
          <w:rFonts w:ascii="Arial" w:hAnsi="Arial" w:cs="Arial"/>
        </w:rPr>
      </w:pPr>
      <w:r w:rsidRPr="00B5248B">
        <w:rPr>
          <w:rFonts w:ascii="Arial" w:hAnsi="Arial" w:cs="Arial"/>
        </w:rPr>
        <w:t>Temporary Early Retirement Authority (TERA) is an option (currently only offered by the Marine Corps) for S</w:t>
      </w:r>
      <w:r>
        <w:rPr>
          <w:rFonts w:ascii="Arial" w:hAnsi="Arial" w:cs="Arial"/>
        </w:rPr>
        <w:t>M</w:t>
      </w:r>
      <w:r w:rsidRPr="00B5248B">
        <w:rPr>
          <w:rFonts w:ascii="Arial" w:hAnsi="Arial" w:cs="Arial"/>
        </w:rPr>
        <w:t xml:space="preserve">s </w:t>
      </w:r>
      <w:r>
        <w:rPr>
          <w:rFonts w:ascii="Arial" w:hAnsi="Arial" w:cs="Arial"/>
        </w:rPr>
        <w:t>who have between 15-20 years of</w:t>
      </w:r>
      <w:r w:rsidRPr="00B5248B">
        <w:rPr>
          <w:rFonts w:ascii="Arial" w:hAnsi="Arial" w:cs="Arial"/>
        </w:rPr>
        <w:t xml:space="preserve"> service</w:t>
      </w:r>
      <w:r>
        <w:rPr>
          <w:rFonts w:ascii="Arial" w:hAnsi="Arial" w:cs="Arial"/>
        </w:rPr>
        <w:t xml:space="preserve"> and are</w:t>
      </w:r>
      <w:r w:rsidRPr="00B5248B">
        <w:rPr>
          <w:rFonts w:ascii="Arial" w:hAnsi="Arial" w:cs="Arial"/>
        </w:rPr>
        <w:t xml:space="preserve"> found unfit in IDES.</w:t>
      </w:r>
      <w:r>
        <w:rPr>
          <w:rFonts w:ascii="Arial" w:hAnsi="Arial" w:cs="Arial"/>
        </w:rPr>
        <w:t xml:space="preserve"> </w:t>
      </w:r>
      <w:r w:rsidRPr="00B5248B">
        <w:rPr>
          <w:rFonts w:ascii="Arial" w:hAnsi="Arial" w:cs="Arial"/>
        </w:rPr>
        <w:t xml:space="preserve">TERA often offers a higher level of monthly pay, so many Marines will elect TERA over disability retirement. Historically, Marines who elected TERA have been removed from IDES and immediately disenrolled from VTA. These cases were processed as </w:t>
      </w:r>
      <w:r w:rsidRPr="00B5248B">
        <w:rPr>
          <w:rFonts w:ascii="Arial" w:hAnsi="Arial" w:cs="Arial"/>
          <w:i/>
          <w:iCs/>
        </w:rPr>
        <w:t>returned to duty</w:t>
      </w:r>
      <w:r w:rsidRPr="00B5248B">
        <w:rPr>
          <w:rFonts w:ascii="Arial" w:hAnsi="Arial" w:cs="Arial"/>
        </w:rPr>
        <w:t xml:space="preserve"> </w:t>
      </w:r>
      <w:r w:rsidR="004A087E">
        <w:rPr>
          <w:rFonts w:ascii="Arial" w:hAnsi="Arial" w:cs="Arial"/>
        </w:rPr>
        <w:t xml:space="preserve">(RTD) </w:t>
      </w:r>
      <w:r w:rsidRPr="00B5248B">
        <w:rPr>
          <w:rFonts w:ascii="Arial" w:hAnsi="Arial" w:cs="Arial"/>
        </w:rPr>
        <w:t xml:space="preserve">cases; the VA claims were closed, and these </w:t>
      </w:r>
      <w:r>
        <w:rPr>
          <w:rFonts w:ascii="Arial" w:hAnsi="Arial" w:cs="Arial"/>
        </w:rPr>
        <w:t>SMs</w:t>
      </w:r>
      <w:r w:rsidRPr="00B5248B">
        <w:rPr>
          <w:rFonts w:ascii="Arial" w:hAnsi="Arial" w:cs="Arial"/>
        </w:rPr>
        <w:t xml:space="preserve"> were required to initiate new VA claims to processed outside of IDES. </w:t>
      </w:r>
    </w:p>
    <w:p w14:paraId="660F2019" w14:textId="768C18C5" w:rsidR="00166A4B" w:rsidRDefault="00166A4B" w:rsidP="00166A4B">
      <w:pPr>
        <w:rPr>
          <w:rFonts w:ascii="Arial" w:hAnsi="Arial" w:cs="Arial"/>
          <w:b/>
          <w:bCs/>
          <w:sz w:val="28"/>
          <w:szCs w:val="28"/>
          <w:u w:val="single"/>
          <w:shd w:val="clear" w:color="auto" w:fill="FFFFFF"/>
        </w:rPr>
      </w:pPr>
      <w:r w:rsidRPr="00B5248B">
        <w:rPr>
          <w:rFonts w:ascii="Arial" w:hAnsi="Arial" w:cs="Arial"/>
        </w:rPr>
        <w:t xml:space="preserve">Providence DRAS has been working with HQ Marine Corps and the Navy PEB to improve this process and to ensure that these cases remain enrolled in VTA, so that DRAS can award </w:t>
      </w:r>
      <w:r>
        <w:rPr>
          <w:rFonts w:ascii="Arial" w:hAnsi="Arial" w:cs="Arial"/>
        </w:rPr>
        <w:t xml:space="preserve">benefits </w:t>
      </w:r>
      <w:r w:rsidRPr="00B5248B">
        <w:rPr>
          <w:rFonts w:ascii="Arial" w:hAnsi="Arial" w:cs="Arial"/>
        </w:rPr>
        <w:t>upon discharge. This will result in more timely delivery of benefits, less burden on the Veteran</w:t>
      </w:r>
      <w:r w:rsidR="0085739B">
        <w:rPr>
          <w:rFonts w:ascii="Arial" w:hAnsi="Arial" w:cs="Arial"/>
        </w:rPr>
        <w:t>,</w:t>
      </w:r>
      <w:r w:rsidRPr="00B5248B">
        <w:rPr>
          <w:rFonts w:ascii="Arial" w:hAnsi="Arial" w:cs="Arial"/>
        </w:rPr>
        <w:t xml:space="preserve"> and eliminate duplicative efforts in the VA claim process.</w:t>
      </w:r>
      <w:r>
        <w:rPr>
          <w:rFonts w:ascii="Arial" w:hAnsi="Arial" w:cs="Arial"/>
        </w:rPr>
        <w:t xml:space="preserve"> </w:t>
      </w:r>
      <w:r w:rsidRPr="00B5248B">
        <w:rPr>
          <w:rFonts w:ascii="Arial" w:hAnsi="Arial" w:cs="Arial"/>
        </w:rPr>
        <w:t xml:space="preserve">A new “TERA” deferment reason has been added to VTA for this purpose. When TERA cases are placed into this deferment status, MSCs should not complete the RTD/disenrollment procedures described </w:t>
      </w:r>
      <w:hyperlink r:id="rId53" w:anchor="2" w:history="1">
        <w:r w:rsidRPr="00427026">
          <w:rPr>
            <w:rStyle w:val="Hyperlink"/>
            <w:rFonts w:ascii="Arial" w:hAnsi="Arial" w:cs="Arial"/>
          </w:rPr>
          <w:t>M21-1 III.i.2.E.2.a</w:t>
        </w:r>
      </w:hyperlink>
      <w:r w:rsidRPr="00B5248B">
        <w:rPr>
          <w:rFonts w:ascii="Arial" w:hAnsi="Arial" w:cs="Arial"/>
        </w:rPr>
        <w:t>; these cases will remain enrolled in VTA and proceed to DRAS for final ratings</w:t>
      </w:r>
    </w:p>
    <w:p w14:paraId="15AEABBC" w14:textId="77777777" w:rsidR="00166A4B" w:rsidRDefault="00166A4B" w:rsidP="00EA00F5">
      <w:pPr>
        <w:rPr>
          <w:rFonts w:ascii="Arial" w:hAnsi="Arial" w:cs="Arial"/>
          <w:b/>
          <w:bCs/>
          <w:sz w:val="28"/>
          <w:szCs w:val="28"/>
          <w:u w:val="single"/>
          <w:shd w:val="clear" w:color="auto" w:fill="FFFFFF"/>
        </w:rPr>
      </w:pPr>
    </w:p>
    <w:p w14:paraId="64C47902" w14:textId="72FCCE3F" w:rsidR="00EA00F5" w:rsidRPr="00EA00F5" w:rsidRDefault="00EA00F5" w:rsidP="00EA00F5">
      <w:pPr>
        <w:rPr>
          <w:sz w:val="28"/>
          <w:szCs w:val="28"/>
        </w:rPr>
      </w:pPr>
      <w:bookmarkStart w:id="67" w:name="_Hlk63442177"/>
      <w:r w:rsidRPr="00EA00F5">
        <w:rPr>
          <w:rFonts w:ascii="Arial" w:hAnsi="Arial" w:cs="Arial"/>
          <w:b/>
          <w:bCs/>
          <w:sz w:val="28"/>
          <w:szCs w:val="28"/>
          <w:u w:val="single"/>
          <w:shd w:val="clear" w:color="auto" w:fill="FFFFFF"/>
        </w:rPr>
        <w:t xml:space="preserve">Traveling to Attend </w:t>
      </w:r>
      <w:r w:rsidR="00096C0A">
        <w:rPr>
          <w:rFonts w:ascii="Arial" w:hAnsi="Arial" w:cs="Arial"/>
          <w:b/>
          <w:bCs/>
          <w:sz w:val="28"/>
          <w:szCs w:val="28"/>
          <w:u w:val="single"/>
          <w:shd w:val="clear" w:color="auto" w:fill="FFFFFF"/>
        </w:rPr>
        <w:t xml:space="preserve">QTC </w:t>
      </w:r>
      <w:r w:rsidRPr="00EA00F5">
        <w:rPr>
          <w:rFonts w:ascii="Arial" w:hAnsi="Arial" w:cs="Arial"/>
          <w:b/>
          <w:bCs/>
          <w:sz w:val="28"/>
          <w:szCs w:val="28"/>
          <w:u w:val="single"/>
          <w:shd w:val="clear" w:color="auto" w:fill="FFFFFF"/>
        </w:rPr>
        <w:t xml:space="preserve">Medical Exams </w:t>
      </w:r>
      <w:r w:rsidR="00AC6775">
        <w:rPr>
          <w:rFonts w:ascii="Arial" w:hAnsi="Arial" w:cs="Arial"/>
          <w:b/>
          <w:bCs/>
          <w:sz w:val="28"/>
          <w:szCs w:val="28"/>
          <w:u w:val="single"/>
          <w:shd w:val="clear" w:color="auto" w:fill="FFFFFF"/>
        </w:rPr>
        <w:t>That Exceed Contractual Mileage Limits</w:t>
      </w:r>
    </w:p>
    <w:p w14:paraId="2C00EF7D" w14:textId="1F8ED2F4" w:rsidR="00EA00F5" w:rsidRDefault="00EA00F5" w:rsidP="00EA00F5">
      <w:pPr>
        <w:rPr>
          <w:rFonts w:ascii="Arial" w:hAnsi="Arial" w:cs="Arial"/>
        </w:rPr>
      </w:pPr>
      <w:r>
        <w:rPr>
          <w:rFonts w:ascii="Arial" w:hAnsi="Arial" w:cs="Arial"/>
        </w:rPr>
        <w:t xml:space="preserve">There have been many questions concerning SMs traveling beyond the local area for </w:t>
      </w:r>
      <w:r w:rsidR="009A6D18">
        <w:rPr>
          <w:rFonts w:ascii="Arial" w:hAnsi="Arial" w:cs="Arial"/>
        </w:rPr>
        <w:t xml:space="preserve">QTC </w:t>
      </w:r>
      <w:r>
        <w:rPr>
          <w:rFonts w:ascii="Arial" w:hAnsi="Arial" w:cs="Arial"/>
        </w:rPr>
        <w:t>IDES exams. Current contractual rules state that QTC</w:t>
      </w:r>
      <w:r w:rsidR="009A6D18">
        <w:rPr>
          <w:rFonts w:ascii="Arial" w:hAnsi="Arial" w:cs="Arial"/>
        </w:rPr>
        <w:t xml:space="preserve"> </w:t>
      </w:r>
      <w:r>
        <w:rPr>
          <w:rFonts w:ascii="Arial" w:hAnsi="Arial" w:cs="Arial"/>
        </w:rPr>
        <w:t>exams will be within 50 miles for the SHA and within 100 miles for any Specialties. QTC</w:t>
      </w:r>
      <w:r w:rsidR="009A6D18">
        <w:rPr>
          <w:rFonts w:ascii="Arial" w:hAnsi="Arial" w:cs="Arial"/>
        </w:rPr>
        <w:t xml:space="preserve"> </w:t>
      </w:r>
      <w:r>
        <w:rPr>
          <w:rFonts w:ascii="Arial" w:hAnsi="Arial" w:cs="Arial"/>
        </w:rPr>
        <w:t>tr</w:t>
      </w:r>
      <w:r w:rsidR="009A6D18">
        <w:rPr>
          <w:rFonts w:ascii="Arial" w:hAnsi="Arial" w:cs="Arial"/>
        </w:rPr>
        <w:t>ies</w:t>
      </w:r>
      <w:r>
        <w:rPr>
          <w:rFonts w:ascii="Arial" w:hAnsi="Arial" w:cs="Arial"/>
        </w:rPr>
        <w:t xml:space="preserve"> to adhere to this rule, but examiners may not be available in a certain area or for other reasons which may require SMs to travel farther than the 50/100 rule. Below is the typical process for </w:t>
      </w:r>
      <w:r w:rsidR="009A6D18">
        <w:rPr>
          <w:rFonts w:ascii="Arial" w:hAnsi="Arial" w:cs="Arial"/>
        </w:rPr>
        <w:t xml:space="preserve">QTC IDES </w:t>
      </w:r>
      <w:r>
        <w:rPr>
          <w:rFonts w:ascii="Arial" w:hAnsi="Arial" w:cs="Arial"/>
        </w:rPr>
        <w:t xml:space="preserve">exams that do not meet the mileage rule. </w:t>
      </w:r>
    </w:p>
    <w:p w14:paraId="4A15197D" w14:textId="77777777" w:rsidR="00096C0A" w:rsidRDefault="00096C0A" w:rsidP="00EA00F5"/>
    <w:p w14:paraId="03BF570A" w14:textId="34DF669A" w:rsidR="00096C0A" w:rsidRPr="00096C0A" w:rsidRDefault="00096C0A" w:rsidP="00096C0A">
      <w:pPr>
        <w:pStyle w:val="xmsonormal"/>
        <w:numPr>
          <w:ilvl w:val="0"/>
          <w:numId w:val="46"/>
        </w:numPr>
        <w:spacing w:before="0" w:beforeAutospacing="0" w:after="0" w:afterAutospacing="0"/>
        <w:rPr>
          <w:color w:val="000000"/>
        </w:rPr>
      </w:pPr>
      <w:r w:rsidRPr="00096C0A">
        <w:rPr>
          <w:rFonts w:ascii="Arial" w:hAnsi="Arial" w:cs="Arial"/>
          <w:color w:val="000000"/>
        </w:rPr>
        <w:t>QTC will contact SM with exam info/to schedule the exams after receiving the exam request from the MSC</w:t>
      </w:r>
    </w:p>
    <w:p w14:paraId="5E7ACD82" w14:textId="65B94D4A" w:rsidR="00096C0A" w:rsidRPr="00096C0A" w:rsidRDefault="00096C0A" w:rsidP="00096C0A">
      <w:pPr>
        <w:numPr>
          <w:ilvl w:val="0"/>
          <w:numId w:val="46"/>
        </w:numPr>
        <w:spacing w:before="100" w:beforeAutospacing="1" w:after="100" w:afterAutospacing="1"/>
      </w:pPr>
      <w:r w:rsidRPr="00096C0A">
        <w:rPr>
          <w:rFonts w:ascii="Arial" w:hAnsi="Arial" w:cs="Arial"/>
        </w:rPr>
        <w:t>If the exam is beyond the 50/100-mile rule QTC will ask SM if traveling the distance is ok</w:t>
      </w:r>
    </w:p>
    <w:p w14:paraId="282ADAE1" w14:textId="77777777" w:rsidR="00096C0A" w:rsidRPr="00096C0A" w:rsidRDefault="00096C0A" w:rsidP="00096C0A">
      <w:pPr>
        <w:numPr>
          <w:ilvl w:val="0"/>
          <w:numId w:val="46"/>
        </w:numPr>
        <w:spacing w:before="100" w:beforeAutospacing="1" w:after="100" w:afterAutospacing="1"/>
      </w:pPr>
      <w:r w:rsidRPr="00096C0A">
        <w:rPr>
          <w:rFonts w:ascii="Arial" w:hAnsi="Arial" w:cs="Arial"/>
        </w:rPr>
        <w:t>If SM ok’s the distance QTC will submit a waiver to MDEO</w:t>
      </w:r>
    </w:p>
    <w:p w14:paraId="0F1BBDBC" w14:textId="77777777" w:rsidR="00096C0A" w:rsidRPr="00096C0A" w:rsidRDefault="00096C0A" w:rsidP="00096C0A">
      <w:pPr>
        <w:numPr>
          <w:ilvl w:val="0"/>
          <w:numId w:val="46"/>
        </w:numPr>
        <w:spacing w:before="100" w:beforeAutospacing="1" w:after="100" w:afterAutospacing="1"/>
      </w:pPr>
      <w:r w:rsidRPr="00096C0A">
        <w:rPr>
          <w:rFonts w:ascii="Arial" w:hAnsi="Arial" w:cs="Arial"/>
        </w:rPr>
        <w:t>If waiver is approved the exam will be scheduled and SM notified by QTC via letter with time and place of appointments as the normal process of notification</w:t>
      </w:r>
    </w:p>
    <w:p w14:paraId="364AA087" w14:textId="10D70347" w:rsidR="00096C0A" w:rsidRPr="00096C0A" w:rsidRDefault="00096C0A" w:rsidP="00096C0A">
      <w:pPr>
        <w:numPr>
          <w:ilvl w:val="0"/>
          <w:numId w:val="46"/>
        </w:numPr>
        <w:spacing w:before="100" w:beforeAutospacing="1" w:after="100" w:afterAutospacing="1"/>
      </w:pPr>
      <w:r w:rsidRPr="00096C0A">
        <w:rPr>
          <w:rFonts w:ascii="Arial" w:hAnsi="Arial" w:cs="Arial"/>
        </w:rPr>
        <w:t>If waiver is dis-approved, QTC will contact the SM informing him/her of that decision and attempt to schedule the exam with-in limits or hold the exam request until a with-in limits examiner is found</w:t>
      </w:r>
    </w:p>
    <w:p w14:paraId="67FD1C9A" w14:textId="0738BB60" w:rsidR="00096C0A" w:rsidRPr="00096C0A" w:rsidRDefault="00096C0A" w:rsidP="00096C0A">
      <w:pPr>
        <w:numPr>
          <w:ilvl w:val="0"/>
          <w:numId w:val="46"/>
        </w:numPr>
        <w:spacing w:before="100" w:beforeAutospacing="1" w:after="100" w:afterAutospacing="1"/>
      </w:pPr>
      <w:r w:rsidRPr="00096C0A">
        <w:rPr>
          <w:rFonts w:ascii="Arial" w:hAnsi="Arial" w:cs="Arial"/>
        </w:rPr>
        <w:t xml:space="preserve">If SM has concerns/questions whether they are authorized to travel outside of the mileage </w:t>
      </w:r>
      <w:r>
        <w:rPr>
          <w:rFonts w:ascii="Arial" w:hAnsi="Arial" w:cs="Arial"/>
        </w:rPr>
        <w:t>limits</w:t>
      </w:r>
      <w:r w:rsidRPr="00096C0A">
        <w:rPr>
          <w:rFonts w:ascii="Arial" w:hAnsi="Arial" w:cs="Arial"/>
        </w:rPr>
        <w:t>, he/she should contact the PEBLO or Unit (not the MSC) about any travel restrictions</w:t>
      </w:r>
    </w:p>
    <w:p w14:paraId="743F3DAC" w14:textId="2D94873B" w:rsidR="00096C0A" w:rsidRPr="00096C0A" w:rsidRDefault="00096C0A" w:rsidP="00096C0A">
      <w:pPr>
        <w:numPr>
          <w:ilvl w:val="0"/>
          <w:numId w:val="46"/>
        </w:numPr>
        <w:spacing w:before="100" w:beforeAutospacing="1" w:after="100" w:afterAutospacing="1"/>
      </w:pPr>
      <w:r w:rsidRPr="00096C0A">
        <w:rPr>
          <w:rFonts w:ascii="Arial" w:hAnsi="Arial" w:cs="Arial"/>
        </w:rPr>
        <w:t>Once the mileage concern/question is answered by the PEBLO or Command, SM should call QTC with a yes or no on attending the exam(s)</w:t>
      </w:r>
    </w:p>
    <w:p w14:paraId="392DE7BF" w14:textId="77777777" w:rsidR="00096C0A" w:rsidRPr="00096C0A" w:rsidRDefault="00096C0A" w:rsidP="00096C0A">
      <w:pPr>
        <w:numPr>
          <w:ilvl w:val="0"/>
          <w:numId w:val="46"/>
        </w:numPr>
        <w:spacing w:before="100" w:beforeAutospacing="1" w:after="100" w:afterAutospacing="1"/>
      </w:pPr>
      <w:r w:rsidRPr="00096C0A">
        <w:rPr>
          <w:rFonts w:ascii="Arial" w:hAnsi="Arial" w:cs="Arial"/>
        </w:rPr>
        <w:lastRenderedPageBreak/>
        <w:t>If the exams can be attended QTC will finalize appointments</w:t>
      </w:r>
    </w:p>
    <w:p w14:paraId="31205265" w14:textId="07881F2E" w:rsidR="00096C0A" w:rsidRPr="00096C0A" w:rsidRDefault="00096C0A" w:rsidP="00096C0A">
      <w:pPr>
        <w:numPr>
          <w:ilvl w:val="0"/>
          <w:numId w:val="46"/>
        </w:numPr>
        <w:spacing w:before="100" w:beforeAutospacing="1" w:after="100" w:afterAutospacing="1"/>
      </w:pPr>
      <w:r w:rsidRPr="00096C0A">
        <w:rPr>
          <w:rFonts w:ascii="Arial" w:hAnsi="Arial" w:cs="Arial"/>
        </w:rPr>
        <w:t>If the exams can’t be attended, the exam will be put on hold until an examiner with-in the mileage limits is found</w:t>
      </w:r>
    </w:p>
    <w:p w14:paraId="4B556495" w14:textId="6D09A076" w:rsidR="00CC1421" w:rsidRPr="00096C0A" w:rsidRDefault="00096C0A" w:rsidP="00CC1421">
      <w:pPr>
        <w:numPr>
          <w:ilvl w:val="0"/>
          <w:numId w:val="46"/>
        </w:numPr>
        <w:spacing w:before="100" w:beforeAutospacing="1" w:after="100" w:afterAutospacing="1"/>
      </w:pPr>
      <w:r w:rsidRPr="00096C0A">
        <w:rPr>
          <w:rFonts w:ascii="Arial" w:hAnsi="Arial" w:cs="Arial"/>
        </w:rPr>
        <w:t>QTC will contact SM when an examiner with-in the miles limit is located/scheduled</w:t>
      </w:r>
    </w:p>
    <w:p w14:paraId="12C49086" w14:textId="74ACF8FB" w:rsidR="00EA00F5" w:rsidRPr="0069140E" w:rsidRDefault="00EA00F5" w:rsidP="00EA00F5">
      <w:pPr>
        <w:rPr>
          <w:rFonts w:ascii="Arial" w:hAnsi="Arial" w:cs="Arial"/>
          <w:color w:val="FF0000"/>
        </w:rPr>
      </w:pPr>
      <w:r w:rsidRPr="00EA00F5">
        <w:rPr>
          <w:rFonts w:ascii="Arial" w:hAnsi="Arial" w:cs="Arial"/>
          <w:u w:val="single"/>
        </w:rPr>
        <w:t>Note:</w:t>
      </w:r>
      <w:r>
        <w:rPr>
          <w:rFonts w:ascii="Arial" w:hAnsi="Arial" w:cs="Arial"/>
        </w:rPr>
        <w:t xml:space="preserve"> Turning down the exams will delay the IDES process. </w:t>
      </w:r>
    </w:p>
    <w:p w14:paraId="19E920B3" w14:textId="255DC4A9" w:rsidR="00EA00F5" w:rsidRDefault="00EA00F5" w:rsidP="00CC1421">
      <w:pPr>
        <w:rPr>
          <w:rFonts w:ascii="Arial" w:hAnsi="Arial" w:cs="Arial"/>
        </w:rPr>
      </w:pPr>
      <w:r w:rsidRPr="00EA00F5">
        <w:rPr>
          <w:rFonts w:ascii="Arial" w:hAnsi="Arial" w:cs="Arial"/>
          <w:u w:val="single"/>
        </w:rPr>
        <w:t>Note:</w:t>
      </w:r>
      <w:r>
        <w:rPr>
          <w:rFonts w:ascii="Arial" w:hAnsi="Arial" w:cs="Arial"/>
        </w:rPr>
        <w:t xml:space="preserve"> To reiterate: The MSC is not the SM</w:t>
      </w:r>
      <w:r w:rsidR="00437D48">
        <w:rPr>
          <w:rFonts w:ascii="Arial" w:hAnsi="Arial" w:cs="Arial"/>
        </w:rPr>
        <w:t>’</w:t>
      </w:r>
      <w:r>
        <w:rPr>
          <w:rFonts w:ascii="Arial" w:hAnsi="Arial" w:cs="Arial"/>
        </w:rPr>
        <w:t>s POC about exams and mileage travel rules</w:t>
      </w:r>
      <w:r w:rsidR="00EB42B6">
        <w:rPr>
          <w:rFonts w:ascii="Arial" w:hAnsi="Arial" w:cs="Arial"/>
        </w:rPr>
        <w:t xml:space="preserve"> (</w:t>
      </w:r>
      <w:r>
        <w:rPr>
          <w:rFonts w:ascii="Arial" w:hAnsi="Arial" w:cs="Arial"/>
        </w:rPr>
        <w:t>restrictions/approval</w:t>
      </w:r>
      <w:r w:rsidR="00EB42B6">
        <w:rPr>
          <w:rFonts w:ascii="Arial" w:hAnsi="Arial" w:cs="Arial"/>
        </w:rPr>
        <w:t>).</w:t>
      </w:r>
      <w:r>
        <w:rPr>
          <w:rFonts w:ascii="Arial" w:hAnsi="Arial" w:cs="Arial"/>
        </w:rPr>
        <w:t xml:space="preserve"> SM should contact his/her Unit and/or PEBLO</w:t>
      </w:r>
      <w:r w:rsidR="00670F12">
        <w:rPr>
          <w:rFonts w:ascii="Arial" w:hAnsi="Arial" w:cs="Arial"/>
        </w:rPr>
        <w:t xml:space="preserve"> for clarification on their Chain of Command travel restrictions</w:t>
      </w:r>
      <w:r>
        <w:rPr>
          <w:rFonts w:ascii="Arial" w:hAnsi="Arial" w:cs="Arial"/>
        </w:rPr>
        <w:t xml:space="preserve">. </w:t>
      </w:r>
    </w:p>
    <w:p w14:paraId="194E4045" w14:textId="3D05FA1D" w:rsidR="00CC1421" w:rsidRDefault="00CC1421" w:rsidP="00EA00F5">
      <w:pPr>
        <w:spacing w:after="240"/>
        <w:rPr>
          <w:rFonts w:ascii="Arial" w:hAnsi="Arial" w:cs="Arial"/>
        </w:rPr>
      </w:pPr>
      <w:r w:rsidRPr="007E63F5">
        <w:rPr>
          <w:rFonts w:ascii="Arial" w:hAnsi="Arial" w:cs="Arial"/>
          <w:u w:val="single"/>
        </w:rPr>
        <w:t>Note:</w:t>
      </w:r>
      <w:r>
        <w:rPr>
          <w:rFonts w:ascii="Arial" w:hAnsi="Arial" w:cs="Arial"/>
        </w:rPr>
        <w:t xml:space="preserve"> VES procedure will be provided in March. </w:t>
      </w:r>
    </w:p>
    <w:p w14:paraId="186F2F5C" w14:textId="60D5F0FC" w:rsidR="00166A4B" w:rsidRDefault="00166A4B" w:rsidP="00166A4B">
      <w:pPr>
        <w:rPr>
          <w:rFonts w:ascii="Arial" w:hAnsi="Arial" w:cs="Arial"/>
          <w:b/>
          <w:bCs/>
          <w:color w:val="auto"/>
          <w:sz w:val="28"/>
          <w:szCs w:val="28"/>
          <w:u w:val="single"/>
          <w:bdr w:val="none" w:sz="0" w:space="0" w:color="auto" w:frame="1"/>
        </w:rPr>
      </w:pPr>
      <w:bookmarkStart w:id="68" w:name="_Hlk51072690"/>
      <w:bookmarkEnd w:id="67"/>
      <w:r>
        <w:rPr>
          <w:rFonts w:ascii="Arial" w:hAnsi="Arial" w:cs="Arial"/>
          <w:b/>
          <w:bCs/>
          <w:sz w:val="28"/>
          <w:szCs w:val="28"/>
          <w:u w:val="single"/>
          <w:bdr w:val="none" w:sz="0" w:space="0" w:color="auto" w:frame="1"/>
        </w:rPr>
        <w:t>DoD Requesting Exam Clarification</w:t>
      </w:r>
    </w:p>
    <w:bookmarkEnd w:id="68"/>
    <w:p w14:paraId="7C789C55" w14:textId="16CB4AAF" w:rsidR="00166A4B" w:rsidRDefault="00166A4B" w:rsidP="00166A4B">
      <w:pPr>
        <w:rPr>
          <w:rFonts w:ascii="Arial" w:hAnsi="Arial" w:cs="Arial"/>
        </w:rPr>
      </w:pPr>
      <w:r>
        <w:rPr>
          <w:rFonts w:ascii="Arial" w:hAnsi="Arial" w:cs="Arial"/>
        </w:rPr>
        <w:t>When MEB providers/MTFs have questions or find issues with IDES exams conducted by QTC or VES providers, they should first contact the MSC with their concern</w:t>
      </w:r>
      <w:r w:rsidR="00437D48">
        <w:rPr>
          <w:rFonts w:ascii="Arial" w:hAnsi="Arial" w:cs="Arial"/>
        </w:rPr>
        <w:t>s</w:t>
      </w:r>
      <w:r>
        <w:rPr>
          <w:rFonts w:ascii="Arial" w:hAnsi="Arial" w:cs="Arial"/>
        </w:rPr>
        <w:t>. The MSC should forward the MEB concern</w:t>
      </w:r>
      <w:r w:rsidR="00437D48">
        <w:rPr>
          <w:rFonts w:ascii="Arial" w:hAnsi="Arial" w:cs="Arial"/>
        </w:rPr>
        <w:t>s</w:t>
      </w:r>
      <w:r>
        <w:rPr>
          <w:rFonts w:ascii="Arial" w:hAnsi="Arial" w:cs="Arial"/>
        </w:rPr>
        <w:t xml:space="preserve"> to the Medical Disability Exam Program Office (MDEPO) through their corporate mailbox at </w:t>
      </w:r>
      <w:hyperlink r:id="rId54" w:history="1">
        <w:r>
          <w:rPr>
            <w:rStyle w:val="Hyperlink"/>
            <w:rFonts w:ascii="Arial" w:hAnsi="Arial" w:cs="Arial"/>
          </w:rPr>
          <w:t>ContractExam.VBAVACO@va.gov</w:t>
        </w:r>
      </w:hyperlink>
      <w:r>
        <w:rPr>
          <w:rFonts w:ascii="Arial" w:hAnsi="Arial" w:cs="Arial"/>
        </w:rPr>
        <w:t xml:space="preserve">. MDEPO Staff will review these requests, determine if corrective action is warranted and respond to the MSC assigned. MDEPO Staff will provide guidance if corrective action is warranted and/or if the MSC or DRAS must enter the rework request in EMS. </w:t>
      </w:r>
    </w:p>
    <w:p w14:paraId="3A1266C2" w14:textId="77777777" w:rsidR="00166A4B" w:rsidRDefault="00166A4B" w:rsidP="00166A4B">
      <w:pPr>
        <w:rPr>
          <w:rFonts w:ascii="Arial" w:hAnsi="Arial" w:cs="Arial"/>
        </w:rPr>
      </w:pPr>
    </w:p>
    <w:p w14:paraId="0CB2FAE1" w14:textId="4C7D4AE4" w:rsidR="00166A4B" w:rsidRDefault="00166A4B" w:rsidP="00166A4B">
      <w:pPr>
        <w:rPr>
          <w:rFonts w:ascii="Arial" w:hAnsi="Arial" w:cs="Arial"/>
        </w:rPr>
      </w:pPr>
      <w:r>
        <w:rPr>
          <w:rFonts w:ascii="Arial" w:hAnsi="Arial" w:cs="Arial"/>
        </w:rPr>
        <w:t xml:space="preserve">Please keep in mind that the exam issues/concerns should be related to an insufficient exam for rating purpose (i.e. incorrect or missing information on the DBQ) not just a preference or change from the MEB providers. Also, exam concerns should be addressed once all the exam results are received </w:t>
      </w:r>
      <w:r w:rsidR="00670F12">
        <w:rPr>
          <w:rFonts w:ascii="Arial" w:hAnsi="Arial" w:cs="Arial"/>
        </w:rPr>
        <w:t xml:space="preserve">in VBMS </w:t>
      </w:r>
      <w:r>
        <w:rPr>
          <w:rFonts w:ascii="Arial" w:hAnsi="Arial" w:cs="Arial"/>
        </w:rPr>
        <w:t>not one by one. If a SM has an issue/complaint about an exam, the SM should bring it up to their PEBLO/MEB, who will follow the above guidance. The SM should not be contacting the contract providers directly with their exam concerns.</w:t>
      </w:r>
    </w:p>
    <w:p w14:paraId="7F0642FF" w14:textId="71D9494C" w:rsidR="00166A4B" w:rsidRDefault="00166A4B" w:rsidP="00166A4B">
      <w:pPr>
        <w:rPr>
          <w:rFonts w:ascii="Arial" w:hAnsi="Arial" w:cs="Arial"/>
        </w:rPr>
      </w:pPr>
      <w:r>
        <w:rPr>
          <w:rFonts w:ascii="Arial" w:hAnsi="Arial" w:cs="Arial"/>
        </w:rPr>
        <w:t>A SM</w:t>
      </w:r>
      <w:r w:rsidR="00437D48">
        <w:rPr>
          <w:rFonts w:ascii="Arial" w:hAnsi="Arial" w:cs="Arial"/>
        </w:rPr>
        <w:t>,</w:t>
      </w:r>
      <w:r>
        <w:rPr>
          <w:rFonts w:ascii="Arial" w:hAnsi="Arial" w:cs="Arial"/>
        </w:rPr>
        <w:t xml:space="preserve"> like a Veteran</w:t>
      </w:r>
      <w:r w:rsidR="00437D48">
        <w:rPr>
          <w:rFonts w:ascii="Arial" w:hAnsi="Arial" w:cs="Arial"/>
        </w:rPr>
        <w:t>,</w:t>
      </w:r>
      <w:r>
        <w:rPr>
          <w:rFonts w:ascii="Arial" w:hAnsi="Arial" w:cs="Arial"/>
        </w:rPr>
        <w:t xml:space="preserve"> can only provide lay evidence and their assessment of a VA examination would be considered as a lay statement and submitted in their file for review by the rating activity, but will not generally require a new examination or addendum unless the MEB or DRAS request this through the guidance above. </w:t>
      </w:r>
    </w:p>
    <w:p w14:paraId="2E4520CE" w14:textId="77777777" w:rsidR="00166A4B" w:rsidRDefault="00166A4B" w:rsidP="00166A4B">
      <w:pPr>
        <w:rPr>
          <w:rFonts w:ascii="Arial" w:hAnsi="Arial" w:cs="Arial"/>
        </w:rPr>
      </w:pPr>
    </w:p>
    <w:p w14:paraId="2D085588" w14:textId="77777777" w:rsidR="00166A4B" w:rsidRPr="008E1F8F" w:rsidRDefault="00FF3E67" w:rsidP="00166A4B">
      <w:pPr>
        <w:rPr>
          <w:rFonts w:ascii="Arial" w:hAnsi="Arial" w:cs="Arial"/>
          <w:b/>
          <w:bCs/>
          <w:i/>
          <w:iCs/>
          <w:color w:val="auto"/>
          <w:u w:val="single"/>
        </w:rPr>
      </w:pPr>
      <w:hyperlink r:id="rId55" w:history="1">
        <w:r w:rsidR="00166A4B" w:rsidRPr="00BD0824">
          <w:rPr>
            <w:rStyle w:val="Hyperlink"/>
            <w:rFonts w:ascii="Arial" w:hAnsi="Arial" w:cs="Arial"/>
            <w:b/>
            <w:bCs/>
            <w:i/>
            <w:iCs/>
          </w:rPr>
          <w:t>M21-1 III.iv.5.A.6.c.</w:t>
        </w:r>
        <w:r w:rsidR="00166A4B" w:rsidRPr="00BD0824">
          <w:rPr>
            <w:rStyle w:val="Hyperlink"/>
            <w:rFonts w:ascii="Arial" w:hAnsi="Arial" w:cs="Arial"/>
            <w:b/>
            <w:bCs/>
            <w:i/>
            <w:iCs/>
            <w:u w:val="none"/>
          </w:rPr>
          <w:t> </w:t>
        </w:r>
      </w:hyperlink>
      <w:r w:rsidR="00166A4B" w:rsidRPr="008E1F8F">
        <w:rPr>
          <w:rFonts w:ascii="Arial" w:hAnsi="Arial" w:cs="Arial"/>
          <w:b/>
          <w:bCs/>
          <w:i/>
          <w:iCs/>
          <w:color w:val="auto"/>
          <w:u w:val="single"/>
        </w:rPr>
        <w:t xml:space="preserve">Acceptable Lay Evidence </w:t>
      </w:r>
    </w:p>
    <w:p w14:paraId="33C5FBF4" w14:textId="77777777" w:rsidR="00166A4B" w:rsidRPr="008E1F8F" w:rsidRDefault="00166A4B" w:rsidP="00166A4B">
      <w:pPr>
        <w:rPr>
          <w:rFonts w:ascii="Arial" w:hAnsi="Arial" w:cs="Arial"/>
          <w:color w:val="auto"/>
        </w:rPr>
      </w:pPr>
      <w:r w:rsidRPr="008E1F8F">
        <w:rPr>
          <w:rFonts w:ascii="Arial" w:hAnsi="Arial" w:cs="Arial"/>
          <w:color w:val="auto"/>
        </w:rPr>
        <w:t>A claimant’s own statement, covering in sufficient detail a condition that is within his/her ability to describe, such as his/her own symptoms, may to that extent constitute evidence.</w:t>
      </w:r>
    </w:p>
    <w:p w14:paraId="4D5F864C" w14:textId="77777777" w:rsidR="00166A4B" w:rsidRPr="008E1F8F" w:rsidRDefault="00166A4B" w:rsidP="00166A4B">
      <w:pPr>
        <w:rPr>
          <w:rFonts w:ascii="Arial" w:hAnsi="Arial" w:cs="Arial"/>
          <w:color w:val="auto"/>
        </w:rPr>
      </w:pPr>
      <w:r w:rsidRPr="008E1F8F">
        <w:rPr>
          <w:rFonts w:ascii="Arial" w:hAnsi="Arial" w:cs="Arial"/>
          <w:color w:val="auto"/>
        </w:rPr>
        <w:t>Rationale: While such statements have self-serving aspects, the claimant is often the most qualified source to describe the circumstances of the disabling effects of the disease or injury.</w:t>
      </w:r>
    </w:p>
    <w:p w14:paraId="64AFF676" w14:textId="77777777" w:rsidR="00166A4B" w:rsidRDefault="00166A4B" w:rsidP="00166A4B">
      <w:pPr>
        <w:rPr>
          <w:rFonts w:ascii="Arial" w:hAnsi="Arial" w:cs="Arial"/>
          <w:color w:val="auto"/>
        </w:rPr>
      </w:pPr>
    </w:p>
    <w:p w14:paraId="4D8EF970" w14:textId="77777777" w:rsidR="00166A4B" w:rsidRDefault="00166A4B" w:rsidP="00166A4B">
      <w:pPr>
        <w:rPr>
          <w:rStyle w:val="Hyperlink"/>
          <w:rFonts w:ascii="Arial" w:hAnsi="Arial" w:cs="Arial"/>
          <w:u w:val="none"/>
        </w:rPr>
      </w:pPr>
      <w:r w:rsidRPr="009F32FD">
        <w:rPr>
          <w:rFonts w:ascii="Arial" w:hAnsi="Arial" w:cs="Arial"/>
          <w:u w:val="single"/>
        </w:rPr>
        <w:t>Note:</w:t>
      </w:r>
      <w:r>
        <w:rPr>
          <w:rFonts w:ascii="Arial" w:hAnsi="Arial" w:cs="Arial"/>
        </w:rPr>
        <w:t xml:space="preserve"> Provide this information to your PEBLOs/PEBLO Supervisor.</w:t>
      </w:r>
      <w:r>
        <w:rPr>
          <w:rStyle w:val="Hyperlink"/>
          <w:rFonts w:ascii="Arial" w:hAnsi="Arial" w:cs="Arial"/>
          <w:u w:val="none"/>
        </w:rPr>
        <w:t xml:space="preserve"> </w:t>
      </w:r>
      <w:r>
        <w:rPr>
          <w:rFonts w:ascii="Arial" w:hAnsi="Arial" w:cs="Arial"/>
          <w:color w:val="auto"/>
        </w:rPr>
        <w:t xml:space="preserve">DoD should not contact the </w:t>
      </w:r>
      <w:hyperlink r:id="rId56" w:history="1">
        <w:r>
          <w:rPr>
            <w:rStyle w:val="Hyperlink"/>
            <w:rFonts w:ascii="Arial" w:hAnsi="Arial" w:cs="Arial"/>
          </w:rPr>
          <w:t>IDES Mailbox</w:t>
        </w:r>
      </w:hyperlink>
      <w:r>
        <w:rPr>
          <w:rStyle w:val="Hyperlink"/>
          <w:rFonts w:ascii="Arial" w:hAnsi="Arial" w:cs="Arial"/>
          <w:u w:val="none"/>
        </w:rPr>
        <w:t xml:space="preserve"> </w:t>
      </w:r>
    </w:p>
    <w:p w14:paraId="01041F19" w14:textId="77777777" w:rsidR="00166A4B" w:rsidRDefault="00166A4B" w:rsidP="00166A4B">
      <w:pPr>
        <w:rPr>
          <w:rStyle w:val="Hyperlink"/>
          <w:rFonts w:ascii="Arial" w:hAnsi="Arial" w:cs="Arial"/>
          <w:color w:val="auto"/>
          <w:u w:val="none"/>
        </w:rPr>
      </w:pPr>
      <w:r w:rsidRPr="00D13CC3">
        <w:rPr>
          <w:rStyle w:val="Hyperlink"/>
          <w:rFonts w:ascii="Arial" w:hAnsi="Arial" w:cs="Arial"/>
          <w:color w:val="auto"/>
          <w:u w:val="none"/>
        </w:rPr>
        <w:t>about exams.</w:t>
      </w:r>
    </w:p>
    <w:p w14:paraId="4362D144" w14:textId="77777777" w:rsidR="00BA27A8" w:rsidRDefault="00BA27A8" w:rsidP="00556B46">
      <w:pPr>
        <w:pStyle w:val="Heading20"/>
      </w:pPr>
    </w:p>
    <w:p w14:paraId="0829537B" w14:textId="77777777" w:rsidR="009A6D18" w:rsidRDefault="009A6D18" w:rsidP="00556B46">
      <w:pPr>
        <w:pStyle w:val="Heading20"/>
      </w:pPr>
    </w:p>
    <w:p w14:paraId="6C9A7664" w14:textId="77777777" w:rsidR="009A6D18" w:rsidRDefault="009A6D18" w:rsidP="00556B46">
      <w:pPr>
        <w:pStyle w:val="Heading20"/>
      </w:pPr>
    </w:p>
    <w:p w14:paraId="72523995" w14:textId="77777777" w:rsidR="009A6D18" w:rsidRDefault="009A6D18" w:rsidP="00556B46">
      <w:pPr>
        <w:pStyle w:val="Heading20"/>
      </w:pPr>
    </w:p>
    <w:p w14:paraId="33DF8A0E" w14:textId="77777777" w:rsidR="009A6D18" w:rsidRDefault="009A6D18" w:rsidP="00556B46">
      <w:pPr>
        <w:pStyle w:val="Heading20"/>
      </w:pPr>
    </w:p>
    <w:p w14:paraId="62346B27" w14:textId="77777777" w:rsidR="009A6D18" w:rsidRDefault="009A6D18" w:rsidP="00556B46">
      <w:pPr>
        <w:pStyle w:val="Heading20"/>
      </w:pPr>
    </w:p>
    <w:p w14:paraId="5F4D3324" w14:textId="77777777" w:rsidR="009A6D18" w:rsidRDefault="009A6D18" w:rsidP="00556B46">
      <w:pPr>
        <w:pStyle w:val="Heading20"/>
      </w:pPr>
    </w:p>
    <w:p w14:paraId="4BEC4006" w14:textId="2FAFCFE2" w:rsidR="00556B46" w:rsidRDefault="00556B46" w:rsidP="00556B46">
      <w:pPr>
        <w:pStyle w:val="Heading20"/>
      </w:pPr>
      <w:r>
        <w:lastRenderedPageBreak/>
        <w:t>Current IDES Program Timeliness</w:t>
      </w:r>
    </w:p>
    <w:p w14:paraId="1D2EC8A5" w14:textId="5E40616C" w:rsidR="00BA63EC" w:rsidRDefault="00556B46" w:rsidP="004D2E38">
      <w:pPr>
        <w:rPr>
          <w:rFonts w:ascii="Arial" w:hAnsi="Arial" w:cs="Arial"/>
          <w:color w:val="auto"/>
        </w:rPr>
      </w:pPr>
      <w:bookmarkStart w:id="69" w:name="_Hlk31097617"/>
      <w:r>
        <w:rPr>
          <w:rFonts w:ascii="Arial" w:hAnsi="Arial" w:cs="Arial"/>
          <w:color w:val="auto"/>
        </w:rPr>
        <w:t xml:space="preserve">As outreach specialists </w:t>
      </w:r>
      <w:bookmarkEnd w:id="62"/>
      <w:bookmarkEnd w:id="69"/>
      <w:r>
        <w:rPr>
          <w:rFonts w:ascii="Arial" w:hAnsi="Arial" w:cs="Arial"/>
          <w:color w:val="auto"/>
        </w:rPr>
        <w:t>and VA’s frontline contact with S</w:t>
      </w:r>
      <w:r w:rsidR="00D43DAE">
        <w:rPr>
          <w:rFonts w:ascii="Arial" w:hAnsi="Arial" w:cs="Arial"/>
          <w:color w:val="auto"/>
        </w:rPr>
        <w:t>Ms</w:t>
      </w:r>
      <w:r>
        <w:rPr>
          <w:rFonts w:ascii="Arial" w:hAnsi="Arial" w:cs="Arial"/>
          <w:color w:val="auto"/>
        </w:rPr>
        <w:t xml:space="preserve"> and Veterans, it is vital that we are realistic in our communications regarding claims processing times</w:t>
      </w:r>
      <w:r w:rsidR="00BF0DC9">
        <w:rPr>
          <w:rFonts w:ascii="Arial" w:hAnsi="Arial" w:cs="Arial"/>
          <w:color w:val="auto"/>
        </w:rPr>
        <w:t xml:space="preserve">. </w:t>
      </w:r>
      <w:r>
        <w:rPr>
          <w:rFonts w:ascii="Arial" w:hAnsi="Arial" w:cs="Arial"/>
          <w:color w:val="auto"/>
        </w:rPr>
        <w:t xml:space="preserve">Below is the current program timeliness data (ADC) for </w:t>
      </w:r>
      <w:r w:rsidR="00975395">
        <w:rPr>
          <w:rFonts w:ascii="Arial" w:hAnsi="Arial" w:cs="Arial"/>
          <w:color w:val="auto"/>
        </w:rPr>
        <w:t>January</w:t>
      </w:r>
      <w:r w:rsidR="00751906">
        <w:rPr>
          <w:rFonts w:ascii="Arial" w:hAnsi="Arial" w:cs="Arial"/>
          <w:color w:val="auto"/>
        </w:rPr>
        <w:t xml:space="preserve"> </w:t>
      </w:r>
      <w:r>
        <w:rPr>
          <w:rFonts w:ascii="Arial" w:hAnsi="Arial" w:cs="Arial"/>
          <w:color w:val="auto"/>
        </w:rPr>
        <w:t>202</w:t>
      </w:r>
      <w:r w:rsidR="00874A8E">
        <w:rPr>
          <w:rFonts w:ascii="Arial" w:hAnsi="Arial" w:cs="Arial"/>
          <w:color w:val="auto"/>
        </w:rPr>
        <w:t>1</w:t>
      </w:r>
      <w:r>
        <w:rPr>
          <w:rFonts w:ascii="Arial" w:hAnsi="Arial" w:cs="Arial"/>
          <w:color w:val="auto"/>
        </w:rPr>
        <w:t>.</w:t>
      </w:r>
    </w:p>
    <w:p w14:paraId="5D7B793C" w14:textId="09F6E4D5" w:rsidR="00877203" w:rsidRDefault="00877203" w:rsidP="004D2E38">
      <w:pPr>
        <w:rPr>
          <w:rFonts w:ascii="Arial" w:hAnsi="Arial" w:cs="Arial"/>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877203" w14:paraId="5E779776" w14:textId="77777777" w:rsidTr="00375EBD">
        <w:trPr>
          <w:trHeight w:val="260"/>
          <w:jc w:val="center"/>
        </w:trPr>
        <w:tc>
          <w:tcPr>
            <w:tcW w:w="3960" w:type="dxa"/>
            <w:shd w:val="clear" w:color="auto" w:fill="DBE5F1" w:themeFill="accent1" w:themeFillTint="33"/>
            <w:vAlign w:val="center"/>
            <w:hideMark/>
          </w:tcPr>
          <w:p w14:paraId="561D9DB5" w14:textId="77777777" w:rsidR="00877203" w:rsidRPr="001D68F2" w:rsidRDefault="00877203" w:rsidP="00375EBD">
            <w:pPr>
              <w:jc w:val="center"/>
              <w:rPr>
                <w:rFonts w:ascii="Arial" w:hAnsi="Arial" w:cs="Arial"/>
                <w:b/>
                <w:bCs/>
                <w:color w:val="auto"/>
                <w:sz w:val="28"/>
              </w:rPr>
            </w:pPr>
            <w:r>
              <w:rPr>
                <w:rFonts w:ascii="Arial" w:hAnsi="Arial" w:cs="Arial"/>
                <w:color w:val="auto"/>
                <w:sz w:val="28"/>
              </w:rPr>
              <w:br w:type="page"/>
            </w:r>
            <w:r w:rsidRPr="001D68F2">
              <w:rPr>
                <w:rFonts w:ascii="Arial" w:hAnsi="Arial" w:cs="Arial"/>
                <w:b/>
                <w:bCs/>
                <w:color w:val="auto"/>
                <w:sz w:val="28"/>
              </w:rPr>
              <w:t>Stage/Phase</w:t>
            </w:r>
          </w:p>
        </w:tc>
        <w:tc>
          <w:tcPr>
            <w:tcW w:w="3150" w:type="dxa"/>
            <w:shd w:val="clear" w:color="auto" w:fill="DBE5F1" w:themeFill="accent1" w:themeFillTint="33"/>
            <w:vAlign w:val="center"/>
          </w:tcPr>
          <w:p w14:paraId="4938164D" w14:textId="77777777" w:rsidR="00877203" w:rsidRDefault="00877203" w:rsidP="00375EBD">
            <w:pPr>
              <w:jc w:val="center"/>
              <w:rPr>
                <w:rFonts w:ascii="Arial" w:hAnsi="Arial" w:cs="Arial"/>
                <w:b/>
                <w:bCs/>
                <w:color w:val="auto"/>
                <w:sz w:val="28"/>
              </w:rPr>
            </w:pPr>
            <w:r>
              <w:rPr>
                <w:rFonts w:ascii="Arial" w:hAnsi="Arial" w:cs="Arial"/>
                <w:b/>
                <w:bCs/>
                <w:color w:val="auto"/>
                <w:sz w:val="28"/>
              </w:rPr>
              <w:t>IDES Goal (AD/NAD)</w:t>
            </w:r>
          </w:p>
        </w:tc>
        <w:tc>
          <w:tcPr>
            <w:tcW w:w="3150" w:type="dxa"/>
            <w:shd w:val="clear" w:color="auto" w:fill="DBE5F1" w:themeFill="accent1" w:themeFillTint="33"/>
            <w:vAlign w:val="center"/>
            <w:hideMark/>
          </w:tcPr>
          <w:p w14:paraId="07BC50E2" w14:textId="5A9EEB6A" w:rsidR="00877203" w:rsidRPr="0075007E" w:rsidRDefault="00877203" w:rsidP="00375EBD">
            <w:pPr>
              <w:jc w:val="center"/>
              <w:rPr>
                <w:rFonts w:ascii="Arial" w:hAnsi="Arial" w:cs="Arial"/>
                <w:b/>
                <w:bCs/>
                <w:color w:val="auto"/>
                <w:sz w:val="28"/>
              </w:rPr>
            </w:pPr>
            <w:r>
              <w:rPr>
                <w:rFonts w:ascii="Arial" w:hAnsi="Arial" w:cs="Arial"/>
                <w:b/>
                <w:bCs/>
                <w:color w:val="auto"/>
                <w:sz w:val="28"/>
              </w:rPr>
              <w:t xml:space="preserve">January </w:t>
            </w:r>
            <w:r w:rsidRPr="0075007E">
              <w:rPr>
                <w:rFonts w:ascii="Arial" w:hAnsi="Arial" w:cs="Arial"/>
                <w:b/>
                <w:color w:val="auto"/>
                <w:sz w:val="28"/>
              </w:rPr>
              <w:t>202</w:t>
            </w:r>
            <w:r w:rsidR="00EB0BEC">
              <w:rPr>
                <w:rFonts w:ascii="Arial" w:hAnsi="Arial" w:cs="Arial"/>
                <w:b/>
                <w:color w:val="auto"/>
                <w:sz w:val="28"/>
              </w:rPr>
              <w:t>1</w:t>
            </w:r>
            <w:r w:rsidRPr="0075007E">
              <w:rPr>
                <w:rFonts w:ascii="Arial" w:hAnsi="Arial" w:cs="Arial"/>
                <w:b/>
                <w:bCs/>
                <w:color w:val="auto"/>
                <w:sz w:val="28"/>
              </w:rPr>
              <w:t xml:space="preserve"> (AD/NAD)</w:t>
            </w:r>
          </w:p>
        </w:tc>
      </w:tr>
      <w:tr w:rsidR="00877203" w:rsidRPr="0075007E" w14:paraId="3FB031B6" w14:textId="77777777" w:rsidTr="00375EBD">
        <w:trPr>
          <w:trHeight w:val="308"/>
          <w:jc w:val="center"/>
        </w:trPr>
        <w:tc>
          <w:tcPr>
            <w:tcW w:w="3960" w:type="dxa"/>
            <w:shd w:val="clear" w:color="auto" w:fill="auto"/>
            <w:vAlign w:val="center"/>
            <w:hideMark/>
          </w:tcPr>
          <w:p w14:paraId="2CFA6DE6" w14:textId="77777777" w:rsidR="00877203" w:rsidRPr="0075007E" w:rsidRDefault="00877203" w:rsidP="00375EBD">
            <w:pPr>
              <w:rPr>
                <w:rFonts w:ascii="Arial" w:hAnsi="Arial" w:cs="Arial"/>
                <w:b/>
                <w:color w:val="auto"/>
              </w:rPr>
            </w:pPr>
            <w:r w:rsidRPr="0075007E">
              <w:rPr>
                <w:rFonts w:ascii="Arial" w:hAnsi="Arial" w:cs="Arial"/>
                <w:b/>
                <w:color w:val="auto"/>
              </w:rPr>
              <w:t xml:space="preserve">Claim Dev </w:t>
            </w:r>
          </w:p>
        </w:tc>
        <w:tc>
          <w:tcPr>
            <w:tcW w:w="3150" w:type="dxa"/>
          </w:tcPr>
          <w:p w14:paraId="1E56D6D7" w14:textId="77777777" w:rsidR="00877203" w:rsidRPr="0075007E" w:rsidRDefault="00877203" w:rsidP="00375EBD">
            <w:pPr>
              <w:jc w:val="center"/>
              <w:rPr>
                <w:rFonts w:ascii="Arial" w:eastAsiaTheme="minorHAnsi" w:hAnsi="Arial" w:cs="Arial"/>
                <w:b/>
                <w:color w:val="auto"/>
              </w:rPr>
            </w:pPr>
            <w:r w:rsidRPr="0075007E">
              <w:rPr>
                <w:rFonts w:ascii="Arial" w:eastAsiaTheme="minorHAnsi" w:hAnsi="Arial" w:cs="Arial"/>
                <w:b/>
                <w:color w:val="auto"/>
              </w:rPr>
              <w:t>5/11</w:t>
            </w:r>
          </w:p>
        </w:tc>
        <w:tc>
          <w:tcPr>
            <w:tcW w:w="3150" w:type="dxa"/>
            <w:shd w:val="clear" w:color="auto" w:fill="auto"/>
          </w:tcPr>
          <w:p w14:paraId="047CB81F" w14:textId="77777777" w:rsidR="00877203" w:rsidRPr="0075007E" w:rsidRDefault="00877203" w:rsidP="00375EBD">
            <w:pPr>
              <w:jc w:val="center"/>
              <w:rPr>
                <w:rFonts w:ascii="Arial" w:eastAsiaTheme="minorHAnsi" w:hAnsi="Arial" w:cs="Arial"/>
                <w:b/>
                <w:color w:val="auto"/>
              </w:rPr>
            </w:pPr>
            <w:r>
              <w:rPr>
                <w:rFonts w:ascii="Arial" w:eastAsiaTheme="minorHAnsi" w:hAnsi="Arial" w:cs="Arial"/>
                <w:b/>
                <w:color w:val="auto"/>
              </w:rPr>
              <w:t>12/26</w:t>
            </w:r>
          </w:p>
        </w:tc>
      </w:tr>
      <w:tr w:rsidR="00877203" w:rsidRPr="0075007E" w14:paraId="071313CD" w14:textId="77777777" w:rsidTr="00375EBD">
        <w:trPr>
          <w:trHeight w:val="308"/>
          <w:jc w:val="center"/>
        </w:trPr>
        <w:tc>
          <w:tcPr>
            <w:tcW w:w="3960" w:type="dxa"/>
            <w:shd w:val="clear" w:color="auto" w:fill="auto"/>
            <w:vAlign w:val="center"/>
          </w:tcPr>
          <w:p w14:paraId="656FF2A6" w14:textId="77777777" w:rsidR="00877203" w:rsidRPr="0075007E" w:rsidRDefault="00877203" w:rsidP="00375EBD">
            <w:pPr>
              <w:rPr>
                <w:rFonts w:ascii="Arial" w:hAnsi="Arial" w:cs="Arial"/>
                <w:b/>
                <w:color w:val="auto"/>
              </w:rPr>
            </w:pPr>
            <w:r w:rsidRPr="0075007E">
              <w:rPr>
                <w:rFonts w:ascii="Arial" w:hAnsi="Arial" w:cs="Arial"/>
                <w:b/>
                <w:color w:val="auto"/>
              </w:rPr>
              <w:t>Medical Stage</w:t>
            </w:r>
          </w:p>
        </w:tc>
        <w:tc>
          <w:tcPr>
            <w:tcW w:w="3150" w:type="dxa"/>
          </w:tcPr>
          <w:p w14:paraId="12BCBADA" w14:textId="77777777" w:rsidR="00877203" w:rsidRPr="0075007E" w:rsidRDefault="00877203" w:rsidP="00375EBD">
            <w:pPr>
              <w:jc w:val="center"/>
              <w:rPr>
                <w:rFonts w:ascii="Arial" w:eastAsiaTheme="minorHAnsi" w:hAnsi="Arial" w:cs="Arial"/>
                <w:b/>
                <w:color w:val="auto"/>
              </w:rPr>
            </w:pPr>
            <w:r w:rsidRPr="0075007E">
              <w:rPr>
                <w:rFonts w:ascii="Arial" w:eastAsiaTheme="minorHAnsi" w:hAnsi="Arial" w:cs="Arial"/>
                <w:b/>
                <w:color w:val="auto"/>
              </w:rPr>
              <w:t>32</w:t>
            </w:r>
          </w:p>
        </w:tc>
        <w:tc>
          <w:tcPr>
            <w:tcW w:w="3150" w:type="dxa"/>
            <w:shd w:val="clear" w:color="auto" w:fill="auto"/>
          </w:tcPr>
          <w:p w14:paraId="6D58E9ED" w14:textId="77777777" w:rsidR="00877203" w:rsidRPr="0075007E" w:rsidRDefault="00877203" w:rsidP="00375EBD">
            <w:pPr>
              <w:jc w:val="center"/>
              <w:rPr>
                <w:rFonts w:ascii="Arial" w:eastAsiaTheme="minorHAnsi" w:hAnsi="Arial" w:cs="Arial"/>
                <w:b/>
                <w:color w:val="auto"/>
              </w:rPr>
            </w:pPr>
            <w:r>
              <w:rPr>
                <w:rFonts w:ascii="Arial" w:eastAsiaTheme="minorHAnsi" w:hAnsi="Arial" w:cs="Arial"/>
                <w:b/>
                <w:color w:val="auto"/>
              </w:rPr>
              <w:t>139/147</w:t>
            </w:r>
          </w:p>
        </w:tc>
      </w:tr>
      <w:tr w:rsidR="00877203" w:rsidRPr="0075007E" w14:paraId="3665A5AA" w14:textId="77777777" w:rsidTr="00375EBD">
        <w:trPr>
          <w:trHeight w:val="308"/>
          <w:jc w:val="center"/>
        </w:trPr>
        <w:tc>
          <w:tcPr>
            <w:tcW w:w="3960" w:type="dxa"/>
            <w:shd w:val="clear" w:color="auto" w:fill="auto"/>
            <w:vAlign w:val="center"/>
            <w:hideMark/>
          </w:tcPr>
          <w:p w14:paraId="01EB45C4" w14:textId="77777777" w:rsidR="00877203" w:rsidRPr="0075007E" w:rsidRDefault="00877203" w:rsidP="00375EBD">
            <w:pPr>
              <w:rPr>
                <w:rFonts w:ascii="Arial" w:hAnsi="Arial" w:cs="Arial"/>
                <w:b/>
                <w:color w:val="auto"/>
              </w:rPr>
            </w:pPr>
            <w:r w:rsidRPr="0075007E">
              <w:rPr>
                <w:rFonts w:ascii="Arial" w:hAnsi="Arial" w:cs="Arial"/>
                <w:b/>
                <w:color w:val="auto"/>
              </w:rPr>
              <w:t>Proposed Ratings</w:t>
            </w:r>
          </w:p>
        </w:tc>
        <w:tc>
          <w:tcPr>
            <w:tcW w:w="3150" w:type="dxa"/>
          </w:tcPr>
          <w:p w14:paraId="39E01CB6" w14:textId="77777777" w:rsidR="00877203" w:rsidRPr="0075007E" w:rsidRDefault="00877203" w:rsidP="00375EBD">
            <w:pPr>
              <w:jc w:val="center"/>
              <w:rPr>
                <w:rFonts w:ascii="Arial" w:eastAsiaTheme="minorHAnsi" w:hAnsi="Arial" w:cs="Arial"/>
                <w:b/>
                <w:color w:val="auto"/>
              </w:rPr>
            </w:pPr>
            <w:r w:rsidRPr="0075007E">
              <w:rPr>
                <w:rFonts w:ascii="Arial" w:eastAsiaTheme="minorHAnsi" w:hAnsi="Arial" w:cs="Arial"/>
                <w:b/>
                <w:color w:val="auto"/>
              </w:rPr>
              <w:t>20</w:t>
            </w:r>
          </w:p>
        </w:tc>
        <w:tc>
          <w:tcPr>
            <w:tcW w:w="3150" w:type="dxa"/>
            <w:shd w:val="clear" w:color="auto" w:fill="auto"/>
          </w:tcPr>
          <w:p w14:paraId="65BA47E9" w14:textId="77777777" w:rsidR="00877203" w:rsidRPr="0075007E" w:rsidRDefault="00877203" w:rsidP="00375EBD">
            <w:pPr>
              <w:jc w:val="center"/>
              <w:rPr>
                <w:rFonts w:ascii="Arial" w:eastAsiaTheme="minorHAnsi" w:hAnsi="Arial" w:cs="Arial"/>
                <w:b/>
                <w:color w:val="auto"/>
              </w:rPr>
            </w:pPr>
            <w:r>
              <w:rPr>
                <w:rFonts w:ascii="Arial" w:eastAsiaTheme="minorHAnsi" w:hAnsi="Arial" w:cs="Arial"/>
                <w:b/>
                <w:color w:val="auto"/>
              </w:rPr>
              <w:t>3/7</w:t>
            </w:r>
          </w:p>
        </w:tc>
      </w:tr>
      <w:tr w:rsidR="00877203" w:rsidRPr="0075007E" w14:paraId="5D753C06" w14:textId="77777777" w:rsidTr="00375EBD">
        <w:trPr>
          <w:trHeight w:val="308"/>
          <w:jc w:val="center"/>
        </w:trPr>
        <w:tc>
          <w:tcPr>
            <w:tcW w:w="3960" w:type="dxa"/>
            <w:shd w:val="clear" w:color="auto" w:fill="auto"/>
            <w:vAlign w:val="center"/>
            <w:hideMark/>
          </w:tcPr>
          <w:p w14:paraId="7491336F" w14:textId="77777777" w:rsidR="00877203" w:rsidRPr="0075007E" w:rsidRDefault="00877203" w:rsidP="00375EBD">
            <w:pPr>
              <w:rPr>
                <w:rFonts w:ascii="Arial" w:hAnsi="Arial" w:cs="Arial"/>
                <w:b/>
                <w:color w:val="auto"/>
              </w:rPr>
            </w:pPr>
            <w:r w:rsidRPr="0075007E">
              <w:rPr>
                <w:rFonts w:ascii="Arial" w:hAnsi="Arial" w:cs="Arial"/>
                <w:b/>
                <w:color w:val="auto"/>
              </w:rPr>
              <w:t xml:space="preserve">Recon Ratings </w:t>
            </w:r>
          </w:p>
        </w:tc>
        <w:tc>
          <w:tcPr>
            <w:tcW w:w="3150" w:type="dxa"/>
          </w:tcPr>
          <w:p w14:paraId="016F30E0" w14:textId="77777777" w:rsidR="00877203" w:rsidRPr="0075007E" w:rsidRDefault="00877203" w:rsidP="00375EBD">
            <w:pPr>
              <w:jc w:val="center"/>
              <w:rPr>
                <w:rFonts w:ascii="Arial" w:eastAsiaTheme="minorHAnsi" w:hAnsi="Arial" w:cs="Arial"/>
                <w:b/>
                <w:color w:val="auto"/>
              </w:rPr>
            </w:pPr>
            <w:r w:rsidRPr="0075007E">
              <w:rPr>
                <w:rFonts w:ascii="Arial" w:eastAsiaTheme="minorHAnsi" w:hAnsi="Arial" w:cs="Arial"/>
                <w:b/>
                <w:color w:val="auto"/>
              </w:rPr>
              <w:t>4</w:t>
            </w:r>
          </w:p>
        </w:tc>
        <w:tc>
          <w:tcPr>
            <w:tcW w:w="3150" w:type="dxa"/>
            <w:shd w:val="clear" w:color="auto" w:fill="auto"/>
          </w:tcPr>
          <w:p w14:paraId="21B2A51E" w14:textId="77777777" w:rsidR="00877203" w:rsidRPr="0075007E" w:rsidRDefault="00877203" w:rsidP="00375EBD">
            <w:pPr>
              <w:jc w:val="center"/>
              <w:rPr>
                <w:rFonts w:ascii="Arial" w:eastAsiaTheme="minorHAnsi" w:hAnsi="Arial" w:cs="Arial"/>
                <w:b/>
                <w:color w:val="auto"/>
              </w:rPr>
            </w:pPr>
            <w:r>
              <w:rPr>
                <w:rFonts w:ascii="Arial" w:eastAsiaTheme="minorHAnsi" w:hAnsi="Arial" w:cs="Arial"/>
                <w:b/>
                <w:color w:val="auto"/>
              </w:rPr>
              <w:t>9/15</w:t>
            </w:r>
          </w:p>
        </w:tc>
      </w:tr>
      <w:tr w:rsidR="00877203" w:rsidRPr="0075007E" w14:paraId="2051A449" w14:textId="77777777" w:rsidTr="00375EBD">
        <w:trPr>
          <w:trHeight w:val="308"/>
          <w:jc w:val="center"/>
        </w:trPr>
        <w:tc>
          <w:tcPr>
            <w:tcW w:w="3960" w:type="dxa"/>
            <w:shd w:val="clear" w:color="auto" w:fill="auto"/>
            <w:vAlign w:val="center"/>
            <w:hideMark/>
          </w:tcPr>
          <w:p w14:paraId="758CAC7F" w14:textId="77777777" w:rsidR="00877203" w:rsidRPr="0075007E" w:rsidRDefault="00877203" w:rsidP="00375EBD">
            <w:pPr>
              <w:rPr>
                <w:rFonts w:ascii="Arial" w:hAnsi="Arial" w:cs="Arial"/>
                <w:b/>
                <w:color w:val="auto"/>
              </w:rPr>
            </w:pPr>
            <w:r w:rsidRPr="0075007E">
              <w:rPr>
                <w:rFonts w:ascii="Arial" w:hAnsi="Arial" w:cs="Arial"/>
                <w:b/>
                <w:color w:val="auto"/>
              </w:rPr>
              <w:t>Exit Interviews</w:t>
            </w:r>
          </w:p>
        </w:tc>
        <w:tc>
          <w:tcPr>
            <w:tcW w:w="3150" w:type="dxa"/>
          </w:tcPr>
          <w:p w14:paraId="30C28577" w14:textId="77777777" w:rsidR="00877203" w:rsidRPr="0075007E" w:rsidRDefault="00877203" w:rsidP="00375EBD">
            <w:pPr>
              <w:jc w:val="center"/>
              <w:rPr>
                <w:rFonts w:ascii="Arial" w:eastAsiaTheme="minorHAnsi" w:hAnsi="Arial" w:cs="Arial"/>
                <w:b/>
                <w:color w:val="auto"/>
              </w:rPr>
            </w:pPr>
            <w:r w:rsidRPr="0075007E">
              <w:rPr>
                <w:rFonts w:ascii="Arial" w:eastAsiaTheme="minorHAnsi" w:hAnsi="Arial" w:cs="Arial"/>
                <w:b/>
                <w:color w:val="auto"/>
              </w:rPr>
              <w:t>14</w:t>
            </w:r>
          </w:p>
        </w:tc>
        <w:tc>
          <w:tcPr>
            <w:tcW w:w="3150" w:type="dxa"/>
            <w:shd w:val="clear" w:color="auto" w:fill="auto"/>
          </w:tcPr>
          <w:p w14:paraId="3186ED7D" w14:textId="77777777" w:rsidR="00877203" w:rsidRPr="0075007E" w:rsidRDefault="00877203" w:rsidP="00375EBD">
            <w:pPr>
              <w:jc w:val="center"/>
              <w:rPr>
                <w:rFonts w:ascii="Arial" w:eastAsiaTheme="minorHAnsi" w:hAnsi="Arial" w:cs="Arial"/>
                <w:b/>
                <w:color w:val="auto"/>
              </w:rPr>
            </w:pPr>
            <w:r>
              <w:rPr>
                <w:rFonts w:ascii="Arial" w:eastAsiaTheme="minorHAnsi" w:hAnsi="Arial" w:cs="Arial"/>
                <w:b/>
                <w:color w:val="auto"/>
              </w:rPr>
              <w:t>9/13</w:t>
            </w:r>
          </w:p>
        </w:tc>
      </w:tr>
      <w:tr w:rsidR="00877203" w:rsidRPr="0075007E" w14:paraId="568F6CF2" w14:textId="77777777" w:rsidTr="00375EBD">
        <w:trPr>
          <w:trHeight w:val="308"/>
          <w:jc w:val="center"/>
        </w:trPr>
        <w:tc>
          <w:tcPr>
            <w:tcW w:w="3960" w:type="dxa"/>
            <w:shd w:val="clear" w:color="auto" w:fill="auto"/>
            <w:vAlign w:val="center"/>
            <w:hideMark/>
          </w:tcPr>
          <w:p w14:paraId="7718501F" w14:textId="77777777" w:rsidR="00877203" w:rsidRPr="0075007E" w:rsidRDefault="00877203" w:rsidP="00375EBD">
            <w:pPr>
              <w:rPr>
                <w:rFonts w:ascii="Arial" w:hAnsi="Arial" w:cs="Arial"/>
                <w:b/>
                <w:color w:val="auto"/>
              </w:rPr>
            </w:pPr>
            <w:r w:rsidRPr="0075007E">
              <w:rPr>
                <w:rFonts w:ascii="Arial" w:hAnsi="Arial" w:cs="Arial"/>
                <w:b/>
                <w:color w:val="auto"/>
              </w:rPr>
              <w:t>Final Ratings</w:t>
            </w:r>
          </w:p>
        </w:tc>
        <w:tc>
          <w:tcPr>
            <w:tcW w:w="3150" w:type="dxa"/>
            <w:shd w:val="clear" w:color="auto" w:fill="auto"/>
          </w:tcPr>
          <w:p w14:paraId="7AC699AA" w14:textId="77777777" w:rsidR="00877203" w:rsidRPr="0075007E" w:rsidRDefault="00877203" w:rsidP="00375EBD">
            <w:pPr>
              <w:jc w:val="center"/>
              <w:rPr>
                <w:rFonts w:ascii="Arial" w:eastAsiaTheme="minorHAnsi" w:hAnsi="Arial" w:cs="Arial"/>
                <w:b/>
                <w:color w:val="auto"/>
              </w:rPr>
            </w:pPr>
            <w:r w:rsidRPr="0075007E">
              <w:rPr>
                <w:rFonts w:ascii="Arial" w:eastAsiaTheme="minorHAnsi" w:hAnsi="Arial" w:cs="Arial"/>
                <w:b/>
                <w:color w:val="auto"/>
              </w:rPr>
              <w:t>20/na</w:t>
            </w:r>
          </w:p>
        </w:tc>
        <w:tc>
          <w:tcPr>
            <w:tcW w:w="3150" w:type="dxa"/>
            <w:shd w:val="clear" w:color="auto" w:fill="auto"/>
          </w:tcPr>
          <w:p w14:paraId="3001F7E2" w14:textId="77777777" w:rsidR="00877203" w:rsidRPr="0075007E" w:rsidRDefault="00877203" w:rsidP="00375EBD">
            <w:pPr>
              <w:jc w:val="center"/>
              <w:rPr>
                <w:rFonts w:ascii="Arial" w:eastAsiaTheme="minorHAnsi" w:hAnsi="Arial" w:cs="Arial"/>
                <w:b/>
                <w:color w:val="auto"/>
              </w:rPr>
            </w:pPr>
            <w:r>
              <w:rPr>
                <w:rFonts w:ascii="Arial" w:eastAsiaTheme="minorHAnsi" w:hAnsi="Arial" w:cs="Arial"/>
                <w:b/>
                <w:color w:val="auto"/>
              </w:rPr>
              <w:t>13/na</w:t>
            </w:r>
          </w:p>
        </w:tc>
      </w:tr>
    </w:tbl>
    <w:p w14:paraId="71DBA1D1" w14:textId="37D3A652" w:rsidR="004D2E38" w:rsidRPr="00D45E6B" w:rsidRDefault="004D2E38" w:rsidP="004D2E38">
      <w:pPr>
        <w:ind w:firstLine="720"/>
        <w:rPr>
          <w:rFonts w:ascii="Arial" w:hAnsi="Arial" w:cs="Arial"/>
          <w:i/>
          <w:iCs/>
          <w:color w:val="auto"/>
          <w:sz w:val="22"/>
          <w:szCs w:val="22"/>
        </w:rPr>
      </w:pPr>
      <w:r w:rsidRPr="0075007E">
        <w:rPr>
          <w:rFonts w:ascii="Arial" w:hAnsi="Arial" w:cs="Arial"/>
          <w:b/>
          <w:color w:val="auto"/>
          <w:sz w:val="22"/>
          <w:szCs w:val="22"/>
        </w:rPr>
        <w:t xml:space="preserve"> </w:t>
      </w:r>
      <w:r w:rsidRPr="00D45E6B">
        <w:rPr>
          <w:rFonts w:ascii="Arial" w:hAnsi="Arial" w:cs="Arial"/>
          <w:b/>
          <w:i/>
          <w:iCs/>
          <w:color w:val="auto"/>
          <w:sz w:val="22"/>
          <w:szCs w:val="22"/>
        </w:rPr>
        <w:t>Source:</w:t>
      </w:r>
      <w:r w:rsidRPr="00D45E6B">
        <w:rPr>
          <w:rFonts w:ascii="Arial" w:hAnsi="Arial" w:cs="Arial"/>
          <w:i/>
          <w:iCs/>
          <w:color w:val="auto"/>
          <w:sz w:val="22"/>
          <w:szCs w:val="22"/>
        </w:rPr>
        <w:t xml:space="preserve"> VTA Completed Reports (Days to Complete Including Deferment) </w:t>
      </w:r>
      <w:r w:rsidR="00975395">
        <w:rPr>
          <w:rFonts w:ascii="Arial" w:hAnsi="Arial" w:cs="Arial"/>
          <w:i/>
          <w:iCs/>
          <w:color w:val="auto"/>
          <w:sz w:val="22"/>
          <w:szCs w:val="22"/>
        </w:rPr>
        <w:t xml:space="preserve">February </w:t>
      </w:r>
      <w:r w:rsidR="00877203">
        <w:rPr>
          <w:rFonts w:ascii="Arial" w:hAnsi="Arial" w:cs="Arial"/>
          <w:i/>
          <w:iCs/>
          <w:color w:val="auto"/>
          <w:sz w:val="22"/>
          <w:szCs w:val="22"/>
        </w:rPr>
        <w:t>1</w:t>
      </w:r>
      <w:r w:rsidRPr="00D45E6B">
        <w:rPr>
          <w:rFonts w:ascii="Arial" w:hAnsi="Arial" w:cs="Arial"/>
          <w:i/>
          <w:iCs/>
          <w:color w:val="auto"/>
          <w:sz w:val="22"/>
          <w:szCs w:val="22"/>
        </w:rPr>
        <w:t>, 202</w:t>
      </w:r>
      <w:r w:rsidR="005D4FE6">
        <w:rPr>
          <w:rFonts w:ascii="Arial" w:hAnsi="Arial" w:cs="Arial"/>
          <w:i/>
          <w:iCs/>
          <w:color w:val="auto"/>
          <w:sz w:val="22"/>
          <w:szCs w:val="22"/>
        </w:rPr>
        <w:t>1</w:t>
      </w:r>
      <w:r w:rsidRPr="00D45E6B">
        <w:rPr>
          <w:rFonts w:ascii="Arial" w:hAnsi="Arial" w:cs="Arial"/>
          <w:i/>
          <w:iCs/>
          <w:color w:val="auto"/>
          <w:sz w:val="22"/>
          <w:szCs w:val="22"/>
        </w:rPr>
        <w:t xml:space="preserve"> (</w:t>
      </w:r>
      <w:r w:rsidR="00877203">
        <w:rPr>
          <w:rFonts w:ascii="Arial" w:hAnsi="Arial" w:cs="Arial"/>
          <w:i/>
          <w:iCs/>
          <w:color w:val="auto"/>
          <w:sz w:val="22"/>
          <w:szCs w:val="22"/>
        </w:rPr>
        <w:t>9</w:t>
      </w:r>
      <w:r w:rsidRPr="00D45E6B">
        <w:rPr>
          <w:rFonts w:ascii="Arial" w:hAnsi="Arial" w:cs="Arial"/>
          <w:i/>
          <w:iCs/>
          <w:color w:val="auto"/>
          <w:sz w:val="22"/>
          <w:szCs w:val="22"/>
        </w:rPr>
        <w:t>am ET).</w:t>
      </w:r>
    </w:p>
    <w:p w14:paraId="11DBBB0D" w14:textId="77777777" w:rsidR="004D2E38" w:rsidRPr="00D45E6B" w:rsidRDefault="004D2E38" w:rsidP="004D2E38">
      <w:pPr>
        <w:ind w:firstLine="720"/>
        <w:rPr>
          <w:rFonts w:ascii="Arial" w:hAnsi="Arial" w:cs="Arial"/>
          <w:i/>
          <w:iCs/>
          <w:color w:val="auto"/>
          <w:sz w:val="22"/>
          <w:szCs w:val="22"/>
        </w:rPr>
      </w:pPr>
      <w:r w:rsidRPr="00D45E6B">
        <w:rPr>
          <w:rFonts w:ascii="Arial" w:hAnsi="Arial" w:cs="Arial"/>
          <w:b/>
          <w:i/>
          <w:iCs/>
          <w:color w:val="auto"/>
          <w:sz w:val="22"/>
          <w:szCs w:val="22"/>
        </w:rPr>
        <w:t xml:space="preserve"> Note:</w:t>
      </w:r>
      <w:r w:rsidRPr="00D45E6B">
        <w:rPr>
          <w:rFonts w:ascii="Arial" w:hAnsi="Arial" w:cs="Arial"/>
          <w:i/>
          <w:iCs/>
          <w:color w:val="auto"/>
          <w:sz w:val="22"/>
          <w:szCs w:val="22"/>
        </w:rPr>
        <w:t xml:space="preserve"> VA using the goals from the 230-day process.</w:t>
      </w:r>
    </w:p>
    <w:p w14:paraId="2D8BE4E0" w14:textId="77777777" w:rsidR="004D2E38" w:rsidRPr="00CB2E49" w:rsidRDefault="004D2E38" w:rsidP="004D2E38">
      <w:pPr>
        <w:rPr>
          <w:rFonts w:ascii="Arial" w:hAnsi="Arial" w:cs="Arial"/>
          <w:color w:val="auto"/>
          <w:sz w:val="22"/>
          <w:szCs w:val="22"/>
        </w:rPr>
      </w:pPr>
    </w:p>
    <w:p w14:paraId="44DD4A73" w14:textId="3250284A" w:rsidR="00B16971" w:rsidRDefault="00B16971" w:rsidP="00B16971">
      <w:pPr>
        <w:tabs>
          <w:tab w:val="left" w:pos="0"/>
        </w:tabs>
        <w:outlineLvl w:val="0"/>
        <w:rPr>
          <w:rFonts w:ascii="Arial" w:hAnsi="Arial" w:cs="Arial"/>
          <w:b/>
          <w:color w:val="1F497D" w:themeColor="text2"/>
          <w:sz w:val="32"/>
          <w:u w:val="single"/>
          <w:bdr w:val="none" w:sz="0" w:space="0" w:color="auto" w:frame="1"/>
        </w:rPr>
      </w:pPr>
      <w:bookmarkStart w:id="70" w:name="_Toc529446373"/>
      <w:bookmarkStart w:id="71" w:name="_Toc534285426"/>
      <w:r>
        <w:rPr>
          <w:rFonts w:ascii="Arial" w:hAnsi="Arial" w:cs="Arial"/>
          <w:b/>
          <w:color w:val="1F497D" w:themeColor="text2"/>
          <w:sz w:val="32"/>
          <w:u w:val="single"/>
          <w:bdr w:val="none" w:sz="0" w:space="0" w:color="auto" w:frame="1"/>
        </w:rPr>
        <w:t xml:space="preserve">VTA </w:t>
      </w:r>
      <w:r w:rsidRPr="00B16971">
        <w:rPr>
          <w:rFonts w:ascii="Arial" w:hAnsi="Arial" w:cs="Arial"/>
          <w:b/>
          <w:color w:val="1F497D" w:themeColor="text2"/>
          <w:sz w:val="32"/>
          <w:u w:val="single"/>
          <w:bdr w:val="none" w:sz="0" w:space="0" w:color="auto" w:frame="1"/>
        </w:rPr>
        <w:t xml:space="preserve">Specific Topics </w:t>
      </w:r>
    </w:p>
    <w:p w14:paraId="71506DB2" w14:textId="77777777" w:rsidR="004468D5" w:rsidRDefault="004468D5" w:rsidP="008C017C">
      <w:pPr>
        <w:rPr>
          <w:rFonts w:ascii="Arial" w:eastAsia="Calibri" w:hAnsi="Arial" w:cs="Arial"/>
          <w:b/>
          <w:bCs/>
          <w:color w:val="auto"/>
          <w:sz w:val="28"/>
          <w:szCs w:val="28"/>
          <w:u w:val="single"/>
        </w:rPr>
      </w:pPr>
    </w:p>
    <w:p w14:paraId="13F482FB" w14:textId="32A8EEA8" w:rsidR="00975395" w:rsidRDefault="00573477" w:rsidP="00975395">
      <w:pPr>
        <w:rPr>
          <w:rFonts w:ascii="Arial" w:eastAsia="Calibri" w:hAnsi="Arial" w:cs="Arial"/>
          <w:b/>
          <w:bCs/>
          <w:color w:val="auto"/>
          <w:sz w:val="28"/>
          <w:szCs w:val="28"/>
          <w:u w:val="single"/>
        </w:rPr>
      </w:pPr>
      <w:r>
        <w:rPr>
          <w:rFonts w:ascii="Arial" w:eastAsia="Calibri" w:hAnsi="Arial" w:cs="Arial"/>
          <w:b/>
          <w:bCs/>
          <w:color w:val="auto"/>
          <w:sz w:val="28"/>
          <w:szCs w:val="28"/>
          <w:u w:val="single"/>
        </w:rPr>
        <w:t>Disenrolling Cases</w:t>
      </w:r>
    </w:p>
    <w:p w14:paraId="541A1722" w14:textId="37DDCD2A" w:rsidR="00776DAD" w:rsidRDefault="00573477" w:rsidP="00975395">
      <w:pPr>
        <w:rPr>
          <w:rStyle w:val="Hyperlink"/>
          <w:rFonts w:ascii="Arial" w:hAnsi="Arial" w:cs="Arial"/>
          <w:color w:val="auto"/>
          <w:u w:val="none"/>
        </w:rPr>
      </w:pPr>
      <w:r>
        <w:rPr>
          <w:rFonts w:ascii="Arial" w:hAnsi="Arial" w:cs="Arial"/>
          <w:color w:val="auto"/>
        </w:rPr>
        <w:t xml:space="preserve">PEBLOs are responsible for requesting the disenrollment of IDES cases. If there is information that a case is going to be disenrolled, current case data should </w:t>
      </w:r>
      <w:r w:rsidR="008A505A">
        <w:rPr>
          <w:rFonts w:ascii="Arial" w:hAnsi="Arial" w:cs="Arial"/>
          <w:color w:val="auto"/>
        </w:rPr>
        <w:t xml:space="preserve">typically </w:t>
      </w:r>
      <w:r>
        <w:rPr>
          <w:rFonts w:ascii="Arial" w:hAnsi="Arial" w:cs="Arial"/>
          <w:color w:val="auto"/>
        </w:rPr>
        <w:t>not be removed</w:t>
      </w:r>
      <w:r w:rsidR="008A505A">
        <w:rPr>
          <w:rFonts w:ascii="Arial" w:hAnsi="Arial" w:cs="Arial"/>
          <w:color w:val="auto"/>
        </w:rPr>
        <w:t xml:space="preserve"> as the data is needed </w:t>
      </w:r>
      <w:r w:rsidR="008A505A" w:rsidRPr="008A505A">
        <w:rPr>
          <w:rFonts w:ascii="Arial" w:hAnsi="Arial" w:cs="Arial"/>
          <w:color w:val="auto"/>
        </w:rPr>
        <w:t>to show the status of case when it was disenrolled</w:t>
      </w:r>
      <w:r w:rsidR="008A505A">
        <w:rPr>
          <w:rFonts w:ascii="Arial" w:hAnsi="Arial" w:cs="Arial"/>
          <w:color w:val="auto"/>
        </w:rPr>
        <w:t xml:space="preserve">. </w:t>
      </w:r>
      <w:r>
        <w:rPr>
          <w:rFonts w:ascii="Arial" w:hAnsi="Arial" w:cs="Arial"/>
          <w:color w:val="auto"/>
        </w:rPr>
        <w:t xml:space="preserve">If you feel the data needs to be removed contact the </w:t>
      </w:r>
      <w:hyperlink r:id="rId57" w:history="1">
        <w:r>
          <w:rPr>
            <w:rStyle w:val="Hyperlink"/>
            <w:rFonts w:ascii="Arial" w:hAnsi="Arial" w:cs="Arial"/>
          </w:rPr>
          <w:t>IDES Mailbox</w:t>
        </w:r>
      </w:hyperlink>
      <w:r w:rsidRPr="00573477">
        <w:rPr>
          <w:rStyle w:val="Hyperlink"/>
          <w:rFonts w:ascii="Arial" w:hAnsi="Arial" w:cs="Arial"/>
          <w:u w:val="none"/>
        </w:rPr>
        <w:t xml:space="preserve"> </w:t>
      </w:r>
      <w:r>
        <w:rPr>
          <w:rStyle w:val="Hyperlink"/>
          <w:rFonts w:ascii="Arial" w:hAnsi="Arial" w:cs="Arial"/>
          <w:color w:val="auto"/>
          <w:u w:val="none"/>
        </w:rPr>
        <w:t xml:space="preserve">for guidance before removing any data. </w:t>
      </w:r>
    </w:p>
    <w:p w14:paraId="5314951B" w14:textId="77777777" w:rsidR="00437D48" w:rsidRPr="00573477" w:rsidRDefault="00437D48" w:rsidP="00975395">
      <w:pPr>
        <w:rPr>
          <w:rFonts w:ascii="Segoe UI" w:hAnsi="Segoe UI" w:cs="Segoe UI"/>
          <w:color w:val="auto"/>
          <w:sz w:val="21"/>
          <w:szCs w:val="21"/>
        </w:rPr>
      </w:pPr>
    </w:p>
    <w:bookmarkEnd w:id="70"/>
    <w:bookmarkEnd w:id="71"/>
    <w:p w14:paraId="78BD716E" w14:textId="65A182CF" w:rsidR="00A0458C" w:rsidRDefault="00E97A0B">
      <w:pPr>
        <w:pStyle w:val="Heading10"/>
      </w:pPr>
      <w:r>
        <w:rPr>
          <w:sz w:val="32"/>
        </w:rPr>
        <w:t xml:space="preserve">Upcoming </w:t>
      </w:r>
      <w:r w:rsidR="002A757B">
        <w:rPr>
          <w:sz w:val="32"/>
        </w:rPr>
        <w:t xml:space="preserve">Teleconferences </w:t>
      </w:r>
    </w:p>
    <w:p w14:paraId="78BD716F" w14:textId="6DEE136E" w:rsidR="00A0458C" w:rsidRDefault="002A757B">
      <w:pPr>
        <w:rPr>
          <w:rFonts w:ascii="Arial" w:hAnsi="Arial" w:cs="Arial"/>
          <w:color w:val="000000" w:themeColor="text1"/>
        </w:rPr>
      </w:pPr>
      <w:r>
        <w:rPr>
          <w:rFonts w:ascii="Arial" w:hAnsi="Arial" w:cs="Arial"/>
          <w:color w:val="000000" w:themeColor="text1"/>
        </w:rPr>
        <w:t xml:space="preserve">The next BDD/IDES Call is scheduled for Tuesday, </w:t>
      </w:r>
      <w:r w:rsidR="00824BB0">
        <w:rPr>
          <w:rFonts w:ascii="Arial" w:hAnsi="Arial" w:cs="Arial"/>
          <w:color w:val="000000" w:themeColor="text1"/>
        </w:rPr>
        <w:t>March</w:t>
      </w:r>
      <w:r w:rsidR="005D4FE6">
        <w:rPr>
          <w:rFonts w:ascii="Arial" w:hAnsi="Arial" w:cs="Arial"/>
          <w:color w:val="000000" w:themeColor="text1"/>
        </w:rPr>
        <w:t xml:space="preserve"> 9</w:t>
      </w:r>
      <w:r>
        <w:rPr>
          <w:rFonts w:ascii="Arial" w:hAnsi="Arial" w:cs="Arial"/>
          <w:color w:val="000000" w:themeColor="text1"/>
        </w:rPr>
        <w:t>, 202</w:t>
      </w:r>
      <w:r w:rsidR="000D4E5A">
        <w:rPr>
          <w:rFonts w:ascii="Arial" w:hAnsi="Arial" w:cs="Arial"/>
          <w:color w:val="000000" w:themeColor="text1"/>
        </w:rPr>
        <w:t>1</w:t>
      </w:r>
      <w:r w:rsidR="00DA793B">
        <w:rPr>
          <w:rFonts w:ascii="Arial" w:hAnsi="Arial" w:cs="Arial"/>
          <w:color w:val="000000" w:themeColor="text1"/>
        </w:rPr>
        <w:t>,</w:t>
      </w:r>
      <w:r>
        <w:rPr>
          <w:rFonts w:ascii="Arial" w:hAnsi="Arial" w:cs="Arial"/>
          <w:color w:val="000000" w:themeColor="text1"/>
        </w:rPr>
        <w:t xml:space="preserve"> at 2PM ET. Please submit IDES questions and proposed topics for discussion to </w:t>
      </w:r>
      <w:bookmarkStart w:id="72" w:name="_Hlk39236726"/>
      <w:r>
        <w:rPr>
          <w:rFonts w:ascii="Arial" w:hAnsi="Arial" w:cs="Arial"/>
          <w:color w:val="000000" w:themeColor="text1"/>
        </w:rPr>
        <w:t xml:space="preserve">the </w:t>
      </w:r>
      <w:bookmarkStart w:id="73" w:name="_Hlk45037012"/>
      <w:bookmarkStart w:id="74" w:name="_Hlk51236432"/>
      <w:r w:rsidR="007C72EA">
        <w:fldChar w:fldCharType="begin"/>
      </w:r>
      <w:r w:rsidR="007C72EA">
        <w:instrText xml:space="preserve"> HYPERLINK "mailto:VAVBAWAS/CO/IDES%20%3cIDES.VBACO@VA.GOV%3e" </w:instrText>
      </w:r>
      <w:r w:rsidR="007C72EA">
        <w:fldChar w:fldCharType="separate"/>
      </w:r>
      <w:r>
        <w:rPr>
          <w:rStyle w:val="Hyperlink"/>
          <w:rFonts w:ascii="Arial" w:hAnsi="Arial" w:cs="Arial"/>
        </w:rPr>
        <w:t>IDES Mailbox</w:t>
      </w:r>
      <w:r w:rsidR="007C72EA">
        <w:rPr>
          <w:rStyle w:val="Hyperlink"/>
          <w:rFonts w:ascii="Arial" w:hAnsi="Arial" w:cs="Arial"/>
        </w:rPr>
        <w:fldChar w:fldCharType="end"/>
      </w:r>
      <w:bookmarkEnd w:id="73"/>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58" w:history="1">
        <w:r>
          <w:rPr>
            <w:rStyle w:val="Hyperlink"/>
            <w:rFonts w:ascii="Arial" w:hAnsi="Arial" w:cs="Arial"/>
          </w:rPr>
          <w:t>BDD Mailbox</w:t>
        </w:r>
      </w:hyperlink>
      <w:r>
        <w:rPr>
          <w:rFonts w:ascii="Arial" w:hAnsi="Arial" w:cs="Arial"/>
          <w:color w:val="000000" w:themeColor="text1"/>
        </w:rPr>
        <w:t xml:space="preserve"> </w:t>
      </w:r>
      <w:bookmarkEnd w:id="74"/>
      <w:r>
        <w:rPr>
          <w:rFonts w:ascii="Arial" w:hAnsi="Arial" w:cs="Arial"/>
          <w:color w:val="000000" w:themeColor="text1"/>
        </w:rPr>
        <w:t xml:space="preserve">no </w:t>
      </w:r>
      <w:bookmarkEnd w:id="72"/>
      <w:r>
        <w:rPr>
          <w:rFonts w:ascii="Arial" w:hAnsi="Arial" w:cs="Arial"/>
          <w:color w:val="000000" w:themeColor="text1"/>
        </w:rPr>
        <w:t xml:space="preserve">later than </w:t>
      </w:r>
      <w:r w:rsidR="00F56C09">
        <w:rPr>
          <w:rFonts w:ascii="Arial" w:hAnsi="Arial" w:cs="Arial"/>
          <w:color w:val="000000" w:themeColor="text1"/>
        </w:rPr>
        <w:t>close of business (C</w:t>
      </w:r>
      <w:r w:rsidR="00BA63EC">
        <w:rPr>
          <w:rFonts w:ascii="Arial" w:hAnsi="Arial" w:cs="Arial"/>
          <w:color w:val="000000" w:themeColor="text1"/>
        </w:rPr>
        <w:t>O</w:t>
      </w:r>
      <w:r w:rsidR="00F56C09">
        <w:rPr>
          <w:rFonts w:ascii="Arial" w:hAnsi="Arial" w:cs="Arial"/>
          <w:color w:val="000000" w:themeColor="text1"/>
        </w:rPr>
        <w:t>B)</w:t>
      </w:r>
      <w:r>
        <w:rPr>
          <w:rFonts w:ascii="Arial" w:hAnsi="Arial" w:cs="Arial"/>
          <w:color w:val="000000" w:themeColor="text1"/>
        </w:rPr>
        <w:t xml:space="preserve">, </w:t>
      </w:r>
      <w:r w:rsidR="000D4E5A">
        <w:rPr>
          <w:rFonts w:ascii="Arial" w:hAnsi="Arial" w:cs="Arial"/>
          <w:color w:val="000000" w:themeColor="text1"/>
        </w:rPr>
        <w:t>Monday</w:t>
      </w:r>
      <w:r w:rsidR="00482085">
        <w:rPr>
          <w:rFonts w:ascii="Arial" w:hAnsi="Arial" w:cs="Arial"/>
          <w:color w:val="000000" w:themeColor="text1"/>
        </w:rPr>
        <w:t xml:space="preserve">, </w:t>
      </w:r>
      <w:r w:rsidR="00824BB0">
        <w:rPr>
          <w:rFonts w:ascii="Arial" w:hAnsi="Arial" w:cs="Arial"/>
          <w:color w:val="000000" w:themeColor="text1"/>
        </w:rPr>
        <w:t>February 22</w:t>
      </w:r>
      <w:r>
        <w:rPr>
          <w:rFonts w:ascii="Arial" w:hAnsi="Arial" w:cs="Arial"/>
          <w:color w:val="000000" w:themeColor="text1"/>
        </w:rPr>
        <w:t>, 20</w:t>
      </w:r>
      <w:r w:rsidR="003B202B">
        <w:rPr>
          <w:rFonts w:ascii="Arial" w:hAnsi="Arial" w:cs="Arial"/>
          <w:color w:val="000000" w:themeColor="text1"/>
        </w:rPr>
        <w:t>2</w:t>
      </w:r>
      <w:r w:rsidR="005D4FE6">
        <w:rPr>
          <w:rFonts w:ascii="Arial" w:hAnsi="Arial" w:cs="Arial"/>
          <w:color w:val="000000" w:themeColor="text1"/>
        </w:rPr>
        <w:t>1</w:t>
      </w:r>
      <w:r>
        <w:rPr>
          <w:rFonts w:ascii="Arial" w:hAnsi="Arial" w:cs="Arial"/>
          <w:color w:val="000000" w:themeColor="text1"/>
        </w:rPr>
        <w:t>.</w:t>
      </w:r>
    </w:p>
    <w:p w14:paraId="78BD7171" w14:textId="77777777" w:rsidR="00A0458C" w:rsidRDefault="00A0458C">
      <w:pPr>
        <w:rPr>
          <w:rFonts w:ascii="Arial" w:hAnsi="Arial" w:cs="Arial"/>
          <w:color w:val="000000" w:themeColor="text1"/>
        </w:rPr>
      </w:pPr>
    </w:p>
    <w:p w14:paraId="39A16F2E" w14:textId="4ED2AC5B" w:rsidR="002B7303" w:rsidRDefault="002A757B" w:rsidP="002B7303">
      <w:pPr>
        <w:rPr>
          <w:rFonts w:ascii="Arial" w:hAnsi="Arial" w:cs="Arial"/>
          <w:color w:val="000000" w:themeColor="text1"/>
        </w:rPr>
      </w:pPr>
      <w:r>
        <w:rPr>
          <w:rFonts w:ascii="Arial" w:hAnsi="Arial" w:cs="Arial"/>
          <w:color w:val="000000" w:themeColor="text1"/>
        </w:rPr>
        <w:t xml:space="preserve">The next BDD/IDES Coaches Call is scheduled for </w:t>
      </w:r>
      <w:r w:rsidR="005D4FE6">
        <w:rPr>
          <w:rFonts w:ascii="Arial" w:hAnsi="Arial" w:cs="Arial"/>
          <w:color w:val="000000" w:themeColor="text1"/>
        </w:rPr>
        <w:t>March 4</w:t>
      </w:r>
      <w:r w:rsidR="00AB6E45">
        <w:rPr>
          <w:rFonts w:ascii="Arial" w:hAnsi="Arial" w:cs="Arial"/>
          <w:color w:val="000000" w:themeColor="text1"/>
        </w:rPr>
        <w:t xml:space="preserve">, </w:t>
      </w:r>
      <w:r w:rsidR="00AE23D1">
        <w:rPr>
          <w:rFonts w:ascii="Arial" w:hAnsi="Arial" w:cs="Arial"/>
          <w:color w:val="000000" w:themeColor="text1"/>
        </w:rPr>
        <w:t>202</w:t>
      </w:r>
      <w:r w:rsidR="005D4FE6">
        <w:rPr>
          <w:rFonts w:ascii="Arial" w:hAnsi="Arial" w:cs="Arial"/>
          <w:color w:val="000000" w:themeColor="text1"/>
        </w:rPr>
        <w:t>1, at 2PM ET</w:t>
      </w:r>
      <w:r w:rsidR="00AE23D1">
        <w:rPr>
          <w:rFonts w:ascii="Arial" w:hAnsi="Arial" w:cs="Arial"/>
          <w:color w:val="000000" w:themeColor="text1"/>
        </w:rPr>
        <w:t>.</w:t>
      </w:r>
      <w:r w:rsidR="00E331AB">
        <w:rPr>
          <w:rFonts w:ascii="Arial" w:hAnsi="Arial" w:cs="Arial"/>
          <w:color w:val="000000" w:themeColor="text1"/>
        </w:rPr>
        <w:t xml:space="preserve"> </w:t>
      </w:r>
      <w:r w:rsidR="002B7303">
        <w:rPr>
          <w:rFonts w:ascii="Arial" w:hAnsi="Arial" w:cs="Arial"/>
          <w:color w:val="000000" w:themeColor="text1"/>
        </w:rPr>
        <w:t xml:space="preserve">Please submit IDES questions and proposed topics for discussion to the </w:t>
      </w:r>
      <w:hyperlink r:id="rId59" w:history="1">
        <w:r w:rsidR="002B7303">
          <w:rPr>
            <w:rStyle w:val="Hyperlink"/>
            <w:rFonts w:ascii="Arial" w:hAnsi="Arial" w:cs="Arial"/>
          </w:rPr>
          <w:t>IDES Mailbox</w:t>
        </w:r>
      </w:hyperlink>
      <w:r w:rsidR="002B7303">
        <w:rPr>
          <w:rStyle w:val="Hyperlink"/>
          <w:rFonts w:ascii="Arial" w:hAnsi="Arial" w:cs="Arial"/>
          <w:color w:val="auto"/>
          <w:u w:val="none"/>
        </w:rPr>
        <w:t>,</w:t>
      </w:r>
      <w:r w:rsidR="002B7303">
        <w:rPr>
          <w:rFonts w:ascii="Arial" w:hAnsi="Arial" w:cs="Arial"/>
          <w:color w:val="000000" w:themeColor="text1"/>
        </w:rPr>
        <w:t xml:space="preserve"> and BDD questions and proposed topics for discussion to the </w:t>
      </w:r>
      <w:hyperlink r:id="rId60" w:history="1">
        <w:r w:rsidR="002B7303">
          <w:rPr>
            <w:rStyle w:val="Hyperlink"/>
            <w:rFonts w:ascii="Arial" w:hAnsi="Arial" w:cs="Arial"/>
          </w:rPr>
          <w:t>BDD Mailbox</w:t>
        </w:r>
      </w:hyperlink>
      <w:r w:rsidR="002B7303">
        <w:rPr>
          <w:rFonts w:ascii="Arial" w:hAnsi="Arial" w:cs="Arial"/>
          <w:color w:val="000000" w:themeColor="text1"/>
        </w:rPr>
        <w:t xml:space="preserve"> no later than COB, </w:t>
      </w:r>
      <w:r w:rsidR="008D5D43">
        <w:rPr>
          <w:rFonts w:ascii="Arial" w:hAnsi="Arial" w:cs="Arial"/>
          <w:color w:val="000000" w:themeColor="text1"/>
        </w:rPr>
        <w:t xml:space="preserve">Monday </w:t>
      </w:r>
      <w:r w:rsidR="005D4FE6">
        <w:rPr>
          <w:rFonts w:ascii="Arial" w:hAnsi="Arial" w:cs="Arial"/>
          <w:color w:val="000000" w:themeColor="text1"/>
        </w:rPr>
        <w:t xml:space="preserve">February </w:t>
      </w:r>
      <w:r w:rsidR="00BA2662">
        <w:rPr>
          <w:rFonts w:ascii="Arial" w:hAnsi="Arial" w:cs="Arial"/>
          <w:color w:val="000000" w:themeColor="text1"/>
        </w:rPr>
        <w:t>1</w:t>
      </w:r>
      <w:r w:rsidR="005D4FE6">
        <w:rPr>
          <w:rFonts w:ascii="Arial" w:hAnsi="Arial" w:cs="Arial"/>
          <w:color w:val="000000" w:themeColor="text1"/>
        </w:rPr>
        <w:t>5</w:t>
      </w:r>
      <w:r w:rsidR="002B7303">
        <w:rPr>
          <w:rFonts w:ascii="Arial" w:hAnsi="Arial" w:cs="Arial"/>
          <w:color w:val="000000" w:themeColor="text1"/>
        </w:rPr>
        <w:t>, 202</w:t>
      </w:r>
      <w:r w:rsidR="008D262D">
        <w:rPr>
          <w:rFonts w:ascii="Arial" w:hAnsi="Arial" w:cs="Arial"/>
          <w:color w:val="000000" w:themeColor="text1"/>
        </w:rPr>
        <w:t>1</w:t>
      </w:r>
      <w:r w:rsidR="002B7303">
        <w:rPr>
          <w:rFonts w:ascii="Arial" w:hAnsi="Arial" w:cs="Arial"/>
          <w:color w:val="000000" w:themeColor="text1"/>
        </w:rPr>
        <w:t>.</w:t>
      </w:r>
    </w:p>
    <w:p w14:paraId="6389DD91" w14:textId="4CDF9D46" w:rsidR="003C46E4" w:rsidRDefault="003C46E4">
      <w:pPr>
        <w:rPr>
          <w:rFonts w:ascii="Arial" w:hAnsi="Arial" w:cs="Arial"/>
          <w:color w:val="000000" w:themeColor="text1"/>
        </w:rPr>
      </w:pPr>
    </w:p>
    <w:p w14:paraId="3EA25A39" w14:textId="5BBBF45B" w:rsidR="00F6642B" w:rsidRDefault="00972D5A" w:rsidP="00E93107">
      <w:pPr>
        <w:pStyle w:val="Heading10"/>
        <w:rPr>
          <w:sz w:val="32"/>
        </w:rPr>
      </w:pPr>
      <w:r>
        <w:rPr>
          <w:sz w:val="32"/>
        </w:rPr>
        <w:t>Open Floor</w:t>
      </w:r>
    </w:p>
    <w:p w14:paraId="549A2338" w14:textId="32B34661" w:rsidR="00776C61" w:rsidRDefault="00776C61" w:rsidP="00E93107">
      <w:pPr>
        <w:pStyle w:val="Heading10"/>
        <w:rPr>
          <w:sz w:val="32"/>
        </w:rPr>
      </w:pPr>
    </w:p>
    <w:p w14:paraId="7E6589E7" w14:textId="370D2D79" w:rsidR="006A245F" w:rsidRDefault="006A245F" w:rsidP="006A245F">
      <w:pPr>
        <w:rPr>
          <w:rFonts w:ascii="Arial" w:eastAsia="Calibri" w:hAnsi="Arial" w:cs="Arial"/>
          <w:b/>
          <w:bCs/>
          <w:color w:val="auto"/>
          <w:sz w:val="28"/>
          <w:szCs w:val="28"/>
          <w:u w:val="single"/>
        </w:rPr>
      </w:pPr>
      <w:bookmarkStart w:id="75" w:name="_Hlk63232193"/>
      <w:r>
        <w:rPr>
          <w:rFonts w:ascii="Arial" w:eastAsia="Calibri" w:hAnsi="Arial" w:cs="Arial"/>
          <w:b/>
          <w:bCs/>
          <w:color w:val="auto"/>
          <w:sz w:val="28"/>
          <w:szCs w:val="28"/>
          <w:u w:val="single"/>
        </w:rPr>
        <w:t xml:space="preserve">Seattle </w:t>
      </w:r>
      <w:r w:rsidR="00466AED">
        <w:rPr>
          <w:rFonts w:ascii="Arial" w:eastAsia="Calibri" w:hAnsi="Arial" w:cs="Arial"/>
          <w:b/>
          <w:bCs/>
          <w:color w:val="auto"/>
          <w:sz w:val="28"/>
          <w:szCs w:val="28"/>
          <w:u w:val="single"/>
        </w:rPr>
        <w:t xml:space="preserve">DRAS VSC Development </w:t>
      </w:r>
      <w:r>
        <w:rPr>
          <w:rFonts w:ascii="Arial" w:eastAsia="Calibri" w:hAnsi="Arial" w:cs="Arial"/>
          <w:b/>
          <w:bCs/>
          <w:color w:val="auto"/>
          <w:sz w:val="28"/>
          <w:szCs w:val="28"/>
          <w:u w:val="single"/>
        </w:rPr>
        <w:t>Pilot</w:t>
      </w:r>
      <w:r w:rsidR="00AC1A0C">
        <w:rPr>
          <w:rFonts w:ascii="Arial" w:eastAsia="Calibri" w:hAnsi="Arial" w:cs="Arial"/>
          <w:b/>
          <w:bCs/>
          <w:color w:val="auto"/>
          <w:sz w:val="28"/>
          <w:szCs w:val="28"/>
          <w:u w:val="single"/>
        </w:rPr>
        <w:t xml:space="preserve"> </w:t>
      </w:r>
    </w:p>
    <w:p w14:paraId="186859FB" w14:textId="0F964B0F" w:rsidR="006A245F" w:rsidRPr="00C97A51" w:rsidRDefault="006A245F" w:rsidP="006A245F">
      <w:pPr>
        <w:pStyle w:val="Heading10"/>
        <w:rPr>
          <w:b w:val="0"/>
          <w:bCs/>
          <w:color w:val="auto"/>
          <w:sz w:val="24"/>
          <w:szCs w:val="20"/>
          <w:u w:val="none"/>
        </w:rPr>
      </w:pPr>
      <w:r w:rsidRPr="00C97A51">
        <w:rPr>
          <w:b w:val="0"/>
          <w:bCs/>
          <w:color w:val="auto"/>
          <w:sz w:val="24"/>
          <w:szCs w:val="20"/>
          <w:u w:val="none"/>
        </w:rPr>
        <w:t xml:space="preserve">The Seattle </w:t>
      </w:r>
      <w:r w:rsidR="00466AED">
        <w:rPr>
          <w:b w:val="0"/>
          <w:bCs/>
          <w:color w:val="auto"/>
          <w:sz w:val="24"/>
          <w:szCs w:val="20"/>
          <w:u w:val="none"/>
        </w:rPr>
        <w:t>DRAS VSC Development</w:t>
      </w:r>
      <w:r w:rsidR="00466AED" w:rsidRPr="00C97A51">
        <w:rPr>
          <w:b w:val="0"/>
          <w:bCs/>
          <w:color w:val="auto"/>
          <w:sz w:val="24"/>
          <w:szCs w:val="20"/>
          <w:u w:val="none"/>
        </w:rPr>
        <w:t xml:space="preserve"> </w:t>
      </w:r>
      <w:r w:rsidRPr="00C97A51">
        <w:rPr>
          <w:b w:val="0"/>
          <w:bCs/>
          <w:color w:val="auto"/>
          <w:sz w:val="24"/>
          <w:szCs w:val="20"/>
          <w:u w:val="none"/>
        </w:rPr>
        <w:t>Pilot began February 1</w:t>
      </w:r>
      <w:r w:rsidR="00C4095A" w:rsidRPr="00452AB0">
        <w:rPr>
          <w:b w:val="0"/>
          <w:bCs/>
          <w:color w:val="auto"/>
          <w:sz w:val="24"/>
          <w:szCs w:val="20"/>
          <w:u w:val="none"/>
          <w:vertAlign w:val="superscript"/>
        </w:rPr>
        <w:t>st</w:t>
      </w:r>
      <w:r w:rsidR="00C4095A">
        <w:rPr>
          <w:b w:val="0"/>
          <w:bCs/>
          <w:color w:val="auto"/>
          <w:sz w:val="24"/>
          <w:szCs w:val="20"/>
          <w:u w:val="none"/>
        </w:rPr>
        <w:t xml:space="preserve"> </w:t>
      </w:r>
      <w:r w:rsidRPr="00C97A51">
        <w:rPr>
          <w:b w:val="0"/>
          <w:bCs/>
          <w:color w:val="auto"/>
          <w:sz w:val="24"/>
          <w:szCs w:val="20"/>
          <w:u w:val="none"/>
        </w:rPr>
        <w:t xml:space="preserve">and applies to </w:t>
      </w:r>
      <w:r w:rsidRPr="00F202A4">
        <w:rPr>
          <w:color w:val="auto"/>
          <w:sz w:val="24"/>
          <w:szCs w:val="20"/>
          <w:highlight w:val="yellow"/>
          <w:u w:val="none"/>
        </w:rPr>
        <w:t>all</w:t>
      </w:r>
      <w:r w:rsidRPr="00C97A51">
        <w:rPr>
          <w:b w:val="0"/>
          <w:bCs/>
          <w:color w:val="auto"/>
          <w:sz w:val="24"/>
          <w:szCs w:val="20"/>
          <w:u w:val="none"/>
        </w:rPr>
        <w:t xml:space="preserve"> Army cases. A </w:t>
      </w:r>
      <w:r w:rsidR="002B4D32">
        <w:rPr>
          <w:b w:val="0"/>
          <w:bCs/>
          <w:color w:val="auto"/>
          <w:sz w:val="24"/>
          <w:szCs w:val="20"/>
          <w:u w:val="none"/>
        </w:rPr>
        <w:t xml:space="preserve">few </w:t>
      </w:r>
      <w:r w:rsidRPr="00C97A51">
        <w:rPr>
          <w:b w:val="0"/>
          <w:bCs/>
          <w:color w:val="auto"/>
          <w:sz w:val="24"/>
          <w:szCs w:val="20"/>
          <w:u w:val="none"/>
        </w:rPr>
        <w:t xml:space="preserve">reminders are </w:t>
      </w:r>
      <w:r w:rsidR="002B4D32">
        <w:rPr>
          <w:b w:val="0"/>
          <w:bCs/>
          <w:color w:val="auto"/>
          <w:sz w:val="24"/>
          <w:szCs w:val="20"/>
          <w:u w:val="none"/>
        </w:rPr>
        <w:t>b</w:t>
      </w:r>
      <w:r w:rsidRPr="00C97A51">
        <w:rPr>
          <w:b w:val="0"/>
          <w:bCs/>
          <w:color w:val="auto"/>
          <w:sz w:val="24"/>
          <w:szCs w:val="20"/>
          <w:u w:val="none"/>
        </w:rPr>
        <w:t xml:space="preserve">elow, and the Seattle DRAS will be on to answer any questions. </w:t>
      </w:r>
    </w:p>
    <w:p w14:paraId="7650BDC9" w14:textId="77777777" w:rsidR="006A245F" w:rsidRPr="00C97A51" w:rsidRDefault="006A245F" w:rsidP="006A245F">
      <w:pPr>
        <w:pStyle w:val="Heading10"/>
        <w:numPr>
          <w:ilvl w:val="0"/>
          <w:numId w:val="41"/>
        </w:numPr>
        <w:rPr>
          <w:b w:val="0"/>
          <w:bCs/>
          <w:color w:val="auto"/>
          <w:sz w:val="24"/>
          <w:szCs w:val="20"/>
          <w:u w:val="none"/>
        </w:rPr>
      </w:pPr>
      <w:r w:rsidRPr="00C97A51">
        <w:rPr>
          <w:b w:val="0"/>
          <w:bCs/>
          <w:color w:val="auto"/>
          <w:sz w:val="24"/>
          <w:szCs w:val="20"/>
          <w:u w:val="none"/>
        </w:rPr>
        <w:t xml:space="preserve">Special Issue: Use the IDES Development Special Issue, not the Ready For Exam Special Issue </w:t>
      </w:r>
    </w:p>
    <w:p w14:paraId="128DAC6D" w14:textId="2B78B09E" w:rsidR="006A245F" w:rsidRPr="00C97A51" w:rsidRDefault="006A245F" w:rsidP="006A245F">
      <w:pPr>
        <w:pStyle w:val="Heading10"/>
        <w:numPr>
          <w:ilvl w:val="0"/>
          <w:numId w:val="41"/>
        </w:numPr>
        <w:rPr>
          <w:b w:val="0"/>
          <w:bCs/>
          <w:color w:val="auto"/>
          <w:sz w:val="24"/>
          <w:szCs w:val="20"/>
          <w:u w:val="none"/>
        </w:rPr>
      </w:pPr>
      <w:r w:rsidRPr="00C97A51">
        <w:rPr>
          <w:b w:val="0"/>
          <w:bCs/>
          <w:color w:val="auto"/>
          <w:sz w:val="24"/>
          <w:szCs w:val="20"/>
          <w:u w:val="none"/>
        </w:rPr>
        <w:t xml:space="preserve">Case Brokering: </w:t>
      </w:r>
      <w:r w:rsidR="00F202A4" w:rsidRPr="00F202A4">
        <w:rPr>
          <w:b w:val="0"/>
          <w:bCs/>
          <w:color w:val="auto"/>
          <w:sz w:val="24"/>
          <w:szCs w:val="20"/>
          <w:u w:val="none"/>
        </w:rPr>
        <w:t>Place claim in OPEN status; broker EP 689 to the Seattle DRAS</w:t>
      </w:r>
    </w:p>
    <w:p w14:paraId="601C945B" w14:textId="77777777" w:rsidR="006A245F" w:rsidRPr="00C97A51" w:rsidRDefault="006A245F" w:rsidP="006A245F">
      <w:pPr>
        <w:pStyle w:val="Heading10"/>
        <w:numPr>
          <w:ilvl w:val="0"/>
          <w:numId w:val="41"/>
        </w:numPr>
        <w:rPr>
          <w:b w:val="0"/>
          <w:bCs/>
          <w:color w:val="auto"/>
          <w:sz w:val="24"/>
          <w:szCs w:val="20"/>
          <w:u w:val="none"/>
        </w:rPr>
      </w:pPr>
      <w:r w:rsidRPr="00C97A51">
        <w:rPr>
          <w:b w:val="0"/>
          <w:bCs/>
          <w:color w:val="auto"/>
          <w:sz w:val="24"/>
          <w:szCs w:val="20"/>
          <w:u w:val="none"/>
        </w:rPr>
        <w:t>Contact Info: VAVBASEA/RO/DRAS (DRAS.VBASEA@va.gov)</w:t>
      </w:r>
    </w:p>
    <w:bookmarkEnd w:id="75"/>
    <w:p w14:paraId="3DEE1B18" w14:textId="5BFB6D34" w:rsidR="00776C61" w:rsidRDefault="00776C61" w:rsidP="00776C61">
      <w:pPr>
        <w:rPr>
          <w:rFonts w:ascii="Arial" w:hAnsi="Arial" w:cs="Arial"/>
          <w:b/>
          <w:color w:val="auto"/>
          <w:sz w:val="28"/>
          <w:szCs w:val="28"/>
        </w:rPr>
      </w:pPr>
      <w:r w:rsidRPr="005F64FA">
        <w:rPr>
          <w:rFonts w:ascii="Arial" w:hAnsi="Arial" w:cs="Arial"/>
          <w:b/>
          <w:color w:val="auto"/>
          <w:sz w:val="28"/>
          <w:szCs w:val="28"/>
        </w:rPr>
        <w:lastRenderedPageBreak/>
        <w:t xml:space="preserve">Appendix </w:t>
      </w:r>
      <w:r>
        <w:rPr>
          <w:rFonts w:ascii="Arial" w:hAnsi="Arial" w:cs="Arial"/>
          <w:b/>
          <w:color w:val="auto"/>
          <w:sz w:val="28"/>
          <w:szCs w:val="28"/>
        </w:rPr>
        <w:t>1</w:t>
      </w:r>
      <w:r w:rsidRPr="005F64FA">
        <w:rPr>
          <w:rFonts w:ascii="Arial" w:hAnsi="Arial" w:cs="Arial"/>
          <w:b/>
          <w:color w:val="auto"/>
          <w:sz w:val="28"/>
          <w:szCs w:val="28"/>
        </w:rPr>
        <w:t>:</w:t>
      </w:r>
      <w:r w:rsidRPr="005F64FA">
        <w:rPr>
          <w:rFonts w:ascii="Arial" w:hAnsi="Arial" w:cs="Arial"/>
          <w:color w:val="auto"/>
          <w:sz w:val="28"/>
          <w:szCs w:val="28"/>
        </w:rPr>
        <w:t xml:space="preserve"> </w:t>
      </w:r>
      <w:r w:rsidRPr="005F64FA">
        <w:rPr>
          <w:rFonts w:ascii="Arial" w:hAnsi="Arial" w:cs="Arial"/>
          <w:b/>
          <w:color w:val="auto"/>
          <w:sz w:val="28"/>
          <w:szCs w:val="28"/>
        </w:rPr>
        <w:t xml:space="preserve">Call Notes from the </w:t>
      </w:r>
      <w:r>
        <w:rPr>
          <w:rFonts w:ascii="Arial" w:hAnsi="Arial" w:cs="Arial"/>
          <w:b/>
          <w:color w:val="auto"/>
          <w:sz w:val="28"/>
          <w:szCs w:val="28"/>
        </w:rPr>
        <w:t>January 2021</w:t>
      </w:r>
      <w:r w:rsidRPr="005F64FA">
        <w:rPr>
          <w:rFonts w:ascii="Arial" w:hAnsi="Arial" w:cs="Arial"/>
          <w:b/>
          <w:color w:val="auto"/>
          <w:sz w:val="28"/>
          <w:szCs w:val="28"/>
        </w:rPr>
        <w:t xml:space="preserve"> Comp Service BDD/IDES Conference Call</w:t>
      </w:r>
    </w:p>
    <w:p w14:paraId="7E9654E7" w14:textId="68442D6F" w:rsidR="001B512D" w:rsidRDefault="001B512D" w:rsidP="00776C61">
      <w:pPr>
        <w:rPr>
          <w:rFonts w:ascii="Arial" w:hAnsi="Arial" w:cs="Arial"/>
          <w:b/>
          <w:color w:val="auto"/>
          <w:sz w:val="28"/>
          <w:szCs w:val="28"/>
        </w:rPr>
      </w:pPr>
    </w:p>
    <w:p w14:paraId="1C336F73" w14:textId="77777777" w:rsidR="001B512D" w:rsidRPr="001C0CFA" w:rsidRDefault="001B512D" w:rsidP="00056583">
      <w:pPr>
        <w:rPr>
          <w:rFonts w:ascii="Arial" w:hAnsi="Arial" w:cs="Arial"/>
          <w:b/>
          <w:sz w:val="28"/>
        </w:rPr>
      </w:pPr>
      <w:r w:rsidRPr="001C0CFA">
        <w:rPr>
          <w:rFonts w:ascii="Arial" w:hAnsi="Arial" w:cs="Arial"/>
          <w:b/>
          <w:sz w:val="28"/>
          <w:u w:val="thick"/>
        </w:rPr>
        <w:t>Claiming Exposure to COVID-19</w:t>
      </w:r>
    </w:p>
    <w:p w14:paraId="7C47409A" w14:textId="77777777" w:rsidR="001B512D" w:rsidRPr="001C0CFA" w:rsidRDefault="001B512D" w:rsidP="00056583">
      <w:pPr>
        <w:pStyle w:val="BodyText"/>
        <w:spacing w:after="0" w:line="240" w:lineRule="auto"/>
        <w:ind w:right="668"/>
        <w:jc w:val="left"/>
        <w:rPr>
          <w:rFonts w:ascii="Arial" w:hAnsi="Arial" w:cs="Arial"/>
          <w:sz w:val="24"/>
          <w:szCs w:val="24"/>
        </w:rPr>
      </w:pPr>
      <w:r w:rsidRPr="001C0CFA">
        <w:rPr>
          <w:rFonts w:ascii="Arial" w:hAnsi="Arial" w:cs="Arial"/>
          <w:b/>
          <w:sz w:val="24"/>
          <w:szCs w:val="24"/>
        </w:rPr>
        <w:t xml:space="preserve">Question: </w:t>
      </w:r>
      <w:r w:rsidRPr="001C0CFA">
        <w:rPr>
          <w:rFonts w:ascii="Arial" w:hAnsi="Arial" w:cs="Arial"/>
          <w:bCs/>
          <w:sz w:val="24"/>
          <w:szCs w:val="24"/>
        </w:rPr>
        <w:t xml:space="preserve">What </w:t>
      </w:r>
      <w:r w:rsidRPr="001C0CFA">
        <w:rPr>
          <w:rFonts w:ascii="Arial" w:hAnsi="Arial" w:cs="Arial"/>
          <w:sz w:val="24"/>
          <w:szCs w:val="24"/>
        </w:rPr>
        <w:t xml:space="preserve">classification would we use, administrative, or put it under respiratory?  </w:t>
      </w:r>
    </w:p>
    <w:p w14:paraId="3F237551" w14:textId="77777777" w:rsidR="001B512D" w:rsidRPr="001C0CFA" w:rsidRDefault="001B512D" w:rsidP="00056583">
      <w:pPr>
        <w:pStyle w:val="BodyText"/>
        <w:spacing w:after="0" w:line="240" w:lineRule="auto"/>
        <w:ind w:right="1002"/>
        <w:jc w:val="left"/>
        <w:rPr>
          <w:rFonts w:ascii="Arial" w:hAnsi="Arial" w:cs="Arial"/>
          <w:sz w:val="24"/>
          <w:szCs w:val="24"/>
        </w:rPr>
      </w:pPr>
      <w:r w:rsidRPr="001C0CFA">
        <w:rPr>
          <w:rFonts w:ascii="Arial" w:hAnsi="Arial" w:cs="Arial"/>
          <w:b/>
          <w:sz w:val="24"/>
          <w:szCs w:val="24"/>
        </w:rPr>
        <w:t xml:space="preserve">Answer: </w:t>
      </w:r>
      <w:r w:rsidRPr="001C0CFA">
        <w:rPr>
          <w:rFonts w:ascii="Arial" w:hAnsi="Arial" w:cs="Arial"/>
          <w:bCs/>
          <w:sz w:val="24"/>
          <w:szCs w:val="24"/>
        </w:rPr>
        <w:t>E</w:t>
      </w:r>
      <w:r w:rsidRPr="001C0CFA">
        <w:rPr>
          <w:rFonts w:ascii="Arial" w:hAnsi="Arial" w:cs="Arial"/>
          <w:sz w:val="24"/>
          <w:szCs w:val="24"/>
        </w:rPr>
        <w:t>ither would be accepted, however we at MDE do not tell you which one to select, that is an OFO function and should be discussed with your Quality Team.</w:t>
      </w:r>
    </w:p>
    <w:p w14:paraId="66CFEF47" w14:textId="77777777" w:rsidR="00056583" w:rsidRDefault="00056583" w:rsidP="00056583">
      <w:pPr>
        <w:pStyle w:val="BodyText"/>
        <w:spacing w:after="0" w:line="240" w:lineRule="auto"/>
        <w:ind w:right="668"/>
        <w:jc w:val="left"/>
        <w:rPr>
          <w:rFonts w:ascii="Arial" w:hAnsi="Arial" w:cs="Arial"/>
          <w:b/>
          <w:sz w:val="24"/>
          <w:szCs w:val="24"/>
        </w:rPr>
      </w:pPr>
    </w:p>
    <w:p w14:paraId="30F70AA6" w14:textId="75E4D518" w:rsidR="001B512D" w:rsidRPr="001C0CFA" w:rsidRDefault="001B512D" w:rsidP="00056583">
      <w:pPr>
        <w:pStyle w:val="BodyText"/>
        <w:spacing w:after="0" w:line="240" w:lineRule="auto"/>
        <w:ind w:right="668"/>
        <w:jc w:val="left"/>
        <w:rPr>
          <w:rFonts w:ascii="Arial" w:hAnsi="Arial" w:cs="Arial"/>
          <w:bCs/>
          <w:sz w:val="24"/>
          <w:szCs w:val="24"/>
        </w:rPr>
      </w:pPr>
      <w:r w:rsidRPr="001C0CFA">
        <w:rPr>
          <w:rFonts w:ascii="Arial" w:hAnsi="Arial" w:cs="Arial"/>
          <w:b/>
          <w:sz w:val="24"/>
          <w:szCs w:val="24"/>
        </w:rPr>
        <w:t xml:space="preserve">Question: </w:t>
      </w:r>
      <w:r w:rsidRPr="001C0CFA">
        <w:rPr>
          <w:rFonts w:ascii="Arial" w:hAnsi="Arial" w:cs="Arial"/>
          <w:bCs/>
          <w:sz w:val="24"/>
          <w:szCs w:val="24"/>
        </w:rPr>
        <w:t xml:space="preserve">What is the story on the COVID positive aspect of somebody after they’ve been tested positive or in quarantine?  </w:t>
      </w:r>
    </w:p>
    <w:p w14:paraId="5899CD32" w14:textId="77777777" w:rsidR="001B512D" w:rsidRPr="001C0CFA" w:rsidRDefault="001B512D" w:rsidP="00056583">
      <w:pPr>
        <w:pStyle w:val="BodyText"/>
        <w:spacing w:after="0" w:line="240" w:lineRule="auto"/>
        <w:ind w:right="1002"/>
        <w:jc w:val="left"/>
        <w:rPr>
          <w:rFonts w:ascii="Arial" w:hAnsi="Arial" w:cs="Arial"/>
          <w:bCs/>
          <w:sz w:val="24"/>
          <w:szCs w:val="24"/>
        </w:rPr>
      </w:pPr>
      <w:r w:rsidRPr="001C0CFA">
        <w:rPr>
          <w:rFonts w:ascii="Arial" w:hAnsi="Arial" w:cs="Arial"/>
          <w:b/>
          <w:sz w:val="24"/>
          <w:szCs w:val="24"/>
        </w:rPr>
        <w:t xml:space="preserve">Answer: </w:t>
      </w:r>
      <w:r w:rsidRPr="001C0CFA">
        <w:rPr>
          <w:rFonts w:ascii="Arial" w:hAnsi="Arial" w:cs="Arial"/>
          <w:bCs/>
          <w:sz w:val="24"/>
          <w:szCs w:val="24"/>
        </w:rPr>
        <w:t xml:space="preserve">A negative test is not required from any of our vendors. Contractors will ask question during the protocol screening questions concerning quarantine period after a positive or confirmed diagnosis or suspected exposure. We have had two reports of where a person at QTC requested a negative screening however this has been resolved with QTC and is </w:t>
      </w:r>
      <w:r w:rsidRPr="001C0CFA">
        <w:rPr>
          <w:rFonts w:ascii="Arial" w:hAnsi="Arial" w:cs="Arial"/>
          <w:bCs/>
          <w:sz w:val="24"/>
          <w:szCs w:val="24"/>
          <w:u w:val="single"/>
        </w:rPr>
        <w:t>not</w:t>
      </w:r>
      <w:r w:rsidRPr="001C0CFA">
        <w:rPr>
          <w:rFonts w:ascii="Arial" w:hAnsi="Arial" w:cs="Arial"/>
          <w:bCs/>
          <w:sz w:val="24"/>
          <w:szCs w:val="24"/>
        </w:rPr>
        <w:t xml:space="preserve"> part of their or VA’s requirement to schedule an examination.</w:t>
      </w:r>
    </w:p>
    <w:p w14:paraId="02AB2692" w14:textId="77777777" w:rsidR="00056583" w:rsidRDefault="00056583" w:rsidP="00056583">
      <w:pPr>
        <w:rPr>
          <w:rFonts w:ascii="Arial" w:hAnsi="Arial" w:cs="Arial"/>
          <w:b/>
          <w:sz w:val="28"/>
          <w:szCs w:val="28"/>
          <w:u w:val="thick"/>
        </w:rPr>
      </w:pPr>
    </w:p>
    <w:p w14:paraId="065F87C1" w14:textId="521B76D8" w:rsidR="001B512D" w:rsidRPr="001C0CFA" w:rsidRDefault="001B512D" w:rsidP="00056583">
      <w:pPr>
        <w:rPr>
          <w:rFonts w:ascii="Arial" w:hAnsi="Arial" w:cs="Arial"/>
          <w:sz w:val="28"/>
          <w:szCs w:val="28"/>
        </w:rPr>
      </w:pPr>
      <w:r w:rsidRPr="001C0CFA">
        <w:rPr>
          <w:rFonts w:ascii="Arial" w:hAnsi="Arial" w:cs="Arial"/>
          <w:b/>
          <w:sz w:val="28"/>
          <w:szCs w:val="28"/>
          <w:u w:val="thick"/>
        </w:rPr>
        <w:t xml:space="preserve">Requesting DBQs in Cases Involving PTSD and Additional Mental Health Issues </w:t>
      </w:r>
    </w:p>
    <w:p w14:paraId="19E7B3F5" w14:textId="77777777" w:rsidR="001B512D" w:rsidRPr="001C0CFA" w:rsidRDefault="001B512D" w:rsidP="00056583">
      <w:pPr>
        <w:pStyle w:val="BodyText"/>
        <w:spacing w:after="0" w:line="240" w:lineRule="auto"/>
        <w:ind w:right="668"/>
        <w:jc w:val="left"/>
        <w:rPr>
          <w:rFonts w:ascii="Arial" w:hAnsi="Arial" w:cs="Arial"/>
          <w:sz w:val="24"/>
          <w:szCs w:val="24"/>
        </w:rPr>
      </w:pPr>
      <w:r w:rsidRPr="001C0CFA">
        <w:rPr>
          <w:rFonts w:ascii="Arial" w:hAnsi="Arial" w:cs="Arial"/>
          <w:b/>
          <w:sz w:val="24"/>
          <w:szCs w:val="24"/>
        </w:rPr>
        <w:t xml:space="preserve">Question: </w:t>
      </w:r>
      <w:r w:rsidRPr="001C0CFA">
        <w:rPr>
          <w:rFonts w:ascii="Arial" w:hAnsi="Arial" w:cs="Arial"/>
          <w:bCs/>
          <w:sz w:val="24"/>
          <w:szCs w:val="24"/>
        </w:rPr>
        <w:t>When claimant claims several health conditions (PTSD, Anxiety, Depression), shouldn’t we combine those as all one condition?</w:t>
      </w:r>
    </w:p>
    <w:p w14:paraId="47B5ACC4" w14:textId="06662AD1" w:rsidR="001B512D" w:rsidRPr="001C0CFA" w:rsidRDefault="001B512D" w:rsidP="00056583">
      <w:pPr>
        <w:pStyle w:val="BodyText"/>
        <w:spacing w:after="0" w:line="240" w:lineRule="auto"/>
        <w:ind w:right="1002"/>
        <w:jc w:val="left"/>
        <w:rPr>
          <w:rFonts w:ascii="Arial" w:hAnsi="Arial" w:cs="Arial"/>
          <w:bCs/>
          <w:sz w:val="24"/>
          <w:szCs w:val="24"/>
        </w:rPr>
      </w:pPr>
      <w:r w:rsidRPr="001C0CFA">
        <w:rPr>
          <w:rFonts w:ascii="Arial" w:hAnsi="Arial" w:cs="Arial"/>
          <w:b/>
          <w:sz w:val="24"/>
          <w:szCs w:val="24"/>
        </w:rPr>
        <w:t xml:space="preserve">Answer: </w:t>
      </w:r>
      <w:r w:rsidRPr="001C0CFA">
        <w:rPr>
          <w:rFonts w:ascii="Arial" w:hAnsi="Arial" w:cs="Arial"/>
          <w:bCs/>
          <w:sz w:val="24"/>
          <w:szCs w:val="24"/>
        </w:rPr>
        <w:t>Enter issues as contentions when they are expressly claimed by the claimant, in the claimant’s own words, to include non-rating issues and they each must be entered as a separate contention. M21-1 III.iii.1.F.2.a.</w:t>
      </w:r>
    </w:p>
    <w:p w14:paraId="6742262D" w14:textId="77777777" w:rsidR="00056583" w:rsidRDefault="00056583" w:rsidP="00056583">
      <w:pPr>
        <w:rPr>
          <w:rFonts w:ascii="Arial" w:hAnsi="Arial" w:cs="Arial"/>
          <w:b/>
          <w:sz w:val="28"/>
          <w:szCs w:val="28"/>
          <w:u w:val="thick"/>
        </w:rPr>
      </w:pPr>
    </w:p>
    <w:p w14:paraId="7F027E19" w14:textId="7AF36A4E" w:rsidR="001B512D" w:rsidRPr="001C0CFA" w:rsidRDefault="001B512D" w:rsidP="00056583">
      <w:pPr>
        <w:rPr>
          <w:rFonts w:ascii="Arial" w:hAnsi="Arial" w:cs="Arial"/>
          <w:b/>
          <w:sz w:val="28"/>
          <w:szCs w:val="28"/>
          <w:u w:val="thick"/>
        </w:rPr>
      </w:pPr>
      <w:r w:rsidRPr="001C0CFA">
        <w:rPr>
          <w:rFonts w:ascii="Arial" w:hAnsi="Arial" w:cs="Arial"/>
          <w:b/>
          <w:sz w:val="28"/>
          <w:szCs w:val="28"/>
          <w:u w:val="thick"/>
        </w:rPr>
        <w:t>Requesting the GENMED Separation Health Assessment (SHA) and Specialist Exams</w:t>
      </w:r>
    </w:p>
    <w:p w14:paraId="1DAC721B" w14:textId="77777777" w:rsidR="001B512D" w:rsidRPr="001C0CFA" w:rsidRDefault="001B512D" w:rsidP="00056583">
      <w:pPr>
        <w:pStyle w:val="BodyText"/>
        <w:spacing w:after="0" w:line="240" w:lineRule="auto"/>
        <w:ind w:right="668"/>
        <w:jc w:val="left"/>
        <w:rPr>
          <w:rFonts w:ascii="Arial" w:hAnsi="Arial" w:cs="Arial"/>
          <w:bCs/>
          <w:sz w:val="24"/>
          <w:szCs w:val="24"/>
        </w:rPr>
      </w:pPr>
      <w:r w:rsidRPr="001C0CFA">
        <w:rPr>
          <w:rFonts w:ascii="Arial" w:hAnsi="Arial" w:cs="Arial"/>
          <w:b/>
          <w:sz w:val="24"/>
          <w:szCs w:val="24"/>
        </w:rPr>
        <w:t xml:space="preserve">Question: </w:t>
      </w:r>
      <w:r w:rsidRPr="001C0CFA">
        <w:rPr>
          <w:rFonts w:ascii="Arial" w:hAnsi="Arial" w:cs="Arial"/>
          <w:bCs/>
          <w:sz w:val="24"/>
          <w:szCs w:val="24"/>
        </w:rPr>
        <w:t>If the SM comes back within the five days or so to add additional conditions, then we would use that DBQ for joint or whatever DBQ is related to their condition, correct – if we’ve already submitted the exam request?</w:t>
      </w:r>
    </w:p>
    <w:p w14:paraId="18C0140E" w14:textId="42676D53" w:rsidR="001B512D" w:rsidRPr="001C0CFA" w:rsidRDefault="001B512D" w:rsidP="00056583">
      <w:pPr>
        <w:pStyle w:val="BodyText"/>
        <w:spacing w:after="0" w:line="240" w:lineRule="auto"/>
        <w:ind w:right="1002"/>
        <w:jc w:val="left"/>
        <w:rPr>
          <w:rFonts w:ascii="Arial" w:hAnsi="Arial" w:cs="Arial"/>
          <w:bCs/>
          <w:sz w:val="24"/>
          <w:szCs w:val="24"/>
        </w:rPr>
      </w:pPr>
      <w:r w:rsidRPr="001C0CFA">
        <w:rPr>
          <w:rFonts w:ascii="Arial" w:hAnsi="Arial" w:cs="Arial"/>
          <w:b/>
          <w:sz w:val="24"/>
          <w:szCs w:val="24"/>
        </w:rPr>
        <w:t>Answer:</w:t>
      </w:r>
      <w:r w:rsidRPr="001C0CFA">
        <w:rPr>
          <w:rFonts w:ascii="Arial" w:hAnsi="Arial" w:cs="Arial"/>
          <w:bCs/>
          <w:sz w:val="24"/>
          <w:szCs w:val="24"/>
        </w:rPr>
        <w:t xml:space="preserve"> Ordering a specific needed specialty/specialist examination is permitted, remembering to place an appropriate note into VTA &amp; VBMS. For claims received after five days of the initial interview, VA is not obligated to request additional examinations.</w:t>
      </w:r>
    </w:p>
    <w:p w14:paraId="1F273570" w14:textId="77777777" w:rsidR="00056583" w:rsidRDefault="00056583" w:rsidP="00056583">
      <w:pPr>
        <w:rPr>
          <w:rFonts w:ascii="Arial" w:hAnsi="Arial" w:cs="Arial"/>
          <w:b/>
          <w:sz w:val="28"/>
          <w:szCs w:val="28"/>
          <w:u w:val="thick"/>
        </w:rPr>
      </w:pPr>
    </w:p>
    <w:p w14:paraId="4BE82FC7" w14:textId="6FBF7638" w:rsidR="001B512D" w:rsidRPr="001C0CFA" w:rsidRDefault="001B512D" w:rsidP="00056583">
      <w:pPr>
        <w:rPr>
          <w:rFonts w:ascii="Arial" w:hAnsi="Arial" w:cs="Arial"/>
          <w:b/>
          <w:sz w:val="28"/>
          <w:szCs w:val="28"/>
        </w:rPr>
      </w:pPr>
      <w:r w:rsidRPr="001C0CFA">
        <w:rPr>
          <w:rFonts w:ascii="Arial" w:hAnsi="Arial" w:cs="Arial"/>
          <w:b/>
          <w:sz w:val="28"/>
          <w:szCs w:val="28"/>
          <w:u w:val="thick"/>
        </w:rPr>
        <w:t>Download of DBQs From Vendor Portals Will No Longer Be Permitted</w:t>
      </w:r>
      <w:r w:rsidRPr="001C0CFA">
        <w:rPr>
          <w:rFonts w:ascii="Arial" w:hAnsi="Arial" w:cs="Arial"/>
          <w:bCs/>
          <w:sz w:val="28"/>
          <w:szCs w:val="28"/>
        </w:rPr>
        <w:t xml:space="preserve"> </w:t>
      </w:r>
    </w:p>
    <w:p w14:paraId="257DB8B1" w14:textId="77777777" w:rsidR="001B512D" w:rsidRPr="001C0CFA" w:rsidRDefault="001B512D" w:rsidP="00056583">
      <w:pPr>
        <w:pStyle w:val="BodyText"/>
        <w:spacing w:after="0" w:line="240" w:lineRule="auto"/>
        <w:ind w:right="668"/>
        <w:jc w:val="left"/>
        <w:rPr>
          <w:rFonts w:ascii="Arial" w:hAnsi="Arial" w:cs="Arial"/>
          <w:bCs/>
          <w:sz w:val="24"/>
          <w:szCs w:val="24"/>
        </w:rPr>
      </w:pPr>
      <w:r w:rsidRPr="001C0CFA">
        <w:rPr>
          <w:rFonts w:ascii="Arial" w:hAnsi="Arial" w:cs="Arial"/>
          <w:b/>
          <w:sz w:val="24"/>
          <w:szCs w:val="24"/>
        </w:rPr>
        <w:t xml:space="preserve">Question: </w:t>
      </w:r>
      <w:r w:rsidRPr="001C0CFA">
        <w:rPr>
          <w:rFonts w:ascii="Arial" w:hAnsi="Arial" w:cs="Arial"/>
          <w:bCs/>
          <w:sz w:val="24"/>
          <w:szCs w:val="24"/>
        </w:rPr>
        <w:t>Many times, DBQs for NAD cases don’t show up in JLV for us to look at so we download from QTC’s site and send them to the PEBLOs via SAFE.</w:t>
      </w:r>
    </w:p>
    <w:p w14:paraId="546225F9" w14:textId="14D9E4DE" w:rsidR="001B512D" w:rsidRPr="001C0CFA" w:rsidRDefault="001B512D" w:rsidP="00056583">
      <w:pPr>
        <w:pStyle w:val="BodyText"/>
        <w:spacing w:after="0" w:line="240" w:lineRule="auto"/>
        <w:ind w:right="668"/>
        <w:jc w:val="left"/>
        <w:rPr>
          <w:rFonts w:ascii="Arial" w:hAnsi="Arial" w:cs="Arial"/>
          <w:bCs/>
          <w:sz w:val="24"/>
          <w:szCs w:val="24"/>
        </w:rPr>
      </w:pPr>
      <w:r w:rsidRPr="001C0CFA">
        <w:rPr>
          <w:rFonts w:ascii="Arial" w:hAnsi="Arial" w:cs="Arial"/>
          <w:b/>
          <w:sz w:val="24"/>
          <w:szCs w:val="24"/>
        </w:rPr>
        <w:t>Answer:</w:t>
      </w:r>
      <w:r w:rsidRPr="001C0CFA">
        <w:rPr>
          <w:rFonts w:ascii="Arial" w:hAnsi="Arial" w:cs="Arial"/>
          <w:bCs/>
          <w:sz w:val="24"/>
          <w:szCs w:val="24"/>
        </w:rPr>
        <w:t xml:space="preserve"> Pull from VBMS and not the exam portal, which is certified by the vender. Additionally, if exams do not show up in VBMS, notify </w:t>
      </w:r>
      <w:hyperlink r:id="rId61" w:history="1">
        <w:r w:rsidRPr="001C0CFA">
          <w:rPr>
            <w:rStyle w:val="Hyperlink"/>
            <w:rFonts w:ascii="Arial" w:hAnsi="Arial" w:cs="Arial"/>
            <w:bCs/>
            <w:sz w:val="24"/>
            <w:szCs w:val="24"/>
          </w:rPr>
          <w:t>ContractExam.VBAVACO@va.gov</w:t>
        </w:r>
      </w:hyperlink>
      <w:r w:rsidRPr="001C0CFA">
        <w:rPr>
          <w:rFonts w:ascii="Arial" w:hAnsi="Arial" w:cs="Arial"/>
          <w:bCs/>
          <w:sz w:val="24"/>
          <w:szCs w:val="24"/>
        </w:rPr>
        <w:t xml:space="preserve"> .  </w:t>
      </w:r>
    </w:p>
    <w:p w14:paraId="1C46ECE4" w14:textId="77777777" w:rsidR="00056583" w:rsidRDefault="00056583" w:rsidP="00056583">
      <w:pPr>
        <w:pStyle w:val="BlockText"/>
        <w:rPr>
          <w:rFonts w:ascii="Arial" w:hAnsi="Arial" w:cs="Arial"/>
          <w:b/>
          <w:bCs/>
          <w:sz w:val="28"/>
          <w:szCs w:val="28"/>
          <w:u w:val="single"/>
        </w:rPr>
      </w:pPr>
    </w:p>
    <w:p w14:paraId="3F1BADB9" w14:textId="52D3A3FC" w:rsidR="001B512D" w:rsidRPr="001C0CFA" w:rsidRDefault="001B512D" w:rsidP="00056583">
      <w:pPr>
        <w:pStyle w:val="BlockText"/>
        <w:rPr>
          <w:rFonts w:ascii="Arial" w:hAnsi="Arial" w:cs="Arial"/>
          <w:b/>
          <w:bCs/>
          <w:sz w:val="28"/>
          <w:szCs w:val="28"/>
          <w:u w:val="single"/>
        </w:rPr>
      </w:pPr>
      <w:r w:rsidRPr="001C0CFA">
        <w:rPr>
          <w:rFonts w:ascii="Arial" w:hAnsi="Arial" w:cs="Arial"/>
          <w:b/>
          <w:bCs/>
          <w:sz w:val="28"/>
          <w:szCs w:val="28"/>
          <w:u w:val="single"/>
        </w:rPr>
        <w:t>HAIMS to VBMS STRs/DBQs Transfer Training Schedule</w:t>
      </w:r>
    </w:p>
    <w:p w14:paraId="23E46588" w14:textId="0A3EFF5C" w:rsidR="001B512D" w:rsidRPr="001C0CFA" w:rsidRDefault="001B512D" w:rsidP="00056583">
      <w:pPr>
        <w:pStyle w:val="BlockText"/>
        <w:rPr>
          <w:rFonts w:ascii="Arial" w:hAnsi="Arial" w:cs="Arial"/>
          <w:bCs/>
        </w:rPr>
      </w:pPr>
      <w:r w:rsidRPr="00056583">
        <w:rPr>
          <w:rFonts w:ascii="Arial" w:hAnsi="Arial" w:cs="Arial"/>
          <w:b/>
          <w:bCs/>
        </w:rPr>
        <w:t>Question:</w:t>
      </w:r>
      <w:r w:rsidRPr="001C0CFA">
        <w:rPr>
          <w:rFonts w:ascii="Arial" w:hAnsi="Arial" w:cs="Arial"/>
        </w:rPr>
        <w:t xml:space="preserve"> </w:t>
      </w:r>
      <w:r w:rsidRPr="001C0CFA">
        <w:rPr>
          <w:rFonts w:ascii="Arial" w:hAnsi="Arial" w:cs="Arial"/>
          <w:bCs/>
        </w:rPr>
        <w:t>Will this just be used for IDES or can we use this for BDD, if our MTF is good with it?</w:t>
      </w:r>
    </w:p>
    <w:p w14:paraId="06F841D0" w14:textId="062DD8B7" w:rsidR="001B512D" w:rsidRPr="001C0CFA" w:rsidRDefault="001B512D" w:rsidP="00056583">
      <w:pPr>
        <w:pStyle w:val="BodyText"/>
        <w:spacing w:after="0" w:line="240" w:lineRule="auto"/>
        <w:ind w:right="1008"/>
        <w:jc w:val="left"/>
        <w:rPr>
          <w:rFonts w:ascii="Arial" w:hAnsi="Arial" w:cs="Arial"/>
          <w:sz w:val="24"/>
          <w:szCs w:val="24"/>
        </w:rPr>
      </w:pPr>
      <w:r w:rsidRPr="001C0CFA">
        <w:rPr>
          <w:rFonts w:ascii="Arial" w:hAnsi="Arial" w:cs="Arial"/>
          <w:b/>
          <w:sz w:val="24"/>
          <w:szCs w:val="24"/>
        </w:rPr>
        <w:t xml:space="preserve">Answer: </w:t>
      </w:r>
      <w:r w:rsidRPr="001C0CFA">
        <w:rPr>
          <w:rFonts w:ascii="Arial" w:hAnsi="Arial" w:cs="Arial"/>
          <w:bCs/>
          <w:sz w:val="24"/>
          <w:szCs w:val="24"/>
        </w:rPr>
        <w:t xml:space="preserve">This process is currently only for IDES and applies for all branches of service. We are working towards this for BDD with all the branches of service and DoD, but not right now. </w:t>
      </w:r>
    </w:p>
    <w:p w14:paraId="21902BD7" w14:textId="77777777" w:rsidR="00056583" w:rsidRDefault="00056583" w:rsidP="00056583">
      <w:pPr>
        <w:pStyle w:val="BodyText"/>
        <w:spacing w:after="0" w:line="240" w:lineRule="auto"/>
        <w:ind w:right="668"/>
        <w:jc w:val="left"/>
        <w:rPr>
          <w:rFonts w:ascii="Arial" w:hAnsi="Arial" w:cs="Arial"/>
          <w:b/>
          <w:sz w:val="24"/>
          <w:szCs w:val="24"/>
        </w:rPr>
      </w:pPr>
    </w:p>
    <w:p w14:paraId="3C202765" w14:textId="150CA7DB" w:rsidR="001B512D" w:rsidRPr="001C0CFA" w:rsidRDefault="001B512D" w:rsidP="00056583">
      <w:pPr>
        <w:pStyle w:val="BodyText"/>
        <w:spacing w:after="0" w:line="240" w:lineRule="auto"/>
        <w:ind w:right="668"/>
        <w:jc w:val="left"/>
        <w:rPr>
          <w:rFonts w:ascii="Arial" w:hAnsi="Arial" w:cs="Arial"/>
          <w:bCs/>
          <w:sz w:val="24"/>
          <w:szCs w:val="24"/>
        </w:rPr>
      </w:pPr>
      <w:r w:rsidRPr="001C0CFA">
        <w:rPr>
          <w:rFonts w:ascii="Arial" w:hAnsi="Arial" w:cs="Arial"/>
          <w:b/>
          <w:sz w:val="24"/>
          <w:szCs w:val="24"/>
        </w:rPr>
        <w:t xml:space="preserve">Question: </w:t>
      </w:r>
      <w:r w:rsidRPr="001C0CFA">
        <w:rPr>
          <w:rFonts w:ascii="Arial" w:hAnsi="Arial" w:cs="Arial"/>
          <w:bCs/>
          <w:sz w:val="24"/>
          <w:szCs w:val="24"/>
        </w:rPr>
        <w:t>Are we still expected to deliver the exams noted with the new change?</w:t>
      </w:r>
    </w:p>
    <w:p w14:paraId="231A07FB" w14:textId="77777777" w:rsidR="001B512D" w:rsidRPr="001C0CFA" w:rsidRDefault="001B512D" w:rsidP="00056583">
      <w:pPr>
        <w:pStyle w:val="BodyText"/>
        <w:spacing w:after="0" w:line="240" w:lineRule="auto"/>
        <w:ind w:right="1002"/>
        <w:jc w:val="left"/>
        <w:rPr>
          <w:rFonts w:ascii="Arial" w:hAnsi="Arial" w:cs="Arial"/>
          <w:bCs/>
          <w:sz w:val="24"/>
          <w:szCs w:val="24"/>
        </w:rPr>
      </w:pPr>
      <w:r w:rsidRPr="001C0CFA">
        <w:rPr>
          <w:rFonts w:ascii="Arial" w:hAnsi="Arial" w:cs="Arial"/>
          <w:b/>
          <w:sz w:val="24"/>
          <w:szCs w:val="24"/>
        </w:rPr>
        <w:lastRenderedPageBreak/>
        <w:t xml:space="preserve">Answer: </w:t>
      </w:r>
      <w:r w:rsidRPr="001C0CFA">
        <w:rPr>
          <w:rFonts w:ascii="Arial" w:hAnsi="Arial" w:cs="Arial"/>
          <w:bCs/>
          <w:sz w:val="24"/>
          <w:szCs w:val="24"/>
        </w:rPr>
        <w:t>Starting February 1, 2021, MSCs will not need to send exams over SAFE or encrypted email, only in the event of IT failure. If an IT glitch occurs, annotated troubleshooting actions are required. The PEBLO will submit the needed Help Desk ticket.</w:t>
      </w:r>
    </w:p>
    <w:p w14:paraId="07D0BF11" w14:textId="77777777" w:rsidR="00056583" w:rsidRDefault="00056583" w:rsidP="00056583">
      <w:pPr>
        <w:pStyle w:val="BlockText"/>
        <w:rPr>
          <w:rFonts w:ascii="Arial" w:hAnsi="Arial" w:cs="Arial"/>
          <w:b/>
          <w:bCs/>
          <w:sz w:val="28"/>
          <w:szCs w:val="28"/>
          <w:u w:val="single"/>
        </w:rPr>
      </w:pPr>
    </w:p>
    <w:p w14:paraId="7876BF8F" w14:textId="32EEA22F" w:rsidR="001B512D" w:rsidRPr="001C0CFA" w:rsidRDefault="001B512D" w:rsidP="00056583">
      <w:pPr>
        <w:pStyle w:val="BlockText"/>
        <w:rPr>
          <w:rFonts w:ascii="Arial" w:hAnsi="Arial" w:cs="Arial"/>
          <w:b/>
          <w:bCs/>
          <w:sz w:val="28"/>
          <w:szCs w:val="28"/>
          <w:u w:val="single"/>
        </w:rPr>
      </w:pPr>
      <w:r w:rsidRPr="001C0CFA">
        <w:rPr>
          <w:rFonts w:ascii="Arial" w:hAnsi="Arial" w:cs="Arial"/>
          <w:b/>
          <w:bCs/>
          <w:sz w:val="28"/>
          <w:szCs w:val="28"/>
          <w:u w:val="single"/>
        </w:rPr>
        <w:t>Identifying Completed QTC Exams using Posted Cases Report in ExamTrack</w:t>
      </w:r>
    </w:p>
    <w:p w14:paraId="7E9FB92C" w14:textId="21EA27B1" w:rsidR="001B512D" w:rsidRPr="001C0CFA" w:rsidRDefault="001B512D" w:rsidP="00056583">
      <w:pPr>
        <w:pStyle w:val="BlockText"/>
        <w:rPr>
          <w:rFonts w:ascii="Arial" w:hAnsi="Arial" w:cs="Arial"/>
          <w:bCs/>
        </w:rPr>
      </w:pPr>
      <w:r w:rsidRPr="001C0CFA">
        <w:rPr>
          <w:rFonts w:ascii="Arial" w:hAnsi="Arial" w:cs="Arial"/>
          <w:b/>
          <w:bCs/>
        </w:rPr>
        <w:t>Question</w:t>
      </w:r>
      <w:r w:rsidRPr="001C0CFA">
        <w:rPr>
          <w:rFonts w:ascii="Arial" w:hAnsi="Arial" w:cs="Arial"/>
        </w:rPr>
        <w:t xml:space="preserve">: </w:t>
      </w:r>
      <w:r w:rsidRPr="001C0CFA">
        <w:rPr>
          <w:rFonts w:ascii="Arial" w:hAnsi="Arial" w:cs="Arial"/>
          <w:bCs/>
        </w:rPr>
        <w:t>If the pull presents no data, do we have to scrub out these large reports or send the whole report?</w:t>
      </w:r>
    </w:p>
    <w:p w14:paraId="35D1126E" w14:textId="51BA4FF8" w:rsidR="001B512D" w:rsidRPr="001C0CFA" w:rsidRDefault="001B512D" w:rsidP="00056583">
      <w:pPr>
        <w:pStyle w:val="BodyText"/>
        <w:spacing w:after="0" w:line="240" w:lineRule="auto"/>
        <w:ind w:right="1002"/>
        <w:jc w:val="left"/>
        <w:rPr>
          <w:rFonts w:ascii="Arial" w:hAnsi="Arial" w:cs="Arial"/>
          <w:bCs/>
          <w:sz w:val="24"/>
          <w:szCs w:val="24"/>
        </w:rPr>
      </w:pPr>
      <w:r w:rsidRPr="001C0CFA">
        <w:rPr>
          <w:rFonts w:ascii="Arial" w:hAnsi="Arial" w:cs="Arial"/>
          <w:b/>
          <w:sz w:val="24"/>
          <w:szCs w:val="24"/>
        </w:rPr>
        <w:t>Answer:</w:t>
      </w:r>
      <w:r w:rsidRPr="001C0CFA">
        <w:rPr>
          <w:rFonts w:ascii="Arial" w:hAnsi="Arial" w:cs="Arial"/>
          <w:bCs/>
          <w:sz w:val="24"/>
          <w:szCs w:val="24"/>
        </w:rPr>
        <w:t xml:space="preserve"> At this time if you follow the instructions and the system shows no data, then you would not be required to provide anything to the PEBLO at this time. We are working MDEO staff to identify a solution or </w:t>
      </w:r>
      <w:r w:rsidR="00F50272" w:rsidRPr="001C0CFA">
        <w:rPr>
          <w:rFonts w:ascii="Arial" w:hAnsi="Arial" w:cs="Arial"/>
          <w:bCs/>
          <w:sz w:val="24"/>
          <w:szCs w:val="24"/>
        </w:rPr>
        <w:t>workarounds</w:t>
      </w:r>
      <w:r w:rsidRPr="001C0CFA">
        <w:rPr>
          <w:rFonts w:ascii="Arial" w:hAnsi="Arial" w:cs="Arial"/>
          <w:bCs/>
          <w:sz w:val="24"/>
          <w:szCs w:val="24"/>
        </w:rPr>
        <w:t>. There is no alternative action you need to take at this time.</w:t>
      </w:r>
    </w:p>
    <w:p w14:paraId="6BDE66A6" w14:textId="77777777" w:rsidR="00056583" w:rsidRDefault="00056583" w:rsidP="00056583">
      <w:pPr>
        <w:pStyle w:val="BlockText"/>
        <w:rPr>
          <w:rFonts w:ascii="Arial" w:hAnsi="Arial" w:cs="Arial"/>
          <w:b/>
          <w:bCs/>
          <w:sz w:val="28"/>
          <w:szCs w:val="28"/>
          <w:u w:val="single"/>
        </w:rPr>
      </w:pPr>
    </w:p>
    <w:p w14:paraId="56DA448D" w14:textId="74D00861" w:rsidR="001B512D" w:rsidRPr="001C0CFA" w:rsidRDefault="001B512D" w:rsidP="00056583">
      <w:pPr>
        <w:pStyle w:val="BlockText"/>
        <w:rPr>
          <w:rFonts w:ascii="Arial" w:hAnsi="Arial" w:cs="Arial"/>
          <w:b/>
          <w:bCs/>
          <w:sz w:val="28"/>
          <w:szCs w:val="28"/>
          <w:u w:val="single"/>
        </w:rPr>
      </w:pPr>
      <w:r w:rsidRPr="001C0CFA">
        <w:rPr>
          <w:rFonts w:ascii="Arial" w:hAnsi="Arial" w:cs="Arial"/>
          <w:b/>
          <w:bCs/>
          <w:sz w:val="28"/>
          <w:szCs w:val="28"/>
          <w:u w:val="single"/>
        </w:rPr>
        <w:t>Sharing QTC Exam Scheduling Report with PEBLOs</w:t>
      </w:r>
    </w:p>
    <w:p w14:paraId="2A80713D" w14:textId="02138413" w:rsidR="001B512D" w:rsidRPr="001C0CFA" w:rsidRDefault="001B512D" w:rsidP="00056583">
      <w:pPr>
        <w:pStyle w:val="BlockText"/>
        <w:rPr>
          <w:rFonts w:ascii="Arial" w:hAnsi="Arial" w:cs="Arial"/>
          <w:bCs/>
        </w:rPr>
      </w:pPr>
      <w:r w:rsidRPr="001C0CFA">
        <w:rPr>
          <w:rFonts w:ascii="Arial" w:hAnsi="Arial" w:cs="Arial"/>
          <w:b/>
          <w:bCs/>
        </w:rPr>
        <w:t>Question:</w:t>
      </w:r>
      <w:r w:rsidRPr="001C0CFA">
        <w:rPr>
          <w:rFonts w:ascii="Arial" w:hAnsi="Arial" w:cs="Arial"/>
        </w:rPr>
        <w:t xml:space="preserve"> </w:t>
      </w:r>
      <w:r w:rsidRPr="001C0CFA">
        <w:rPr>
          <w:rFonts w:ascii="Arial" w:hAnsi="Arial" w:cs="Arial"/>
          <w:bCs/>
        </w:rPr>
        <w:t>Why can’t QTC communicate with us that there has been a change on exams?</w:t>
      </w:r>
    </w:p>
    <w:p w14:paraId="50FA3A46" w14:textId="1C850D1A" w:rsidR="001B512D" w:rsidRPr="001C0CFA" w:rsidRDefault="001B512D" w:rsidP="00056583">
      <w:pPr>
        <w:pStyle w:val="BlockText"/>
        <w:rPr>
          <w:rFonts w:ascii="Arial" w:hAnsi="Arial" w:cs="Arial"/>
          <w:bCs/>
        </w:rPr>
      </w:pPr>
      <w:r w:rsidRPr="001C0CFA">
        <w:rPr>
          <w:rFonts w:ascii="Arial" w:hAnsi="Arial" w:cs="Arial"/>
          <w:b/>
        </w:rPr>
        <w:t xml:space="preserve">Answer: </w:t>
      </w:r>
      <w:r w:rsidRPr="001C0CFA">
        <w:rPr>
          <w:rFonts w:ascii="Arial" w:hAnsi="Arial" w:cs="Arial"/>
          <w:bCs/>
        </w:rPr>
        <w:t>Currently there is no contractual obligation for QTC to email any VA employee, but to use EMS.</w:t>
      </w:r>
    </w:p>
    <w:p w14:paraId="37544D0D" w14:textId="77777777" w:rsidR="001B512D" w:rsidRPr="001C0CFA" w:rsidRDefault="001B512D" w:rsidP="00056583">
      <w:pPr>
        <w:pStyle w:val="BlockText"/>
        <w:rPr>
          <w:rFonts w:ascii="Arial" w:hAnsi="Arial" w:cs="Arial"/>
          <w:bCs/>
        </w:rPr>
      </w:pPr>
    </w:p>
    <w:p w14:paraId="7FF0974E" w14:textId="77777777" w:rsidR="001B512D" w:rsidRPr="001C0CFA" w:rsidRDefault="001B512D" w:rsidP="00056583">
      <w:pPr>
        <w:pStyle w:val="BodyText"/>
        <w:spacing w:after="0" w:line="240" w:lineRule="auto"/>
        <w:ind w:right="668"/>
        <w:jc w:val="left"/>
        <w:rPr>
          <w:rFonts w:ascii="Arial" w:hAnsi="Arial" w:cs="Arial"/>
          <w:bCs/>
          <w:sz w:val="24"/>
          <w:szCs w:val="24"/>
        </w:rPr>
      </w:pPr>
      <w:r w:rsidRPr="001C0CFA">
        <w:rPr>
          <w:rFonts w:ascii="Arial" w:hAnsi="Arial" w:cs="Arial"/>
          <w:b/>
          <w:sz w:val="24"/>
          <w:szCs w:val="24"/>
        </w:rPr>
        <w:t xml:space="preserve">Question: </w:t>
      </w:r>
      <w:r w:rsidRPr="001C0CFA">
        <w:rPr>
          <w:rFonts w:ascii="Arial" w:hAnsi="Arial" w:cs="Arial"/>
          <w:bCs/>
          <w:sz w:val="24"/>
          <w:szCs w:val="24"/>
        </w:rPr>
        <w:t>How can we get timely results back from QTC? All the exams are completed, we are just waiting for signatures.</w:t>
      </w:r>
    </w:p>
    <w:p w14:paraId="593F0304" w14:textId="77777777" w:rsidR="001B512D" w:rsidRPr="001C0CFA" w:rsidRDefault="001B512D" w:rsidP="00056583">
      <w:pPr>
        <w:pStyle w:val="BodyText"/>
        <w:spacing w:after="0" w:line="240" w:lineRule="auto"/>
        <w:ind w:right="1002"/>
        <w:jc w:val="left"/>
        <w:rPr>
          <w:rFonts w:ascii="Arial" w:hAnsi="Arial" w:cs="Arial"/>
          <w:bCs/>
          <w:sz w:val="24"/>
          <w:szCs w:val="24"/>
        </w:rPr>
      </w:pPr>
      <w:r w:rsidRPr="001C0CFA">
        <w:rPr>
          <w:rFonts w:ascii="Arial" w:hAnsi="Arial" w:cs="Arial"/>
          <w:b/>
          <w:sz w:val="24"/>
          <w:szCs w:val="24"/>
        </w:rPr>
        <w:t xml:space="preserve">Answer: </w:t>
      </w:r>
      <w:r w:rsidRPr="001C0CFA">
        <w:rPr>
          <w:rFonts w:ascii="Arial" w:hAnsi="Arial" w:cs="Arial"/>
          <w:bCs/>
          <w:sz w:val="24"/>
          <w:szCs w:val="24"/>
        </w:rPr>
        <w:t xml:space="preserve">Exams must go through Quality Assurance before being sent to the VA. QTC has hired more new QA employees.  </w:t>
      </w:r>
    </w:p>
    <w:p w14:paraId="19A4E75F" w14:textId="77777777" w:rsidR="00056583" w:rsidRDefault="00056583" w:rsidP="00056583">
      <w:pPr>
        <w:pStyle w:val="BodyText"/>
        <w:spacing w:after="0" w:line="240" w:lineRule="auto"/>
        <w:ind w:right="668"/>
        <w:jc w:val="left"/>
        <w:rPr>
          <w:rFonts w:ascii="Arial" w:hAnsi="Arial" w:cs="Arial"/>
          <w:b/>
          <w:sz w:val="24"/>
          <w:szCs w:val="24"/>
        </w:rPr>
      </w:pPr>
    </w:p>
    <w:p w14:paraId="463B28B3" w14:textId="62BC3814" w:rsidR="001B512D" w:rsidRPr="001C0CFA" w:rsidRDefault="001B512D" w:rsidP="00056583">
      <w:pPr>
        <w:pStyle w:val="BodyText"/>
        <w:spacing w:after="0" w:line="240" w:lineRule="auto"/>
        <w:ind w:right="668"/>
        <w:jc w:val="left"/>
        <w:rPr>
          <w:rFonts w:ascii="Arial" w:hAnsi="Arial" w:cs="Arial"/>
          <w:bCs/>
          <w:sz w:val="24"/>
          <w:szCs w:val="24"/>
        </w:rPr>
      </w:pPr>
      <w:r w:rsidRPr="001C0CFA">
        <w:rPr>
          <w:rFonts w:ascii="Arial" w:hAnsi="Arial" w:cs="Arial"/>
          <w:b/>
          <w:sz w:val="24"/>
          <w:szCs w:val="24"/>
        </w:rPr>
        <w:t xml:space="preserve">Question: </w:t>
      </w:r>
      <w:r w:rsidRPr="001C0CFA">
        <w:rPr>
          <w:rFonts w:ascii="Arial" w:hAnsi="Arial" w:cs="Arial"/>
          <w:bCs/>
          <w:sz w:val="24"/>
          <w:szCs w:val="24"/>
        </w:rPr>
        <w:t xml:space="preserve">Is it possible that we just send the </w:t>
      </w:r>
      <w:r w:rsidR="00E32A2A">
        <w:rPr>
          <w:rFonts w:ascii="Arial" w:hAnsi="Arial" w:cs="Arial"/>
          <w:bCs/>
          <w:sz w:val="24"/>
          <w:szCs w:val="24"/>
        </w:rPr>
        <w:t xml:space="preserve">VA Form </w:t>
      </w:r>
      <w:r w:rsidRPr="001C0CFA">
        <w:rPr>
          <w:rFonts w:ascii="Arial" w:hAnsi="Arial" w:cs="Arial"/>
          <w:bCs/>
          <w:sz w:val="24"/>
          <w:szCs w:val="24"/>
        </w:rPr>
        <w:t>526</w:t>
      </w:r>
      <w:r w:rsidR="00E32A2A">
        <w:rPr>
          <w:rFonts w:ascii="Arial" w:hAnsi="Arial" w:cs="Arial"/>
          <w:bCs/>
          <w:sz w:val="24"/>
          <w:szCs w:val="24"/>
        </w:rPr>
        <w:t>EZ</w:t>
      </w:r>
      <w:r w:rsidRPr="001C0CFA">
        <w:rPr>
          <w:rFonts w:ascii="Arial" w:hAnsi="Arial" w:cs="Arial"/>
          <w:bCs/>
          <w:sz w:val="24"/>
          <w:szCs w:val="24"/>
        </w:rPr>
        <w:t xml:space="preserve"> when we send the C&amp;P exam results?</w:t>
      </w:r>
    </w:p>
    <w:p w14:paraId="5EE2CD62" w14:textId="4992EFA1" w:rsidR="00776C61" w:rsidRPr="001C0CFA" w:rsidRDefault="001B512D" w:rsidP="00056583">
      <w:pPr>
        <w:pStyle w:val="BodyText"/>
        <w:spacing w:after="0" w:line="240" w:lineRule="auto"/>
        <w:ind w:right="1002"/>
        <w:jc w:val="left"/>
        <w:rPr>
          <w:b/>
          <w:color w:val="auto"/>
          <w:sz w:val="24"/>
          <w:szCs w:val="24"/>
        </w:rPr>
      </w:pPr>
      <w:r w:rsidRPr="001C0CFA">
        <w:rPr>
          <w:rFonts w:ascii="Arial" w:hAnsi="Arial" w:cs="Arial"/>
          <w:b/>
          <w:sz w:val="24"/>
          <w:szCs w:val="24"/>
        </w:rPr>
        <w:t xml:space="preserve">Answer: </w:t>
      </w:r>
      <w:r w:rsidRPr="001C0CFA">
        <w:rPr>
          <w:rFonts w:ascii="Arial" w:hAnsi="Arial" w:cs="Arial"/>
          <w:bCs/>
          <w:sz w:val="24"/>
          <w:szCs w:val="24"/>
        </w:rPr>
        <w:t>A lot of the MEBs are prepping up the NARSUM based on the claimed condition on the application. We’ve agreed to provide the VAF 21-526EZ at that point of the process.</w:t>
      </w:r>
    </w:p>
    <w:sectPr w:rsidR="00776C61" w:rsidRPr="001C0CFA">
      <w:footerReference w:type="default" r:id="rId62"/>
      <w:pgSz w:w="14760" w:h="15840"/>
      <w:pgMar w:top="144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1C5B5" w14:textId="77777777" w:rsidR="00FF3E67" w:rsidRDefault="00FF3E67">
      <w:r>
        <w:separator/>
      </w:r>
    </w:p>
  </w:endnote>
  <w:endnote w:type="continuationSeparator" w:id="0">
    <w:p w14:paraId="46983568" w14:textId="77777777" w:rsidR="00FF3E67" w:rsidRDefault="00FF3E67">
      <w:r>
        <w:continuationSeparator/>
      </w:r>
    </w:p>
  </w:endnote>
  <w:endnote w:type="continuationNotice" w:id="1">
    <w:p w14:paraId="051CAF5C" w14:textId="77777777" w:rsidR="00FF3E67" w:rsidRDefault="00FF3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D717E" w14:textId="77777777" w:rsidR="000D59DA" w:rsidRDefault="000D59DA">
    <w:pPr>
      <w:pStyle w:val="Footer"/>
    </w:pPr>
    <w:r>
      <w:rPr>
        <w:noProof/>
      </w:rPr>
      <w:drawing>
        <wp:inline distT="0" distB="0" distL="0" distR="0" wp14:anchorId="78BD7181" wp14:editId="78BD7182">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r>
      <w:t xml:space="preserve">            </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4</w:t>
    </w:r>
    <w:r>
      <w:rPr>
        <w:rFonts w:ascii="Arial" w:hAnsi="Arial" w:cs="Arial"/>
        <w:noProof/>
        <w:sz w:val="24"/>
      </w:rPr>
      <w:fldChar w:fldCharType="end"/>
    </w:r>
  </w:p>
  <w:p w14:paraId="78BD717F" w14:textId="1464747F" w:rsidR="000D59DA" w:rsidRDefault="000D59DA">
    <w:pPr>
      <w:pStyle w:val="Footer"/>
      <w:rPr>
        <w:rFonts w:ascii="Arial" w:hAnsi="Arial" w:cs="Arial"/>
        <w:sz w:val="22"/>
      </w:rPr>
    </w:pPr>
    <w:r>
      <w:rPr>
        <w:rFonts w:ascii="Arial" w:hAnsi="Arial" w:cs="Arial"/>
        <w:sz w:val="22"/>
      </w:rPr>
      <w:t xml:space="preserve">Comp Service Monthly BDD and IDES Conference Call Read Ahead; </w:t>
    </w:r>
    <w:r w:rsidR="00975395">
      <w:rPr>
        <w:rFonts w:ascii="Arial" w:hAnsi="Arial" w:cs="Arial"/>
        <w:sz w:val="22"/>
      </w:rPr>
      <w:t>February 9</w:t>
    </w:r>
    <w:r>
      <w:rPr>
        <w:rFonts w:ascii="Arial" w:hAnsi="Arial" w:cs="Arial"/>
        <w:sz w:val="22"/>
      </w:rPr>
      <w:t>, 2021—2 PM ET</w:t>
    </w:r>
  </w:p>
  <w:p w14:paraId="78BD7180" w14:textId="77777777" w:rsidR="000D59DA" w:rsidRDefault="000D5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84AD6" w14:textId="77777777" w:rsidR="00FF3E67" w:rsidRDefault="00FF3E67">
      <w:r>
        <w:separator/>
      </w:r>
    </w:p>
  </w:footnote>
  <w:footnote w:type="continuationSeparator" w:id="0">
    <w:p w14:paraId="7660D084" w14:textId="77777777" w:rsidR="00FF3E67" w:rsidRDefault="00FF3E67">
      <w:r>
        <w:continuationSeparator/>
      </w:r>
    </w:p>
  </w:footnote>
  <w:footnote w:type="continuationNotice" w:id="1">
    <w:p w14:paraId="6D8CBBBB" w14:textId="77777777" w:rsidR="00FF3E67" w:rsidRDefault="00FF3E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C8C9F4"/>
    <w:multiLevelType w:val="hybridMultilevel"/>
    <w:tmpl w:val="D801DE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64D814"/>
    <w:multiLevelType w:val="hybridMultilevel"/>
    <w:tmpl w:val="7A5C33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2C1EA0"/>
    <w:multiLevelType w:val="hybridMultilevel"/>
    <w:tmpl w:val="A15289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03232EC"/>
    <w:multiLevelType w:val="hybridMultilevel"/>
    <w:tmpl w:val="690A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524F63"/>
    <w:multiLevelType w:val="hybridMultilevel"/>
    <w:tmpl w:val="86B8A31E"/>
    <w:lvl w:ilvl="0" w:tplc="EFFE6152">
      <w:start w:val="1"/>
      <w:numFmt w:val="bullet"/>
      <w:lvlText w:val=""/>
      <w:lvlJc w:val="left"/>
      <w:pPr>
        <w:ind w:left="720" w:hanging="360"/>
      </w:pPr>
      <w:rPr>
        <w:rFonts w:ascii="Symbol" w:hAnsi="Symbol"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B51F41"/>
    <w:multiLevelType w:val="hybridMultilevel"/>
    <w:tmpl w:val="C8DC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A65A4"/>
    <w:multiLevelType w:val="hybridMultilevel"/>
    <w:tmpl w:val="FFACF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7533179"/>
    <w:multiLevelType w:val="hybridMultilevel"/>
    <w:tmpl w:val="6944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136F9F"/>
    <w:multiLevelType w:val="multilevel"/>
    <w:tmpl w:val="045EC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E55F9C"/>
    <w:multiLevelType w:val="hybridMultilevel"/>
    <w:tmpl w:val="604E2F5A"/>
    <w:lvl w:ilvl="0" w:tplc="0528465E">
      <w:start w:val="1"/>
      <w:numFmt w:val="bullet"/>
      <w:lvlText w:val=""/>
      <w:lvlJc w:val="left"/>
      <w:pPr>
        <w:ind w:left="720" w:hanging="360"/>
      </w:pPr>
      <w:rPr>
        <w:rFonts w:ascii="Symbol" w:hAnsi="Symbol"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E020E5"/>
    <w:multiLevelType w:val="hybridMultilevel"/>
    <w:tmpl w:val="33744554"/>
    <w:lvl w:ilvl="0" w:tplc="20607332">
      <w:start w:val="1"/>
      <w:numFmt w:val="bullet"/>
      <w:lvlText w:val="•"/>
      <w:lvlJc w:val="left"/>
      <w:pPr>
        <w:tabs>
          <w:tab w:val="num" w:pos="720"/>
        </w:tabs>
        <w:ind w:left="720" w:hanging="360"/>
      </w:pPr>
      <w:rPr>
        <w:rFonts w:ascii="Arial" w:hAnsi="Arial" w:cs="Times New Roman" w:hint="default"/>
      </w:rPr>
    </w:lvl>
    <w:lvl w:ilvl="1" w:tplc="AEE879F4">
      <w:start w:val="1"/>
      <w:numFmt w:val="bullet"/>
      <w:lvlText w:val="•"/>
      <w:lvlJc w:val="left"/>
      <w:pPr>
        <w:tabs>
          <w:tab w:val="num" w:pos="1440"/>
        </w:tabs>
        <w:ind w:left="1440" w:hanging="360"/>
      </w:pPr>
      <w:rPr>
        <w:rFonts w:ascii="Arial" w:hAnsi="Arial" w:cs="Times New Roman" w:hint="default"/>
      </w:rPr>
    </w:lvl>
    <w:lvl w:ilvl="2" w:tplc="FF2612F8">
      <w:start w:val="1"/>
      <w:numFmt w:val="bullet"/>
      <w:lvlText w:val="•"/>
      <w:lvlJc w:val="left"/>
      <w:pPr>
        <w:tabs>
          <w:tab w:val="num" w:pos="2160"/>
        </w:tabs>
        <w:ind w:left="2160" w:hanging="360"/>
      </w:pPr>
      <w:rPr>
        <w:rFonts w:ascii="Arial" w:hAnsi="Arial" w:cs="Times New Roman" w:hint="default"/>
      </w:rPr>
    </w:lvl>
    <w:lvl w:ilvl="3" w:tplc="F6CEE790">
      <w:start w:val="1"/>
      <w:numFmt w:val="bullet"/>
      <w:lvlText w:val="•"/>
      <w:lvlJc w:val="left"/>
      <w:pPr>
        <w:tabs>
          <w:tab w:val="num" w:pos="2880"/>
        </w:tabs>
        <w:ind w:left="2880" w:hanging="360"/>
      </w:pPr>
      <w:rPr>
        <w:rFonts w:ascii="Arial" w:hAnsi="Arial" w:cs="Times New Roman" w:hint="default"/>
      </w:rPr>
    </w:lvl>
    <w:lvl w:ilvl="4" w:tplc="13FE501C">
      <w:start w:val="1"/>
      <w:numFmt w:val="bullet"/>
      <w:lvlText w:val="•"/>
      <w:lvlJc w:val="left"/>
      <w:pPr>
        <w:tabs>
          <w:tab w:val="num" w:pos="3600"/>
        </w:tabs>
        <w:ind w:left="3600" w:hanging="360"/>
      </w:pPr>
      <w:rPr>
        <w:rFonts w:ascii="Arial" w:hAnsi="Arial" w:cs="Times New Roman" w:hint="default"/>
      </w:rPr>
    </w:lvl>
    <w:lvl w:ilvl="5" w:tplc="9972343E">
      <w:start w:val="1"/>
      <w:numFmt w:val="bullet"/>
      <w:lvlText w:val="•"/>
      <w:lvlJc w:val="left"/>
      <w:pPr>
        <w:tabs>
          <w:tab w:val="num" w:pos="4320"/>
        </w:tabs>
        <w:ind w:left="4320" w:hanging="360"/>
      </w:pPr>
      <w:rPr>
        <w:rFonts w:ascii="Arial" w:hAnsi="Arial" w:cs="Times New Roman" w:hint="default"/>
      </w:rPr>
    </w:lvl>
    <w:lvl w:ilvl="6" w:tplc="A052151E">
      <w:start w:val="1"/>
      <w:numFmt w:val="bullet"/>
      <w:lvlText w:val="•"/>
      <w:lvlJc w:val="left"/>
      <w:pPr>
        <w:tabs>
          <w:tab w:val="num" w:pos="5040"/>
        </w:tabs>
        <w:ind w:left="5040" w:hanging="360"/>
      </w:pPr>
      <w:rPr>
        <w:rFonts w:ascii="Arial" w:hAnsi="Arial" w:cs="Times New Roman" w:hint="default"/>
      </w:rPr>
    </w:lvl>
    <w:lvl w:ilvl="7" w:tplc="A44A1DBE">
      <w:start w:val="1"/>
      <w:numFmt w:val="bullet"/>
      <w:lvlText w:val="•"/>
      <w:lvlJc w:val="left"/>
      <w:pPr>
        <w:tabs>
          <w:tab w:val="num" w:pos="5760"/>
        </w:tabs>
        <w:ind w:left="5760" w:hanging="360"/>
      </w:pPr>
      <w:rPr>
        <w:rFonts w:ascii="Arial" w:hAnsi="Arial" w:cs="Times New Roman" w:hint="default"/>
      </w:rPr>
    </w:lvl>
    <w:lvl w:ilvl="8" w:tplc="4552B746">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0FA42775"/>
    <w:multiLevelType w:val="hybridMultilevel"/>
    <w:tmpl w:val="982EC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D146BD"/>
    <w:multiLevelType w:val="hybridMultilevel"/>
    <w:tmpl w:val="7654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30694A"/>
    <w:multiLevelType w:val="hybridMultilevel"/>
    <w:tmpl w:val="F396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532D4A"/>
    <w:multiLevelType w:val="multilevel"/>
    <w:tmpl w:val="7020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931F3F"/>
    <w:multiLevelType w:val="hybridMultilevel"/>
    <w:tmpl w:val="A0DCAD12"/>
    <w:lvl w:ilvl="0" w:tplc="20607332">
      <w:start w:val="1"/>
      <w:numFmt w:val="bullet"/>
      <w:lvlText w:val="•"/>
      <w:lvlJc w:val="left"/>
      <w:pPr>
        <w:tabs>
          <w:tab w:val="num" w:pos="1080"/>
        </w:tabs>
        <w:ind w:left="1080" w:hanging="360"/>
      </w:pPr>
      <w:rPr>
        <w:rFonts w:ascii="Arial" w:hAnsi="Aria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215E5042"/>
    <w:multiLevelType w:val="hybridMultilevel"/>
    <w:tmpl w:val="71F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A224CB"/>
    <w:multiLevelType w:val="hybridMultilevel"/>
    <w:tmpl w:val="6C5C9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52006F1"/>
    <w:multiLevelType w:val="hybridMultilevel"/>
    <w:tmpl w:val="0144E25C"/>
    <w:lvl w:ilvl="0" w:tplc="6798A100">
      <w:start w:val="1"/>
      <w:numFmt w:val="bullet"/>
      <w:lvlText w:val="•"/>
      <w:lvlJc w:val="left"/>
      <w:pPr>
        <w:tabs>
          <w:tab w:val="num" w:pos="720"/>
        </w:tabs>
        <w:ind w:left="720" w:hanging="360"/>
      </w:pPr>
      <w:rPr>
        <w:rFonts w:ascii="Arial" w:hAnsi="Arial" w:hint="default"/>
      </w:rPr>
    </w:lvl>
    <w:lvl w:ilvl="1" w:tplc="1D7A4A76">
      <w:numFmt w:val="bullet"/>
      <w:lvlText w:val="–"/>
      <w:lvlJc w:val="left"/>
      <w:pPr>
        <w:tabs>
          <w:tab w:val="num" w:pos="1440"/>
        </w:tabs>
        <w:ind w:left="1440" w:hanging="360"/>
      </w:pPr>
      <w:rPr>
        <w:rFonts w:ascii="Arial" w:hAnsi="Arial" w:hint="default"/>
      </w:rPr>
    </w:lvl>
    <w:lvl w:ilvl="2" w:tplc="E0166ACC">
      <w:numFmt w:val="bullet"/>
      <w:lvlText w:val="•"/>
      <w:lvlJc w:val="left"/>
      <w:pPr>
        <w:tabs>
          <w:tab w:val="num" w:pos="2160"/>
        </w:tabs>
        <w:ind w:left="2160" w:hanging="360"/>
      </w:pPr>
      <w:rPr>
        <w:rFonts w:ascii="Arial" w:hAnsi="Arial" w:hint="default"/>
      </w:rPr>
    </w:lvl>
    <w:lvl w:ilvl="3" w:tplc="774AF214" w:tentative="1">
      <w:start w:val="1"/>
      <w:numFmt w:val="bullet"/>
      <w:lvlText w:val="•"/>
      <w:lvlJc w:val="left"/>
      <w:pPr>
        <w:tabs>
          <w:tab w:val="num" w:pos="2880"/>
        </w:tabs>
        <w:ind w:left="2880" w:hanging="360"/>
      </w:pPr>
      <w:rPr>
        <w:rFonts w:ascii="Arial" w:hAnsi="Arial" w:hint="default"/>
      </w:rPr>
    </w:lvl>
    <w:lvl w:ilvl="4" w:tplc="6ACA5F46" w:tentative="1">
      <w:start w:val="1"/>
      <w:numFmt w:val="bullet"/>
      <w:lvlText w:val="•"/>
      <w:lvlJc w:val="left"/>
      <w:pPr>
        <w:tabs>
          <w:tab w:val="num" w:pos="3600"/>
        </w:tabs>
        <w:ind w:left="3600" w:hanging="360"/>
      </w:pPr>
      <w:rPr>
        <w:rFonts w:ascii="Arial" w:hAnsi="Arial" w:hint="default"/>
      </w:rPr>
    </w:lvl>
    <w:lvl w:ilvl="5" w:tplc="8F182866" w:tentative="1">
      <w:start w:val="1"/>
      <w:numFmt w:val="bullet"/>
      <w:lvlText w:val="•"/>
      <w:lvlJc w:val="left"/>
      <w:pPr>
        <w:tabs>
          <w:tab w:val="num" w:pos="4320"/>
        </w:tabs>
        <w:ind w:left="4320" w:hanging="360"/>
      </w:pPr>
      <w:rPr>
        <w:rFonts w:ascii="Arial" w:hAnsi="Arial" w:hint="default"/>
      </w:rPr>
    </w:lvl>
    <w:lvl w:ilvl="6" w:tplc="57805E7E" w:tentative="1">
      <w:start w:val="1"/>
      <w:numFmt w:val="bullet"/>
      <w:lvlText w:val="•"/>
      <w:lvlJc w:val="left"/>
      <w:pPr>
        <w:tabs>
          <w:tab w:val="num" w:pos="5040"/>
        </w:tabs>
        <w:ind w:left="5040" w:hanging="360"/>
      </w:pPr>
      <w:rPr>
        <w:rFonts w:ascii="Arial" w:hAnsi="Arial" w:hint="default"/>
      </w:rPr>
    </w:lvl>
    <w:lvl w:ilvl="7" w:tplc="74E8662A" w:tentative="1">
      <w:start w:val="1"/>
      <w:numFmt w:val="bullet"/>
      <w:lvlText w:val="•"/>
      <w:lvlJc w:val="left"/>
      <w:pPr>
        <w:tabs>
          <w:tab w:val="num" w:pos="5760"/>
        </w:tabs>
        <w:ind w:left="5760" w:hanging="360"/>
      </w:pPr>
      <w:rPr>
        <w:rFonts w:ascii="Arial" w:hAnsi="Arial" w:hint="default"/>
      </w:rPr>
    </w:lvl>
    <w:lvl w:ilvl="8" w:tplc="EC563B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AD61B45"/>
    <w:multiLevelType w:val="hybridMultilevel"/>
    <w:tmpl w:val="B78A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4A7D08"/>
    <w:multiLevelType w:val="multilevel"/>
    <w:tmpl w:val="FBD6F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B90647"/>
    <w:multiLevelType w:val="hybridMultilevel"/>
    <w:tmpl w:val="1654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135506"/>
    <w:multiLevelType w:val="hybridMultilevel"/>
    <w:tmpl w:val="1616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F1651D"/>
    <w:multiLevelType w:val="hybridMultilevel"/>
    <w:tmpl w:val="8B3E60F0"/>
    <w:lvl w:ilvl="0" w:tplc="FF3E741A">
      <w:start w:val="1"/>
      <w:numFmt w:val="bullet"/>
      <w:lvlText w:val="•"/>
      <w:lvlJc w:val="left"/>
      <w:pPr>
        <w:tabs>
          <w:tab w:val="num" w:pos="1080"/>
        </w:tabs>
        <w:ind w:left="1080" w:hanging="360"/>
      </w:pPr>
      <w:rPr>
        <w:rFonts w:ascii="Arial" w:hAnsi="Arial"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4571B49"/>
    <w:multiLevelType w:val="hybridMultilevel"/>
    <w:tmpl w:val="46C8F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D2738D"/>
    <w:multiLevelType w:val="hybridMultilevel"/>
    <w:tmpl w:val="53AA1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F07368"/>
    <w:multiLevelType w:val="hybridMultilevel"/>
    <w:tmpl w:val="448AE57C"/>
    <w:lvl w:ilvl="0" w:tplc="0982291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8E621A"/>
    <w:multiLevelType w:val="hybridMultilevel"/>
    <w:tmpl w:val="A4B2AFDC"/>
    <w:lvl w:ilvl="0" w:tplc="848462E6">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EB2DC2"/>
    <w:multiLevelType w:val="hybridMultilevel"/>
    <w:tmpl w:val="E246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4F3472"/>
    <w:multiLevelType w:val="hybridMultilevel"/>
    <w:tmpl w:val="56DB5A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B003B48"/>
    <w:multiLevelType w:val="multilevel"/>
    <w:tmpl w:val="EE026850"/>
    <w:lvl w:ilvl="0">
      <w:start w:val="1"/>
      <w:numFmt w:val="bullet"/>
      <w:lvlText w:val="•"/>
      <w:lvlJc w:val="left"/>
      <w:pPr>
        <w:tabs>
          <w:tab w:val="num" w:pos="720"/>
        </w:tabs>
        <w:ind w:left="720" w:hanging="360"/>
      </w:pPr>
      <w:rPr>
        <w:rFonts w:ascii="Arial" w:hAnsi="Aria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DB4BE4"/>
    <w:multiLevelType w:val="multilevel"/>
    <w:tmpl w:val="62DE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0C29CC"/>
    <w:multiLevelType w:val="multilevel"/>
    <w:tmpl w:val="6C3CC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4872E17"/>
    <w:multiLevelType w:val="hybridMultilevel"/>
    <w:tmpl w:val="AFE42EC4"/>
    <w:lvl w:ilvl="0" w:tplc="5260B814">
      <w:start w:val="1"/>
      <w:numFmt w:val="bullet"/>
      <w:lvlText w:val="•"/>
      <w:lvlJc w:val="left"/>
      <w:pPr>
        <w:tabs>
          <w:tab w:val="num" w:pos="1080"/>
        </w:tabs>
        <w:ind w:left="1080" w:hanging="360"/>
      </w:pPr>
      <w:rPr>
        <w:rFonts w:ascii="Arial" w:hAnsi="Aria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AC93289"/>
    <w:multiLevelType w:val="hybridMultilevel"/>
    <w:tmpl w:val="4F9C9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3627A2"/>
    <w:multiLevelType w:val="hybridMultilevel"/>
    <w:tmpl w:val="3A6CBE6E"/>
    <w:lvl w:ilvl="0" w:tplc="56FA07C6">
      <w:start w:val="1"/>
      <w:numFmt w:val="bullet"/>
      <w:lvlText w:val="•"/>
      <w:lvlJc w:val="left"/>
      <w:pPr>
        <w:tabs>
          <w:tab w:val="num" w:pos="1080"/>
        </w:tabs>
        <w:ind w:left="1080" w:hanging="360"/>
      </w:pPr>
      <w:rPr>
        <w:rFonts w:ascii="Arial" w:hAnsi="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8F2921"/>
    <w:multiLevelType w:val="hybridMultilevel"/>
    <w:tmpl w:val="3880062C"/>
    <w:lvl w:ilvl="0" w:tplc="31B8E9E6">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248D7"/>
    <w:multiLevelType w:val="hybridMultilevel"/>
    <w:tmpl w:val="57E08B76"/>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41"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777B5"/>
    <w:multiLevelType w:val="hybridMultilevel"/>
    <w:tmpl w:val="63B2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56B8A"/>
    <w:multiLevelType w:val="hybridMultilevel"/>
    <w:tmpl w:val="1C34583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904ADA"/>
    <w:multiLevelType w:val="hybridMultilevel"/>
    <w:tmpl w:val="9DE3D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8"/>
  </w:num>
  <w:num w:numId="2">
    <w:abstractNumId w:val="3"/>
  </w:num>
  <w:num w:numId="3">
    <w:abstractNumId w:val="41"/>
  </w:num>
  <w:num w:numId="4">
    <w:abstractNumId w:val="17"/>
  </w:num>
  <w:num w:numId="5">
    <w:abstractNumId w:val="13"/>
  </w:num>
  <w:num w:numId="6">
    <w:abstractNumId w:val="23"/>
  </w:num>
  <w:num w:numId="7">
    <w:abstractNumId w:val="24"/>
  </w:num>
  <w:num w:numId="8">
    <w:abstractNumId w:val="11"/>
  </w:num>
  <w:num w:numId="9">
    <w:abstractNumId w:val="43"/>
  </w:num>
  <w:num w:numId="10">
    <w:abstractNumId w:val="12"/>
  </w:num>
  <w:num w:numId="11">
    <w:abstractNumId w:val="1"/>
  </w:num>
  <w:num w:numId="12">
    <w:abstractNumId w:val="0"/>
  </w:num>
  <w:num w:numId="13">
    <w:abstractNumId w:val="31"/>
  </w:num>
  <w:num w:numId="14">
    <w:abstractNumId w:val="44"/>
  </w:num>
  <w:num w:numId="15">
    <w:abstractNumId w:val="2"/>
  </w:num>
  <w:num w:numId="16">
    <w:abstractNumId w:val="27"/>
  </w:num>
  <w:num w:numId="17">
    <w:abstractNumId w:val="18"/>
  </w:num>
  <w:num w:numId="18">
    <w:abstractNumId w:val="20"/>
  </w:num>
  <w:num w:numId="19">
    <w:abstractNumId w:val="9"/>
  </w:num>
  <w:num w:numId="20">
    <w:abstractNumId w:val="15"/>
  </w:num>
  <w:num w:numId="21">
    <w:abstractNumId w:val="33"/>
  </w:num>
  <w:num w:numId="22">
    <w:abstractNumId w:val="26"/>
  </w:num>
  <w:num w:numId="23">
    <w:abstractNumId w:val="42"/>
  </w:num>
  <w:num w:numId="24">
    <w:abstractNumId w:val="36"/>
  </w:num>
  <w:num w:numId="25">
    <w:abstractNumId w:val="14"/>
  </w:num>
  <w:num w:numId="26">
    <w:abstractNumId w:val="4"/>
  </w:num>
  <w:num w:numId="27">
    <w:abstractNumId w:val="19"/>
  </w:num>
  <w:num w:numId="28">
    <w:abstractNumId w:val="16"/>
  </w:num>
  <w:num w:numId="29">
    <w:abstractNumId w:val="37"/>
  </w:num>
  <w:num w:numId="30">
    <w:abstractNumId w:val="25"/>
  </w:num>
  <w:num w:numId="31">
    <w:abstractNumId w:val="35"/>
  </w:num>
  <w:num w:numId="32">
    <w:abstractNumId w:val="32"/>
  </w:num>
  <w:num w:numId="33">
    <w:abstractNumId w:val="39"/>
  </w:num>
  <w:num w:numId="34">
    <w:abstractNumId w:val="10"/>
  </w:num>
  <w:num w:numId="35">
    <w:abstractNumId w:val="5"/>
  </w:num>
  <w:num w:numId="36">
    <w:abstractNumId w:val="28"/>
  </w:num>
  <w:num w:numId="37">
    <w:abstractNumId w:val="29"/>
  </w:num>
  <w:num w:numId="38">
    <w:abstractNumId w:val="40"/>
  </w:num>
  <w:num w:numId="39">
    <w:abstractNumId w:val="22"/>
  </w:num>
  <w:num w:numId="40">
    <w:abstractNumId w:val="6"/>
  </w:num>
  <w:num w:numId="41">
    <w:abstractNumId w:val="21"/>
  </w:num>
  <w:num w:numId="42">
    <w:abstractNumId w:val="7"/>
  </w:num>
  <w:num w:numId="43">
    <w:abstractNumId w:val="7"/>
  </w:num>
  <w:num w:numId="44">
    <w:abstractNumId w:val="30"/>
  </w:num>
  <w:num w:numId="45">
    <w:abstractNumId w:val="8"/>
  </w:num>
  <w:num w:numId="46">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0B98"/>
    <w:rsid w:val="000042CF"/>
    <w:rsid w:val="00005BA5"/>
    <w:rsid w:val="00005C07"/>
    <w:rsid w:val="00006BA5"/>
    <w:rsid w:val="00010246"/>
    <w:rsid w:val="00010569"/>
    <w:rsid w:val="0001137B"/>
    <w:rsid w:val="00011E9C"/>
    <w:rsid w:val="00014DFF"/>
    <w:rsid w:val="00015441"/>
    <w:rsid w:val="00015CD4"/>
    <w:rsid w:val="00016981"/>
    <w:rsid w:val="00016C9E"/>
    <w:rsid w:val="0001738F"/>
    <w:rsid w:val="00020CED"/>
    <w:rsid w:val="00021A3C"/>
    <w:rsid w:val="0002298A"/>
    <w:rsid w:val="00023311"/>
    <w:rsid w:val="00023399"/>
    <w:rsid w:val="00023ED9"/>
    <w:rsid w:val="00024F70"/>
    <w:rsid w:val="000263E6"/>
    <w:rsid w:val="00031DE9"/>
    <w:rsid w:val="00033C9B"/>
    <w:rsid w:val="00034503"/>
    <w:rsid w:val="000375BA"/>
    <w:rsid w:val="000400A2"/>
    <w:rsid w:val="000420F6"/>
    <w:rsid w:val="000425FE"/>
    <w:rsid w:val="000436E0"/>
    <w:rsid w:val="00044229"/>
    <w:rsid w:val="0005054F"/>
    <w:rsid w:val="000506DA"/>
    <w:rsid w:val="00050E2A"/>
    <w:rsid w:val="0005203F"/>
    <w:rsid w:val="000529D1"/>
    <w:rsid w:val="00055ED1"/>
    <w:rsid w:val="00056583"/>
    <w:rsid w:val="00057E35"/>
    <w:rsid w:val="00060BB4"/>
    <w:rsid w:val="00061CC0"/>
    <w:rsid w:val="00063DCE"/>
    <w:rsid w:val="00064B9C"/>
    <w:rsid w:val="00067565"/>
    <w:rsid w:val="000677AC"/>
    <w:rsid w:val="00070390"/>
    <w:rsid w:val="00071C17"/>
    <w:rsid w:val="00071C75"/>
    <w:rsid w:val="000727A7"/>
    <w:rsid w:val="000733E6"/>
    <w:rsid w:val="00075C04"/>
    <w:rsid w:val="00076D78"/>
    <w:rsid w:val="00077061"/>
    <w:rsid w:val="00080033"/>
    <w:rsid w:val="000804ED"/>
    <w:rsid w:val="00081FB2"/>
    <w:rsid w:val="000828D6"/>
    <w:rsid w:val="0008380C"/>
    <w:rsid w:val="00086B01"/>
    <w:rsid w:val="0009278D"/>
    <w:rsid w:val="000929A4"/>
    <w:rsid w:val="00092C24"/>
    <w:rsid w:val="00093068"/>
    <w:rsid w:val="000930C4"/>
    <w:rsid w:val="0009368C"/>
    <w:rsid w:val="000945FD"/>
    <w:rsid w:val="00094EDB"/>
    <w:rsid w:val="0009585B"/>
    <w:rsid w:val="00096C0A"/>
    <w:rsid w:val="00097330"/>
    <w:rsid w:val="000A1A31"/>
    <w:rsid w:val="000A6D11"/>
    <w:rsid w:val="000A7A1D"/>
    <w:rsid w:val="000B1659"/>
    <w:rsid w:val="000C2869"/>
    <w:rsid w:val="000C2F74"/>
    <w:rsid w:val="000C5054"/>
    <w:rsid w:val="000D03C2"/>
    <w:rsid w:val="000D1555"/>
    <w:rsid w:val="000D1CFE"/>
    <w:rsid w:val="000D356D"/>
    <w:rsid w:val="000D4A61"/>
    <w:rsid w:val="000D4E5A"/>
    <w:rsid w:val="000D59DA"/>
    <w:rsid w:val="000D77E3"/>
    <w:rsid w:val="000E17E5"/>
    <w:rsid w:val="000E610C"/>
    <w:rsid w:val="000F3BBE"/>
    <w:rsid w:val="000F420F"/>
    <w:rsid w:val="000F6508"/>
    <w:rsid w:val="000F6DEE"/>
    <w:rsid w:val="00100D1F"/>
    <w:rsid w:val="0010339F"/>
    <w:rsid w:val="001038E0"/>
    <w:rsid w:val="00106A0B"/>
    <w:rsid w:val="00107B0A"/>
    <w:rsid w:val="00113726"/>
    <w:rsid w:val="00114894"/>
    <w:rsid w:val="00116E2D"/>
    <w:rsid w:val="00120356"/>
    <w:rsid w:val="0012052F"/>
    <w:rsid w:val="0012529E"/>
    <w:rsid w:val="00127BD2"/>
    <w:rsid w:val="00134317"/>
    <w:rsid w:val="00135BCB"/>
    <w:rsid w:val="001364B0"/>
    <w:rsid w:val="001407D2"/>
    <w:rsid w:val="00140FDD"/>
    <w:rsid w:val="00141DA6"/>
    <w:rsid w:val="00143043"/>
    <w:rsid w:val="00143966"/>
    <w:rsid w:val="00144B71"/>
    <w:rsid w:val="00145745"/>
    <w:rsid w:val="00147CF1"/>
    <w:rsid w:val="001527AF"/>
    <w:rsid w:val="00153AE7"/>
    <w:rsid w:val="00154F0E"/>
    <w:rsid w:val="0015616D"/>
    <w:rsid w:val="00156830"/>
    <w:rsid w:val="001569C1"/>
    <w:rsid w:val="0016038D"/>
    <w:rsid w:val="00163056"/>
    <w:rsid w:val="00165576"/>
    <w:rsid w:val="001665AE"/>
    <w:rsid w:val="00166A4B"/>
    <w:rsid w:val="0017018A"/>
    <w:rsid w:val="00170C4F"/>
    <w:rsid w:val="00170F65"/>
    <w:rsid w:val="0017213F"/>
    <w:rsid w:val="00172C58"/>
    <w:rsid w:val="00173817"/>
    <w:rsid w:val="00174EA3"/>
    <w:rsid w:val="00175508"/>
    <w:rsid w:val="00177893"/>
    <w:rsid w:val="00180DE2"/>
    <w:rsid w:val="0018180B"/>
    <w:rsid w:val="00183383"/>
    <w:rsid w:val="00184502"/>
    <w:rsid w:val="00187BC0"/>
    <w:rsid w:val="001907DF"/>
    <w:rsid w:val="00196783"/>
    <w:rsid w:val="0019694C"/>
    <w:rsid w:val="00196ACD"/>
    <w:rsid w:val="00197030"/>
    <w:rsid w:val="001976F9"/>
    <w:rsid w:val="00197A3A"/>
    <w:rsid w:val="001A051A"/>
    <w:rsid w:val="001A05F1"/>
    <w:rsid w:val="001A44F6"/>
    <w:rsid w:val="001A6283"/>
    <w:rsid w:val="001A672A"/>
    <w:rsid w:val="001A6C0F"/>
    <w:rsid w:val="001B09F3"/>
    <w:rsid w:val="001B512D"/>
    <w:rsid w:val="001B702E"/>
    <w:rsid w:val="001C0686"/>
    <w:rsid w:val="001C0C67"/>
    <w:rsid w:val="001C0CFA"/>
    <w:rsid w:val="001C6C45"/>
    <w:rsid w:val="001C79A6"/>
    <w:rsid w:val="001D0D36"/>
    <w:rsid w:val="001D0F01"/>
    <w:rsid w:val="001D68F2"/>
    <w:rsid w:val="001D6E96"/>
    <w:rsid w:val="001D7E63"/>
    <w:rsid w:val="001E34FC"/>
    <w:rsid w:val="001E3A94"/>
    <w:rsid w:val="001E579B"/>
    <w:rsid w:val="001E5ED3"/>
    <w:rsid w:val="001F06EA"/>
    <w:rsid w:val="001F228A"/>
    <w:rsid w:val="001F22D7"/>
    <w:rsid w:val="001F23E0"/>
    <w:rsid w:val="001F26B1"/>
    <w:rsid w:val="001F3F1F"/>
    <w:rsid w:val="001F464B"/>
    <w:rsid w:val="001F483B"/>
    <w:rsid w:val="00201852"/>
    <w:rsid w:val="00204936"/>
    <w:rsid w:val="00206661"/>
    <w:rsid w:val="002154FB"/>
    <w:rsid w:val="002158CE"/>
    <w:rsid w:val="00217FD7"/>
    <w:rsid w:val="002208A2"/>
    <w:rsid w:val="002224E8"/>
    <w:rsid w:val="00223B73"/>
    <w:rsid w:val="00224EC6"/>
    <w:rsid w:val="002313B7"/>
    <w:rsid w:val="002323A2"/>
    <w:rsid w:val="00232CFA"/>
    <w:rsid w:val="00234A19"/>
    <w:rsid w:val="00235886"/>
    <w:rsid w:val="00236F3C"/>
    <w:rsid w:val="002403CF"/>
    <w:rsid w:val="00240BF4"/>
    <w:rsid w:val="00240FE0"/>
    <w:rsid w:val="002417C1"/>
    <w:rsid w:val="002436E1"/>
    <w:rsid w:val="00243F59"/>
    <w:rsid w:val="002454D0"/>
    <w:rsid w:val="00245863"/>
    <w:rsid w:val="0025134D"/>
    <w:rsid w:val="002522E9"/>
    <w:rsid w:val="00252F5E"/>
    <w:rsid w:val="00253B4C"/>
    <w:rsid w:val="002557B6"/>
    <w:rsid w:val="00255FC6"/>
    <w:rsid w:val="002560B9"/>
    <w:rsid w:val="0025754C"/>
    <w:rsid w:val="00257851"/>
    <w:rsid w:val="00257E19"/>
    <w:rsid w:val="00262DF3"/>
    <w:rsid w:val="002632BC"/>
    <w:rsid w:val="00264E24"/>
    <w:rsid w:val="0026691B"/>
    <w:rsid w:val="002702EF"/>
    <w:rsid w:val="0027310A"/>
    <w:rsid w:val="00274DDA"/>
    <w:rsid w:val="00275EF5"/>
    <w:rsid w:val="0027606A"/>
    <w:rsid w:val="0028092B"/>
    <w:rsid w:val="00281270"/>
    <w:rsid w:val="00282344"/>
    <w:rsid w:val="00282F00"/>
    <w:rsid w:val="002837F6"/>
    <w:rsid w:val="00285AA8"/>
    <w:rsid w:val="00287296"/>
    <w:rsid w:val="002909F3"/>
    <w:rsid w:val="002922B3"/>
    <w:rsid w:val="002923DD"/>
    <w:rsid w:val="00292810"/>
    <w:rsid w:val="00295DC8"/>
    <w:rsid w:val="0029720C"/>
    <w:rsid w:val="002A344A"/>
    <w:rsid w:val="002A3BAE"/>
    <w:rsid w:val="002A5743"/>
    <w:rsid w:val="002A5AE1"/>
    <w:rsid w:val="002A5AF6"/>
    <w:rsid w:val="002A668D"/>
    <w:rsid w:val="002A757B"/>
    <w:rsid w:val="002A7CA7"/>
    <w:rsid w:val="002B45A0"/>
    <w:rsid w:val="002B4D32"/>
    <w:rsid w:val="002B5011"/>
    <w:rsid w:val="002B5E93"/>
    <w:rsid w:val="002B7303"/>
    <w:rsid w:val="002B755C"/>
    <w:rsid w:val="002C1E44"/>
    <w:rsid w:val="002C4121"/>
    <w:rsid w:val="002C4332"/>
    <w:rsid w:val="002C4C42"/>
    <w:rsid w:val="002C5A25"/>
    <w:rsid w:val="002C6D26"/>
    <w:rsid w:val="002C7CC2"/>
    <w:rsid w:val="002D003E"/>
    <w:rsid w:val="002D0F80"/>
    <w:rsid w:val="002D3C21"/>
    <w:rsid w:val="002D465F"/>
    <w:rsid w:val="002D5E36"/>
    <w:rsid w:val="002E0076"/>
    <w:rsid w:val="002E1EF4"/>
    <w:rsid w:val="002E2146"/>
    <w:rsid w:val="002E5996"/>
    <w:rsid w:val="002E68A5"/>
    <w:rsid w:val="002E701E"/>
    <w:rsid w:val="002E7142"/>
    <w:rsid w:val="002F0260"/>
    <w:rsid w:val="002F03F0"/>
    <w:rsid w:val="002F223C"/>
    <w:rsid w:val="002F2B17"/>
    <w:rsid w:val="002F6D74"/>
    <w:rsid w:val="002F77ED"/>
    <w:rsid w:val="002F7D5B"/>
    <w:rsid w:val="0030171D"/>
    <w:rsid w:val="00301972"/>
    <w:rsid w:val="00301D3A"/>
    <w:rsid w:val="0030317D"/>
    <w:rsid w:val="00303458"/>
    <w:rsid w:val="003035E9"/>
    <w:rsid w:val="00306163"/>
    <w:rsid w:val="00306C60"/>
    <w:rsid w:val="00307422"/>
    <w:rsid w:val="003121A9"/>
    <w:rsid w:val="00313BB0"/>
    <w:rsid w:val="00313C42"/>
    <w:rsid w:val="00313CEE"/>
    <w:rsid w:val="003158DA"/>
    <w:rsid w:val="003200B9"/>
    <w:rsid w:val="00321290"/>
    <w:rsid w:val="00321A0D"/>
    <w:rsid w:val="0032627A"/>
    <w:rsid w:val="003268BB"/>
    <w:rsid w:val="003309B6"/>
    <w:rsid w:val="0033221E"/>
    <w:rsid w:val="003337BD"/>
    <w:rsid w:val="003372B6"/>
    <w:rsid w:val="00341287"/>
    <w:rsid w:val="0034312A"/>
    <w:rsid w:val="00344193"/>
    <w:rsid w:val="003444C8"/>
    <w:rsid w:val="0034487E"/>
    <w:rsid w:val="00344C2B"/>
    <w:rsid w:val="00344CD9"/>
    <w:rsid w:val="00345043"/>
    <w:rsid w:val="00345DB4"/>
    <w:rsid w:val="003462C3"/>
    <w:rsid w:val="00347254"/>
    <w:rsid w:val="003478C4"/>
    <w:rsid w:val="00352DED"/>
    <w:rsid w:val="0035326C"/>
    <w:rsid w:val="0035383B"/>
    <w:rsid w:val="00355D98"/>
    <w:rsid w:val="00361054"/>
    <w:rsid w:val="00362261"/>
    <w:rsid w:val="003623AF"/>
    <w:rsid w:val="00366E32"/>
    <w:rsid w:val="00370229"/>
    <w:rsid w:val="00370335"/>
    <w:rsid w:val="00371EDF"/>
    <w:rsid w:val="00372A13"/>
    <w:rsid w:val="00373BE7"/>
    <w:rsid w:val="00374AB5"/>
    <w:rsid w:val="00375A1D"/>
    <w:rsid w:val="00375D23"/>
    <w:rsid w:val="003774B9"/>
    <w:rsid w:val="0038186A"/>
    <w:rsid w:val="003820D3"/>
    <w:rsid w:val="003828FA"/>
    <w:rsid w:val="00383D3A"/>
    <w:rsid w:val="00387BE1"/>
    <w:rsid w:val="00390115"/>
    <w:rsid w:val="00390D01"/>
    <w:rsid w:val="00393275"/>
    <w:rsid w:val="0039397A"/>
    <w:rsid w:val="00394310"/>
    <w:rsid w:val="00396617"/>
    <w:rsid w:val="003A04D8"/>
    <w:rsid w:val="003A1889"/>
    <w:rsid w:val="003A1ABE"/>
    <w:rsid w:val="003A2B7B"/>
    <w:rsid w:val="003A4DC6"/>
    <w:rsid w:val="003A678B"/>
    <w:rsid w:val="003A7DD2"/>
    <w:rsid w:val="003B202B"/>
    <w:rsid w:val="003B2B2E"/>
    <w:rsid w:val="003B2C11"/>
    <w:rsid w:val="003B4A9B"/>
    <w:rsid w:val="003B6461"/>
    <w:rsid w:val="003B791E"/>
    <w:rsid w:val="003C16EA"/>
    <w:rsid w:val="003C27A0"/>
    <w:rsid w:val="003C28F5"/>
    <w:rsid w:val="003C46E4"/>
    <w:rsid w:val="003C4BEF"/>
    <w:rsid w:val="003C77D5"/>
    <w:rsid w:val="003C782D"/>
    <w:rsid w:val="003C791C"/>
    <w:rsid w:val="003D17D3"/>
    <w:rsid w:val="003D3378"/>
    <w:rsid w:val="003D4521"/>
    <w:rsid w:val="003D48FB"/>
    <w:rsid w:val="003D675F"/>
    <w:rsid w:val="003D7A78"/>
    <w:rsid w:val="003E1D60"/>
    <w:rsid w:val="003E2141"/>
    <w:rsid w:val="003E31FD"/>
    <w:rsid w:val="003E3203"/>
    <w:rsid w:val="003E4C7A"/>
    <w:rsid w:val="003F0691"/>
    <w:rsid w:val="003F11DA"/>
    <w:rsid w:val="003F1AAE"/>
    <w:rsid w:val="003F1D3E"/>
    <w:rsid w:val="003F24B8"/>
    <w:rsid w:val="003F5C90"/>
    <w:rsid w:val="003F6C36"/>
    <w:rsid w:val="00400949"/>
    <w:rsid w:val="00403A3F"/>
    <w:rsid w:val="00404E39"/>
    <w:rsid w:val="004070DC"/>
    <w:rsid w:val="004117AE"/>
    <w:rsid w:val="004136BA"/>
    <w:rsid w:val="004136BE"/>
    <w:rsid w:val="00413A1A"/>
    <w:rsid w:val="004168EF"/>
    <w:rsid w:val="0042222A"/>
    <w:rsid w:val="00424989"/>
    <w:rsid w:val="00426935"/>
    <w:rsid w:val="00427026"/>
    <w:rsid w:val="004313B2"/>
    <w:rsid w:val="004321E8"/>
    <w:rsid w:val="00432961"/>
    <w:rsid w:val="00432B4C"/>
    <w:rsid w:val="00434F47"/>
    <w:rsid w:val="00436963"/>
    <w:rsid w:val="00437A45"/>
    <w:rsid w:val="00437D48"/>
    <w:rsid w:val="00441687"/>
    <w:rsid w:val="00445615"/>
    <w:rsid w:val="004468D5"/>
    <w:rsid w:val="00447686"/>
    <w:rsid w:val="00452AB0"/>
    <w:rsid w:val="00452DBB"/>
    <w:rsid w:val="00454419"/>
    <w:rsid w:val="00455CD6"/>
    <w:rsid w:val="00457351"/>
    <w:rsid w:val="0046079B"/>
    <w:rsid w:val="00461194"/>
    <w:rsid w:val="004625A9"/>
    <w:rsid w:val="00462F7E"/>
    <w:rsid w:val="00463F52"/>
    <w:rsid w:val="00464437"/>
    <w:rsid w:val="00465D63"/>
    <w:rsid w:val="00466AED"/>
    <w:rsid w:val="0046754E"/>
    <w:rsid w:val="00470C1B"/>
    <w:rsid w:val="00471D26"/>
    <w:rsid w:val="00472648"/>
    <w:rsid w:val="00472C75"/>
    <w:rsid w:val="00473041"/>
    <w:rsid w:val="004743C5"/>
    <w:rsid w:val="00476DD2"/>
    <w:rsid w:val="00477AF4"/>
    <w:rsid w:val="004804EC"/>
    <w:rsid w:val="00482085"/>
    <w:rsid w:val="004823DB"/>
    <w:rsid w:val="004829C8"/>
    <w:rsid w:val="00482FA0"/>
    <w:rsid w:val="0048494F"/>
    <w:rsid w:val="00485726"/>
    <w:rsid w:val="00486090"/>
    <w:rsid w:val="004861BB"/>
    <w:rsid w:val="004877D1"/>
    <w:rsid w:val="004906E7"/>
    <w:rsid w:val="00491B97"/>
    <w:rsid w:val="004921B9"/>
    <w:rsid w:val="00494CB6"/>
    <w:rsid w:val="00495E12"/>
    <w:rsid w:val="00496A8E"/>
    <w:rsid w:val="004A087E"/>
    <w:rsid w:val="004A0932"/>
    <w:rsid w:val="004A0E4E"/>
    <w:rsid w:val="004A18EE"/>
    <w:rsid w:val="004A1CA8"/>
    <w:rsid w:val="004A1F7A"/>
    <w:rsid w:val="004A6DD6"/>
    <w:rsid w:val="004A7319"/>
    <w:rsid w:val="004B45B8"/>
    <w:rsid w:val="004B542B"/>
    <w:rsid w:val="004C12A2"/>
    <w:rsid w:val="004C39DC"/>
    <w:rsid w:val="004C3D01"/>
    <w:rsid w:val="004C5B8D"/>
    <w:rsid w:val="004D2444"/>
    <w:rsid w:val="004D2D7D"/>
    <w:rsid w:val="004D2E38"/>
    <w:rsid w:val="004E0832"/>
    <w:rsid w:val="004E14DF"/>
    <w:rsid w:val="004E1D78"/>
    <w:rsid w:val="004E458A"/>
    <w:rsid w:val="004F0914"/>
    <w:rsid w:val="004F1244"/>
    <w:rsid w:val="004F1732"/>
    <w:rsid w:val="004F186F"/>
    <w:rsid w:val="004F2690"/>
    <w:rsid w:val="004F3CFA"/>
    <w:rsid w:val="004F60FA"/>
    <w:rsid w:val="004F6E48"/>
    <w:rsid w:val="00500B0B"/>
    <w:rsid w:val="005013E7"/>
    <w:rsid w:val="00502852"/>
    <w:rsid w:val="00504091"/>
    <w:rsid w:val="00504B08"/>
    <w:rsid w:val="005107C7"/>
    <w:rsid w:val="005122AE"/>
    <w:rsid w:val="005125A1"/>
    <w:rsid w:val="005135FA"/>
    <w:rsid w:val="0051393E"/>
    <w:rsid w:val="005141C3"/>
    <w:rsid w:val="0051636C"/>
    <w:rsid w:val="00516C00"/>
    <w:rsid w:val="0052282C"/>
    <w:rsid w:val="0052772B"/>
    <w:rsid w:val="005304A2"/>
    <w:rsid w:val="00533B63"/>
    <w:rsid w:val="00533C00"/>
    <w:rsid w:val="005363E8"/>
    <w:rsid w:val="00536786"/>
    <w:rsid w:val="0053694F"/>
    <w:rsid w:val="00540930"/>
    <w:rsid w:val="00541DF7"/>
    <w:rsid w:val="00541E9E"/>
    <w:rsid w:val="00542386"/>
    <w:rsid w:val="00543D97"/>
    <w:rsid w:val="005454C2"/>
    <w:rsid w:val="00546BB0"/>
    <w:rsid w:val="00546ED6"/>
    <w:rsid w:val="00547C59"/>
    <w:rsid w:val="00550C90"/>
    <w:rsid w:val="00553C9A"/>
    <w:rsid w:val="00555229"/>
    <w:rsid w:val="00556B46"/>
    <w:rsid w:val="005571CA"/>
    <w:rsid w:val="005603A8"/>
    <w:rsid w:val="00560558"/>
    <w:rsid w:val="0056118F"/>
    <w:rsid w:val="00562EB9"/>
    <w:rsid w:val="005631CA"/>
    <w:rsid w:val="005631E0"/>
    <w:rsid w:val="005672A6"/>
    <w:rsid w:val="0056798D"/>
    <w:rsid w:val="00573477"/>
    <w:rsid w:val="00573615"/>
    <w:rsid w:val="00573793"/>
    <w:rsid w:val="005757B3"/>
    <w:rsid w:val="00577ACD"/>
    <w:rsid w:val="005808F7"/>
    <w:rsid w:val="005829D1"/>
    <w:rsid w:val="00582CDF"/>
    <w:rsid w:val="005833BF"/>
    <w:rsid w:val="005901DA"/>
    <w:rsid w:val="00590E38"/>
    <w:rsid w:val="00590EAC"/>
    <w:rsid w:val="00591D4B"/>
    <w:rsid w:val="00593C28"/>
    <w:rsid w:val="0059446C"/>
    <w:rsid w:val="0059524B"/>
    <w:rsid w:val="00595CF6"/>
    <w:rsid w:val="0059719E"/>
    <w:rsid w:val="005A067F"/>
    <w:rsid w:val="005A0865"/>
    <w:rsid w:val="005A2193"/>
    <w:rsid w:val="005A244D"/>
    <w:rsid w:val="005A40E1"/>
    <w:rsid w:val="005A4526"/>
    <w:rsid w:val="005A45CA"/>
    <w:rsid w:val="005A4B15"/>
    <w:rsid w:val="005A4E36"/>
    <w:rsid w:val="005A56D9"/>
    <w:rsid w:val="005A583A"/>
    <w:rsid w:val="005A72F3"/>
    <w:rsid w:val="005A7A04"/>
    <w:rsid w:val="005A7BE2"/>
    <w:rsid w:val="005B1A10"/>
    <w:rsid w:val="005B30D5"/>
    <w:rsid w:val="005B3EF2"/>
    <w:rsid w:val="005B427F"/>
    <w:rsid w:val="005B561B"/>
    <w:rsid w:val="005B6930"/>
    <w:rsid w:val="005B70B5"/>
    <w:rsid w:val="005C1278"/>
    <w:rsid w:val="005C25AB"/>
    <w:rsid w:val="005C29F8"/>
    <w:rsid w:val="005C6438"/>
    <w:rsid w:val="005C6992"/>
    <w:rsid w:val="005C6BEE"/>
    <w:rsid w:val="005C70DA"/>
    <w:rsid w:val="005D15E3"/>
    <w:rsid w:val="005D1D5B"/>
    <w:rsid w:val="005D34B1"/>
    <w:rsid w:val="005D4D33"/>
    <w:rsid w:val="005D4FE6"/>
    <w:rsid w:val="005D5494"/>
    <w:rsid w:val="005D598A"/>
    <w:rsid w:val="005D6725"/>
    <w:rsid w:val="005D696A"/>
    <w:rsid w:val="005E0007"/>
    <w:rsid w:val="005E0A56"/>
    <w:rsid w:val="005E102E"/>
    <w:rsid w:val="005E1106"/>
    <w:rsid w:val="005E1921"/>
    <w:rsid w:val="005E1FF7"/>
    <w:rsid w:val="005E671F"/>
    <w:rsid w:val="005E728B"/>
    <w:rsid w:val="005E7521"/>
    <w:rsid w:val="005F0163"/>
    <w:rsid w:val="005F01E3"/>
    <w:rsid w:val="005F1D75"/>
    <w:rsid w:val="005F1DB5"/>
    <w:rsid w:val="005F3430"/>
    <w:rsid w:val="005F3441"/>
    <w:rsid w:val="005F47C9"/>
    <w:rsid w:val="005F5482"/>
    <w:rsid w:val="005F5619"/>
    <w:rsid w:val="005F64FA"/>
    <w:rsid w:val="005F6757"/>
    <w:rsid w:val="005F6E4C"/>
    <w:rsid w:val="006003DB"/>
    <w:rsid w:val="006113A7"/>
    <w:rsid w:val="00612620"/>
    <w:rsid w:val="00612D86"/>
    <w:rsid w:val="00613F9F"/>
    <w:rsid w:val="00616B8C"/>
    <w:rsid w:val="00617579"/>
    <w:rsid w:val="00621404"/>
    <w:rsid w:val="00623101"/>
    <w:rsid w:val="006237C8"/>
    <w:rsid w:val="00623CB5"/>
    <w:rsid w:val="00624B6E"/>
    <w:rsid w:val="00625B5A"/>
    <w:rsid w:val="00625B80"/>
    <w:rsid w:val="006272D5"/>
    <w:rsid w:val="00631DA7"/>
    <w:rsid w:val="0063206C"/>
    <w:rsid w:val="006323ED"/>
    <w:rsid w:val="006349D6"/>
    <w:rsid w:val="00634E55"/>
    <w:rsid w:val="006361BF"/>
    <w:rsid w:val="006365E7"/>
    <w:rsid w:val="00636A42"/>
    <w:rsid w:val="00637275"/>
    <w:rsid w:val="00642A8E"/>
    <w:rsid w:val="006432B7"/>
    <w:rsid w:val="00643E52"/>
    <w:rsid w:val="0064420C"/>
    <w:rsid w:val="00645C16"/>
    <w:rsid w:val="00646C04"/>
    <w:rsid w:val="0064715B"/>
    <w:rsid w:val="00650932"/>
    <w:rsid w:val="0065199D"/>
    <w:rsid w:val="0065259F"/>
    <w:rsid w:val="00653D57"/>
    <w:rsid w:val="00654381"/>
    <w:rsid w:val="00654B98"/>
    <w:rsid w:val="00656323"/>
    <w:rsid w:val="00656A78"/>
    <w:rsid w:val="00660B66"/>
    <w:rsid w:val="0066304B"/>
    <w:rsid w:val="00664425"/>
    <w:rsid w:val="00670244"/>
    <w:rsid w:val="006706FE"/>
    <w:rsid w:val="00670F12"/>
    <w:rsid w:val="006717BF"/>
    <w:rsid w:val="00671BAB"/>
    <w:rsid w:val="00673429"/>
    <w:rsid w:val="00674CF1"/>
    <w:rsid w:val="00674E13"/>
    <w:rsid w:val="00675BF4"/>
    <w:rsid w:val="00680135"/>
    <w:rsid w:val="00680A7C"/>
    <w:rsid w:val="00680AEC"/>
    <w:rsid w:val="00682A5A"/>
    <w:rsid w:val="00682F12"/>
    <w:rsid w:val="00683168"/>
    <w:rsid w:val="0068389B"/>
    <w:rsid w:val="00683933"/>
    <w:rsid w:val="006840C8"/>
    <w:rsid w:val="00684261"/>
    <w:rsid w:val="006859D4"/>
    <w:rsid w:val="0068609E"/>
    <w:rsid w:val="00687954"/>
    <w:rsid w:val="00690F4E"/>
    <w:rsid w:val="0069140E"/>
    <w:rsid w:val="00693260"/>
    <w:rsid w:val="006965AB"/>
    <w:rsid w:val="006A245F"/>
    <w:rsid w:val="006A3187"/>
    <w:rsid w:val="006A51FB"/>
    <w:rsid w:val="006B07D4"/>
    <w:rsid w:val="006B178C"/>
    <w:rsid w:val="006B3858"/>
    <w:rsid w:val="006B46DD"/>
    <w:rsid w:val="006B4F0C"/>
    <w:rsid w:val="006B54B9"/>
    <w:rsid w:val="006B67E7"/>
    <w:rsid w:val="006B6EA7"/>
    <w:rsid w:val="006B78EA"/>
    <w:rsid w:val="006C2CC1"/>
    <w:rsid w:val="006C2FAC"/>
    <w:rsid w:val="006C32A2"/>
    <w:rsid w:val="006C3BCD"/>
    <w:rsid w:val="006C4A05"/>
    <w:rsid w:val="006C576F"/>
    <w:rsid w:val="006C768A"/>
    <w:rsid w:val="006C77FA"/>
    <w:rsid w:val="006D1ED9"/>
    <w:rsid w:val="006D243C"/>
    <w:rsid w:val="006D5257"/>
    <w:rsid w:val="006D5411"/>
    <w:rsid w:val="006E04F2"/>
    <w:rsid w:val="006E11C7"/>
    <w:rsid w:val="006E18AA"/>
    <w:rsid w:val="006E29B2"/>
    <w:rsid w:val="006E2B1D"/>
    <w:rsid w:val="006E4840"/>
    <w:rsid w:val="006E63B2"/>
    <w:rsid w:val="006E75F9"/>
    <w:rsid w:val="006E7AF9"/>
    <w:rsid w:val="006F7317"/>
    <w:rsid w:val="006F797B"/>
    <w:rsid w:val="0070285A"/>
    <w:rsid w:val="0070529B"/>
    <w:rsid w:val="00706C2B"/>
    <w:rsid w:val="007074BF"/>
    <w:rsid w:val="00713789"/>
    <w:rsid w:val="00720BDA"/>
    <w:rsid w:val="00722EC0"/>
    <w:rsid w:val="00723285"/>
    <w:rsid w:val="007232DD"/>
    <w:rsid w:val="007250D5"/>
    <w:rsid w:val="007304D8"/>
    <w:rsid w:val="00734A78"/>
    <w:rsid w:val="0073571A"/>
    <w:rsid w:val="007373CD"/>
    <w:rsid w:val="007377B3"/>
    <w:rsid w:val="007413D6"/>
    <w:rsid w:val="00741996"/>
    <w:rsid w:val="0074327F"/>
    <w:rsid w:val="00743C62"/>
    <w:rsid w:val="00743E7F"/>
    <w:rsid w:val="00746447"/>
    <w:rsid w:val="00746697"/>
    <w:rsid w:val="00747CAF"/>
    <w:rsid w:val="0075007E"/>
    <w:rsid w:val="0075025B"/>
    <w:rsid w:val="00750E6C"/>
    <w:rsid w:val="00751906"/>
    <w:rsid w:val="00751E35"/>
    <w:rsid w:val="00752DB6"/>
    <w:rsid w:val="00753B9C"/>
    <w:rsid w:val="00763EA0"/>
    <w:rsid w:val="007652F7"/>
    <w:rsid w:val="0076658D"/>
    <w:rsid w:val="007670AE"/>
    <w:rsid w:val="007673C4"/>
    <w:rsid w:val="007703C8"/>
    <w:rsid w:val="00775FC8"/>
    <w:rsid w:val="00776C61"/>
    <w:rsid w:val="00776DAD"/>
    <w:rsid w:val="00777851"/>
    <w:rsid w:val="007802E0"/>
    <w:rsid w:val="00781A72"/>
    <w:rsid w:val="00781A88"/>
    <w:rsid w:val="007829FB"/>
    <w:rsid w:val="0078361F"/>
    <w:rsid w:val="00783CA1"/>
    <w:rsid w:val="00783F40"/>
    <w:rsid w:val="00785F98"/>
    <w:rsid w:val="00790498"/>
    <w:rsid w:val="00791EAB"/>
    <w:rsid w:val="00796355"/>
    <w:rsid w:val="00796846"/>
    <w:rsid w:val="00796D50"/>
    <w:rsid w:val="00797B80"/>
    <w:rsid w:val="007A296D"/>
    <w:rsid w:val="007A44AA"/>
    <w:rsid w:val="007A4B57"/>
    <w:rsid w:val="007A52AF"/>
    <w:rsid w:val="007A5409"/>
    <w:rsid w:val="007A725D"/>
    <w:rsid w:val="007A72C5"/>
    <w:rsid w:val="007A7433"/>
    <w:rsid w:val="007A78FC"/>
    <w:rsid w:val="007B012C"/>
    <w:rsid w:val="007B6918"/>
    <w:rsid w:val="007B6A5C"/>
    <w:rsid w:val="007C0B5E"/>
    <w:rsid w:val="007C1438"/>
    <w:rsid w:val="007C1C63"/>
    <w:rsid w:val="007C2B8F"/>
    <w:rsid w:val="007C3879"/>
    <w:rsid w:val="007C57DA"/>
    <w:rsid w:val="007C6286"/>
    <w:rsid w:val="007C6815"/>
    <w:rsid w:val="007C69F5"/>
    <w:rsid w:val="007C72EA"/>
    <w:rsid w:val="007D0264"/>
    <w:rsid w:val="007D029E"/>
    <w:rsid w:val="007D1446"/>
    <w:rsid w:val="007D1E35"/>
    <w:rsid w:val="007D1EE8"/>
    <w:rsid w:val="007D2A63"/>
    <w:rsid w:val="007D4693"/>
    <w:rsid w:val="007D5318"/>
    <w:rsid w:val="007E06D5"/>
    <w:rsid w:val="007E122D"/>
    <w:rsid w:val="007E1649"/>
    <w:rsid w:val="007E2D2E"/>
    <w:rsid w:val="007E30C1"/>
    <w:rsid w:val="007E54AE"/>
    <w:rsid w:val="007E5749"/>
    <w:rsid w:val="007E5AAC"/>
    <w:rsid w:val="007E63F5"/>
    <w:rsid w:val="007E65FD"/>
    <w:rsid w:val="007E6766"/>
    <w:rsid w:val="007F102F"/>
    <w:rsid w:val="007F2DFA"/>
    <w:rsid w:val="007F3D38"/>
    <w:rsid w:val="007F5DBC"/>
    <w:rsid w:val="00806650"/>
    <w:rsid w:val="008112B4"/>
    <w:rsid w:val="00811FFD"/>
    <w:rsid w:val="00812874"/>
    <w:rsid w:val="0081359B"/>
    <w:rsid w:val="00815D71"/>
    <w:rsid w:val="008224D5"/>
    <w:rsid w:val="00822A1D"/>
    <w:rsid w:val="00823479"/>
    <w:rsid w:val="00823A74"/>
    <w:rsid w:val="00824BB0"/>
    <w:rsid w:val="00824C3B"/>
    <w:rsid w:val="00825B0F"/>
    <w:rsid w:val="00827895"/>
    <w:rsid w:val="00827C1C"/>
    <w:rsid w:val="0083040B"/>
    <w:rsid w:val="00831762"/>
    <w:rsid w:val="008351B9"/>
    <w:rsid w:val="0083572D"/>
    <w:rsid w:val="0083682B"/>
    <w:rsid w:val="00840841"/>
    <w:rsid w:val="008420BD"/>
    <w:rsid w:val="0084369A"/>
    <w:rsid w:val="008453D5"/>
    <w:rsid w:val="00846590"/>
    <w:rsid w:val="00851828"/>
    <w:rsid w:val="00852649"/>
    <w:rsid w:val="0085483A"/>
    <w:rsid w:val="00856400"/>
    <w:rsid w:val="0085739B"/>
    <w:rsid w:val="00861355"/>
    <w:rsid w:val="00864254"/>
    <w:rsid w:val="00865161"/>
    <w:rsid w:val="00865C84"/>
    <w:rsid w:val="00871348"/>
    <w:rsid w:val="00871FDE"/>
    <w:rsid w:val="00872242"/>
    <w:rsid w:val="008722E2"/>
    <w:rsid w:val="008727CB"/>
    <w:rsid w:val="00873C05"/>
    <w:rsid w:val="00874289"/>
    <w:rsid w:val="00874A8E"/>
    <w:rsid w:val="00876BD9"/>
    <w:rsid w:val="00877203"/>
    <w:rsid w:val="00877E3E"/>
    <w:rsid w:val="00880022"/>
    <w:rsid w:val="00881BE8"/>
    <w:rsid w:val="008869B4"/>
    <w:rsid w:val="0088770D"/>
    <w:rsid w:val="008902A4"/>
    <w:rsid w:val="0089135D"/>
    <w:rsid w:val="008920A4"/>
    <w:rsid w:val="0089342A"/>
    <w:rsid w:val="008947F2"/>
    <w:rsid w:val="0089572F"/>
    <w:rsid w:val="00896F38"/>
    <w:rsid w:val="008A0F11"/>
    <w:rsid w:val="008A2F3C"/>
    <w:rsid w:val="008A3A0C"/>
    <w:rsid w:val="008A4141"/>
    <w:rsid w:val="008A47F5"/>
    <w:rsid w:val="008A492D"/>
    <w:rsid w:val="008A4F4A"/>
    <w:rsid w:val="008A505A"/>
    <w:rsid w:val="008A5B71"/>
    <w:rsid w:val="008A5EFF"/>
    <w:rsid w:val="008A5FFE"/>
    <w:rsid w:val="008A64A9"/>
    <w:rsid w:val="008A6854"/>
    <w:rsid w:val="008B0805"/>
    <w:rsid w:val="008B0AD2"/>
    <w:rsid w:val="008B0DE4"/>
    <w:rsid w:val="008B17A3"/>
    <w:rsid w:val="008B2C37"/>
    <w:rsid w:val="008B4868"/>
    <w:rsid w:val="008B4B26"/>
    <w:rsid w:val="008B56F3"/>
    <w:rsid w:val="008B5B5A"/>
    <w:rsid w:val="008B74DC"/>
    <w:rsid w:val="008C017C"/>
    <w:rsid w:val="008C12C9"/>
    <w:rsid w:val="008C13D3"/>
    <w:rsid w:val="008C2732"/>
    <w:rsid w:val="008C2A5F"/>
    <w:rsid w:val="008C3C0C"/>
    <w:rsid w:val="008C4A90"/>
    <w:rsid w:val="008C4DAB"/>
    <w:rsid w:val="008D05BF"/>
    <w:rsid w:val="008D06AA"/>
    <w:rsid w:val="008D115D"/>
    <w:rsid w:val="008D262D"/>
    <w:rsid w:val="008D35E1"/>
    <w:rsid w:val="008D4D65"/>
    <w:rsid w:val="008D5D43"/>
    <w:rsid w:val="008D6468"/>
    <w:rsid w:val="008D7E93"/>
    <w:rsid w:val="008E0A22"/>
    <w:rsid w:val="008E11E8"/>
    <w:rsid w:val="008E127F"/>
    <w:rsid w:val="008E1499"/>
    <w:rsid w:val="008E1E77"/>
    <w:rsid w:val="008E1F8F"/>
    <w:rsid w:val="008E3E39"/>
    <w:rsid w:val="008E42D9"/>
    <w:rsid w:val="008E51E1"/>
    <w:rsid w:val="008E6789"/>
    <w:rsid w:val="008E75A7"/>
    <w:rsid w:val="008F10F6"/>
    <w:rsid w:val="008F3A5D"/>
    <w:rsid w:val="008F4C39"/>
    <w:rsid w:val="00903D77"/>
    <w:rsid w:val="00905720"/>
    <w:rsid w:val="00907A90"/>
    <w:rsid w:val="00910AC1"/>
    <w:rsid w:val="00910EDD"/>
    <w:rsid w:val="009123E2"/>
    <w:rsid w:val="0091464B"/>
    <w:rsid w:val="0091663A"/>
    <w:rsid w:val="009166C7"/>
    <w:rsid w:val="00916D65"/>
    <w:rsid w:val="009224BF"/>
    <w:rsid w:val="009237C5"/>
    <w:rsid w:val="009244D2"/>
    <w:rsid w:val="009245D0"/>
    <w:rsid w:val="009256E4"/>
    <w:rsid w:val="0092780D"/>
    <w:rsid w:val="009321C7"/>
    <w:rsid w:val="009347F3"/>
    <w:rsid w:val="00934C6B"/>
    <w:rsid w:val="00935A09"/>
    <w:rsid w:val="00936D9A"/>
    <w:rsid w:val="00937452"/>
    <w:rsid w:val="00941EF9"/>
    <w:rsid w:val="0094362A"/>
    <w:rsid w:val="009448A3"/>
    <w:rsid w:val="0094497E"/>
    <w:rsid w:val="009459EC"/>
    <w:rsid w:val="00946B08"/>
    <w:rsid w:val="00954AD1"/>
    <w:rsid w:val="00955BFA"/>
    <w:rsid w:val="00957545"/>
    <w:rsid w:val="00957FF4"/>
    <w:rsid w:val="009614EC"/>
    <w:rsid w:val="00961E7E"/>
    <w:rsid w:val="009624F9"/>
    <w:rsid w:val="0096258F"/>
    <w:rsid w:val="009642B1"/>
    <w:rsid w:val="009652CD"/>
    <w:rsid w:val="0096793A"/>
    <w:rsid w:val="00970BC2"/>
    <w:rsid w:val="00972D5A"/>
    <w:rsid w:val="0097412C"/>
    <w:rsid w:val="00975395"/>
    <w:rsid w:val="00975F0A"/>
    <w:rsid w:val="00977B83"/>
    <w:rsid w:val="00977FB8"/>
    <w:rsid w:val="00980227"/>
    <w:rsid w:val="00980ABB"/>
    <w:rsid w:val="009826E5"/>
    <w:rsid w:val="00983B2F"/>
    <w:rsid w:val="00983D1D"/>
    <w:rsid w:val="00984381"/>
    <w:rsid w:val="00984C0C"/>
    <w:rsid w:val="00987EBD"/>
    <w:rsid w:val="00991003"/>
    <w:rsid w:val="00992CEC"/>
    <w:rsid w:val="00993354"/>
    <w:rsid w:val="0099478E"/>
    <w:rsid w:val="00994983"/>
    <w:rsid w:val="009A1090"/>
    <w:rsid w:val="009A174F"/>
    <w:rsid w:val="009A4065"/>
    <w:rsid w:val="009A4E66"/>
    <w:rsid w:val="009A5915"/>
    <w:rsid w:val="009A655F"/>
    <w:rsid w:val="009A6D18"/>
    <w:rsid w:val="009A70C3"/>
    <w:rsid w:val="009B22C6"/>
    <w:rsid w:val="009B254C"/>
    <w:rsid w:val="009B385E"/>
    <w:rsid w:val="009B3C87"/>
    <w:rsid w:val="009B607F"/>
    <w:rsid w:val="009B629A"/>
    <w:rsid w:val="009B6A04"/>
    <w:rsid w:val="009B763F"/>
    <w:rsid w:val="009B78C5"/>
    <w:rsid w:val="009C250E"/>
    <w:rsid w:val="009C3FFE"/>
    <w:rsid w:val="009C6B78"/>
    <w:rsid w:val="009D00F4"/>
    <w:rsid w:val="009D08AD"/>
    <w:rsid w:val="009D39AA"/>
    <w:rsid w:val="009D5FBA"/>
    <w:rsid w:val="009D6332"/>
    <w:rsid w:val="009D714A"/>
    <w:rsid w:val="009D7553"/>
    <w:rsid w:val="009E10F8"/>
    <w:rsid w:val="009E2649"/>
    <w:rsid w:val="009E334C"/>
    <w:rsid w:val="009E3490"/>
    <w:rsid w:val="009E72CB"/>
    <w:rsid w:val="009E76C8"/>
    <w:rsid w:val="009E774F"/>
    <w:rsid w:val="009F2927"/>
    <w:rsid w:val="009F32FD"/>
    <w:rsid w:val="009F41FD"/>
    <w:rsid w:val="009F62CB"/>
    <w:rsid w:val="009F662F"/>
    <w:rsid w:val="009F7B08"/>
    <w:rsid w:val="00A02677"/>
    <w:rsid w:val="00A031DC"/>
    <w:rsid w:val="00A0458C"/>
    <w:rsid w:val="00A05B5B"/>
    <w:rsid w:val="00A16669"/>
    <w:rsid w:val="00A17553"/>
    <w:rsid w:val="00A2077D"/>
    <w:rsid w:val="00A20E3C"/>
    <w:rsid w:val="00A21AB3"/>
    <w:rsid w:val="00A23549"/>
    <w:rsid w:val="00A24408"/>
    <w:rsid w:val="00A24AF7"/>
    <w:rsid w:val="00A24EA1"/>
    <w:rsid w:val="00A24F63"/>
    <w:rsid w:val="00A31AFA"/>
    <w:rsid w:val="00A31FF9"/>
    <w:rsid w:val="00A33D06"/>
    <w:rsid w:val="00A407A8"/>
    <w:rsid w:val="00A41415"/>
    <w:rsid w:val="00A433C8"/>
    <w:rsid w:val="00A4496D"/>
    <w:rsid w:val="00A44E9E"/>
    <w:rsid w:val="00A4687F"/>
    <w:rsid w:val="00A46A33"/>
    <w:rsid w:val="00A50B6B"/>
    <w:rsid w:val="00A537CF"/>
    <w:rsid w:val="00A53BCF"/>
    <w:rsid w:val="00A53F7F"/>
    <w:rsid w:val="00A567B7"/>
    <w:rsid w:val="00A57674"/>
    <w:rsid w:val="00A60DC7"/>
    <w:rsid w:val="00A6148A"/>
    <w:rsid w:val="00A615D1"/>
    <w:rsid w:val="00A61BAF"/>
    <w:rsid w:val="00A623A6"/>
    <w:rsid w:val="00A62928"/>
    <w:rsid w:val="00A63C7E"/>
    <w:rsid w:val="00A70AB0"/>
    <w:rsid w:val="00A735B6"/>
    <w:rsid w:val="00A748F4"/>
    <w:rsid w:val="00A74B47"/>
    <w:rsid w:val="00A756D4"/>
    <w:rsid w:val="00A75A8D"/>
    <w:rsid w:val="00A75B0C"/>
    <w:rsid w:val="00A760C1"/>
    <w:rsid w:val="00A82E5D"/>
    <w:rsid w:val="00A83552"/>
    <w:rsid w:val="00A862FA"/>
    <w:rsid w:val="00A86F05"/>
    <w:rsid w:val="00A90FEB"/>
    <w:rsid w:val="00A916D4"/>
    <w:rsid w:val="00AA01D4"/>
    <w:rsid w:val="00AA31CC"/>
    <w:rsid w:val="00AA31F4"/>
    <w:rsid w:val="00AA412F"/>
    <w:rsid w:val="00AA4273"/>
    <w:rsid w:val="00AB0EDE"/>
    <w:rsid w:val="00AB1AC1"/>
    <w:rsid w:val="00AB24D2"/>
    <w:rsid w:val="00AB4260"/>
    <w:rsid w:val="00AB5B32"/>
    <w:rsid w:val="00AB6E45"/>
    <w:rsid w:val="00AC1A0C"/>
    <w:rsid w:val="00AC2003"/>
    <w:rsid w:val="00AC30D3"/>
    <w:rsid w:val="00AC31B5"/>
    <w:rsid w:val="00AC3707"/>
    <w:rsid w:val="00AC4A58"/>
    <w:rsid w:val="00AC6775"/>
    <w:rsid w:val="00AC6A1B"/>
    <w:rsid w:val="00AC75CD"/>
    <w:rsid w:val="00AD033B"/>
    <w:rsid w:val="00AD1ECF"/>
    <w:rsid w:val="00AD3A00"/>
    <w:rsid w:val="00AD5D76"/>
    <w:rsid w:val="00AD63F1"/>
    <w:rsid w:val="00AD6518"/>
    <w:rsid w:val="00AD76BD"/>
    <w:rsid w:val="00AE0E50"/>
    <w:rsid w:val="00AE1196"/>
    <w:rsid w:val="00AE15EA"/>
    <w:rsid w:val="00AE1693"/>
    <w:rsid w:val="00AE23D1"/>
    <w:rsid w:val="00AE3356"/>
    <w:rsid w:val="00AE6070"/>
    <w:rsid w:val="00AE6142"/>
    <w:rsid w:val="00AE7C2A"/>
    <w:rsid w:val="00AF0173"/>
    <w:rsid w:val="00AF0E64"/>
    <w:rsid w:val="00AF1E1D"/>
    <w:rsid w:val="00AF2778"/>
    <w:rsid w:val="00AF5F79"/>
    <w:rsid w:val="00AF6F2E"/>
    <w:rsid w:val="00B01001"/>
    <w:rsid w:val="00B01355"/>
    <w:rsid w:val="00B0443B"/>
    <w:rsid w:val="00B0566B"/>
    <w:rsid w:val="00B05AD8"/>
    <w:rsid w:val="00B06654"/>
    <w:rsid w:val="00B10C44"/>
    <w:rsid w:val="00B138BC"/>
    <w:rsid w:val="00B16971"/>
    <w:rsid w:val="00B16D7F"/>
    <w:rsid w:val="00B23C2C"/>
    <w:rsid w:val="00B25BB1"/>
    <w:rsid w:val="00B25D53"/>
    <w:rsid w:val="00B27A79"/>
    <w:rsid w:val="00B31307"/>
    <w:rsid w:val="00B318DD"/>
    <w:rsid w:val="00B31D22"/>
    <w:rsid w:val="00B3440C"/>
    <w:rsid w:val="00B345F7"/>
    <w:rsid w:val="00B34E98"/>
    <w:rsid w:val="00B368D6"/>
    <w:rsid w:val="00B36C1D"/>
    <w:rsid w:val="00B37CAA"/>
    <w:rsid w:val="00B406B5"/>
    <w:rsid w:val="00B4105C"/>
    <w:rsid w:val="00B4117A"/>
    <w:rsid w:val="00B41CB8"/>
    <w:rsid w:val="00B41CEC"/>
    <w:rsid w:val="00B41D73"/>
    <w:rsid w:val="00B41F30"/>
    <w:rsid w:val="00B42AF6"/>
    <w:rsid w:val="00B4454B"/>
    <w:rsid w:val="00B47A9B"/>
    <w:rsid w:val="00B47B24"/>
    <w:rsid w:val="00B50074"/>
    <w:rsid w:val="00B5093D"/>
    <w:rsid w:val="00B51E15"/>
    <w:rsid w:val="00B51E1D"/>
    <w:rsid w:val="00B52358"/>
    <w:rsid w:val="00B52387"/>
    <w:rsid w:val="00B5248B"/>
    <w:rsid w:val="00B5366E"/>
    <w:rsid w:val="00B605F8"/>
    <w:rsid w:val="00B607F3"/>
    <w:rsid w:val="00B63CE4"/>
    <w:rsid w:val="00B6547A"/>
    <w:rsid w:val="00B65922"/>
    <w:rsid w:val="00B65B98"/>
    <w:rsid w:val="00B65CCB"/>
    <w:rsid w:val="00B710F9"/>
    <w:rsid w:val="00B73BD9"/>
    <w:rsid w:val="00B74A07"/>
    <w:rsid w:val="00B755EF"/>
    <w:rsid w:val="00B7561D"/>
    <w:rsid w:val="00B80666"/>
    <w:rsid w:val="00B8240D"/>
    <w:rsid w:val="00B824CC"/>
    <w:rsid w:val="00B845BB"/>
    <w:rsid w:val="00B85292"/>
    <w:rsid w:val="00B91642"/>
    <w:rsid w:val="00B9206D"/>
    <w:rsid w:val="00B932EE"/>
    <w:rsid w:val="00B95135"/>
    <w:rsid w:val="00BA2662"/>
    <w:rsid w:val="00BA27A8"/>
    <w:rsid w:val="00BA2F77"/>
    <w:rsid w:val="00BA31CD"/>
    <w:rsid w:val="00BA5CD3"/>
    <w:rsid w:val="00BA62DB"/>
    <w:rsid w:val="00BA63EC"/>
    <w:rsid w:val="00BA693B"/>
    <w:rsid w:val="00BA78C2"/>
    <w:rsid w:val="00BB1D19"/>
    <w:rsid w:val="00BB2766"/>
    <w:rsid w:val="00BB3E57"/>
    <w:rsid w:val="00BB58CF"/>
    <w:rsid w:val="00BB596E"/>
    <w:rsid w:val="00BB73E5"/>
    <w:rsid w:val="00BB7405"/>
    <w:rsid w:val="00BC0600"/>
    <w:rsid w:val="00BC2618"/>
    <w:rsid w:val="00BC44E6"/>
    <w:rsid w:val="00BC472D"/>
    <w:rsid w:val="00BC598E"/>
    <w:rsid w:val="00BC5A3D"/>
    <w:rsid w:val="00BC77EB"/>
    <w:rsid w:val="00BD0824"/>
    <w:rsid w:val="00BD1F7B"/>
    <w:rsid w:val="00BD2151"/>
    <w:rsid w:val="00BD25B2"/>
    <w:rsid w:val="00BD2E82"/>
    <w:rsid w:val="00BD3F89"/>
    <w:rsid w:val="00BD5EF3"/>
    <w:rsid w:val="00BD6785"/>
    <w:rsid w:val="00BD69C4"/>
    <w:rsid w:val="00BD7614"/>
    <w:rsid w:val="00BD7B22"/>
    <w:rsid w:val="00BE164F"/>
    <w:rsid w:val="00BE1800"/>
    <w:rsid w:val="00BE1851"/>
    <w:rsid w:val="00BE2176"/>
    <w:rsid w:val="00BE37E2"/>
    <w:rsid w:val="00BE4772"/>
    <w:rsid w:val="00BE5A13"/>
    <w:rsid w:val="00BE68B0"/>
    <w:rsid w:val="00BE7625"/>
    <w:rsid w:val="00BE7FFD"/>
    <w:rsid w:val="00BF0DC9"/>
    <w:rsid w:val="00BF1380"/>
    <w:rsid w:val="00BF1CBB"/>
    <w:rsid w:val="00BF280C"/>
    <w:rsid w:val="00BF42EF"/>
    <w:rsid w:val="00BF476E"/>
    <w:rsid w:val="00C000E1"/>
    <w:rsid w:val="00C01B5E"/>
    <w:rsid w:val="00C065DC"/>
    <w:rsid w:val="00C1164A"/>
    <w:rsid w:val="00C169BE"/>
    <w:rsid w:val="00C2129B"/>
    <w:rsid w:val="00C22183"/>
    <w:rsid w:val="00C22EC7"/>
    <w:rsid w:val="00C24020"/>
    <w:rsid w:val="00C24CC9"/>
    <w:rsid w:val="00C261D1"/>
    <w:rsid w:val="00C32F5C"/>
    <w:rsid w:val="00C35C20"/>
    <w:rsid w:val="00C35F5C"/>
    <w:rsid w:val="00C36301"/>
    <w:rsid w:val="00C37D37"/>
    <w:rsid w:val="00C40598"/>
    <w:rsid w:val="00C4095A"/>
    <w:rsid w:val="00C415E0"/>
    <w:rsid w:val="00C46095"/>
    <w:rsid w:val="00C4632B"/>
    <w:rsid w:val="00C51D16"/>
    <w:rsid w:val="00C51F5A"/>
    <w:rsid w:val="00C53795"/>
    <w:rsid w:val="00C55300"/>
    <w:rsid w:val="00C56A85"/>
    <w:rsid w:val="00C56B9C"/>
    <w:rsid w:val="00C56FD0"/>
    <w:rsid w:val="00C61288"/>
    <w:rsid w:val="00C627B7"/>
    <w:rsid w:val="00C62E4A"/>
    <w:rsid w:val="00C6345A"/>
    <w:rsid w:val="00C66D8F"/>
    <w:rsid w:val="00C6732A"/>
    <w:rsid w:val="00C67760"/>
    <w:rsid w:val="00C67D10"/>
    <w:rsid w:val="00C71844"/>
    <w:rsid w:val="00C72AFF"/>
    <w:rsid w:val="00C7304F"/>
    <w:rsid w:val="00C73694"/>
    <w:rsid w:val="00C74122"/>
    <w:rsid w:val="00C750AE"/>
    <w:rsid w:val="00C819A5"/>
    <w:rsid w:val="00C81B64"/>
    <w:rsid w:val="00C82271"/>
    <w:rsid w:val="00C82FDD"/>
    <w:rsid w:val="00C87779"/>
    <w:rsid w:val="00C90FD2"/>
    <w:rsid w:val="00C91124"/>
    <w:rsid w:val="00C92FBC"/>
    <w:rsid w:val="00C93990"/>
    <w:rsid w:val="00C946D0"/>
    <w:rsid w:val="00C9494B"/>
    <w:rsid w:val="00C965DA"/>
    <w:rsid w:val="00C96BFE"/>
    <w:rsid w:val="00C9782F"/>
    <w:rsid w:val="00C97A51"/>
    <w:rsid w:val="00C97A9D"/>
    <w:rsid w:val="00C97DFB"/>
    <w:rsid w:val="00CA18CA"/>
    <w:rsid w:val="00CA4C05"/>
    <w:rsid w:val="00CA5EB5"/>
    <w:rsid w:val="00CA7387"/>
    <w:rsid w:val="00CA7D2E"/>
    <w:rsid w:val="00CA7E98"/>
    <w:rsid w:val="00CB2AE8"/>
    <w:rsid w:val="00CB2E49"/>
    <w:rsid w:val="00CB4ED7"/>
    <w:rsid w:val="00CC03B4"/>
    <w:rsid w:val="00CC1421"/>
    <w:rsid w:val="00CC290E"/>
    <w:rsid w:val="00CC38FC"/>
    <w:rsid w:val="00CC4950"/>
    <w:rsid w:val="00CC5BC7"/>
    <w:rsid w:val="00CC6F7B"/>
    <w:rsid w:val="00CC71E6"/>
    <w:rsid w:val="00CC73E1"/>
    <w:rsid w:val="00CD17D5"/>
    <w:rsid w:val="00CD1F83"/>
    <w:rsid w:val="00CD243D"/>
    <w:rsid w:val="00CD2BE9"/>
    <w:rsid w:val="00CD4EAE"/>
    <w:rsid w:val="00CE0E98"/>
    <w:rsid w:val="00CE14C9"/>
    <w:rsid w:val="00CE3926"/>
    <w:rsid w:val="00CE5C03"/>
    <w:rsid w:val="00CE5FC1"/>
    <w:rsid w:val="00CE6DD7"/>
    <w:rsid w:val="00CF0573"/>
    <w:rsid w:val="00CF0D63"/>
    <w:rsid w:val="00CF2190"/>
    <w:rsid w:val="00CF330F"/>
    <w:rsid w:val="00CF4C76"/>
    <w:rsid w:val="00CF4E2A"/>
    <w:rsid w:val="00CF524C"/>
    <w:rsid w:val="00D0007B"/>
    <w:rsid w:val="00D06446"/>
    <w:rsid w:val="00D10602"/>
    <w:rsid w:val="00D13CC3"/>
    <w:rsid w:val="00D14BDB"/>
    <w:rsid w:val="00D201D4"/>
    <w:rsid w:val="00D2135E"/>
    <w:rsid w:val="00D21858"/>
    <w:rsid w:val="00D219DC"/>
    <w:rsid w:val="00D22C53"/>
    <w:rsid w:val="00D26DDE"/>
    <w:rsid w:val="00D30CCB"/>
    <w:rsid w:val="00D31715"/>
    <w:rsid w:val="00D3253D"/>
    <w:rsid w:val="00D34280"/>
    <w:rsid w:val="00D36130"/>
    <w:rsid w:val="00D3720C"/>
    <w:rsid w:val="00D37D77"/>
    <w:rsid w:val="00D40359"/>
    <w:rsid w:val="00D41ADF"/>
    <w:rsid w:val="00D43DAE"/>
    <w:rsid w:val="00D444DD"/>
    <w:rsid w:val="00D45267"/>
    <w:rsid w:val="00D45E6B"/>
    <w:rsid w:val="00D50D7C"/>
    <w:rsid w:val="00D51FC8"/>
    <w:rsid w:val="00D57457"/>
    <w:rsid w:val="00D62190"/>
    <w:rsid w:val="00D64976"/>
    <w:rsid w:val="00D66002"/>
    <w:rsid w:val="00D70357"/>
    <w:rsid w:val="00D71E4D"/>
    <w:rsid w:val="00D72426"/>
    <w:rsid w:val="00D7280F"/>
    <w:rsid w:val="00D74B65"/>
    <w:rsid w:val="00D763BE"/>
    <w:rsid w:val="00D7782D"/>
    <w:rsid w:val="00D8027D"/>
    <w:rsid w:val="00D80901"/>
    <w:rsid w:val="00D8151C"/>
    <w:rsid w:val="00D81C5A"/>
    <w:rsid w:val="00D838F6"/>
    <w:rsid w:val="00D84F7B"/>
    <w:rsid w:val="00D856B7"/>
    <w:rsid w:val="00D87CA3"/>
    <w:rsid w:val="00D87D12"/>
    <w:rsid w:val="00D90472"/>
    <w:rsid w:val="00D923F8"/>
    <w:rsid w:val="00D9607C"/>
    <w:rsid w:val="00DA3627"/>
    <w:rsid w:val="00DA3736"/>
    <w:rsid w:val="00DA6660"/>
    <w:rsid w:val="00DA783F"/>
    <w:rsid w:val="00DA793B"/>
    <w:rsid w:val="00DB2E62"/>
    <w:rsid w:val="00DB44D9"/>
    <w:rsid w:val="00DB486E"/>
    <w:rsid w:val="00DC17F1"/>
    <w:rsid w:val="00DC33FC"/>
    <w:rsid w:val="00DC6B96"/>
    <w:rsid w:val="00DD0A10"/>
    <w:rsid w:val="00DD2595"/>
    <w:rsid w:val="00DD2E10"/>
    <w:rsid w:val="00DD4C12"/>
    <w:rsid w:val="00DD5C04"/>
    <w:rsid w:val="00DD5CA4"/>
    <w:rsid w:val="00DD64B6"/>
    <w:rsid w:val="00DE09E1"/>
    <w:rsid w:val="00DE23E6"/>
    <w:rsid w:val="00DE4E96"/>
    <w:rsid w:val="00DE5A0C"/>
    <w:rsid w:val="00DE5BA7"/>
    <w:rsid w:val="00DE708F"/>
    <w:rsid w:val="00DE728B"/>
    <w:rsid w:val="00DF0CE3"/>
    <w:rsid w:val="00DF377E"/>
    <w:rsid w:val="00DF3CB9"/>
    <w:rsid w:val="00E00739"/>
    <w:rsid w:val="00E02F3A"/>
    <w:rsid w:val="00E06D1E"/>
    <w:rsid w:val="00E072A3"/>
    <w:rsid w:val="00E1083A"/>
    <w:rsid w:val="00E10907"/>
    <w:rsid w:val="00E11047"/>
    <w:rsid w:val="00E12A04"/>
    <w:rsid w:val="00E13436"/>
    <w:rsid w:val="00E1384D"/>
    <w:rsid w:val="00E17A9F"/>
    <w:rsid w:val="00E17C4B"/>
    <w:rsid w:val="00E17D2E"/>
    <w:rsid w:val="00E21B06"/>
    <w:rsid w:val="00E21D2D"/>
    <w:rsid w:val="00E21F68"/>
    <w:rsid w:val="00E253C2"/>
    <w:rsid w:val="00E25C1B"/>
    <w:rsid w:val="00E26B72"/>
    <w:rsid w:val="00E271B2"/>
    <w:rsid w:val="00E27338"/>
    <w:rsid w:val="00E27EBF"/>
    <w:rsid w:val="00E30EF2"/>
    <w:rsid w:val="00E32A2A"/>
    <w:rsid w:val="00E32FF4"/>
    <w:rsid w:val="00E33001"/>
    <w:rsid w:val="00E331AB"/>
    <w:rsid w:val="00E338CB"/>
    <w:rsid w:val="00E346ED"/>
    <w:rsid w:val="00E378E7"/>
    <w:rsid w:val="00E4073E"/>
    <w:rsid w:val="00E41135"/>
    <w:rsid w:val="00E42105"/>
    <w:rsid w:val="00E4278A"/>
    <w:rsid w:val="00E430D3"/>
    <w:rsid w:val="00E44ED2"/>
    <w:rsid w:val="00E50218"/>
    <w:rsid w:val="00E50295"/>
    <w:rsid w:val="00E51F7C"/>
    <w:rsid w:val="00E5355F"/>
    <w:rsid w:val="00E549B3"/>
    <w:rsid w:val="00E55F56"/>
    <w:rsid w:val="00E57132"/>
    <w:rsid w:val="00E57746"/>
    <w:rsid w:val="00E5799B"/>
    <w:rsid w:val="00E63F32"/>
    <w:rsid w:val="00E64260"/>
    <w:rsid w:val="00E644EC"/>
    <w:rsid w:val="00E645D9"/>
    <w:rsid w:val="00E65424"/>
    <w:rsid w:val="00E71726"/>
    <w:rsid w:val="00E746F1"/>
    <w:rsid w:val="00E75E61"/>
    <w:rsid w:val="00E763A4"/>
    <w:rsid w:val="00E7645D"/>
    <w:rsid w:val="00E803BF"/>
    <w:rsid w:val="00E816F2"/>
    <w:rsid w:val="00E81AA9"/>
    <w:rsid w:val="00E8394E"/>
    <w:rsid w:val="00E8469F"/>
    <w:rsid w:val="00E847D4"/>
    <w:rsid w:val="00E847DA"/>
    <w:rsid w:val="00E85F08"/>
    <w:rsid w:val="00E87AF1"/>
    <w:rsid w:val="00E907EC"/>
    <w:rsid w:val="00E9191F"/>
    <w:rsid w:val="00E9200B"/>
    <w:rsid w:val="00E92D13"/>
    <w:rsid w:val="00E93107"/>
    <w:rsid w:val="00E9567A"/>
    <w:rsid w:val="00E96A23"/>
    <w:rsid w:val="00E96DBF"/>
    <w:rsid w:val="00E97A0B"/>
    <w:rsid w:val="00EA00F5"/>
    <w:rsid w:val="00EA28DF"/>
    <w:rsid w:val="00EA3410"/>
    <w:rsid w:val="00EA401B"/>
    <w:rsid w:val="00EA6595"/>
    <w:rsid w:val="00EA73B8"/>
    <w:rsid w:val="00EA7692"/>
    <w:rsid w:val="00EB0267"/>
    <w:rsid w:val="00EB0BEC"/>
    <w:rsid w:val="00EB0C6E"/>
    <w:rsid w:val="00EB15E4"/>
    <w:rsid w:val="00EB31DB"/>
    <w:rsid w:val="00EB42B6"/>
    <w:rsid w:val="00EB4A43"/>
    <w:rsid w:val="00EB544F"/>
    <w:rsid w:val="00EB6D5A"/>
    <w:rsid w:val="00EC46DB"/>
    <w:rsid w:val="00EC57F0"/>
    <w:rsid w:val="00EC5E46"/>
    <w:rsid w:val="00EC623E"/>
    <w:rsid w:val="00ED31AC"/>
    <w:rsid w:val="00ED5EB3"/>
    <w:rsid w:val="00ED6CB1"/>
    <w:rsid w:val="00ED7E8A"/>
    <w:rsid w:val="00EE162B"/>
    <w:rsid w:val="00EE22AD"/>
    <w:rsid w:val="00EE2B58"/>
    <w:rsid w:val="00EE470D"/>
    <w:rsid w:val="00EE6180"/>
    <w:rsid w:val="00EF1134"/>
    <w:rsid w:val="00EF2734"/>
    <w:rsid w:val="00EF7152"/>
    <w:rsid w:val="00EF7B3F"/>
    <w:rsid w:val="00F0014C"/>
    <w:rsid w:val="00F017BC"/>
    <w:rsid w:val="00F03139"/>
    <w:rsid w:val="00F03B35"/>
    <w:rsid w:val="00F105E6"/>
    <w:rsid w:val="00F124C6"/>
    <w:rsid w:val="00F12B67"/>
    <w:rsid w:val="00F14204"/>
    <w:rsid w:val="00F146B1"/>
    <w:rsid w:val="00F15F26"/>
    <w:rsid w:val="00F202A4"/>
    <w:rsid w:val="00F21AA0"/>
    <w:rsid w:val="00F23D75"/>
    <w:rsid w:val="00F25BAD"/>
    <w:rsid w:val="00F265BB"/>
    <w:rsid w:val="00F26E60"/>
    <w:rsid w:val="00F30EA2"/>
    <w:rsid w:val="00F325DF"/>
    <w:rsid w:val="00F333F0"/>
    <w:rsid w:val="00F334AC"/>
    <w:rsid w:val="00F352A7"/>
    <w:rsid w:val="00F36D54"/>
    <w:rsid w:val="00F40290"/>
    <w:rsid w:val="00F40C82"/>
    <w:rsid w:val="00F413D1"/>
    <w:rsid w:val="00F4624B"/>
    <w:rsid w:val="00F46AA1"/>
    <w:rsid w:val="00F50153"/>
    <w:rsid w:val="00F50205"/>
    <w:rsid w:val="00F50272"/>
    <w:rsid w:val="00F5344E"/>
    <w:rsid w:val="00F5414F"/>
    <w:rsid w:val="00F542BC"/>
    <w:rsid w:val="00F555C4"/>
    <w:rsid w:val="00F55E83"/>
    <w:rsid w:val="00F56C09"/>
    <w:rsid w:val="00F56E10"/>
    <w:rsid w:val="00F57591"/>
    <w:rsid w:val="00F57D6C"/>
    <w:rsid w:val="00F60127"/>
    <w:rsid w:val="00F60EDD"/>
    <w:rsid w:val="00F61EB5"/>
    <w:rsid w:val="00F64F34"/>
    <w:rsid w:val="00F65C8F"/>
    <w:rsid w:val="00F65CA1"/>
    <w:rsid w:val="00F6642B"/>
    <w:rsid w:val="00F67710"/>
    <w:rsid w:val="00F70BDA"/>
    <w:rsid w:val="00F717F4"/>
    <w:rsid w:val="00F72F2E"/>
    <w:rsid w:val="00F74859"/>
    <w:rsid w:val="00F76424"/>
    <w:rsid w:val="00F83135"/>
    <w:rsid w:val="00F83C8D"/>
    <w:rsid w:val="00F84A31"/>
    <w:rsid w:val="00F85CC1"/>
    <w:rsid w:val="00F91C4B"/>
    <w:rsid w:val="00F94A01"/>
    <w:rsid w:val="00F95F3D"/>
    <w:rsid w:val="00F9651B"/>
    <w:rsid w:val="00FA0342"/>
    <w:rsid w:val="00FA1267"/>
    <w:rsid w:val="00FA2270"/>
    <w:rsid w:val="00FA2E1A"/>
    <w:rsid w:val="00FA3199"/>
    <w:rsid w:val="00FA4137"/>
    <w:rsid w:val="00FA71F0"/>
    <w:rsid w:val="00FB0E32"/>
    <w:rsid w:val="00FB1CBE"/>
    <w:rsid w:val="00FB34AC"/>
    <w:rsid w:val="00FB3985"/>
    <w:rsid w:val="00FB4185"/>
    <w:rsid w:val="00FB4BF0"/>
    <w:rsid w:val="00FB5A90"/>
    <w:rsid w:val="00FC01E3"/>
    <w:rsid w:val="00FC0664"/>
    <w:rsid w:val="00FC21F8"/>
    <w:rsid w:val="00FC2A05"/>
    <w:rsid w:val="00FC4352"/>
    <w:rsid w:val="00FC4422"/>
    <w:rsid w:val="00FC5185"/>
    <w:rsid w:val="00FC59F4"/>
    <w:rsid w:val="00FC5E0D"/>
    <w:rsid w:val="00FC5E31"/>
    <w:rsid w:val="00FC5F5C"/>
    <w:rsid w:val="00FC7E1C"/>
    <w:rsid w:val="00FD0942"/>
    <w:rsid w:val="00FD2849"/>
    <w:rsid w:val="00FD2B46"/>
    <w:rsid w:val="00FD49B0"/>
    <w:rsid w:val="00FD6AE7"/>
    <w:rsid w:val="00FD74C2"/>
    <w:rsid w:val="00FD753F"/>
    <w:rsid w:val="00FD79EF"/>
    <w:rsid w:val="00FD7C58"/>
    <w:rsid w:val="00FE0D82"/>
    <w:rsid w:val="00FE0F1F"/>
    <w:rsid w:val="00FE2E5C"/>
    <w:rsid w:val="00FE6075"/>
    <w:rsid w:val="00FE70B6"/>
    <w:rsid w:val="00FE7684"/>
    <w:rsid w:val="00FE7BCC"/>
    <w:rsid w:val="00FF24B7"/>
    <w:rsid w:val="00FF3E67"/>
    <w:rsid w:val="00FF47B9"/>
    <w:rsid w:val="00FF527A"/>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0F6"/>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5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 w:type="character" w:styleId="HTMLDefinition">
    <w:name w:val="HTML Definition"/>
    <w:basedOn w:val="DefaultParagraphFont"/>
    <w:uiPriority w:val="99"/>
    <w:semiHidden/>
    <w:unhideWhenUsed/>
    <w:rsid w:val="00903D77"/>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17665247">
      <w:bodyDiv w:val="1"/>
      <w:marLeft w:val="0"/>
      <w:marRight w:val="0"/>
      <w:marTop w:val="0"/>
      <w:marBottom w:val="0"/>
      <w:divBdr>
        <w:top w:val="none" w:sz="0" w:space="0" w:color="auto"/>
        <w:left w:val="none" w:sz="0" w:space="0" w:color="auto"/>
        <w:bottom w:val="none" w:sz="0" w:space="0" w:color="auto"/>
        <w:right w:val="none" w:sz="0" w:space="0" w:color="auto"/>
      </w:divBdr>
    </w:div>
    <w:div w:id="223100167">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0243">
      <w:bodyDiv w:val="1"/>
      <w:marLeft w:val="0"/>
      <w:marRight w:val="0"/>
      <w:marTop w:val="0"/>
      <w:marBottom w:val="0"/>
      <w:divBdr>
        <w:top w:val="none" w:sz="0" w:space="0" w:color="auto"/>
        <w:left w:val="none" w:sz="0" w:space="0" w:color="auto"/>
        <w:bottom w:val="none" w:sz="0" w:space="0" w:color="auto"/>
        <w:right w:val="none" w:sz="0" w:space="0" w:color="auto"/>
      </w:divBdr>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46837079">
      <w:bodyDiv w:val="1"/>
      <w:marLeft w:val="0"/>
      <w:marRight w:val="0"/>
      <w:marTop w:val="0"/>
      <w:marBottom w:val="0"/>
      <w:divBdr>
        <w:top w:val="none" w:sz="0" w:space="0" w:color="auto"/>
        <w:left w:val="none" w:sz="0" w:space="0" w:color="auto"/>
        <w:bottom w:val="none" w:sz="0" w:space="0" w:color="auto"/>
        <w:right w:val="none" w:sz="0" w:space="0" w:color="auto"/>
      </w:divBdr>
      <w:divsChild>
        <w:div w:id="1935018319">
          <w:marLeft w:val="0"/>
          <w:marRight w:val="0"/>
          <w:marTop w:val="0"/>
          <w:marBottom w:val="0"/>
          <w:divBdr>
            <w:top w:val="none" w:sz="0" w:space="0" w:color="auto"/>
            <w:left w:val="none" w:sz="0" w:space="0" w:color="auto"/>
            <w:bottom w:val="none" w:sz="0" w:space="0" w:color="auto"/>
            <w:right w:val="none" w:sz="0" w:space="0" w:color="auto"/>
          </w:divBdr>
        </w:div>
      </w:divsChild>
    </w:div>
    <w:div w:id="356976097">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65784342">
      <w:bodyDiv w:val="1"/>
      <w:marLeft w:val="0"/>
      <w:marRight w:val="0"/>
      <w:marTop w:val="0"/>
      <w:marBottom w:val="0"/>
      <w:divBdr>
        <w:top w:val="none" w:sz="0" w:space="0" w:color="auto"/>
        <w:left w:val="none" w:sz="0" w:space="0" w:color="auto"/>
        <w:bottom w:val="none" w:sz="0" w:space="0" w:color="auto"/>
        <w:right w:val="none" w:sz="0" w:space="0" w:color="auto"/>
      </w:divBdr>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413145">
      <w:bodyDiv w:val="1"/>
      <w:marLeft w:val="0"/>
      <w:marRight w:val="0"/>
      <w:marTop w:val="0"/>
      <w:marBottom w:val="0"/>
      <w:divBdr>
        <w:top w:val="none" w:sz="0" w:space="0" w:color="auto"/>
        <w:left w:val="none" w:sz="0" w:space="0" w:color="auto"/>
        <w:bottom w:val="none" w:sz="0" w:space="0" w:color="auto"/>
        <w:right w:val="none" w:sz="0" w:space="0" w:color="auto"/>
      </w:divBdr>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3073455">
      <w:bodyDiv w:val="1"/>
      <w:marLeft w:val="0"/>
      <w:marRight w:val="0"/>
      <w:marTop w:val="0"/>
      <w:marBottom w:val="0"/>
      <w:divBdr>
        <w:top w:val="none" w:sz="0" w:space="0" w:color="auto"/>
        <w:left w:val="none" w:sz="0" w:space="0" w:color="auto"/>
        <w:bottom w:val="none" w:sz="0" w:space="0" w:color="auto"/>
        <w:right w:val="none" w:sz="0" w:space="0" w:color="auto"/>
      </w:divBdr>
    </w:div>
    <w:div w:id="674570555">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23332660">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48311694">
      <w:bodyDiv w:val="1"/>
      <w:marLeft w:val="0"/>
      <w:marRight w:val="0"/>
      <w:marTop w:val="0"/>
      <w:marBottom w:val="0"/>
      <w:divBdr>
        <w:top w:val="none" w:sz="0" w:space="0" w:color="auto"/>
        <w:left w:val="none" w:sz="0" w:space="0" w:color="auto"/>
        <w:bottom w:val="none" w:sz="0" w:space="0" w:color="auto"/>
        <w:right w:val="none" w:sz="0" w:space="0" w:color="auto"/>
      </w:divBdr>
    </w:div>
    <w:div w:id="751048728">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52628595">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1337165">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0318902">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893391356">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7111732">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44075566">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757731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30365318">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195845420">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56425199">
      <w:bodyDiv w:val="1"/>
      <w:marLeft w:val="0"/>
      <w:marRight w:val="0"/>
      <w:marTop w:val="0"/>
      <w:marBottom w:val="0"/>
      <w:divBdr>
        <w:top w:val="none" w:sz="0" w:space="0" w:color="auto"/>
        <w:left w:val="none" w:sz="0" w:space="0" w:color="auto"/>
        <w:bottom w:val="none" w:sz="0" w:space="0" w:color="auto"/>
        <w:right w:val="none" w:sz="0" w:space="0" w:color="auto"/>
      </w:divBdr>
    </w:div>
    <w:div w:id="1357073010">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7288216">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84058268">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6626766">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2745371">
      <w:bodyDiv w:val="1"/>
      <w:marLeft w:val="0"/>
      <w:marRight w:val="0"/>
      <w:marTop w:val="0"/>
      <w:marBottom w:val="0"/>
      <w:divBdr>
        <w:top w:val="none" w:sz="0" w:space="0" w:color="auto"/>
        <w:left w:val="none" w:sz="0" w:space="0" w:color="auto"/>
        <w:bottom w:val="none" w:sz="0" w:space="0" w:color="auto"/>
        <w:right w:val="none" w:sz="0" w:space="0" w:color="auto"/>
      </w:divBdr>
      <w:divsChild>
        <w:div w:id="817258811">
          <w:marLeft w:val="0"/>
          <w:marRight w:val="0"/>
          <w:marTop w:val="0"/>
          <w:marBottom w:val="0"/>
          <w:divBdr>
            <w:top w:val="none" w:sz="0" w:space="0" w:color="auto"/>
            <w:left w:val="none" w:sz="0" w:space="0" w:color="auto"/>
            <w:bottom w:val="none" w:sz="0" w:space="0" w:color="auto"/>
            <w:right w:val="none" w:sz="0" w:space="0" w:color="auto"/>
          </w:divBdr>
        </w:div>
        <w:div w:id="1230921980">
          <w:marLeft w:val="0"/>
          <w:marRight w:val="0"/>
          <w:marTop w:val="0"/>
          <w:marBottom w:val="0"/>
          <w:divBdr>
            <w:top w:val="none" w:sz="0" w:space="0" w:color="auto"/>
            <w:left w:val="none" w:sz="0" w:space="0" w:color="auto"/>
            <w:bottom w:val="none" w:sz="0" w:space="0" w:color="auto"/>
            <w:right w:val="none" w:sz="0" w:space="0" w:color="auto"/>
          </w:divBdr>
        </w:div>
        <w:div w:id="1103845685">
          <w:marLeft w:val="0"/>
          <w:marRight w:val="0"/>
          <w:marTop w:val="0"/>
          <w:marBottom w:val="0"/>
          <w:divBdr>
            <w:top w:val="none" w:sz="0" w:space="0" w:color="auto"/>
            <w:left w:val="none" w:sz="0" w:space="0" w:color="auto"/>
            <w:bottom w:val="none" w:sz="0" w:space="0" w:color="auto"/>
            <w:right w:val="none" w:sz="0" w:space="0" w:color="auto"/>
          </w:divBdr>
        </w:div>
      </w:divsChild>
    </w:div>
    <w:div w:id="1454205652">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8978700">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76514255">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32528849">
      <w:bodyDiv w:val="1"/>
      <w:marLeft w:val="0"/>
      <w:marRight w:val="0"/>
      <w:marTop w:val="0"/>
      <w:marBottom w:val="0"/>
      <w:divBdr>
        <w:top w:val="none" w:sz="0" w:space="0" w:color="auto"/>
        <w:left w:val="none" w:sz="0" w:space="0" w:color="auto"/>
        <w:bottom w:val="none" w:sz="0" w:space="0" w:color="auto"/>
        <w:right w:val="none" w:sz="0" w:space="0" w:color="auto"/>
      </w:divBdr>
    </w:div>
    <w:div w:id="1846165462">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57452677">
      <w:bodyDiv w:val="1"/>
      <w:marLeft w:val="0"/>
      <w:marRight w:val="0"/>
      <w:marTop w:val="0"/>
      <w:marBottom w:val="0"/>
      <w:divBdr>
        <w:top w:val="none" w:sz="0" w:space="0" w:color="auto"/>
        <w:left w:val="none" w:sz="0" w:space="0" w:color="auto"/>
        <w:bottom w:val="none" w:sz="0" w:space="0" w:color="auto"/>
        <w:right w:val="none" w:sz="0" w:space="0" w:color="auto"/>
      </w:divBdr>
    </w:div>
    <w:div w:id="1858077978">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0234901">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88069309">
      <w:bodyDiv w:val="1"/>
      <w:marLeft w:val="0"/>
      <w:marRight w:val="0"/>
      <w:marTop w:val="0"/>
      <w:marBottom w:val="0"/>
      <w:divBdr>
        <w:top w:val="none" w:sz="0" w:space="0" w:color="auto"/>
        <w:left w:val="none" w:sz="0" w:space="0" w:color="auto"/>
        <w:bottom w:val="none" w:sz="0" w:space="0" w:color="auto"/>
        <w:right w:val="none" w:sz="0" w:space="0" w:color="auto"/>
      </w:divBdr>
      <w:divsChild>
        <w:div w:id="2118869679">
          <w:marLeft w:val="0"/>
          <w:marRight w:val="0"/>
          <w:marTop w:val="0"/>
          <w:marBottom w:val="0"/>
          <w:divBdr>
            <w:top w:val="none" w:sz="0" w:space="0" w:color="auto"/>
            <w:left w:val="none" w:sz="0" w:space="0" w:color="auto"/>
            <w:bottom w:val="none" w:sz="0" w:space="0" w:color="auto"/>
            <w:right w:val="none" w:sz="0" w:space="0" w:color="auto"/>
          </w:divBdr>
        </w:div>
      </w:divsChild>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1490152">
      <w:bodyDiv w:val="1"/>
      <w:marLeft w:val="0"/>
      <w:marRight w:val="0"/>
      <w:marTop w:val="0"/>
      <w:marBottom w:val="0"/>
      <w:divBdr>
        <w:top w:val="none" w:sz="0" w:space="0" w:color="auto"/>
        <w:left w:val="none" w:sz="0" w:space="0" w:color="auto"/>
        <w:bottom w:val="none" w:sz="0" w:space="0" w:color="auto"/>
        <w:right w:val="none" w:sz="0" w:space="0" w:color="auto"/>
      </w:divBdr>
      <w:divsChild>
        <w:div w:id="1326057733">
          <w:marLeft w:val="0"/>
          <w:marRight w:val="0"/>
          <w:marTop w:val="0"/>
          <w:marBottom w:val="0"/>
          <w:divBdr>
            <w:top w:val="none" w:sz="0" w:space="0" w:color="auto"/>
            <w:left w:val="none" w:sz="0" w:space="0" w:color="auto"/>
            <w:bottom w:val="none" w:sz="0" w:space="0" w:color="auto"/>
            <w:right w:val="none" w:sz="0" w:space="0" w:color="auto"/>
          </w:divBdr>
          <w:divsChild>
            <w:div w:id="1157304126">
              <w:marLeft w:val="0"/>
              <w:marRight w:val="0"/>
              <w:marTop w:val="0"/>
              <w:marBottom w:val="0"/>
              <w:divBdr>
                <w:top w:val="none" w:sz="0" w:space="0" w:color="auto"/>
                <w:left w:val="none" w:sz="0" w:space="0" w:color="auto"/>
                <w:bottom w:val="none" w:sz="0" w:space="0" w:color="auto"/>
                <w:right w:val="none" w:sz="0" w:space="0" w:color="auto"/>
              </w:divBdr>
              <w:divsChild>
                <w:div w:id="487863658">
                  <w:marLeft w:val="0"/>
                  <w:marRight w:val="0"/>
                  <w:marTop w:val="0"/>
                  <w:marBottom w:val="0"/>
                  <w:divBdr>
                    <w:top w:val="none" w:sz="0" w:space="0" w:color="auto"/>
                    <w:left w:val="none" w:sz="0" w:space="0" w:color="auto"/>
                    <w:bottom w:val="none" w:sz="0" w:space="0" w:color="auto"/>
                    <w:right w:val="none" w:sz="0" w:space="0" w:color="auto"/>
                  </w:divBdr>
                  <w:divsChild>
                    <w:div w:id="1247687958">
                      <w:marLeft w:val="0"/>
                      <w:marRight w:val="0"/>
                      <w:marTop w:val="0"/>
                      <w:marBottom w:val="0"/>
                      <w:divBdr>
                        <w:top w:val="none" w:sz="0" w:space="0" w:color="auto"/>
                        <w:left w:val="none" w:sz="0" w:space="0" w:color="auto"/>
                        <w:bottom w:val="none" w:sz="0" w:space="0" w:color="auto"/>
                        <w:right w:val="none" w:sz="0" w:space="0" w:color="auto"/>
                      </w:divBdr>
                      <w:divsChild>
                        <w:div w:id="1409694422">
                          <w:marLeft w:val="0"/>
                          <w:marRight w:val="0"/>
                          <w:marTop w:val="0"/>
                          <w:marBottom w:val="0"/>
                          <w:divBdr>
                            <w:top w:val="none" w:sz="0" w:space="0" w:color="auto"/>
                            <w:left w:val="none" w:sz="0" w:space="0" w:color="auto"/>
                            <w:bottom w:val="none" w:sz="0" w:space="0" w:color="auto"/>
                            <w:right w:val="none" w:sz="0" w:space="0" w:color="auto"/>
                          </w:divBdr>
                          <w:divsChild>
                            <w:div w:id="924149806">
                              <w:marLeft w:val="0"/>
                              <w:marRight w:val="0"/>
                              <w:marTop w:val="0"/>
                              <w:marBottom w:val="0"/>
                              <w:divBdr>
                                <w:top w:val="none" w:sz="0" w:space="0" w:color="auto"/>
                                <w:left w:val="none" w:sz="0" w:space="0" w:color="auto"/>
                                <w:bottom w:val="none" w:sz="0" w:space="0" w:color="auto"/>
                                <w:right w:val="none" w:sz="0" w:space="0" w:color="auto"/>
                              </w:divBdr>
                              <w:divsChild>
                                <w:div w:id="1698505245">
                                  <w:marLeft w:val="0"/>
                                  <w:marRight w:val="0"/>
                                  <w:marTop w:val="0"/>
                                  <w:marBottom w:val="0"/>
                                  <w:divBdr>
                                    <w:top w:val="none" w:sz="0" w:space="0" w:color="auto"/>
                                    <w:left w:val="none" w:sz="0" w:space="0" w:color="auto"/>
                                    <w:bottom w:val="none" w:sz="0" w:space="0" w:color="auto"/>
                                    <w:right w:val="none" w:sz="0" w:space="0" w:color="auto"/>
                                  </w:divBdr>
                                  <w:divsChild>
                                    <w:div w:id="1959607323">
                                      <w:marLeft w:val="0"/>
                                      <w:marRight w:val="0"/>
                                      <w:marTop w:val="0"/>
                                      <w:marBottom w:val="0"/>
                                      <w:divBdr>
                                        <w:top w:val="none" w:sz="0" w:space="0" w:color="auto"/>
                                        <w:left w:val="none" w:sz="0" w:space="0" w:color="auto"/>
                                        <w:bottom w:val="none" w:sz="0" w:space="0" w:color="auto"/>
                                        <w:right w:val="none" w:sz="0" w:space="0" w:color="auto"/>
                                      </w:divBdr>
                                      <w:divsChild>
                                        <w:div w:id="2090075026">
                                          <w:marLeft w:val="0"/>
                                          <w:marRight w:val="0"/>
                                          <w:marTop w:val="0"/>
                                          <w:marBottom w:val="0"/>
                                          <w:divBdr>
                                            <w:top w:val="none" w:sz="0" w:space="0" w:color="auto"/>
                                            <w:left w:val="none" w:sz="0" w:space="0" w:color="auto"/>
                                            <w:bottom w:val="none" w:sz="0" w:space="0" w:color="auto"/>
                                            <w:right w:val="none" w:sz="0" w:space="0" w:color="auto"/>
                                          </w:divBdr>
                                          <w:divsChild>
                                            <w:div w:id="686836194">
                                              <w:marLeft w:val="0"/>
                                              <w:marRight w:val="0"/>
                                              <w:marTop w:val="0"/>
                                              <w:marBottom w:val="0"/>
                                              <w:divBdr>
                                                <w:top w:val="none" w:sz="0" w:space="0" w:color="auto"/>
                                                <w:left w:val="none" w:sz="0" w:space="0" w:color="auto"/>
                                                <w:bottom w:val="none" w:sz="0" w:space="0" w:color="auto"/>
                                                <w:right w:val="none" w:sz="0" w:space="0" w:color="auto"/>
                                              </w:divBdr>
                                              <w:divsChild>
                                                <w:div w:id="878396925">
                                                  <w:marLeft w:val="0"/>
                                                  <w:marRight w:val="0"/>
                                                  <w:marTop w:val="0"/>
                                                  <w:marBottom w:val="0"/>
                                                  <w:divBdr>
                                                    <w:top w:val="none" w:sz="0" w:space="0" w:color="auto"/>
                                                    <w:left w:val="none" w:sz="0" w:space="0" w:color="auto"/>
                                                    <w:bottom w:val="none" w:sz="0" w:space="0" w:color="auto"/>
                                                    <w:right w:val="none" w:sz="0" w:space="0" w:color="auto"/>
                                                  </w:divBdr>
                                                  <w:divsChild>
                                                    <w:div w:id="1395740582">
                                                      <w:marLeft w:val="0"/>
                                                      <w:marRight w:val="0"/>
                                                      <w:marTop w:val="0"/>
                                                      <w:marBottom w:val="0"/>
                                                      <w:divBdr>
                                                        <w:top w:val="none" w:sz="0" w:space="0" w:color="auto"/>
                                                        <w:left w:val="none" w:sz="0" w:space="0" w:color="auto"/>
                                                        <w:bottom w:val="none" w:sz="0" w:space="0" w:color="auto"/>
                                                        <w:right w:val="none" w:sz="0" w:space="0" w:color="auto"/>
                                                      </w:divBdr>
                                                      <w:divsChild>
                                                        <w:div w:id="1272739443">
                                                          <w:marLeft w:val="0"/>
                                                          <w:marRight w:val="0"/>
                                                          <w:marTop w:val="0"/>
                                                          <w:marBottom w:val="0"/>
                                                          <w:divBdr>
                                                            <w:top w:val="none" w:sz="0" w:space="0" w:color="auto"/>
                                                            <w:left w:val="none" w:sz="0" w:space="0" w:color="auto"/>
                                                            <w:bottom w:val="none" w:sz="0" w:space="0" w:color="auto"/>
                                                            <w:right w:val="none" w:sz="0" w:space="0" w:color="auto"/>
                                                          </w:divBdr>
                                                          <w:divsChild>
                                                            <w:div w:id="1731418390">
                                                              <w:marLeft w:val="0"/>
                                                              <w:marRight w:val="0"/>
                                                              <w:marTop w:val="0"/>
                                                              <w:marBottom w:val="0"/>
                                                              <w:divBdr>
                                                                <w:top w:val="none" w:sz="0" w:space="0" w:color="auto"/>
                                                                <w:left w:val="none" w:sz="0" w:space="0" w:color="auto"/>
                                                                <w:bottom w:val="none" w:sz="0" w:space="0" w:color="auto"/>
                                                                <w:right w:val="none" w:sz="0" w:space="0" w:color="auto"/>
                                                              </w:divBdr>
                                                              <w:divsChild>
                                                                <w:div w:id="109783919">
                                                                  <w:marLeft w:val="0"/>
                                                                  <w:marRight w:val="0"/>
                                                                  <w:marTop w:val="0"/>
                                                                  <w:marBottom w:val="0"/>
                                                                  <w:divBdr>
                                                                    <w:top w:val="none" w:sz="0" w:space="0" w:color="auto"/>
                                                                    <w:left w:val="none" w:sz="0" w:space="0" w:color="auto"/>
                                                                    <w:bottom w:val="none" w:sz="0" w:space="0" w:color="auto"/>
                                                                    <w:right w:val="none" w:sz="0" w:space="0" w:color="auto"/>
                                                                  </w:divBdr>
                                                                  <w:divsChild>
                                                                    <w:div w:id="12381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baw.vba.va.gov/vbadod/IDES.asp" TargetMode="External"/><Relationship Id="rId18" Type="http://schemas.openxmlformats.org/officeDocument/2006/relationships/hyperlink" Target="http://vbacodmoint1.vba.va.gov/bl/21/calendar/cal_Subscribe.asp" TargetMode="External"/><Relationship Id="rId26"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39" Type="http://schemas.openxmlformats.org/officeDocument/2006/relationships/hyperlink" Target="https://www.va.gov/" TargetMode="External"/><Relationship Id="rId21"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34" Type="http://schemas.openxmlformats.org/officeDocument/2006/relationships/hyperlink" Target="https://www.benefits.va.gov/BENEFITS/factsheets/general/BDDFactSheet.pdf" TargetMode="External"/><Relationship Id="rId42" Type="http://schemas.openxmlformats.org/officeDocument/2006/relationships/hyperlink" Target="https://www.ebenefits.va.gov" TargetMode="External"/><Relationship Id="rId47" Type="http://schemas.openxmlformats.org/officeDocument/2006/relationships/hyperlink" Target="http://vbaw.vba.va.gov/VBMS/Resources_Job_Aids.asp" TargetMode="External"/><Relationship Id="rId50" Type="http://schemas.openxmlformats.org/officeDocument/2006/relationships/hyperlink" Target="https://vbaw.vba.va.gov/vbadod/IDES.asp" TargetMode="External"/><Relationship Id="rId55" Type="http://schemas.openxmlformats.org/officeDocument/2006/relationships/hyperlink" Target="https://vaww.vrm.km.va.gov/system/templates/selfservice/va_kanew/help/agent/locale/en-US/portal/554400000001034/content/554400000014203/M21-1,-Part-III,-Subpart-iv,-Chapter-5,-Section-A---Principles-of-Reviewing-Evidence-and-Decision-Making"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IDES.VBACO@VA.GOV" TargetMode="External"/><Relationship Id="rId29"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41" Type="http://schemas.openxmlformats.org/officeDocument/2006/relationships/hyperlink" Target="https://www.va.gov/" TargetMode="External"/><Relationship Id="rId54" Type="http://schemas.openxmlformats.org/officeDocument/2006/relationships/hyperlink" Target="mailto:ContractExam.VBAVACO@va.gov"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MzlhN2FlN2YtYTFhNS00NjExLWEwMzMtYWEwYjE0YzU1Y2Qx%40thread.v2/0?context=%7b%22Tid%22%3a%22e95f1b23-abaf-45ee-821d-b7ab251ab3bf%22%2c%22Oid%22%3a%22a0338b5c-0526-4e13-9809-5d0ecc8cdeb8%22%7d" TargetMode="External"/><Relationship Id="rId24" Type="http://schemas.openxmlformats.org/officeDocument/2006/relationships/hyperlink" Target="https://scra.dmdc.osd.mil/scra/" TargetMode="External"/><Relationship Id="rId32" Type="http://schemas.openxmlformats.org/officeDocument/2006/relationships/hyperlink" Target="https://youtu.be/-m4T4rXNfAs" TargetMode="External"/><Relationship Id="rId37" Type="http://schemas.openxmlformats.org/officeDocument/2006/relationships/hyperlink" Target="https://vbaw.vba.va.gov/vbadod/predischarge.asp" TargetMode="External"/><Relationship Id="rId40" Type="http://schemas.openxmlformats.org/officeDocument/2006/relationships/hyperlink" Target="https://www.va.gov/" TargetMode="External"/><Relationship Id="rId45" Type="http://schemas.openxmlformats.org/officeDocument/2006/relationships/hyperlink" Target="http://www.va.gov" TargetMode="External"/><Relationship Id="rId53"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58" Type="http://schemas.openxmlformats.org/officeDocument/2006/relationships/hyperlink" Target="mailto:VAVBAWAS/CO/PREDISCHARGE%20%3cPredischarge.VBACO@va.gov%3e"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dwp.dmdc.osd.mil/appj/dwp/status_finder.jsp" TargetMode="External"/><Relationship Id="rId28"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36" Type="http://schemas.openxmlformats.org/officeDocument/2006/relationships/hyperlink" Target="https://youtu.be/-m4T4rXNfAs" TargetMode="External"/><Relationship Id="rId49" Type="http://schemas.openxmlformats.org/officeDocument/2006/relationships/hyperlink" Target="https://vbaw.vba.va.gov/vbadod/IDES.asp" TargetMode="External"/><Relationship Id="rId57" Type="http://schemas.openxmlformats.org/officeDocument/2006/relationships/hyperlink" Target="mailto:VAVBAWAS/CO/IDES%20%3cIDES.VBACO@VA.GOV%3e" TargetMode="External"/><Relationship Id="rId61" Type="http://schemas.openxmlformats.org/officeDocument/2006/relationships/hyperlink" Target="mailto:ContractExam.VBAVACO@va.gov" TargetMode="External"/><Relationship Id="rId10" Type="http://schemas.openxmlformats.org/officeDocument/2006/relationships/endnotes" Target="endnotes.xml"/><Relationship Id="rId19" Type="http://schemas.openxmlformats.org/officeDocument/2006/relationships/hyperlink" Target="mailto:Predischarge.VBACO@va.gov" TargetMode="External"/><Relationship Id="rId31" Type="http://schemas.openxmlformats.org/officeDocument/2006/relationships/hyperlink" Target="https://www.benefits.va.gov/BENEFITS/factsheets/serviceconnected/SeparationHealthAssessment.pdf" TargetMode="External"/><Relationship Id="rId44" Type="http://schemas.openxmlformats.org/officeDocument/2006/relationships/hyperlink" Target="https://www.ebenefits.va.gov" TargetMode="External"/><Relationship Id="rId52" Type="http://schemas.openxmlformats.org/officeDocument/2006/relationships/hyperlink" Target="https://vaww.vrm.km.va.gov/system/templates/selfservice/va_kanew/help/agent/locale/en-US/portal/554400000001034/content/554400000037939/Chapter-6.--Quality-Review-Team-(QRT)" TargetMode="External"/><Relationship Id="rId60" Type="http://schemas.openxmlformats.org/officeDocument/2006/relationships/hyperlink" Target="mailto:VAVBAWAS/CO/PREDISCHARGE%20%3cPredischarge.VBACO@va.gov%3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baw.vba.va.gov/vbadod/predischarge.asp" TargetMode="External"/><Relationship Id="rId22" Type="http://schemas.openxmlformats.org/officeDocument/2006/relationships/hyperlink" Target="https://vaww.visr.aac.va.gov/vis/" TargetMode="External"/><Relationship Id="rId27" Type="http://schemas.openxmlformats.org/officeDocument/2006/relationships/hyperlink" Target="https://vbaw.vba.va.gov/VBADOD/docs/IDES/FY20MSCVirtualTrainingIMQandAsfor19and20AUG2020FINAL.pdf" TargetMode="External"/><Relationship Id="rId30" Type="http://schemas.openxmlformats.org/officeDocument/2006/relationships/hyperlink" Target="https://www.benefits.va.gov/BENEFITS/factsheets/general/BDDFactSheet.pdf" TargetMode="External"/><Relationship Id="rId35" Type="http://schemas.openxmlformats.org/officeDocument/2006/relationships/hyperlink" Target="https://www.benefits.va.gov/BENEFITS/factsheets/serviceconnected/SeparationHealthAssessment.pdf" TargetMode="External"/><Relationship Id="rId43" Type="http://schemas.openxmlformats.org/officeDocument/2006/relationships/hyperlink" Target="https://www.va.gov/" TargetMode="External"/><Relationship Id="rId48" Type="http://schemas.openxmlformats.org/officeDocument/2006/relationships/hyperlink" Target="https://vbaw.vba.va.gov/VBADOD/docs/IDES/526ezgoesblankandPrinttoPDF.docx" TargetMode="External"/><Relationship Id="rId56" Type="http://schemas.openxmlformats.org/officeDocument/2006/relationships/hyperlink" Target="mailto:VAVBAWAS/CO/IDES%20%3cIDES.VBACO@VA.GOV%3e"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VAVBAWAS/CO/IDES%20%3cIDES.VBACO@VA.GOV%3e" TargetMode="External"/><Relationship Id="rId3" Type="http://schemas.openxmlformats.org/officeDocument/2006/relationships/customXml" Target="../customXml/item3.xml"/><Relationship Id="rId12" Type="http://schemas.openxmlformats.org/officeDocument/2006/relationships/hyperlink" Target="tel:+1%20872-701-0185,,448196643" TargetMode="External"/><Relationship Id="rId17" Type="http://schemas.openxmlformats.org/officeDocument/2006/relationships/image" Target="media/image3.png"/><Relationship Id="rId25"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33" Type="http://schemas.openxmlformats.org/officeDocument/2006/relationships/hyperlink" Target="https://www.va.gov/disability/how-to-file-claim/" TargetMode="External"/><Relationship Id="rId38" Type="http://schemas.openxmlformats.org/officeDocument/2006/relationships/hyperlink" Target="https://gcc01.safelinks.protection.outlook.com/?url=https%3A%2F%2Fbenefits.va.gov%2FBENEFITS%2Ffactsheets.asp&amp;data=04%7C01%7C%7Cb2b9766cc2ce47fbc43308d8c93b9b28%7Ce95f1b23abaf45ee821db7ab251ab3bf%7C0%7C0%7C637480605124089671%7CUnknown%7CTWFpbGZsb3d8eyJWIjoiMC4wLjAwMDAiLCJQIjoiV2luMzIiLCJBTiI6Ik1haWwiLCJXVCI6Mn0%3D%7C1000&amp;sdata=z8vAEXoOZ6hjJ3ghBOe%2FP4y28dnETkNhRVcPwKST6oI%3D&amp;reserved=0" TargetMode="External"/><Relationship Id="rId46" Type="http://schemas.openxmlformats.org/officeDocument/2006/relationships/hyperlink" Target="https://www.va.gov/" TargetMode="External"/><Relationship Id="rId59" Type="http://schemas.openxmlformats.org/officeDocument/2006/relationships/hyperlink" Target="mailto:VAVBAWAS/CO/IDES%20%3cIDES.VBACO@VA.GOV%3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135822C7E9A4FBBC0FB0034D17B0A" ma:contentTypeVersion="0" ma:contentTypeDescription="Create a new document." ma:contentTypeScope="" ma:versionID="fb16c13aa178fec9a33e1bc6140d7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E3D39-AE2D-4D16-8536-D48687BBF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96290D-6DAC-4165-B6D4-A7025FDD32EC}">
  <ds:schemaRefs>
    <ds:schemaRef ds:uri="http://schemas.openxmlformats.org/officeDocument/2006/bibliography"/>
  </ds:schemaRefs>
</ds:datastoreItem>
</file>

<file path=customXml/itemProps4.xml><?xml version="1.0" encoding="utf-8"?>
<ds:datastoreItem xmlns:ds="http://schemas.openxmlformats.org/officeDocument/2006/customXml" ds:itemID="{605A442C-B427-43E3-A60A-B83CCEBA2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FSPro</Template>
  <TotalTime>4</TotalTime>
  <Pages>11</Pages>
  <Words>4678</Words>
  <Characters>26666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February 2021 BDD IDES Call Read Ahead Draft</vt:lpstr>
    </vt:vector>
  </TitlesOfParts>
  <Company>Veterans Benefits Administration</Company>
  <LinksUpToDate>false</LinksUpToDate>
  <CharactersWithSpaces>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2021 BDD IDES Call Read Ahead Draft</dc:title>
  <dc:subject/>
  <dc:creator>Department of Veterans Affairs, Veterans Benefits Administration, Compensation Service, STAFF</dc:creator>
  <cp:keywords/>
  <dc:description/>
  <cp:lastModifiedBy>Kathy Poole</cp:lastModifiedBy>
  <cp:revision>4</cp:revision>
  <cp:lastPrinted>2019-10-08T17:52:00Z</cp:lastPrinted>
  <dcterms:created xsi:type="dcterms:W3CDTF">2021-02-10T14:01:00Z</dcterms:created>
  <dcterms:modified xsi:type="dcterms:W3CDTF">2021-02-10T17:47:00Z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0x010100745135822C7E9A4FBBC0FB0034D17B0A</vt:lpwstr>
  </property>
  <property fmtid="{D5CDD505-2E9C-101B-9397-08002B2CF9AE}" pid="3" name="Language">
    <vt:lpwstr>en</vt:lpwstr>
  </property>
  <property fmtid="{D5CDD505-2E9C-101B-9397-08002B2CF9AE}" pid="4" name="Type">
    <vt:lpwstr>Reference</vt:lpwstr>
  </property>
</Properties>
</file>