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B300" w14:textId="48D888BA" w:rsidR="007A5600" w:rsidRPr="00863854" w:rsidRDefault="007D3103">
      <w:pPr>
        <w:pStyle w:val="VBALessonPlanName"/>
        <w:rPr>
          <w:color w:val="auto"/>
        </w:rPr>
      </w:pPr>
      <w:bookmarkStart w:id="0" w:name="_GoBack"/>
      <w:bookmarkEnd w:id="0"/>
      <w:r>
        <w:rPr>
          <w:color w:val="auto"/>
        </w:rPr>
        <w:t>Intent to File (Post Challenge)</w:t>
      </w:r>
    </w:p>
    <w:p w14:paraId="53CDB301" w14:textId="77777777" w:rsidR="007A5600" w:rsidRDefault="007A5600">
      <w:pPr>
        <w:pStyle w:val="VBALessonPlanTitle"/>
        <w:rPr>
          <w:color w:val="auto"/>
        </w:rPr>
      </w:pPr>
      <w:bookmarkStart w:id="1" w:name="_Toc276556863"/>
      <w:r>
        <w:rPr>
          <w:color w:val="auto"/>
        </w:rPr>
        <w:t>Trainee Handout</w:t>
      </w:r>
      <w:bookmarkEnd w:id="1"/>
    </w:p>
    <w:p w14:paraId="53CDB302" w14:textId="77777777" w:rsidR="007A5600" w:rsidRDefault="007A5600">
      <w:pPr>
        <w:pStyle w:val="VBATopicHeading1"/>
      </w:pPr>
      <w:bookmarkStart w:id="2" w:name="_Toc276556864"/>
    </w:p>
    <w:p w14:paraId="53CDB303"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3CDB304" w14:textId="77777777" w:rsidR="007A5600" w:rsidRDefault="007A5600"/>
    <w:p w14:paraId="23545485" w14:textId="77777777" w:rsidR="00201B62"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71994545" w:history="1">
        <w:r w:rsidR="00201B62" w:rsidRPr="0082150B">
          <w:rPr>
            <w:rStyle w:val="Hyperlink"/>
          </w:rPr>
          <w:t>Objectives</w:t>
        </w:r>
        <w:r w:rsidR="00201B62">
          <w:rPr>
            <w:webHidden/>
          </w:rPr>
          <w:tab/>
        </w:r>
        <w:r w:rsidR="00201B62">
          <w:rPr>
            <w:webHidden/>
          </w:rPr>
          <w:fldChar w:fldCharType="begin"/>
        </w:r>
        <w:r w:rsidR="00201B62">
          <w:rPr>
            <w:webHidden/>
          </w:rPr>
          <w:instrText xml:space="preserve"> PAGEREF _Toc471994545 \h </w:instrText>
        </w:r>
        <w:r w:rsidR="00201B62">
          <w:rPr>
            <w:webHidden/>
          </w:rPr>
        </w:r>
        <w:r w:rsidR="00201B62">
          <w:rPr>
            <w:webHidden/>
          </w:rPr>
          <w:fldChar w:fldCharType="separate"/>
        </w:r>
        <w:r w:rsidR="00201B62">
          <w:rPr>
            <w:webHidden/>
          </w:rPr>
          <w:t>2</w:t>
        </w:r>
        <w:r w:rsidR="00201B62">
          <w:rPr>
            <w:webHidden/>
          </w:rPr>
          <w:fldChar w:fldCharType="end"/>
        </w:r>
      </w:hyperlink>
    </w:p>
    <w:p w14:paraId="753B40D7" w14:textId="77777777" w:rsidR="00201B62" w:rsidRDefault="00B12BF0">
      <w:pPr>
        <w:pStyle w:val="TOC1"/>
        <w:rPr>
          <w:rFonts w:asciiTheme="minorHAnsi" w:eastAsiaTheme="minorEastAsia" w:hAnsiTheme="minorHAnsi" w:cstheme="minorBidi"/>
          <w:sz w:val="22"/>
        </w:rPr>
      </w:pPr>
      <w:hyperlink w:anchor="_Toc471994546" w:history="1">
        <w:r w:rsidR="00201B62" w:rsidRPr="0082150B">
          <w:rPr>
            <w:rStyle w:val="Hyperlink"/>
          </w:rPr>
          <w:t>References</w:t>
        </w:r>
        <w:r w:rsidR="00201B62">
          <w:rPr>
            <w:webHidden/>
          </w:rPr>
          <w:tab/>
        </w:r>
        <w:r w:rsidR="00201B62">
          <w:rPr>
            <w:webHidden/>
          </w:rPr>
          <w:fldChar w:fldCharType="begin"/>
        </w:r>
        <w:r w:rsidR="00201B62">
          <w:rPr>
            <w:webHidden/>
          </w:rPr>
          <w:instrText xml:space="preserve"> PAGEREF _Toc471994546 \h </w:instrText>
        </w:r>
        <w:r w:rsidR="00201B62">
          <w:rPr>
            <w:webHidden/>
          </w:rPr>
        </w:r>
        <w:r w:rsidR="00201B62">
          <w:rPr>
            <w:webHidden/>
          </w:rPr>
          <w:fldChar w:fldCharType="separate"/>
        </w:r>
        <w:r w:rsidR="00201B62">
          <w:rPr>
            <w:webHidden/>
          </w:rPr>
          <w:t>3</w:t>
        </w:r>
        <w:r w:rsidR="00201B62">
          <w:rPr>
            <w:webHidden/>
          </w:rPr>
          <w:fldChar w:fldCharType="end"/>
        </w:r>
      </w:hyperlink>
    </w:p>
    <w:p w14:paraId="7D335FBA" w14:textId="77777777" w:rsidR="00201B62" w:rsidRDefault="00B12BF0">
      <w:pPr>
        <w:pStyle w:val="TOC1"/>
        <w:rPr>
          <w:rFonts w:asciiTheme="minorHAnsi" w:eastAsiaTheme="minorEastAsia" w:hAnsiTheme="minorHAnsi" w:cstheme="minorBidi"/>
          <w:sz w:val="22"/>
        </w:rPr>
      </w:pPr>
      <w:hyperlink w:anchor="_Toc471994547" w:history="1">
        <w:r w:rsidR="00201B62" w:rsidRPr="0082150B">
          <w:rPr>
            <w:rStyle w:val="Hyperlink"/>
          </w:rPr>
          <w:t>Topic 1: Informal Claims &amp; ITFs</w:t>
        </w:r>
        <w:r w:rsidR="00201B62">
          <w:rPr>
            <w:webHidden/>
          </w:rPr>
          <w:tab/>
        </w:r>
        <w:r w:rsidR="00201B62">
          <w:rPr>
            <w:webHidden/>
          </w:rPr>
          <w:fldChar w:fldCharType="begin"/>
        </w:r>
        <w:r w:rsidR="00201B62">
          <w:rPr>
            <w:webHidden/>
          </w:rPr>
          <w:instrText xml:space="preserve"> PAGEREF _Toc471994547 \h </w:instrText>
        </w:r>
        <w:r w:rsidR="00201B62">
          <w:rPr>
            <w:webHidden/>
          </w:rPr>
        </w:r>
        <w:r w:rsidR="00201B62">
          <w:rPr>
            <w:webHidden/>
          </w:rPr>
          <w:fldChar w:fldCharType="separate"/>
        </w:r>
        <w:r w:rsidR="00201B62">
          <w:rPr>
            <w:webHidden/>
          </w:rPr>
          <w:t>4</w:t>
        </w:r>
        <w:r w:rsidR="00201B62">
          <w:rPr>
            <w:webHidden/>
          </w:rPr>
          <w:fldChar w:fldCharType="end"/>
        </w:r>
      </w:hyperlink>
    </w:p>
    <w:p w14:paraId="36EC6ADE" w14:textId="77777777" w:rsidR="00201B62" w:rsidRDefault="00B12BF0">
      <w:pPr>
        <w:pStyle w:val="TOC1"/>
        <w:rPr>
          <w:rFonts w:asciiTheme="minorHAnsi" w:eastAsiaTheme="minorEastAsia" w:hAnsiTheme="minorHAnsi" w:cstheme="minorBidi"/>
          <w:sz w:val="22"/>
        </w:rPr>
      </w:pPr>
      <w:hyperlink w:anchor="_Toc471994548" w:history="1">
        <w:r w:rsidR="00201B62" w:rsidRPr="0082150B">
          <w:rPr>
            <w:rStyle w:val="Hyperlink"/>
          </w:rPr>
          <w:t>Topic 2: Viewing ITFs in VBMS</w:t>
        </w:r>
        <w:r w:rsidR="00201B62">
          <w:rPr>
            <w:webHidden/>
          </w:rPr>
          <w:tab/>
        </w:r>
        <w:r w:rsidR="00201B62">
          <w:rPr>
            <w:webHidden/>
          </w:rPr>
          <w:fldChar w:fldCharType="begin"/>
        </w:r>
        <w:r w:rsidR="00201B62">
          <w:rPr>
            <w:webHidden/>
          </w:rPr>
          <w:instrText xml:space="preserve"> PAGEREF _Toc471994548 \h </w:instrText>
        </w:r>
        <w:r w:rsidR="00201B62">
          <w:rPr>
            <w:webHidden/>
          </w:rPr>
        </w:r>
        <w:r w:rsidR="00201B62">
          <w:rPr>
            <w:webHidden/>
          </w:rPr>
          <w:fldChar w:fldCharType="separate"/>
        </w:r>
        <w:r w:rsidR="00201B62">
          <w:rPr>
            <w:webHidden/>
          </w:rPr>
          <w:t>7</w:t>
        </w:r>
        <w:r w:rsidR="00201B62">
          <w:rPr>
            <w:webHidden/>
          </w:rPr>
          <w:fldChar w:fldCharType="end"/>
        </w:r>
      </w:hyperlink>
    </w:p>
    <w:p w14:paraId="26CC89B6" w14:textId="77777777" w:rsidR="00201B62" w:rsidRDefault="00B12BF0">
      <w:pPr>
        <w:pStyle w:val="TOC1"/>
        <w:rPr>
          <w:rFonts w:asciiTheme="minorHAnsi" w:eastAsiaTheme="minorEastAsia" w:hAnsiTheme="minorHAnsi" w:cstheme="minorBidi"/>
          <w:sz w:val="22"/>
        </w:rPr>
      </w:pPr>
      <w:hyperlink w:anchor="_Toc471994549" w:history="1">
        <w:r w:rsidR="00201B62" w:rsidRPr="0082150B">
          <w:rPr>
            <w:rStyle w:val="Hyperlink"/>
          </w:rPr>
          <w:t>Topic 3: ITFs and Effective Dates</w:t>
        </w:r>
        <w:r w:rsidR="00201B62">
          <w:rPr>
            <w:webHidden/>
          </w:rPr>
          <w:tab/>
        </w:r>
        <w:r w:rsidR="00201B62">
          <w:rPr>
            <w:webHidden/>
          </w:rPr>
          <w:fldChar w:fldCharType="begin"/>
        </w:r>
        <w:r w:rsidR="00201B62">
          <w:rPr>
            <w:webHidden/>
          </w:rPr>
          <w:instrText xml:space="preserve"> PAGEREF _Toc471994549 \h </w:instrText>
        </w:r>
        <w:r w:rsidR="00201B62">
          <w:rPr>
            <w:webHidden/>
          </w:rPr>
        </w:r>
        <w:r w:rsidR="00201B62">
          <w:rPr>
            <w:webHidden/>
          </w:rPr>
          <w:fldChar w:fldCharType="separate"/>
        </w:r>
        <w:r w:rsidR="00201B62">
          <w:rPr>
            <w:webHidden/>
          </w:rPr>
          <w:t>9</w:t>
        </w:r>
        <w:r w:rsidR="00201B62">
          <w:rPr>
            <w:webHidden/>
          </w:rPr>
          <w:fldChar w:fldCharType="end"/>
        </w:r>
      </w:hyperlink>
    </w:p>
    <w:p w14:paraId="0FCBD466" w14:textId="77777777" w:rsidR="00201B62" w:rsidRDefault="00B12BF0">
      <w:pPr>
        <w:pStyle w:val="TOC1"/>
        <w:rPr>
          <w:rFonts w:asciiTheme="minorHAnsi" w:eastAsiaTheme="minorEastAsia" w:hAnsiTheme="minorHAnsi" w:cstheme="minorBidi"/>
          <w:sz w:val="22"/>
        </w:rPr>
      </w:pPr>
      <w:hyperlink w:anchor="_Toc471994550" w:history="1">
        <w:r w:rsidR="00201B62" w:rsidRPr="0082150B">
          <w:rPr>
            <w:rStyle w:val="Hyperlink"/>
          </w:rPr>
          <w:t>Topic 4: ITF Error Trends</w:t>
        </w:r>
        <w:r w:rsidR="00201B62">
          <w:rPr>
            <w:webHidden/>
          </w:rPr>
          <w:tab/>
        </w:r>
        <w:r w:rsidR="00201B62">
          <w:rPr>
            <w:webHidden/>
          </w:rPr>
          <w:fldChar w:fldCharType="begin"/>
        </w:r>
        <w:r w:rsidR="00201B62">
          <w:rPr>
            <w:webHidden/>
          </w:rPr>
          <w:instrText xml:space="preserve"> PAGEREF _Toc471994550 \h </w:instrText>
        </w:r>
        <w:r w:rsidR="00201B62">
          <w:rPr>
            <w:webHidden/>
          </w:rPr>
        </w:r>
        <w:r w:rsidR="00201B62">
          <w:rPr>
            <w:webHidden/>
          </w:rPr>
          <w:fldChar w:fldCharType="separate"/>
        </w:r>
        <w:r w:rsidR="00201B62">
          <w:rPr>
            <w:webHidden/>
          </w:rPr>
          <w:t>13</w:t>
        </w:r>
        <w:r w:rsidR="00201B62">
          <w:rPr>
            <w:webHidden/>
          </w:rPr>
          <w:fldChar w:fldCharType="end"/>
        </w:r>
      </w:hyperlink>
    </w:p>
    <w:p w14:paraId="53CDB30B" w14:textId="77777777" w:rsidR="007A5600" w:rsidRDefault="007A5600">
      <w:pPr>
        <w:pStyle w:val="VBATopicHeading1"/>
        <w:rPr>
          <w:sz w:val="24"/>
        </w:rPr>
      </w:pPr>
      <w:r>
        <w:rPr>
          <w:rStyle w:val="Hyperlink"/>
          <w:bCs/>
          <w:szCs w:val="24"/>
        </w:rPr>
        <w:fldChar w:fldCharType="end"/>
      </w:r>
    </w:p>
    <w:p w14:paraId="53CDB30C" w14:textId="77777777" w:rsidR="007A5600" w:rsidRDefault="007A5600"/>
    <w:p w14:paraId="53CDB30D" w14:textId="77777777" w:rsidR="007A5600" w:rsidRDefault="007A5600"/>
    <w:p w14:paraId="53CDB30E" w14:textId="77777777" w:rsidR="007A5600" w:rsidRDefault="007A5600"/>
    <w:p w14:paraId="53CDB30F" w14:textId="77777777" w:rsidR="007A5600" w:rsidRDefault="007A5600"/>
    <w:p w14:paraId="53CDB310" w14:textId="77777777" w:rsidR="007A5600" w:rsidRDefault="007A5600"/>
    <w:p w14:paraId="53CDB311" w14:textId="77777777" w:rsidR="007A5600" w:rsidRDefault="007A5600"/>
    <w:p w14:paraId="53CDB312" w14:textId="77777777" w:rsidR="007A5600" w:rsidRDefault="007A5600"/>
    <w:p w14:paraId="53CDB313" w14:textId="77777777" w:rsidR="007A5600" w:rsidRDefault="007A5600"/>
    <w:p w14:paraId="53CDB314" w14:textId="77777777" w:rsidR="007A5600" w:rsidRDefault="007A5600">
      <w:pPr>
        <w:overflowPunct/>
        <w:autoSpaceDE/>
        <w:autoSpaceDN/>
        <w:adjustRightInd/>
        <w:spacing w:before="0"/>
      </w:pPr>
      <w:r>
        <w:br w:type="page"/>
      </w:r>
    </w:p>
    <w:p w14:paraId="53CDB315" w14:textId="77777777" w:rsidR="007A5600" w:rsidRDefault="007A5600" w:rsidP="00863854">
      <w:pPr>
        <w:pStyle w:val="VBATopicHeading1"/>
        <w:spacing w:before="0" w:after="0"/>
      </w:pPr>
      <w:bookmarkStart w:id="3" w:name="_Toc471994545"/>
      <w:bookmarkStart w:id="4" w:name="_Toc269888405"/>
      <w:bookmarkStart w:id="5" w:name="_Toc269888748"/>
      <w:bookmarkStart w:id="6" w:name="_Toc278291133"/>
      <w:r>
        <w:lastRenderedPageBreak/>
        <w:t>Objectives</w:t>
      </w:r>
      <w:bookmarkEnd w:id="3"/>
    </w:p>
    <w:p w14:paraId="53CDB316" w14:textId="77777777" w:rsidR="00863854" w:rsidRPr="00863854" w:rsidRDefault="00863854" w:rsidP="00863854">
      <w:pPr>
        <w:pStyle w:val="VBATopicHeading1"/>
        <w:spacing w:before="0" w:after="0"/>
        <w:rPr>
          <w:b w:val="0"/>
          <w:sz w:val="24"/>
        </w:rPr>
      </w:pPr>
    </w:p>
    <w:p w14:paraId="222681B7" w14:textId="77777777" w:rsidR="007D3103" w:rsidRPr="006E519B" w:rsidRDefault="007D3103" w:rsidP="007D3103">
      <w:pPr>
        <w:pStyle w:val="VBABodyText0"/>
        <w:spacing w:before="0" w:after="120"/>
      </w:pPr>
      <w:r w:rsidRPr="006E519B">
        <w:t>The</w:t>
      </w:r>
      <w:r w:rsidRPr="006E519B">
        <w:rPr>
          <w:b/>
        </w:rPr>
        <w:t xml:space="preserve"> </w:t>
      </w:r>
      <w:r w:rsidRPr="006E519B">
        <w:t>RVSR</w:t>
      </w:r>
      <w:r w:rsidRPr="006E519B">
        <w:rPr>
          <w:b/>
        </w:rPr>
        <w:t xml:space="preserve"> </w:t>
      </w:r>
      <w:r w:rsidRPr="006E519B">
        <w:t xml:space="preserve">will be able to:  </w:t>
      </w:r>
    </w:p>
    <w:p w14:paraId="3A4B0A72" w14:textId="77777777" w:rsidR="007D3103" w:rsidRPr="006E519B" w:rsidRDefault="007D3103" w:rsidP="007D3103">
      <w:pPr>
        <w:pStyle w:val="VBAFirstLevelBullet"/>
      </w:pPr>
      <w:r>
        <w:t>distinguish</w:t>
      </w:r>
      <w:r w:rsidRPr="006E519B">
        <w:t xml:space="preserve"> between </w:t>
      </w:r>
      <w:r>
        <w:t>informal c</w:t>
      </w:r>
      <w:r w:rsidRPr="006E519B">
        <w:t xml:space="preserve">laims and </w:t>
      </w:r>
      <w:r>
        <w:t>an ITF</w:t>
      </w:r>
    </w:p>
    <w:p w14:paraId="3515A4F2" w14:textId="77777777" w:rsidR="007D3103" w:rsidRPr="007D3103" w:rsidRDefault="007D3103" w:rsidP="007D3103">
      <w:pPr>
        <w:pStyle w:val="VBAFirstLevelBullet"/>
        <w:rPr>
          <w:color w:val="0070C0"/>
        </w:rPr>
      </w:pPr>
      <w:r>
        <w:t>determine if an ITF exists using VBMS and SHARE</w:t>
      </w:r>
    </w:p>
    <w:p w14:paraId="53CDB31D" w14:textId="1A65AB63" w:rsidR="000E3279" w:rsidRPr="007D3103" w:rsidRDefault="007D3103" w:rsidP="007D3103">
      <w:pPr>
        <w:pStyle w:val="VBAFirstLevelBullet"/>
        <w:rPr>
          <w:color w:val="0070C0"/>
        </w:rPr>
      </w:pPr>
      <w:r>
        <w:t>determine the correct effective date when an ITF is involved</w:t>
      </w:r>
    </w:p>
    <w:p w14:paraId="53CDB31E" w14:textId="77777777" w:rsidR="007A5600" w:rsidRDefault="007A5600" w:rsidP="00863854">
      <w:pPr>
        <w:pStyle w:val="VBATopicHeading1"/>
        <w:spacing w:before="0" w:after="0"/>
      </w:pPr>
      <w:r>
        <w:br w:type="page"/>
      </w:r>
      <w:bookmarkStart w:id="7" w:name="_Toc471994546"/>
      <w:r>
        <w:t>References</w:t>
      </w:r>
      <w:bookmarkEnd w:id="7"/>
    </w:p>
    <w:p w14:paraId="53CDB31F" w14:textId="77777777" w:rsidR="00863854" w:rsidRPr="00863854" w:rsidRDefault="00863854" w:rsidP="00863854">
      <w:pPr>
        <w:pStyle w:val="VBATopicHeading1"/>
        <w:spacing w:before="0" w:after="0"/>
        <w:rPr>
          <w:b w:val="0"/>
          <w:sz w:val="24"/>
        </w:rPr>
      </w:pPr>
    </w:p>
    <w:p w14:paraId="7B69B699" w14:textId="77777777" w:rsidR="007B4B2D" w:rsidRPr="006E519B" w:rsidRDefault="007B4B2D" w:rsidP="007B4B2D">
      <w:pPr>
        <w:pStyle w:val="VBABodyText0"/>
        <w:spacing w:after="120"/>
        <w:rPr>
          <w:b/>
          <w:noProof/>
        </w:rPr>
      </w:pPr>
      <w:r w:rsidRPr="006E519B">
        <w:rPr>
          <w:b/>
          <w:noProof/>
        </w:rPr>
        <w:t xml:space="preserve">All M21-1 references are found in the </w:t>
      </w:r>
      <w:hyperlink r:id="rId12" w:history="1">
        <w:r w:rsidRPr="00B55B40">
          <w:rPr>
            <w:rStyle w:val="Hyperlink"/>
            <w:b/>
            <w:noProof/>
          </w:rPr>
          <w:t>Live Manual Website</w:t>
        </w:r>
      </w:hyperlink>
      <w:r w:rsidRPr="005B4A3E">
        <w:rPr>
          <w:b/>
          <w:noProof/>
        </w:rPr>
        <w:t>.</w:t>
      </w:r>
    </w:p>
    <w:p w14:paraId="218EF48F" w14:textId="77777777" w:rsidR="007B4B2D" w:rsidRPr="00DC3708" w:rsidRDefault="00B12BF0" w:rsidP="00111C32">
      <w:pPr>
        <w:pStyle w:val="VBABodyText0"/>
        <w:numPr>
          <w:ilvl w:val="0"/>
          <w:numId w:val="2"/>
        </w:numPr>
        <w:spacing w:before="0"/>
        <w:textAlignment w:val="baseline"/>
      </w:pPr>
      <w:hyperlink r:id="rId13" w:anchor="se38.1.3_1155" w:history="1">
        <w:r w:rsidR="007B4B2D" w:rsidRPr="00B55B40">
          <w:rPr>
            <w:rStyle w:val="Hyperlink"/>
          </w:rPr>
          <w:t>38 CFR 3.155, How to file a claim</w:t>
        </w:r>
      </w:hyperlink>
    </w:p>
    <w:p w14:paraId="0448D7DC" w14:textId="77777777" w:rsidR="007B4B2D" w:rsidRPr="00DC3708" w:rsidRDefault="00B12BF0" w:rsidP="00111C32">
      <w:pPr>
        <w:pStyle w:val="VBABodyText0"/>
        <w:numPr>
          <w:ilvl w:val="0"/>
          <w:numId w:val="2"/>
        </w:numPr>
        <w:spacing w:before="0"/>
        <w:textAlignment w:val="baseline"/>
      </w:pPr>
      <w:hyperlink r:id="rId14" w:history="1">
        <w:r w:rsidR="007B4B2D" w:rsidRPr="00B55B40">
          <w:rPr>
            <w:rStyle w:val="Hyperlink"/>
          </w:rPr>
          <w:t>M21-1, Part III, Subpart ii, 2.C, Informal Claims Received Prior to March 24, 2015, Communication of an Intent to File (ITF), and Requests for an Application</w:t>
        </w:r>
      </w:hyperlink>
      <w:r w:rsidR="007B4B2D" w:rsidRPr="00E55F5F">
        <w:t xml:space="preserve"> </w:t>
      </w:r>
    </w:p>
    <w:p w14:paraId="6B967399" w14:textId="21585409" w:rsidR="007B4B2D" w:rsidRDefault="00B12BF0" w:rsidP="00111C32">
      <w:pPr>
        <w:pStyle w:val="VBABodyText0"/>
        <w:numPr>
          <w:ilvl w:val="0"/>
          <w:numId w:val="2"/>
        </w:numPr>
        <w:spacing w:before="0"/>
        <w:textAlignment w:val="baseline"/>
      </w:pPr>
      <w:hyperlink r:id="rId15" w:history="1">
        <w:r w:rsidR="007B4B2D" w:rsidRPr="007B4B2D">
          <w:rPr>
            <w:rStyle w:val="Hyperlink"/>
          </w:rPr>
          <w:t xml:space="preserve">M21-1, Part IV, Subpart ii, 2.J.2.g, Effective Dates of Hospitalization Ratings </w:t>
        </w:r>
      </w:hyperlink>
      <w:r w:rsidR="007B4B2D" w:rsidRPr="007B4B2D">
        <w:t xml:space="preserve"> </w:t>
      </w:r>
    </w:p>
    <w:p w14:paraId="53CDB323" w14:textId="05DDB649" w:rsidR="00F86C93" w:rsidRDefault="00B12BF0" w:rsidP="00111C32">
      <w:pPr>
        <w:pStyle w:val="VBABodyText0"/>
        <w:numPr>
          <w:ilvl w:val="0"/>
          <w:numId w:val="2"/>
        </w:numPr>
        <w:spacing w:before="0"/>
        <w:textAlignment w:val="baseline"/>
      </w:pPr>
      <w:hyperlink r:id="rId16" w:history="1">
        <w:r w:rsidR="007B4B2D" w:rsidRPr="007B4B2D">
          <w:rPr>
            <w:rStyle w:val="Hyperlink"/>
            <w:szCs w:val="24"/>
          </w:rPr>
          <w:t xml:space="preserve">M21-1, Part III, </w:t>
        </w:r>
        <w:r w:rsidR="007B4B2D" w:rsidRPr="00B55B40">
          <w:rPr>
            <w:rStyle w:val="Hyperlink"/>
          </w:rPr>
          <w:t xml:space="preserve">Subpart </w:t>
        </w:r>
        <w:r w:rsidR="007B4B2D" w:rsidRPr="007B4B2D">
          <w:rPr>
            <w:rStyle w:val="Hyperlink"/>
            <w:szCs w:val="24"/>
          </w:rPr>
          <w:t>i, 4.C.2.d,</w:t>
        </w:r>
        <w:r w:rsidR="007B4B2D" w:rsidRPr="00B55B40">
          <w:rPr>
            <w:rStyle w:val="Hyperlink"/>
          </w:rPr>
          <w:t xml:space="preserve"> Determining the Effective Date for VDC Claims</w:t>
        </w:r>
      </w:hyperlink>
    </w:p>
    <w:p w14:paraId="53CDB324"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53CDB325" w14:textId="77777777" w:rsidR="007A5600" w:rsidRDefault="007A5600"/>
    <w:p w14:paraId="53CDB326" w14:textId="77777777" w:rsidR="007A5600" w:rsidRDefault="007A5600"/>
    <w:p w14:paraId="53CDB327" w14:textId="77777777" w:rsidR="007A5600" w:rsidRDefault="007A5600"/>
    <w:p w14:paraId="53CDB32A" w14:textId="77777777" w:rsidR="007A5600" w:rsidRDefault="007A5600"/>
    <w:p w14:paraId="53CDB32B" w14:textId="77777777" w:rsidR="007A5600" w:rsidRDefault="007A5600"/>
    <w:p w14:paraId="53CDB32C" w14:textId="77777777" w:rsidR="007A5600" w:rsidRDefault="007A5600"/>
    <w:p w14:paraId="53CDB32D" w14:textId="77777777" w:rsidR="007A5600" w:rsidRDefault="007A5600"/>
    <w:p w14:paraId="53CDB32E" w14:textId="77777777" w:rsidR="007A5600" w:rsidRDefault="007A5600"/>
    <w:p w14:paraId="53CDB32F" w14:textId="77777777" w:rsidR="007A5600" w:rsidRDefault="007A5600"/>
    <w:p w14:paraId="53CDB330" w14:textId="77777777" w:rsidR="007A5600" w:rsidRDefault="007A5600"/>
    <w:p w14:paraId="53CDB331" w14:textId="77777777" w:rsidR="007A5600" w:rsidRDefault="007A5600"/>
    <w:p w14:paraId="53CDB332" w14:textId="77777777" w:rsidR="007A5600" w:rsidRDefault="007A5600"/>
    <w:p w14:paraId="53CDB333" w14:textId="77777777" w:rsidR="007A5600" w:rsidRDefault="007A5600"/>
    <w:p w14:paraId="53CDB334" w14:textId="77777777" w:rsidR="007A5600" w:rsidRDefault="007A5600"/>
    <w:p w14:paraId="53CDB335" w14:textId="77777777" w:rsidR="007A5600" w:rsidRDefault="007A5600"/>
    <w:p w14:paraId="53CDB336" w14:textId="77777777" w:rsidR="007A5600" w:rsidRDefault="007A5600"/>
    <w:p w14:paraId="53CDB337" w14:textId="77777777" w:rsidR="007A5600" w:rsidRDefault="007A5600"/>
    <w:p w14:paraId="53CDB338" w14:textId="77777777" w:rsidR="007A5600" w:rsidRDefault="007A5600"/>
    <w:p w14:paraId="53CDB339" w14:textId="77777777" w:rsidR="007A5600" w:rsidRDefault="007A5600"/>
    <w:p w14:paraId="53CDB33A" w14:textId="77777777" w:rsidR="007A5600" w:rsidRDefault="007A5600"/>
    <w:p w14:paraId="53CDB33B" w14:textId="77777777" w:rsidR="007A5600" w:rsidRDefault="007A5600"/>
    <w:p w14:paraId="53CDB33C" w14:textId="77777777" w:rsidR="007A5600" w:rsidRDefault="007A5600"/>
    <w:p w14:paraId="53CDB33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53CDB33E" w14:textId="2F7E8AB0" w:rsidR="00AA1A39" w:rsidRDefault="007A5600" w:rsidP="00863854">
      <w:pPr>
        <w:pStyle w:val="VBATopicHeading1"/>
        <w:spacing w:before="0" w:after="0"/>
      </w:pPr>
      <w:bookmarkStart w:id="8" w:name="_Toc471994547"/>
      <w:r w:rsidRPr="00863854">
        <w:t xml:space="preserve">Topic 1: </w:t>
      </w:r>
      <w:r w:rsidR="00B404D2" w:rsidRPr="006E519B">
        <w:t>Informal C</w:t>
      </w:r>
      <w:r w:rsidR="00B404D2">
        <w:t>l</w:t>
      </w:r>
      <w:r w:rsidR="00B404D2" w:rsidRPr="006E519B">
        <w:t>aims &amp; ITF</w:t>
      </w:r>
      <w:r w:rsidR="00B404D2">
        <w:t>s</w:t>
      </w:r>
      <w:bookmarkEnd w:id="8"/>
    </w:p>
    <w:p w14:paraId="53CDB33F" w14:textId="77777777" w:rsidR="00863854" w:rsidRPr="00863854" w:rsidRDefault="00863854" w:rsidP="00863854">
      <w:pPr>
        <w:pStyle w:val="VBATopicHeading1"/>
        <w:spacing w:before="0" w:after="0"/>
        <w:rPr>
          <w:b w:val="0"/>
          <w:bCs/>
          <w:sz w:val="24"/>
        </w:rPr>
      </w:pPr>
    </w:p>
    <w:p w14:paraId="53CDB340" w14:textId="29506B19" w:rsidR="00975461" w:rsidRPr="00B404D2" w:rsidRDefault="00B404D2">
      <w:pPr>
        <w:pStyle w:val="VBASubHeading1"/>
        <w:spacing w:before="0"/>
        <w:rPr>
          <w:b/>
          <w:i w:val="0"/>
          <w:szCs w:val="24"/>
          <w:u w:val="single"/>
        </w:rPr>
      </w:pPr>
      <w:r w:rsidRPr="00B404D2">
        <w:rPr>
          <w:b/>
          <w:i w:val="0"/>
          <w:u w:val="single"/>
        </w:rPr>
        <w:t>Informal Claims</w:t>
      </w:r>
    </w:p>
    <w:p w14:paraId="18820080" w14:textId="77777777" w:rsidR="00B404D2" w:rsidRPr="00503914" w:rsidRDefault="00B404D2" w:rsidP="00B404D2">
      <w:pPr>
        <w:overflowPunct/>
        <w:autoSpaceDE/>
        <w:autoSpaceDN/>
        <w:adjustRightInd/>
        <w:rPr>
          <w:szCs w:val="24"/>
        </w:rPr>
      </w:pPr>
      <w:r w:rsidRPr="00503914">
        <w:rPr>
          <w:szCs w:val="24"/>
        </w:rPr>
        <w:t>Identify an informal claim received prior to March 24, 2015, by any of the following characteristics:</w:t>
      </w:r>
    </w:p>
    <w:p w14:paraId="4E59DFE1" w14:textId="77777777" w:rsidR="00B404D2" w:rsidRPr="00503914" w:rsidRDefault="00B404D2" w:rsidP="00111C32">
      <w:pPr>
        <w:numPr>
          <w:ilvl w:val="0"/>
          <w:numId w:val="3"/>
        </w:numPr>
        <w:overflowPunct/>
        <w:autoSpaceDE/>
        <w:autoSpaceDN/>
        <w:adjustRightInd/>
        <w:spacing w:before="0"/>
        <w:rPr>
          <w:szCs w:val="24"/>
        </w:rPr>
      </w:pPr>
      <w:r w:rsidRPr="00503914">
        <w:rPr>
          <w:szCs w:val="24"/>
        </w:rPr>
        <w:t xml:space="preserve">any communication or action that shows an intent to apply for benefits under laws administered by the Department of Veterans Affairs (VA) </w:t>
      </w:r>
    </w:p>
    <w:p w14:paraId="68EE891C" w14:textId="77777777" w:rsidR="00B404D2" w:rsidRPr="00503914" w:rsidRDefault="00B404D2" w:rsidP="00111C32">
      <w:pPr>
        <w:numPr>
          <w:ilvl w:val="1"/>
          <w:numId w:val="3"/>
        </w:numPr>
        <w:overflowPunct/>
        <w:autoSpaceDE/>
        <w:autoSpaceDN/>
        <w:adjustRightInd/>
        <w:spacing w:before="0"/>
        <w:rPr>
          <w:szCs w:val="24"/>
        </w:rPr>
      </w:pPr>
      <w:r w:rsidRPr="00503914">
        <w:rPr>
          <w:szCs w:val="24"/>
        </w:rPr>
        <w:t xml:space="preserve">an original claim </w:t>
      </w:r>
      <w:r w:rsidRPr="00503914">
        <w:rPr>
          <w:b/>
          <w:bCs/>
          <w:i/>
          <w:iCs/>
          <w:szCs w:val="24"/>
        </w:rPr>
        <w:t>not</w:t>
      </w:r>
      <w:r w:rsidRPr="00503914">
        <w:rPr>
          <w:szCs w:val="24"/>
        </w:rPr>
        <w:t xml:space="preserve"> filed on the prescribed form</w:t>
      </w:r>
    </w:p>
    <w:p w14:paraId="220EF73A" w14:textId="77777777" w:rsidR="00B404D2" w:rsidRPr="00503914" w:rsidRDefault="00B404D2" w:rsidP="00111C32">
      <w:pPr>
        <w:numPr>
          <w:ilvl w:val="1"/>
          <w:numId w:val="3"/>
        </w:numPr>
        <w:overflowPunct/>
        <w:autoSpaceDE/>
        <w:autoSpaceDN/>
        <w:adjustRightInd/>
        <w:spacing w:before="0"/>
        <w:rPr>
          <w:szCs w:val="24"/>
        </w:rPr>
      </w:pPr>
      <w:r w:rsidRPr="00503914">
        <w:rPr>
          <w:szCs w:val="24"/>
        </w:rPr>
        <w:t>an unsigned application (</w:t>
      </w:r>
      <w:r w:rsidRPr="00503914">
        <w:rPr>
          <w:b/>
          <w:bCs/>
          <w:i/>
          <w:iCs/>
          <w:szCs w:val="24"/>
        </w:rPr>
        <w:t>except</w:t>
      </w:r>
      <w:r w:rsidRPr="00503914">
        <w:rPr>
          <w:szCs w:val="24"/>
        </w:rPr>
        <w:t xml:space="preserve"> for those received via the Veterans On-Line Application (VONAPP) or VONAPP Direct Connect (VDC))</w:t>
      </w:r>
    </w:p>
    <w:p w14:paraId="332F2FCE" w14:textId="77777777" w:rsidR="00B404D2" w:rsidRPr="00503914" w:rsidRDefault="00B404D2" w:rsidP="00111C32">
      <w:pPr>
        <w:numPr>
          <w:ilvl w:val="0"/>
          <w:numId w:val="3"/>
        </w:numPr>
        <w:overflowPunct/>
        <w:autoSpaceDE/>
        <w:autoSpaceDN/>
        <w:adjustRightInd/>
        <w:spacing w:before="0"/>
        <w:rPr>
          <w:szCs w:val="24"/>
        </w:rPr>
      </w:pPr>
      <w:r w:rsidRPr="00503914">
        <w:rPr>
          <w:szCs w:val="24"/>
        </w:rPr>
        <w:t xml:space="preserve">evidence of examination or hospitalization in a VA or uniformed services health care facility for a service-connected (SC) disability under historical </w:t>
      </w:r>
      <w:hyperlink r:id="rId17" w:history="1">
        <w:r w:rsidRPr="00503914">
          <w:rPr>
            <w:szCs w:val="24"/>
          </w:rPr>
          <w:t>38 CFR 3.157 (b)(1)</w:t>
        </w:r>
      </w:hyperlink>
      <w:r w:rsidRPr="00503914">
        <w:rPr>
          <w:szCs w:val="24"/>
        </w:rPr>
        <w:t xml:space="preserve">, or </w:t>
      </w:r>
    </w:p>
    <w:p w14:paraId="30B45D86" w14:textId="77777777" w:rsidR="00B404D2" w:rsidRDefault="00B404D2" w:rsidP="00111C32">
      <w:pPr>
        <w:numPr>
          <w:ilvl w:val="1"/>
          <w:numId w:val="3"/>
        </w:numPr>
        <w:overflowPunct/>
        <w:autoSpaceDE/>
        <w:autoSpaceDN/>
        <w:adjustRightInd/>
        <w:spacing w:before="0"/>
        <w:rPr>
          <w:szCs w:val="24"/>
        </w:rPr>
      </w:pPr>
      <w:r w:rsidRPr="00503914">
        <w:rPr>
          <w:szCs w:val="24"/>
        </w:rPr>
        <w:t>any communication regarding the death of the appellant in an appeal</w:t>
      </w:r>
    </w:p>
    <w:p w14:paraId="4A109C34" w14:textId="1274B7BF" w:rsidR="00B404D2" w:rsidRPr="00B404D2" w:rsidRDefault="00B404D2" w:rsidP="00111C32">
      <w:pPr>
        <w:numPr>
          <w:ilvl w:val="1"/>
          <w:numId w:val="3"/>
        </w:numPr>
        <w:overflowPunct/>
        <w:autoSpaceDE/>
        <w:autoSpaceDN/>
        <w:adjustRightInd/>
        <w:spacing w:before="0"/>
        <w:rPr>
          <w:szCs w:val="24"/>
        </w:rPr>
      </w:pPr>
      <w:r w:rsidRPr="00B404D2">
        <w:rPr>
          <w:szCs w:val="24"/>
        </w:rPr>
        <w:t>submitted to the United States Court of Appeals for Veterans Claims (CAVC), and furnished to VA by CAVC</w:t>
      </w:r>
    </w:p>
    <w:p w14:paraId="7A454809" w14:textId="77777777" w:rsidR="00B404D2" w:rsidRDefault="00B404D2" w:rsidP="00B404D2">
      <w:pPr>
        <w:pStyle w:val="VBASubHeading1"/>
        <w:tabs>
          <w:tab w:val="left" w:pos="7170"/>
        </w:tabs>
        <w:spacing w:before="0"/>
        <w:rPr>
          <w:bCs/>
          <w:i w:val="0"/>
          <w:szCs w:val="24"/>
        </w:rPr>
      </w:pPr>
    </w:p>
    <w:p w14:paraId="0E8BAB3B" w14:textId="77777777" w:rsidR="00B404D2" w:rsidRDefault="00B404D2" w:rsidP="00B404D2">
      <w:pPr>
        <w:overflowPunct/>
        <w:autoSpaceDE/>
        <w:autoSpaceDN/>
        <w:adjustRightInd/>
        <w:spacing w:before="0" w:after="120"/>
        <w:rPr>
          <w:b/>
          <w:i/>
          <w:szCs w:val="24"/>
        </w:rPr>
      </w:pPr>
      <w:r w:rsidRPr="00E34255">
        <w:rPr>
          <w:b/>
          <w:i/>
          <w:szCs w:val="24"/>
        </w:rPr>
        <w:t>Notes</w:t>
      </w:r>
      <w:r>
        <w:rPr>
          <w:b/>
          <w:i/>
          <w:szCs w:val="24"/>
        </w:rPr>
        <w:t>:</w:t>
      </w:r>
    </w:p>
    <w:p w14:paraId="1F34B527" w14:textId="77777777" w:rsidR="00B404D2" w:rsidRPr="00E34255" w:rsidRDefault="00B404D2" w:rsidP="00111C32">
      <w:pPr>
        <w:pStyle w:val="ListParagraph"/>
        <w:numPr>
          <w:ilvl w:val="0"/>
          <w:numId w:val="3"/>
        </w:numPr>
        <w:overflowPunct/>
        <w:autoSpaceDE/>
        <w:autoSpaceDN/>
        <w:adjustRightInd/>
        <w:spacing w:before="0"/>
        <w:textAlignment w:val="auto"/>
        <w:rPr>
          <w:b/>
          <w:i/>
          <w:szCs w:val="24"/>
        </w:rPr>
      </w:pPr>
      <w:r w:rsidRPr="00E34255">
        <w:rPr>
          <w:b/>
          <w:i/>
          <w:szCs w:val="24"/>
        </w:rPr>
        <w:t>VA only recognizes informal claims received prior to March 24, 2015</w:t>
      </w:r>
    </w:p>
    <w:p w14:paraId="3EB780CC" w14:textId="77777777" w:rsidR="00B404D2" w:rsidRDefault="00B404D2" w:rsidP="00111C32">
      <w:pPr>
        <w:numPr>
          <w:ilvl w:val="0"/>
          <w:numId w:val="3"/>
        </w:numPr>
        <w:overflowPunct/>
        <w:autoSpaceDE/>
        <w:autoSpaceDN/>
        <w:adjustRightInd/>
        <w:spacing w:before="0"/>
        <w:rPr>
          <w:b/>
          <w:i/>
          <w:szCs w:val="24"/>
        </w:rPr>
      </w:pPr>
      <w:r w:rsidRPr="00E34255">
        <w:rPr>
          <w:b/>
          <w:i/>
          <w:szCs w:val="24"/>
        </w:rPr>
        <w:t>Claims received prior to March 24, 2015, via VONAPP or VDC, that are initiated but not completed are not informal claims. However, the date the application was initiated may be considered when determining the effective date in certain circumstances.</w:t>
      </w:r>
    </w:p>
    <w:p w14:paraId="22B9DA9A" w14:textId="20D4F5C4" w:rsidR="00B404D2" w:rsidRPr="00B404D2" w:rsidRDefault="00B404D2" w:rsidP="00111C32">
      <w:pPr>
        <w:numPr>
          <w:ilvl w:val="0"/>
          <w:numId w:val="3"/>
        </w:numPr>
        <w:overflowPunct/>
        <w:autoSpaceDE/>
        <w:autoSpaceDN/>
        <w:adjustRightInd/>
        <w:spacing w:before="0"/>
        <w:rPr>
          <w:b/>
          <w:i/>
          <w:szCs w:val="24"/>
        </w:rPr>
      </w:pPr>
      <w:r w:rsidRPr="00B404D2">
        <w:rPr>
          <w:b/>
          <w:i/>
          <w:szCs w:val="24"/>
        </w:rPr>
        <w:t>CAVC ruled that complaints noted by a Veteran during a VA examination (and included in the corresponding examination report) do not constitute an informal claim unless the Veteran sufficiently manifested an intent to apply for benefits for a particular disease or injury.</w:t>
      </w:r>
    </w:p>
    <w:p w14:paraId="4F0412F9" w14:textId="77777777" w:rsidR="00B404D2" w:rsidRDefault="00B404D2" w:rsidP="005D7F8A">
      <w:pPr>
        <w:pStyle w:val="VBASubHeading1"/>
        <w:tabs>
          <w:tab w:val="left" w:pos="7170"/>
        </w:tabs>
        <w:spacing w:before="0"/>
        <w:rPr>
          <w:bCs/>
          <w:i w:val="0"/>
          <w:szCs w:val="24"/>
        </w:rPr>
      </w:pPr>
    </w:p>
    <w:p w14:paraId="3D45EA6C" w14:textId="77777777" w:rsidR="00B404D2" w:rsidRPr="00503914" w:rsidRDefault="00B404D2" w:rsidP="00B404D2">
      <w:pPr>
        <w:spacing w:before="0"/>
      </w:pPr>
      <w:r w:rsidRPr="00503914">
        <w:t>Informal claims were important prior to March 24, 2015, because VA could grant entitlement to benefits from as early as the date of receipt of an informal claim as long as VA received a formal claim within one year of the date VA sent the claimant an application.</w:t>
      </w:r>
    </w:p>
    <w:p w14:paraId="6001B9E8" w14:textId="77777777" w:rsidR="00B404D2" w:rsidRDefault="00B404D2" w:rsidP="005D7F8A">
      <w:pPr>
        <w:pStyle w:val="VBASubHeading1"/>
        <w:tabs>
          <w:tab w:val="left" w:pos="7170"/>
        </w:tabs>
        <w:spacing w:before="0"/>
        <w:rPr>
          <w:bCs/>
          <w:i w:val="0"/>
          <w:szCs w:val="24"/>
        </w:rPr>
      </w:pPr>
    </w:p>
    <w:p w14:paraId="235C2309" w14:textId="77777777" w:rsidR="00B404D2" w:rsidRDefault="00B404D2" w:rsidP="00B404D2">
      <w:pPr>
        <w:overflowPunct/>
        <w:autoSpaceDE/>
        <w:autoSpaceDN/>
        <w:adjustRightInd/>
        <w:spacing w:before="0"/>
      </w:pPr>
      <w:r w:rsidRPr="00503914">
        <w:t>In order for a communication or action received by VA prior to March 24, 2015, to be accepted as an informal claim, the historical version of 38 CFR 3.155 required claimants to identify the benefit(s) they were seeking, such as compensation and/or pension.</w:t>
      </w:r>
    </w:p>
    <w:p w14:paraId="20B8DE0C" w14:textId="77777777" w:rsidR="00B404D2" w:rsidRDefault="00B404D2" w:rsidP="00B404D2">
      <w:pPr>
        <w:overflowPunct/>
        <w:autoSpaceDE/>
        <w:autoSpaceDN/>
        <w:adjustRightInd/>
        <w:spacing w:before="0"/>
      </w:pPr>
    </w:p>
    <w:p w14:paraId="6F2B3AAA" w14:textId="77777777" w:rsidR="00B404D2" w:rsidRDefault="00B404D2" w:rsidP="00B404D2">
      <w:pPr>
        <w:overflowPunct/>
        <w:autoSpaceDE/>
        <w:autoSpaceDN/>
        <w:adjustRightInd/>
        <w:spacing w:before="0"/>
      </w:pPr>
      <w:r w:rsidRPr="00503914">
        <w:t>If a claimant was attempting to reopen a previously denied claim or was seeking an increased disability rating, VA also required the claimant to describe the nature of the disability for whic</w:t>
      </w:r>
      <w:r>
        <w:t xml:space="preserve">h he/she was seeking benefits. </w:t>
      </w:r>
      <w:r w:rsidRPr="00503914">
        <w:t>A claimant could accomplish this by identifying the body part or system that was disabled or by describing symptoms of the disability.</w:t>
      </w:r>
    </w:p>
    <w:p w14:paraId="68767076" w14:textId="77777777" w:rsidR="00B404D2" w:rsidRDefault="00B404D2" w:rsidP="00B404D2">
      <w:pPr>
        <w:overflowPunct/>
        <w:autoSpaceDE/>
        <w:autoSpaceDN/>
        <w:adjustRightInd/>
        <w:spacing w:before="0"/>
      </w:pPr>
    </w:p>
    <w:p w14:paraId="4C7E464F" w14:textId="22C53D81" w:rsidR="00B404D2" w:rsidRPr="00B404D2" w:rsidRDefault="00B404D2" w:rsidP="00B404D2">
      <w:pPr>
        <w:pStyle w:val="VBASubHeading1"/>
        <w:tabs>
          <w:tab w:val="left" w:pos="7170"/>
        </w:tabs>
        <w:spacing w:before="0"/>
        <w:rPr>
          <w:bCs/>
          <w:i w:val="0"/>
          <w:szCs w:val="24"/>
        </w:rPr>
      </w:pPr>
      <w:r w:rsidRPr="00B404D2">
        <w:rPr>
          <w:i w:val="0"/>
        </w:rPr>
        <w:t>If a claimant expresses an intent to file (ITF) before March 24, 2015, determine whether VA may accept the communication as an informal claim.</w:t>
      </w:r>
    </w:p>
    <w:p w14:paraId="53CDB369" w14:textId="4746A301" w:rsidR="00863854" w:rsidRPr="005D7F8A" w:rsidRDefault="005D7F8A" w:rsidP="005D7F8A">
      <w:pPr>
        <w:pStyle w:val="VBASubHeading1"/>
        <w:tabs>
          <w:tab w:val="left" w:pos="7170"/>
        </w:tabs>
        <w:spacing w:before="0"/>
        <w:rPr>
          <w:bCs/>
          <w:i w:val="0"/>
          <w:szCs w:val="24"/>
        </w:rPr>
      </w:pPr>
      <w:r w:rsidRPr="005D7F8A">
        <w:rPr>
          <w:bCs/>
          <w:i w:val="0"/>
          <w:szCs w:val="24"/>
        </w:rPr>
        <w:tab/>
      </w:r>
    </w:p>
    <w:p w14:paraId="4661ABF5" w14:textId="77777777" w:rsidR="00B404D2" w:rsidRDefault="00B404D2">
      <w:pPr>
        <w:overflowPunct/>
        <w:autoSpaceDE/>
        <w:autoSpaceDN/>
        <w:adjustRightInd/>
        <w:spacing w:before="0"/>
        <w:rPr>
          <w:b/>
          <w:u w:val="single"/>
        </w:rPr>
      </w:pPr>
      <w:r>
        <w:rPr>
          <w:b/>
          <w:i/>
          <w:u w:val="single"/>
        </w:rPr>
        <w:br w:type="page"/>
      </w:r>
    </w:p>
    <w:p w14:paraId="53CDB36A" w14:textId="49A24CF8" w:rsidR="00975461" w:rsidRPr="00863854" w:rsidRDefault="00B404D2" w:rsidP="00863854">
      <w:pPr>
        <w:pStyle w:val="VBASubHeading1"/>
        <w:spacing w:before="0"/>
        <w:rPr>
          <w:b/>
          <w:bCs/>
          <w:i w:val="0"/>
          <w:u w:val="single"/>
        </w:rPr>
      </w:pPr>
      <w:r>
        <w:rPr>
          <w:b/>
          <w:i w:val="0"/>
          <w:u w:val="single"/>
        </w:rPr>
        <w:t>ITFs</w:t>
      </w:r>
    </w:p>
    <w:p w14:paraId="687F9359" w14:textId="77777777" w:rsidR="00B404D2" w:rsidRDefault="00B404D2" w:rsidP="00B404D2">
      <w:r w:rsidRPr="00503914">
        <w:t>VA stopped accepting info</w:t>
      </w:r>
      <w:r>
        <w:t xml:space="preserve">rmal claims on March 24, 2015. </w:t>
      </w:r>
      <w:r w:rsidRPr="00503914">
        <w:t>Claimants desiring the benefit of filing an informal claim (as expressed in M21-1, Part III, Subpart ii, 2.C.1.b) must now communicate to V</w:t>
      </w:r>
      <w:r>
        <w:t>A an “intent to file” a claim.</w:t>
      </w:r>
    </w:p>
    <w:p w14:paraId="0144AA35" w14:textId="77777777" w:rsidR="00B404D2" w:rsidRDefault="00B404D2" w:rsidP="00B404D2">
      <w:pPr>
        <w:spacing w:before="0"/>
      </w:pPr>
    </w:p>
    <w:p w14:paraId="424263CF" w14:textId="77777777" w:rsidR="00B404D2" w:rsidRPr="00503914" w:rsidRDefault="00B404D2" w:rsidP="00B404D2">
      <w:pPr>
        <w:overflowPunct/>
        <w:autoSpaceDE/>
        <w:autoSpaceDN/>
        <w:adjustRightInd/>
        <w:spacing w:before="0" w:after="120"/>
        <w:rPr>
          <w:szCs w:val="24"/>
        </w:rPr>
      </w:pPr>
      <w:r w:rsidRPr="00503914">
        <w:rPr>
          <w:szCs w:val="24"/>
        </w:rPr>
        <w:t>A Veteran may submit an ITF by:</w:t>
      </w:r>
    </w:p>
    <w:p w14:paraId="07FBCAA7" w14:textId="77777777" w:rsidR="00B404D2" w:rsidRPr="00503914" w:rsidRDefault="00B404D2" w:rsidP="00111C32">
      <w:pPr>
        <w:numPr>
          <w:ilvl w:val="0"/>
          <w:numId w:val="4"/>
        </w:numPr>
        <w:overflowPunct/>
        <w:autoSpaceDE/>
        <w:autoSpaceDN/>
        <w:adjustRightInd/>
        <w:spacing w:before="0"/>
        <w:rPr>
          <w:szCs w:val="24"/>
        </w:rPr>
      </w:pPr>
      <w:r w:rsidRPr="00503914">
        <w:rPr>
          <w:szCs w:val="24"/>
        </w:rPr>
        <w:t xml:space="preserve">submitting a completed </w:t>
      </w:r>
      <w:hyperlink r:id="rId18" w:history="1">
        <w:r w:rsidRPr="00503914">
          <w:rPr>
            <w:i/>
            <w:iCs/>
            <w:szCs w:val="24"/>
          </w:rPr>
          <w:t>VA Form 21-0966, Intent to File a Claim for Compensation and/or Pension, or Survivors Pension and/or DIC</w:t>
        </w:r>
      </w:hyperlink>
    </w:p>
    <w:p w14:paraId="619A2E6D" w14:textId="4ED5F35F" w:rsidR="00B404D2" w:rsidRPr="00503914" w:rsidRDefault="001A2D7A" w:rsidP="00111C32">
      <w:pPr>
        <w:numPr>
          <w:ilvl w:val="0"/>
          <w:numId w:val="4"/>
        </w:numPr>
        <w:overflowPunct/>
        <w:autoSpaceDE/>
        <w:autoSpaceDN/>
        <w:adjustRightInd/>
        <w:spacing w:before="0"/>
        <w:rPr>
          <w:szCs w:val="24"/>
        </w:rPr>
      </w:pPr>
      <w:r>
        <w:rPr>
          <w:szCs w:val="24"/>
        </w:rPr>
        <w:t>contacting a National Call C</w:t>
      </w:r>
      <w:r w:rsidR="00B404D2" w:rsidRPr="00503914">
        <w:rPr>
          <w:szCs w:val="24"/>
        </w:rPr>
        <w:t>enter (NCC) at 1-800-827-1000 or the National Pension Call Center (NPCC) at 1-877-294-6380</w:t>
      </w:r>
    </w:p>
    <w:p w14:paraId="72F3E98E" w14:textId="77777777" w:rsidR="00B404D2" w:rsidRPr="00503914" w:rsidRDefault="00B404D2" w:rsidP="00111C32">
      <w:pPr>
        <w:numPr>
          <w:ilvl w:val="0"/>
          <w:numId w:val="4"/>
        </w:numPr>
        <w:overflowPunct/>
        <w:autoSpaceDE/>
        <w:autoSpaceDN/>
        <w:adjustRightInd/>
        <w:spacing w:before="0"/>
        <w:rPr>
          <w:szCs w:val="24"/>
        </w:rPr>
      </w:pPr>
      <w:r w:rsidRPr="00503914">
        <w:rPr>
          <w:b/>
          <w:bCs/>
          <w:i/>
          <w:iCs/>
          <w:szCs w:val="24"/>
        </w:rPr>
        <w:t>initiating</w:t>
      </w:r>
      <w:r w:rsidRPr="00503914">
        <w:rPr>
          <w:szCs w:val="24"/>
        </w:rPr>
        <w:t xml:space="preserve"> an application for benefits via </w:t>
      </w:r>
    </w:p>
    <w:p w14:paraId="1253E440" w14:textId="77777777" w:rsidR="00B404D2" w:rsidRPr="00503914" w:rsidRDefault="00B404D2" w:rsidP="00111C32">
      <w:pPr>
        <w:numPr>
          <w:ilvl w:val="1"/>
          <w:numId w:val="4"/>
        </w:numPr>
        <w:overflowPunct/>
        <w:autoSpaceDE/>
        <w:autoSpaceDN/>
        <w:adjustRightInd/>
        <w:spacing w:before="0"/>
        <w:rPr>
          <w:szCs w:val="24"/>
        </w:rPr>
      </w:pPr>
      <w:r w:rsidRPr="00503914">
        <w:rPr>
          <w:szCs w:val="24"/>
        </w:rPr>
        <w:t>eBenefits/VDC</w:t>
      </w:r>
    </w:p>
    <w:p w14:paraId="376821E0" w14:textId="77777777" w:rsidR="00B404D2" w:rsidRPr="00503914" w:rsidRDefault="00B404D2" w:rsidP="00111C32">
      <w:pPr>
        <w:numPr>
          <w:ilvl w:val="1"/>
          <w:numId w:val="4"/>
        </w:numPr>
        <w:overflowPunct/>
        <w:autoSpaceDE/>
        <w:autoSpaceDN/>
        <w:adjustRightInd/>
        <w:spacing w:before="0"/>
        <w:rPr>
          <w:szCs w:val="24"/>
        </w:rPr>
      </w:pPr>
      <w:r w:rsidRPr="00503914">
        <w:rPr>
          <w:szCs w:val="24"/>
        </w:rPr>
        <w:t>Stakeholder Enterprise Portal (SEP), or</w:t>
      </w:r>
    </w:p>
    <w:p w14:paraId="30E851D0" w14:textId="77777777" w:rsidR="00B404D2" w:rsidRDefault="00B404D2" w:rsidP="00111C32">
      <w:pPr>
        <w:numPr>
          <w:ilvl w:val="1"/>
          <w:numId w:val="4"/>
        </w:numPr>
        <w:overflowPunct/>
        <w:autoSpaceDE/>
        <w:autoSpaceDN/>
        <w:adjustRightInd/>
        <w:spacing w:before="0"/>
        <w:rPr>
          <w:szCs w:val="24"/>
        </w:rPr>
      </w:pPr>
      <w:r w:rsidRPr="00503914">
        <w:rPr>
          <w:szCs w:val="24"/>
        </w:rPr>
        <w:t>Digits-to-Digits (D2D), or</w:t>
      </w:r>
    </w:p>
    <w:p w14:paraId="5B975E52" w14:textId="77777777" w:rsidR="00B404D2" w:rsidRPr="00FC568D" w:rsidRDefault="00B404D2" w:rsidP="00111C32">
      <w:pPr>
        <w:numPr>
          <w:ilvl w:val="0"/>
          <w:numId w:val="4"/>
        </w:numPr>
        <w:overflowPunct/>
        <w:autoSpaceDE/>
        <w:autoSpaceDN/>
        <w:adjustRightInd/>
        <w:spacing w:before="0"/>
        <w:rPr>
          <w:szCs w:val="24"/>
        </w:rPr>
      </w:pPr>
      <w:r w:rsidRPr="00FC568D">
        <w:rPr>
          <w:szCs w:val="24"/>
        </w:rPr>
        <w:t>contacting a Veterans Service Center (VSC)/Pension Management Center (PMC) employee by telephone or in person.</w:t>
      </w:r>
      <w:r w:rsidRPr="00FC568D">
        <w:rPr>
          <w:rFonts w:ascii="Arial" w:hAnsi="Arial" w:cs="Arial"/>
          <w:sz w:val="21"/>
          <w:szCs w:val="21"/>
        </w:rPr>
        <w:t> </w:t>
      </w:r>
    </w:p>
    <w:p w14:paraId="590A4DBF" w14:textId="77777777" w:rsidR="00B404D2" w:rsidRPr="0082333F" w:rsidRDefault="00B404D2" w:rsidP="00B404D2">
      <w:pPr>
        <w:overflowPunct/>
        <w:autoSpaceDE/>
        <w:autoSpaceDN/>
        <w:adjustRightInd/>
        <w:spacing w:before="0"/>
        <w:rPr>
          <w:rFonts w:ascii="Arial" w:hAnsi="Arial" w:cs="Arial"/>
          <w:szCs w:val="24"/>
        </w:rPr>
      </w:pPr>
    </w:p>
    <w:p w14:paraId="7B55900B" w14:textId="77777777" w:rsidR="00B404D2" w:rsidRPr="0082333F" w:rsidRDefault="00B404D2" w:rsidP="00B404D2">
      <w:pPr>
        <w:overflowPunct/>
        <w:autoSpaceDE/>
        <w:autoSpaceDN/>
        <w:adjustRightInd/>
        <w:spacing w:before="0"/>
        <w:rPr>
          <w:b/>
          <w:i/>
          <w:szCs w:val="24"/>
        </w:rPr>
      </w:pPr>
      <w:r w:rsidRPr="0082333F">
        <w:rPr>
          <w:b/>
          <w:i/>
          <w:szCs w:val="24"/>
        </w:rPr>
        <w:t>NOTE: These are the only 4 ways to submit an ITF</w:t>
      </w:r>
    </w:p>
    <w:p w14:paraId="1C83F946" w14:textId="77777777" w:rsidR="00B404D2" w:rsidRDefault="00B404D2" w:rsidP="00B404D2">
      <w:pPr>
        <w:spacing w:before="0"/>
      </w:pPr>
    </w:p>
    <w:p w14:paraId="0DFEAEE6" w14:textId="77777777" w:rsidR="00B404D2" w:rsidRDefault="00B404D2" w:rsidP="00B404D2">
      <w:pPr>
        <w:spacing w:before="0" w:after="120"/>
      </w:pPr>
      <w:r>
        <w:t>An ITF is not:</w:t>
      </w:r>
    </w:p>
    <w:p w14:paraId="46FE2446" w14:textId="77777777" w:rsidR="00B87E96" w:rsidRDefault="00B87E96" w:rsidP="00B87E96">
      <w:pPr>
        <w:pStyle w:val="ListParagraph"/>
        <w:numPr>
          <w:ilvl w:val="0"/>
          <w:numId w:val="4"/>
        </w:numPr>
        <w:spacing w:before="0"/>
      </w:pPr>
      <w:r>
        <w:t>a request for benefits</w:t>
      </w:r>
      <w:r w:rsidRPr="00503914">
        <w:t xml:space="preserve"> submitted on VAF 21-4138</w:t>
      </w:r>
    </w:p>
    <w:p w14:paraId="545ABAE9" w14:textId="4D60A8B9" w:rsidR="00B404D2" w:rsidRPr="0082333F" w:rsidRDefault="00B404D2" w:rsidP="00111C32">
      <w:pPr>
        <w:pStyle w:val="ListParagraph"/>
        <w:numPr>
          <w:ilvl w:val="0"/>
          <w:numId w:val="4"/>
        </w:numPr>
        <w:spacing w:before="0"/>
      </w:pPr>
      <w:r>
        <w:t>a c</w:t>
      </w:r>
      <w:r w:rsidR="00A036BA">
        <w:t>ondition raised by C</w:t>
      </w:r>
      <w:r w:rsidRPr="0082333F">
        <w:t>ongress</w:t>
      </w:r>
      <w:r>
        <w:t>ional inquiry or other evidence</w:t>
      </w:r>
    </w:p>
    <w:p w14:paraId="37C1518A" w14:textId="77777777" w:rsidR="00B404D2" w:rsidRDefault="00B404D2" w:rsidP="00111C32">
      <w:pPr>
        <w:pStyle w:val="ListParagraph"/>
        <w:numPr>
          <w:ilvl w:val="0"/>
          <w:numId w:val="4"/>
        </w:numPr>
        <w:spacing w:before="0"/>
      </w:pPr>
      <w:r w:rsidRPr="00503914">
        <w:t>communication raising an issue submitted on anything other than th</w:t>
      </w:r>
      <w:r>
        <w:t>ose 4 previously cited examples</w:t>
      </w:r>
    </w:p>
    <w:p w14:paraId="10C6D5FB" w14:textId="77777777" w:rsidR="00B404D2" w:rsidRDefault="00B404D2" w:rsidP="00B404D2">
      <w:pPr>
        <w:spacing w:before="0"/>
      </w:pPr>
    </w:p>
    <w:p w14:paraId="44DD2AC1" w14:textId="77777777" w:rsidR="00B404D2" w:rsidRDefault="00B404D2" w:rsidP="00B404D2">
      <w:pPr>
        <w:pStyle w:val="VBALevel1Heading"/>
        <w:spacing w:before="0"/>
        <w:rPr>
          <w:b w:val="0"/>
          <w:caps w:val="0"/>
        </w:rPr>
      </w:pPr>
      <w:r w:rsidRPr="00503914">
        <w:rPr>
          <w:b w:val="0"/>
          <w:caps w:val="0"/>
        </w:rPr>
        <w:t>The above examples constitut</w:t>
      </w:r>
      <w:r>
        <w:rPr>
          <w:b w:val="0"/>
          <w:caps w:val="0"/>
        </w:rPr>
        <w:t xml:space="preserve">e a “request for application”. </w:t>
      </w:r>
      <w:r w:rsidRPr="00503914">
        <w:rPr>
          <w:b w:val="0"/>
          <w:caps w:val="0"/>
        </w:rPr>
        <w:t>Upon receipt of the above, we would send the claimant the correct app</w:t>
      </w:r>
      <w:r>
        <w:rPr>
          <w:b w:val="0"/>
          <w:caps w:val="0"/>
        </w:rPr>
        <w:t xml:space="preserve">lication to file for benefits. </w:t>
      </w:r>
      <w:r w:rsidRPr="00503914">
        <w:rPr>
          <w:b w:val="0"/>
          <w:caps w:val="0"/>
        </w:rPr>
        <w:t xml:space="preserve">The effective date would be date </w:t>
      </w:r>
      <w:r>
        <w:rPr>
          <w:b w:val="0"/>
          <w:caps w:val="0"/>
        </w:rPr>
        <w:t>of receipt of the application.</w:t>
      </w:r>
    </w:p>
    <w:p w14:paraId="73BDF7EA" w14:textId="77777777" w:rsidR="00B404D2" w:rsidRDefault="00B404D2" w:rsidP="00B404D2">
      <w:pPr>
        <w:pStyle w:val="VBALevel1Heading"/>
        <w:spacing w:before="0"/>
        <w:rPr>
          <w:b w:val="0"/>
          <w:caps w:val="0"/>
        </w:rPr>
      </w:pPr>
    </w:p>
    <w:p w14:paraId="59DCC8FD" w14:textId="34C1AE73" w:rsidR="00B404D2" w:rsidRDefault="00B404D2" w:rsidP="00B404D2">
      <w:pPr>
        <w:spacing w:before="0"/>
        <w:rPr>
          <w:b/>
          <w:i/>
        </w:rPr>
      </w:pPr>
      <w:r w:rsidRPr="0082333F">
        <w:rPr>
          <w:b/>
          <w:i/>
        </w:rPr>
        <w:t>NOTE: Don’t forget to address any issue</w:t>
      </w:r>
      <w:r w:rsidR="00082FE4">
        <w:rPr>
          <w:b/>
          <w:i/>
        </w:rPr>
        <w:t>(s)</w:t>
      </w:r>
      <w:r w:rsidRPr="0082333F">
        <w:rPr>
          <w:b/>
          <w:i/>
        </w:rPr>
        <w:t xml:space="preserve"> that falls within the “scope of the claim” as defined by 38 CFR 3.155 (i.e. scars).</w:t>
      </w:r>
    </w:p>
    <w:p w14:paraId="06176ADB" w14:textId="77777777" w:rsidR="00B404D2" w:rsidRPr="0082333F" w:rsidRDefault="00B404D2" w:rsidP="00B404D2">
      <w:pPr>
        <w:spacing w:before="0"/>
      </w:pPr>
    </w:p>
    <w:p w14:paraId="4B6AF7F9" w14:textId="77777777" w:rsidR="00B404D2" w:rsidRPr="00FC568D" w:rsidRDefault="00B404D2" w:rsidP="00B404D2">
      <w:pPr>
        <w:overflowPunct/>
        <w:autoSpaceDE/>
        <w:autoSpaceDN/>
        <w:adjustRightInd/>
        <w:spacing w:before="0" w:after="120"/>
        <w:rPr>
          <w:szCs w:val="24"/>
        </w:rPr>
      </w:pPr>
      <w:r w:rsidRPr="00FC568D">
        <w:rPr>
          <w:szCs w:val="24"/>
        </w:rPr>
        <w:t>A claimant’s communication of an ITF is adequate for VA purposes if, in the communication, the claimant</w:t>
      </w:r>
    </w:p>
    <w:p w14:paraId="61B7EFEF" w14:textId="77777777" w:rsidR="00B404D2" w:rsidRPr="00FC568D" w:rsidRDefault="00B404D2" w:rsidP="00111C32">
      <w:pPr>
        <w:pStyle w:val="ListParagraph"/>
        <w:numPr>
          <w:ilvl w:val="0"/>
          <w:numId w:val="5"/>
        </w:numPr>
        <w:overflowPunct/>
        <w:autoSpaceDE/>
        <w:autoSpaceDN/>
        <w:adjustRightInd/>
        <w:spacing w:before="0"/>
        <w:textAlignment w:val="auto"/>
        <w:rPr>
          <w:szCs w:val="24"/>
        </w:rPr>
      </w:pPr>
      <w:r w:rsidRPr="00FC568D">
        <w:rPr>
          <w:szCs w:val="24"/>
        </w:rPr>
        <w:t>provides VA with enough information to identify the Veteran (</w:t>
      </w:r>
      <w:r w:rsidRPr="00FC568D">
        <w:rPr>
          <w:bCs/>
          <w:iCs/>
          <w:szCs w:val="24"/>
        </w:rPr>
        <w:t>and</w:t>
      </w:r>
      <w:r w:rsidRPr="00FC568D">
        <w:rPr>
          <w:szCs w:val="24"/>
        </w:rPr>
        <w:t xml:space="preserve"> the claimant, if the claimant is </w:t>
      </w:r>
      <w:r w:rsidRPr="00FC568D">
        <w:rPr>
          <w:i/>
          <w:iCs/>
          <w:szCs w:val="24"/>
        </w:rPr>
        <w:t>not</w:t>
      </w:r>
      <w:r w:rsidRPr="00FC568D">
        <w:rPr>
          <w:szCs w:val="24"/>
        </w:rPr>
        <w:t xml:space="preserve"> the Veteran), </w:t>
      </w:r>
      <w:r w:rsidRPr="00FC568D">
        <w:rPr>
          <w:b/>
          <w:i/>
          <w:szCs w:val="24"/>
        </w:rPr>
        <w:t>and</w:t>
      </w:r>
    </w:p>
    <w:p w14:paraId="687C93EA" w14:textId="77777777" w:rsidR="00B404D2" w:rsidRPr="00FC568D" w:rsidRDefault="00B404D2" w:rsidP="00111C32">
      <w:pPr>
        <w:numPr>
          <w:ilvl w:val="0"/>
          <w:numId w:val="5"/>
        </w:numPr>
        <w:overflowPunct/>
        <w:autoSpaceDE/>
        <w:autoSpaceDN/>
        <w:adjustRightInd/>
        <w:spacing w:before="0"/>
        <w:rPr>
          <w:szCs w:val="24"/>
        </w:rPr>
      </w:pPr>
      <w:r w:rsidRPr="00FC568D">
        <w:rPr>
          <w:szCs w:val="24"/>
        </w:rPr>
        <w:t>specifies the general benefit he/she is seeking (compensation and/or pension, or Survivors Pension and/or Dependency and Indemnity Compensation (DIC)). </w:t>
      </w:r>
    </w:p>
    <w:p w14:paraId="460FFADC" w14:textId="77777777" w:rsidR="00B404D2" w:rsidRDefault="00B404D2" w:rsidP="00B404D2">
      <w:pPr>
        <w:spacing w:before="0"/>
        <w:rPr>
          <w:szCs w:val="24"/>
        </w:rPr>
      </w:pPr>
    </w:p>
    <w:p w14:paraId="7118EB71" w14:textId="77777777" w:rsidR="00B404D2" w:rsidRDefault="00B404D2">
      <w:pPr>
        <w:overflowPunct/>
        <w:autoSpaceDE/>
        <w:autoSpaceDN/>
        <w:adjustRightInd/>
        <w:spacing w:before="0"/>
        <w:rPr>
          <w:szCs w:val="24"/>
        </w:rPr>
      </w:pPr>
      <w:r>
        <w:rPr>
          <w:szCs w:val="24"/>
        </w:rPr>
        <w:br w:type="page"/>
      </w:r>
    </w:p>
    <w:p w14:paraId="266C464F" w14:textId="0BA26C14" w:rsidR="00B404D2" w:rsidRPr="00CB3616" w:rsidRDefault="00B404D2" w:rsidP="00B404D2">
      <w:pPr>
        <w:spacing w:before="0" w:after="120"/>
        <w:rPr>
          <w:b/>
          <w:i/>
          <w:szCs w:val="24"/>
        </w:rPr>
      </w:pPr>
      <w:r w:rsidRPr="00CB3616">
        <w:rPr>
          <w:b/>
          <w:i/>
          <w:szCs w:val="24"/>
        </w:rPr>
        <w:t>Notes:</w:t>
      </w:r>
    </w:p>
    <w:p w14:paraId="22D2121A" w14:textId="77777777" w:rsidR="00B404D2" w:rsidRPr="00CB3616" w:rsidRDefault="00B404D2" w:rsidP="00111C32">
      <w:pPr>
        <w:pStyle w:val="ListParagraph"/>
        <w:numPr>
          <w:ilvl w:val="0"/>
          <w:numId w:val="6"/>
        </w:numPr>
        <w:spacing w:before="0"/>
        <w:rPr>
          <w:b/>
          <w:i/>
          <w:szCs w:val="24"/>
        </w:rPr>
      </w:pPr>
      <w:r w:rsidRPr="00CB3616">
        <w:rPr>
          <w:b/>
          <w:i/>
          <w:szCs w:val="24"/>
        </w:rPr>
        <w:t xml:space="preserve">The </w:t>
      </w:r>
      <w:r w:rsidRPr="00CB3616">
        <w:rPr>
          <w:b/>
          <w:bCs/>
          <w:i/>
          <w:iCs/>
          <w:szCs w:val="24"/>
        </w:rPr>
        <w:t>initiation</w:t>
      </w:r>
      <w:r w:rsidRPr="00CB3616">
        <w:rPr>
          <w:b/>
          <w:i/>
          <w:szCs w:val="24"/>
        </w:rPr>
        <w:t xml:space="preserve"> of an application for benefits via eBenefits, VDC, or SEP constitutes an acceptable communication of an ITF.</w:t>
      </w:r>
    </w:p>
    <w:p w14:paraId="700D3B45" w14:textId="77777777" w:rsidR="00B404D2" w:rsidRPr="00CB3616" w:rsidRDefault="00B404D2" w:rsidP="00111C32">
      <w:pPr>
        <w:pStyle w:val="ListParagraph"/>
        <w:numPr>
          <w:ilvl w:val="0"/>
          <w:numId w:val="6"/>
        </w:numPr>
        <w:spacing w:before="0"/>
        <w:rPr>
          <w:b/>
          <w:i/>
        </w:rPr>
      </w:pPr>
      <w:r w:rsidRPr="00CB3616">
        <w:rPr>
          <w:b/>
          <w:i/>
          <w:szCs w:val="24"/>
        </w:rPr>
        <w:t>When an ITF is submitted in writing, it must be submitted on</w:t>
      </w:r>
      <w:r w:rsidRPr="00CB3616">
        <w:rPr>
          <w:b/>
          <w:i/>
          <w:iCs/>
          <w:szCs w:val="24"/>
        </w:rPr>
        <w:t xml:space="preserve"> </w:t>
      </w:r>
      <w:hyperlink r:id="rId19" w:history="1">
        <w:r w:rsidRPr="00CB3616">
          <w:rPr>
            <w:b/>
            <w:i/>
            <w:iCs/>
            <w:szCs w:val="24"/>
          </w:rPr>
          <w:t>VA Form 21-0966</w:t>
        </w:r>
      </w:hyperlink>
      <w:r w:rsidRPr="00CB3616">
        <w:rPr>
          <w:b/>
          <w:i/>
          <w:iCs/>
          <w:szCs w:val="24"/>
        </w:rPr>
        <w:t>.</w:t>
      </w:r>
      <w:r w:rsidRPr="00CB3616">
        <w:rPr>
          <w:b/>
          <w:i/>
          <w:szCs w:val="24"/>
        </w:rPr>
        <w:t xml:space="preserve"> </w:t>
      </w:r>
      <w:hyperlink r:id="rId20" w:history="1">
        <w:r w:rsidRPr="00CB3616">
          <w:rPr>
            <w:b/>
            <w:i/>
            <w:iCs/>
            <w:szCs w:val="24"/>
          </w:rPr>
          <w:t>VA Form 21-0966</w:t>
        </w:r>
      </w:hyperlink>
      <w:r w:rsidRPr="00CB3616">
        <w:rPr>
          <w:b/>
          <w:i/>
        </w:rPr>
        <w:t xml:space="preserve"> must be signed by </w:t>
      </w:r>
    </w:p>
    <w:p w14:paraId="46A7BF60" w14:textId="77777777" w:rsidR="00B404D2" w:rsidRPr="00CB3616" w:rsidRDefault="00B404D2" w:rsidP="00111C32">
      <w:pPr>
        <w:pStyle w:val="ListParagraph"/>
        <w:numPr>
          <w:ilvl w:val="1"/>
          <w:numId w:val="6"/>
        </w:numPr>
        <w:spacing w:before="0"/>
        <w:rPr>
          <w:b/>
          <w:i/>
        </w:rPr>
      </w:pPr>
      <w:r w:rsidRPr="00CB3616">
        <w:rPr>
          <w:b/>
          <w:i/>
        </w:rPr>
        <w:t>the claimant</w:t>
      </w:r>
    </w:p>
    <w:p w14:paraId="2C65A2B6" w14:textId="77777777" w:rsidR="00B404D2" w:rsidRPr="00CB3616" w:rsidRDefault="00B404D2" w:rsidP="00111C32">
      <w:pPr>
        <w:pStyle w:val="ListParagraph"/>
        <w:numPr>
          <w:ilvl w:val="1"/>
          <w:numId w:val="6"/>
        </w:numPr>
        <w:spacing w:before="0"/>
        <w:rPr>
          <w:b/>
          <w:i/>
        </w:rPr>
      </w:pPr>
      <w:r w:rsidRPr="00CB3616">
        <w:rPr>
          <w:b/>
          <w:i/>
        </w:rPr>
        <w:t>the claimant’s Veterans service organization (VSO), or</w:t>
      </w:r>
    </w:p>
    <w:p w14:paraId="521FFBFA" w14:textId="77777777" w:rsidR="00B404D2" w:rsidRPr="00CB3616" w:rsidRDefault="00B404D2" w:rsidP="00111C32">
      <w:pPr>
        <w:pStyle w:val="ListParagraph"/>
        <w:numPr>
          <w:ilvl w:val="1"/>
          <w:numId w:val="6"/>
        </w:numPr>
        <w:spacing w:before="0"/>
        <w:rPr>
          <w:b/>
          <w:i/>
        </w:rPr>
      </w:pPr>
      <w:r w:rsidRPr="00CB3616">
        <w:rPr>
          <w:b/>
          <w:i/>
        </w:rPr>
        <w:t>a VA-recognized power of attorney (POA).</w:t>
      </w:r>
    </w:p>
    <w:p w14:paraId="30129A2F" w14:textId="77777777" w:rsidR="00B404D2" w:rsidRPr="00CB3616" w:rsidRDefault="00B404D2" w:rsidP="00111C32">
      <w:pPr>
        <w:pStyle w:val="ListParagraph"/>
        <w:numPr>
          <w:ilvl w:val="0"/>
          <w:numId w:val="6"/>
        </w:numPr>
        <w:spacing w:before="0"/>
        <w:rPr>
          <w:b/>
          <w:i/>
        </w:rPr>
      </w:pPr>
      <w:r w:rsidRPr="00CB3616">
        <w:rPr>
          <w:b/>
          <w:i/>
        </w:rPr>
        <w:t xml:space="preserve">As long as VA can identify the claimant via information included on </w:t>
      </w:r>
      <w:hyperlink r:id="rId21" w:history="1">
        <w:r w:rsidRPr="00CB3616">
          <w:rPr>
            <w:b/>
            <w:i/>
            <w:iCs/>
          </w:rPr>
          <w:t>VA Form 21-0966</w:t>
        </w:r>
      </w:hyperlink>
      <w:r w:rsidRPr="00CB3616">
        <w:rPr>
          <w:b/>
          <w:i/>
        </w:rPr>
        <w:t xml:space="preserve"> or other information submitted with the form, the only sections of </w:t>
      </w:r>
      <w:hyperlink r:id="rId22" w:history="1">
        <w:r w:rsidRPr="00CB3616">
          <w:rPr>
            <w:b/>
            <w:i/>
            <w:iCs/>
          </w:rPr>
          <w:t>VA Form 21-0966</w:t>
        </w:r>
      </w:hyperlink>
      <w:r w:rsidRPr="00CB3616">
        <w:rPr>
          <w:b/>
          <w:i/>
        </w:rPr>
        <w:t xml:space="preserve"> a claimant must complete are the sections titled </w:t>
      </w:r>
      <w:r w:rsidRPr="00CB3616">
        <w:rPr>
          <w:b/>
          <w:i/>
          <w:iCs/>
        </w:rPr>
        <w:t>General Benefit Election</w:t>
      </w:r>
      <w:r w:rsidRPr="00CB3616">
        <w:rPr>
          <w:b/>
          <w:i/>
        </w:rPr>
        <w:t xml:space="preserve"> and </w:t>
      </w:r>
      <w:r w:rsidRPr="00CB3616">
        <w:rPr>
          <w:b/>
          <w:i/>
          <w:iCs/>
        </w:rPr>
        <w:t xml:space="preserve">Declaration of Intent </w:t>
      </w:r>
      <w:r w:rsidRPr="00CB3616">
        <w:rPr>
          <w:b/>
          <w:i/>
        </w:rPr>
        <w:t xml:space="preserve">(Sections II and III on the July 2015 version of the form). Assume the claimant is the Veteran if he/she leaves the </w:t>
      </w:r>
      <w:r w:rsidRPr="00CB3616">
        <w:rPr>
          <w:b/>
          <w:i/>
          <w:iCs/>
        </w:rPr>
        <w:t xml:space="preserve">Claimant/Veteran Identification </w:t>
      </w:r>
      <w:r w:rsidRPr="00CB3616">
        <w:rPr>
          <w:b/>
          <w:i/>
        </w:rPr>
        <w:t>(Section I) of the form blank.</w:t>
      </w:r>
    </w:p>
    <w:p w14:paraId="54B1DA49" w14:textId="77777777" w:rsidR="00B404D2" w:rsidRPr="00CB3616" w:rsidRDefault="00B404D2" w:rsidP="00111C32">
      <w:pPr>
        <w:pStyle w:val="ListParagraph"/>
        <w:numPr>
          <w:ilvl w:val="0"/>
          <w:numId w:val="6"/>
        </w:numPr>
        <w:spacing w:before="0"/>
        <w:rPr>
          <w:b/>
          <w:i/>
        </w:rPr>
      </w:pPr>
      <w:r w:rsidRPr="00CB3616">
        <w:rPr>
          <w:b/>
          <w:i/>
        </w:rPr>
        <w:t xml:space="preserve">If a claimant communicates his/her ITF by contacting a VA call center, and the claimant does not have a corporate record, a call center employee must complete, sign, and submit </w:t>
      </w:r>
      <w:hyperlink r:id="rId23" w:history="1">
        <w:r w:rsidRPr="00CB3616">
          <w:rPr>
            <w:b/>
            <w:i/>
            <w:iCs/>
          </w:rPr>
          <w:t>VA Form 21-0966</w:t>
        </w:r>
      </w:hyperlink>
      <w:r w:rsidRPr="00CB3616">
        <w:rPr>
          <w:b/>
          <w:i/>
        </w:rPr>
        <w:t xml:space="preserve"> on the claimant's behalf.</w:t>
      </w:r>
    </w:p>
    <w:p w14:paraId="6B885055" w14:textId="77777777" w:rsidR="00B404D2" w:rsidRDefault="00B404D2" w:rsidP="00B404D2">
      <w:pPr>
        <w:spacing w:before="0"/>
      </w:pPr>
    </w:p>
    <w:p w14:paraId="78F3632A" w14:textId="44200688" w:rsidR="00B404D2" w:rsidRPr="00503914" w:rsidRDefault="00B404D2" w:rsidP="00B404D2">
      <w:pPr>
        <w:overflowPunct/>
        <w:autoSpaceDE/>
        <w:autoSpaceDN/>
        <w:adjustRightInd/>
        <w:spacing w:before="0" w:after="120"/>
        <w:rPr>
          <w:szCs w:val="24"/>
        </w:rPr>
      </w:pPr>
      <w:r w:rsidRPr="00503914">
        <w:rPr>
          <w:szCs w:val="24"/>
        </w:rPr>
        <w:t xml:space="preserve">A claimant’s communication of an ITF is “active” for the purpose of assigning an earlier effective date of entitlement (as explained in </w:t>
      </w:r>
      <w:hyperlink r:id="rId24" w:anchor="1f" w:history="1">
        <w:r w:rsidRPr="00503914">
          <w:rPr>
            <w:szCs w:val="24"/>
          </w:rPr>
          <w:t>M21-1, Part III, Subpart ii, 2.C.</w:t>
        </w:r>
        <w:r w:rsidR="006D6048">
          <w:rPr>
            <w:szCs w:val="24"/>
          </w:rPr>
          <w:t>2.c</w:t>
        </w:r>
      </w:hyperlink>
      <w:r w:rsidRPr="00503914">
        <w:rPr>
          <w:szCs w:val="24"/>
        </w:rPr>
        <w:t xml:space="preserve">) until the </w:t>
      </w:r>
      <w:r w:rsidRPr="00503914">
        <w:rPr>
          <w:b/>
          <w:bCs/>
          <w:i/>
          <w:iCs/>
          <w:szCs w:val="24"/>
        </w:rPr>
        <w:t>earlier</w:t>
      </w:r>
      <w:r w:rsidRPr="00503914">
        <w:rPr>
          <w:szCs w:val="24"/>
        </w:rPr>
        <w:t xml:space="preserve"> of the following occur:</w:t>
      </w:r>
    </w:p>
    <w:p w14:paraId="2C303486" w14:textId="77777777" w:rsidR="00B404D2" w:rsidRDefault="00B404D2" w:rsidP="00111C32">
      <w:pPr>
        <w:numPr>
          <w:ilvl w:val="0"/>
          <w:numId w:val="7"/>
        </w:numPr>
        <w:overflowPunct/>
        <w:autoSpaceDE/>
        <w:autoSpaceDN/>
        <w:adjustRightInd/>
        <w:spacing w:before="0"/>
        <w:rPr>
          <w:szCs w:val="24"/>
        </w:rPr>
      </w:pPr>
      <w:r w:rsidRPr="00503914">
        <w:rPr>
          <w:szCs w:val="24"/>
        </w:rPr>
        <w:t xml:space="preserve">VA receives a substantially complete application for benefits, </w:t>
      </w:r>
      <w:r w:rsidRPr="00FC568D">
        <w:rPr>
          <w:b/>
          <w:i/>
          <w:szCs w:val="24"/>
        </w:rPr>
        <w:t>or</w:t>
      </w:r>
    </w:p>
    <w:p w14:paraId="505BD2AB" w14:textId="77777777" w:rsidR="00B404D2" w:rsidRDefault="00B404D2" w:rsidP="00111C32">
      <w:pPr>
        <w:numPr>
          <w:ilvl w:val="0"/>
          <w:numId w:val="7"/>
        </w:numPr>
        <w:overflowPunct/>
        <w:autoSpaceDE/>
        <w:autoSpaceDN/>
        <w:adjustRightInd/>
        <w:spacing w:before="0"/>
        <w:rPr>
          <w:szCs w:val="24"/>
        </w:rPr>
      </w:pPr>
      <w:r w:rsidRPr="00FC568D">
        <w:rPr>
          <w:szCs w:val="24"/>
        </w:rPr>
        <w:t>the one-year period following VA’s receipt of the communication ends.</w:t>
      </w:r>
    </w:p>
    <w:p w14:paraId="3D657983" w14:textId="77777777" w:rsidR="00B404D2" w:rsidRDefault="00B404D2" w:rsidP="00B404D2">
      <w:pPr>
        <w:spacing w:before="0"/>
      </w:pPr>
    </w:p>
    <w:p w14:paraId="746577BE" w14:textId="77777777" w:rsidR="00B404D2" w:rsidRPr="00FC568D" w:rsidRDefault="00B404D2" w:rsidP="00B404D2">
      <w:pPr>
        <w:overflowPunct/>
        <w:autoSpaceDE/>
        <w:autoSpaceDN/>
        <w:adjustRightInd/>
        <w:spacing w:before="0" w:after="120"/>
        <w:rPr>
          <w:b/>
          <w:i/>
          <w:szCs w:val="24"/>
        </w:rPr>
      </w:pPr>
      <w:r w:rsidRPr="00FC568D">
        <w:rPr>
          <w:b/>
          <w:i/>
          <w:szCs w:val="24"/>
        </w:rPr>
        <w:t>Notes:</w:t>
      </w:r>
    </w:p>
    <w:p w14:paraId="73AFAE87" w14:textId="77777777" w:rsidR="00B404D2" w:rsidRPr="00FC568D" w:rsidRDefault="00B404D2" w:rsidP="00111C32">
      <w:pPr>
        <w:numPr>
          <w:ilvl w:val="0"/>
          <w:numId w:val="8"/>
        </w:numPr>
        <w:overflowPunct/>
        <w:autoSpaceDE/>
        <w:autoSpaceDN/>
        <w:adjustRightInd/>
        <w:spacing w:before="0"/>
        <w:rPr>
          <w:b/>
          <w:i/>
          <w:szCs w:val="24"/>
        </w:rPr>
      </w:pPr>
      <w:r w:rsidRPr="00FC568D">
        <w:rPr>
          <w:b/>
          <w:i/>
          <w:szCs w:val="24"/>
        </w:rPr>
        <w:t xml:space="preserve">Once VA associates a specific application for benefits with a communication of an ITF, that communication is no longer active for the purpose of assigning an earlier effective date of entitlement to benefits for which the claimant might </w:t>
      </w:r>
      <w:r w:rsidRPr="00FC568D">
        <w:rPr>
          <w:b/>
          <w:bCs/>
          <w:i/>
          <w:iCs/>
          <w:szCs w:val="24"/>
        </w:rPr>
        <w:t>subsequently</w:t>
      </w:r>
      <w:r w:rsidRPr="00FC568D">
        <w:rPr>
          <w:b/>
          <w:i/>
          <w:szCs w:val="24"/>
        </w:rPr>
        <w:t xml:space="preserve"> apply. This limitation applies even if VA receive</w:t>
      </w:r>
      <w:r>
        <w:rPr>
          <w:b/>
          <w:i/>
          <w:szCs w:val="24"/>
        </w:rPr>
        <w:t xml:space="preserve">s the subsequent application(s) </w:t>
      </w:r>
      <w:r w:rsidRPr="00FC568D">
        <w:rPr>
          <w:b/>
          <w:i/>
          <w:szCs w:val="24"/>
        </w:rPr>
        <w:t>within one year of the date it received the communication of an ITF.</w:t>
      </w:r>
    </w:p>
    <w:p w14:paraId="1015A3AA" w14:textId="77777777" w:rsidR="00B404D2" w:rsidRDefault="00B404D2" w:rsidP="00111C32">
      <w:pPr>
        <w:numPr>
          <w:ilvl w:val="0"/>
          <w:numId w:val="8"/>
        </w:numPr>
        <w:overflowPunct/>
        <w:autoSpaceDE/>
        <w:autoSpaceDN/>
        <w:adjustRightInd/>
        <w:spacing w:before="0"/>
        <w:rPr>
          <w:b/>
          <w:i/>
          <w:szCs w:val="24"/>
        </w:rPr>
      </w:pPr>
      <w:r w:rsidRPr="00FC568D">
        <w:rPr>
          <w:b/>
          <w:i/>
          <w:szCs w:val="24"/>
        </w:rPr>
        <w:t xml:space="preserve">Once VA associates a specific application for benefits with a claimant’s communication of an ITF, the claimant may submit </w:t>
      </w:r>
      <w:r w:rsidRPr="00FC568D">
        <w:rPr>
          <w:b/>
          <w:bCs/>
          <w:i/>
          <w:iCs/>
          <w:szCs w:val="24"/>
        </w:rPr>
        <w:t>another</w:t>
      </w:r>
      <w:r w:rsidRPr="00FC568D">
        <w:rPr>
          <w:b/>
          <w:i/>
          <w:szCs w:val="24"/>
        </w:rPr>
        <w:t xml:space="preserve"> communication of an ITF that VA will then consider when assigning an effective date of entitlement to benefits for which the claimant might </w:t>
      </w:r>
      <w:r w:rsidRPr="00FC568D">
        <w:rPr>
          <w:b/>
          <w:bCs/>
          <w:i/>
          <w:iCs/>
          <w:szCs w:val="24"/>
        </w:rPr>
        <w:t>subsequently</w:t>
      </w:r>
      <w:r w:rsidRPr="00FC568D">
        <w:rPr>
          <w:b/>
          <w:i/>
          <w:szCs w:val="24"/>
        </w:rPr>
        <w:t xml:space="preserve"> apply.</w:t>
      </w:r>
    </w:p>
    <w:p w14:paraId="0B7075D7" w14:textId="29346A4E" w:rsidR="00B404D2" w:rsidRPr="00B404D2" w:rsidRDefault="00B404D2" w:rsidP="00111C32">
      <w:pPr>
        <w:numPr>
          <w:ilvl w:val="0"/>
          <w:numId w:val="8"/>
        </w:numPr>
        <w:overflowPunct/>
        <w:autoSpaceDE/>
        <w:autoSpaceDN/>
        <w:adjustRightInd/>
        <w:spacing w:before="0"/>
        <w:rPr>
          <w:b/>
          <w:i/>
          <w:szCs w:val="24"/>
        </w:rPr>
      </w:pPr>
      <w:r w:rsidRPr="00B404D2">
        <w:rPr>
          <w:b/>
          <w:i/>
          <w:szCs w:val="24"/>
        </w:rPr>
        <w:t xml:space="preserve">An ITF may not be used to extend the period of non-finality for a recently decided claim. Any evidence submitted in connection with a non-final claim will be assessed for a new and material determination in accordance with </w:t>
      </w:r>
      <w:hyperlink r:id="rId25" w:anchor="se38.1.3_1156" w:history="1">
        <w:r w:rsidRPr="00B404D2">
          <w:rPr>
            <w:b/>
            <w:i/>
            <w:szCs w:val="24"/>
          </w:rPr>
          <w:t>38 CFR 3.156(b)</w:t>
        </w:r>
      </w:hyperlink>
      <w:r w:rsidRPr="00B404D2">
        <w:rPr>
          <w:b/>
          <w:i/>
          <w:szCs w:val="24"/>
        </w:rPr>
        <w:t>. Accept an ITF submitted during the period of non-finality as an active ITF, if an active ITF is not already of record, and associate it with a claim if received within one year of the ITF.</w:t>
      </w:r>
    </w:p>
    <w:p w14:paraId="48EBA20D" w14:textId="77777777" w:rsidR="00C93447" w:rsidRDefault="00C93447" w:rsidP="00863854">
      <w:pPr>
        <w:spacing w:before="0"/>
      </w:pPr>
    </w:p>
    <w:p w14:paraId="0E34E34E" w14:textId="77777777" w:rsidR="00C93447" w:rsidRDefault="00C93447" w:rsidP="00863854">
      <w:pPr>
        <w:spacing w:before="0"/>
        <w:rPr>
          <w:b/>
          <w:u w:val="single"/>
        </w:rPr>
      </w:pPr>
    </w:p>
    <w:p w14:paraId="53CDB3C4" w14:textId="65496A47" w:rsidR="007A5600" w:rsidRPr="00B404D2" w:rsidRDefault="00C93447" w:rsidP="00B404D2">
      <w:pPr>
        <w:overflowPunct/>
        <w:autoSpaceDE/>
        <w:autoSpaceDN/>
        <w:adjustRightInd/>
        <w:spacing w:before="0"/>
        <w:rPr>
          <w:b/>
          <w:u w:val="single"/>
        </w:rPr>
      </w:pPr>
      <w:r>
        <w:rPr>
          <w:b/>
          <w:u w:val="single"/>
        </w:rPr>
        <w:br w:type="page"/>
      </w:r>
    </w:p>
    <w:p w14:paraId="53CDB3C9" w14:textId="58392D54" w:rsidR="00863854" w:rsidRDefault="007A5600" w:rsidP="00863854">
      <w:pPr>
        <w:pStyle w:val="VBATopicHeading1"/>
        <w:spacing w:before="0" w:after="0"/>
      </w:pPr>
      <w:bookmarkStart w:id="9" w:name="_Toc471994548"/>
      <w:r w:rsidRPr="00863854">
        <w:t xml:space="preserve">Topic 2: </w:t>
      </w:r>
      <w:r w:rsidR="00B404D2" w:rsidRPr="0061362E">
        <w:t>V</w:t>
      </w:r>
      <w:r w:rsidR="00B404D2">
        <w:t>iewing ITFs in VBMS</w:t>
      </w:r>
      <w:bookmarkEnd w:id="9"/>
    </w:p>
    <w:p w14:paraId="53CDB3CA" w14:textId="77777777" w:rsidR="00863854" w:rsidRPr="00863854" w:rsidRDefault="00863854" w:rsidP="00863854">
      <w:pPr>
        <w:pStyle w:val="VBATopicHeading1"/>
        <w:spacing w:before="0" w:after="0"/>
        <w:jc w:val="left"/>
        <w:rPr>
          <w:sz w:val="24"/>
        </w:rPr>
      </w:pPr>
    </w:p>
    <w:p w14:paraId="0276F4FF" w14:textId="7A5A91A4" w:rsidR="00B404D2" w:rsidRPr="00B404D2" w:rsidRDefault="00B404D2" w:rsidP="00B404D2">
      <w:pPr>
        <w:pStyle w:val="VBAHandoutNumber"/>
        <w:spacing w:before="0"/>
        <w:rPr>
          <w:b/>
          <w:i w:val="0"/>
          <w:color w:val="auto"/>
          <w:u w:val="single"/>
        </w:rPr>
      </w:pPr>
      <w:r w:rsidRPr="00B404D2">
        <w:rPr>
          <w:b/>
          <w:i w:val="0"/>
          <w:color w:val="auto"/>
          <w:u w:val="single"/>
        </w:rPr>
        <w:t xml:space="preserve">ITFs and </w:t>
      </w:r>
      <w:r w:rsidR="009C3B10">
        <w:rPr>
          <w:b/>
          <w:i w:val="0"/>
          <w:color w:val="auto"/>
          <w:u w:val="single"/>
        </w:rPr>
        <w:t>VBMS</w:t>
      </w:r>
    </w:p>
    <w:p w14:paraId="39E627DF" w14:textId="77777777" w:rsidR="00B404D2" w:rsidRPr="00B404D2" w:rsidRDefault="00B404D2" w:rsidP="00B404D2">
      <w:pPr>
        <w:textAlignment w:val="baseline"/>
      </w:pPr>
      <w:r w:rsidRPr="00B404D2">
        <w:t>An ITF is automatically established when:</w:t>
      </w:r>
    </w:p>
    <w:p w14:paraId="4D94595F" w14:textId="77777777" w:rsidR="00B404D2" w:rsidRPr="00B404D2" w:rsidRDefault="00B404D2" w:rsidP="00111C32">
      <w:pPr>
        <w:numPr>
          <w:ilvl w:val="0"/>
          <w:numId w:val="9"/>
        </w:numPr>
        <w:textAlignment w:val="baseline"/>
      </w:pPr>
      <w:r w:rsidRPr="00B404D2">
        <w:t>The VSO submits via SEP or D2D.</w:t>
      </w:r>
    </w:p>
    <w:p w14:paraId="4F3576AA" w14:textId="77777777" w:rsidR="00B404D2" w:rsidRPr="00B404D2" w:rsidRDefault="00B404D2" w:rsidP="00111C32">
      <w:pPr>
        <w:numPr>
          <w:ilvl w:val="0"/>
          <w:numId w:val="9"/>
        </w:numPr>
        <w:spacing w:before="0"/>
        <w:textAlignment w:val="baseline"/>
      </w:pPr>
      <w:r w:rsidRPr="00B404D2">
        <w:t>The claimant communicates an intent to file a claim to the National Call Center (NCC) and a corporate record exists</w:t>
      </w:r>
    </w:p>
    <w:p w14:paraId="511639D7" w14:textId="77777777" w:rsidR="00B404D2" w:rsidRPr="00B404D2" w:rsidRDefault="00B404D2" w:rsidP="00111C32">
      <w:pPr>
        <w:numPr>
          <w:ilvl w:val="0"/>
          <w:numId w:val="9"/>
        </w:numPr>
        <w:spacing w:before="0"/>
        <w:textAlignment w:val="baseline"/>
      </w:pPr>
      <w:r w:rsidRPr="00B404D2">
        <w:t>The claimant initiates a claim in eBenefits.</w:t>
      </w:r>
    </w:p>
    <w:p w14:paraId="5CB5BE07" w14:textId="77777777" w:rsidR="00B404D2" w:rsidRPr="00B404D2" w:rsidRDefault="00B404D2" w:rsidP="00B404D2">
      <w:pPr>
        <w:spacing w:before="0"/>
        <w:textAlignment w:val="baseline"/>
      </w:pPr>
    </w:p>
    <w:p w14:paraId="4347F2FA" w14:textId="77777777" w:rsidR="00B404D2" w:rsidRPr="00B404D2" w:rsidRDefault="00B404D2" w:rsidP="00B404D2">
      <w:pPr>
        <w:spacing w:before="0" w:after="120"/>
        <w:textAlignment w:val="baseline"/>
      </w:pPr>
      <w:r w:rsidRPr="00B404D2">
        <w:t>An ITF is manually established when the claimant or POA:</w:t>
      </w:r>
    </w:p>
    <w:p w14:paraId="3A4131E5" w14:textId="77777777" w:rsidR="00B404D2" w:rsidRPr="00B404D2" w:rsidRDefault="00B404D2" w:rsidP="00111C32">
      <w:pPr>
        <w:numPr>
          <w:ilvl w:val="0"/>
          <w:numId w:val="9"/>
        </w:numPr>
        <w:spacing w:before="0"/>
        <w:textAlignment w:val="baseline"/>
      </w:pPr>
      <w:r w:rsidRPr="00B404D2">
        <w:t>communicates an intent to file a claim to a VBA employee (i.e. VSR or RVSR)</w:t>
      </w:r>
    </w:p>
    <w:p w14:paraId="7223E632" w14:textId="77777777" w:rsidR="00B404D2" w:rsidRPr="00B404D2" w:rsidRDefault="00B404D2" w:rsidP="00111C32">
      <w:pPr>
        <w:numPr>
          <w:ilvl w:val="0"/>
          <w:numId w:val="9"/>
        </w:numPr>
        <w:spacing w:before="0"/>
        <w:textAlignment w:val="baseline"/>
      </w:pPr>
      <w:r w:rsidRPr="00B404D2">
        <w:t xml:space="preserve">The claimant communicates an intent to file a claim to the National Call Center (NCC) and a corporate record </w:t>
      </w:r>
      <w:r w:rsidRPr="00B404D2">
        <w:rPr>
          <w:b/>
          <w:i/>
        </w:rPr>
        <w:t>does not</w:t>
      </w:r>
      <w:r w:rsidRPr="00B404D2">
        <w:t xml:space="preserve"> exist</w:t>
      </w:r>
    </w:p>
    <w:p w14:paraId="6642FB5B" w14:textId="77777777" w:rsidR="00B404D2" w:rsidRPr="00B404D2" w:rsidRDefault="00B404D2" w:rsidP="00111C32">
      <w:pPr>
        <w:numPr>
          <w:ilvl w:val="0"/>
          <w:numId w:val="9"/>
        </w:numPr>
        <w:spacing w:before="0"/>
        <w:textAlignment w:val="baseline"/>
      </w:pPr>
      <w:r w:rsidRPr="00B404D2">
        <w:t>submits the paper copy of VA Form 21-0966 and Claims Analysts/Intake Analysts enter it through Share/VBMS</w:t>
      </w:r>
    </w:p>
    <w:p w14:paraId="32B1C12E" w14:textId="77777777" w:rsidR="00B404D2" w:rsidRPr="00B404D2" w:rsidRDefault="00B404D2" w:rsidP="00B404D2">
      <w:pPr>
        <w:spacing w:before="0"/>
        <w:textAlignment w:val="baseline"/>
      </w:pPr>
    </w:p>
    <w:p w14:paraId="684CC37F" w14:textId="77777777" w:rsidR="00B404D2" w:rsidRPr="000878B9" w:rsidRDefault="00B404D2" w:rsidP="00B404D2">
      <w:pPr>
        <w:spacing w:before="0" w:after="120"/>
        <w:textAlignment w:val="baseline"/>
        <w:rPr>
          <w:b/>
          <w:i/>
        </w:rPr>
      </w:pPr>
      <w:r w:rsidRPr="000878B9">
        <w:rPr>
          <w:b/>
          <w:i/>
        </w:rPr>
        <w:t>Notes:</w:t>
      </w:r>
    </w:p>
    <w:p w14:paraId="63F4CB68" w14:textId="77777777" w:rsidR="00B404D2" w:rsidRPr="000878B9" w:rsidRDefault="00B404D2" w:rsidP="00111C32">
      <w:pPr>
        <w:numPr>
          <w:ilvl w:val="0"/>
          <w:numId w:val="10"/>
        </w:numPr>
        <w:spacing w:before="0"/>
        <w:textAlignment w:val="baseline"/>
        <w:rPr>
          <w:b/>
          <w:i/>
        </w:rPr>
      </w:pPr>
      <w:r w:rsidRPr="000878B9">
        <w:rPr>
          <w:b/>
          <w:i/>
        </w:rPr>
        <w:t>Claims processors are responsible for validating the accuracy of the data in the corporate record regarding the ITF</w:t>
      </w:r>
    </w:p>
    <w:p w14:paraId="412C40AE" w14:textId="77777777" w:rsidR="00B404D2" w:rsidRPr="000878B9" w:rsidRDefault="00B404D2" w:rsidP="00111C32">
      <w:pPr>
        <w:numPr>
          <w:ilvl w:val="0"/>
          <w:numId w:val="10"/>
        </w:numPr>
        <w:spacing w:before="0"/>
        <w:textAlignment w:val="baseline"/>
        <w:rPr>
          <w:b/>
          <w:i/>
        </w:rPr>
      </w:pPr>
      <w:r w:rsidRPr="000878B9">
        <w:rPr>
          <w:b/>
          <w:i/>
        </w:rPr>
        <w:t xml:space="preserve">This information can be edited to correct inaccurate information as long as the correction is made the same day he/she entered the inaccurate data. </w:t>
      </w:r>
    </w:p>
    <w:p w14:paraId="5D5FFEE3" w14:textId="604AE861" w:rsidR="00B404D2" w:rsidRPr="000878B9" w:rsidRDefault="00B404D2" w:rsidP="00111C32">
      <w:pPr>
        <w:numPr>
          <w:ilvl w:val="0"/>
          <w:numId w:val="10"/>
        </w:numPr>
        <w:spacing w:before="0"/>
        <w:textAlignment w:val="baseline"/>
        <w:rPr>
          <w:b/>
          <w:i/>
        </w:rPr>
      </w:pPr>
      <w:r w:rsidRPr="000878B9">
        <w:rPr>
          <w:b/>
          <w:i/>
        </w:rPr>
        <w:t>If the information cannot be edited an email must be sent to the National Service Desk Solution Center (</w:t>
      </w:r>
      <w:hyperlink r:id="rId26" w:history="1">
        <w:r w:rsidRPr="000878B9">
          <w:rPr>
            <w:b/>
            <w:i/>
            <w:u w:val="single"/>
          </w:rPr>
          <w:t>itsc@va.gov</w:t>
        </w:r>
      </w:hyperlink>
      <w:r w:rsidR="00201B62">
        <w:rPr>
          <w:b/>
          <w:i/>
        </w:rPr>
        <w:t xml:space="preserve">). </w:t>
      </w:r>
      <w:r w:rsidRPr="000878B9">
        <w:rPr>
          <w:b/>
          <w:i/>
        </w:rPr>
        <w:t>The subject line of the email should be Correction of ITF Date.</w:t>
      </w:r>
    </w:p>
    <w:p w14:paraId="23532AFF" w14:textId="46C22188" w:rsidR="00F96F05" w:rsidRDefault="00B404D2" w:rsidP="00111C32">
      <w:pPr>
        <w:numPr>
          <w:ilvl w:val="0"/>
          <w:numId w:val="10"/>
        </w:numPr>
        <w:spacing w:before="0"/>
        <w:textAlignment w:val="baseline"/>
        <w:rPr>
          <w:b/>
          <w:i/>
        </w:rPr>
      </w:pPr>
      <w:r w:rsidRPr="000878B9">
        <w:rPr>
          <w:b/>
          <w:i/>
        </w:rPr>
        <w:t>Manual updates made to the ITF in VBMS between the dates of June 26, 2015, and December 13, 2015, were affected by a programming error that caused an incorrect date of receipt to be shown in the system and on the notification letter.</w:t>
      </w:r>
    </w:p>
    <w:p w14:paraId="6078596D" w14:textId="6A59BA5B" w:rsidR="002739F2" w:rsidRPr="002739F2" w:rsidRDefault="002739F2" w:rsidP="002739F2">
      <w:pPr>
        <w:spacing w:before="0"/>
        <w:textAlignment w:val="baseline"/>
      </w:pPr>
    </w:p>
    <w:p w14:paraId="1114AB57" w14:textId="77777777" w:rsidR="002739F2" w:rsidRPr="004A1579" w:rsidRDefault="002739F2" w:rsidP="002739F2">
      <w:pPr>
        <w:spacing w:before="0"/>
        <w:rPr>
          <w:szCs w:val="24"/>
        </w:rPr>
      </w:pPr>
      <w:r w:rsidRPr="004A1579">
        <w:rPr>
          <w:szCs w:val="24"/>
        </w:rPr>
        <w:t>Claims processors are responsible for validating the accuracy of data in the corporate record regarding a claimant’s communication of an ITF. </w:t>
      </w:r>
    </w:p>
    <w:p w14:paraId="60FDE79E" w14:textId="77777777" w:rsidR="002739F2" w:rsidRPr="004A1579" w:rsidRDefault="002739F2" w:rsidP="002739F2">
      <w:pPr>
        <w:spacing w:before="0"/>
        <w:rPr>
          <w:szCs w:val="24"/>
        </w:rPr>
      </w:pPr>
    </w:p>
    <w:p w14:paraId="07AB8F63" w14:textId="77777777" w:rsidR="002739F2" w:rsidRDefault="002739F2" w:rsidP="002739F2">
      <w:pPr>
        <w:spacing w:before="0"/>
        <w:rPr>
          <w:szCs w:val="24"/>
        </w:rPr>
      </w:pPr>
      <w:r>
        <w:rPr>
          <w:szCs w:val="24"/>
        </w:rPr>
        <w:t xml:space="preserve">If a </w:t>
      </w:r>
      <w:r w:rsidRPr="004A1579">
        <w:rPr>
          <w:szCs w:val="24"/>
        </w:rPr>
        <w:t>user enters inaccurate data when updating the corporate record to reflect receipt of a communication of an ITF, the user may edit the data on the same day the data was entered.</w:t>
      </w:r>
    </w:p>
    <w:p w14:paraId="31F3A04F" w14:textId="77777777" w:rsidR="002739F2" w:rsidRDefault="002739F2" w:rsidP="002739F2">
      <w:pPr>
        <w:spacing w:before="0"/>
        <w:textAlignment w:val="baseline"/>
      </w:pPr>
    </w:p>
    <w:p w14:paraId="072DA4DD" w14:textId="77777777" w:rsidR="002739F2" w:rsidRDefault="002739F2" w:rsidP="002739F2">
      <w:pPr>
        <w:spacing w:before="0" w:after="120"/>
        <w:rPr>
          <w:szCs w:val="24"/>
        </w:rPr>
      </w:pPr>
      <w:r>
        <w:rPr>
          <w:szCs w:val="24"/>
        </w:rPr>
        <w:t>If the user cannot edit the incorrect IT F data in the system,follow the steps below:</w:t>
      </w:r>
    </w:p>
    <w:p w14:paraId="7D1A61A3" w14:textId="77777777" w:rsidR="002739F2" w:rsidRDefault="002739F2" w:rsidP="002739F2">
      <w:pPr>
        <w:pStyle w:val="ListParagraph"/>
        <w:numPr>
          <w:ilvl w:val="0"/>
          <w:numId w:val="27"/>
        </w:numPr>
        <w:spacing w:before="0"/>
        <w:rPr>
          <w:szCs w:val="24"/>
        </w:rPr>
      </w:pPr>
      <w:r>
        <w:rPr>
          <w:szCs w:val="24"/>
        </w:rPr>
        <w:t>Open a new email message in Outlook.</w:t>
      </w:r>
    </w:p>
    <w:p w14:paraId="7820A29F" w14:textId="77777777" w:rsidR="002739F2" w:rsidRDefault="002739F2" w:rsidP="002739F2">
      <w:pPr>
        <w:pStyle w:val="ListParagraph"/>
        <w:numPr>
          <w:ilvl w:val="0"/>
          <w:numId w:val="27"/>
        </w:numPr>
        <w:spacing w:before="0"/>
        <w:rPr>
          <w:szCs w:val="24"/>
        </w:rPr>
      </w:pPr>
      <w:r>
        <w:rPr>
          <w:szCs w:val="24"/>
        </w:rPr>
        <w:t xml:space="preserve">Address the email to the National Service Desk (NSD) Solution Center at </w:t>
      </w:r>
      <w:hyperlink r:id="rId27" w:history="1">
        <w:r w:rsidRPr="00B87A51">
          <w:rPr>
            <w:rStyle w:val="Hyperlink"/>
            <w:szCs w:val="24"/>
          </w:rPr>
          <w:t>itsc@va.gov</w:t>
        </w:r>
      </w:hyperlink>
      <w:r>
        <w:rPr>
          <w:szCs w:val="24"/>
        </w:rPr>
        <w:t>.</w:t>
      </w:r>
    </w:p>
    <w:p w14:paraId="170BAA12" w14:textId="77777777" w:rsidR="002739F2" w:rsidRDefault="002739F2" w:rsidP="002739F2">
      <w:pPr>
        <w:pStyle w:val="ListParagraph"/>
        <w:numPr>
          <w:ilvl w:val="0"/>
          <w:numId w:val="27"/>
        </w:numPr>
        <w:spacing w:before="0"/>
        <w:rPr>
          <w:szCs w:val="24"/>
        </w:rPr>
      </w:pPr>
      <w:r>
        <w:rPr>
          <w:szCs w:val="24"/>
        </w:rPr>
        <w:t xml:space="preserve">Enter </w:t>
      </w:r>
      <w:r>
        <w:rPr>
          <w:i/>
          <w:szCs w:val="24"/>
        </w:rPr>
        <w:t>Correction of ITF Data</w:t>
      </w:r>
      <w:r>
        <w:rPr>
          <w:szCs w:val="24"/>
        </w:rPr>
        <w:t xml:space="preserve"> in the subject line of the email.</w:t>
      </w:r>
    </w:p>
    <w:p w14:paraId="35883534" w14:textId="77777777" w:rsidR="002739F2" w:rsidRDefault="002739F2" w:rsidP="002739F2">
      <w:pPr>
        <w:pStyle w:val="ListParagraph"/>
        <w:numPr>
          <w:ilvl w:val="0"/>
          <w:numId w:val="27"/>
        </w:numPr>
        <w:spacing w:before="0"/>
        <w:rPr>
          <w:szCs w:val="24"/>
        </w:rPr>
      </w:pPr>
      <w:r>
        <w:rPr>
          <w:szCs w:val="24"/>
        </w:rPr>
        <w:t>In the body of the email include the claimant’s name and file number and describe the data tha requires correction.</w:t>
      </w:r>
    </w:p>
    <w:p w14:paraId="456DDC5D" w14:textId="77777777" w:rsidR="002739F2" w:rsidRDefault="002739F2" w:rsidP="002739F2">
      <w:pPr>
        <w:pStyle w:val="ListParagraph"/>
        <w:numPr>
          <w:ilvl w:val="0"/>
          <w:numId w:val="27"/>
        </w:numPr>
        <w:spacing w:before="0"/>
        <w:rPr>
          <w:szCs w:val="24"/>
        </w:rPr>
      </w:pPr>
      <w:r>
        <w:rPr>
          <w:szCs w:val="24"/>
        </w:rPr>
        <w:t xml:space="preserve">Activate the </w:t>
      </w:r>
      <w:r>
        <w:rPr>
          <w:i/>
          <w:szCs w:val="24"/>
        </w:rPr>
        <w:t>Sign</w:t>
      </w:r>
      <w:r>
        <w:rPr>
          <w:szCs w:val="24"/>
        </w:rPr>
        <w:t xml:space="preserve"> and </w:t>
      </w:r>
      <w:r>
        <w:rPr>
          <w:i/>
          <w:szCs w:val="24"/>
        </w:rPr>
        <w:t>Encrypt</w:t>
      </w:r>
      <w:r>
        <w:rPr>
          <w:szCs w:val="24"/>
        </w:rPr>
        <w:t xml:space="preserve"> options on the OPTIONS tab for te email.</w:t>
      </w:r>
    </w:p>
    <w:p w14:paraId="22ABB8C6" w14:textId="77777777" w:rsidR="002739F2" w:rsidRDefault="002739F2" w:rsidP="002739F2">
      <w:pPr>
        <w:pStyle w:val="ListParagraph"/>
        <w:numPr>
          <w:ilvl w:val="0"/>
          <w:numId w:val="27"/>
        </w:numPr>
        <w:spacing w:before="0"/>
        <w:rPr>
          <w:szCs w:val="24"/>
        </w:rPr>
      </w:pPr>
      <w:r>
        <w:rPr>
          <w:szCs w:val="24"/>
        </w:rPr>
        <w:t>Send the email.</w:t>
      </w:r>
    </w:p>
    <w:p w14:paraId="30DC475E" w14:textId="77777777" w:rsidR="002739F2" w:rsidRPr="004A1579" w:rsidRDefault="002739F2" w:rsidP="002739F2">
      <w:pPr>
        <w:pStyle w:val="ListParagraph"/>
        <w:numPr>
          <w:ilvl w:val="0"/>
          <w:numId w:val="27"/>
        </w:numPr>
        <w:spacing w:before="0"/>
        <w:rPr>
          <w:szCs w:val="24"/>
        </w:rPr>
      </w:pPr>
      <w:r>
        <w:rPr>
          <w:szCs w:val="24"/>
        </w:rPr>
        <w:t>Document transmission of the email as a note in VBMS.</w:t>
      </w:r>
    </w:p>
    <w:p w14:paraId="0DAAA6E9" w14:textId="77777777" w:rsidR="002739F2" w:rsidRPr="004A1579" w:rsidRDefault="002739F2" w:rsidP="002739F2">
      <w:pPr>
        <w:spacing w:before="0"/>
        <w:rPr>
          <w:szCs w:val="24"/>
        </w:rPr>
      </w:pPr>
    </w:p>
    <w:p w14:paraId="66D1F03D" w14:textId="77777777" w:rsidR="002739F2" w:rsidRPr="004A1579" w:rsidRDefault="002739F2" w:rsidP="002739F2">
      <w:pPr>
        <w:spacing w:before="0"/>
        <w:rPr>
          <w:b/>
          <w:i/>
          <w:szCs w:val="24"/>
        </w:rPr>
      </w:pPr>
      <w:r w:rsidRPr="004A1579">
        <w:rPr>
          <w:rStyle w:val="Emphasis"/>
          <w:b/>
          <w:bCs/>
          <w:szCs w:val="24"/>
        </w:rPr>
        <w:t>Note</w:t>
      </w:r>
      <w:r w:rsidRPr="004A1579">
        <w:rPr>
          <w:b/>
          <w:i/>
          <w:szCs w:val="24"/>
        </w:rPr>
        <w:t>:  In many situations, the ITF is not expressed</w:t>
      </w:r>
      <w:r>
        <w:rPr>
          <w:b/>
          <w:i/>
          <w:szCs w:val="24"/>
        </w:rPr>
        <w:t xml:space="preserve"> in the system</w:t>
      </w:r>
      <w:r w:rsidRPr="004A1579">
        <w:rPr>
          <w:b/>
          <w:i/>
          <w:szCs w:val="24"/>
        </w:rPr>
        <w:t xml:space="preserve"> by a VA Form 21-0966.  </w:t>
      </w:r>
      <w:r>
        <w:rPr>
          <w:b/>
          <w:i/>
          <w:szCs w:val="24"/>
        </w:rPr>
        <w:t xml:space="preserve">In these scenarios, </w:t>
      </w:r>
      <w:r w:rsidRPr="004A1579">
        <w:rPr>
          <w:b/>
          <w:i/>
          <w:szCs w:val="24"/>
        </w:rPr>
        <w:t xml:space="preserve">ITF information can </w:t>
      </w:r>
      <w:r>
        <w:rPr>
          <w:b/>
          <w:i/>
          <w:szCs w:val="24"/>
        </w:rPr>
        <w:t xml:space="preserve">only </w:t>
      </w:r>
      <w:r w:rsidRPr="004A1579">
        <w:rPr>
          <w:b/>
          <w:i/>
          <w:szCs w:val="24"/>
        </w:rPr>
        <w:t xml:space="preserve">be found on the ITF screen in VBMS (see the </w:t>
      </w:r>
      <w:r>
        <w:rPr>
          <w:b/>
          <w:i/>
          <w:szCs w:val="24"/>
        </w:rPr>
        <w:t xml:space="preserve">ITF VBMS </w:t>
      </w:r>
      <w:r w:rsidRPr="004A1579">
        <w:rPr>
          <w:b/>
          <w:i/>
          <w:szCs w:val="24"/>
        </w:rPr>
        <w:t>video for more information).</w:t>
      </w:r>
    </w:p>
    <w:p w14:paraId="1EFA4BD3" w14:textId="77777777" w:rsidR="002739F2" w:rsidRDefault="002739F2" w:rsidP="002739F2">
      <w:pPr>
        <w:spacing w:before="0"/>
        <w:rPr>
          <w:color w:val="0000FF"/>
          <w:szCs w:val="24"/>
          <w:u w:val="single"/>
        </w:rPr>
      </w:pPr>
    </w:p>
    <w:p w14:paraId="2EB50A81" w14:textId="77777777" w:rsidR="006D6048" w:rsidRDefault="006D6048" w:rsidP="006D6048">
      <w:pPr>
        <w:spacing w:before="0" w:after="120"/>
      </w:pPr>
      <w:r>
        <w:t>There have been times that ITF system updates have been affected by a programming error.  VA has specifically identified the period</w:t>
      </w:r>
      <w:r w:rsidRPr="00754E05">
        <w:t>from June 26, 2015</w:t>
      </w:r>
      <w:r>
        <w:t xml:space="preserve">, </w:t>
      </w:r>
      <w:r w:rsidRPr="00754E05">
        <w:t>to December 13, 2015</w:t>
      </w:r>
      <w:r>
        <w:t xml:space="preserve">, however, there have been other short isolated incidents.  The programming error caused </w:t>
      </w:r>
      <w:r w:rsidRPr="00754E05">
        <w:t xml:space="preserve">discrepant ITF dates </w:t>
      </w:r>
      <w:r>
        <w:t xml:space="preserve">to be </w:t>
      </w:r>
      <w:r w:rsidRPr="00754E05">
        <w:t>displayed in VBMS</w:t>
      </w:r>
      <w:r>
        <w:t xml:space="preserve">. </w:t>
      </w:r>
      <w:r w:rsidRPr="00754E05">
        <w:t>When you encounter a case that may have been impacted by this defect, follow the steps below:</w:t>
      </w:r>
    </w:p>
    <w:p w14:paraId="1FB14B5C" w14:textId="77777777" w:rsidR="002739F2" w:rsidRDefault="002739F2" w:rsidP="002739F2">
      <w:pPr>
        <w:pStyle w:val="ListParagraph"/>
        <w:numPr>
          <w:ilvl w:val="0"/>
          <w:numId w:val="28"/>
        </w:numPr>
        <w:spacing w:before="0"/>
      </w:pPr>
      <w:r w:rsidRPr="00754E05">
        <w:t xml:space="preserve">Check the Veteran’s eFolder to determine whether VA Form 21-0966, </w:t>
      </w:r>
      <w:r w:rsidRPr="00D552D9">
        <w:rPr>
          <w:i/>
        </w:rPr>
        <w:t>Intent To File A Claim For Compensation and/or Pension, or Survivors Pension and/or DIC</w:t>
      </w:r>
      <w:r w:rsidRPr="00754E05">
        <w:t>, is of record. If the VA Form 21-0966 is of record, use the date that the form was received.</w:t>
      </w:r>
    </w:p>
    <w:p w14:paraId="204D40A0" w14:textId="77777777" w:rsidR="002739F2" w:rsidRDefault="002739F2" w:rsidP="002739F2">
      <w:pPr>
        <w:pStyle w:val="ListParagraph"/>
        <w:numPr>
          <w:ilvl w:val="0"/>
          <w:numId w:val="28"/>
        </w:numPr>
        <w:spacing w:before="0"/>
      </w:pPr>
      <w:r w:rsidRPr="00754E05">
        <w:t>If the VA Form 21-0</w:t>
      </w:r>
      <w:r>
        <w:t xml:space="preserve">966 is not of record, check </w:t>
      </w:r>
      <w:r w:rsidRPr="00754E05">
        <w:t xml:space="preserve">MAP-D and VBMS notes to see if there’s </w:t>
      </w:r>
      <w:r>
        <w:t>a reference to the date the</w:t>
      </w:r>
      <w:r w:rsidRPr="00754E05">
        <w:t xml:space="preserve"> ITF </w:t>
      </w:r>
      <w:r>
        <w:t xml:space="preserve">was received </w:t>
      </w:r>
      <w:r w:rsidRPr="00754E05">
        <w:t>through telephone contact with the Veteran. If the</w:t>
      </w:r>
      <w:r>
        <w:t>re is a</w:t>
      </w:r>
      <w:r w:rsidRPr="00754E05">
        <w:t xml:space="preserve"> note of record, use the date of the tele</w:t>
      </w:r>
      <w:r>
        <w:t>phone contact with the Veteran.</w:t>
      </w:r>
    </w:p>
    <w:p w14:paraId="5BA88D86" w14:textId="4EB4FBB0" w:rsidR="002739F2" w:rsidRPr="002739F2" w:rsidRDefault="002739F2" w:rsidP="002739F2">
      <w:pPr>
        <w:pStyle w:val="ListParagraph"/>
        <w:numPr>
          <w:ilvl w:val="0"/>
          <w:numId w:val="28"/>
        </w:numPr>
        <w:spacing w:before="0"/>
      </w:pPr>
      <w:r w:rsidRPr="00754E05">
        <w:t>If the VA Form and/or note is not available, the date of the ITF displayed in VBMS is the correct date.</w:t>
      </w:r>
    </w:p>
    <w:p w14:paraId="6BE7E26C" w14:textId="77777777" w:rsidR="00B404D2" w:rsidRDefault="00B404D2" w:rsidP="00F96F05">
      <w:pPr>
        <w:spacing w:before="0"/>
      </w:pPr>
    </w:p>
    <w:p w14:paraId="2F49C0F4" w14:textId="08168091" w:rsidR="00F96F05" w:rsidRDefault="00B404D2" w:rsidP="00F96F05">
      <w:pPr>
        <w:spacing w:before="0"/>
        <w:rPr>
          <w:b/>
          <w:u w:val="single"/>
        </w:rPr>
      </w:pPr>
      <w:r w:rsidRPr="00B404D2">
        <w:rPr>
          <w:b/>
          <w:u w:val="single"/>
        </w:rPr>
        <w:t>ITF VBMS Video</w:t>
      </w:r>
    </w:p>
    <w:p w14:paraId="3B53212D" w14:textId="77777777" w:rsidR="006721DD" w:rsidRDefault="00B404D2" w:rsidP="00B404D2">
      <w:pPr>
        <w:rPr>
          <w:b/>
          <w:szCs w:val="24"/>
        </w:rPr>
      </w:pPr>
      <w:r w:rsidRPr="001973FE">
        <w:rPr>
          <w:b/>
          <w:szCs w:val="24"/>
        </w:rPr>
        <w:t>Please watch the ITF VBMS</w:t>
      </w:r>
      <w:r w:rsidR="00EA7EB0">
        <w:rPr>
          <w:b/>
          <w:szCs w:val="24"/>
        </w:rPr>
        <w:t xml:space="preserve"> </w:t>
      </w:r>
      <w:r w:rsidRPr="001973FE">
        <w:rPr>
          <w:b/>
          <w:szCs w:val="24"/>
        </w:rPr>
        <w:t>Video.</w:t>
      </w:r>
    </w:p>
    <w:p w14:paraId="53CDB3DC" w14:textId="05F5DFC9" w:rsidR="007A5600" w:rsidRPr="001973FE" w:rsidRDefault="00B12BF0" w:rsidP="00B404D2">
      <w:pPr>
        <w:rPr>
          <w:b/>
        </w:rPr>
      </w:pPr>
      <w:hyperlink r:id="rId28" w:history="1">
        <w:r w:rsidR="006721DD">
          <w:rPr>
            <w:rStyle w:val="Hyperlink"/>
          </w:rPr>
          <w:t>http://media.ttande.org/video/Comp_Svc/4203116.html</w:t>
        </w:r>
      </w:hyperlink>
      <w:r w:rsidR="006721DD">
        <w:t xml:space="preserve"> </w:t>
      </w:r>
      <w:r w:rsidR="007A5600" w:rsidRPr="001973FE">
        <w:rPr>
          <w:b/>
        </w:rPr>
        <w:br w:type="page"/>
      </w:r>
    </w:p>
    <w:p w14:paraId="53CDB3DD" w14:textId="3123FB73" w:rsidR="007A5600" w:rsidRDefault="000B44D3" w:rsidP="00863854">
      <w:pPr>
        <w:pStyle w:val="VBATopicHeading1"/>
        <w:spacing w:before="0" w:after="0"/>
      </w:pPr>
      <w:bookmarkStart w:id="10" w:name="_Toc471994549"/>
      <w:r w:rsidRPr="00863854">
        <w:t xml:space="preserve">Topic 3: </w:t>
      </w:r>
      <w:r w:rsidR="00B404D2">
        <w:t>ITFs and Effective Dates</w:t>
      </w:r>
      <w:bookmarkEnd w:id="10"/>
    </w:p>
    <w:p w14:paraId="53CDB3DE" w14:textId="77777777" w:rsidR="00863854" w:rsidRPr="00863854" w:rsidRDefault="00863854" w:rsidP="00863854">
      <w:pPr>
        <w:pStyle w:val="VBATopicHeading1"/>
        <w:spacing w:before="0" w:after="0"/>
        <w:rPr>
          <w:sz w:val="24"/>
        </w:rPr>
      </w:pPr>
    </w:p>
    <w:p w14:paraId="7A6266BC" w14:textId="77777777" w:rsidR="00B404D2" w:rsidRPr="00B404D2" w:rsidRDefault="00B404D2" w:rsidP="00B404D2">
      <w:pPr>
        <w:pStyle w:val="VBAHandoutNumber"/>
        <w:spacing w:before="0"/>
        <w:rPr>
          <w:b/>
          <w:i w:val="0"/>
          <w:color w:val="auto"/>
          <w:u w:val="single"/>
        </w:rPr>
      </w:pPr>
      <w:r w:rsidRPr="00B404D2">
        <w:rPr>
          <w:b/>
          <w:i w:val="0"/>
          <w:color w:val="auto"/>
          <w:u w:val="single"/>
        </w:rPr>
        <w:t>Effective Dates</w:t>
      </w:r>
    </w:p>
    <w:p w14:paraId="3433BA2D" w14:textId="524EA56A" w:rsidR="00B404D2" w:rsidRPr="00D25F5B" w:rsidRDefault="00B404D2" w:rsidP="00B404D2">
      <w:pPr>
        <w:rPr>
          <w:szCs w:val="24"/>
        </w:rPr>
      </w:pPr>
      <w:r>
        <w:t>When assigning an effective date for any grant of service connection or an increase of service connection, review the file to determine if the claim is associated with an(y)</w:t>
      </w:r>
      <w:r w:rsidR="00201B62">
        <w:t xml:space="preserve"> ITF(s). </w:t>
      </w:r>
      <w:r w:rsidR="00EF5C4B">
        <w:t xml:space="preserve">If an ITF exists, </w:t>
      </w:r>
      <w:r w:rsidRPr="00D25F5B">
        <w:rPr>
          <w:szCs w:val="24"/>
        </w:rPr>
        <w:t>VA may grant entitlement to benefits from an effective date prior to the date of claim (DOC)</w:t>
      </w:r>
      <w:r>
        <w:rPr>
          <w:szCs w:val="24"/>
        </w:rPr>
        <w:t xml:space="preserve"> as long as the claimant submitted</w:t>
      </w:r>
      <w:r w:rsidRPr="00D25F5B">
        <w:rPr>
          <w:szCs w:val="24"/>
        </w:rPr>
        <w:t xml:space="preserve"> a complete claim within one year of the date VA received the</w:t>
      </w:r>
      <w:r w:rsidRPr="00D25F5B">
        <w:t xml:space="preserve"> ITF.</w:t>
      </w:r>
      <w:r w:rsidR="00201B62">
        <w:t xml:space="preserve"> </w:t>
      </w:r>
      <w:r>
        <w:t>The ITF acts as a placeholder and applicable effective date rules, such as 38 CFR 3.114 and 3.400, may be applied based on the date of receipt of the ITF.</w:t>
      </w:r>
    </w:p>
    <w:p w14:paraId="3F7A2937" w14:textId="77777777" w:rsidR="00B404D2" w:rsidRDefault="00B404D2" w:rsidP="00B404D2">
      <w:pPr>
        <w:spacing w:before="0"/>
      </w:pPr>
    </w:p>
    <w:p w14:paraId="4C8BE6CA" w14:textId="77777777" w:rsidR="00B404D2" w:rsidRDefault="00B404D2" w:rsidP="00B404D2">
      <w:pPr>
        <w:spacing w:before="0"/>
      </w:pPr>
      <w:r w:rsidRPr="00D25F5B">
        <w:rPr>
          <w:b/>
          <w:i/>
        </w:rPr>
        <w:t>Do NOT consider an incomplete ITF as a potential effective date for VA entitlement!</w:t>
      </w:r>
    </w:p>
    <w:p w14:paraId="73BCBEE6" w14:textId="77777777" w:rsidR="00F96F05" w:rsidRDefault="00F96F05" w:rsidP="00F96F05">
      <w:pPr>
        <w:spacing w:before="0"/>
      </w:pPr>
    </w:p>
    <w:p w14:paraId="780C4527" w14:textId="77777777" w:rsidR="00B404D2" w:rsidRDefault="00B404D2" w:rsidP="00B404D2">
      <w:pPr>
        <w:spacing w:before="0" w:after="120"/>
      </w:pPr>
      <w:r>
        <w:t>The table below contains additional guidance.</w:t>
      </w:r>
    </w:p>
    <w:tbl>
      <w:tblPr>
        <w:tblW w:w="9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15"/>
        <w:gridCol w:w="5073"/>
      </w:tblGrid>
      <w:tr w:rsidR="00B404D2" w:rsidRPr="00D25F5B" w14:paraId="558D753D" w14:textId="77777777" w:rsidTr="004151B4">
        <w:trPr>
          <w:trHeight w:val="361"/>
        </w:trPr>
        <w:tc>
          <w:tcPr>
            <w:tcW w:w="4115" w:type="dxa"/>
            <w:tcBorders>
              <w:top w:val="outset" w:sz="6" w:space="0" w:color="auto"/>
              <w:left w:val="outset" w:sz="6" w:space="0" w:color="auto"/>
              <w:bottom w:val="outset" w:sz="6" w:space="0" w:color="auto"/>
              <w:right w:val="outset" w:sz="6" w:space="0" w:color="auto"/>
            </w:tcBorders>
            <w:vAlign w:val="bottom"/>
            <w:hideMark/>
          </w:tcPr>
          <w:p w14:paraId="09C5E554" w14:textId="77777777" w:rsidR="00B404D2" w:rsidRPr="00D25F5B" w:rsidRDefault="00B404D2" w:rsidP="00467B00">
            <w:pPr>
              <w:overflowPunct/>
              <w:autoSpaceDE/>
              <w:autoSpaceDN/>
              <w:adjustRightInd/>
              <w:spacing w:before="75"/>
              <w:rPr>
                <w:szCs w:val="24"/>
              </w:rPr>
            </w:pPr>
            <w:r w:rsidRPr="00D25F5B">
              <w:rPr>
                <w:b/>
                <w:bCs/>
                <w:szCs w:val="24"/>
              </w:rPr>
              <w:t>If ...</w:t>
            </w:r>
          </w:p>
        </w:tc>
        <w:tc>
          <w:tcPr>
            <w:tcW w:w="5073" w:type="dxa"/>
            <w:tcBorders>
              <w:top w:val="outset" w:sz="6" w:space="0" w:color="auto"/>
              <w:left w:val="outset" w:sz="6" w:space="0" w:color="auto"/>
              <w:bottom w:val="outset" w:sz="6" w:space="0" w:color="auto"/>
              <w:right w:val="outset" w:sz="6" w:space="0" w:color="auto"/>
            </w:tcBorders>
            <w:vAlign w:val="bottom"/>
            <w:hideMark/>
          </w:tcPr>
          <w:p w14:paraId="07FB7A3F" w14:textId="77777777" w:rsidR="00B404D2" w:rsidRPr="00D25F5B" w:rsidRDefault="00B404D2" w:rsidP="00467B00">
            <w:pPr>
              <w:overflowPunct/>
              <w:autoSpaceDE/>
              <w:autoSpaceDN/>
              <w:adjustRightInd/>
              <w:spacing w:before="0"/>
              <w:rPr>
                <w:szCs w:val="24"/>
              </w:rPr>
            </w:pPr>
            <w:r w:rsidRPr="00D25F5B">
              <w:rPr>
                <w:b/>
                <w:bCs/>
                <w:szCs w:val="24"/>
              </w:rPr>
              <w:t>Then ...</w:t>
            </w:r>
          </w:p>
        </w:tc>
      </w:tr>
      <w:tr w:rsidR="00B404D2" w:rsidRPr="00D25F5B" w14:paraId="4676E981" w14:textId="77777777" w:rsidTr="004151B4">
        <w:trPr>
          <w:trHeight w:val="2332"/>
        </w:trPr>
        <w:tc>
          <w:tcPr>
            <w:tcW w:w="4115" w:type="dxa"/>
            <w:tcBorders>
              <w:top w:val="outset" w:sz="6" w:space="0" w:color="auto"/>
              <w:left w:val="outset" w:sz="6" w:space="0" w:color="auto"/>
              <w:bottom w:val="outset" w:sz="6" w:space="0" w:color="auto"/>
              <w:right w:val="outset" w:sz="6" w:space="0" w:color="auto"/>
            </w:tcBorders>
            <w:hideMark/>
          </w:tcPr>
          <w:p w14:paraId="2ED78166" w14:textId="77777777" w:rsidR="00B404D2" w:rsidRPr="004151B4" w:rsidRDefault="00B404D2" w:rsidP="00111C32">
            <w:pPr>
              <w:numPr>
                <w:ilvl w:val="0"/>
                <w:numId w:val="11"/>
              </w:numPr>
              <w:overflowPunct/>
              <w:autoSpaceDE/>
              <w:autoSpaceDN/>
              <w:adjustRightInd/>
              <w:spacing w:before="0"/>
              <w:rPr>
                <w:szCs w:val="24"/>
              </w:rPr>
            </w:pPr>
            <w:r w:rsidRPr="004151B4">
              <w:rPr>
                <w:szCs w:val="24"/>
              </w:rPr>
              <w:t xml:space="preserve">VA receives communication of a claimant’s ITF between March 24, 2015, and </w:t>
            </w:r>
          </w:p>
          <w:p w14:paraId="1C8BF089" w14:textId="77777777" w:rsidR="00B404D2" w:rsidRPr="004151B4" w:rsidRDefault="00B404D2" w:rsidP="00467B00">
            <w:pPr>
              <w:overflowPunct/>
              <w:autoSpaceDE/>
              <w:autoSpaceDN/>
              <w:adjustRightInd/>
              <w:spacing w:before="0"/>
              <w:ind w:left="360"/>
              <w:rPr>
                <w:szCs w:val="24"/>
              </w:rPr>
            </w:pPr>
            <w:r w:rsidRPr="004151B4">
              <w:rPr>
                <w:szCs w:val="24"/>
              </w:rPr>
              <w:t xml:space="preserve">August 5, 2015, </w:t>
            </w:r>
            <w:r w:rsidRPr="004151B4">
              <w:rPr>
                <w:b/>
                <w:i/>
                <w:szCs w:val="24"/>
              </w:rPr>
              <w:t>and</w:t>
            </w:r>
          </w:p>
          <w:p w14:paraId="3F978060" w14:textId="77777777" w:rsidR="00B404D2" w:rsidRPr="00D25F5B" w:rsidRDefault="00B404D2" w:rsidP="00111C32">
            <w:pPr>
              <w:numPr>
                <w:ilvl w:val="0"/>
                <w:numId w:val="11"/>
              </w:numPr>
              <w:overflowPunct/>
              <w:autoSpaceDE/>
              <w:autoSpaceDN/>
              <w:adjustRightInd/>
              <w:spacing w:before="0"/>
              <w:rPr>
                <w:szCs w:val="24"/>
              </w:rPr>
            </w:pPr>
            <w:r w:rsidRPr="004151B4">
              <w:rPr>
                <w:szCs w:val="24"/>
              </w:rPr>
              <w:t>VA subsequently receives an original, fully developed claim (FDC) from the claimant within one year of the date VA received the communication of an ITF</w:t>
            </w:r>
          </w:p>
        </w:tc>
        <w:tc>
          <w:tcPr>
            <w:tcW w:w="5073" w:type="dxa"/>
            <w:tcBorders>
              <w:top w:val="outset" w:sz="6" w:space="0" w:color="auto"/>
              <w:left w:val="outset" w:sz="6" w:space="0" w:color="auto"/>
              <w:bottom w:val="outset" w:sz="6" w:space="0" w:color="auto"/>
              <w:right w:val="outset" w:sz="6" w:space="0" w:color="auto"/>
            </w:tcBorders>
            <w:hideMark/>
          </w:tcPr>
          <w:p w14:paraId="3224BD17" w14:textId="77777777" w:rsidR="00B404D2" w:rsidRPr="004151B4" w:rsidRDefault="00B404D2" w:rsidP="00467B00">
            <w:pPr>
              <w:overflowPunct/>
              <w:autoSpaceDE/>
              <w:autoSpaceDN/>
              <w:adjustRightInd/>
              <w:spacing w:before="75"/>
              <w:rPr>
                <w:szCs w:val="24"/>
              </w:rPr>
            </w:pPr>
            <w:r w:rsidRPr="004151B4">
              <w:rPr>
                <w:szCs w:val="24"/>
              </w:rPr>
              <w:t>the earliest, potential effective date of entitlement to benefits is one year prior to the date VA received the communication of an ITF.</w:t>
            </w:r>
          </w:p>
        </w:tc>
      </w:tr>
      <w:tr w:rsidR="00B404D2" w:rsidRPr="00D25F5B" w14:paraId="69565CF4" w14:textId="77777777" w:rsidTr="004151B4">
        <w:trPr>
          <w:trHeight w:val="346"/>
        </w:trPr>
        <w:tc>
          <w:tcPr>
            <w:tcW w:w="4115" w:type="dxa"/>
            <w:tcBorders>
              <w:top w:val="outset" w:sz="6" w:space="0" w:color="auto"/>
              <w:left w:val="outset" w:sz="6" w:space="0" w:color="auto"/>
              <w:bottom w:val="outset" w:sz="6" w:space="0" w:color="auto"/>
              <w:right w:val="outset" w:sz="6" w:space="0" w:color="auto"/>
            </w:tcBorders>
            <w:hideMark/>
          </w:tcPr>
          <w:p w14:paraId="5AE8E502" w14:textId="77777777" w:rsidR="00B404D2" w:rsidRPr="004151B4" w:rsidRDefault="00B404D2" w:rsidP="00111C32">
            <w:pPr>
              <w:numPr>
                <w:ilvl w:val="0"/>
                <w:numId w:val="12"/>
              </w:numPr>
              <w:overflowPunct/>
              <w:autoSpaceDE/>
              <w:autoSpaceDN/>
              <w:adjustRightInd/>
              <w:spacing w:before="100" w:beforeAutospacing="1" w:after="100" w:afterAutospacing="1"/>
              <w:rPr>
                <w:szCs w:val="24"/>
              </w:rPr>
            </w:pPr>
            <w:r w:rsidRPr="004151B4">
              <w:rPr>
                <w:szCs w:val="24"/>
              </w:rPr>
              <w:t xml:space="preserve">VA receives communication of a Veteran’s ITF within one year of the date he/she separated from service, </w:t>
            </w:r>
            <w:r w:rsidRPr="004151B4">
              <w:rPr>
                <w:b/>
                <w:i/>
                <w:szCs w:val="24"/>
              </w:rPr>
              <w:t>and</w:t>
            </w:r>
          </w:p>
          <w:p w14:paraId="33A67430" w14:textId="77777777" w:rsidR="00B404D2" w:rsidRPr="00D25F5B" w:rsidRDefault="00B404D2" w:rsidP="00111C32">
            <w:pPr>
              <w:numPr>
                <w:ilvl w:val="0"/>
                <w:numId w:val="12"/>
              </w:numPr>
              <w:overflowPunct/>
              <w:autoSpaceDE/>
              <w:autoSpaceDN/>
              <w:adjustRightInd/>
              <w:spacing w:before="0"/>
              <w:rPr>
                <w:szCs w:val="24"/>
              </w:rPr>
            </w:pPr>
            <w:r w:rsidRPr="004151B4">
              <w:rPr>
                <w:szCs w:val="24"/>
              </w:rPr>
              <w:t>VA subsequently receives a substantially complete application within one year of the date VA received the communication of an ITF</w:t>
            </w:r>
          </w:p>
        </w:tc>
        <w:tc>
          <w:tcPr>
            <w:tcW w:w="5073" w:type="dxa"/>
            <w:tcBorders>
              <w:top w:val="outset" w:sz="6" w:space="0" w:color="auto"/>
              <w:left w:val="outset" w:sz="6" w:space="0" w:color="auto"/>
              <w:bottom w:val="outset" w:sz="6" w:space="0" w:color="auto"/>
              <w:right w:val="outset" w:sz="6" w:space="0" w:color="auto"/>
            </w:tcBorders>
            <w:hideMark/>
          </w:tcPr>
          <w:p w14:paraId="13C435F3" w14:textId="77777777" w:rsidR="00B404D2" w:rsidRPr="004151B4" w:rsidRDefault="00B404D2" w:rsidP="00467B00">
            <w:pPr>
              <w:overflowPunct/>
              <w:autoSpaceDE/>
              <w:autoSpaceDN/>
              <w:adjustRightInd/>
              <w:spacing w:before="75"/>
              <w:rPr>
                <w:szCs w:val="24"/>
              </w:rPr>
            </w:pPr>
            <w:r w:rsidRPr="004151B4">
              <w:rPr>
                <w:szCs w:val="24"/>
              </w:rPr>
              <w:t>the earliest potential effective date of entitlement to benefits is the day after the Veteran separated from service.</w:t>
            </w:r>
          </w:p>
        </w:tc>
      </w:tr>
    </w:tbl>
    <w:p w14:paraId="54DF9CAC" w14:textId="77777777" w:rsidR="00B404D2" w:rsidRDefault="00B404D2" w:rsidP="00F96F05">
      <w:pPr>
        <w:spacing w:before="0"/>
      </w:pPr>
    </w:p>
    <w:p w14:paraId="3E056E4B" w14:textId="77777777" w:rsidR="004151B4" w:rsidRPr="004151B4" w:rsidRDefault="004151B4" w:rsidP="004151B4">
      <w:pPr>
        <w:pStyle w:val="VBAHandoutNumber"/>
        <w:spacing w:before="0"/>
        <w:rPr>
          <w:b/>
          <w:i w:val="0"/>
          <w:color w:val="auto"/>
          <w:u w:val="single"/>
        </w:rPr>
      </w:pPr>
      <w:r w:rsidRPr="004151B4">
        <w:rPr>
          <w:b/>
          <w:i w:val="0"/>
          <w:color w:val="auto"/>
          <w:u w:val="single"/>
        </w:rPr>
        <w:t>Effective Dates Example 1</w:t>
      </w:r>
    </w:p>
    <w:p w14:paraId="2E7F8792" w14:textId="77777777" w:rsidR="004151B4" w:rsidRPr="00692AF4" w:rsidRDefault="004151B4" w:rsidP="00111C32">
      <w:pPr>
        <w:numPr>
          <w:ilvl w:val="0"/>
          <w:numId w:val="13"/>
        </w:numPr>
        <w:overflowPunct/>
        <w:autoSpaceDE/>
        <w:autoSpaceDN/>
        <w:adjustRightInd/>
        <w:rPr>
          <w:szCs w:val="24"/>
        </w:rPr>
      </w:pPr>
      <w:r w:rsidRPr="00692AF4">
        <w:rPr>
          <w:szCs w:val="24"/>
        </w:rPr>
        <w:t xml:space="preserve">VA receives </w:t>
      </w:r>
      <w:r w:rsidRPr="00692AF4">
        <w:rPr>
          <w:rStyle w:val="Emphasis"/>
          <w:i w:val="0"/>
          <w:szCs w:val="24"/>
        </w:rPr>
        <w:t>VA Form 21-0966</w:t>
      </w:r>
      <w:r w:rsidRPr="00692AF4">
        <w:rPr>
          <w:szCs w:val="24"/>
        </w:rPr>
        <w:t xml:space="preserve"> from a Veteran on June 1, 2015.</w:t>
      </w:r>
    </w:p>
    <w:p w14:paraId="6D80B76A" w14:textId="77777777" w:rsidR="004151B4" w:rsidRPr="00692AF4" w:rsidRDefault="004151B4" w:rsidP="00111C32">
      <w:pPr>
        <w:numPr>
          <w:ilvl w:val="0"/>
          <w:numId w:val="13"/>
        </w:numPr>
        <w:overflowPunct/>
        <w:autoSpaceDE/>
        <w:autoSpaceDN/>
        <w:adjustRightInd/>
        <w:spacing w:before="100" w:beforeAutospacing="1" w:after="100" w:afterAutospacing="1"/>
        <w:rPr>
          <w:szCs w:val="24"/>
        </w:rPr>
      </w:pPr>
      <w:r w:rsidRPr="00692AF4">
        <w:rPr>
          <w:szCs w:val="24"/>
        </w:rPr>
        <w:t xml:space="preserve">The Veteran has checked the </w:t>
      </w:r>
      <w:r w:rsidRPr="00692AF4">
        <w:rPr>
          <w:rStyle w:val="Emphasis"/>
          <w:i w:val="0"/>
          <w:szCs w:val="24"/>
        </w:rPr>
        <w:t>Compensation</w:t>
      </w:r>
      <w:r w:rsidRPr="00692AF4">
        <w:rPr>
          <w:szCs w:val="24"/>
        </w:rPr>
        <w:t xml:space="preserve"> box in Section II of the form.</w:t>
      </w:r>
    </w:p>
    <w:p w14:paraId="7E09535E" w14:textId="77777777" w:rsidR="004151B4" w:rsidRPr="00692AF4" w:rsidRDefault="004151B4" w:rsidP="00111C32">
      <w:pPr>
        <w:numPr>
          <w:ilvl w:val="0"/>
          <w:numId w:val="13"/>
        </w:numPr>
        <w:overflowPunct/>
        <w:autoSpaceDE/>
        <w:autoSpaceDN/>
        <w:adjustRightInd/>
        <w:spacing w:before="0"/>
        <w:rPr>
          <w:szCs w:val="24"/>
        </w:rPr>
      </w:pPr>
      <w:r w:rsidRPr="00692AF4">
        <w:rPr>
          <w:szCs w:val="24"/>
        </w:rPr>
        <w:t xml:space="preserve">On January 1, 2016, VA receives a completed and signed </w:t>
      </w:r>
      <w:r w:rsidRPr="00692AF4">
        <w:rPr>
          <w:rStyle w:val="Emphasis"/>
          <w:i w:val="0"/>
          <w:szCs w:val="24"/>
        </w:rPr>
        <w:t>VA Form 21-526EZ, Application for Disability Compensation and Related Compensation Benefits</w:t>
      </w:r>
      <w:r w:rsidRPr="00692AF4">
        <w:rPr>
          <w:szCs w:val="24"/>
        </w:rPr>
        <w:t>, with a claim for an increase in the disability ratings assigned to the Veteran’s SC disabilities.</w:t>
      </w:r>
    </w:p>
    <w:p w14:paraId="46D032B6" w14:textId="77777777" w:rsidR="004151B4" w:rsidRPr="00692AF4" w:rsidRDefault="004151B4" w:rsidP="004151B4">
      <w:pPr>
        <w:overflowPunct/>
        <w:autoSpaceDE/>
        <w:autoSpaceDN/>
        <w:adjustRightInd/>
        <w:spacing w:before="0"/>
        <w:rPr>
          <w:szCs w:val="24"/>
        </w:rPr>
      </w:pPr>
    </w:p>
    <w:p w14:paraId="1CD408C1" w14:textId="2BD8B5E2" w:rsidR="00566D5C" w:rsidRPr="00692AF4" w:rsidRDefault="004151B4" w:rsidP="004151B4">
      <w:pPr>
        <w:spacing w:before="0"/>
      </w:pPr>
      <w:r w:rsidRPr="00692AF4">
        <w:rPr>
          <w:b/>
          <w:i/>
          <w:szCs w:val="24"/>
        </w:rPr>
        <w:t xml:space="preserve">The potential effective date of entitlement to increased compensation is June 1, 2015, because VA received the </w:t>
      </w:r>
      <w:r w:rsidRPr="00692AF4">
        <w:rPr>
          <w:b/>
          <w:i/>
          <w:iCs/>
          <w:szCs w:val="24"/>
        </w:rPr>
        <w:t>VA Form 21-526EZ</w:t>
      </w:r>
      <w:r w:rsidRPr="00692AF4">
        <w:rPr>
          <w:b/>
          <w:i/>
          <w:szCs w:val="24"/>
        </w:rPr>
        <w:t xml:space="preserve">, within one year of the date it received the Veteran’s communication of an </w:t>
      </w:r>
      <w:r w:rsidRPr="00692AF4">
        <w:rPr>
          <w:b/>
          <w:i/>
        </w:rPr>
        <w:t>ITF</w:t>
      </w:r>
      <w:r w:rsidRPr="00692AF4">
        <w:rPr>
          <w:b/>
          <w:i/>
          <w:szCs w:val="24"/>
        </w:rPr>
        <w:t>.</w:t>
      </w:r>
    </w:p>
    <w:p w14:paraId="444693FB" w14:textId="77777777" w:rsidR="004151B4" w:rsidRDefault="004151B4">
      <w:pPr>
        <w:overflowPunct/>
        <w:autoSpaceDE/>
        <w:autoSpaceDN/>
        <w:adjustRightInd/>
        <w:spacing w:before="0"/>
        <w:rPr>
          <w:b/>
          <w:u w:val="single"/>
        </w:rPr>
      </w:pPr>
      <w:r>
        <w:rPr>
          <w:b/>
          <w:u w:val="single"/>
        </w:rPr>
        <w:br w:type="page"/>
      </w:r>
    </w:p>
    <w:p w14:paraId="2C977FA9" w14:textId="77777777" w:rsidR="004151B4" w:rsidRPr="004151B4" w:rsidRDefault="004151B4" w:rsidP="004151B4">
      <w:pPr>
        <w:rPr>
          <w:b/>
          <w:u w:val="single"/>
        </w:rPr>
      </w:pPr>
      <w:r w:rsidRPr="004151B4">
        <w:rPr>
          <w:b/>
          <w:u w:val="single"/>
        </w:rPr>
        <w:t>Effective Dates Example 2</w:t>
      </w:r>
    </w:p>
    <w:p w14:paraId="4650F165" w14:textId="77777777" w:rsidR="004151B4" w:rsidRPr="00524178" w:rsidRDefault="004151B4" w:rsidP="00111C32">
      <w:pPr>
        <w:numPr>
          <w:ilvl w:val="0"/>
          <w:numId w:val="14"/>
        </w:numPr>
        <w:overflowPunct/>
        <w:autoSpaceDE/>
        <w:autoSpaceDN/>
        <w:adjustRightInd/>
        <w:rPr>
          <w:szCs w:val="24"/>
        </w:rPr>
      </w:pPr>
      <w:r w:rsidRPr="00524178">
        <w:rPr>
          <w:szCs w:val="24"/>
        </w:rPr>
        <w:t xml:space="preserve">VA receives </w:t>
      </w:r>
      <w:r w:rsidRPr="00524178">
        <w:rPr>
          <w:iCs/>
          <w:szCs w:val="24"/>
        </w:rPr>
        <w:t>VA Form 21-0966</w:t>
      </w:r>
      <w:r w:rsidRPr="00524178">
        <w:rPr>
          <w:szCs w:val="24"/>
        </w:rPr>
        <w:t xml:space="preserve"> from a Veteran on June 1, 2015.</w:t>
      </w:r>
    </w:p>
    <w:p w14:paraId="2A498A95" w14:textId="77777777" w:rsidR="004151B4" w:rsidRPr="00524178" w:rsidRDefault="004151B4" w:rsidP="00111C32">
      <w:pPr>
        <w:numPr>
          <w:ilvl w:val="0"/>
          <w:numId w:val="14"/>
        </w:numPr>
        <w:overflowPunct/>
        <w:autoSpaceDE/>
        <w:autoSpaceDN/>
        <w:adjustRightInd/>
        <w:spacing w:before="100" w:beforeAutospacing="1" w:after="100" w:afterAutospacing="1"/>
        <w:rPr>
          <w:szCs w:val="24"/>
        </w:rPr>
      </w:pPr>
      <w:r w:rsidRPr="00524178">
        <w:rPr>
          <w:szCs w:val="24"/>
        </w:rPr>
        <w:t>On November 1, 2015, the Veteran begins a non-original, online application for benefits through eBenefits.</w:t>
      </w:r>
    </w:p>
    <w:p w14:paraId="62563644" w14:textId="77777777" w:rsidR="004151B4" w:rsidRDefault="004151B4" w:rsidP="00111C32">
      <w:pPr>
        <w:numPr>
          <w:ilvl w:val="0"/>
          <w:numId w:val="14"/>
        </w:numPr>
        <w:overflowPunct/>
        <w:autoSpaceDE/>
        <w:autoSpaceDN/>
        <w:adjustRightInd/>
        <w:spacing w:before="0"/>
        <w:rPr>
          <w:szCs w:val="24"/>
        </w:rPr>
      </w:pPr>
      <w:r w:rsidRPr="00524178">
        <w:rPr>
          <w:szCs w:val="24"/>
        </w:rPr>
        <w:t>On January 1, 2016, the Veteran completes and submits the online application.</w:t>
      </w:r>
    </w:p>
    <w:p w14:paraId="206CBB20" w14:textId="77777777" w:rsidR="004151B4" w:rsidRPr="003C7A09" w:rsidRDefault="004151B4" w:rsidP="004151B4">
      <w:pPr>
        <w:overflowPunct/>
        <w:autoSpaceDE/>
        <w:autoSpaceDN/>
        <w:adjustRightInd/>
        <w:spacing w:before="0"/>
        <w:rPr>
          <w:szCs w:val="24"/>
        </w:rPr>
      </w:pPr>
    </w:p>
    <w:p w14:paraId="06538E19" w14:textId="77777777" w:rsidR="004151B4" w:rsidRDefault="004151B4" w:rsidP="004151B4">
      <w:pPr>
        <w:overflowPunct/>
        <w:autoSpaceDE/>
        <w:autoSpaceDN/>
        <w:adjustRightInd/>
        <w:spacing w:before="0"/>
        <w:rPr>
          <w:b/>
          <w:i/>
          <w:szCs w:val="24"/>
        </w:rPr>
      </w:pPr>
      <w:r w:rsidRPr="00524178">
        <w:rPr>
          <w:b/>
          <w:i/>
          <w:szCs w:val="24"/>
        </w:rPr>
        <w:t xml:space="preserve">The potential effective date of entitlement to benefits is June 1, 2015, because the Veteran completed and submitted the online application within one year of the date VA received the first communication of an </w:t>
      </w:r>
      <w:r w:rsidRPr="003C7A09">
        <w:rPr>
          <w:b/>
          <w:i/>
        </w:rPr>
        <w:t>ITF</w:t>
      </w:r>
      <w:r w:rsidRPr="00524178">
        <w:rPr>
          <w:b/>
          <w:i/>
          <w:szCs w:val="24"/>
        </w:rPr>
        <w:t>.</w:t>
      </w:r>
      <w:r>
        <w:rPr>
          <w:b/>
          <w:i/>
          <w:szCs w:val="24"/>
        </w:rPr>
        <w:t xml:space="preserve">  </w:t>
      </w:r>
    </w:p>
    <w:p w14:paraId="4E7F15E5" w14:textId="77777777" w:rsidR="004151B4" w:rsidRPr="003C7A09" w:rsidRDefault="004151B4" w:rsidP="004151B4">
      <w:pPr>
        <w:overflowPunct/>
        <w:autoSpaceDE/>
        <w:autoSpaceDN/>
        <w:adjustRightInd/>
        <w:spacing w:before="0"/>
        <w:rPr>
          <w:szCs w:val="24"/>
        </w:rPr>
      </w:pPr>
    </w:p>
    <w:p w14:paraId="2FB473FF" w14:textId="77777777" w:rsidR="004151B4" w:rsidRDefault="004151B4" w:rsidP="004151B4">
      <w:pPr>
        <w:overflowPunct/>
        <w:autoSpaceDE/>
        <w:autoSpaceDN/>
        <w:adjustRightInd/>
        <w:spacing w:before="0"/>
        <w:rPr>
          <w:b/>
          <w:i/>
          <w:szCs w:val="24"/>
        </w:rPr>
      </w:pPr>
      <w:r w:rsidRPr="00524178">
        <w:rPr>
          <w:b/>
          <w:i/>
          <w:szCs w:val="24"/>
        </w:rPr>
        <w:t xml:space="preserve">Commencement of the online application process on November 1, 2015, constitutes a </w:t>
      </w:r>
      <w:r w:rsidRPr="003C7A09">
        <w:rPr>
          <w:b/>
          <w:bCs/>
          <w:i/>
          <w:iCs/>
          <w:szCs w:val="24"/>
        </w:rPr>
        <w:t>duplicate</w:t>
      </w:r>
      <w:r w:rsidRPr="00524178">
        <w:rPr>
          <w:b/>
          <w:i/>
          <w:szCs w:val="24"/>
        </w:rPr>
        <w:t xml:space="preserve"> communication of an </w:t>
      </w:r>
      <w:r w:rsidRPr="003C7A09">
        <w:rPr>
          <w:b/>
          <w:i/>
        </w:rPr>
        <w:t>ITF</w:t>
      </w:r>
      <w:r w:rsidRPr="00524178">
        <w:rPr>
          <w:b/>
          <w:i/>
          <w:szCs w:val="24"/>
        </w:rPr>
        <w:t>.</w:t>
      </w:r>
      <w:r>
        <w:rPr>
          <w:b/>
          <w:i/>
          <w:szCs w:val="24"/>
        </w:rPr>
        <w:t xml:space="preserve">  </w:t>
      </w:r>
    </w:p>
    <w:p w14:paraId="4737D61A" w14:textId="77777777" w:rsidR="004151B4" w:rsidRDefault="004151B4" w:rsidP="004151B4">
      <w:pPr>
        <w:overflowPunct/>
        <w:autoSpaceDE/>
        <w:autoSpaceDN/>
        <w:adjustRightInd/>
        <w:spacing w:before="0"/>
        <w:rPr>
          <w:u w:val="single"/>
        </w:rPr>
      </w:pPr>
    </w:p>
    <w:p w14:paraId="7E891A94" w14:textId="367C9B20" w:rsidR="004151B4" w:rsidRPr="004151B4" w:rsidRDefault="004151B4" w:rsidP="004151B4">
      <w:pPr>
        <w:spacing w:before="0"/>
        <w:rPr>
          <w:b/>
          <w:u w:val="single"/>
        </w:rPr>
      </w:pPr>
      <w:r w:rsidRPr="004151B4">
        <w:rPr>
          <w:b/>
          <w:u w:val="single"/>
        </w:rPr>
        <w:t>Effective Dates Example 3</w:t>
      </w:r>
    </w:p>
    <w:p w14:paraId="2D65DE9A" w14:textId="77777777" w:rsidR="004151B4" w:rsidRDefault="004151B4" w:rsidP="00111C32">
      <w:pPr>
        <w:numPr>
          <w:ilvl w:val="0"/>
          <w:numId w:val="15"/>
        </w:numPr>
        <w:overflowPunct/>
        <w:autoSpaceDE/>
        <w:autoSpaceDN/>
        <w:adjustRightInd/>
        <w:rPr>
          <w:szCs w:val="24"/>
        </w:rPr>
      </w:pPr>
      <w:r w:rsidRPr="003C7A09">
        <w:rPr>
          <w:szCs w:val="24"/>
        </w:rPr>
        <w:t xml:space="preserve">VA receives </w:t>
      </w:r>
      <w:r w:rsidRPr="003C7A09">
        <w:rPr>
          <w:iCs/>
          <w:szCs w:val="24"/>
        </w:rPr>
        <w:t>VA Form 21-0966</w:t>
      </w:r>
      <w:r w:rsidRPr="003C7A09">
        <w:rPr>
          <w:szCs w:val="24"/>
        </w:rPr>
        <w:t xml:space="preserve"> from a Veteran on </w:t>
      </w:r>
    </w:p>
    <w:p w14:paraId="381979B6" w14:textId="409A97BA" w:rsidR="004151B4" w:rsidRPr="003C7A09" w:rsidRDefault="00201B62" w:rsidP="004151B4">
      <w:pPr>
        <w:overflowPunct/>
        <w:autoSpaceDE/>
        <w:autoSpaceDN/>
        <w:adjustRightInd/>
        <w:spacing w:before="0"/>
        <w:ind w:left="360"/>
        <w:rPr>
          <w:szCs w:val="24"/>
        </w:rPr>
      </w:pPr>
      <w:r>
        <w:rPr>
          <w:szCs w:val="24"/>
        </w:rPr>
        <w:t>March 26, 2015.</w:t>
      </w:r>
      <w:r w:rsidR="004151B4" w:rsidRPr="003C7A09">
        <w:rPr>
          <w:szCs w:val="24"/>
        </w:rPr>
        <w:t xml:space="preserve"> The Veteran checked the </w:t>
      </w:r>
      <w:r w:rsidR="004151B4" w:rsidRPr="003C7A09">
        <w:rPr>
          <w:iCs/>
          <w:szCs w:val="24"/>
        </w:rPr>
        <w:t>Compensation</w:t>
      </w:r>
      <w:r w:rsidR="004151B4" w:rsidRPr="003C7A09">
        <w:rPr>
          <w:szCs w:val="24"/>
        </w:rPr>
        <w:t xml:space="preserve"> box on the form.</w:t>
      </w:r>
    </w:p>
    <w:p w14:paraId="445F04B2" w14:textId="057071E5" w:rsidR="004151B4" w:rsidRPr="003C7A09" w:rsidRDefault="004151B4" w:rsidP="00111C32">
      <w:pPr>
        <w:numPr>
          <w:ilvl w:val="0"/>
          <w:numId w:val="15"/>
        </w:numPr>
        <w:overflowPunct/>
        <w:autoSpaceDE/>
        <w:autoSpaceDN/>
        <w:adjustRightInd/>
        <w:spacing w:before="0"/>
        <w:rPr>
          <w:szCs w:val="24"/>
        </w:rPr>
      </w:pPr>
      <w:r w:rsidRPr="003C7A09">
        <w:rPr>
          <w:szCs w:val="24"/>
        </w:rPr>
        <w:t xml:space="preserve">VA receives another </w:t>
      </w:r>
      <w:r w:rsidRPr="003C7A09">
        <w:rPr>
          <w:iCs/>
          <w:szCs w:val="24"/>
        </w:rPr>
        <w:t>VA Form 21-0966</w:t>
      </w:r>
      <w:r w:rsidRPr="003C7A09">
        <w:rPr>
          <w:szCs w:val="24"/>
        </w:rPr>
        <w:t xml:space="preserve"> </w:t>
      </w:r>
      <w:r w:rsidR="00201B62">
        <w:rPr>
          <w:szCs w:val="24"/>
        </w:rPr>
        <w:t>from a Veteran on May 20, 2015.</w:t>
      </w:r>
      <w:r w:rsidRPr="003C7A09">
        <w:rPr>
          <w:szCs w:val="24"/>
        </w:rPr>
        <w:t xml:space="preserve"> The Veteran checked the </w:t>
      </w:r>
      <w:r w:rsidRPr="003C7A09">
        <w:rPr>
          <w:iCs/>
          <w:szCs w:val="24"/>
        </w:rPr>
        <w:t>Compensation</w:t>
      </w:r>
      <w:r w:rsidRPr="003C7A09">
        <w:rPr>
          <w:szCs w:val="24"/>
        </w:rPr>
        <w:t xml:space="preserve"> box on the form.</w:t>
      </w:r>
    </w:p>
    <w:p w14:paraId="0C4408BE" w14:textId="77777777" w:rsidR="004151B4" w:rsidRPr="003C7A09" w:rsidRDefault="004151B4" w:rsidP="00111C32">
      <w:pPr>
        <w:numPr>
          <w:ilvl w:val="0"/>
          <w:numId w:val="15"/>
        </w:numPr>
        <w:overflowPunct/>
        <w:autoSpaceDE/>
        <w:autoSpaceDN/>
        <w:adjustRightInd/>
        <w:spacing w:before="0"/>
        <w:rPr>
          <w:szCs w:val="24"/>
        </w:rPr>
      </w:pPr>
      <w:r w:rsidRPr="003C7A09">
        <w:rPr>
          <w:szCs w:val="24"/>
        </w:rPr>
        <w:t xml:space="preserve">VA receives a completed and signed </w:t>
      </w:r>
      <w:r w:rsidRPr="003C7A09">
        <w:rPr>
          <w:iCs/>
          <w:szCs w:val="24"/>
        </w:rPr>
        <w:t>VA Form 21-526EZ</w:t>
      </w:r>
      <w:r w:rsidRPr="003C7A09">
        <w:rPr>
          <w:szCs w:val="24"/>
        </w:rPr>
        <w:t xml:space="preserve"> on April 8, 2016, for an increase in the evaluation of a SC back condition.</w:t>
      </w:r>
    </w:p>
    <w:p w14:paraId="29101FF7" w14:textId="77777777" w:rsidR="004151B4" w:rsidRDefault="004151B4" w:rsidP="004151B4">
      <w:pPr>
        <w:spacing w:before="0"/>
        <w:rPr>
          <w:rFonts w:ascii="Arial" w:hAnsi="Arial" w:cs="Arial"/>
          <w:sz w:val="21"/>
          <w:szCs w:val="21"/>
        </w:rPr>
      </w:pPr>
    </w:p>
    <w:p w14:paraId="6AA71062" w14:textId="15833FF8" w:rsidR="004151B4" w:rsidRPr="003C7A09" w:rsidRDefault="004151B4" w:rsidP="004151B4">
      <w:pPr>
        <w:spacing w:before="0" w:after="120"/>
        <w:rPr>
          <w:b/>
          <w:i/>
          <w:szCs w:val="24"/>
        </w:rPr>
      </w:pPr>
      <w:r w:rsidRPr="003C7A09">
        <w:rPr>
          <w:b/>
          <w:i/>
          <w:szCs w:val="24"/>
        </w:rPr>
        <w:t>The potential effective date of entitlement to benefits is April 8, 2016, because</w:t>
      </w:r>
      <w:r w:rsidR="006E621E">
        <w:rPr>
          <w:b/>
          <w:i/>
          <w:szCs w:val="24"/>
        </w:rPr>
        <w:t>:</w:t>
      </w:r>
      <w:r w:rsidRPr="003C7A09">
        <w:rPr>
          <w:b/>
          <w:i/>
          <w:szCs w:val="24"/>
        </w:rPr>
        <w:t xml:space="preserve"> </w:t>
      </w:r>
    </w:p>
    <w:p w14:paraId="4B9E0EA5" w14:textId="77777777" w:rsidR="004151B4" w:rsidRDefault="004151B4" w:rsidP="00111C32">
      <w:pPr>
        <w:numPr>
          <w:ilvl w:val="0"/>
          <w:numId w:val="16"/>
        </w:numPr>
        <w:overflowPunct/>
        <w:autoSpaceDE/>
        <w:autoSpaceDN/>
        <w:adjustRightInd/>
        <w:spacing w:before="0"/>
        <w:ind w:left="691"/>
        <w:rPr>
          <w:b/>
          <w:i/>
          <w:szCs w:val="24"/>
        </w:rPr>
      </w:pPr>
      <w:r w:rsidRPr="003C7A09">
        <w:rPr>
          <w:b/>
          <w:i/>
          <w:szCs w:val="24"/>
        </w:rPr>
        <w:t xml:space="preserve">the application was not received within one year of the March 26, 2015, </w:t>
      </w:r>
      <w:r w:rsidRPr="003C7A09">
        <w:rPr>
          <w:b/>
          <w:i/>
        </w:rPr>
        <w:t>ITF</w:t>
      </w:r>
      <w:r w:rsidRPr="003C7A09">
        <w:rPr>
          <w:b/>
          <w:i/>
          <w:szCs w:val="24"/>
        </w:rPr>
        <w:t>, and</w:t>
      </w:r>
    </w:p>
    <w:p w14:paraId="53CDB3F3" w14:textId="09A4A118" w:rsidR="00863854" w:rsidRDefault="004151B4" w:rsidP="00111C32">
      <w:pPr>
        <w:numPr>
          <w:ilvl w:val="0"/>
          <w:numId w:val="16"/>
        </w:numPr>
        <w:overflowPunct/>
        <w:autoSpaceDE/>
        <w:autoSpaceDN/>
        <w:adjustRightInd/>
        <w:spacing w:before="0"/>
        <w:ind w:left="691"/>
        <w:rPr>
          <w:b/>
          <w:i/>
          <w:szCs w:val="24"/>
        </w:rPr>
      </w:pPr>
      <w:r w:rsidRPr="004151B4">
        <w:rPr>
          <w:b/>
          <w:i/>
          <w:szCs w:val="24"/>
        </w:rPr>
        <w:t xml:space="preserve">the </w:t>
      </w:r>
      <w:r w:rsidRPr="004151B4">
        <w:rPr>
          <w:rStyle w:val="Emphasis"/>
          <w:b/>
          <w:szCs w:val="24"/>
        </w:rPr>
        <w:t>VA Form 21-0966</w:t>
      </w:r>
      <w:r w:rsidRPr="004151B4">
        <w:rPr>
          <w:b/>
          <w:i/>
          <w:szCs w:val="24"/>
        </w:rPr>
        <w:t xml:space="preserve"> received May 20, 2015, is a </w:t>
      </w:r>
      <w:r w:rsidRPr="004151B4">
        <w:rPr>
          <w:rStyle w:val="Emphasis"/>
          <w:b/>
          <w:bCs/>
          <w:szCs w:val="24"/>
        </w:rPr>
        <w:t>duplicate</w:t>
      </w:r>
      <w:r w:rsidRPr="004151B4">
        <w:rPr>
          <w:b/>
          <w:i/>
          <w:szCs w:val="24"/>
        </w:rPr>
        <w:t xml:space="preserve"> communication of an </w:t>
      </w:r>
      <w:r w:rsidRPr="004151B4">
        <w:rPr>
          <w:b/>
          <w:i/>
        </w:rPr>
        <w:t>ITF</w:t>
      </w:r>
      <w:r w:rsidRPr="004151B4">
        <w:rPr>
          <w:b/>
          <w:i/>
          <w:szCs w:val="24"/>
        </w:rPr>
        <w:t xml:space="preserve"> since it is received within the active period of the already-received </w:t>
      </w:r>
      <w:r w:rsidRPr="004151B4">
        <w:rPr>
          <w:b/>
          <w:i/>
        </w:rPr>
        <w:t>ITF</w:t>
      </w:r>
      <w:r w:rsidRPr="004151B4">
        <w:rPr>
          <w:b/>
          <w:i/>
          <w:szCs w:val="24"/>
        </w:rPr>
        <w:t xml:space="preserve"> and is for the same benefit.  The duplicate </w:t>
      </w:r>
      <w:r w:rsidRPr="004151B4">
        <w:rPr>
          <w:b/>
          <w:i/>
        </w:rPr>
        <w:t>ITF</w:t>
      </w:r>
      <w:r w:rsidRPr="004151B4">
        <w:rPr>
          <w:b/>
          <w:i/>
          <w:szCs w:val="24"/>
        </w:rPr>
        <w:t xml:space="preserve"> has no effect on benefit entitlement.</w:t>
      </w:r>
    </w:p>
    <w:p w14:paraId="7C4C74FB" w14:textId="77777777" w:rsidR="004151B4" w:rsidRDefault="004151B4" w:rsidP="004151B4">
      <w:pPr>
        <w:overflowPunct/>
        <w:autoSpaceDE/>
        <w:autoSpaceDN/>
        <w:adjustRightInd/>
        <w:spacing w:before="0"/>
        <w:rPr>
          <w:b/>
          <w:i/>
          <w:szCs w:val="24"/>
        </w:rPr>
      </w:pPr>
    </w:p>
    <w:p w14:paraId="1715B217" w14:textId="77777777" w:rsidR="004151B4" w:rsidRPr="004151B4" w:rsidRDefault="004151B4" w:rsidP="004151B4">
      <w:pPr>
        <w:spacing w:before="0"/>
        <w:rPr>
          <w:b/>
          <w:u w:val="single"/>
        </w:rPr>
      </w:pPr>
      <w:r w:rsidRPr="004151B4">
        <w:rPr>
          <w:b/>
          <w:u w:val="single"/>
        </w:rPr>
        <w:t>Effective Dates Example 4</w:t>
      </w:r>
    </w:p>
    <w:p w14:paraId="2E73A22A" w14:textId="77777777" w:rsidR="004151B4" w:rsidRPr="003C7A09" w:rsidRDefault="004151B4" w:rsidP="00111C32">
      <w:pPr>
        <w:numPr>
          <w:ilvl w:val="0"/>
          <w:numId w:val="17"/>
        </w:numPr>
        <w:overflowPunct/>
        <w:autoSpaceDE/>
        <w:autoSpaceDN/>
        <w:adjustRightInd/>
        <w:rPr>
          <w:szCs w:val="24"/>
        </w:rPr>
      </w:pPr>
      <w:r w:rsidRPr="003C7A09">
        <w:rPr>
          <w:szCs w:val="24"/>
        </w:rPr>
        <w:t>A Veteran communicates an intent to file a claim for compensation to an NCC on June 1, 2015.</w:t>
      </w:r>
    </w:p>
    <w:p w14:paraId="252100BF" w14:textId="77777777" w:rsidR="004151B4" w:rsidRPr="003C7A09" w:rsidRDefault="004151B4" w:rsidP="00111C32">
      <w:pPr>
        <w:numPr>
          <w:ilvl w:val="0"/>
          <w:numId w:val="17"/>
        </w:numPr>
        <w:overflowPunct/>
        <w:autoSpaceDE/>
        <w:autoSpaceDN/>
        <w:adjustRightInd/>
        <w:spacing w:before="0"/>
        <w:rPr>
          <w:szCs w:val="24"/>
        </w:rPr>
      </w:pPr>
      <w:r w:rsidRPr="003C7A09">
        <w:rPr>
          <w:szCs w:val="24"/>
        </w:rPr>
        <w:t xml:space="preserve">On November 1, 2015, the Veteran begins an online application for service connection (SC) for a </w:t>
      </w:r>
      <w:r w:rsidRPr="003C7A09">
        <w:rPr>
          <w:bCs/>
          <w:iCs/>
          <w:szCs w:val="24"/>
        </w:rPr>
        <w:t>back disorder</w:t>
      </w:r>
      <w:r w:rsidRPr="003C7A09">
        <w:rPr>
          <w:szCs w:val="24"/>
        </w:rPr>
        <w:t xml:space="preserve"> through eBenefits.</w:t>
      </w:r>
    </w:p>
    <w:p w14:paraId="7E2670E8" w14:textId="77777777" w:rsidR="004151B4" w:rsidRPr="003C7A09" w:rsidRDefault="004151B4" w:rsidP="00111C32">
      <w:pPr>
        <w:numPr>
          <w:ilvl w:val="0"/>
          <w:numId w:val="17"/>
        </w:numPr>
        <w:overflowPunct/>
        <w:autoSpaceDE/>
        <w:autoSpaceDN/>
        <w:adjustRightInd/>
        <w:spacing w:before="0"/>
        <w:rPr>
          <w:szCs w:val="24"/>
        </w:rPr>
      </w:pPr>
      <w:r w:rsidRPr="003C7A09">
        <w:rPr>
          <w:szCs w:val="24"/>
        </w:rPr>
        <w:t xml:space="preserve">On January 1, 2016, VA receives a </w:t>
      </w:r>
      <w:r w:rsidRPr="003C7A09">
        <w:rPr>
          <w:iCs/>
          <w:szCs w:val="24"/>
        </w:rPr>
        <w:t>VA Form 21-526EZ</w:t>
      </w:r>
      <w:r w:rsidRPr="003C7A09">
        <w:rPr>
          <w:szCs w:val="24"/>
        </w:rPr>
        <w:t xml:space="preserve"> from the Veteran with a non-original claim for SC for a </w:t>
      </w:r>
      <w:r w:rsidRPr="003C7A09">
        <w:rPr>
          <w:bCs/>
          <w:iCs/>
          <w:szCs w:val="24"/>
        </w:rPr>
        <w:t>knee disorder</w:t>
      </w:r>
      <w:r w:rsidRPr="003C7A09">
        <w:rPr>
          <w:szCs w:val="24"/>
        </w:rPr>
        <w:t>.</w:t>
      </w:r>
    </w:p>
    <w:p w14:paraId="23C66619" w14:textId="77777777" w:rsidR="004151B4" w:rsidRDefault="004151B4" w:rsidP="00111C32">
      <w:pPr>
        <w:numPr>
          <w:ilvl w:val="0"/>
          <w:numId w:val="17"/>
        </w:numPr>
        <w:overflowPunct/>
        <w:autoSpaceDE/>
        <w:autoSpaceDN/>
        <w:adjustRightInd/>
        <w:spacing w:before="0"/>
        <w:rPr>
          <w:szCs w:val="24"/>
        </w:rPr>
      </w:pPr>
      <w:r w:rsidRPr="003C7A09">
        <w:rPr>
          <w:szCs w:val="24"/>
        </w:rPr>
        <w:t xml:space="preserve">On February 1, 2016, the Veteran completes and submits the online application for SC for a </w:t>
      </w:r>
      <w:r w:rsidRPr="003C7A09">
        <w:rPr>
          <w:bCs/>
          <w:iCs/>
          <w:szCs w:val="24"/>
        </w:rPr>
        <w:t>back disorder</w:t>
      </w:r>
      <w:r w:rsidRPr="003C7A09">
        <w:rPr>
          <w:szCs w:val="24"/>
        </w:rPr>
        <w:t>.</w:t>
      </w:r>
    </w:p>
    <w:p w14:paraId="0D47A3A1" w14:textId="77777777" w:rsidR="004151B4" w:rsidRDefault="004151B4" w:rsidP="004151B4">
      <w:pPr>
        <w:overflowPunct/>
        <w:autoSpaceDE/>
        <w:autoSpaceDN/>
        <w:adjustRightInd/>
        <w:spacing w:before="0"/>
        <w:rPr>
          <w:szCs w:val="24"/>
        </w:rPr>
      </w:pPr>
    </w:p>
    <w:p w14:paraId="105D031A" w14:textId="77777777" w:rsidR="004151B4" w:rsidRPr="00641D7B" w:rsidRDefault="004151B4" w:rsidP="004151B4">
      <w:pPr>
        <w:overflowPunct/>
        <w:autoSpaceDE/>
        <w:autoSpaceDN/>
        <w:adjustRightInd/>
        <w:spacing w:before="0"/>
        <w:rPr>
          <w:b/>
          <w:i/>
          <w:szCs w:val="24"/>
        </w:rPr>
      </w:pPr>
      <w:r w:rsidRPr="003C7A09">
        <w:rPr>
          <w:b/>
          <w:i/>
          <w:szCs w:val="24"/>
        </w:rPr>
        <w:t xml:space="preserve">The potential effective date of entitlement to SC for the </w:t>
      </w:r>
      <w:r w:rsidRPr="00641D7B">
        <w:rPr>
          <w:b/>
          <w:bCs/>
          <w:i/>
          <w:iCs/>
          <w:szCs w:val="24"/>
        </w:rPr>
        <w:t xml:space="preserve">knee disorder </w:t>
      </w:r>
      <w:r w:rsidRPr="003C7A09">
        <w:rPr>
          <w:b/>
          <w:i/>
          <w:szCs w:val="24"/>
        </w:rPr>
        <w:t xml:space="preserve">is June 1, 2015, because VA received the </w:t>
      </w:r>
      <w:r w:rsidRPr="00641D7B">
        <w:rPr>
          <w:b/>
          <w:i/>
          <w:iCs/>
          <w:color w:val="444444"/>
          <w:szCs w:val="24"/>
        </w:rPr>
        <w:t>VA Form 21-526EZ</w:t>
      </w:r>
      <w:r w:rsidRPr="003C7A09">
        <w:rPr>
          <w:b/>
          <w:i/>
          <w:szCs w:val="24"/>
        </w:rPr>
        <w:t xml:space="preserve"> within one year of the date the Veteran contacted the NCC.</w:t>
      </w:r>
      <w:r w:rsidRPr="00641D7B">
        <w:rPr>
          <w:b/>
          <w:i/>
          <w:szCs w:val="24"/>
        </w:rPr>
        <w:t xml:space="preserve">  </w:t>
      </w:r>
    </w:p>
    <w:p w14:paraId="5B4CA4FB" w14:textId="77777777" w:rsidR="004151B4" w:rsidRPr="00641D7B" w:rsidRDefault="004151B4" w:rsidP="004151B4">
      <w:pPr>
        <w:overflowPunct/>
        <w:autoSpaceDE/>
        <w:autoSpaceDN/>
        <w:adjustRightInd/>
        <w:spacing w:before="0"/>
        <w:rPr>
          <w:b/>
          <w:i/>
          <w:szCs w:val="24"/>
        </w:rPr>
      </w:pPr>
    </w:p>
    <w:p w14:paraId="2662154A" w14:textId="77777777" w:rsidR="004151B4" w:rsidRPr="003C7A09" w:rsidRDefault="004151B4" w:rsidP="004151B4">
      <w:pPr>
        <w:overflowPunct/>
        <w:autoSpaceDE/>
        <w:autoSpaceDN/>
        <w:adjustRightInd/>
        <w:spacing w:before="0"/>
        <w:rPr>
          <w:b/>
          <w:i/>
          <w:szCs w:val="24"/>
        </w:rPr>
      </w:pPr>
      <w:r w:rsidRPr="003C7A09">
        <w:rPr>
          <w:b/>
          <w:i/>
          <w:szCs w:val="24"/>
        </w:rPr>
        <w:t xml:space="preserve">The potential effective date of entitlement to SC for the </w:t>
      </w:r>
      <w:r w:rsidRPr="00641D7B">
        <w:rPr>
          <w:b/>
          <w:bCs/>
          <w:i/>
          <w:iCs/>
          <w:szCs w:val="24"/>
        </w:rPr>
        <w:t>back disorder</w:t>
      </w:r>
      <w:r w:rsidRPr="003C7A09">
        <w:rPr>
          <w:b/>
          <w:i/>
          <w:szCs w:val="24"/>
        </w:rPr>
        <w:t xml:space="preserve"> is February 1, 2016. (The receipt of </w:t>
      </w:r>
      <w:r w:rsidRPr="00641D7B">
        <w:rPr>
          <w:b/>
          <w:i/>
          <w:iCs/>
          <w:szCs w:val="24"/>
        </w:rPr>
        <w:t>VA Form 21-526EZ</w:t>
      </w:r>
      <w:r w:rsidRPr="003C7A09">
        <w:rPr>
          <w:b/>
          <w:i/>
          <w:szCs w:val="24"/>
        </w:rPr>
        <w:t xml:space="preserve"> on January 1, 2016, prevents VA from considering the Veteran’s communication of an </w:t>
      </w:r>
      <w:r w:rsidRPr="00641D7B">
        <w:rPr>
          <w:b/>
          <w:i/>
        </w:rPr>
        <w:t>ITF</w:t>
      </w:r>
      <w:r w:rsidRPr="003C7A09">
        <w:rPr>
          <w:b/>
          <w:i/>
          <w:szCs w:val="24"/>
        </w:rPr>
        <w:t xml:space="preserve"> when choosing an effective date for SC for the back disorder.)</w:t>
      </w:r>
    </w:p>
    <w:p w14:paraId="1BD78523" w14:textId="77777777" w:rsidR="004151B4" w:rsidRPr="003C7A09" w:rsidRDefault="004151B4" w:rsidP="004151B4">
      <w:pPr>
        <w:overflowPunct/>
        <w:autoSpaceDE/>
        <w:autoSpaceDN/>
        <w:adjustRightInd/>
        <w:spacing w:before="0"/>
        <w:rPr>
          <w:b/>
          <w:i/>
          <w:szCs w:val="24"/>
        </w:rPr>
      </w:pPr>
    </w:p>
    <w:p w14:paraId="1C30CC2E" w14:textId="361B4D9B" w:rsidR="004151B4" w:rsidRDefault="004151B4" w:rsidP="004151B4">
      <w:pPr>
        <w:overflowPunct/>
        <w:autoSpaceDE/>
        <w:autoSpaceDN/>
        <w:adjustRightInd/>
        <w:spacing w:before="0"/>
        <w:rPr>
          <w:b/>
          <w:i/>
          <w:szCs w:val="24"/>
        </w:rPr>
      </w:pPr>
      <w:r w:rsidRPr="003C7A09">
        <w:rPr>
          <w:b/>
          <w:i/>
          <w:szCs w:val="24"/>
        </w:rPr>
        <w:t xml:space="preserve">Commencement of the online application process on November 1, 2015, constitutes a </w:t>
      </w:r>
      <w:r w:rsidRPr="00641D7B">
        <w:rPr>
          <w:b/>
          <w:bCs/>
          <w:i/>
          <w:iCs/>
          <w:szCs w:val="24"/>
        </w:rPr>
        <w:t>duplicate</w:t>
      </w:r>
      <w:r w:rsidRPr="003C7A09">
        <w:rPr>
          <w:b/>
          <w:i/>
          <w:szCs w:val="24"/>
        </w:rPr>
        <w:t xml:space="preserve"> (</w:t>
      </w:r>
      <w:r w:rsidRPr="00641D7B">
        <w:rPr>
          <w:b/>
          <w:bCs/>
          <w:i/>
          <w:iCs/>
          <w:szCs w:val="24"/>
        </w:rPr>
        <w:t>not</w:t>
      </w:r>
      <w:r w:rsidRPr="003C7A09">
        <w:rPr>
          <w:b/>
          <w:i/>
          <w:szCs w:val="24"/>
        </w:rPr>
        <w:t xml:space="preserve"> a new and separate) communication of an </w:t>
      </w:r>
      <w:r w:rsidRPr="00641D7B">
        <w:rPr>
          <w:b/>
          <w:i/>
        </w:rPr>
        <w:t>ITF</w:t>
      </w:r>
      <w:r w:rsidRPr="003C7A09">
        <w:rPr>
          <w:b/>
          <w:i/>
          <w:szCs w:val="24"/>
        </w:rPr>
        <w:t>.</w:t>
      </w:r>
    </w:p>
    <w:p w14:paraId="507D0E7F" w14:textId="77777777" w:rsidR="004151B4" w:rsidRDefault="004151B4" w:rsidP="004151B4">
      <w:pPr>
        <w:overflowPunct/>
        <w:autoSpaceDE/>
        <w:autoSpaceDN/>
        <w:adjustRightInd/>
        <w:spacing w:before="0"/>
        <w:rPr>
          <w:b/>
          <w:i/>
          <w:szCs w:val="24"/>
        </w:rPr>
      </w:pPr>
    </w:p>
    <w:p w14:paraId="65C5795C" w14:textId="77777777" w:rsidR="004151B4" w:rsidRPr="004151B4" w:rsidRDefault="004151B4" w:rsidP="004151B4">
      <w:pPr>
        <w:spacing w:before="0"/>
        <w:rPr>
          <w:b/>
          <w:u w:val="single"/>
        </w:rPr>
      </w:pPr>
      <w:r w:rsidRPr="004151B4">
        <w:rPr>
          <w:b/>
          <w:u w:val="single"/>
        </w:rPr>
        <w:t>Effective Dates Example 5</w:t>
      </w:r>
    </w:p>
    <w:p w14:paraId="6F6C4A04" w14:textId="77777777" w:rsidR="004151B4" w:rsidRDefault="004151B4" w:rsidP="00111C32">
      <w:pPr>
        <w:numPr>
          <w:ilvl w:val="0"/>
          <w:numId w:val="18"/>
        </w:numPr>
        <w:overflowPunct/>
        <w:autoSpaceDE/>
        <w:autoSpaceDN/>
        <w:adjustRightInd/>
        <w:rPr>
          <w:szCs w:val="24"/>
        </w:rPr>
      </w:pPr>
      <w:r w:rsidRPr="00641D7B">
        <w:rPr>
          <w:szCs w:val="24"/>
        </w:rPr>
        <w:t xml:space="preserve">A Veteran is honorably discharged from active duty on </w:t>
      </w:r>
    </w:p>
    <w:p w14:paraId="28605F42" w14:textId="77777777" w:rsidR="004151B4" w:rsidRPr="00641D7B" w:rsidRDefault="004151B4" w:rsidP="004151B4">
      <w:pPr>
        <w:overflowPunct/>
        <w:autoSpaceDE/>
        <w:autoSpaceDN/>
        <w:adjustRightInd/>
        <w:spacing w:before="0"/>
        <w:ind w:left="360"/>
        <w:rPr>
          <w:szCs w:val="24"/>
        </w:rPr>
      </w:pPr>
      <w:r w:rsidRPr="00641D7B">
        <w:rPr>
          <w:szCs w:val="24"/>
        </w:rPr>
        <w:t>September 1, 2015.</w:t>
      </w:r>
    </w:p>
    <w:p w14:paraId="14333EB8" w14:textId="77777777" w:rsidR="004151B4" w:rsidRPr="00641D7B" w:rsidRDefault="004151B4" w:rsidP="00111C32">
      <w:pPr>
        <w:numPr>
          <w:ilvl w:val="0"/>
          <w:numId w:val="18"/>
        </w:numPr>
        <w:overflowPunct/>
        <w:autoSpaceDE/>
        <w:autoSpaceDN/>
        <w:adjustRightInd/>
        <w:spacing w:before="0"/>
        <w:rPr>
          <w:szCs w:val="24"/>
        </w:rPr>
      </w:pPr>
      <w:r w:rsidRPr="00641D7B">
        <w:rPr>
          <w:szCs w:val="24"/>
        </w:rPr>
        <w:t xml:space="preserve">On December 1, 2015, VA receives the Veteran’s communication of an </w:t>
      </w:r>
      <w:r w:rsidRPr="00641D7B">
        <w:t>ITF</w:t>
      </w:r>
      <w:r w:rsidRPr="00641D7B">
        <w:rPr>
          <w:szCs w:val="24"/>
        </w:rPr>
        <w:t>.</w:t>
      </w:r>
    </w:p>
    <w:p w14:paraId="0CF9E739" w14:textId="77777777" w:rsidR="004151B4" w:rsidRDefault="004151B4" w:rsidP="00111C32">
      <w:pPr>
        <w:numPr>
          <w:ilvl w:val="0"/>
          <w:numId w:val="18"/>
        </w:numPr>
        <w:overflowPunct/>
        <w:autoSpaceDE/>
        <w:autoSpaceDN/>
        <w:adjustRightInd/>
        <w:spacing w:before="0"/>
        <w:rPr>
          <w:szCs w:val="24"/>
        </w:rPr>
      </w:pPr>
      <w:r w:rsidRPr="00641D7B">
        <w:rPr>
          <w:szCs w:val="24"/>
        </w:rPr>
        <w:t xml:space="preserve">On November 1, 2016, VA receives </w:t>
      </w:r>
      <w:r w:rsidRPr="006E621E">
        <w:rPr>
          <w:rStyle w:val="Emphasis"/>
          <w:i w:val="0"/>
          <w:szCs w:val="24"/>
        </w:rPr>
        <w:t>VA Form 21-526EZ</w:t>
      </w:r>
      <w:r w:rsidRPr="00641D7B">
        <w:rPr>
          <w:szCs w:val="24"/>
        </w:rPr>
        <w:t xml:space="preserve"> from the Veteran with a claim for SC for a knee disorder.</w:t>
      </w:r>
    </w:p>
    <w:p w14:paraId="6A282908" w14:textId="77777777" w:rsidR="004151B4" w:rsidRDefault="004151B4" w:rsidP="004151B4">
      <w:pPr>
        <w:overflowPunct/>
        <w:autoSpaceDE/>
        <w:autoSpaceDN/>
        <w:adjustRightInd/>
        <w:spacing w:before="0"/>
        <w:rPr>
          <w:szCs w:val="24"/>
        </w:rPr>
      </w:pPr>
    </w:p>
    <w:p w14:paraId="21BB0202" w14:textId="3D95B516" w:rsidR="004151B4" w:rsidRPr="00E21CEA" w:rsidRDefault="004151B4" w:rsidP="004151B4">
      <w:pPr>
        <w:overflowPunct/>
        <w:autoSpaceDE/>
        <w:autoSpaceDN/>
        <w:adjustRightInd/>
        <w:spacing w:before="0"/>
        <w:rPr>
          <w:b/>
          <w:i/>
          <w:szCs w:val="24"/>
        </w:rPr>
      </w:pPr>
      <w:r w:rsidRPr="00E21CEA">
        <w:rPr>
          <w:b/>
          <w:i/>
          <w:szCs w:val="24"/>
        </w:rPr>
        <w:t>The potential effective date of entitlement to SC for the knee</w:t>
      </w:r>
      <w:r w:rsidR="00201B62">
        <w:rPr>
          <w:b/>
          <w:i/>
          <w:szCs w:val="24"/>
        </w:rPr>
        <w:t xml:space="preserve"> disorder is September 2, 2015, </w:t>
      </w:r>
      <w:r w:rsidRPr="00E21CEA">
        <w:rPr>
          <w:b/>
          <w:i/>
          <w:szCs w:val="24"/>
        </w:rPr>
        <w:t>the day following the date of discharge.</w:t>
      </w:r>
    </w:p>
    <w:p w14:paraId="1E48C1FF" w14:textId="2670F06F" w:rsidR="004151B4" w:rsidRPr="00E21CEA" w:rsidRDefault="004151B4" w:rsidP="004151B4">
      <w:pPr>
        <w:overflowPunct/>
        <w:autoSpaceDE/>
        <w:autoSpaceDN/>
        <w:adjustRightInd/>
        <w:spacing w:before="0"/>
        <w:rPr>
          <w:b/>
          <w:i/>
          <w:szCs w:val="24"/>
        </w:rPr>
      </w:pPr>
    </w:p>
    <w:p w14:paraId="6847211C" w14:textId="77777777" w:rsidR="004151B4" w:rsidRPr="00E21CEA" w:rsidRDefault="004151B4" w:rsidP="004151B4">
      <w:pPr>
        <w:overflowPunct/>
        <w:autoSpaceDE/>
        <w:autoSpaceDN/>
        <w:adjustRightInd/>
        <w:spacing w:before="0" w:after="120"/>
        <w:rPr>
          <w:b/>
          <w:i/>
          <w:szCs w:val="24"/>
        </w:rPr>
      </w:pPr>
      <w:r w:rsidRPr="00E21CEA">
        <w:rPr>
          <w:b/>
          <w:bCs/>
          <w:i/>
          <w:iCs/>
          <w:szCs w:val="24"/>
        </w:rPr>
        <w:t>Rationale</w:t>
      </w:r>
      <w:r w:rsidRPr="00E21CEA">
        <w:rPr>
          <w:b/>
          <w:i/>
          <w:szCs w:val="24"/>
        </w:rPr>
        <w:t xml:space="preserve">: </w:t>
      </w:r>
    </w:p>
    <w:p w14:paraId="34F220A1" w14:textId="77777777" w:rsidR="004151B4" w:rsidRPr="00E21CEA" w:rsidRDefault="004151B4" w:rsidP="00111C32">
      <w:pPr>
        <w:numPr>
          <w:ilvl w:val="0"/>
          <w:numId w:val="19"/>
        </w:numPr>
        <w:overflowPunct/>
        <w:autoSpaceDE/>
        <w:autoSpaceDN/>
        <w:adjustRightInd/>
        <w:spacing w:before="0"/>
        <w:rPr>
          <w:b/>
          <w:i/>
          <w:szCs w:val="24"/>
        </w:rPr>
      </w:pPr>
      <w:r w:rsidRPr="00E21CEA">
        <w:rPr>
          <w:b/>
          <w:i/>
          <w:szCs w:val="24"/>
        </w:rPr>
        <w:t xml:space="preserve">VA received the communication of an </w:t>
      </w:r>
      <w:r w:rsidRPr="00E21CEA">
        <w:rPr>
          <w:b/>
          <w:i/>
        </w:rPr>
        <w:t>ITF</w:t>
      </w:r>
      <w:r w:rsidRPr="00E21CEA">
        <w:rPr>
          <w:b/>
          <w:i/>
          <w:szCs w:val="24"/>
        </w:rPr>
        <w:t xml:space="preserve"> within one year of the date of discharge.</w:t>
      </w:r>
    </w:p>
    <w:p w14:paraId="68A1FA26" w14:textId="47DA8D71" w:rsidR="004151B4" w:rsidRPr="00E21CEA" w:rsidRDefault="004151B4" w:rsidP="00111C32">
      <w:pPr>
        <w:numPr>
          <w:ilvl w:val="0"/>
          <w:numId w:val="19"/>
        </w:numPr>
        <w:overflowPunct/>
        <w:autoSpaceDE/>
        <w:autoSpaceDN/>
        <w:adjustRightInd/>
        <w:spacing w:before="0"/>
        <w:rPr>
          <w:b/>
          <w:i/>
          <w:szCs w:val="24"/>
        </w:rPr>
      </w:pPr>
      <w:r w:rsidRPr="00E21CEA">
        <w:rPr>
          <w:b/>
          <w:i/>
          <w:szCs w:val="24"/>
        </w:rPr>
        <w:t xml:space="preserve">VA received the </w:t>
      </w:r>
      <w:r w:rsidRPr="00E21CEA">
        <w:rPr>
          <w:b/>
          <w:i/>
          <w:iCs/>
          <w:szCs w:val="24"/>
        </w:rPr>
        <w:t>VA Form 21-526EZ</w:t>
      </w:r>
      <w:r w:rsidRPr="00E21CEA">
        <w:rPr>
          <w:b/>
          <w:i/>
          <w:szCs w:val="24"/>
        </w:rPr>
        <w:t xml:space="preserve"> within one year of the date VA received the communication of an </w:t>
      </w:r>
      <w:r w:rsidRPr="00E21CEA">
        <w:rPr>
          <w:b/>
          <w:i/>
        </w:rPr>
        <w:t>ITF</w:t>
      </w:r>
      <w:r w:rsidRPr="00E21CEA">
        <w:rPr>
          <w:b/>
          <w:i/>
          <w:szCs w:val="24"/>
        </w:rPr>
        <w:t>.</w:t>
      </w:r>
    </w:p>
    <w:p w14:paraId="55C497A2" w14:textId="77777777" w:rsidR="004151B4" w:rsidRDefault="004151B4" w:rsidP="004151B4">
      <w:pPr>
        <w:overflowPunct/>
        <w:autoSpaceDE/>
        <w:autoSpaceDN/>
        <w:adjustRightInd/>
        <w:spacing w:before="0"/>
        <w:rPr>
          <w:szCs w:val="24"/>
        </w:rPr>
      </w:pPr>
    </w:p>
    <w:p w14:paraId="39461FC1" w14:textId="77777777" w:rsidR="004151B4" w:rsidRPr="004151B4" w:rsidRDefault="004151B4" w:rsidP="004151B4">
      <w:pPr>
        <w:spacing w:before="0"/>
        <w:rPr>
          <w:b/>
          <w:u w:val="single"/>
        </w:rPr>
      </w:pPr>
      <w:r w:rsidRPr="004151B4">
        <w:rPr>
          <w:b/>
          <w:u w:val="single"/>
        </w:rPr>
        <w:t>Effective Dates Example 6</w:t>
      </w:r>
    </w:p>
    <w:p w14:paraId="64AE06E5" w14:textId="77777777" w:rsidR="004151B4" w:rsidRPr="00641D7B" w:rsidRDefault="004151B4" w:rsidP="00111C32">
      <w:pPr>
        <w:numPr>
          <w:ilvl w:val="0"/>
          <w:numId w:val="20"/>
        </w:numPr>
        <w:overflowPunct/>
        <w:autoSpaceDE/>
        <w:autoSpaceDN/>
        <w:adjustRightInd/>
        <w:rPr>
          <w:szCs w:val="24"/>
        </w:rPr>
      </w:pPr>
      <w:r w:rsidRPr="00641D7B">
        <w:rPr>
          <w:szCs w:val="24"/>
        </w:rPr>
        <w:t>On March 30, 2015, VA receives communication from a Veteran of an intent to file a claim for compensation.</w:t>
      </w:r>
    </w:p>
    <w:p w14:paraId="034B6240" w14:textId="77777777" w:rsidR="004151B4" w:rsidRDefault="004151B4" w:rsidP="00111C32">
      <w:pPr>
        <w:numPr>
          <w:ilvl w:val="0"/>
          <w:numId w:val="20"/>
        </w:numPr>
        <w:overflowPunct/>
        <w:autoSpaceDE/>
        <w:autoSpaceDN/>
        <w:adjustRightInd/>
        <w:spacing w:before="0"/>
        <w:rPr>
          <w:szCs w:val="24"/>
        </w:rPr>
      </w:pPr>
      <w:r w:rsidRPr="00641D7B">
        <w:rPr>
          <w:szCs w:val="24"/>
        </w:rPr>
        <w:t xml:space="preserve">VA receives the Veteran’s </w:t>
      </w:r>
      <w:r>
        <w:rPr>
          <w:szCs w:val="24"/>
        </w:rPr>
        <w:t xml:space="preserve">original </w:t>
      </w:r>
      <w:r w:rsidRPr="00641D7B">
        <w:rPr>
          <w:szCs w:val="24"/>
        </w:rPr>
        <w:t>claim</w:t>
      </w:r>
      <w:r>
        <w:rPr>
          <w:szCs w:val="24"/>
        </w:rPr>
        <w:t xml:space="preserve"> on VA Form 21-526EZ </w:t>
      </w:r>
      <w:r w:rsidRPr="00641D7B">
        <w:rPr>
          <w:szCs w:val="24"/>
        </w:rPr>
        <w:t>on November 1, 2015.</w:t>
      </w:r>
    </w:p>
    <w:p w14:paraId="647F6577" w14:textId="77777777" w:rsidR="004151B4" w:rsidRDefault="004151B4" w:rsidP="004151B4">
      <w:pPr>
        <w:overflowPunct/>
        <w:autoSpaceDE/>
        <w:autoSpaceDN/>
        <w:adjustRightInd/>
        <w:spacing w:before="0"/>
        <w:rPr>
          <w:b/>
          <w:i/>
          <w:szCs w:val="24"/>
        </w:rPr>
      </w:pPr>
    </w:p>
    <w:p w14:paraId="396708C9" w14:textId="4708DAEB" w:rsidR="004151B4" w:rsidRPr="00641D7B" w:rsidRDefault="004151B4" w:rsidP="004151B4">
      <w:pPr>
        <w:overflowPunct/>
        <w:autoSpaceDE/>
        <w:autoSpaceDN/>
        <w:adjustRightInd/>
        <w:spacing w:before="0" w:after="120"/>
        <w:rPr>
          <w:b/>
          <w:i/>
          <w:szCs w:val="24"/>
        </w:rPr>
      </w:pPr>
      <w:r w:rsidRPr="00641D7B">
        <w:rPr>
          <w:b/>
          <w:i/>
          <w:szCs w:val="24"/>
        </w:rPr>
        <w:t>The potential effective date of entitlement to SC for the back disorder is March 30, 2014, because</w:t>
      </w:r>
      <w:r w:rsidR="006E621E">
        <w:rPr>
          <w:b/>
          <w:i/>
          <w:szCs w:val="24"/>
        </w:rPr>
        <w:t>:</w:t>
      </w:r>
    </w:p>
    <w:p w14:paraId="0217F44C" w14:textId="77777777" w:rsidR="004151B4" w:rsidRDefault="004151B4" w:rsidP="00111C32">
      <w:pPr>
        <w:numPr>
          <w:ilvl w:val="0"/>
          <w:numId w:val="21"/>
        </w:numPr>
        <w:overflowPunct/>
        <w:autoSpaceDE/>
        <w:autoSpaceDN/>
        <w:adjustRightInd/>
        <w:spacing w:before="0"/>
        <w:rPr>
          <w:b/>
          <w:i/>
          <w:szCs w:val="24"/>
        </w:rPr>
      </w:pPr>
      <w:r w:rsidRPr="00641D7B">
        <w:rPr>
          <w:b/>
          <w:i/>
          <w:szCs w:val="24"/>
        </w:rPr>
        <w:t xml:space="preserve">VA received communication of an </w:t>
      </w:r>
      <w:r w:rsidRPr="00641D7B">
        <w:rPr>
          <w:b/>
          <w:i/>
        </w:rPr>
        <w:t xml:space="preserve">ITF </w:t>
      </w:r>
      <w:r w:rsidRPr="00641D7B">
        <w:rPr>
          <w:b/>
          <w:i/>
          <w:szCs w:val="24"/>
        </w:rPr>
        <w:t>from the Veteran between March 24, 2015, and August 5, 2015, and</w:t>
      </w:r>
    </w:p>
    <w:p w14:paraId="471D2A19" w14:textId="6C03BBC2" w:rsidR="004151B4" w:rsidRDefault="004151B4" w:rsidP="00111C32">
      <w:pPr>
        <w:numPr>
          <w:ilvl w:val="0"/>
          <w:numId w:val="21"/>
        </w:numPr>
        <w:overflowPunct/>
        <w:autoSpaceDE/>
        <w:autoSpaceDN/>
        <w:adjustRightInd/>
        <w:spacing w:before="0"/>
        <w:rPr>
          <w:b/>
          <w:i/>
          <w:szCs w:val="24"/>
        </w:rPr>
      </w:pPr>
      <w:r w:rsidRPr="004151B4">
        <w:rPr>
          <w:b/>
          <w:i/>
          <w:szCs w:val="24"/>
        </w:rPr>
        <w:t xml:space="preserve">VA subsequently received an original FDC for benefits within one year of the date it received the communication of an </w:t>
      </w:r>
      <w:r w:rsidRPr="004151B4">
        <w:rPr>
          <w:b/>
          <w:i/>
        </w:rPr>
        <w:t>ITF</w:t>
      </w:r>
      <w:r w:rsidRPr="004151B4">
        <w:rPr>
          <w:b/>
          <w:i/>
          <w:szCs w:val="24"/>
        </w:rPr>
        <w:t>.</w:t>
      </w:r>
    </w:p>
    <w:p w14:paraId="6646EB80" w14:textId="77777777" w:rsidR="004151B4" w:rsidRDefault="004151B4" w:rsidP="004151B4">
      <w:pPr>
        <w:overflowPunct/>
        <w:autoSpaceDE/>
        <w:autoSpaceDN/>
        <w:adjustRightInd/>
        <w:spacing w:before="0"/>
        <w:rPr>
          <w:b/>
          <w:i/>
          <w:szCs w:val="24"/>
        </w:rPr>
      </w:pPr>
    </w:p>
    <w:p w14:paraId="5944D8C7" w14:textId="77777777" w:rsidR="004151B4" w:rsidRPr="004151B4" w:rsidRDefault="004151B4" w:rsidP="004151B4">
      <w:pPr>
        <w:spacing w:before="0"/>
        <w:rPr>
          <w:b/>
          <w:u w:val="single"/>
        </w:rPr>
      </w:pPr>
      <w:r w:rsidRPr="004151B4">
        <w:rPr>
          <w:b/>
          <w:u w:val="single"/>
        </w:rPr>
        <w:t>Effective Dates Example 7</w:t>
      </w:r>
    </w:p>
    <w:p w14:paraId="48E7EE40" w14:textId="77777777" w:rsidR="004151B4" w:rsidRPr="00641D7B" w:rsidRDefault="004151B4" w:rsidP="00111C32">
      <w:pPr>
        <w:numPr>
          <w:ilvl w:val="0"/>
          <w:numId w:val="22"/>
        </w:numPr>
        <w:overflowPunct/>
        <w:autoSpaceDE/>
        <w:autoSpaceDN/>
        <w:adjustRightInd/>
        <w:rPr>
          <w:szCs w:val="24"/>
        </w:rPr>
      </w:pPr>
      <w:r w:rsidRPr="00641D7B">
        <w:rPr>
          <w:szCs w:val="24"/>
        </w:rPr>
        <w:t>On October 8, 2015, VA received communication from a Veteran of an intent to file a claim for compensation.</w:t>
      </w:r>
    </w:p>
    <w:p w14:paraId="04ABED03" w14:textId="79DFC7E3" w:rsidR="004151B4" w:rsidRPr="00641D7B" w:rsidRDefault="004151B4" w:rsidP="00111C32">
      <w:pPr>
        <w:numPr>
          <w:ilvl w:val="0"/>
          <w:numId w:val="22"/>
        </w:numPr>
        <w:overflowPunct/>
        <w:autoSpaceDE/>
        <w:autoSpaceDN/>
        <w:adjustRightInd/>
        <w:spacing w:before="0"/>
        <w:rPr>
          <w:szCs w:val="24"/>
        </w:rPr>
      </w:pPr>
      <w:r w:rsidRPr="00641D7B">
        <w:rPr>
          <w:szCs w:val="24"/>
        </w:rPr>
        <w:t>The Veteran subsequently mails VA an original FDC for SC for type 2 diabetes mellitus associated</w:t>
      </w:r>
      <w:r w:rsidR="00201B62">
        <w:rPr>
          <w:szCs w:val="24"/>
        </w:rPr>
        <w:t xml:space="preserve"> with exposure to Agent Orange.</w:t>
      </w:r>
      <w:r w:rsidRPr="00641D7B">
        <w:rPr>
          <w:szCs w:val="24"/>
        </w:rPr>
        <w:t xml:space="preserve"> </w:t>
      </w:r>
      <w:r>
        <w:rPr>
          <w:szCs w:val="24"/>
        </w:rPr>
        <w:t>The VA has evidence of i</w:t>
      </w:r>
      <w:r w:rsidR="00201B62">
        <w:rPr>
          <w:szCs w:val="24"/>
        </w:rPr>
        <w:t xml:space="preserve">n-country Vietnam service. </w:t>
      </w:r>
      <w:r w:rsidRPr="00641D7B">
        <w:rPr>
          <w:szCs w:val="24"/>
        </w:rPr>
        <w:t>Evidence shows a diagnosis of diabetes in 1999.</w:t>
      </w:r>
    </w:p>
    <w:p w14:paraId="52B044CF" w14:textId="77777777" w:rsidR="004151B4" w:rsidRDefault="004151B4" w:rsidP="00111C32">
      <w:pPr>
        <w:numPr>
          <w:ilvl w:val="0"/>
          <w:numId w:val="22"/>
        </w:numPr>
        <w:overflowPunct/>
        <w:autoSpaceDE/>
        <w:autoSpaceDN/>
        <w:adjustRightInd/>
        <w:spacing w:before="0"/>
        <w:rPr>
          <w:szCs w:val="24"/>
        </w:rPr>
      </w:pPr>
      <w:r w:rsidRPr="00641D7B">
        <w:rPr>
          <w:szCs w:val="24"/>
        </w:rPr>
        <w:t>VA receives the Vete</w:t>
      </w:r>
      <w:r>
        <w:rPr>
          <w:szCs w:val="24"/>
        </w:rPr>
        <w:t>ran’s claim on April 11, 2016.</w:t>
      </w:r>
    </w:p>
    <w:p w14:paraId="4F4CA64B" w14:textId="77777777" w:rsidR="004151B4" w:rsidRPr="00641D7B" w:rsidRDefault="004151B4" w:rsidP="004151B4">
      <w:pPr>
        <w:overflowPunct/>
        <w:autoSpaceDE/>
        <w:autoSpaceDN/>
        <w:adjustRightInd/>
        <w:spacing w:before="0"/>
        <w:rPr>
          <w:szCs w:val="24"/>
        </w:rPr>
      </w:pPr>
    </w:p>
    <w:p w14:paraId="4A947711" w14:textId="6062E243" w:rsidR="004151B4" w:rsidRPr="003E4FFC" w:rsidRDefault="004151B4" w:rsidP="004151B4">
      <w:pPr>
        <w:spacing w:before="0" w:after="120"/>
        <w:rPr>
          <w:b/>
          <w:i/>
          <w:szCs w:val="24"/>
        </w:rPr>
      </w:pPr>
      <w:r w:rsidRPr="003E4FFC">
        <w:rPr>
          <w:b/>
          <w:i/>
          <w:szCs w:val="24"/>
        </w:rPr>
        <w:t>The potential effective date of entitlement to SC for diabetes is October 8, 2014, because</w:t>
      </w:r>
      <w:r w:rsidR="006E621E">
        <w:rPr>
          <w:b/>
          <w:i/>
          <w:szCs w:val="24"/>
        </w:rPr>
        <w:t>:</w:t>
      </w:r>
      <w:r w:rsidRPr="003E4FFC">
        <w:rPr>
          <w:b/>
          <w:i/>
          <w:szCs w:val="24"/>
        </w:rPr>
        <w:t xml:space="preserve"> </w:t>
      </w:r>
    </w:p>
    <w:p w14:paraId="5CF8C5AE" w14:textId="77777777" w:rsidR="004151B4" w:rsidRDefault="004151B4" w:rsidP="00111C32">
      <w:pPr>
        <w:numPr>
          <w:ilvl w:val="0"/>
          <w:numId w:val="23"/>
        </w:numPr>
        <w:overflowPunct/>
        <w:autoSpaceDE/>
        <w:autoSpaceDN/>
        <w:adjustRightInd/>
        <w:spacing w:before="0"/>
        <w:rPr>
          <w:b/>
          <w:i/>
          <w:szCs w:val="24"/>
        </w:rPr>
      </w:pPr>
      <w:r w:rsidRPr="003E4FFC">
        <w:rPr>
          <w:b/>
          <w:i/>
          <w:szCs w:val="24"/>
        </w:rPr>
        <w:t xml:space="preserve">VA received communication of an </w:t>
      </w:r>
      <w:r w:rsidRPr="003E4FFC">
        <w:rPr>
          <w:b/>
          <w:i/>
        </w:rPr>
        <w:t>ITF</w:t>
      </w:r>
      <w:r w:rsidRPr="003E4FFC">
        <w:rPr>
          <w:b/>
          <w:i/>
          <w:szCs w:val="24"/>
        </w:rPr>
        <w:t xml:space="preserve"> on October 8, 2015, and</w:t>
      </w:r>
    </w:p>
    <w:p w14:paraId="1785B0AE" w14:textId="4C1F6A40" w:rsidR="004151B4" w:rsidRDefault="004151B4" w:rsidP="00111C32">
      <w:pPr>
        <w:numPr>
          <w:ilvl w:val="0"/>
          <w:numId w:val="23"/>
        </w:numPr>
        <w:overflowPunct/>
        <w:autoSpaceDE/>
        <w:autoSpaceDN/>
        <w:adjustRightInd/>
        <w:spacing w:before="0"/>
        <w:rPr>
          <w:b/>
          <w:i/>
          <w:szCs w:val="24"/>
        </w:rPr>
      </w:pPr>
      <w:r w:rsidRPr="004151B4">
        <w:rPr>
          <w:b/>
          <w:i/>
          <w:szCs w:val="24"/>
        </w:rPr>
        <w:t>38 CFR 3.114 applies to t</w:t>
      </w:r>
      <w:r>
        <w:rPr>
          <w:b/>
          <w:i/>
          <w:szCs w:val="24"/>
        </w:rPr>
        <w:t>he effective date determination.</w:t>
      </w:r>
    </w:p>
    <w:p w14:paraId="7FD14610" w14:textId="3884B35F" w:rsidR="00CA5567" w:rsidRDefault="00CA5567" w:rsidP="00111C32">
      <w:pPr>
        <w:numPr>
          <w:ilvl w:val="0"/>
          <w:numId w:val="23"/>
        </w:numPr>
        <w:overflowPunct/>
        <w:autoSpaceDE/>
        <w:autoSpaceDN/>
        <w:adjustRightInd/>
        <w:spacing w:before="0"/>
        <w:rPr>
          <w:b/>
          <w:i/>
          <w:szCs w:val="24"/>
        </w:rPr>
      </w:pPr>
      <w:r w:rsidRPr="007F5425">
        <w:rPr>
          <w:b/>
          <w:bCs/>
          <w:i/>
          <w:iCs/>
          <w:szCs w:val="24"/>
        </w:rPr>
        <w:t>The VA Form 21-526EZ was received after August 5, 2015, the end date of PL 112-154.</w:t>
      </w:r>
    </w:p>
    <w:p w14:paraId="4A9A88BB" w14:textId="77777777" w:rsidR="004151B4" w:rsidRDefault="004151B4" w:rsidP="004151B4">
      <w:pPr>
        <w:rPr>
          <w:b/>
        </w:rPr>
      </w:pPr>
      <w:r>
        <w:rPr>
          <w:b/>
        </w:rPr>
        <w:t>Effective Dates Example 8</w:t>
      </w:r>
    </w:p>
    <w:p w14:paraId="44B5DB72" w14:textId="77777777" w:rsidR="004151B4" w:rsidRPr="003E4FFC" w:rsidRDefault="004151B4" w:rsidP="00111C32">
      <w:pPr>
        <w:numPr>
          <w:ilvl w:val="0"/>
          <w:numId w:val="24"/>
        </w:numPr>
        <w:overflowPunct/>
        <w:autoSpaceDE/>
        <w:autoSpaceDN/>
        <w:adjustRightInd/>
        <w:rPr>
          <w:szCs w:val="24"/>
        </w:rPr>
      </w:pPr>
      <w:r w:rsidRPr="003E4FFC">
        <w:rPr>
          <w:szCs w:val="24"/>
        </w:rPr>
        <w:t>On April 10, 2015, the Veteran claims SC for hypertension.</w:t>
      </w:r>
    </w:p>
    <w:p w14:paraId="0FB07471" w14:textId="77777777" w:rsidR="004151B4" w:rsidRPr="003E4FFC" w:rsidRDefault="004151B4" w:rsidP="00111C32">
      <w:pPr>
        <w:numPr>
          <w:ilvl w:val="0"/>
          <w:numId w:val="24"/>
        </w:numPr>
        <w:overflowPunct/>
        <w:autoSpaceDE/>
        <w:autoSpaceDN/>
        <w:adjustRightInd/>
        <w:spacing w:before="0"/>
        <w:rPr>
          <w:szCs w:val="24"/>
        </w:rPr>
      </w:pPr>
      <w:r w:rsidRPr="003E4FFC">
        <w:rPr>
          <w:szCs w:val="24"/>
        </w:rPr>
        <w:t>On June 12, 2015, the Veteran is notified of the denial of SC for hypertension.</w:t>
      </w:r>
    </w:p>
    <w:p w14:paraId="7F6FC639" w14:textId="38CD4F49" w:rsidR="004151B4" w:rsidRPr="003E4FFC" w:rsidRDefault="004151B4" w:rsidP="00111C32">
      <w:pPr>
        <w:numPr>
          <w:ilvl w:val="0"/>
          <w:numId w:val="24"/>
        </w:numPr>
        <w:overflowPunct/>
        <w:autoSpaceDE/>
        <w:autoSpaceDN/>
        <w:adjustRightInd/>
        <w:spacing w:before="0"/>
        <w:rPr>
          <w:szCs w:val="24"/>
        </w:rPr>
      </w:pPr>
      <w:r w:rsidRPr="003E4FFC">
        <w:rPr>
          <w:szCs w:val="24"/>
        </w:rPr>
        <w:t>On January 22, 2016, the Veteran submits an appeal of the</w:t>
      </w:r>
      <w:r w:rsidR="00201B62">
        <w:rPr>
          <w:szCs w:val="24"/>
        </w:rPr>
        <w:t xml:space="preserve"> denial of SC for hypertension.</w:t>
      </w:r>
    </w:p>
    <w:p w14:paraId="7E147B3B" w14:textId="77777777" w:rsidR="004151B4" w:rsidRPr="003E4FFC" w:rsidRDefault="004151B4" w:rsidP="00111C32">
      <w:pPr>
        <w:numPr>
          <w:ilvl w:val="0"/>
          <w:numId w:val="24"/>
        </w:numPr>
        <w:overflowPunct/>
        <w:autoSpaceDE/>
        <w:autoSpaceDN/>
        <w:adjustRightInd/>
        <w:spacing w:before="0"/>
        <w:rPr>
          <w:szCs w:val="24"/>
        </w:rPr>
      </w:pPr>
      <w:r w:rsidRPr="003E4FFC">
        <w:rPr>
          <w:szCs w:val="24"/>
        </w:rPr>
        <w:t xml:space="preserve">On July 15, 2016, the Veteran submits an </w:t>
      </w:r>
      <w:r w:rsidRPr="003E4FFC">
        <w:t>ITF</w:t>
      </w:r>
      <w:r w:rsidRPr="003E4FFC">
        <w:rPr>
          <w:szCs w:val="24"/>
        </w:rPr>
        <w:t xml:space="preserve"> for compensation.</w:t>
      </w:r>
    </w:p>
    <w:p w14:paraId="72C87074" w14:textId="77777777" w:rsidR="004151B4" w:rsidRPr="003E4FFC" w:rsidRDefault="004151B4" w:rsidP="00111C32">
      <w:pPr>
        <w:numPr>
          <w:ilvl w:val="0"/>
          <w:numId w:val="24"/>
        </w:numPr>
        <w:overflowPunct/>
        <w:autoSpaceDE/>
        <w:autoSpaceDN/>
        <w:adjustRightInd/>
        <w:spacing w:before="0"/>
        <w:rPr>
          <w:szCs w:val="24"/>
        </w:rPr>
      </w:pPr>
      <w:r w:rsidRPr="003E4FFC">
        <w:rPr>
          <w:szCs w:val="24"/>
        </w:rPr>
        <w:t>On July 23, 2016, a statement of the case is issued continuing the denial of SC for hypertension.</w:t>
      </w:r>
    </w:p>
    <w:p w14:paraId="0E8F133F" w14:textId="77777777" w:rsidR="004151B4" w:rsidRDefault="004151B4" w:rsidP="00111C32">
      <w:pPr>
        <w:numPr>
          <w:ilvl w:val="0"/>
          <w:numId w:val="24"/>
        </w:numPr>
        <w:overflowPunct/>
        <w:autoSpaceDE/>
        <w:autoSpaceDN/>
        <w:adjustRightInd/>
        <w:spacing w:before="0"/>
        <w:rPr>
          <w:szCs w:val="24"/>
        </w:rPr>
      </w:pPr>
      <w:r w:rsidRPr="003E4FFC">
        <w:rPr>
          <w:szCs w:val="24"/>
        </w:rPr>
        <w:t xml:space="preserve">On October 8, 2016, the Veteran submits a reopened </w:t>
      </w:r>
      <w:r>
        <w:rPr>
          <w:szCs w:val="24"/>
        </w:rPr>
        <w:t>claim for SC for hypertension.</w:t>
      </w:r>
    </w:p>
    <w:p w14:paraId="21E20A2A" w14:textId="77777777" w:rsidR="004151B4" w:rsidRDefault="004151B4" w:rsidP="004151B4">
      <w:pPr>
        <w:overflowPunct/>
        <w:autoSpaceDE/>
        <w:autoSpaceDN/>
        <w:adjustRightInd/>
        <w:spacing w:before="0"/>
        <w:rPr>
          <w:szCs w:val="24"/>
        </w:rPr>
      </w:pPr>
    </w:p>
    <w:p w14:paraId="77ACC286" w14:textId="2097DE92" w:rsidR="004151B4" w:rsidRPr="004151B4" w:rsidRDefault="004151B4" w:rsidP="004151B4">
      <w:pPr>
        <w:spacing w:before="0" w:after="120"/>
        <w:rPr>
          <w:b/>
          <w:i/>
          <w:szCs w:val="24"/>
        </w:rPr>
      </w:pPr>
      <w:r w:rsidRPr="004151B4">
        <w:rPr>
          <w:b/>
          <w:i/>
          <w:szCs w:val="24"/>
        </w:rPr>
        <w:t xml:space="preserve">The </w:t>
      </w:r>
      <w:r w:rsidRPr="004151B4">
        <w:rPr>
          <w:b/>
          <w:i/>
        </w:rPr>
        <w:t>ITF</w:t>
      </w:r>
      <w:r w:rsidRPr="004151B4">
        <w:rPr>
          <w:b/>
          <w:i/>
          <w:szCs w:val="24"/>
        </w:rPr>
        <w:t xml:space="preserve"> received on July 15, 2016, preserves a potential effective date of entitlement to SC for hypertension because</w:t>
      </w:r>
      <w:r w:rsidR="006E621E">
        <w:rPr>
          <w:b/>
          <w:i/>
          <w:szCs w:val="24"/>
        </w:rPr>
        <w:t>:</w:t>
      </w:r>
    </w:p>
    <w:p w14:paraId="39AF83A5" w14:textId="77777777" w:rsidR="004151B4" w:rsidRPr="004151B4" w:rsidRDefault="004151B4" w:rsidP="00111C32">
      <w:pPr>
        <w:numPr>
          <w:ilvl w:val="0"/>
          <w:numId w:val="25"/>
        </w:numPr>
        <w:overflowPunct/>
        <w:autoSpaceDE/>
        <w:autoSpaceDN/>
        <w:adjustRightInd/>
        <w:spacing w:before="0"/>
        <w:rPr>
          <w:b/>
          <w:i/>
          <w:szCs w:val="24"/>
        </w:rPr>
      </w:pPr>
      <w:r w:rsidRPr="004151B4">
        <w:rPr>
          <w:b/>
          <w:i/>
          <w:szCs w:val="24"/>
        </w:rPr>
        <w:t xml:space="preserve">the reopened claim for SC for hypertension was received within one year of the </w:t>
      </w:r>
      <w:r w:rsidRPr="004151B4">
        <w:rPr>
          <w:b/>
          <w:i/>
        </w:rPr>
        <w:t>ITF</w:t>
      </w:r>
      <w:r w:rsidRPr="004151B4">
        <w:rPr>
          <w:b/>
          <w:i/>
          <w:szCs w:val="24"/>
        </w:rPr>
        <w:t>, and</w:t>
      </w:r>
    </w:p>
    <w:p w14:paraId="1D5A1940" w14:textId="77777777" w:rsidR="004151B4" w:rsidRPr="004151B4" w:rsidRDefault="004151B4" w:rsidP="00111C32">
      <w:pPr>
        <w:numPr>
          <w:ilvl w:val="0"/>
          <w:numId w:val="25"/>
        </w:numPr>
        <w:overflowPunct/>
        <w:autoSpaceDE/>
        <w:autoSpaceDN/>
        <w:adjustRightInd/>
        <w:spacing w:before="0"/>
        <w:rPr>
          <w:b/>
          <w:i/>
          <w:szCs w:val="24"/>
        </w:rPr>
      </w:pPr>
      <w:r w:rsidRPr="004151B4">
        <w:rPr>
          <w:b/>
          <w:i/>
          <w:szCs w:val="24"/>
        </w:rPr>
        <w:t>the claim to reopen and evidence of a diagnosis was received after the appeal was decided and final.</w:t>
      </w:r>
    </w:p>
    <w:p w14:paraId="24876A98" w14:textId="77777777" w:rsidR="004151B4" w:rsidRPr="004151B4" w:rsidRDefault="004151B4" w:rsidP="004151B4">
      <w:pPr>
        <w:overflowPunct/>
        <w:autoSpaceDE/>
        <w:autoSpaceDN/>
        <w:adjustRightInd/>
        <w:spacing w:before="0"/>
        <w:rPr>
          <w:b/>
          <w:i/>
          <w:szCs w:val="24"/>
        </w:rPr>
      </w:pPr>
    </w:p>
    <w:p w14:paraId="55FD2797" w14:textId="2992FFF4" w:rsidR="004151B4" w:rsidRDefault="004151B4" w:rsidP="004151B4">
      <w:pPr>
        <w:overflowPunct/>
        <w:autoSpaceDE/>
        <w:autoSpaceDN/>
        <w:adjustRightInd/>
        <w:spacing w:before="0"/>
        <w:rPr>
          <w:b/>
          <w:i/>
          <w:szCs w:val="24"/>
        </w:rPr>
      </w:pPr>
      <w:r w:rsidRPr="004151B4">
        <w:rPr>
          <w:b/>
          <w:i/>
          <w:szCs w:val="24"/>
        </w:rPr>
        <w:t>Apply the appropriate effective date rule, 38 CFR 3.400(r), which directs that the effective date is date of receipt of claim or date entitle</w:t>
      </w:r>
      <w:r w:rsidR="00201B62">
        <w:rPr>
          <w:b/>
          <w:i/>
          <w:szCs w:val="24"/>
        </w:rPr>
        <w:t>ment arose, whichever is later.</w:t>
      </w:r>
      <w:r w:rsidRPr="004151B4">
        <w:rPr>
          <w:b/>
          <w:i/>
          <w:szCs w:val="24"/>
        </w:rPr>
        <w:t xml:space="preserve"> Thus, the ef</w:t>
      </w:r>
      <w:r w:rsidR="00201B62">
        <w:rPr>
          <w:b/>
          <w:i/>
          <w:szCs w:val="24"/>
        </w:rPr>
        <w:t xml:space="preserve">fective date is July 15, 2016. </w:t>
      </w:r>
      <w:r w:rsidRPr="004151B4">
        <w:rPr>
          <w:b/>
          <w:i/>
          <w:szCs w:val="24"/>
        </w:rPr>
        <w:t>Remember, an ITF cannot extend the non-finality period of a previous decision.</w:t>
      </w:r>
    </w:p>
    <w:p w14:paraId="43CBC2A6" w14:textId="7AF72288" w:rsidR="001973FE" w:rsidRDefault="001973FE">
      <w:pPr>
        <w:overflowPunct/>
        <w:autoSpaceDE/>
        <w:autoSpaceDN/>
        <w:adjustRightInd/>
        <w:spacing w:before="0"/>
        <w:rPr>
          <w:b/>
          <w:i/>
          <w:szCs w:val="24"/>
        </w:rPr>
      </w:pPr>
      <w:r>
        <w:rPr>
          <w:b/>
          <w:i/>
          <w:szCs w:val="24"/>
        </w:rPr>
        <w:br w:type="page"/>
      </w:r>
    </w:p>
    <w:p w14:paraId="49639AB2" w14:textId="2760186A" w:rsidR="001973FE" w:rsidRDefault="001973FE" w:rsidP="001973FE">
      <w:pPr>
        <w:pStyle w:val="VBATopicHeading1"/>
        <w:spacing w:before="0" w:after="0"/>
      </w:pPr>
      <w:bookmarkStart w:id="11" w:name="_Toc471994550"/>
      <w:r>
        <w:t>Topic 4</w:t>
      </w:r>
      <w:r w:rsidRPr="00863854">
        <w:t xml:space="preserve">: </w:t>
      </w:r>
      <w:r>
        <w:t>ITF Error Trends</w:t>
      </w:r>
      <w:bookmarkEnd w:id="11"/>
    </w:p>
    <w:p w14:paraId="0D32689F" w14:textId="77777777" w:rsidR="001973FE" w:rsidRPr="00863854" w:rsidRDefault="001973FE" w:rsidP="001973FE">
      <w:pPr>
        <w:pStyle w:val="VBATopicHeading1"/>
        <w:spacing w:before="0" w:after="0"/>
        <w:jc w:val="left"/>
        <w:rPr>
          <w:sz w:val="24"/>
        </w:rPr>
      </w:pPr>
    </w:p>
    <w:p w14:paraId="476569BC" w14:textId="77777777" w:rsidR="001973FE" w:rsidRPr="001973FE" w:rsidRDefault="001973FE" w:rsidP="001973FE">
      <w:pPr>
        <w:pStyle w:val="VBAHandoutNumber"/>
        <w:spacing w:before="0"/>
        <w:rPr>
          <w:b/>
          <w:i w:val="0"/>
          <w:color w:val="auto"/>
          <w:u w:val="single"/>
        </w:rPr>
      </w:pPr>
      <w:r w:rsidRPr="001973FE">
        <w:rPr>
          <w:b/>
          <w:i w:val="0"/>
          <w:color w:val="auto"/>
          <w:u w:val="single"/>
        </w:rPr>
        <w:t>Scenario 1</w:t>
      </w:r>
    </w:p>
    <w:p w14:paraId="52C75E26" w14:textId="43B612C4" w:rsidR="001973FE" w:rsidRDefault="001973FE" w:rsidP="001973FE">
      <w:r>
        <w:t xml:space="preserve">A review of the file showed the Veteran was last discharged from service on April 16, 2015, and that multiple ITFs </w:t>
      </w:r>
      <w:r w:rsidR="00A52FFF">
        <w:t xml:space="preserve">were filed over the last year. </w:t>
      </w:r>
      <w:r>
        <w:t>The first complete ITF w</w:t>
      </w:r>
      <w:r w:rsidR="00A52FFF">
        <w:t xml:space="preserve">as received on April 17, 2015. </w:t>
      </w:r>
      <w:r>
        <w:t>A complete VA Form 21-526EZ</w:t>
      </w:r>
      <w:r w:rsidR="00A52FFF">
        <w:t xml:space="preserve"> was received on May 27, 2015. </w:t>
      </w:r>
      <w:r>
        <w:t>The second com</w:t>
      </w:r>
      <w:r w:rsidR="00A52FFF">
        <w:t xml:space="preserve">plete ITF was received on June </w:t>
      </w:r>
      <w:r>
        <w:t>4, 2015, in conjunction with an electron</w:t>
      </w:r>
      <w:r w:rsidR="00A52FFF">
        <w:t xml:space="preserve">ically filed VA Form 21-526EZ. </w:t>
      </w:r>
      <w:r>
        <w:t>The third com</w:t>
      </w:r>
      <w:r w:rsidR="00A52FFF">
        <w:t xml:space="preserve">plete ITF was received on July </w:t>
      </w:r>
      <w:r>
        <w:t>2, 2015, in conjunction with an electronically filed V</w:t>
      </w:r>
      <w:r w:rsidR="00A52FFF">
        <w:t xml:space="preserve">A Form 21-526EZ. </w:t>
      </w:r>
      <w:r>
        <w:t>The fou</w:t>
      </w:r>
      <w:r w:rsidR="00A52FFF">
        <w:t xml:space="preserve">rth ITF was received on August </w:t>
      </w:r>
      <w:r>
        <w:t>5, 2015. We received a complete VA Form 21-526EZ on December 28, 2015, claiming an increase for a left shoulder condition and service c</w:t>
      </w:r>
      <w:r w:rsidR="00A52FFF">
        <w:t xml:space="preserve">ondition for a back condition. </w:t>
      </w:r>
      <w:r>
        <w:t>A previous rating decision granted service connection for the left shoulder condition effective April 17, 2015, the day after the Vetera</w:t>
      </w:r>
      <w:r w:rsidR="00A52FFF">
        <w:t xml:space="preserve">n was discharged from service. </w:t>
      </w:r>
      <w:r>
        <w:t>The rating decision dated April 18, 2016, granted an increase for the left shoulder condition and service connection for the back condition effective December 28, 2015.</w:t>
      </w:r>
    </w:p>
    <w:p w14:paraId="4573C55A" w14:textId="77777777" w:rsidR="001973FE" w:rsidRDefault="001973FE" w:rsidP="001973FE">
      <w:pPr>
        <w:spacing w:before="0"/>
      </w:pPr>
    </w:p>
    <w:p w14:paraId="0566D69B" w14:textId="2253539C" w:rsidR="001973FE" w:rsidRDefault="00A52FFF" w:rsidP="001973FE">
      <w:pPr>
        <w:spacing w:before="0"/>
      </w:pPr>
      <w:r>
        <w:t xml:space="preserve">Rating decision was incorrect. </w:t>
      </w:r>
      <w:r w:rsidR="001973FE">
        <w:t>This error was discovered during a STAR review and the RO was notified to grant ba</w:t>
      </w:r>
      <w:r>
        <w:t xml:space="preserve">sed on the receipt of the ITF. </w:t>
      </w:r>
      <w:r w:rsidR="001973FE">
        <w:t>The second rating decision, dated September 28, 2015, corrected the effect</w:t>
      </w:r>
      <w:r>
        <w:t xml:space="preserve">ive date of the grants to July </w:t>
      </w:r>
      <w:r w:rsidR="001973FE">
        <w:t>2, 2015.</w:t>
      </w:r>
    </w:p>
    <w:p w14:paraId="5543A1AB" w14:textId="77777777" w:rsidR="001973FE" w:rsidRDefault="001973FE" w:rsidP="001973FE">
      <w:pPr>
        <w:spacing w:before="0"/>
      </w:pPr>
    </w:p>
    <w:p w14:paraId="1E9E0127" w14:textId="1ED64E50" w:rsidR="001973FE" w:rsidRPr="001973FE" w:rsidRDefault="001973FE" w:rsidP="001973FE">
      <w:pPr>
        <w:spacing w:before="0"/>
        <w:rPr>
          <w:b/>
          <w:i/>
        </w:rPr>
      </w:pPr>
      <w:r w:rsidRPr="001973FE">
        <w:rPr>
          <w:b/>
          <w:i/>
        </w:rPr>
        <w:t>The increase for the left shoulder condition should have</w:t>
      </w:r>
      <w:r w:rsidR="00A52FFF">
        <w:rPr>
          <w:b/>
          <w:i/>
        </w:rPr>
        <w:t xml:space="preserve"> been granted effective August </w:t>
      </w:r>
      <w:r w:rsidRPr="001973FE">
        <w:rPr>
          <w:b/>
          <w:i/>
        </w:rPr>
        <w:t>5, 2015, the date of the ITF that was active the day the claim was rece</w:t>
      </w:r>
      <w:r w:rsidR="00A52FFF">
        <w:rPr>
          <w:b/>
          <w:i/>
        </w:rPr>
        <w:t xml:space="preserve">ived. The ITF received on July </w:t>
      </w:r>
      <w:r w:rsidRPr="001973FE">
        <w:rPr>
          <w:b/>
          <w:i/>
        </w:rPr>
        <w:t>2, 2015, was initiated and absorbed by the electroni</w:t>
      </w:r>
      <w:r w:rsidR="00A52FFF">
        <w:rPr>
          <w:b/>
          <w:i/>
        </w:rPr>
        <w:t xml:space="preserve">c claim filed on the same day. </w:t>
      </w:r>
      <w:r w:rsidRPr="001973FE">
        <w:rPr>
          <w:b/>
          <w:i/>
        </w:rPr>
        <w:t xml:space="preserve">Service connection for the back condition should have been granted effective April 17, 2015, the day after the Veteran was discharged.  </w:t>
      </w:r>
    </w:p>
    <w:p w14:paraId="2E9EFB74" w14:textId="77777777" w:rsidR="001973FE" w:rsidRDefault="001973FE" w:rsidP="001973FE">
      <w:pPr>
        <w:spacing w:before="0"/>
      </w:pPr>
    </w:p>
    <w:p w14:paraId="24215328" w14:textId="5EC4E207" w:rsidR="001973FE" w:rsidRPr="001973FE" w:rsidRDefault="001973FE" w:rsidP="001973FE">
      <w:pPr>
        <w:spacing w:before="0"/>
        <w:rPr>
          <w:b/>
          <w:i/>
        </w:rPr>
      </w:pPr>
      <w:r w:rsidRPr="001973FE">
        <w:rPr>
          <w:b/>
          <w:i/>
        </w:rPr>
        <w:t>CFR 3.400</w:t>
      </w:r>
      <w:r w:rsidR="005E6A93">
        <w:rPr>
          <w:b/>
          <w:i/>
        </w:rPr>
        <w:t>(o)(2)</w:t>
      </w:r>
    </w:p>
    <w:p w14:paraId="75F4BF80" w14:textId="77D52912" w:rsidR="001973FE" w:rsidRDefault="001973FE" w:rsidP="001973FE">
      <w:pPr>
        <w:overflowPunct/>
        <w:autoSpaceDE/>
        <w:autoSpaceDN/>
        <w:adjustRightInd/>
        <w:spacing w:before="0"/>
        <w:rPr>
          <w:b/>
          <w:i/>
        </w:rPr>
      </w:pPr>
      <w:r w:rsidRPr="001973FE">
        <w:rPr>
          <w:b/>
          <w:i/>
        </w:rPr>
        <w:t>M21-1 III.ii.2.C.1</w:t>
      </w:r>
      <w:r w:rsidR="00741822">
        <w:rPr>
          <w:b/>
          <w:i/>
        </w:rPr>
        <w:t>.</w:t>
      </w:r>
      <w:r w:rsidR="006D6048">
        <w:rPr>
          <w:b/>
          <w:i/>
        </w:rPr>
        <w:t>o&amp;p</w:t>
      </w:r>
    </w:p>
    <w:p w14:paraId="39BB0F3E" w14:textId="77777777" w:rsidR="001973FE" w:rsidRPr="001973FE" w:rsidRDefault="001973FE" w:rsidP="001973FE">
      <w:pPr>
        <w:overflowPunct/>
        <w:autoSpaceDE/>
        <w:autoSpaceDN/>
        <w:adjustRightInd/>
        <w:spacing w:before="0"/>
      </w:pPr>
    </w:p>
    <w:p w14:paraId="5692C8F2" w14:textId="77777777" w:rsidR="001973FE" w:rsidRDefault="001973FE" w:rsidP="001973FE">
      <w:pPr>
        <w:pStyle w:val="VBAHandoutNumber"/>
        <w:spacing w:before="0"/>
        <w:rPr>
          <w:b/>
          <w:i w:val="0"/>
          <w:color w:val="auto"/>
          <w:u w:val="single"/>
        </w:rPr>
      </w:pPr>
      <w:r w:rsidRPr="001973FE">
        <w:rPr>
          <w:b/>
          <w:i w:val="0"/>
          <w:color w:val="auto"/>
          <w:u w:val="single"/>
        </w:rPr>
        <w:t>Scenario 2</w:t>
      </w:r>
    </w:p>
    <w:p w14:paraId="686FCB4C" w14:textId="1DEE241D" w:rsidR="001973FE" w:rsidRDefault="001973FE" w:rsidP="001973FE">
      <w:pPr>
        <w:pStyle w:val="VBALevel1Heading"/>
        <w:rPr>
          <w:b w:val="0"/>
          <w:caps w:val="0"/>
          <w:szCs w:val="24"/>
        </w:rPr>
      </w:pPr>
      <w:r>
        <w:rPr>
          <w:b w:val="0"/>
          <w:caps w:val="0"/>
          <w:szCs w:val="24"/>
        </w:rPr>
        <w:t>The Veteran was discha</w:t>
      </w:r>
      <w:r w:rsidR="00A52FFF">
        <w:rPr>
          <w:b w:val="0"/>
          <w:caps w:val="0"/>
          <w:szCs w:val="24"/>
        </w:rPr>
        <w:t xml:space="preserve">rged from the Army on December 3, 2015. </w:t>
      </w:r>
      <w:r>
        <w:rPr>
          <w:b w:val="0"/>
          <w:caps w:val="0"/>
          <w:szCs w:val="24"/>
        </w:rPr>
        <w:t>We received a complete ITF for</w:t>
      </w:r>
      <w:r w:rsidR="00A52FFF">
        <w:rPr>
          <w:b w:val="0"/>
          <w:caps w:val="0"/>
          <w:szCs w:val="24"/>
        </w:rPr>
        <w:t xml:space="preserve"> compensation on May 10, 2016. </w:t>
      </w:r>
      <w:r>
        <w:rPr>
          <w:b w:val="0"/>
          <w:caps w:val="0"/>
          <w:szCs w:val="24"/>
        </w:rPr>
        <w:t>We received a complete VA Form 21-526EZ on May 16, 2016, claiming se</w:t>
      </w:r>
      <w:r w:rsidR="00A52FFF">
        <w:rPr>
          <w:b w:val="0"/>
          <w:caps w:val="0"/>
          <w:szCs w:val="24"/>
        </w:rPr>
        <w:t xml:space="preserve">rvice connection for tinnitus. </w:t>
      </w:r>
      <w:r>
        <w:rPr>
          <w:b w:val="0"/>
          <w:caps w:val="0"/>
          <w:szCs w:val="24"/>
        </w:rPr>
        <w:t>Rating decision dated July 21, 2016, granted service connection for tinnitus effective May 10, 2016.</w:t>
      </w:r>
    </w:p>
    <w:p w14:paraId="23D71EEB" w14:textId="77777777" w:rsidR="001973FE" w:rsidRDefault="001973FE" w:rsidP="001973FE">
      <w:pPr>
        <w:pStyle w:val="VBALevel1Heading"/>
        <w:spacing w:before="0"/>
        <w:rPr>
          <w:b w:val="0"/>
          <w:caps w:val="0"/>
          <w:szCs w:val="24"/>
        </w:rPr>
      </w:pPr>
    </w:p>
    <w:p w14:paraId="0EC9DDF6" w14:textId="7E722B95" w:rsidR="001973FE" w:rsidRPr="001973FE" w:rsidRDefault="001973FE" w:rsidP="001973FE">
      <w:pPr>
        <w:pStyle w:val="VBALevel1Heading"/>
        <w:spacing w:before="0"/>
        <w:rPr>
          <w:i/>
          <w:caps w:val="0"/>
          <w:szCs w:val="24"/>
        </w:rPr>
      </w:pPr>
      <w:r w:rsidRPr="001973FE">
        <w:rPr>
          <w:i/>
          <w:caps w:val="0"/>
          <w:szCs w:val="24"/>
        </w:rPr>
        <w:t>The grant of service connection should have b</w:t>
      </w:r>
      <w:r w:rsidR="00A52FFF">
        <w:rPr>
          <w:i/>
          <w:caps w:val="0"/>
          <w:szCs w:val="24"/>
        </w:rPr>
        <w:t xml:space="preserve">een granted effective December </w:t>
      </w:r>
      <w:r w:rsidRPr="001973FE">
        <w:rPr>
          <w:i/>
          <w:caps w:val="0"/>
          <w:szCs w:val="24"/>
        </w:rPr>
        <w:t>4, 2015, the day after the Veter</w:t>
      </w:r>
      <w:r w:rsidR="00A52FFF">
        <w:rPr>
          <w:i/>
          <w:caps w:val="0"/>
          <w:szCs w:val="24"/>
        </w:rPr>
        <w:t xml:space="preserve">an was discharged for service. </w:t>
      </w:r>
      <w:r w:rsidRPr="001973FE">
        <w:rPr>
          <w:i/>
          <w:caps w:val="0"/>
          <w:szCs w:val="24"/>
        </w:rPr>
        <w:t>The ITF received on May 10, 2016, does not prevent us from granting an earlier effective in accordance with any other effective date regulation.</w:t>
      </w:r>
    </w:p>
    <w:p w14:paraId="7154EFDF" w14:textId="77777777" w:rsidR="001973FE" w:rsidRPr="001973FE" w:rsidRDefault="001973FE" w:rsidP="001973FE">
      <w:pPr>
        <w:pStyle w:val="VBALevel1Heading"/>
        <w:spacing w:before="0"/>
        <w:rPr>
          <w:b w:val="0"/>
          <w:caps w:val="0"/>
          <w:szCs w:val="24"/>
        </w:rPr>
      </w:pPr>
    </w:p>
    <w:p w14:paraId="62831F1E" w14:textId="77777777" w:rsidR="001973FE" w:rsidRPr="001973FE" w:rsidRDefault="001973FE" w:rsidP="001973FE">
      <w:pPr>
        <w:pStyle w:val="VBALevel1Heading"/>
        <w:spacing w:before="0"/>
        <w:rPr>
          <w:i/>
          <w:caps w:val="0"/>
          <w:szCs w:val="24"/>
        </w:rPr>
      </w:pPr>
      <w:r w:rsidRPr="001973FE">
        <w:rPr>
          <w:i/>
          <w:caps w:val="0"/>
          <w:szCs w:val="24"/>
        </w:rPr>
        <w:t>CFR 3.400(b)(2)(i)</w:t>
      </w:r>
    </w:p>
    <w:p w14:paraId="60F02B31" w14:textId="7251F9E2" w:rsidR="001973FE" w:rsidRDefault="001973FE" w:rsidP="001973FE">
      <w:pPr>
        <w:pStyle w:val="VBAHandoutNumber"/>
        <w:spacing w:before="0"/>
        <w:rPr>
          <w:b/>
          <w:color w:val="auto"/>
          <w:szCs w:val="24"/>
        </w:rPr>
      </w:pPr>
      <w:r w:rsidRPr="001973FE">
        <w:rPr>
          <w:b/>
          <w:color w:val="auto"/>
          <w:szCs w:val="24"/>
        </w:rPr>
        <w:t>M21-1 III.ii.2.C.1.</w:t>
      </w:r>
      <w:r w:rsidR="006D6048">
        <w:rPr>
          <w:b/>
          <w:color w:val="auto"/>
          <w:szCs w:val="24"/>
        </w:rPr>
        <w:t>c</w:t>
      </w:r>
    </w:p>
    <w:p w14:paraId="4DB2586F" w14:textId="4DF76687" w:rsidR="001973FE" w:rsidRDefault="001973FE">
      <w:pPr>
        <w:overflowPunct/>
        <w:autoSpaceDE/>
        <w:autoSpaceDN/>
        <w:adjustRightInd/>
        <w:spacing w:before="0"/>
        <w:rPr>
          <w:b/>
          <w:i/>
          <w:szCs w:val="24"/>
        </w:rPr>
      </w:pPr>
      <w:r>
        <w:rPr>
          <w:b/>
          <w:szCs w:val="24"/>
        </w:rPr>
        <w:br w:type="page"/>
      </w:r>
    </w:p>
    <w:p w14:paraId="2AFDEDD5" w14:textId="77777777" w:rsidR="001973FE" w:rsidRDefault="001973FE" w:rsidP="001973FE">
      <w:pPr>
        <w:pStyle w:val="VBAHandoutNumber"/>
        <w:rPr>
          <w:b/>
          <w:i w:val="0"/>
          <w:color w:val="auto"/>
          <w:u w:val="single"/>
        </w:rPr>
      </w:pPr>
      <w:r w:rsidRPr="001973FE">
        <w:rPr>
          <w:b/>
          <w:i w:val="0"/>
          <w:color w:val="auto"/>
          <w:u w:val="single"/>
        </w:rPr>
        <w:t>Scenario 3</w:t>
      </w:r>
    </w:p>
    <w:p w14:paraId="4FE632D2" w14:textId="7A0A25CF" w:rsidR="006B2470" w:rsidRDefault="001973FE" w:rsidP="001973FE">
      <w:r>
        <w:t>The Veteran was last discharged fr</w:t>
      </w:r>
      <w:r w:rsidR="00A52FFF">
        <w:t xml:space="preserve">om service on August 31, 2009. </w:t>
      </w:r>
      <w:r>
        <w:t>We received a complete I</w:t>
      </w:r>
      <w:r w:rsidR="00A52FFF">
        <w:t xml:space="preserve">TF for compensation on January </w:t>
      </w:r>
      <w:r>
        <w:t>6, 2016, in conjunction with an electronically filed VA Form 21-526EZ</w:t>
      </w:r>
      <w:r w:rsidR="00A52FFF">
        <w:t xml:space="preserve"> claiming multiple conditions. </w:t>
      </w:r>
      <w:r>
        <w:t xml:space="preserve">We received a complete ITF for compensation </w:t>
      </w:r>
      <w:r w:rsidR="006B2470">
        <w:t xml:space="preserve">on </w:t>
      </w:r>
    </w:p>
    <w:p w14:paraId="2534EE4C" w14:textId="70FC6454" w:rsidR="001973FE" w:rsidRDefault="00A52FFF" w:rsidP="006B2470">
      <w:pPr>
        <w:spacing w:before="0"/>
      </w:pPr>
      <w:r>
        <w:t xml:space="preserve">March 24, 2016. </w:t>
      </w:r>
      <w:r w:rsidR="001973FE">
        <w:t>We received a complete VA Form 21-526EZ on April 12, 2016, claiming multiple c</w:t>
      </w:r>
      <w:r>
        <w:t xml:space="preserve">onditions, to include scar(s). </w:t>
      </w:r>
      <w:r w:rsidR="001973FE">
        <w:t>The rating decision dated August 17, 2015, granted service connection for a surgical scar on the abdomen related to a surgery for an umbi</w:t>
      </w:r>
      <w:r>
        <w:t xml:space="preserve">lical hernia effective January </w:t>
      </w:r>
      <w:r w:rsidR="001973FE">
        <w:t>6, 2016.</w:t>
      </w:r>
    </w:p>
    <w:p w14:paraId="7AA6A92E" w14:textId="77777777" w:rsidR="001973FE" w:rsidRDefault="001973FE" w:rsidP="001973FE">
      <w:pPr>
        <w:spacing w:before="0"/>
      </w:pPr>
    </w:p>
    <w:p w14:paraId="5AD486F2" w14:textId="663DB674" w:rsidR="001973FE" w:rsidRPr="001973FE" w:rsidRDefault="001973FE" w:rsidP="001973FE">
      <w:pPr>
        <w:spacing w:before="0"/>
        <w:rPr>
          <w:b/>
          <w:i/>
        </w:rPr>
      </w:pPr>
      <w:r w:rsidRPr="001973FE">
        <w:rPr>
          <w:b/>
          <w:i/>
        </w:rPr>
        <w:t>The grant of service connection should have been granted effective March 24, 2016, the day of the ITF that was activ</w:t>
      </w:r>
      <w:r w:rsidR="00A52FFF">
        <w:rPr>
          <w:b/>
          <w:i/>
        </w:rPr>
        <w:t xml:space="preserve">e when the claim was received. The ITF received on January </w:t>
      </w:r>
      <w:r w:rsidRPr="001973FE">
        <w:rPr>
          <w:b/>
          <w:i/>
        </w:rPr>
        <w:t>6, 2016, was initiated and absorbed by the electroni</w:t>
      </w:r>
      <w:r w:rsidR="00A52FFF">
        <w:rPr>
          <w:b/>
          <w:i/>
        </w:rPr>
        <w:t xml:space="preserve">c claim filed on the same day. </w:t>
      </w:r>
      <w:r w:rsidRPr="001973FE">
        <w:rPr>
          <w:b/>
          <w:i/>
        </w:rPr>
        <w:t>Although the conditions from second claim were absorbed under the same end product as the conditions from the fi</w:t>
      </w:r>
      <w:r w:rsidR="00A52FFF">
        <w:rPr>
          <w:b/>
          <w:i/>
        </w:rPr>
        <w:t xml:space="preserve">rst claim, received on January </w:t>
      </w:r>
      <w:r w:rsidRPr="001973FE">
        <w:rPr>
          <w:b/>
          <w:i/>
        </w:rPr>
        <w:t>6, 2016, we cannot use the first ITF to establish an effecti</w:t>
      </w:r>
      <w:r w:rsidR="00A52FFF">
        <w:rPr>
          <w:b/>
          <w:i/>
        </w:rPr>
        <w:t xml:space="preserve">ve date from the second claim. </w:t>
      </w:r>
      <w:r w:rsidRPr="001973FE">
        <w:rPr>
          <w:b/>
          <w:i/>
        </w:rPr>
        <w:t>ITFs are associated with claims not end products.</w:t>
      </w:r>
    </w:p>
    <w:p w14:paraId="27251878" w14:textId="77777777" w:rsidR="001973FE" w:rsidRPr="001973FE" w:rsidRDefault="001973FE" w:rsidP="001973FE">
      <w:pPr>
        <w:pStyle w:val="VBAHandoutNumber"/>
        <w:spacing w:before="0"/>
        <w:rPr>
          <w:b/>
          <w:color w:val="auto"/>
          <w:u w:val="single"/>
        </w:rPr>
      </w:pPr>
    </w:p>
    <w:p w14:paraId="58447D96" w14:textId="022DCCCB" w:rsidR="001973FE" w:rsidRPr="001973FE" w:rsidRDefault="00CB76AC" w:rsidP="001973FE">
      <w:pPr>
        <w:overflowPunct/>
        <w:autoSpaceDE/>
        <w:autoSpaceDN/>
        <w:adjustRightInd/>
        <w:spacing w:before="0"/>
        <w:rPr>
          <w:b/>
          <w:i/>
          <w:szCs w:val="24"/>
        </w:rPr>
      </w:pPr>
      <w:r w:rsidRPr="00CB76AC">
        <w:rPr>
          <w:b/>
          <w:i/>
          <w:szCs w:val="24"/>
        </w:rPr>
        <w:t>M21-1 III.ii.2.C.1.</w:t>
      </w:r>
      <w:r w:rsidR="006D6048">
        <w:rPr>
          <w:b/>
          <w:i/>
          <w:szCs w:val="24"/>
        </w:rPr>
        <w:t>d</w:t>
      </w:r>
    </w:p>
    <w:sectPr w:rsidR="001973FE" w:rsidRPr="001973FE">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64EF0" w14:textId="77777777" w:rsidR="00B12BF0" w:rsidRDefault="00B12BF0">
      <w:pPr>
        <w:spacing w:before="0"/>
      </w:pPr>
      <w:r>
        <w:separator/>
      </w:r>
    </w:p>
  </w:endnote>
  <w:endnote w:type="continuationSeparator" w:id="0">
    <w:p w14:paraId="76F814B5" w14:textId="77777777" w:rsidR="00B12BF0" w:rsidRDefault="00B12B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DB3F8" w14:textId="5D5B87A9" w:rsidR="00AA1A39" w:rsidRDefault="00E438E6">
    <w:pPr>
      <w:pStyle w:val="VBAFooter"/>
    </w:pPr>
    <w:r>
      <w:t>November</w:t>
    </w:r>
    <w:r w:rsidR="00863854">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B12BF0">
      <w:rPr>
        <w:noProof/>
      </w:rPr>
      <w:t>1</w:t>
    </w:r>
    <w:r w:rsidR="00AA1A39">
      <w:fldChar w:fldCharType="end"/>
    </w:r>
  </w:p>
  <w:p w14:paraId="53CDB3F9"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7ACE4" w14:textId="77777777" w:rsidR="00B12BF0" w:rsidRDefault="00B12BF0">
      <w:pPr>
        <w:spacing w:before="0"/>
      </w:pPr>
      <w:r>
        <w:separator/>
      </w:r>
    </w:p>
  </w:footnote>
  <w:footnote w:type="continuationSeparator" w:id="0">
    <w:p w14:paraId="044479AB" w14:textId="77777777" w:rsidR="00B12BF0" w:rsidRDefault="00B12BF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69B"/>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F178F"/>
    <w:multiLevelType w:val="multilevel"/>
    <w:tmpl w:val="EC8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653C4"/>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5284C5C"/>
    <w:multiLevelType w:val="hybridMultilevel"/>
    <w:tmpl w:val="70EC7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31D40"/>
    <w:multiLevelType w:val="multilevel"/>
    <w:tmpl w:val="0D34F6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E2C37"/>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BE95FC5"/>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82BF7"/>
    <w:multiLevelType w:val="hybridMultilevel"/>
    <w:tmpl w:val="9B7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96ABE"/>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5236669"/>
    <w:multiLevelType w:val="multilevel"/>
    <w:tmpl w:val="0D34F6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33692"/>
    <w:multiLevelType w:val="hybridMultilevel"/>
    <w:tmpl w:val="575A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E7367"/>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0C2496B"/>
    <w:multiLevelType w:val="hybridMultilevel"/>
    <w:tmpl w:val="B75E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A3D8E"/>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01C1C"/>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2836F1E"/>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33C042F"/>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CD4DA8"/>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FCA4E8F"/>
    <w:multiLevelType w:val="multilevel"/>
    <w:tmpl w:val="F3D6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C5BE1"/>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624511D"/>
    <w:multiLevelType w:val="multilevel"/>
    <w:tmpl w:val="0D34F6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801182"/>
    <w:multiLevelType w:val="hybridMultilevel"/>
    <w:tmpl w:val="CF101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EB0B38"/>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30310EF"/>
    <w:multiLevelType w:val="multilevel"/>
    <w:tmpl w:val="0D34F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79475E1E"/>
    <w:multiLevelType w:val="hybridMultilevel"/>
    <w:tmpl w:val="D84C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7721B"/>
    <w:multiLevelType w:val="multilevel"/>
    <w:tmpl w:val="0D3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1"/>
  </w:num>
  <w:num w:numId="4">
    <w:abstractNumId w:val="23"/>
  </w:num>
  <w:num w:numId="5">
    <w:abstractNumId w:val="22"/>
  </w:num>
  <w:num w:numId="6">
    <w:abstractNumId w:val="3"/>
  </w:num>
  <w:num w:numId="7">
    <w:abstractNumId w:val="20"/>
  </w:num>
  <w:num w:numId="8">
    <w:abstractNumId w:val="1"/>
  </w:num>
  <w:num w:numId="9">
    <w:abstractNumId w:val="4"/>
  </w:num>
  <w:num w:numId="10">
    <w:abstractNumId w:val="10"/>
  </w:num>
  <w:num w:numId="11">
    <w:abstractNumId w:val="2"/>
  </w:num>
  <w:num w:numId="12">
    <w:abstractNumId w:val="24"/>
  </w:num>
  <w:num w:numId="13">
    <w:abstractNumId w:val="12"/>
  </w:num>
  <w:num w:numId="14">
    <w:abstractNumId w:val="25"/>
  </w:num>
  <w:num w:numId="15">
    <w:abstractNumId w:val="16"/>
  </w:num>
  <w:num w:numId="16">
    <w:abstractNumId w:val="0"/>
  </w:num>
  <w:num w:numId="17">
    <w:abstractNumId w:val="9"/>
  </w:num>
  <w:num w:numId="18">
    <w:abstractNumId w:val="21"/>
  </w:num>
  <w:num w:numId="19">
    <w:abstractNumId w:val="6"/>
  </w:num>
  <w:num w:numId="20">
    <w:abstractNumId w:val="5"/>
  </w:num>
  <w:num w:numId="21">
    <w:abstractNumId w:val="27"/>
  </w:num>
  <w:num w:numId="22">
    <w:abstractNumId w:val="15"/>
  </w:num>
  <w:num w:numId="23">
    <w:abstractNumId w:val="17"/>
  </w:num>
  <w:num w:numId="24">
    <w:abstractNumId w:val="18"/>
  </w:num>
  <w:num w:numId="25">
    <w:abstractNumId w:val="14"/>
  </w:num>
  <w:num w:numId="26">
    <w:abstractNumId w:val="19"/>
  </w:num>
  <w:num w:numId="27">
    <w:abstractNumId w:val="26"/>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82FE4"/>
    <w:rsid w:val="000878B9"/>
    <w:rsid w:val="000B44D3"/>
    <w:rsid w:val="000E3279"/>
    <w:rsid w:val="001026F8"/>
    <w:rsid w:val="00111C32"/>
    <w:rsid w:val="0012061B"/>
    <w:rsid w:val="00147BA9"/>
    <w:rsid w:val="001948B1"/>
    <w:rsid w:val="001973FE"/>
    <w:rsid w:val="001A1DB9"/>
    <w:rsid w:val="001A2D7A"/>
    <w:rsid w:val="001C38D3"/>
    <w:rsid w:val="001F32B2"/>
    <w:rsid w:val="00201B62"/>
    <w:rsid w:val="00224825"/>
    <w:rsid w:val="00225543"/>
    <w:rsid w:val="00244857"/>
    <w:rsid w:val="002739F2"/>
    <w:rsid w:val="002E7567"/>
    <w:rsid w:val="0032242E"/>
    <w:rsid w:val="00335191"/>
    <w:rsid w:val="00375E4E"/>
    <w:rsid w:val="003A5F46"/>
    <w:rsid w:val="003B11BD"/>
    <w:rsid w:val="003C3F7E"/>
    <w:rsid w:val="003C75BC"/>
    <w:rsid w:val="003F7729"/>
    <w:rsid w:val="00413928"/>
    <w:rsid w:val="004151B4"/>
    <w:rsid w:val="004402D9"/>
    <w:rsid w:val="00471ED9"/>
    <w:rsid w:val="0047422B"/>
    <w:rsid w:val="004D257B"/>
    <w:rsid w:val="005175F0"/>
    <w:rsid w:val="00521685"/>
    <w:rsid w:val="0052286D"/>
    <w:rsid w:val="005361DF"/>
    <w:rsid w:val="00540C8B"/>
    <w:rsid w:val="00566D5C"/>
    <w:rsid w:val="0059633D"/>
    <w:rsid w:val="005D7F8A"/>
    <w:rsid w:val="005E6A93"/>
    <w:rsid w:val="005E6CC5"/>
    <w:rsid w:val="006721DD"/>
    <w:rsid w:val="00692AF4"/>
    <w:rsid w:val="006A2964"/>
    <w:rsid w:val="006B0C0F"/>
    <w:rsid w:val="006B2470"/>
    <w:rsid w:val="006D6048"/>
    <w:rsid w:val="006E621E"/>
    <w:rsid w:val="00707511"/>
    <w:rsid w:val="00720C09"/>
    <w:rsid w:val="00741822"/>
    <w:rsid w:val="00753879"/>
    <w:rsid w:val="00760E91"/>
    <w:rsid w:val="007A5600"/>
    <w:rsid w:val="007B4B2D"/>
    <w:rsid w:val="007B7E53"/>
    <w:rsid w:val="007D3103"/>
    <w:rsid w:val="007E1992"/>
    <w:rsid w:val="007E4B9E"/>
    <w:rsid w:val="00847808"/>
    <w:rsid w:val="00852F1F"/>
    <w:rsid w:val="00856C5E"/>
    <w:rsid w:val="00863854"/>
    <w:rsid w:val="00911943"/>
    <w:rsid w:val="00975461"/>
    <w:rsid w:val="009A6438"/>
    <w:rsid w:val="009A671D"/>
    <w:rsid w:val="009C3B10"/>
    <w:rsid w:val="009E32F9"/>
    <w:rsid w:val="00A036BA"/>
    <w:rsid w:val="00A26F18"/>
    <w:rsid w:val="00A418F6"/>
    <w:rsid w:val="00A52FFF"/>
    <w:rsid w:val="00A57127"/>
    <w:rsid w:val="00AA1A39"/>
    <w:rsid w:val="00AE06C6"/>
    <w:rsid w:val="00B11B27"/>
    <w:rsid w:val="00B12BF0"/>
    <w:rsid w:val="00B23F0C"/>
    <w:rsid w:val="00B404D2"/>
    <w:rsid w:val="00B87E96"/>
    <w:rsid w:val="00BD181F"/>
    <w:rsid w:val="00BE3155"/>
    <w:rsid w:val="00C12B37"/>
    <w:rsid w:val="00C24874"/>
    <w:rsid w:val="00C7114B"/>
    <w:rsid w:val="00C73321"/>
    <w:rsid w:val="00C7604A"/>
    <w:rsid w:val="00C93447"/>
    <w:rsid w:val="00CA5567"/>
    <w:rsid w:val="00CB3616"/>
    <w:rsid w:val="00CB76AC"/>
    <w:rsid w:val="00CF1C44"/>
    <w:rsid w:val="00D05745"/>
    <w:rsid w:val="00D90DC8"/>
    <w:rsid w:val="00DA38DE"/>
    <w:rsid w:val="00DF3FF5"/>
    <w:rsid w:val="00E21CEA"/>
    <w:rsid w:val="00E35C8B"/>
    <w:rsid w:val="00E438E6"/>
    <w:rsid w:val="00E45692"/>
    <w:rsid w:val="00E7193A"/>
    <w:rsid w:val="00E7295A"/>
    <w:rsid w:val="00E855FA"/>
    <w:rsid w:val="00E87173"/>
    <w:rsid w:val="00EA7EB0"/>
    <w:rsid w:val="00EC2C61"/>
    <w:rsid w:val="00EC4154"/>
    <w:rsid w:val="00EF5C4B"/>
    <w:rsid w:val="00F04839"/>
    <w:rsid w:val="00F37618"/>
    <w:rsid w:val="00F449D2"/>
    <w:rsid w:val="00F47561"/>
    <w:rsid w:val="00F740F5"/>
    <w:rsid w:val="00F86C93"/>
    <w:rsid w:val="00F96F05"/>
    <w:rsid w:val="00FC2BB0"/>
    <w:rsid w:val="00FD22F7"/>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character" w:styleId="FollowedHyperlink">
    <w:name w:val="FollowedHyperlink"/>
    <w:basedOn w:val="DefaultParagraphFont"/>
    <w:uiPriority w:val="99"/>
    <w:semiHidden/>
    <w:unhideWhenUsed/>
    <w:rsid w:val="00471ED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F3CA5"/>
    <w:rPr>
      <w:b/>
      <w:bCs/>
      <w:sz w:val="20"/>
    </w:rPr>
  </w:style>
  <w:style w:type="character" w:customStyle="1" w:styleId="CommentTextChar1">
    <w:name w:val="Comment Text Char1"/>
    <w:basedOn w:val="DefaultParagraphFont"/>
    <w:link w:val="CommentText"/>
    <w:semiHidden/>
    <w:rsid w:val="00FF3CA5"/>
    <w:rPr>
      <w:rFonts w:eastAsia="Times New Roman"/>
      <w:sz w:val="24"/>
    </w:rPr>
  </w:style>
  <w:style w:type="character" w:customStyle="1" w:styleId="CommentSubjectChar">
    <w:name w:val="Comment Subject Char"/>
    <w:basedOn w:val="CommentTextChar1"/>
    <w:link w:val="CommentSubject"/>
    <w:uiPriority w:val="99"/>
    <w:semiHidden/>
    <w:rsid w:val="00FF3CA5"/>
    <w:rPr>
      <w:rFonts w:eastAsia="Times New Roman"/>
      <w:b/>
      <w:bCs/>
      <w:sz w:val="24"/>
    </w:rPr>
  </w:style>
  <w:style w:type="paragraph" w:styleId="NoSpacing">
    <w:name w:val="No Spacing"/>
    <w:uiPriority w:val="1"/>
    <w:qFormat/>
    <w:rsid w:val="00C24874"/>
    <w:pPr>
      <w:overflowPunct w:val="0"/>
      <w:autoSpaceDE w:val="0"/>
      <w:autoSpaceDN w:val="0"/>
      <w:adjustRightInd w:val="0"/>
    </w:pPr>
    <w:rPr>
      <w:rFonts w:eastAsia="Times New Roman"/>
      <w:sz w:val="24"/>
    </w:rPr>
  </w:style>
  <w:style w:type="paragraph" w:customStyle="1" w:styleId="VBAHandoutNumber">
    <w:name w:val="VBA Handout Number"/>
    <w:basedOn w:val="Normal"/>
    <w:qFormat/>
    <w:rsid w:val="00B404D2"/>
    <w:pPr>
      <w:textAlignment w:val="baseline"/>
    </w:pPr>
    <w:rPr>
      <w:i/>
      <w:color w:val="0070C0"/>
    </w:rPr>
  </w:style>
  <w:style w:type="paragraph" w:customStyle="1" w:styleId="VBABulletList">
    <w:name w:val="VBA Bullet List"/>
    <w:basedOn w:val="BodyText"/>
    <w:qFormat/>
    <w:rsid w:val="001973FE"/>
    <w:pPr>
      <w:widowControl/>
      <w:numPr>
        <w:numId w:val="26"/>
      </w:numPr>
      <w:overflowPunct/>
      <w:autoSpaceDE/>
      <w:autoSpaceDN/>
      <w:adjustRightInd/>
      <w:spacing w:after="60"/>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character" w:styleId="FollowedHyperlink">
    <w:name w:val="FollowedHyperlink"/>
    <w:basedOn w:val="DefaultParagraphFont"/>
    <w:uiPriority w:val="99"/>
    <w:semiHidden/>
    <w:unhideWhenUsed/>
    <w:rsid w:val="00471ED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F3CA5"/>
    <w:rPr>
      <w:b/>
      <w:bCs/>
      <w:sz w:val="20"/>
    </w:rPr>
  </w:style>
  <w:style w:type="character" w:customStyle="1" w:styleId="CommentTextChar1">
    <w:name w:val="Comment Text Char1"/>
    <w:basedOn w:val="DefaultParagraphFont"/>
    <w:link w:val="CommentText"/>
    <w:semiHidden/>
    <w:rsid w:val="00FF3CA5"/>
    <w:rPr>
      <w:rFonts w:eastAsia="Times New Roman"/>
      <w:sz w:val="24"/>
    </w:rPr>
  </w:style>
  <w:style w:type="character" w:customStyle="1" w:styleId="CommentSubjectChar">
    <w:name w:val="Comment Subject Char"/>
    <w:basedOn w:val="CommentTextChar1"/>
    <w:link w:val="CommentSubject"/>
    <w:uiPriority w:val="99"/>
    <w:semiHidden/>
    <w:rsid w:val="00FF3CA5"/>
    <w:rPr>
      <w:rFonts w:eastAsia="Times New Roman"/>
      <w:b/>
      <w:bCs/>
      <w:sz w:val="24"/>
    </w:rPr>
  </w:style>
  <w:style w:type="paragraph" w:styleId="NoSpacing">
    <w:name w:val="No Spacing"/>
    <w:uiPriority w:val="1"/>
    <w:qFormat/>
    <w:rsid w:val="00C24874"/>
    <w:pPr>
      <w:overflowPunct w:val="0"/>
      <w:autoSpaceDE w:val="0"/>
      <w:autoSpaceDN w:val="0"/>
      <w:adjustRightInd w:val="0"/>
    </w:pPr>
    <w:rPr>
      <w:rFonts w:eastAsia="Times New Roman"/>
      <w:sz w:val="24"/>
    </w:rPr>
  </w:style>
  <w:style w:type="paragraph" w:customStyle="1" w:styleId="VBAHandoutNumber">
    <w:name w:val="VBA Handout Number"/>
    <w:basedOn w:val="Normal"/>
    <w:qFormat/>
    <w:rsid w:val="00B404D2"/>
    <w:pPr>
      <w:textAlignment w:val="baseline"/>
    </w:pPr>
    <w:rPr>
      <w:i/>
      <w:color w:val="0070C0"/>
    </w:rPr>
  </w:style>
  <w:style w:type="paragraph" w:customStyle="1" w:styleId="VBABulletList">
    <w:name w:val="VBA Bullet List"/>
    <w:basedOn w:val="BodyText"/>
    <w:qFormat/>
    <w:rsid w:val="001973FE"/>
    <w:pPr>
      <w:widowControl/>
      <w:numPr>
        <w:numId w:val="26"/>
      </w:numPr>
      <w:overflowPunct/>
      <w:autoSpaceDE/>
      <w:autoSpaceDN/>
      <w:adjustRightInd/>
      <w:spacing w:after="6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vbaw.vba.va.gov/bl/20/cio/20s5/forms/VBA-21-0966-ARE.pdf" TargetMode="External"/><Relationship Id="rId26" Type="http://schemas.openxmlformats.org/officeDocument/2006/relationships/hyperlink" Target="mailto:itsc@va.gov" TargetMode="External"/><Relationship Id="rId3" Type="http://schemas.openxmlformats.org/officeDocument/2006/relationships/customXml" Target="../customXml/item3.xml"/><Relationship Id="rId21" Type="http://schemas.openxmlformats.org/officeDocument/2006/relationships/hyperlink" Target="http://vbaw.vba.va.gov/bl/20/cio/20s5/forms/VBA-21-0966-ARE.pdf" TargetMode="Externa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3FLANGUAGE%3Den%26COUNTRY%3DUS" TargetMode="External"/><Relationship Id="rId17" Type="http://schemas.openxmlformats.org/officeDocument/2006/relationships/hyperlink" Target="http://www.ecfr.gov/cgi-bin/text-idx?SID=1b780b2c30613fbf044bcf8e86b6fc85&amp;pitd=20150101&amp;node=se38.1.3_1157&amp;rgn=div8" TargetMode="External"/><Relationship Id="rId25" Type="http://schemas.openxmlformats.org/officeDocument/2006/relationships/hyperlink" Target="http://www.ecfr.gov/cgi-bin/text-idx?SID=b1d01c335ed4338df0246b6f0125f624&amp;mc=true&amp;node=pt38.1.3&amp;rgn=div5"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31720%2FM21-1-Part-III-Subpart-i-Chapter-4-S" TargetMode="External"/><Relationship Id="rId20" Type="http://schemas.openxmlformats.org/officeDocument/2006/relationships/hyperlink" Target="http://vbaw.vba.va.gov/bl/20/cio/20s5/forms/VBA-21-0966-AR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579%2FM21-1-Part-IV-Subpart-ii-Chapter-2-S" TargetMode="External"/><Relationship Id="rId23" Type="http://schemas.openxmlformats.org/officeDocument/2006/relationships/hyperlink" Target="http://vbaw.vba.va.gov/bl/20/cio/20s5/forms/VBA-21-0966-ARE.pdf" TargetMode="External"/><Relationship Id="rId28" Type="http://schemas.openxmlformats.org/officeDocument/2006/relationships/hyperlink" Target="http://media.ttande.org/video/Comp_Svc/4203116.html" TargetMode="External"/><Relationship Id="rId10" Type="http://schemas.openxmlformats.org/officeDocument/2006/relationships/footnotes" Target="footnotes.xml"/><Relationship Id="rId19" Type="http://schemas.openxmlformats.org/officeDocument/2006/relationships/hyperlink" Target="http://vbaw.vba.va.gov/bl/20/cio/20s5/forms/VBA-21-0966-AR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115%2FM21-1-Part-III-Subpart-ii-Chapter-2" TargetMode="External"/><Relationship Id="rId22" Type="http://schemas.openxmlformats.org/officeDocument/2006/relationships/hyperlink" Target="http://vbaw.vba.va.gov/bl/20/cio/20s5/forms/VBA-21-0966-ARE.pdf" TargetMode="External"/><Relationship Id="rId27" Type="http://schemas.openxmlformats.org/officeDocument/2006/relationships/hyperlink" Target="mailto:itsc@va.go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57B569AE-8E96-4BE1-9B0E-46F153E37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88F28C-4C5F-49E1-9BA3-7FFB0CBB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181</TotalTime>
  <Pages>14</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Intent to File (Post Challenge) Handout</vt:lpstr>
    </vt:vector>
  </TitlesOfParts>
  <Company>Veterans Benefits Administration</Company>
  <LinksUpToDate>false</LinksUpToDate>
  <CharactersWithSpaces>24616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File (Post Challenge) Handout</dc:title>
  <dc:subject>RVSR, Special Ops RVSR, RQRS, DRO</dc:subject>
  <dc:creator>Department of Veterans Affairs, Veterans Benefits Administration, Compensation Service, STAFF</dc:creator>
  <cp:keywords>ITF,intent to file,effective date,D1,informal claims,VBMS</cp:keywords>
  <dc:description>This lesson provides an in-depth look at the intent to file (ITF) process.</dc:description>
  <cp:lastModifiedBy>Kathleen Poole</cp:lastModifiedBy>
  <cp:revision>32</cp:revision>
  <dcterms:created xsi:type="dcterms:W3CDTF">2016-12-04T16:41:00Z</dcterms:created>
  <dcterms:modified xsi:type="dcterms:W3CDTF">2017-02-17T14:23:00Z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Guide</vt:lpwstr>
  </property>
</Properties>
</file>