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CA35F" w14:textId="2B12219F" w:rsidR="00682033" w:rsidRPr="00660F2A" w:rsidRDefault="00682033" w:rsidP="00682033">
      <w:pPr>
        <w:pStyle w:val="VBALessonPlanName"/>
        <w:rPr>
          <w:color w:val="auto"/>
        </w:rPr>
      </w:pPr>
      <w:r>
        <w:rPr>
          <w:color w:val="auto"/>
        </w:rPr>
        <w:t xml:space="preserve">(VSR </w:t>
      </w:r>
      <w:r w:rsidR="005301F7">
        <w:rPr>
          <w:color w:val="auto"/>
        </w:rPr>
        <w:t>VIP Pre-D</w:t>
      </w:r>
      <w:r>
        <w:rPr>
          <w:color w:val="auto"/>
        </w:rPr>
        <w:t>)</w:t>
      </w:r>
    </w:p>
    <w:p w14:paraId="2290357A" w14:textId="0411CAE0" w:rsidR="007A5600" w:rsidRDefault="00484CE6">
      <w:pPr>
        <w:pStyle w:val="VBALessonPlanName"/>
        <w:rPr>
          <w:color w:val="auto"/>
        </w:rPr>
      </w:pPr>
      <w:r>
        <w:rPr>
          <w:color w:val="auto"/>
        </w:rPr>
        <w:t>Subsequent Developme</w:t>
      </w:r>
      <w:r w:rsidR="00F03BB7" w:rsidRPr="00660F2A">
        <w:rPr>
          <w:color w:val="auto"/>
        </w:rPr>
        <w:t>nt</w:t>
      </w:r>
    </w:p>
    <w:p w14:paraId="2290357B" w14:textId="77777777" w:rsidR="007A5600" w:rsidRDefault="007A5600">
      <w:pPr>
        <w:pStyle w:val="VBALessonPlanTitle"/>
        <w:rPr>
          <w:color w:val="auto"/>
        </w:rPr>
      </w:pPr>
      <w:bookmarkStart w:id="0" w:name="_Toc276556863"/>
      <w:r>
        <w:rPr>
          <w:color w:val="auto"/>
        </w:rPr>
        <w:t>Trainee Handout</w:t>
      </w:r>
      <w:bookmarkEnd w:id="0"/>
    </w:p>
    <w:p w14:paraId="2290357C" w14:textId="77777777" w:rsidR="007A5600" w:rsidRDefault="007A5600">
      <w:pPr>
        <w:pStyle w:val="VBATopicHeading1"/>
      </w:pPr>
      <w:bookmarkStart w:id="1" w:name="_Toc276556864"/>
    </w:p>
    <w:p w14:paraId="2290357D"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2290357E" w14:textId="77777777" w:rsidR="007A5600" w:rsidRDefault="007A5600"/>
    <w:p w14:paraId="52545D45" w14:textId="1E9F5D86" w:rsidR="00AF73AD"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11761886" w:history="1">
        <w:r w:rsidR="00AF73AD" w:rsidRPr="00691699">
          <w:rPr>
            <w:rStyle w:val="Hyperlink"/>
          </w:rPr>
          <w:t>Objectives</w:t>
        </w:r>
        <w:r w:rsidR="00AF73AD">
          <w:rPr>
            <w:webHidden/>
          </w:rPr>
          <w:tab/>
        </w:r>
        <w:r w:rsidR="00AF73AD">
          <w:rPr>
            <w:webHidden/>
          </w:rPr>
          <w:fldChar w:fldCharType="begin"/>
        </w:r>
        <w:r w:rsidR="00AF73AD">
          <w:rPr>
            <w:webHidden/>
          </w:rPr>
          <w:instrText xml:space="preserve"> PAGEREF _Toc11761886 \h </w:instrText>
        </w:r>
        <w:r w:rsidR="00AF73AD">
          <w:rPr>
            <w:webHidden/>
          </w:rPr>
        </w:r>
        <w:r w:rsidR="00AF73AD">
          <w:rPr>
            <w:webHidden/>
          </w:rPr>
          <w:fldChar w:fldCharType="separate"/>
        </w:r>
        <w:r w:rsidR="00362206">
          <w:rPr>
            <w:webHidden/>
          </w:rPr>
          <w:t>2</w:t>
        </w:r>
        <w:r w:rsidR="00AF73AD">
          <w:rPr>
            <w:webHidden/>
          </w:rPr>
          <w:fldChar w:fldCharType="end"/>
        </w:r>
      </w:hyperlink>
    </w:p>
    <w:p w14:paraId="098B011A" w14:textId="28DF5C2E" w:rsidR="00AF73AD" w:rsidRDefault="00F31AB6">
      <w:pPr>
        <w:pStyle w:val="TOC1"/>
        <w:rPr>
          <w:rFonts w:asciiTheme="minorHAnsi" w:eastAsiaTheme="minorEastAsia" w:hAnsiTheme="minorHAnsi" w:cstheme="minorBidi"/>
          <w:sz w:val="22"/>
        </w:rPr>
      </w:pPr>
      <w:hyperlink w:anchor="_Toc11761887" w:history="1">
        <w:r w:rsidR="00AF73AD" w:rsidRPr="00691699">
          <w:rPr>
            <w:rStyle w:val="Hyperlink"/>
          </w:rPr>
          <w:t>References</w:t>
        </w:r>
        <w:r w:rsidR="00AF73AD">
          <w:rPr>
            <w:webHidden/>
          </w:rPr>
          <w:tab/>
        </w:r>
        <w:r w:rsidR="00AF73AD">
          <w:rPr>
            <w:webHidden/>
          </w:rPr>
          <w:fldChar w:fldCharType="begin"/>
        </w:r>
        <w:r w:rsidR="00AF73AD">
          <w:rPr>
            <w:webHidden/>
          </w:rPr>
          <w:instrText xml:space="preserve"> PAGEREF _Toc11761887 \h </w:instrText>
        </w:r>
        <w:r w:rsidR="00AF73AD">
          <w:rPr>
            <w:webHidden/>
          </w:rPr>
        </w:r>
        <w:r w:rsidR="00AF73AD">
          <w:rPr>
            <w:webHidden/>
          </w:rPr>
          <w:fldChar w:fldCharType="separate"/>
        </w:r>
        <w:r w:rsidR="00362206">
          <w:rPr>
            <w:webHidden/>
          </w:rPr>
          <w:t>3</w:t>
        </w:r>
        <w:r w:rsidR="00AF73AD">
          <w:rPr>
            <w:webHidden/>
          </w:rPr>
          <w:fldChar w:fldCharType="end"/>
        </w:r>
      </w:hyperlink>
    </w:p>
    <w:p w14:paraId="34B5FE8A" w14:textId="7FB3C414" w:rsidR="00AF73AD" w:rsidRDefault="00F31AB6">
      <w:pPr>
        <w:pStyle w:val="TOC1"/>
        <w:rPr>
          <w:rFonts w:asciiTheme="minorHAnsi" w:eastAsiaTheme="minorEastAsia" w:hAnsiTheme="minorHAnsi" w:cstheme="minorBidi"/>
          <w:sz w:val="22"/>
        </w:rPr>
      </w:pPr>
      <w:hyperlink w:anchor="_Toc11761888" w:history="1">
        <w:r w:rsidR="00AF73AD" w:rsidRPr="00691699">
          <w:rPr>
            <w:rStyle w:val="Hyperlink"/>
          </w:rPr>
          <w:t>Topic 1: Initial Review of Claim</w:t>
        </w:r>
        <w:r w:rsidR="00AF73AD">
          <w:rPr>
            <w:webHidden/>
          </w:rPr>
          <w:tab/>
        </w:r>
        <w:r w:rsidR="00AF73AD">
          <w:rPr>
            <w:webHidden/>
          </w:rPr>
          <w:fldChar w:fldCharType="begin"/>
        </w:r>
        <w:r w:rsidR="00AF73AD">
          <w:rPr>
            <w:webHidden/>
          </w:rPr>
          <w:instrText xml:space="preserve"> PAGEREF _Toc11761888 \h </w:instrText>
        </w:r>
        <w:r w:rsidR="00AF73AD">
          <w:rPr>
            <w:webHidden/>
          </w:rPr>
        </w:r>
        <w:r w:rsidR="00AF73AD">
          <w:rPr>
            <w:webHidden/>
          </w:rPr>
          <w:fldChar w:fldCharType="separate"/>
        </w:r>
        <w:r w:rsidR="00362206">
          <w:rPr>
            <w:webHidden/>
          </w:rPr>
          <w:t>4</w:t>
        </w:r>
        <w:r w:rsidR="00AF73AD">
          <w:rPr>
            <w:webHidden/>
          </w:rPr>
          <w:fldChar w:fldCharType="end"/>
        </w:r>
      </w:hyperlink>
    </w:p>
    <w:p w14:paraId="44F2C189" w14:textId="1A1FBC46" w:rsidR="00AF73AD" w:rsidRDefault="00F31AB6">
      <w:pPr>
        <w:pStyle w:val="TOC1"/>
        <w:rPr>
          <w:rFonts w:asciiTheme="minorHAnsi" w:eastAsiaTheme="minorEastAsia" w:hAnsiTheme="minorHAnsi" w:cstheme="minorBidi"/>
          <w:sz w:val="22"/>
        </w:rPr>
      </w:pPr>
      <w:hyperlink w:anchor="_Toc11761889" w:history="1">
        <w:r w:rsidR="00AF73AD" w:rsidRPr="00691699">
          <w:rPr>
            <w:rStyle w:val="Hyperlink"/>
          </w:rPr>
          <w:t>Topic 2: Status of Federal Records</w:t>
        </w:r>
        <w:r w:rsidR="00AF73AD">
          <w:rPr>
            <w:webHidden/>
          </w:rPr>
          <w:tab/>
        </w:r>
        <w:r w:rsidR="005D0F57">
          <w:rPr>
            <w:webHidden/>
          </w:rPr>
          <w:t>7</w:t>
        </w:r>
      </w:hyperlink>
    </w:p>
    <w:p w14:paraId="2FF77099" w14:textId="70CA17E0" w:rsidR="00AF73AD" w:rsidRDefault="00F31AB6">
      <w:pPr>
        <w:pStyle w:val="TOC1"/>
        <w:rPr>
          <w:rFonts w:asciiTheme="minorHAnsi" w:eastAsiaTheme="minorEastAsia" w:hAnsiTheme="minorHAnsi" w:cstheme="minorBidi"/>
          <w:sz w:val="22"/>
        </w:rPr>
      </w:pPr>
      <w:hyperlink w:anchor="_Toc11761890" w:history="1">
        <w:r w:rsidR="00AF73AD" w:rsidRPr="00691699">
          <w:rPr>
            <w:rStyle w:val="Hyperlink"/>
          </w:rPr>
          <w:t>T</w:t>
        </w:r>
        <w:r w:rsidR="0083717C">
          <w:rPr>
            <w:rStyle w:val="Hyperlink"/>
          </w:rPr>
          <w:t>opic</w:t>
        </w:r>
        <w:r w:rsidR="00AF73AD" w:rsidRPr="00691699">
          <w:rPr>
            <w:rStyle w:val="Hyperlink"/>
          </w:rPr>
          <w:t xml:space="preserve"> 3: </w:t>
        </w:r>
        <w:r w:rsidR="0083717C">
          <w:rPr>
            <w:rStyle w:val="Hyperlink"/>
          </w:rPr>
          <w:t>Inability to Obtain Federal Records</w:t>
        </w:r>
        <w:r w:rsidR="00AF73AD">
          <w:rPr>
            <w:webHidden/>
          </w:rPr>
          <w:tab/>
        </w:r>
        <w:r w:rsidR="005D0F57">
          <w:rPr>
            <w:webHidden/>
          </w:rPr>
          <w:t>10</w:t>
        </w:r>
      </w:hyperlink>
    </w:p>
    <w:p w14:paraId="42A77087" w14:textId="7A0C5FFB" w:rsidR="00AF73AD" w:rsidRDefault="00F31AB6">
      <w:pPr>
        <w:pStyle w:val="TOC1"/>
        <w:rPr>
          <w:rFonts w:asciiTheme="minorHAnsi" w:eastAsiaTheme="minorEastAsia" w:hAnsiTheme="minorHAnsi" w:cstheme="minorBidi"/>
          <w:sz w:val="22"/>
        </w:rPr>
      </w:pPr>
      <w:hyperlink w:anchor="_Toc11761891" w:history="1">
        <w:r w:rsidR="00AF73AD" w:rsidRPr="00691699">
          <w:rPr>
            <w:rStyle w:val="Hyperlink"/>
          </w:rPr>
          <w:t>Topic 4: Alternate Sources for Records</w:t>
        </w:r>
        <w:r w:rsidR="00AF73AD">
          <w:rPr>
            <w:webHidden/>
          </w:rPr>
          <w:tab/>
        </w:r>
        <w:r w:rsidR="005D0F57">
          <w:rPr>
            <w:webHidden/>
          </w:rPr>
          <w:t>11</w:t>
        </w:r>
      </w:hyperlink>
    </w:p>
    <w:p w14:paraId="2C94C7CE" w14:textId="565B8B13" w:rsidR="00AF73AD" w:rsidRDefault="00F31AB6">
      <w:pPr>
        <w:pStyle w:val="TOC1"/>
        <w:rPr>
          <w:rFonts w:asciiTheme="minorHAnsi" w:eastAsiaTheme="minorEastAsia" w:hAnsiTheme="minorHAnsi" w:cstheme="minorBidi"/>
          <w:sz w:val="22"/>
        </w:rPr>
      </w:pPr>
      <w:hyperlink w:anchor="_Toc11761892" w:history="1">
        <w:r w:rsidR="00AF73AD" w:rsidRPr="00691699">
          <w:rPr>
            <w:rStyle w:val="Hyperlink"/>
          </w:rPr>
          <w:t>T</w:t>
        </w:r>
        <w:r w:rsidR="0083717C" w:rsidRPr="0083717C">
          <w:rPr>
            <w:rStyle w:val="Hyperlink"/>
          </w:rPr>
          <w:t>opic</w:t>
        </w:r>
        <w:r w:rsidR="00AF73AD" w:rsidRPr="00691699">
          <w:rPr>
            <w:rStyle w:val="Hyperlink"/>
          </w:rPr>
          <w:t xml:space="preserve"> 5: E</w:t>
        </w:r>
        <w:r w:rsidR="0083717C">
          <w:rPr>
            <w:rStyle w:val="Hyperlink"/>
          </w:rPr>
          <w:t>xaminations</w:t>
        </w:r>
        <w:r w:rsidR="00AF73AD">
          <w:rPr>
            <w:webHidden/>
          </w:rPr>
          <w:tab/>
        </w:r>
        <w:r w:rsidR="00AF73AD">
          <w:rPr>
            <w:webHidden/>
          </w:rPr>
          <w:fldChar w:fldCharType="begin"/>
        </w:r>
        <w:r w:rsidR="00AF73AD">
          <w:rPr>
            <w:webHidden/>
          </w:rPr>
          <w:instrText xml:space="preserve"> PAGEREF _Toc11761892 \h </w:instrText>
        </w:r>
        <w:r w:rsidR="00AF73AD">
          <w:rPr>
            <w:webHidden/>
          </w:rPr>
        </w:r>
        <w:r w:rsidR="00AF73AD">
          <w:rPr>
            <w:webHidden/>
          </w:rPr>
          <w:fldChar w:fldCharType="separate"/>
        </w:r>
        <w:r w:rsidR="00362206">
          <w:rPr>
            <w:webHidden/>
          </w:rPr>
          <w:t>1</w:t>
        </w:r>
        <w:r w:rsidR="005D0F57">
          <w:rPr>
            <w:webHidden/>
          </w:rPr>
          <w:t>2</w:t>
        </w:r>
        <w:r w:rsidR="00AF73AD">
          <w:rPr>
            <w:webHidden/>
          </w:rPr>
          <w:fldChar w:fldCharType="end"/>
        </w:r>
      </w:hyperlink>
    </w:p>
    <w:p w14:paraId="62C1FEBA" w14:textId="5C917A27" w:rsidR="00AF73AD" w:rsidRDefault="00F31AB6">
      <w:pPr>
        <w:pStyle w:val="TOC1"/>
        <w:rPr>
          <w:rFonts w:asciiTheme="minorHAnsi" w:eastAsiaTheme="minorEastAsia" w:hAnsiTheme="minorHAnsi" w:cstheme="minorBidi"/>
          <w:sz w:val="22"/>
        </w:rPr>
      </w:pPr>
      <w:hyperlink w:anchor="_Toc11761893" w:history="1">
        <w:r w:rsidR="00AF73AD" w:rsidRPr="00691699">
          <w:rPr>
            <w:rStyle w:val="Hyperlink"/>
          </w:rPr>
          <w:t>T</w:t>
        </w:r>
        <w:r w:rsidR="0083717C" w:rsidRPr="0083717C">
          <w:rPr>
            <w:rStyle w:val="Hyperlink"/>
          </w:rPr>
          <w:t>opic</w:t>
        </w:r>
        <w:r w:rsidR="00AF73AD" w:rsidRPr="00691699">
          <w:rPr>
            <w:rStyle w:val="Hyperlink"/>
          </w:rPr>
          <w:t xml:space="preserve"> 6: N</w:t>
        </w:r>
        <w:r w:rsidR="0083717C">
          <w:rPr>
            <w:rStyle w:val="Hyperlink"/>
          </w:rPr>
          <w:t>on</w:t>
        </w:r>
        <w:r w:rsidR="00AF73AD" w:rsidRPr="00691699">
          <w:rPr>
            <w:rStyle w:val="Hyperlink"/>
          </w:rPr>
          <w:t>-F</w:t>
        </w:r>
        <w:r w:rsidR="0083717C">
          <w:rPr>
            <w:rStyle w:val="Hyperlink"/>
          </w:rPr>
          <w:t>ederal Records</w:t>
        </w:r>
        <w:r w:rsidR="00AF73AD">
          <w:rPr>
            <w:webHidden/>
          </w:rPr>
          <w:tab/>
        </w:r>
        <w:r w:rsidR="00AF73AD">
          <w:rPr>
            <w:webHidden/>
          </w:rPr>
          <w:fldChar w:fldCharType="begin"/>
        </w:r>
        <w:r w:rsidR="00AF73AD">
          <w:rPr>
            <w:webHidden/>
          </w:rPr>
          <w:instrText xml:space="preserve"> PAGEREF _Toc11761893 \h </w:instrText>
        </w:r>
        <w:r w:rsidR="00AF73AD">
          <w:rPr>
            <w:webHidden/>
          </w:rPr>
        </w:r>
        <w:r w:rsidR="00AF73AD">
          <w:rPr>
            <w:webHidden/>
          </w:rPr>
          <w:fldChar w:fldCharType="separate"/>
        </w:r>
        <w:r w:rsidR="00362206">
          <w:rPr>
            <w:webHidden/>
          </w:rPr>
          <w:t>1</w:t>
        </w:r>
        <w:r w:rsidR="005D0F57">
          <w:rPr>
            <w:webHidden/>
          </w:rPr>
          <w:t>3</w:t>
        </w:r>
        <w:r w:rsidR="00AF73AD">
          <w:rPr>
            <w:webHidden/>
          </w:rPr>
          <w:fldChar w:fldCharType="end"/>
        </w:r>
      </w:hyperlink>
    </w:p>
    <w:p w14:paraId="47561E0E" w14:textId="52B9B075" w:rsidR="00AF73AD" w:rsidRDefault="00F31AB6">
      <w:pPr>
        <w:pStyle w:val="TOC1"/>
        <w:rPr>
          <w:rFonts w:asciiTheme="minorHAnsi" w:eastAsiaTheme="minorEastAsia" w:hAnsiTheme="minorHAnsi" w:cstheme="minorBidi"/>
          <w:sz w:val="22"/>
        </w:rPr>
      </w:pPr>
      <w:hyperlink w:anchor="_Toc11761894" w:history="1">
        <w:r w:rsidR="00AF73AD" w:rsidRPr="00691699">
          <w:rPr>
            <w:rStyle w:val="Hyperlink"/>
          </w:rPr>
          <w:t>T</w:t>
        </w:r>
        <w:r w:rsidR="0083717C" w:rsidRPr="0083717C">
          <w:rPr>
            <w:rStyle w:val="Hyperlink"/>
          </w:rPr>
          <w:t>opic</w:t>
        </w:r>
        <w:r w:rsidR="00AF73AD" w:rsidRPr="00691699">
          <w:rPr>
            <w:rStyle w:val="Hyperlink"/>
          </w:rPr>
          <w:t xml:space="preserve"> 7: </w:t>
        </w:r>
        <w:r w:rsidR="0083717C">
          <w:rPr>
            <w:rStyle w:val="Hyperlink"/>
          </w:rPr>
          <w:t>Summary</w:t>
        </w:r>
        <w:r w:rsidR="00AF73AD">
          <w:rPr>
            <w:webHidden/>
          </w:rPr>
          <w:tab/>
        </w:r>
        <w:r w:rsidR="00AF73AD">
          <w:rPr>
            <w:webHidden/>
          </w:rPr>
          <w:fldChar w:fldCharType="begin"/>
        </w:r>
        <w:r w:rsidR="00AF73AD">
          <w:rPr>
            <w:webHidden/>
          </w:rPr>
          <w:instrText xml:space="preserve"> PAGEREF _Toc11761894 \h </w:instrText>
        </w:r>
        <w:r w:rsidR="00AF73AD">
          <w:rPr>
            <w:webHidden/>
          </w:rPr>
        </w:r>
        <w:r w:rsidR="00AF73AD">
          <w:rPr>
            <w:webHidden/>
          </w:rPr>
          <w:fldChar w:fldCharType="separate"/>
        </w:r>
        <w:r w:rsidR="00362206">
          <w:rPr>
            <w:webHidden/>
          </w:rPr>
          <w:t>1</w:t>
        </w:r>
        <w:r w:rsidR="005D0F57">
          <w:rPr>
            <w:webHidden/>
          </w:rPr>
          <w:t>5</w:t>
        </w:r>
        <w:r w:rsidR="00AF73AD">
          <w:rPr>
            <w:webHidden/>
          </w:rPr>
          <w:fldChar w:fldCharType="end"/>
        </w:r>
      </w:hyperlink>
    </w:p>
    <w:p w14:paraId="4DCBDBEC" w14:textId="549592AE" w:rsidR="00AF73AD" w:rsidRDefault="00F31AB6">
      <w:pPr>
        <w:pStyle w:val="TOC1"/>
        <w:rPr>
          <w:rFonts w:asciiTheme="minorHAnsi" w:eastAsiaTheme="minorEastAsia" w:hAnsiTheme="minorHAnsi" w:cstheme="minorBidi"/>
          <w:sz w:val="22"/>
        </w:rPr>
      </w:pPr>
      <w:hyperlink w:anchor="_Toc11761895" w:history="1">
        <w:r w:rsidR="00AF73AD" w:rsidRPr="00691699">
          <w:rPr>
            <w:rStyle w:val="Hyperlink"/>
          </w:rPr>
          <w:t>Practical Exercise</w:t>
        </w:r>
        <w:r w:rsidR="00AF73AD">
          <w:rPr>
            <w:webHidden/>
          </w:rPr>
          <w:tab/>
        </w:r>
        <w:r w:rsidR="00AF73AD">
          <w:rPr>
            <w:webHidden/>
          </w:rPr>
          <w:fldChar w:fldCharType="begin"/>
        </w:r>
        <w:r w:rsidR="00AF73AD">
          <w:rPr>
            <w:webHidden/>
          </w:rPr>
          <w:instrText xml:space="preserve"> PAGEREF _Toc11761895 \h </w:instrText>
        </w:r>
        <w:r w:rsidR="00AF73AD">
          <w:rPr>
            <w:webHidden/>
          </w:rPr>
        </w:r>
        <w:r w:rsidR="00AF73AD">
          <w:rPr>
            <w:webHidden/>
          </w:rPr>
          <w:fldChar w:fldCharType="separate"/>
        </w:r>
        <w:r w:rsidR="00362206">
          <w:rPr>
            <w:webHidden/>
          </w:rPr>
          <w:t>1</w:t>
        </w:r>
        <w:r w:rsidR="005D0F57">
          <w:rPr>
            <w:webHidden/>
          </w:rPr>
          <w:t>6</w:t>
        </w:r>
        <w:r w:rsidR="00AF73AD">
          <w:rPr>
            <w:webHidden/>
          </w:rPr>
          <w:fldChar w:fldCharType="end"/>
        </w:r>
      </w:hyperlink>
    </w:p>
    <w:p w14:paraId="22903583" w14:textId="7A2AADA4" w:rsidR="007A5600" w:rsidRDefault="007A5600">
      <w:pPr>
        <w:pStyle w:val="VBATopicHeading1"/>
        <w:rPr>
          <w:sz w:val="24"/>
        </w:rPr>
      </w:pPr>
      <w:r>
        <w:rPr>
          <w:rStyle w:val="Hyperlink"/>
          <w:bCs/>
          <w:szCs w:val="24"/>
        </w:rPr>
        <w:fldChar w:fldCharType="end"/>
      </w:r>
    </w:p>
    <w:p w14:paraId="22903584" w14:textId="77777777" w:rsidR="007A5600" w:rsidRDefault="007A5600"/>
    <w:p w14:paraId="22903585" w14:textId="77777777" w:rsidR="007A5600" w:rsidRDefault="007A5600"/>
    <w:p w14:paraId="22903586" w14:textId="77777777" w:rsidR="007A5600" w:rsidRDefault="007A5600"/>
    <w:p w14:paraId="22903587" w14:textId="77777777" w:rsidR="007A5600" w:rsidRDefault="007A5600"/>
    <w:p w14:paraId="22903588" w14:textId="77777777" w:rsidR="007A5600" w:rsidRDefault="007A5600"/>
    <w:p w14:paraId="22903589" w14:textId="77777777" w:rsidR="007A5600" w:rsidRDefault="007A5600"/>
    <w:p w14:paraId="2290358A" w14:textId="77777777" w:rsidR="007A5600" w:rsidRDefault="007A5600"/>
    <w:p w14:paraId="2290358B" w14:textId="77777777" w:rsidR="007A5600" w:rsidRDefault="007A5600"/>
    <w:p w14:paraId="2290358C" w14:textId="77777777" w:rsidR="007A5600" w:rsidRDefault="007A5600">
      <w:pPr>
        <w:overflowPunct/>
        <w:autoSpaceDE/>
        <w:autoSpaceDN/>
        <w:adjustRightInd/>
        <w:spacing w:before="0"/>
      </w:pPr>
      <w:r>
        <w:br w:type="page"/>
      </w:r>
    </w:p>
    <w:p w14:paraId="2290358D" w14:textId="77777777" w:rsidR="007A5600" w:rsidRDefault="007A5600">
      <w:pPr>
        <w:pStyle w:val="VBATopicHeading1"/>
      </w:pPr>
      <w:bookmarkStart w:id="2" w:name="_Toc11761886"/>
      <w:bookmarkStart w:id="3" w:name="_Toc269888405"/>
      <w:bookmarkStart w:id="4" w:name="_Toc269888748"/>
      <w:bookmarkStart w:id="5" w:name="_Toc278291133"/>
      <w:r>
        <w:lastRenderedPageBreak/>
        <w:t>Objectives</w:t>
      </w:r>
      <w:bookmarkEnd w:id="2"/>
    </w:p>
    <w:p w14:paraId="2290358F" w14:textId="77777777" w:rsidR="00F65FD3" w:rsidRDefault="00F65FD3" w:rsidP="00F65FD3">
      <w:pPr>
        <w:pStyle w:val="VBAFirstLevelBullet"/>
        <w:numPr>
          <w:ilvl w:val="0"/>
          <w:numId w:val="0"/>
        </w:numPr>
        <w:rPr>
          <w:color w:val="000000"/>
        </w:rPr>
      </w:pPr>
    </w:p>
    <w:p w14:paraId="679A30B8" w14:textId="3973BF0A" w:rsidR="00492191" w:rsidRDefault="00492191" w:rsidP="00682033">
      <w:pPr>
        <w:pStyle w:val="VBABodyText0"/>
        <w:numPr>
          <w:ilvl w:val="0"/>
          <w:numId w:val="11"/>
        </w:numPr>
        <w:spacing w:before="0"/>
        <w:textAlignment w:val="baseline"/>
      </w:pPr>
      <w:r>
        <w:t xml:space="preserve">Determine </w:t>
      </w:r>
      <w:r w:rsidR="004F4024">
        <w:t>if</w:t>
      </w:r>
      <w:r>
        <w:t xml:space="preserve"> development on a claim is complete</w:t>
      </w:r>
    </w:p>
    <w:p w14:paraId="214C0213" w14:textId="77777777" w:rsidR="00492191" w:rsidRPr="005031B7" w:rsidRDefault="00492191" w:rsidP="00682033">
      <w:pPr>
        <w:pStyle w:val="VBABodyText0"/>
        <w:numPr>
          <w:ilvl w:val="0"/>
          <w:numId w:val="11"/>
        </w:numPr>
        <w:spacing w:before="0"/>
        <w:textAlignment w:val="baseline"/>
      </w:pPr>
      <w:r w:rsidRPr="005031B7">
        <w:t>Identify incomplete development</w:t>
      </w:r>
      <w:r>
        <w:t xml:space="preserve"> and complete the required action(s)</w:t>
      </w:r>
    </w:p>
    <w:p w14:paraId="2602CF68" w14:textId="7E8ABABE" w:rsidR="00492191" w:rsidRDefault="00492191" w:rsidP="00682033">
      <w:pPr>
        <w:pStyle w:val="VBABodyText0"/>
        <w:numPr>
          <w:ilvl w:val="0"/>
          <w:numId w:val="12"/>
        </w:numPr>
        <w:spacing w:before="0"/>
        <w:textAlignment w:val="baseline"/>
      </w:pPr>
      <w:r>
        <w:t xml:space="preserve">Recognize when a </w:t>
      </w:r>
      <w:r w:rsidR="005301F7">
        <w:t>f</w:t>
      </w:r>
      <w:r>
        <w:t xml:space="preserve">inal </w:t>
      </w:r>
      <w:r w:rsidR="005301F7">
        <w:t>n</w:t>
      </w:r>
      <w:r>
        <w:t>otification</w:t>
      </w:r>
      <w:r w:rsidRPr="005031B7">
        <w:t xml:space="preserve"> letter is required</w:t>
      </w:r>
    </w:p>
    <w:p w14:paraId="4135DA93" w14:textId="29400F7E" w:rsidR="0067627F" w:rsidRDefault="0067627F" w:rsidP="00682033">
      <w:pPr>
        <w:pStyle w:val="VBABodyText0"/>
        <w:numPr>
          <w:ilvl w:val="0"/>
          <w:numId w:val="12"/>
        </w:numPr>
        <w:spacing w:before="0"/>
        <w:textAlignment w:val="baseline"/>
      </w:pPr>
      <w:r>
        <w:t>Determine if an exam is warranted, once all development has been completed</w:t>
      </w:r>
    </w:p>
    <w:p w14:paraId="648C79D6" w14:textId="7A5A3521" w:rsidR="004E21A5" w:rsidRDefault="00492191" w:rsidP="00682033">
      <w:pPr>
        <w:pStyle w:val="VBABodyText0"/>
        <w:numPr>
          <w:ilvl w:val="0"/>
          <w:numId w:val="12"/>
        </w:numPr>
        <w:spacing w:before="0"/>
        <w:textAlignment w:val="baseline"/>
      </w:pPr>
      <w:r>
        <w:t>Determine when a claim is Ready for Decision (RFD)</w:t>
      </w:r>
    </w:p>
    <w:p w14:paraId="2290359E" w14:textId="0E505943" w:rsidR="00EB3706" w:rsidRDefault="00EB3706">
      <w:pPr>
        <w:overflowPunct/>
        <w:autoSpaceDE/>
        <w:autoSpaceDN/>
        <w:adjustRightInd/>
        <w:spacing w:before="0"/>
        <w:rPr>
          <w:color w:val="000000"/>
        </w:rPr>
      </w:pPr>
      <w:r>
        <w:rPr>
          <w:color w:val="000000"/>
        </w:rPr>
        <w:br w:type="page"/>
      </w:r>
    </w:p>
    <w:p w14:paraId="2290359F" w14:textId="77777777" w:rsidR="007A5600" w:rsidRDefault="007A5600" w:rsidP="00484CE6">
      <w:pPr>
        <w:pStyle w:val="VBATopicHeading1"/>
      </w:pPr>
      <w:bookmarkStart w:id="6" w:name="_Toc11761887"/>
      <w:r>
        <w:lastRenderedPageBreak/>
        <w:t>References</w:t>
      </w:r>
      <w:bookmarkEnd w:id="6"/>
    </w:p>
    <w:bookmarkEnd w:id="3"/>
    <w:bookmarkEnd w:id="4"/>
    <w:bookmarkEnd w:id="5"/>
    <w:p w14:paraId="25A93871" w14:textId="3F133DD4" w:rsidR="00365276" w:rsidRPr="00333D1A" w:rsidRDefault="00492191" w:rsidP="00401CE9">
      <w:pPr>
        <w:pStyle w:val="VBABodyText0"/>
        <w:spacing w:before="100" w:beforeAutospacing="1" w:after="100" w:afterAutospacing="1"/>
      </w:pPr>
      <w:r>
        <w:t xml:space="preserve">All M21-1 references are found in the </w:t>
      </w:r>
      <w:hyperlink r:id="rId12" w:history="1">
        <w:r w:rsidR="005301F7">
          <w:rPr>
            <w:rStyle w:val="Hyperlink"/>
          </w:rPr>
          <w:t>Compensation</w:t>
        </w:r>
      </w:hyperlink>
      <w:r w:rsidR="005301F7">
        <w:rPr>
          <w:rStyle w:val="Hyperlink"/>
        </w:rPr>
        <w:t xml:space="preserve"> Pension Knowledge Management portal</w:t>
      </w:r>
    </w:p>
    <w:p w14:paraId="67E708D6" w14:textId="77777777" w:rsidR="00365276" w:rsidRDefault="00F31AB6" w:rsidP="00365276">
      <w:pPr>
        <w:pStyle w:val="VBABodyText0"/>
        <w:numPr>
          <w:ilvl w:val="0"/>
          <w:numId w:val="2"/>
        </w:numPr>
        <w:spacing w:before="100" w:beforeAutospacing="1" w:after="100" w:afterAutospacing="1"/>
        <w:textAlignment w:val="baseline"/>
      </w:pPr>
      <w:hyperlink r:id="rId13" w:history="1">
        <w:r w:rsidR="00365276" w:rsidRPr="00BB242A">
          <w:rPr>
            <w:rStyle w:val="Hyperlink"/>
          </w:rPr>
          <w:t>M21-1, Part III, Subpart ii</w:t>
        </w:r>
        <w:r w:rsidR="00365276">
          <w:rPr>
            <w:rStyle w:val="Hyperlink"/>
          </w:rPr>
          <w:t>,</w:t>
        </w:r>
        <w:r w:rsidR="00365276" w:rsidRPr="00BB242A">
          <w:rPr>
            <w:rStyle w:val="Hyperlink"/>
          </w:rPr>
          <w:t>2. C</w:t>
        </w:r>
      </w:hyperlink>
      <w:r w:rsidR="00365276" w:rsidRPr="006261C4">
        <w:rPr>
          <w:rStyle w:val="Hyperlink"/>
        </w:rPr>
        <w:t>,</w:t>
      </w:r>
      <w:r w:rsidR="00365276" w:rsidRPr="009A32A3">
        <w:t xml:space="preserve"> Informal Claims </w:t>
      </w:r>
      <w:r w:rsidR="00365276">
        <w:t>Received Prior to March 24, 2015, Communication of an Intent to File (ITF), and Requests for Application</w:t>
      </w:r>
    </w:p>
    <w:p w14:paraId="254AE604" w14:textId="7D77F0BD" w:rsidR="00365276" w:rsidRDefault="00F31AB6" w:rsidP="00365276">
      <w:pPr>
        <w:pStyle w:val="VBABodyText0"/>
        <w:numPr>
          <w:ilvl w:val="0"/>
          <w:numId w:val="2"/>
        </w:numPr>
        <w:spacing w:before="100" w:beforeAutospacing="1" w:after="100" w:afterAutospacing="1"/>
        <w:textAlignment w:val="baseline"/>
      </w:pPr>
      <w:hyperlink r:id="rId14" w:history="1">
        <w:r w:rsidR="00365276" w:rsidRPr="00BB242A">
          <w:rPr>
            <w:rStyle w:val="Hyperlink"/>
          </w:rPr>
          <w:t>M21-1, Part III, Subpart iii</w:t>
        </w:r>
        <w:r w:rsidR="00365276">
          <w:rPr>
            <w:rStyle w:val="Hyperlink"/>
          </w:rPr>
          <w:t>,1,</w:t>
        </w:r>
        <w:r w:rsidR="00365276" w:rsidRPr="00BB242A">
          <w:rPr>
            <w:rStyle w:val="Hyperlink"/>
          </w:rPr>
          <w:t xml:space="preserve"> C</w:t>
        </w:r>
      </w:hyperlink>
      <w:r w:rsidR="00365276">
        <w:t>,</w:t>
      </w:r>
      <w:r w:rsidR="00365276" w:rsidRPr="009A32A3">
        <w:t xml:space="preserve"> </w:t>
      </w:r>
      <w:r w:rsidR="00365276" w:rsidRPr="000C105A">
        <w:t xml:space="preserve">Requesting Evidence From </w:t>
      </w:r>
      <w:r w:rsidR="00682033">
        <w:t>Federal</w:t>
      </w:r>
      <w:r w:rsidR="00365276" w:rsidRPr="000C105A">
        <w:t xml:space="preserve"> Record Custodians</w:t>
      </w:r>
    </w:p>
    <w:p w14:paraId="4566ECFD" w14:textId="7D5B6B7B" w:rsidR="00365276" w:rsidRPr="008D588F" w:rsidRDefault="00F31AB6" w:rsidP="00365276">
      <w:pPr>
        <w:pStyle w:val="VBABodyText0"/>
        <w:numPr>
          <w:ilvl w:val="0"/>
          <w:numId w:val="2"/>
        </w:numPr>
        <w:spacing w:before="100" w:beforeAutospacing="1" w:after="100" w:afterAutospacing="1"/>
        <w:textAlignment w:val="baseline"/>
      </w:pPr>
      <w:hyperlink r:id="rId15" w:history="1">
        <w:r w:rsidR="00365276" w:rsidRPr="0069341E">
          <w:rPr>
            <w:rStyle w:val="Hyperlink"/>
          </w:rPr>
          <w:t>M21-1, Part III, Subpart iii</w:t>
        </w:r>
        <w:r w:rsidR="00365276">
          <w:rPr>
            <w:rStyle w:val="Hyperlink"/>
          </w:rPr>
          <w:t>,</w:t>
        </w:r>
        <w:r w:rsidR="00365276" w:rsidRPr="0069341E">
          <w:rPr>
            <w:rStyle w:val="Hyperlink"/>
          </w:rPr>
          <w:t>2. B</w:t>
        </w:r>
      </w:hyperlink>
      <w:r w:rsidR="00365276">
        <w:t>,</w:t>
      </w:r>
      <w:r w:rsidR="00365276" w:rsidRPr="009A32A3">
        <w:t xml:space="preserve"> </w:t>
      </w:r>
      <w:r w:rsidR="00365276" w:rsidRPr="0069341E">
        <w:rPr>
          <w:szCs w:val="24"/>
          <w:lang w:val="en"/>
        </w:rPr>
        <w:t xml:space="preserve">Migration of Service Records and the Procedures for Obtaining Them </w:t>
      </w:r>
    </w:p>
    <w:p w14:paraId="189E6EF8" w14:textId="37375262" w:rsidR="00365276" w:rsidRDefault="00F31AB6" w:rsidP="00365276">
      <w:pPr>
        <w:pStyle w:val="VBABodyText0"/>
        <w:numPr>
          <w:ilvl w:val="0"/>
          <w:numId w:val="2"/>
        </w:numPr>
        <w:spacing w:before="100" w:beforeAutospacing="1" w:after="100" w:afterAutospacing="1"/>
        <w:textAlignment w:val="baseline"/>
      </w:pPr>
      <w:hyperlink r:id="rId16" w:history="1">
        <w:r w:rsidR="00365276" w:rsidRPr="00BB242A">
          <w:rPr>
            <w:rStyle w:val="Hyperlink"/>
          </w:rPr>
          <w:t>M21-1, Part III, Subpart iii</w:t>
        </w:r>
        <w:r w:rsidR="00365276">
          <w:rPr>
            <w:rStyle w:val="Hyperlink"/>
          </w:rPr>
          <w:t>,</w:t>
        </w:r>
        <w:r w:rsidR="00365276" w:rsidRPr="00BB242A">
          <w:rPr>
            <w:rStyle w:val="Hyperlink"/>
          </w:rPr>
          <w:t>2. I</w:t>
        </w:r>
      </w:hyperlink>
      <w:r w:rsidR="00365276">
        <w:t>,</w:t>
      </w:r>
      <w:r w:rsidR="00365276" w:rsidRPr="009A32A3">
        <w:t xml:space="preserve"> Control and Follow Up of Requests for </w:t>
      </w:r>
      <w:r w:rsidR="00365276">
        <w:t xml:space="preserve">Service </w:t>
      </w:r>
      <w:r w:rsidR="00365276" w:rsidRPr="009A32A3">
        <w:t>Records</w:t>
      </w:r>
    </w:p>
    <w:p w14:paraId="1AA840DB" w14:textId="77777777" w:rsidR="00401CE9" w:rsidRPr="00401CE9" w:rsidRDefault="00F31AB6" w:rsidP="00401CE9">
      <w:pPr>
        <w:pStyle w:val="VBABodyText0"/>
        <w:numPr>
          <w:ilvl w:val="0"/>
          <w:numId w:val="2"/>
        </w:numPr>
        <w:spacing w:before="100" w:beforeAutospacing="1" w:after="100" w:afterAutospacing="1"/>
        <w:textAlignment w:val="baseline"/>
      </w:pPr>
      <w:hyperlink r:id="rId17" w:history="1">
        <w:r w:rsidR="00365276" w:rsidRPr="008D588F">
          <w:rPr>
            <w:rStyle w:val="Hyperlink"/>
          </w:rPr>
          <w:t>M21-1, Part IV, Subpart ii</w:t>
        </w:r>
        <w:r w:rsidR="00365276">
          <w:rPr>
            <w:rStyle w:val="Hyperlink"/>
          </w:rPr>
          <w:t>,</w:t>
        </w:r>
        <w:r w:rsidR="00365276" w:rsidRPr="008D588F">
          <w:rPr>
            <w:rStyle w:val="Hyperlink"/>
          </w:rPr>
          <w:t xml:space="preserve"> 1.A</w:t>
        </w:r>
      </w:hyperlink>
      <w:r w:rsidR="00365276">
        <w:t xml:space="preserve">, </w:t>
      </w:r>
      <w:r w:rsidR="00401CE9" w:rsidRPr="00401CE9">
        <w:t>Developing Compensation Claims, to Include Claims Filed under 38 U.S.C. 1151</w:t>
      </w:r>
    </w:p>
    <w:p w14:paraId="0367C516" w14:textId="4FB62B4E" w:rsidR="002109AE" w:rsidRDefault="002109AE" w:rsidP="00401CE9">
      <w:pPr>
        <w:pStyle w:val="VBABodyText0"/>
        <w:spacing w:before="100" w:beforeAutospacing="1" w:after="100" w:afterAutospacing="1"/>
        <w:ind w:left="720"/>
        <w:textAlignment w:val="baseline"/>
      </w:pPr>
    </w:p>
    <w:p w14:paraId="229035A5" w14:textId="77777777" w:rsidR="007A5600" w:rsidRDefault="007A5600"/>
    <w:p w14:paraId="229035A6" w14:textId="77777777" w:rsidR="007A5600" w:rsidRDefault="007A5600"/>
    <w:p w14:paraId="229035A7" w14:textId="77777777" w:rsidR="007A5600" w:rsidRDefault="007A5600"/>
    <w:p w14:paraId="08130C17" w14:textId="52F0F5FA" w:rsidR="00EB3706" w:rsidRDefault="00EB3706">
      <w:pPr>
        <w:overflowPunct/>
        <w:autoSpaceDE/>
        <w:autoSpaceDN/>
        <w:adjustRightInd/>
        <w:spacing w:before="0"/>
      </w:pPr>
      <w:r>
        <w:br w:type="page"/>
      </w:r>
    </w:p>
    <w:p w14:paraId="229035AE" w14:textId="43E96BE4" w:rsidR="007A5600" w:rsidRDefault="00EB3706">
      <w:pPr>
        <w:pStyle w:val="VBATopicHeading1"/>
        <w:rPr>
          <w:color w:val="0070C0"/>
        </w:rPr>
      </w:pPr>
      <w:bookmarkStart w:id="7" w:name="_Toc11761888"/>
      <w:r>
        <w:lastRenderedPageBreak/>
        <w:t>T</w:t>
      </w:r>
      <w:r w:rsidR="007A5600">
        <w:t>opic 1:</w:t>
      </w:r>
      <w:r w:rsidR="00484CE6">
        <w:t xml:space="preserve"> Initial Review of Claim</w:t>
      </w:r>
      <w:bookmarkEnd w:id="7"/>
    </w:p>
    <w:p w14:paraId="52DB68D9" w14:textId="77777777" w:rsidR="00085933" w:rsidRDefault="00085933" w:rsidP="00085933">
      <w:pPr>
        <w:pStyle w:val="VBALevel1Heading"/>
        <w:spacing w:before="0"/>
      </w:pPr>
      <w:r>
        <w:t>Subsequent Development Purpose</w:t>
      </w:r>
    </w:p>
    <w:p w14:paraId="725E06C0" w14:textId="7536171F" w:rsidR="00EB3706" w:rsidRDefault="00EB3706" w:rsidP="00085933">
      <w:pPr>
        <w:tabs>
          <w:tab w:val="left" w:pos="590"/>
        </w:tabs>
        <w:spacing w:before="0"/>
        <w:textAlignment w:val="baseline"/>
        <w:rPr>
          <w:szCs w:val="24"/>
        </w:rPr>
      </w:pPr>
      <w:r w:rsidRPr="00365276">
        <w:rPr>
          <w:szCs w:val="24"/>
        </w:rPr>
        <w:t xml:space="preserve">It is the purpose of subsequent development to ensure any evidence required to substantiate a claim is collected or attempts to reasonably attempt to retrieve the evidence has been made. Failure to collect the evidence and reasons why the evidence is not available must be documented, prior to making a claim Ready For Decision (RFD). </w:t>
      </w:r>
    </w:p>
    <w:p w14:paraId="3721E6FD" w14:textId="77777777" w:rsidR="00085933" w:rsidRPr="00365276" w:rsidRDefault="00085933" w:rsidP="00085933">
      <w:pPr>
        <w:tabs>
          <w:tab w:val="left" w:pos="590"/>
        </w:tabs>
        <w:spacing w:before="0"/>
        <w:textAlignment w:val="baseline"/>
        <w:rPr>
          <w:szCs w:val="24"/>
        </w:rPr>
      </w:pPr>
    </w:p>
    <w:p w14:paraId="1C35F2D5" w14:textId="639A28F0" w:rsidR="00EB3706" w:rsidRPr="00365276" w:rsidRDefault="00EB3706" w:rsidP="00682033">
      <w:pPr>
        <w:numPr>
          <w:ilvl w:val="0"/>
          <w:numId w:val="14"/>
        </w:numPr>
        <w:tabs>
          <w:tab w:val="left" w:pos="590"/>
          <w:tab w:val="num" w:pos="720"/>
        </w:tabs>
        <w:spacing w:before="0"/>
        <w:textAlignment w:val="baseline"/>
        <w:rPr>
          <w:szCs w:val="24"/>
        </w:rPr>
      </w:pPr>
      <w:r w:rsidRPr="00365276">
        <w:rPr>
          <w:szCs w:val="24"/>
        </w:rPr>
        <w:t xml:space="preserve">Duty to assist does not end with </w:t>
      </w:r>
      <w:r w:rsidR="00C5133A">
        <w:rPr>
          <w:szCs w:val="24"/>
        </w:rPr>
        <w:t>i</w:t>
      </w:r>
      <w:r w:rsidRPr="00365276">
        <w:rPr>
          <w:szCs w:val="24"/>
        </w:rPr>
        <w:t xml:space="preserve">nitial </w:t>
      </w:r>
      <w:r w:rsidR="00C5133A">
        <w:rPr>
          <w:szCs w:val="24"/>
        </w:rPr>
        <w:t>d</w:t>
      </w:r>
      <w:r w:rsidRPr="00365276">
        <w:rPr>
          <w:szCs w:val="24"/>
        </w:rPr>
        <w:t>evelopment</w:t>
      </w:r>
      <w:r w:rsidR="00C5133A">
        <w:rPr>
          <w:szCs w:val="24"/>
        </w:rPr>
        <w:t>.</w:t>
      </w:r>
    </w:p>
    <w:p w14:paraId="5CB18B40" w14:textId="2C215AFA" w:rsidR="00EB3706" w:rsidRPr="00365276" w:rsidRDefault="00EB3706" w:rsidP="00682033">
      <w:pPr>
        <w:numPr>
          <w:ilvl w:val="0"/>
          <w:numId w:val="14"/>
        </w:numPr>
        <w:tabs>
          <w:tab w:val="left" w:pos="590"/>
          <w:tab w:val="num" w:pos="720"/>
        </w:tabs>
        <w:spacing w:before="0"/>
        <w:textAlignment w:val="baseline"/>
        <w:rPr>
          <w:szCs w:val="24"/>
        </w:rPr>
      </w:pPr>
      <w:r w:rsidRPr="00365276">
        <w:rPr>
          <w:szCs w:val="24"/>
        </w:rPr>
        <w:t>Complete development is the primary objective of the VSR</w:t>
      </w:r>
      <w:r w:rsidR="00C5133A">
        <w:rPr>
          <w:szCs w:val="24"/>
        </w:rPr>
        <w:t>.</w:t>
      </w:r>
    </w:p>
    <w:p w14:paraId="22380718" w14:textId="16ABEFDB" w:rsidR="00EB3706" w:rsidRPr="00365276" w:rsidRDefault="00EB3706" w:rsidP="00682033">
      <w:pPr>
        <w:numPr>
          <w:ilvl w:val="0"/>
          <w:numId w:val="14"/>
        </w:numPr>
        <w:tabs>
          <w:tab w:val="left" w:pos="590"/>
          <w:tab w:val="num" w:pos="720"/>
        </w:tabs>
        <w:spacing w:before="0"/>
        <w:textAlignment w:val="baseline"/>
        <w:rPr>
          <w:szCs w:val="24"/>
        </w:rPr>
      </w:pPr>
      <w:r w:rsidRPr="00365276">
        <w:rPr>
          <w:szCs w:val="24"/>
        </w:rPr>
        <w:t>Failure to completely develop the claim leads to deferrals and significantly extends the life of the claim</w:t>
      </w:r>
      <w:r w:rsidR="00C5133A">
        <w:rPr>
          <w:szCs w:val="24"/>
        </w:rPr>
        <w:t>.</w:t>
      </w:r>
    </w:p>
    <w:p w14:paraId="629BFCEA" w14:textId="77777777" w:rsidR="00EB3706" w:rsidRDefault="00EB3706" w:rsidP="00A63B70">
      <w:pPr>
        <w:spacing w:before="0"/>
      </w:pPr>
    </w:p>
    <w:p w14:paraId="229035B0" w14:textId="732EB9D4" w:rsidR="007A5600" w:rsidRDefault="00EB3706" w:rsidP="00A63B70">
      <w:pPr>
        <w:spacing w:before="0"/>
      </w:pPr>
      <w:r>
        <w:t xml:space="preserve">The </w:t>
      </w:r>
      <w:r w:rsidR="00D60DEE">
        <w:t xml:space="preserve">Pre-Development phase of a claim is designed to </w:t>
      </w:r>
      <w:r w:rsidR="00B227E3">
        <w:t xml:space="preserve">gather and forward all evidence needed from the claimant </w:t>
      </w:r>
      <w:r w:rsidR="00D60DEE">
        <w:t xml:space="preserve">to the </w:t>
      </w:r>
      <w:r w:rsidR="004B4C26">
        <w:t>rating activity</w:t>
      </w:r>
      <w:r w:rsidR="00B227E3">
        <w:t xml:space="preserve"> for a decision. Without proper development, </w:t>
      </w:r>
      <w:r w:rsidR="00D60DEE">
        <w:t xml:space="preserve">the case can be unnecessarily </w:t>
      </w:r>
      <w:r w:rsidR="00DA1FA5">
        <w:t>delayed</w:t>
      </w:r>
      <w:r w:rsidR="00D60DEE">
        <w:t xml:space="preserve">. </w:t>
      </w:r>
    </w:p>
    <w:p w14:paraId="3E65AF80" w14:textId="4C0DB880" w:rsidR="00EB3706" w:rsidRDefault="00EB3706" w:rsidP="00A63B70">
      <w:pPr>
        <w:spacing w:before="0"/>
      </w:pPr>
    </w:p>
    <w:p w14:paraId="573C7342" w14:textId="77777777" w:rsidR="00E90ACA" w:rsidRDefault="00E90ACA" w:rsidP="00E90ACA">
      <w:pPr>
        <w:pStyle w:val="VBALevel1Heading"/>
      </w:pPr>
      <w:r>
        <w:t>Responsibility for Correct Development</w:t>
      </w:r>
    </w:p>
    <w:p w14:paraId="0A2C475B" w14:textId="439FF93B" w:rsidR="00EB3706" w:rsidRDefault="00EB3706" w:rsidP="00EB3706">
      <w:pPr>
        <w:tabs>
          <w:tab w:val="left" w:pos="590"/>
        </w:tabs>
        <w:spacing w:before="0"/>
        <w:textAlignment w:val="baseline"/>
        <w:rPr>
          <w:szCs w:val="24"/>
        </w:rPr>
      </w:pPr>
      <w:r w:rsidRPr="00365276">
        <w:rPr>
          <w:szCs w:val="24"/>
        </w:rPr>
        <w:t xml:space="preserve">When employees handle a claim, they are expected to take the most full and complete action possible on a claim every time – including development, rating, and promulgation actions – to move a claim forward to accurate completion in the claims process.  Every effort should be made to move the claim to the next processing cycle </w:t>
      </w:r>
      <w:r w:rsidRPr="00365276">
        <w:rPr>
          <w:szCs w:val="24"/>
          <w:u w:val="single"/>
        </w:rPr>
        <w:t>each time</w:t>
      </w:r>
      <w:r w:rsidRPr="000356A8">
        <w:rPr>
          <w:szCs w:val="24"/>
        </w:rPr>
        <w:t xml:space="preserve"> </w:t>
      </w:r>
      <w:r w:rsidRPr="00365276">
        <w:rPr>
          <w:szCs w:val="24"/>
        </w:rPr>
        <w:t>it is handled.</w:t>
      </w:r>
    </w:p>
    <w:p w14:paraId="6B293422" w14:textId="75E0BDBE" w:rsidR="00610DD5" w:rsidRDefault="00610DD5" w:rsidP="00EB3706">
      <w:pPr>
        <w:tabs>
          <w:tab w:val="left" w:pos="590"/>
        </w:tabs>
        <w:spacing w:before="0"/>
        <w:textAlignment w:val="baseline"/>
        <w:rPr>
          <w:szCs w:val="24"/>
        </w:rPr>
      </w:pPr>
    </w:p>
    <w:p w14:paraId="1E504EDA" w14:textId="77777777" w:rsidR="00E90ACA" w:rsidRDefault="00E90ACA" w:rsidP="00E90ACA">
      <w:pPr>
        <w:pStyle w:val="VBALevel1Heading"/>
      </w:pPr>
      <w:r>
        <w:t>Subsequent Development</w:t>
      </w:r>
    </w:p>
    <w:p w14:paraId="7781CDAE" w14:textId="10D0A8A4" w:rsidR="00610DD5" w:rsidRPr="00365276" w:rsidRDefault="00610DD5" w:rsidP="00EB3706">
      <w:pPr>
        <w:tabs>
          <w:tab w:val="left" w:pos="590"/>
        </w:tabs>
        <w:spacing w:before="0"/>
        <w:textAlignment w:val="baseline"/>
        <w:rPr>
          <w:szCs w:val="24"/>
        </w:rPr>
      </w:pPr>
      <w:r w:rsidRPr="004C52BF">
        <w:rPr>
          <w:szCs w:val="24"/>
        </w:rPr>
        <w:t xml:space="preserve">See M21-1 Part III, Subpart iii, 1.A.1.g for more information about completing all </w:t>
      </w:r>
      <w:r w:rsidR="00BF65B8" w:rsidRPr="004C52BF">
        <w:rPr>
          <w:szCs w:val="24"/>
        </w:rPr>
        <w:t>necessary</w:t>
      </w:r>
      <w:r w:rsidRPr="004C52BF">
        <w:rPr>
          <w:szCs w:val="24"/>
        </w:rPr>
        <w:t xml:space="preserve"> development at once.</w:t>
      </w:r>
    </w:p>
    <w:p w14:paraId="124898B4" w14:textId="5768B0CE" w:rsidR="00365276" w:rsidRDefault="00365276" w:rsidP="00A63B70">
      <w:pPr>
        <w:spacing w:before="0"/>
      </w:pPr>
    </w:p>
    <w:p w14:paraId="229035B2" w14:textId="772F7382" w:rsidR="00D60DEE" w:rsidRDefault="00DA1FA5" w:rsidP="00A63B70">
      <w:pPr>
        <w:spacing w:before="0"/>
      </w:pPr>
      <w:r>
        <w:t>Subsequent development focuses on reviewing</w:t>
      </w:r>
      <w:r w:rsidR="00D60DEE">
        <w:t xml:space="preserve"> the development that has already been completed to determine</w:t>
      </w:r>
      <w:r w:rsidR="00610DD5">
        <w:t xml:space="preserve"> </w:t>
      </w:r>
      <w:r w:rsidR="00D60DEE">
        <w:t>what was done, was it done correctly, and i</w:t>
      </w:r>
      <w:r>
        <w:t>f additional development needed.</w:t>
      </w:r>
      <w:r w:rsidR="00B227E3">
        <w:t xml:space="preserve"> </w:t>
      </w:r>
      <w:r>
        <w:t xml:space="preserve">Sending a claim to </w:t>
      </w:r>
      <w:r w:rsidR="007C54D7">
        <w:t xml:space="preserve">rating activity </w:t>
      </w:r>
      <w:r>
        <w:t xml:space="preserve">as </w:t>
      </w:r>
      <w:r w:rsidR="004B4C26">
        <w:t>RFD</w:t>
      </w:r>
      <w:r w:rsidR="00C2174F">
        <w:t xml:space="preserve"> when the evidence is </w:t>
      </w:r>
      <w:r>
        <w:t>incomplete,</w:t>
      </w:r>
      <w:r w:rsidR="00C2174F">
        <w:t xml:space="preserve"> prolongs the processing of a claim, </w:t>
      </w:r>
      <w:r>
        <w:t>may result</w:t>
      </w:r>
      <w:r w:rsidR="00C2174F">
        <w:t xml:space="preserve"> in a deferred rating of a claim, and could result in a quality error. </w:t>
      </w:r>
      <w:r w:rsidR="00D60DEE">
        <w:t xml:space="preserve">Some questions and steps to follow are listed below to assist in getting the claim </w:t>
      </w:r>
      <w:r w:rsidR="004B4C26">
        <w:t>RFD</w:t>
      </w:r>
      <w:r w:rsidR="00D60DEE">
        <w:t xml:space="preserve"> timely and correctly. </w:t>
      </w:r>
    </w:p>
    <w:p w14:paraId="29C2A67E" w14:textId="2B7A051E" w:rsidR="00365276" w:rsidRDefault="00365276" w:rsidP="00A63B70">
      <w:pPr>
        <w:spacing w:before="0"/>
      </w:pPr>
    </w:p>
    <w:p w14:paraId="766130B3" w14:textId="4EAB173A" w:rsidR="00365276" w:rsidRDefault="00365276" w:rsidP="00365276">
      <w:pPr>
        <w:tabs>
          <w:tab w:val="left" w:pos="590"/>
        </w:tabs>
        <w:spacing w:before="0"/>
        <w:textAlignment w:val="baseline"/>
        <w:rPr>
          <w:szCs w:val="24"/>
        </w:rPr>
      </w:pPr>
      <w:r w:rsidRPr="00365276">
        <w:rPr>
          <w:szCs w:val="24"/>
        </w:rPr>
        <w:t xml:space="preserve">Subsequent </w:t>
      </w:r>
      <w:r w:rsidR="00610DD5">
        <w:rPr>
          <w:szCs w:val="24"/>
        </w:rPr>
        <w:t>d</w:t>
      </w:r>
      <w:r w:rsidRPr="00365276">
        <w:rPr>
          <w:szCs w:val="24"/>
        </w:rPr>
        <w:t xml:space="preserve">evelopment refers to any development action completed after the </w:t>
      </w:r>
      <w:r w:rsidRPr="00365276">
        <w:rPr>
          <w:i/>
          <w:szCs w:val="24"/>
        </w:rPr>
        <w:t>initial</w:t>
      </w:r>
      <w:r w:rsidRPr="00365276">
        <w:rPr>
          <w:szCs w:val="24"/>
        </w:rPr>
        <w:t xml:space="preserve"> review and development of a claim.  Examples may include:</w:t>
      </w:r>
    </w:p>
    <w:p w14:paraId="5A427EDA" w14:textId="77777777" w:rsidR="00E90ACA" w:rsidRPr="00ED4BC2" w:rsidRDefault="00E90ACA" w:rsidP="00E90ACA">
      <w:pPr>
        <w:pStyle w:val="ListParagraph"/>
        <w:numPr>
          <w:ilvl w:val="0"/>
          <w:numId w:val="15"/>
        </w:numPr>
        <w:spacing w:before="0"/>
        <w:contextualSpacing w:val="0"/>
        <w:textAlignment w:val="baseline"/>
        <w:rPr>
          <w:szCs w:val="24"/>
        </w:rPr>
      </w:pPr>
      <w:r w:rsidRPr="00ED4BC2">
        <w:rPr>
          <w:szCs w:val="24"/>
        </w:rPr>
        <w:t xml:space="preserve">Reviewing attempts to retrieve evidence </w:t>
      </w:r>
    </w:p>
    <w:p w14:paraId="44096004" w14:textId="77777777" w:rsidR="00E90ACA" w:rsidRDefault="00E90ACA" w:rsidP="00E90ACA">
      <w:pPr>
        <w:pStyle w:val="ListParagraph"/>
        <w:numPr>
          <w:ilvl w:val="0"/>
          <w:numId w:val="15"/>
        </w:numPr>
        <w:spacing w:before="0"/>
        <w:contextualSpacing w:val="0"/>
        <w:textAlignment w:val="baseline"/>
        <w:rPr>
          <w:szCs w:val="24"/>
        </w:rPr>
      </w:pPr>
      <w:r w:rsidRPr="00ED4BC2">
        <w:rPr>
          <w:szCs w:val="24"/>
        </w:rPr>
        <w:t>Reviewing recently received evidence</w:t>
      </w:r>
    </w:p>
    <w:p w14:paraId="36B545BB" w14:textId="77777777" w:rsidR="00E90ACA" w:rsidRPr="00ED4BC2" w:rsidRDefault="00E90ACA" w:rsidP="00E90ACA">
      <w:pPr>
        <w:pStyle w:val="ListParagraph"/>
        <w:numPr>
          <w:ilvl w:val="0"/>
          <w:numId w:val="15"/>
        </w:numPr>
        <w:spacing w:before="0"/>
        <w:contextualSpacing w:val="0"/>
        <w:textAlignment w:val="baseline"/>
        <w:rPr>
          <w:szCs w:val="24"/>
        </w:rPr>
      </w:pPr>
      <w:r>
        <w:rPr>
          <w:szCs w:val="24"/>
        </w:rPr>
        <w:t>Checking for records/evidence requested and if applicable, follow-up</w:t>
      </w:r>
    </w:p>
    <w:p w14:paraId="6340ED53" w14:textId="77777777" w:rsidR="00E90ACA" w:rsidRPr="00ED4BC2" w:rsidRDefault="00E90ACA" w:rsidP="00E90ACA">
      <w:pPr>
        <w:pStyle w:val="ListParagraph"/>
        <w:numPr>
          <w:ilvl w:val="0"/>
          <w:numId w:val="15"/>
        </w:numPr>
        <w:spacing w:before="0"/>
        <w:contextualSpacing w:val="0"/>
        <w:textAlignment w:val="baseline"/>
        <w:rPr>
          <w:szCs w:val="24"/>
        </w:rPr>
      </w:pPr>
      <w:r w:rsidRPr="00ED4BC2">
        <w:rPr>
          <w:szCs w:val="24"/>
        </w:rPr>
        <w:t xml:space="preserve">Documenting reasonable attempts to retrieve </w:t>
      </w:r>
      <w:r>
        <w:rPr>
          <w:szCs w:val="24"/>
        </w:rPr>
        <w:t>records/</w:t>
      </w:r>
      <w:r w:rsidRPr="00ED4BC2">
        <w:rPr>
          <w:szCs w:val="24"/>
        </w:rPr>
        <w:t xml:space="preserve">evidence if </w:t>
      </w:r>
      <w:r w:rsidRPr="00A323CB">
        <w:rPr>
          <w:szCs w:val="24"/>
        </w:rPr>
        <w:t>records/</w:t>
      </w:r>
      <w:r w:rsidRPr="00ED4BC2">
        <w:rPr>
          <w:szCs w:val="24"/>
        </w:rPr>
        <w:t>evidence is not available</w:t>
      </w:r>
    </w:p>
    <w:p w14:paraId="4CDD738D" w14:textId="3B365E37" w:rsidR="00E90ACA" w:rsidRPr="00ED4BC2" w:rsidRDefault="00E90ACA" w:rsidP="00E90ACA">
      <w:pPr>
        <w:pStyle w:val="ListParagraph"/>
        <w:numPr>
          <w:ilvl w:val="0"/>
          <w:numId w:val="15"/>
        </w:numPr>
        <w:spacing w:before="0"/>
        <w:contextualSpacing w:val="0"/>
        <w:textAlignment w:val="baseline"/>
        <w:rPr>
          <w:szCs w:val="24"/>
        </w:rPr>
      </w:pPr>
      <w:r>
        <w:rPr>
          <w:szCs w:val="24"/>
        </w:rPr>
        <w:t xml:space="preserve">Confirming </w:t>
      </w:r>
      <w:r w:rsidR="005301F7">
        <w:rPr>
          <w:szCs w:val="24"/>
        </w:rPr>
        <w:t>f</w:t>
      </w:r>
      <w:r w:rsidRPr="00ED4BC2">
        <w:rPr>
          <w:szCs w:val="24"/>
        </w:rPr>
        <w:t xml:space="preserve">inal </w:t>
      </w:r>
      <w:r w:rsidR="005301F7">
        <w:rPr>
          <w:szCs w:val="24"/>
        </w:rPr>
        <w:t>n</w:t>
      </w:r>
      <w:r w:rsidRPr="00ED4BC2">
        <w:rPr>
          <w:szCs w:val="24"/>
        </w:rPr>
        <w:t xml:space="preserve">otification letter </w:t>
      </w:r>
      <w:r>
        <w:rPr>
          <w:szCs w:val="24"/>
        </w:rPr>
        <w:t>was sent, if applicable</w:t>
      </w:r>
    </w:p>
    <w:p w14:paraId="66A6BF5D" w14:textId="77777777" w:rsidR="00E90ACA" w:rsidRPr="00ED4BC2" w:rsidRDefault="00E90ACA" w:rsidP="00E90ACA">
      <w:pPr>
        <w:pStyle w:val="ListParagraph"/>
        <w:numPr>
          <w:ilvl w:val="0"/>
          <w:numId w:val="15"/>
        </w:numPr>
        <w:spacing w:before="0"/>
        <w:contextualSpacing w:val="0"/>
        <w:textAlignment w:val="baseline"/>
        <w:rPr>
          <w:szCs w:val="24"/>
        </w:rPr>
      </w:pPr>
      <w:r>
        <w:rPr>
          <w:szCs w:val="24"/>
        </w:rPr>
        <w:t>Verifying if e</w:t>
      </w:r>
      <w:r w:rsidRPr="00ED4BC2">
        <w:rPr>
          <w:szCs w:val="24"/>
        </w:rPr>
        <w:t xml:space="preserve">xamination requests </w:t>
      </w:r>
      <w:r>
        <w:rPr>
          <w:szCs w:val="24"/>
        </w:rPr>
        <w:t>have been requested and/or completed or require</w:t>
      </w:r>
      <w:r w:rsidRPr="00ED4BC2">
        <w:rPr>
          <w:szCs w:val="24"/>
        </w:rPr>
        <w:t xml:space="preserve"> follow-up   </w:t>
      </w:r>
    </w:p>
    <w:p w14:paraId="26083624" w14:textId="07313F5A" w:rsidR="00E90ACA" w:rsidRDefault="00BF65B8" w:rsidP="00E90ACA">
      <w:pPr>
        <w:pStyle w:val="ListParagraph"/>
        <w:numPr>
          <w:ilvl w:val="0"/>
          <w:numId w:val="15"/>
        </w:numPr>
        <w:spacing w:before="0"/>
        <w:contextualSpacing w:val="0"/>
        <w:textAlignment w:val="baseline"/>
        <w:rPr>
          <w:szCs w:val="24"/>
        </w:rPr>
      </w:pPr>
      <w:r>
        <w:rPr>
          <w:szCs w:val="24"/>
        </w:rPr>
        <w:t>Determining</w:t>
      </w:r>
      <w:r w:rsidR="00E90ACA">
        <w:rPr>
          <w:szCs w:val="24"/>
        </w:rPr>
        <w:t xml:space="preserve"> if additional d</w:t>
      </w:r>
      <w:r w:rsidR="00E90ACA" w:rsidRPr="00ED4BC2">
        <w:rPr>
          <w:szCs w:val="24"/>
        </w:rPr>
        <w:t>evelopment for recently added contentions</w:t>
      </w:r>
      <w:r w:rsidR="00E90ACA">
        <w:rPr>
          <w:szCs w:val="24"/>
        </w:rPr>
        <w:t xml:space="preserve"> is required</w:t>
      </w:r>
    </w:p>
    <w:p w14:paraId="3EBAA53E" w14:textId="6037C801" w:rsidR="00365276" w:rsidRDefault="00E90ACA" w:rsidP="00E90ACA">
      <w:pPr>
        <w:spacing w:before="0"/>
        <w:rPr>
          <w:szCs w:val="24"/>
        </w:rPr>
      </w:pPr>
      <w:r w:rsidRPr="00E90ACA">
        <w:rPr>
          <w:b/>
          <w:szCs w:val="24"/>
        </w:rPr>
        <w:lastRenderedPageBreak/>
        <w:t>Note:</w:t>
      </w:r>
      <w:r w:rsidRPr="00E90ACA">
        <w:rPr>
          <w:szCs w:val="24"/>
        </w:rPr>
        <w:t xml:space="preserve"> Appropriate subsequent development ensures that procedures outlined in M21-1 IV.ii.1.A.1.a</w:t>
      </w:r>
      <w:r w:rsidR="005301F7">
        <w:rPr>
          <w:szCs w:val="24"/>
        </w:rPr>
        <w:t>,</w:t>
      </w:r>
      <w:r w:rsidRPr="00E90ACA">
        <w:rPr>
          <w:szCs w:val="24"/>
        </w:rPr>
        <w:t xml:space="preserve"> have been completed or the inability to complete said actions are documented.  </w:t>
      </w:r>
      <w:r w:rsidR="00365276" w:rsidRPr="00365276">
        <w:rPr>
          <w:szCs w:val="24"/>
        </w:rPr>
        <w:t>It is essential to review the file in its entirety.</w:t>
      </w:r>
    </w:p>
    <w:p w14:paraId="66E38B39" w14:textId="77777777" w:rsidR="00E90ACA" w:rsidRPr="00365276" w:rsidRDefault="00E90ACA" w:rsidP="00E90ACA">
      <w:pPr>
        <w:spacing w:before="0"/>
        <w:rPr>
          <w:szCs w:val="24"/>
        </w:rPr>
      </w:pPr>
    </w:p>
    <w:p w14:paraId="5018FE18" w14:textId="77777777" w:rsidR="00E90ACA" w:rsidRDefault="00E90ACA" w:rsidP="00E90ACA">
      <w:pPr>
        <w:pStyle w:val="VBALevel1Heading"/>
      </w:pPr>
      <w:r>
        <w:t>incomplete Development</w:t>
      </w:r>
    </w:p>
    <w:p w14:paraId="16F7EAAE" w14:textId="598B0927" w:rsidR="00365276" w:rsidRPr="00365276" w:rsidRDefault="00EB3706" w:rsidP="00365276">
      <w:pPr>
        <w:tabs>
          <w:tab w:val="left" w:pos="590"/>
        </w:tabs>
        <w:spacing w:before="0"/>
        <w:textAlignment w:val="baseline"/>
        <w:rPr>
          <w:szCs w:val="24"/>
        </w:rPr>
      </w:pPr>
      <w:r>
        <w:rPr>
          <w:szCs w:val="24"/>
        </w:rPr>
        <w:t xml:space="preserve">Incomplete </w:t>
      </w:r>
      <w:r w:rsidR="00610DD5">
        <w:rPr>
          <w:szCs w:val="24"/>
        </w:rPr>
        <w:t>d</w:t>
      </w:r>
      <w:r>
        <w:rPr>
          <w:szCs w:val="24"/>
        </w:rPr>
        <w:t xml:space="preserve">evelopment prolongs the case and prevents the VBA from fulfilling </w:t>
      </w:r>
      <w:r w:rsidR="00BF65B8">
        <w:rPr>
          <w:szCs w:val="24"/>
        </w:rPr>
        <w:t>its</w:t>
      </w:r>
      <w:r>
        <w:rPr>
          <w:szCs w:val="24"/>
        </w:rPr>
        <w:t xml:space="preserve"> obligation to make a timely decision. </w:t>
      </w:r>
      <w:r w:rsidR="00365276">
        <w:rPr>
          <w:szCs w:val="24"/>
        </w:rPr>
        <w:t>S</w:t>
      </w:r>
      <w:r w:rsidR="00365276" w:rsidRPr="00365276">
        <w:rPr>
          <w:szCs w:val="24"/>
        </w:rPr>
        <w:t>ending a claim to the rating activity as “Ready for Decision” when the evidence is incomplete:</w:t>
      </w:r>
    </w:p>
    <w:p w14:paraId="3FF2C6D0" w14:textId="77777777" w:rsidR="00365276" w:rsidRPr="00365276" w:rsidRDefault="00365276" w:rsidP="00682033">
      <w:pPr>
        <w:numPr>
          <w:ilvl w:val="0"/>
          <w:numId w:val="16"/>
        </w:numPr>
        <w:tabs>
          <w:tab w:val="left" w:pos="590"/>
        </w:tabs>
        <w:spacing w:before="0"/>
        <w:textAlignment w:val="baseline"/>
        <w:rPr>
          <w:szCs w:val="24"/>
        </w:rPr>
      </w:pPr>
      <w:r w:rsidRPr="00365276">
        <w:rPr>
          <w:szCs w:val="24"/>
        </w:rPr>
        <w:t>Results in an avoidable deferral and creates the need for redundant actions</w:t>
      </w:r>
    </w:p>
    <w:p w14:paraId="5FC1FCD7" w14:textId="77777777" w:rsidR="00365276" w:rsidRPr="00365276" w:rsidRDefault="00365276" w:rsidP="00682033">
      <w:pPr>
        <w:numPr>
          <w:ilvl w:val="0"/>
          <w:numId w:val="16"/>
        </w:numPr>
        <w:tabs>
          <w:tab w:val="left" w:pos="590"/>
        </w:tabs>
        <w:spacing w:before="0"/>
        <w:textAlignment w:val="baseline"/>
        <w:rPr>
          <w:szCs w:val="24"/>
        </w:rPr>
      </w:pPr>
      <w:r w:rsidRPr="00365276">
        <w:rPr>
          <w:szCs w:val="24"/>
        </w:rPr>
        <w:t>Prolongs the processing of a claim preventing timely notification and potential awarding of benefits of Veteran</w:t>
      </w:r>
    </w:p>
    <w:p w14:paraId="1950D1F9" w14:textId="67DF89D9" w:rsidR="00365276" w:rsidRPr="00A06818" w:rsidRDefault="00365276" w:rsidP="00A06818">
      <w:pPr>
        <w:numPr>
          <w:ilvl w:val="0"/>
          <w:numId w:val="16"/>
        </w:numPr>
        <w:tabs>
          <w:tab w:val="left" w:pos="590"/>
        </w:tabs>
        <w:spacing w:before="0"/>
        <w:textAlignment w:val="baseline"/>
        <w:rPr>
          <w:szCs w:val="24"/>
        </w:rPr>
      </w:pPr>
      <w:r w:rsidRPr="00365276">
        <w:rPr>
          <w:szCs w:val="24"/>
        </w:rPr>
        <w:t>Could result in an incorrect entitlement decision which may have to be overturned in future claims</w:t>
      </w:r>
    </w:p>
    <w:p w14:paraId="73FE5C9F" w14:textId="003443B7" w:rsidR="00365276" w:rsidRPr="00E71EC6" w:rsidRDefault="00365276" w:rsidP="00365276">
      <w:pPr>
        <w:tabs>
          <w:tab w:val="left" w:pos="590"/>
          <w:tab w:val="left" w:pos="720"/>
        </w:tabs>
        <w:textAlignment w:val="baseline"/>
        <w:rPr>
          <w:sz w:val="18"/>
          <w:szCs w:val="24"/>
        </w:rPr>
      </w:pPr>
    </w:p>
    <w:p w14:paraId="399D4275" w14:textId="442F6FD9" w:rsidR="00365276" w:rsidRPr="009A32A3" w:rsidRDefault="00365276" w:rsidP="00365276">
      <w:pPr>
        <w:pStyle w:val="VBALevel1Heading"/>
      </w:pPr>
      <w:r>
        <w:t xml:space="preserve">INITIAL </w:t>
      </w:r>
      <w:r w:rsidR="00E90ACA">
        <w:t xml:space="preserve">Development </w:t>
      </w:r>
      <w:r>
        <w:t>REVIEW OF CLAIM</w:t>
      </w:r>
    </w:p>
    <w:p w14:paraId="1AF612E1" w14:textId="67B65518" w:rsidR="00E90ACA" w:rsidRDefault="00E90ACA" w:rsidP="00365276">
      <w:pPr>
        <w:tabs>
          <w:tab w:val="left" w:pos="590"/>
        </w:tabs>
        <w:spacing w:before="0"/>
        <w:textAlignment w:val="baseline"/>
        <w:rPr>
          <w:szCs w:val="24"/>
        </w:rPr>
      </w:pPr>
      <w:r>
        <w:rPr>
          <w:szCs w:val="24"/>
        </w:rPr>
        <w:t>Review the following information when determining if development is complete</w:t>
      </w:r>
      <w:r w:rsidRPr="009A32A3">
        <w:rPr>
          <w:szCs w:val="24"/>
        </w:rPr>
        <w:t>:</w:t>
      </w:r>
    </w:p>
    <w:p w14:paraId="58EB70C7" w14:textId="77777777" w:rsidR="00E90ACA" w:rsidRDefault="00E90ACA" w:rsidP="00365276">
      <w:pPr>
        <w:tabs>
          <w:tab w:val="left" w:pos="590"/>
        </w:tabs>
        <w:spacing w:before="0"/>
        <w:textAlignment w:val="baseline"/>
        <w:rPr>
          <w:szCs w:val="24"/>
        </w:rPr>
      </w:pPr>
    </w:p>
    <w:p w14:paraId="0DAFA581" w14:textId="3DD602F4" w:rsidR="00365276" w:rsidRPr="00E90ACA" w:rsidRDefault="00365276" w:rsidP="00E90ACA">
      <w:pPr>
        <w:pStyle w:val="ListParagraph"/>
        <w:numPr>
          <w:ilvl w:val="0"/>
          <w:numId w:val="13"/>
        </w:numPr>
        <w:tabs>
          <w:tab w:val="left" w:pos="590"/>
        </w:tabs>
        <w:spacing w:before="0"/>
        <w:textAlignment w:val="baseline"/>
        <w:rPr>
          <w:szCs w:val="24"/>
        </w:rPr>
      </w:pPr>
      <w:r w:rsidRPr="00E90ACA">
        <w:rPr>
          <w:szCs w:val="24"/>
        </w:rPr>
        <w:t>Ensure claims folder was properly established or requested</w:t>
      </w:r>
    </w:p>
    <w:p w14:paraId="2E041731" w14:textId="77777777" w:rsidR="00387D4E" w:rsidRPr="00BD5DBE" w:rsidRDefault="00387D4E" w:rsidP="00387D4E">
      <w:pPr>
        <w:numPr>
          <w:ilvl w:val="1"/>
          <w:numId w:val="13"/>
        </w:numPr>
        <w:tabs>
          <w:tab w:val="left" w:pos="590"/>
        </w:tabs>
        <w:spacing w:before="0"/>
        <w:textAlignment w:val="baseline"/>
        <w:rPr>
          <w:szCs w:val="24"/>
        </w:rPr>
      </w:pPr>
      <w:r>
        <w:rPr>
          <w:szCs w:val="24"/>
        </w:rPr>
        <w:t>Is there a claims folder established in BIRLS?</w:t>
      </w:r>
    </w:p>
    <w:p w14:paraId="6DFA7496" w14:textId="25092B03" w:rsidR="00387D4E" w:rsidRPr="00BD5DBE" w:rsidRDefault="00387D4E" w:rsidP="00387D4E">
      <w:pPr>
        <w:numPr>
          <w:ilvl w:val="1"/>
          <w:numId w:val="13"/>
        </w:numPr>
        <w:tabs>
          <w:tab w:val="left" w:pos="590"/>
        </w:tabs>
        <w:spacing w:before="0"/>
        <w:textAlignment w:val="baseline"/>
        <w:rPr>
          <w:szCs w:val="24"/>
        </w:rPr>
      </w:pPr>
      <w:r>
        <w:rPr>
          <w:szCs w:val="24"/>
        </w:rPr>
        <w:t>Has the claims file been scanned into VBMS</w:t>
      </w:r>
      <w:r w:rsidR="00931AB1">
        <w:rPr>
          <w:szCs w:val="24"/>
        </w:rPr>
        <w:t xml:space="preserve"> Core</w:t>
      </w:r>
      <w:r>
        <w:rPr>
          <w:szCs w:val="24"/>
        </w:rPr>
        <w:t>?</w:t>
      </w:r>
    </w:p>
    <w:p w14:paraId="3C578AC4" w14:textId="77777777" w:rsidR="00387D4E" w:rsidRDefault="00387D4E" w:rsidP="00387D4E">
      <w:pPr>
        <w:numPr>
          <w:ilvl w:val="0"/>
          <w:numId w:val="13"/>
        </w:numPr>
        <w:tabs>
          <w:tab w:val="left" w:pos="590"/>
        </w:tabs>
        <w:spacing w:before="0"/>
        <w:textAlignment w:val="baseline"/>
        <w:rPr>
          <w:szCs w:val="24"/>
        </w:rPr>
      </w:pPr>
      <w:r>
        <w:rPr>
          <w:szCs w:val="24"/>
        </w:rPr>
        <w:t>Review the claim and associated documents:</w:t>
      </w:r>
    </w:p>
    <w:p w14:paraId="057346D1" w14:textId="77777777" w:rsidR="00387D4E" w:rsidRPr="00BD5DBE" w:rsidRDefault="00387D4E" w:rsidP="00387D4E">
      <w:pPr>
        <w:numPr>
          <w:ilvl w:val="1"/>
          <w:numId w:val="13"/>
        </w:numPr>
        <w:tabs>
          <w:tab w:val="left" w:pos="590"/>
        </w:tabs>
        <w:spacing w:before="0"/>
        <w:textAlignment w:val="baseline"/>
        <w:rPr>
          <w:szCs w:val="24"/>
        </w:rPr>
      </w:pPr>
      <w:r>
        <w:rPr>
          <w:szCs w:val="24"/>
        </w:rPr>
        <w:t>Was the claim</w:t>
      </w:r>
      <w:r w:rsidRPr="00BD5DBE">
        <w:rPr>
          <w:szCs w:val="24"/>
        </w:rPr>
        <w:t xml:space="preserve"> submitted on the prescribed form?</w:t>
      </w:r>
    </w:p>
    <w:p w14:paraId="32706996" w14:textId="77777777" w:rsidR="00387D4E" w:rsidRPr="00BD5DBE" w:rsidRDefault="00387D4E" w:rsidP="00387D4E">
      <w:pPr>
        <w:numPr>
          <w:ilvl w:val="1"/>
          <w:numId w:val="13"/>
        </w:numPr>
        <w:tabs>
          <w:tab w:val="left" w:pos="590"/>
        </w:tabs>
        <w:spacing w:before="0"/>
        <w:textAlignment w:val="baseline"/>
        <w:rPr>
          <w:szCs w:val="24"/>
        </w:rPr>
      </w:pPr>
      <w:r>
        <w:rPr>
          <w:szCs w:val="24"/>
        </w:rPr>
        <w:t>Is/are the application/s substantially c</w:t>
      </w:r>
      <w:r w:rsidRPr="00BD5DBE">
        <w:rPr>
          <w:szCs w:val="24"/>
        </w:rPr>
        <w:t>omplete?</w:t>
      </w:r>
    </w:p>
    <w:p w14:paraId="1D8F7909" w14:textId="55CB7B9F" w:rsidR="00387D4E" w:rsidRPr="00BD5DBE" w:rsidRDefault="00387D4E" w:rsidP="00387D4E">
      <w:pPr>
        <w:numPr>
          <w:ilvl w:val="1"/>
          <w:numId w:val="13"/>
        </w:numPr>
        <w:tabs>
          <w:tab w:val="left" w:pos="590"/>
        </w:tabs>
        <w:spacing w:before="0"/>
        <w:textAlignment w:val="baseline"/>
        <w:rPr>
          <w:szCs w:val="24"/>
        </w:rPr>
      </w:pPr>
      <w:r>
        <w:rPr>
          <w:szCs w:val="24"/>
        </w:rPr>
        <w:t>Are</w:t>
      </w:r>
      <w:r w:rsidRPr="00BD5DBE">
        <w:rPr>
          <w:szCs w:val="24"/>
        </w:rPr>
        <w:t xml:space="preserve"> the End Product (EP) and Date of Claim</w:t>
      </w:r>
      <w:r w:rsidR="005301F7">
        <w:rPr>
          <w:szCs w:val="24"/>
        </w:rPr>
        <w:t xml:space="preserve"> (DOC)</w:t>
      </w:r>
      <w:r w:rsidRPr="00BD5DBE">
        <w:rPr>
          <w:szCs w:val="24"/>
        </w:rPr>
        <w:t xml:space="preserve"> correct</w:t>
      </w:r>
      <w:r>
        <w:rPr>
          <w:szCs w:val="24"/>
        </w:rPr>
        <w:t xml:space="preserve"> in VBMS</w:t>
      </w:r>
      <w:r w:rsidR="00931AB1">
        <w:rPr>
          <w:szCs w:val="24"/>
        </w:rPr>
        <w:t xml:space="preserve"> Core</w:t>
      </w:r>
      <w:r>
        <w:rPr>
          <w:szCs w:val="24"/>
        </w:rPr>
        <w:t>?</w:t>
      </w:r>
    </w:p>
    <w:p w14:paraId="24230412" w14:textId="7D73F65B" w:rsidR="00387D4E" w:rsidRPr="00BD5DBE" w:rsidRDefault="00387D4E" w:rsidP="00387D4E">
      <w:pPr>
        <w:numPr>
          <w:ilvl w:val="0"/>
          <w:numId w:val="13"/>
        </w:numPr>
        <w:tabs>
          <w:tab w:val="left" w:pos="590"/>
        </w:tabs>
        <w:spacing w:before="0"/>
        <w:textAlignment w:val="baseline"/>
        <w:rPr>
          <w:szCs w:val="24"/>
        </w:rPr>
      </w:pPr>
      <w:r w:rsidRPr="00BD5DBE">
        <w:rPr>
          <w:szCs w:val="24"/>
        </w:rPr>
        <w:t>Ensure all claimed contentions are listed in VBMS</w:t>
      </w:r>
      <w:r>
        <w:rPr>
          <w:szCs w:val="24"/>
        </w:rPr>
        <w:t xml:space="preserve"> </w:t>
      </w:r>
      <w:r w:rsidR="00931AB1">
        <w:rPr>
          <w:szCs w:val="24"/>
        </w:rPr>
        <w:t xml:space="preserve">Core </w:t>
      </w:r>
      <w:r>
        <w:rPr>
          <w:szCs w:val="24"/>
        </w:rPr>
        <w:t>in</w:t>
      </w:r>
      <w:r w:rsidR="00BF65B8">
        <w:rPr>
          <w:szCs w:val="24"/>
        </w:rPr>
        <w:t>cluding</w:t>
      </w:r>
      <w:r>
        <w:rPr>
          <w:szCs w:val="24"/>
        </w:rPr>
        <w:t xml:space="preserve"> dependents if applicable:</w:t>
      </w:r>
    </w:p>
    <w:p w14:paraId="6E5FEA0C" w14:textId="4BA7D6AC" w:rsidR="00387D4E" w:rsidRPr="0049710F" w:rsidRDefault="00387D4E" w:rsidP="00387D4E">
      <w:pPr>
        <w:numPr>
          <w:ilvl w:val="1"/>
          <w:numId w:val="13"/>
        </w:numPr>
        <w:tabs>
          <w:tab w:val="left" w:pos="590"/>
          <w:tab w:val="num" w:pos="1440"/>
        </w:tabs>
        <w:spacing w:before="0"/>
        <w:textAlignment w:val="baseline"/>
        <w:rPr>
          <w:szCs w:val="24"/>
        </w:rPr>
      </w:pPr>
      <w:r w:rsidRPr="0049710F">
        <w:rPr>
          <w:szCs w:val="24"/>
        </w:rPr>
        <w:t xml:space="preserve">Is/are </w:t>
      </w:r>
      <w:r w:rsidR="005301F7">
        <w:rPr>
          <w:szCs w:val="24"/>
        </w:rPr>
        <w:t>m</w:t>
      </w:r>
      <w:r w:rsidRPr="0049710F">
        <w:rPr>
          <w:szCs w:val="24"/>
        </w:rPr>
        <w:t>edical classification/s populated and accurate?</w:t>
      </w:r>
    </w:p>
    <w:p w14:paraId="70A2C172" w14:textId="2F58744C" w:rsidR="00387D4E" w:rsidRPr="0049710F" w:rsidRDefault="00387D4E" w:rsidP="00387D4E">
      <w:pPr>
        <w:numPr>
          <w:ilvl w:val="1"/>
          <w:numId w:val="13"/>
        </w:numPr>
        <w:tabs>
          <w:tab w:val="left" w:pos="590"/>
          <w:tab w:val="num" w:pos="1440"/>
        </w:tabs>
        <w:spacing w:before="0"/>
        <w:textAlignment w:val="baseline"/>
        <w:rPr>
          <w:szCs w:val="24"/>
        </w:rPr>
      </w:pPr>
      <w:r w:rsidRPr="0049710F">
        <w:rPr>
          <w:szCs w:val="24"/>
        </w:rPr>
        <w:t xml:space="preserve">Is the </w:t>
      </w:r>
      <w:r w:rsidR="005301F7">
        <w:rPr>
          <w:szCs w:val="24"/>
        </w:rPr>
        <w:t>c</w:t>
      </w:r>
      <w:r w:rsidRPr="0049710F">
        <w:rPr>
          <w:szCs w:val="24"/>
        </w:rPr>
        <w:t>laim type correct?</w:t>
      </w:r>
    </w:p>
    <w:p w14:paraId="2EE4329E" w14:textId="10BB4558" w:rsidR="00387D4E" w:rsidRPr="0049710F" w:rsidRDefault="00387D4E" w:rsidP="00387D4E">
      <w:pPr>
        <w:numPr>
          <w:ilvl w:val="1"/>
          <w:numId w:val="13"/>
        </w:numPr>
        <w:tabs>
          <w:tab w:val="left" w:pos="590"/>
          <w:tab w:val="num" w:pos="1440"/>
        </w:tabs>
        <w:spacing w:before="0"/>
        <w:textAlignment w:val="baseline"/>
        <w:rPr>
          <w:szCs w:val="24"/>
        </w:rPr>
      </w:pPr>
      <w:r w:rsidRPr="0049710F">
        <w:rPr>
          <w:szCs w:val="24"/>
        </w:rPr>
        <w:t xml:space="preserve">If required, are </w:t>
      </w:r>
      <w:r w:rsidR="005301F7">
        <w:rPr>
          <w:szCs w:val="24"/>
        </w:rPr>
        <w:t>s</w:t>
      </w:r>
      <w:r w:rsidRPr="0049710F">
        <w:rPr>
          <w:szCs w:val="24"/>
        </w:rPr>
        <w:t>pecial issue indicators populated and accurate?</w:t>
      </w:r>
    </w:p>
    <w:p w14:paraId="6E73571D" w14:textId="77777777" w:rsidR="00387D4E" w:rsidRPr="0049710F" w:rsidRDefault="00387D4E" w:rsidP="00387D4E">
      <w:pPr>
        <w:numPr>
          <w:ilvl w:val="1"/>
          <w:numId w:val="13"/>
        </w:numPr>
        <w:tabs>
          <w:tab w:val="left" w:pos="590"/>
          <w:tab w:val="num" w:pos="1440"/>
        </w:tabs>
        <w:spacing w:before="0"/>
        <w:textAlignment w:val="baseline"/>
        <w:rPr>
          <w:szCs w:val="24"/>
        </w:rPr>
      </w:pPr>
      <w:r w:rsidRPr="0049710F">
        <w:rPr>
          <w:szCs w:val="24"/>
        </w:rPr>
        <w:t>If applicable, are all previously rated issues associated to contention?</w:t>
      </w:r>
    </w:p>
    <w:p w14:paraId="59E1DC49" w14:textId="0F8DEDAD" w:rsidR="00387D4E" w:rsidRPr="00BD5DBE" w:rsidRDefault="00387D4E" w:rsidP="00387D4E">
      <w:pPr>
        <w:numPr>
          <w:ilvl w:val="0"/>
          <w:numId w:val="13"/>
        </w:numPr>
        <w:tabs>
          <w:tab w:val="left" w:pos="590"/>
        </w:tabs>
        <w:spacing w:before="0"/>
        <w:textAlignment w:val="baseline"/>
        <w:rPr>
          <w:szCs w:val="24"/>
        </w:rPr>
      </w:pPr>
      <w:r>
        <w:rPr>
          <w:szCs w:val="24"/>
        </w:rPr>
        <w:t>Verify</w:t>
      </w:r>
      <w:r w:rsidRPr="00BD5DBE">
        <w:rPr>
          <w:szCs w:val="24"/>
        </w:rPr>
        <w:t xml:space="preserve"> the </w:t>
      </w:r>
      <w:r>
        <w:rPr>
          <w:szCs w:val="24"/>
        </w:rPr>
        <w:t>Veteran</w:t>
      </w:r>
      <w:r w:rsidRPr="00BD5DBE">
        <w:rPr>
          <w:szCs w:val="24"/>
        </w:rPr>
        <w:t xml:space="preserve">’s information has been updated in </w:t>
      </w:r>
      <w:r w:rsidR="005301F7">
        <w:rPr>
          <w:szCs w:val="24"/>
        </w:rPr>
        <w:t>VBMS</w:t>
      </w:r>
      <w:r w:rsidR="00931AB1">
        <w:rPr>
          <w:szCs w:val="24"/>
        </w:rPr>
        <w:t xml:space="preserve"> Core</w:t>
      </w:r>
      <w:r w:rsidR="005301F7">
        <w:rPr>
          <w:szCs w:val="24"/>
        </w:rPr>
        <w:t xml:space="preserve"> and </w:t>
      </w:r>
      <w:r w:rsidRPr="00BD5DBE">
        <w:rPr>
          <w:szCs w:val="24"/>
        </w:rPr>
        <w:t>S</w:t>
      </w:r>
      <w:r w:rsidR="005301F7">
        <w:rPr>
          <w:szCs w:val="24"/>
        </w:rPr>
        <w:t>hare</w:t>
      </w:r>
      <w:r>
        <w:rPr>
          <w:szCs w:val="24"/>
        </w:rPr>
        <w:t>:</w:t>
      </w:r>
    </w:p>
    <w:p w14:paraId="48CCB3F6" w14:textId="7E71B745" w:rsidR="00387D4E" w:rsidRPr="005B4EE0" w:rsidRDefault="00387D4E" w:rsidP="00387D4E">
      <w:pPr>
        <w:numPr>
          <w:ilvl w:val="1"/>
          <w:numId w:val="13"/>
        </w:numPr>
        <w:tabs>
          <w:tab w:val="left" w:pos="590"/>
          <w:tab w:val="num" w:pos="1440"/>
        </w:tabs>
        <w:spacing w:before="0"/>
        <w:textAlignment w:val="baseline"/>
        <w:rPr>
          <w:szCs w:val="24"/>
        </w:rPr>
      </w:pPr>
      <w:r w:rsidRPr="005B4EE0">
        <w:rPr>
          <w:szCs w:val="24"/>
        </w:rPr>
        <w:t xml:space="preserve">Is the </w:t>
      </w:r>
      <w:r w:rsidR="005301F7">
        <w:rPr>
          <w:szCs w:val="24"/>
        </w:rPr>
        <w:t>p</w:t>
      </w:r>
      <w:r w:rsidRPr="005B4EE0">
        <w:rPr>
          <w:szCs w:val="24"/>
        </w:rPr>
        <w:t>ayee addresses (mailing and direct deposit, if applicable) correct?</w:t>
      </w:r>
    </w:p>
    <w:p w14:paraId="7020BD3B" w14:textId="2D21BB5A" w:rsidR="00387D4E" w:rsidRPr="005B4EE0" w:rsidRDefault="00387D4E" w:rsidP="00387D4E">
      <w:pPr>
        <w:numPr>
          <w:ilvl w:val="1"/>
          <w:numId w:val="13"/>
        </w:numPr>
        <w:tabs>
          <w:tab w:val="left" w:pos="590"/>
          <w:tab w:val="num" w:pos="1440"/>
        </w:tabs>
        <w:spacing w:before="0"/>
        <w:textAlignment w:val="baseline"/>
        <w:rPr>
          <w:szCs w:val="24"/>
        </w:rPr>
      </w:pPr>
      <w:r w:rsidRPr="005B4EE0">
        <w:rPr>
          <w:szCs w:val="24"/>
        </w:rPr>
        <w:t xml:space="preserve">Is </w:t>
      </w:r>
      <w:r w:rsidR="005301F7">
        <w:rPr>
          <w:szCs w:val="24"/>
        </w:rPr>
        <w:t>s</w:t>
      </w:r>
      <w:r w:rsidRPr="005B4EE0">
        <w:rPr>
          <w:szCs w:val="24"/>
        </w:rPr>
        <w:t>ervice information accurate?</w:t>
      </w:r>
    </w:p>
    <w:p w14:paraId="33086A9C" w14:textId="77777777" w:rsidR="00387D4E" w:rsidRPr="005B4EE0" w:rsidRDefault="00387D4E" w:rsidP="00387D4E">
      <w:pPr>
        <w:numPr>
          <w:ilvl w:val="1"/>
          <w:numId w:val="13"/>
        </w:numPr>
        <w:tabs>
          <w:tab w:val="left" w:pos="590"/>
          <w:tab w:val="num" w:pos="1440"/>
        </w:tabs>
        <w:spacing w:before="0"/>
        <w:textAlignment w:val="baseline"/>
        <w:rPr>
          <w:szCs w:val="24"/>
        </w:rPr>
      </w:pPr>
      <w:r w:rsidRPr="005B4EE0">
        <w:rPr>
          <w:szCs w:val="24"/>
        </w:rPr>
        <w:t>Is the Power of Attorney (POA) information properly updated?</w:t>
      </w:r>
    </w:p>
    <w:p w14:paraId="64EEA4FB" w14:textId="33C2DB54" w:rsidR="00387D4E" w:rsidRDefault="00387D4E" w:rsidP="00387D4E">
      <w:pPr>
        <w:numPr>
          <w:ilvl w:val="1"/>
          <w:numId w:val="13"/>
        </w:numPr>
        <w:tabs>
          <w:tab w:val="left" w:pos="590"/>
          <w:tab w:val="num" w:pos="1440"/>
        </w:tabs>
        <w:spacing w:before="0"/>
        <w:textAlignment w:val="baseline"/>
        <w:rPr>
          <w:szCs w:val="24"/>
        </w:rPr>
      </w:pPr>
      <w:r w:rsidRPr="005B4EE0">
        <w:rPr>
          <w:szCs w:val="24"/>
        </w:rPr>
        <w:t xml:space="preserve">Are </w:t>
      </w:r>
      <w:r w:rsidR="005301F7">
        <w:rPr>
          <w:szCs w:val="24"/>
        </w:rPr>
        <w:t>c</w:t>
      </w:r>
      <w:r w:rsidRPr="005B4EE0">
        <w:rPr>
          <w:szCs w:val="24"/>
        </w:rPr>
        <w:t>orporate flashes accurate?</w:t>
      </w:r>
    </w:p>
    <w:p w14:paraId="323C27DF" w14:textId="77777777" w:rsidR="00387D4E" w:rsidRPr="004A6BDA" w:rsidRDefault="00387D4E" w:rsidP="00387D4E">
      <w:pPr>
        <w:numPr>
          <w:ilvl w:val="0"/>
          <w:numId w:val="13"/>
        </w:numPr>
        <w:tabs>
          <w:tab w:val="left" w:pos="590"/>
        </w:tabs>
        <w:spacing w:before="0"/>
        <w:textAlignment w:val="baseline"/>
        <w:rPr>
          <w:szCs w:val="24"/>
        </w:rPr>
      </w:pPr>
      <w:r w:rsidRPr="004A6BDA">
        <w:rPr>
          <w:szCs w:val="24"/>
        </w:rPr>
        <w:t>Verify Intent to File (ITF)</w:t>
      </w:r>
    </w:p>
    <w:p w14:paraId="48D26510" w14:textId="50BC368A" w:rsidR="00387D4E" w:rsidRPr="00313164" w:rsidRDefault="00387D4E" w:rsidP="00387D4E">
      <w:pPr>
        <w:pStyle w:val="ListParagraph"/>
        <w:numPr>
          <w:ilvl w:val="1"/>
          <w:numId w:val="13"/>
        </w:numPr>
        <w:tabs>
          <w:tab w:val="left" w:pos="590"/>
        </w:tabs>
        <w:spacing w:before="0"/>
        <w:contextualSpacing w:val="0"/>
        <w:textAlignment w:val="baseline"/>
        <w:rPr>
          <w:szCs w:val="24"/>
        </w:rPr>
      </w:pPr>
      <w:r w:rsidRPr="00313164">
        <w:rPr>
          <w:szCs w:val="24"/>
        </w:rPr>
        <w:t xml:space="preserve">Was an ITF submitted? Check the file for VA Form 21-0966, </w:t>
      </w:r>
      <w:r w:rsidRPr="00313164">
        <w:rPr>
          <w:i/>
          <w:iCs/>
          <w:szCs w:val="24"/>
        </w:rPr>
        <w:t xml:space="preserve">Intent to File a Claim for Compensation and/or Pension, or Survivors Pension and/or DIC </w:t>
      </w:r>
      <w:r w:rsidRPr="00313164">
        <w:rPr>
          <w:szCs w:val="24"/>
        </w:rPr>
        <w:t xml:space="preserve">and.  If no VA Form 21-0966, verify if an ITF exist in the Veteran’s </w:t>
      </w:r>
      <w:r w:rsidR="005301F7">
        <w:rPr>
          <w:szCs w:val="24"/>
        </w:rPr>
        <w:t>p</w:t>
      </w:r>
      <w:r w:rsidRPr="00313164">
        <w:rPr>
          <w:szCs w:val="24"/>
        </w:rPr>
        <w:t>rofile in VBMS</w:t>
      </w:r>
      <w:r w:rsidR="00931AB1">
        <w:rPr>
          <w:szCs w:val="24"/>
        </w:rPr>
        <w:t xml:space="preserve"> Core</w:t>
      </w:r>
      <w:r w:rsidRPr="00313164">
        <w:rPr>
          <w:szCs w:val="24"/>
        </w:rPr>
        <w:t>. Did we send an acknowledgement letter confirming receipt of the ITF? If not, see M21-1 III.ii.2.C.2.m. for additional detail on acknowledging receipt of an ITF.</w:t>
      </w:r>
    </w:p>
    <w:p w14:paraId="5CE9308A" w14:textId="77777777" w:rsidR="00387D4E" w:rsidRPr="00BD5DBE" w:rsidRDefault="00387D4E" w:rsidP="00387D4E">
      <w:pPr>
        <w:numPr>
          <w:ilvl w:val="0"/>
          <w:numId w:val="13"/>
        </w:numPr>
        <w:tabs>
          <w:tab w:val="left" w:pos="590"/>
        </w:tabs>
        <w:spacing w:before="0"/>
        <w:textAlignment w:val="baseline"/>
        <w:rPr>
          <w:szCs w:val="24"/>
        </w:rPr>
      </w:pPr>
      <w:r w:rsidRPr="005B4EE0">
        <w:rPr>
          <w:szCs w:val="24"/>
        </w:rPr>
        <w:t xml:space="preserve"> </w:t>
      </w:r>
      <w:r w:rsidRPr="00BD5DBE">
        <w:rPr>
          <w:szCs w:val="24"/>
        </w:rPr>
        <w:t>Verify whether the §5103 notification requirement has been met</w:t>
      </w:r>
    </w:p>
    <w:p w14:paraId="78F7F74B" w14:textId="77777777" w:rsidR="00387D4E" w:rsidRPr="00BD5DBE" w:rsidRDefault="00387D4E" w:rsidP="00387D4E">
      <w:pPr>
        <w:numPr>
          <w:ilvl w:val="1"/>
          <w:numId w:val="13"/>
        </w:numPr>
        <w:tabs>
          <w:tab w:val="left" w:pos="590"/>
          <w:tab w:val="num" w:pos="1440"/>
        </w:tabs>
        <w:spacing w:before="0"/>
        <w:textAlignment w:val="baseline"/>
        <w:rPr>
          <w:szCs w:val="24"/>
        </w:rPr>
      </w:pPr>
      <w:r w:rsidRPr="00BD5DBE">
        <w:rPr>
          <w:szCs w:val="24"/>
        </w:rPr>
        <w:t>Was the claim submitted on VAF 21-526EZ or was a separate notice sent?</w:t>
      </w:r>
    </w:p>
    <w:p w14:paraId="5BD6FE4B" w14:textId="77777777" w:rsidR="00387D4E" w:rsidRPr="00BD5DBE" w:rsidRDefault="00387D4E" w:rsidP="00387D4E">
      <w:pPr>
        <w:numPr>
          <w:ilvl w:val="1"/>
          <w:numId w:val="13"/>
        </w:numPr>
        <w:tabs>
          <w:tab w:val="left" w:pos="590"/>
          <w:tab w:val="num" w:pos="1440"/>
        </w:tabs>
        <w:spacing w:before="0"/>
        <w:textAlignment w:val="baseline"/>
        <w:rPr>
          <w:szCs w:val="24"/>
        </w:rPr>
      </w:pPr>
      <w:r w:rsidRPr="00BD5DBE">
        <w:rPr>
          <w:szCs w:val="24"/>
        </w:rPr>
        <w:t xml:space="preserve">Review </w:t>
      </w:r>
      <w:r>
        <w:rPr>
          <w:szCs w:val="24"/>
        </w:rPr>
        <w:t xml:space="preserve">all </w:t>
      </w:r>
      <w:r w:rsidRPr="00BD5DBE">
        <w:rPr>
          <w:szCs w:val="24"/>
        </w:rPr>
        <w:t>evidence submitted by the claimant, if any</w:t>
      </w:r>
    </w:p>
    <w:p w14:paraId="61E65B6F" w14:textId="77777777" w:rsidR="00387D4E" w:rsidRDefault="00387D4E" w:rsidP="00387D4E">
      <w:pPr>
        <w:numPr>
          <w:ilvl w:val="1"/>
          <w:numId w:val="13"/>
        </w:numPr>
        <w:tabs>
          <w:tab w:val="left" w:pos="590"/>
          <w:tab w:val="num" w:pos="1440"/>
        </w:tabs>
        <w:spacing w:before="0"/>
        <w:textAlignment w:val="baseline"/>
        <w:rPr>
          <w:szCs w:val="24"/>
        </w:rPr>
      </w:pPr>
      <w:r w:rsidRPr="00BD5DBE">
        <w:rPr>
          <w:szCs w:val="24"/>
        </w:rPr>
        <w:t>Note the evidence requested and whether or not it has been received</w:t>
      </w:r>
    </w:p>
    <w:p w14:paraId="5D4EA982" w14:textId="77777777" w:rsidR="00387D4E" w:rsidRPr="00BD5DBE" w:rsidRDefault="00387D4E" w:rsidP="00387D4E">
      <w:pPr>
        <w:numPr>
          <w:ilvl w:val="1"/>
          <w:numId w:val="13"/>
        </w:numPr>
        <w:tabs>
          <w:tab w:val="left" w:pos="590"/>
          <w:tab w:val="num" w:pos="1440"/>
        </w:tabs>
        <w:spacing w:before="0"/>
        <w:textAlignment w:val="baseline"/>
        <w:rPr>
          <w:szCs w:val="24"/>
        </w:rPr>
      </w:pPr>
      <w:r>
        <w:rPr>
          <w:szCs w:val="24"/>
        </w:rPr>
        <w:t>Annotate and/or bookmark records/evidence when reviewed</w:t>
      </w:r>
    </w:p>
    <w:p w14:paraId="2DC9C78E" w14:textId="77777777" w:rsidR="00387D4E" w:rsidRDefault="00387D4E" w:rsidP="00387D4E">
      <w:pPr>
        <w:numPr>
          <w:ilvl w:val="1"/>
          <w:numId w:val="13"/>
        </w:numPr>
        <w:tabs>
          <w:tab w:val="left" w:pos="590"/>
          <w:tab w:val="num" w:pos="1440"/>
        </w:tabs>
        <w:spacing w:before="0"/>
        <w:textAlignment w:val="baseline"/>
        <w:rPr>
          <w:szCs w:val="24"/>
        </w:rPr>
      </w:pPr>
      <w:r w:rsidRPr="00BD5DBE">
        <w:rPr>
          <w:szCs w:val="24"/>
        </w:rPr>
        <w:lastRenderedPageBreak/>
        <w:t>Determine if further evidence is needed to substantiate the claim</w:t>
      </w:r>
    </w:p>
    <w:p w14:paraId="30F95892" w14:textId="1D788EA1" w:rsidR="00387D4E" w:rsidRDefault="00387D4E" w:rsidP="00387D4E">
      <w:pPr>
        <w:pStyle w:val="ListParagraph"/>
        <w:numPr>
          <w:ilvl w:val="1"/>
          <w:numId w:val="13"/>
        </w:numPr>
        <w:tabs>
          <w:tab w:val="left" w:pos="590"/>
        </w:tabs>
        <w:spacing w:before="0"/>
        <w:contextualSpacing w:val="0"/>
        <w:textAlignment w:val="baseline"/>
        <w:rPr>
          <w:szCs w:val="24"/>
        </w:rPr>
      </w:pPr>
      <w:r w:rsidRPr="00607FC1">
        <w:rPr>
          <w:szCs w:val="24"/>
        </w:rPr>
        <w:t xml:space="preserve">Determine whether the evidence </w:t>
      </w:r>
      <w:r w:rsidR="00BF65B8" w:rsidRPr="00607FC1">
        <w:rPr>
          <w:szCs w:val="24"/>
        </w:rPr>
        <w:t>justi</w:t>
      </w:r>
      <w:r w:rsidR="00BF65B8">
        <w:rPr>
          <w:szCs w:val="24"/>
        </w:rPr>
        <w:t>fy</w:t>
      </w:r>
      <w:r w:rsidRPr="00607FC1">
        <w:rPr>
          <w:szCs w:val="24"/>
        </w:rPr>
        <w:t xml:space="preserve"> an examination, is RFD or requires further development</w:t>
      </w:r>
    </w:p>
    <w:p w14:paraId="68C7A58A" w14:textId="77777777" w:rsidR="00387D4E" w:rsidRPr="00BD5DBE" w:rsidRDefault="00387D4E" w:rsidP="00387D4E">
      <w:pPr>
        <w:numPr>
          <w:ilvl w:val="1"/>
          <w:numId w:val="13"/>
        </w:numPr>
        <w:tabs>
          <w:tab w:val="left" w:pos="590"/>
        </w:tabs>
        <w:spacing w:before="0"/>
        <w:textAlignment w:val="baseline"/>
        <w:rPr>
          <w:szCs w:val="24"/>
        </w:rPr>
      </w:pPr>
      <w:r w:rsidRPr="00BD5DBE">
        <w:rPr>
          <w:szCs w:val="24"/>
        </w:rPr>
        <w:t>Ensure tracked items have been updated accordingly</w:t>
      </w:r>
      <w:r>
        <w:rPr>
          <w:szCs w:val="24"/>
        </w:rPr>
        <w:t xml:space="preserve"> and if needed, include </w:t>
      </w:r>
      <w:r w:rsidRPr="005301F7">
        <w:rPr>
          <w:b/>
          <w:bCs/>
          <w:szCs w:val="24"/>
        </w:rPr>
        <w:t>Secondary Action Required</w:t>
      </w:r>
      <w:r>
        <w:rPr>
          <w:szCs w:val="24"/>
        </w:rPr>
        <w:t xml:space="preserve"> tracked item for exam status to prevent premature RFD</w:t>
      </w:r>
    </w:p>
    <w:p w14:paraId="5846E01F" w14:textId="3210E3BF" w:rsidR="00365276" w:rsidRPr="00E71EC6" w:rsidRDefault="00365276" w:rsidP="00365276">
      <w:pPr>
        <w:tabs>
          <w:tab w:val="left" w:pos="590"/>
        </w:tabs>
        <w:spacing w:before="0"/>
        <w:textAlignment w:val="baseline"/>
        <w:rPr>
          <w:sz w:val="20"/>
          <w:szCs w:val="24"/>
        </w:rPr>
      </w:pPr>
    </w:p>
    <w:p w14:paraId="65EC1809" w14:textId="77777777" w:rsidR="00E71EC6" w:rsidRDefault="00365276" w:rsidP="00E71EC6">
      <w:pPr>
        <w:tabs>
          <w:tab w:val="left" w:pos="590"/>
        </w:tabs>
        <w:spacing w:before="0"/>
        <w:textAlignment w:val="baseline"/>
        <w:rPr>
          <w:szCs w:val="24"/>
        </w:rPr>
      </w:pPr>
      <w:r w:rsidRPr="00365276">
        <w:rPr>
          <w:szCs w:val="24"/>
        </w:rPr>
        <w:t>The importance of using the tracked items appropriately cannot be understated. Without appropriate utilization, the system cannot work effectively, claims will not be accurately be reviewed prior to RFD status or may not be identified correctly for processing.</w:t>
      </w:r>
    </w:p>
    <w:p w14:paraId="62181D78" w14:textId="77777777" w:rsidR="00E71EC6" w:rsidRPr="00E71EC6" w:rsidRDefault="00E71EC6" w:rsidP="00E71EC6">
      <w:pPr>
        <w:tabs>
          <w:tab w:val="left" w:pos="590"/>
        </w:tabs>
        <w:spacing w:before="0"/>
        <w:textAlignment w:val="baseline"/>
        <w:rPr>
          <w:b/>
          <w:bCs/>
          <w:sz w:val="20"/>
          <w:szCs w:val="24"/>
        </w:rPr>
      </w:pPr>
    </w:p>
    <w:p w14:paraId="77231B20" w14:textId="1E480020" w:rsidR="00FD468A" w:rsidRDefault="00E71EC6" w:rsidP="00EB3706">
      <w:pPr>
        <w:tabs>
          <w:tab w:val="left" w:pos="590"/>
        </w:tabs>
        <w:spacing w:before="0"/>
        <w:textAlignment w:val="baseline"/>
        <w:rPr>
          <w:szCs w:val="24"/>
        </w:rPr>
      </w:pPr>
      <w:r w:rsidRPr="00365276">
        <w:rPr>
          <w:b/>
          <w:bCs/>
          <w:szCs w:val="24"/>
        </w:rPr>
        <w:t>Note</w:t>
      </w:r>
      <w:r w:rsidRPr="00365276">
        <w:rPr>
          <w:szCs w:val="24"/>
        </w:rPr>
        <w:t>: It should be noted that the VSR working the claim as the responsibility of accuracy for that claim. Subsequent development is simply a quality control of the actions that were done prior and ensuring that those actions are accurately completed.</w:t>
      </w:r>
    </w:p>
    <w:p w14:paraId="18D47F2F" w14:textId="3061BFB6" w:rsidR="00FD468A" w:rsidRDefault="006F175E" w:rsidP="00E71EC6">
      <w:pPr>
        <w:pStyle w:val="VBATopicHeading1"/>
        <w:rPr>
          <w:color w:val="0070C0"/>
        </w:rPr>
      </w:pPr>
      <w:r>
        <w:br w:type="page"/>
      </w:r>
      <w:bookmarkStart w:id="8" w:name="_Toc11761889"/>
      <w:r w:rsidR="00FD468A">
        <w:lastRenderedPageBreak/>
        <w:t>Topic 2:</w:t>
      </w:r>
      <w:r w:rsidR="00FD468A">
        <w:rPr>
          <w:color w:val="0070C0"/>
        </w:rPr>
        <w:t xml:space="preserve"> </w:t>
      </w:r>
      <w:r w:rsidR="00FD468A">
        <w:t xml:space="preserve">Status of </w:t>
      </w:r>
      <w:r w:rsidR="00682033">
        <w:t>Federal</w:t>
      </w:r>
      <w:r w:rsidR="00FD468A">
        <w:t xml:space="preserve"> Records</w:t>
      </w:r>
      <w:bookmarkEnd w:id="8"/>
    </w:p>
    <w:p w14:paraId="13A0E52C" w14:textId="277939E6" w:rsidR="00FD468A" w:rsidRPr="00FD468A" w:rsidRDefault="00FD468A" w:rsidP="00FD468A">
      <w:pPr>
        <w:tabs>
          <w:tab w:val="left" w:pos="590"/>
        </w:tabs>
        <w:spacing w:before="0"/>
        <w:textAlignment w:val="baseline"/>
      </w:pPr>
      <w:r w:rsidRPr="00FD468A">
        <w:t xml:space="preserve">It is essential to determine if </w:t>
      </w:r>
      <w:r w:rsidR="00682033">
        <w:t>Federal</w:t>
      </w:r>
      <w:r w:rsidRPr="00FD468A">
        <w:t xml:space="preserve"> records have been received or requested as required by </w:t>
      </w:r>
      <w:r w:rsidR="00B13CAF">
        <w:t>d</w:t>
      </w:r>
      <w:r w:rsidRPr="00FD468A">
        <w:t xml:space="preserve">uty to </w:t>
      </w:r>
      <w:r w:rsidR="00B13CAF">
        <w:t>a</w:t>
      </w:r>
      <w:r w:rsidRPr="00FD468A">
        <w:t>ssist</w:t>
      </w:r>
      <w:r w:rsidR="00966977">
        <w:t>.</w:t>
      </w:r>
    </w:p>
    <w:p w14:paraId="1E848873" w14:textId="77777777" w:rsidR="00FD468A" w:rsidRPr="00FD468A" w:rsidRDefault="00FD468A" w:rsidP="00FD468A">
      <w:pPr>
        <w:tabs>
          <w:tab w:val="left" w:pos="590"/>
        </w:tabs>
        <w:spacing w:before="0"/>
        <w:ind w:left="950"/>
        <w:textAlignment w:val="baseline"/>
      </w:pPr>
    </w:p>
    <w:p w14:paraId="5D7377D8" w14:textId="05DB1868" w:rsidR="00FD468A" w:rsidRPr="00FD468A" w:rsidRDefault="00FD468A" w:rsidP="00682033">
      <w:pPr>
        <w:numPr>
          <w:ilvl w:val="0"/>
          <w:numId w:val="17"/>
        </w:numPr>
        <w:tabs>
          <w:tab w:val="left" w:pos="590"/>
        </w:tabs>
        <w:spacing w:before="0"/>
        <w:textAlignment w:val="baseline"/>
      </w:pPr>
      <w:r w:rsidRPr="00FD468A">
        <w:t xml:space="preserve">Were </w:t>
      </w:r>
      <w:r w:rsidR="00B13CAF">
        <w:t>s</w:t>
      </w:r>
      <w:r w:rsidR="00D56411">
        <w:t xml:space="preserve">ervice </w:t>
      </w:r>
      <w:r w:rsidR="00B13CAF">
        <w:t>t</w:t>
      </w:r>
      <w:r w:rsidR="00D56411">
        <w:t xml:space="preserve">reatment </w:t>
      </w:r>
      <w:r w:rsidR="00B13CAF">
        <w:t>r</w:t>
      </w:r>
      <w:r w:rsidR="00D56411">
        <w:t>ecords (</w:t>
      </w:r>
      <w:r w:rsidRPr="00FD468A">
        <w:t>STRs</w:t>
      </w:r>
      <w:r w:rsidR="00D56411">
        <w:t>)</w:t>
      </w:r>
      <w:r w:rsidRPr="00FD468A">
        <w:t xml:space="preserve"> requested from the correct source? National Personnel Records Center (NPRC) /Healthcare Artifacts and Images Management Solution (HAIMS)/Joint L</w:t>
      </w:r>
      <w:r w:rsidR="00B13CAF">
        <w:t>ongitudinal</w:t>
      </w:r>
      <w:r w:rsidRPr="00FD468A">
        <w:t xml:space="preserve"> Viewer (JLV)</w:t>
      </w:r>
    </w:p>
    <w:p w14:paraId="31C99208" w14:textId="77777777" w:rsidR="00FD468A" w:rsidRPr="00FD468A" w:rsidRDefault="00FD468A" w:rsidP="00682033">
      <w:pPr>
        <w:numPr>
          <w:ilvl w:val="0"/>
          <w:numId w:val="17"/>
        </w:numPr>
        <w:tabs>
          <w:tab w:val="left" w:pos="590"/>
        </w:tabs>
        <w:spacing w:before="0"/>
        <w:textAlignment w:val="baseline"/>
      </w:pPr>
      <w:r w:rsidRPr="00FD468A">
        <w:t>Were the STRs received?</w:t>
      </w:r>
    </w:p>
    <w:p w14:paraId="1CF3FA5A" w14:textId="77777777" w:rsidR="00FD468A" w:rsidRPr="00FD468A" w:rsidRDefault="00FD468A" w:rsidP="00682033">
      <w:pPr>
        <w:numPr>
          <w:ilvl w:val="0"/>
          <w:numId w:val="17"/>
        </w:numPr>
        <w:tabs>
          <w:tab w:val="left" w:pos="590"/>
        </w:tabs>
        <w:spacing w:before="0"/>
        <w:textAlignment w:val="baseline"/>
      </w:pPr>
      <w:r w:rsidRPr="00FD468A">
        <w:t xml:space="preserve">Are STRs complete? </w:t>
      </w:r>
    </w:p>
    <w:p w14:paraId="4CED396D" w14:textId="77777777" w:rsidR="002011D9" w:rsidRDefault="002011D9" w:rsidP="002011D9">
      <w:pPr>
        <w:pStyle w:val="ListParagraph"/>
        <w:numPr>
          <w:ilvl w:val="0"/>
          <w:numId w:val="17"/>
        </w:numPr>
        <w:tabs>
          <w:tab w:val="left" w:pos="590"/>
        </w:tabs>
        <w:spacing w:before="0"/>
        <w:contextualSpacing w:val="0"/>
        <w:textAlignment w:val="baseline"/>
      </w:pPr>
      <w:r>
        <w:t>Are STRs for all</w:t>
      </w:r>
      <w:r w:rsidRPr="008A5C91">
        <w:t xml:space="preserve"> periods</w:t>
      </w:r>
      <w:r>
        <w:t xml:space="preserve"> and branches of service in the file?</w:t>
      </w:r>
    </w:p>
    <w:p w14:paraId="3787A747" w14:textId="51C8FC96" w:rsidR="00FD468A" w:rsidRPr="00FD468A" w:rsidRDefault="00FD468A" w:rsidP="00682033">
      <w:pPr>
        <w:numPr>
          <w:ilvl w:val="0"/>
          <w:numId w:val="17"/>
        </w:numPr>
        <w:tabs>
          <w:tab w:val="left" w:pos="590"/>
        </w:tabs>
        <w:spacing w:before="0"/>
        <w:textAlignment w:val="baseline"/>
      </w:pPr>
      <w:r w:rsidRPr="00FD468A">
        <w:t>If STRS are not available</w:t>
      </w:r>
      <w:r w:rsidR="00D56411">
        <w:t>,</w:t>
      </w:r>
      <w:r w:rsidRPr="00FD468A">
        <w:t xml:space="preserve"> was notification sent to Veteran</w:t>
      </w:r>
      <w:r w:rsidR="00D56411">
        <w:t>?</w:t>
      </w:r>
    </w:p>
    <w:p w14:paraId="6A29287B" w14:textId="77777777" w:rsidR="00FD468A" w:rsidRPr="00FD468A" w:rsidRDefault="00FD468A" w:rsidP="00FD468A">
      <w:pPr>
        <w:tabs>
          <w:tab w:val="left" w:pos="590"/>
        </w:tabs>
        <w:spacing w:before="0"/>
        <w:textAlignment w:val="baseline"/>
      </w:pPr>
    </w:p>
    <w:p w14:paraId="4802E0C8" w14:textId="18E2E938" w:rsidR="00FD468A" w:rsidRPr="00FD468A" w:rsidRDefault="00FD468A" w:rsidP="00FD468A">
      <w:pPr>
        <w:tabs>
          <w:tab w:val="left" w:pos="590"/>
        </w:tabs>
        <w:spacing w:before="0"/>
        <w:textAlignment w:val="baseline"/>
      </w:pPr>
      <w:r w:rsidRPr="00FD468A">
        <w:rPr>
          <w:b/>
        </w:rPr>
        <w:t>Note:</w:t>
      </w:r>
      <w:r w:rsidRPr="00FD468A">
        <w:t xml:space="preserve"> </w:t>
      </w:r>
      <w:r>
        <w:t xml:space="preserve">A </w:t>
      </w:r>
      <w:r w:rsidRPr="00FD468A">
        <w:t>STR completion certificate should be with the STRs, effective August 1, 2013, per M21-1 Part III, Subpart iii.2.B.2.b.</w:t>
      </w:r>
    </w:p>
    <w:p w14:paraId="1FA6F65C" w14:textId="77777777" w:rsidR="00FD468A" w:rsidRPr="002011D9" w:rsidRDefault="00FD468A">
      <w:pPr>
        <w:rPr>
          <w:smallCaps/>
        </w:rPr>
      </w:pPr>
    </w:p>
    <w:p w14:paraId="2396D6DB" w14:textId="268EF1CB" w:rsidR="00FD468A" w:rsidRDefault="00FD468A" w:rsidP="00FD468A">
      <w:pPr>
        <w:tabs>
          <w:tab w:val="left" w:pos="590"/>
        </w:tabs>
        <w:spacing w:before="0"/>
      </w:pPr>
      <w:r>
        <w:t xml:space="preserve">A </w:t>
      </w:r>
      <w:r w:rsidR="00EC0D19">
        <w:t>second</w:t>
      </w:r>
      <w:r>
        <w:t xml:space="preserve"> type of </w:t>
      </w:r>
      <w:r w:rsidR="00682033">
        <w:t>Federal</w:t>
      </w:r>
      <w:r>
        <w:t xml:space="preserve"> records are </w:t>
      </w:r>
      <w:r w:rsidRPr="00D56411">
        <w:rPr>
          <w:b/>
        </w:rPr>
        <w:t>Personnel Records</w:t>
      </w:r>
      <w:r>
        <w:t xml:space="preserve">. </w:t>
      </w:r>
    </w:p>
    <w:p w14:paraId="6CBD50AB" w14:textId="77777777" w:rsidR="00FD468A" w:rsidRDefault="00FD468A" w:rsidP="00FD468A">
      <w:pPr>
        <w:tabs>
          <w:tab w:val="left" w:pos="590"/>
        </w:tabs>
        <w:spacing w:before="0"/>
      </w:pPr>
    </w:p>
    <w:p w14:paraId="35CCAA68" w14:textId="5FED56EC" w:rsidR="00FD468A" w:rsidRDefault="00FD468A" w:rsidP="00FD468A">
      <w:pPr>
        <w:tabs>
          <w:tab w:val="left" w:pos="590"/>
        </w:tabs>
        <w:spacing w:before="0"/>
      </w:pPr>
      <w:r w:rsidRPr="00F557A9">
        <w:rPr>
          <w:b/>
        </w:rPr>
        <w:t>Note:</w:t>
      </w:r>
      <w:r>
        <w:t xml:space="preserve"> Not every claim will require development for the personnel records. However, Veterans who have already had claims processed but an </w:t>
      </w:r>
      <w:r w:rsidR="00D56411">
        <w:t>O</w:t>
      </w:r>
      <w:r>
        <w:t xml:space="preserve">50 was not requested, </w:t>
      </w:r>
      <w:r w:rsidR="00D56411">
        <w:t>may</w:t>
      </w:r>
      <w:r>
        <w:t xml:space="preserve"> have the need for personnel records to be requested.</w:t>
      </w:r>
    </w:p>
    <w:p w14:paraId="07B21C0B" w14:textId="77777777" w:rsidR="00FD468A" w:rsidRDefault="00FD468A" w:rsidP="00FD468A">
      <w:pPr>
        <w:tabs>
          <w:tab w:val="left" w:pos="590"/>
        </w:tabs>
        <w:spacing w:before="0"/>
      </w:pPr>
    </w:p>
    <w:p w14:paraId="56EA97AE" w14:textId="1DB775BF" w:rsidR="00FD468A" w:rsidRDefault="00FD468A" w:rsidP="00FD468A">
      <w:pPr>
        <w:tabs>
          <w:tab w:val="left" w:pos="590"/>
        </w:tabs>
        <w:spacing w:before="0"/>
      </w:pPr>
      <w:r>
        <w:t xml:space="preserve">A VSR should consider </w:t>
      </w:r>
      <w:r w:rsidR="00D56411">
        <w:t xml:space="preserve">the following things </w:t>
      </w:r>
      <w:r>
        <w:t>when reviewing personnel records development</w:t>
      </w:r>
      <w:r w:rsidR="00D56411">
        <w:t>:</w:t>
      </w:r>
    </w:p>
    <w:p w14:paraId="436A6026" w14:textId="77777777" w:rsidR="002011D9" w:rsidRPr="00AD6B19" w:rsidRDefault="002011D9" w:rsidP="002011D9">
      <w:pPr>
        <w:pStyle w:val="ListParagraph"/>
        <w:numPr>
          <w:ilvl w:val="0"/>
          <w:numId w:val="18"/>
        </w:numPr>
        <w:tabs>
          <w:tab w:val="left" w:pos="590"/>
        </w:tabs>
        <w:spacing w:before="0"/>
        <w:contextualSpacing w:val="0"/>
        <w:textAlignment w:val="baseline"/>
      </w:pPr>
      <w:r>
        <w:t>Were</w:t>
      </w:r>
      <w:r w:rsidRPr="00AD6B19">
        <w:t xml:space="preserve"> personnel records requested, if needed</w:t>
      </w:r>
      <w:r>
        <w:t>?</w:t>
      </w:r>
    </w:p>
    <w:p w14:paraId="62F770BD" w14:textId="77777777" w:rsidR="002011D9" w:rsidRPr="00AD6B19" w:rsidRDefault="002011D9" w:rsidP="002011D9">
      <w:pPr>
        <w:pStyle w:val="ListParagraph"/>
        <w:numPr>
          <w:ilvl w:val="0"/>
          <w:numId w:val="18"/>
        </w:numPr>
        <w:tabs>
          <w:tab w:val="left" w:pos="590"/>
        </w:tabs>
        <w:spacing w:before="0"/>
        <w:ind w:left="577" w:hanging="217"/>
        <w:contextualSpacing w:val="0"/>
        <w:textAlignment w:val="baseline"/>
      </w:pPr>
      <w:r>
        <w:t>Were</w:t>
      </w:r>
      <w:r w:rsidRPr="00AD6B19">
        <w:t xml:space="preserve"> personnel records requested from the correct source</w:t>
      </w:r>
      <w:r>
        <w:t xml:space="preserve"> (NPRC or DPRIS)?</w:t>
      </w:r>
    </w:p>
    <w:p w14:paraId="49ACE1D2" w14:textId="77777777" w:rsidR="002011D9" w:rsidRPr="00AD6B19" w:rsidRDefault="002011D9" w:rsidP="002011D9">
      <w:pPr>
        <w:pStyle w:val="ListParagraph"/>
        <w:numPr>
          <w:ilvl w:val="0"/>
          <w:numId w:val="18"/>
        </w:numPr>
        <w:tabs>
          <w:tab w:val="left" w:pos="590"/>
        </w:tabs>
        <w:spacing w:before="0"/>
        <w:contextualSpacing w:val="0"/>
        <w:textAlignment w:val="baseline"/>
      </w:pPr>
      <w:r>
        <w:t>Were</w:t>
      </w:r>
      <w:r w:rsidRPr="00AD6B19">
        <w:t xml:space="preserve"> personnel records received</w:t>
      </w:r>
      <w:r>
        <w:t>?</w:t>
      </w:r>
    </w:p>
    <w:p w14:paraId="086002FE" w14:textId="77777777" w:rsidR="002011D9" w:rsidRDefault="002011D9" w:rsidP="002011D9">
      <w:pPr>
        <w:pStyle w:val="ListParagraph"/>
        <w:numPr>
          <w:ilvl w:val="0"/>
          <w:numId w:val="18"/>
        </w:numPr>
        <w:tabs>
          <w:tab w:val="left" w:pos="590"/>
        </w:tabs>
        <w:spacing w:before="0"/>
        <w:contextualSpacing w:val="0"/>
        <w:textAlignment w:val="baseline"/>
      </w:pPr>
      <w:r>
        <w:t xml:space="preserve">Was </w:t>
      </w:r>
      <w:r w:rsidRPr="00AD6B19">
        <w:t>appropriate notification sent to Veteran</w:t>
      </w:r>
      <w:r>
        <w:t>, i</w:t>
      </w:r>
      <w:r w:rsidRPr="00AD6B19">
        <w:t xml:space="preserve">f </w:t>
      </w:r>
      <w:r>
        <w:t>p</w:t>
      </w:r>
      <w:r w:rsidRPr="00AD6B19">
        <w:t xml:space="preserve">ersonnel </w:t>
      </w:r>
      <w:r>
        <w:t>r</w:t>
      </w:r>
      <w:r w:rsidRPr="00AD6B19">
        <w:t>ecords are not available</w:t>
      </w:r>
      <w:r>
        <w:t>?</w:t>
      </w:r>
    </w:p>
    <w:p w14:paraId="3A85B081" w14:textId="77777777" w:rsidR="00FD468A" w:rsidRDefault="00FD468A" w:rsidP="00FD468A">
      <w:pPr>
        <w:tabs>
          <w:tab w:val="left" w:pos="590"/>
        </w:tabs>
        <w:spacing w:before="0"/>
      </w:pPr>
    </w:p>
    <w:p w14:paraId="44E22E72" w14:textId="1FE9B256" w:rsidR="00BE73FD" w:rsidRPr="00BE73FD" w:rsidRDefault="00BE73FD" w:rsidP="00BE73FD">
      <w:pPr>
        <w:tabs>
          <w:tab w:val="left" w:pos="590"/>
        </w:tabs>
        <w:spacing w:before="0"/>
      </w:pPr>
      <w:r w:rsidRPr="00BE73FD">
        <w:t>PIES: After 45 days with an incomplete or submitted status or 15 days with a completed status but no records in VBMS</w:t>
      </w:r>
      <w:r w:rsidR="00931AB1">
        <w:t xml:space="preserve"> Core</w:t>
      </w:r>
      <w:r w:rsidRPr="00BE73FD">
        <w:t>, send an email to VAVBASTL/RMC/PIESFDC, or if claim is over 1 year old, send an email to VAVBASTL/RMC/PIES. See M21-1 III.iii.</w:t>
      </w:r>
      <w:r w:rsidR="00BF65B8" w:rsidRPr="00BE73FD">
        <w:t>2. I.</w:t>
      </w:r>
      <w:r w:rsidRPr="00BE73FD">
        <w:t>1 for follow-up on other branches of service including National Guard and Reserves.</w:t>
      </w:r>
    </w:p>
    <w:p w14:paraId="7B2E0D5F" w14:textId="38419C22" w:rsidR="00FD468A" w:rsidRDefault="00FD468A" w:rsidP="00FD468A">
      <w:pPr>
        <w:tabs>
          <w:tab w:val="left" w:pos="590"/>
        </w:tabs>
        <w:spacing w:before="0"/>
      </w:pPr>
    </w:p>
    <w:p w14:paraId="1BC14918" w14:textId="77777777" w:rsidR="0022675B" w:rsidRDefault="0022675B" w:rsidP="0022675B">
      <w:pPr>
        <w:spacing w:before="0"/>
      </w:pPr>
      <w:r>
        <w:t>DPRIS usually responds to requests within one day, follow-up requests are normally not necessary. Send a follow-up message through DPRIS, only if service department does not contain the requested records.</w:t>
      </w:r>
      <w:r w:rsidRPr="009A32A3">
        <w:t xml:space="preserve"> </w:t>
      </w:r>
    </w:p>
    <w:p w14:paraId="611DCF78" w14:textId="77777777" w:rsidR="0022675B" w:rsidRDefault="0022675B" w:rsidP="0022675B">
      <w:pPr>
        <w:spacing w:before="0"/>
      </w:pPr>
    </w:p>
    <w:p w14:paraId="480FA888" w14:textId="4FAD1FCF" w:rsidR="0022675B" w:rsidRDefault="0022675B" w:rsidP="0022675B">
      <w:pPr>
        <w:tabs>
          <w:tab w:val="left" w:pos="590"/>
        </w:tabs>
        <w:spacing w:before="0"/>
      </w:pPr>
      <w:r w:rsidRPr="009C1D34">
        <w:rPr>
          <w:b/>
        </w:rPr>
        <w:t>Note:</w:t>
      </w:r>
      <w:r>
        <w:t xml:space="preserve"> Follow-up requests to an Army action officer or the JSRRC cannot be processed in DPRIS. For more information, please see M21-1 Part III, Subpart iii.2.I.4.e-f.</w:t>
      </w:r>
    </w:p>
    <w:p w14:paraId="6EFFC326" w14:textId="77777777" w:rsidR="00127102" w:rsidRDefault="00127102">
      <w:pPr>
        <w:overflowPunct/>
        <w:autoSpaceDE/>
        <w:autoSpaceDN/>
        <w:adjustRightInd/>
        <w:spacing w:before="0"/>
        <w:rPr>
          <w:szCs w:val="24"/>
        </w:rPr>
      </w:pPr>
      <w:r>
        <w:rPr>
          <w:szCs w:val="24"/>
        </w:rPr>
        <w:br w:type="page"/>
      </w:r>
    </w:p>
    <w:p w14:paraId="65C060D6" w14:textId="2961C4BE" w:rsidR="00FD468A" w:rsidRPr="00FD468A" w:rsidRDefault="00FD468A" w:rsidP="00EB47E6">
      <w:pPr>
        <w:ind w:left="1" w:hanging="1"/>
        <w:rPr>
          <w:szCs w:val="24"/>
        </w:rPr>
      </w:pPr>
      <w:r w:rsidRPr="00FD468A">
        <w:rPr>
          <w:szCs w:val="24"/>
        </w:rPr>
        <w:lastRenderedPageBreak/>
        <w:t xml:space="preserve">Another important </w:t>
      </w:r>
      <w:r w:rsidR="00682033">
        <w:rPr>
          <w:szCs w:val="24"/>
        </w:rPr>
        <w:t>Federal</w:t>
      </w:r>
      <w:r w:rsidRPr="00FD468A">
        <w:rPr>
          <w:szCs w:val="24"/>
        </w:rPr>
        <w:t xml:space="preserve"> record that must be considered for each claim is </w:t>
      </w:r>
      <w:r w:rsidRPr="0022675B">
        <w:rPr>
          <w:b/>
          <w:szCs w:val="24"/>
        </w:rPr>
        <w:t xml:space="preserve">VA </w:t>
      </w:r>
      <w:r w:rsidR="00B13CAF">
        <w:rPr>
          <w:b/>
          <w:szCs w:val="24"/>
        </w:rPr>
        <w:t>m</w:t>
      </w:r>
      <w:r w:rsidRPr="0022675B">
        <w:rPr>
          <w:b/>
          <w:szCs w:val="24"/>
        </w:rPr>
        <w:t xml:space="preserve">edical </w:t>
      </w:r>
      <w:r w:rsidR="00B13CAF">
        <w:rPr>
          <w:b/>
          <w:szCs w:val="24"/>
        </w:rPr>
        <w:t>c</w:t>
      </w:r>
      <w:r w:rsidRPr="0022675B">
        <w:rPr>
          <w:b/>
          <w:szCs w:val="24"/>
        </w:rPr>
        <w:t xml:space="preserve">enters (VAMCs) and military </w:t>
      </w:r>
      <w:r w:rsidR="00B13CAF">
        <w:rPr>
          <w:b/>
          <w:szCs w:val="24"/>
        </w:rPr>
        <w:t>treatment facilities (MTF)</w:t>
      </w:r>
      <w:r w:rsidRPr="0022675B">
        <w:rPr>
          <w:b/>
          <w:szCs w:val="24"/>
        </w:rPr>
        <w:t>.</w:t>
      </w:r>
      <w:r w:rsidRPr="00FD468A">
        <w:rPr>
          <w:szCs w:val="24"/>
        </w:rPr>
        <w:t xml:space="preserve"> </w:t>
      </w:r>
      <w:r w:rsidRPr="00FD468A">
        <w:t xml:space="preserve">VSRs should perform an </w:t>
      </w:r>
      <w:r w:rsidR="00BF2638">
        <w:t>E</w:t>
      </w:r>
      <w:r w:rsidRPr="00FD468A">
        <w:t xml:space="preserve">nterprise </w:t>
      </w:r>
      <w:r w:rsidR="00BF2638">
        <w:t>S</w:t>
      </w:r>
      <w:r w:rsidRPr="00FD468A">
        <w:t xml:space="preserve">earch in CAPRI and upload any </w:t>
      </w:r>
      <w:r w:rsidRPr="00FD468A">
        <w:rPr>
          <w:szCs w:val="24"/>
        </w:rPr>
        <w:t>relevant records found. See M21- III.iii.1.C.2.g, Conducting an Enterprise Search in CAPRI for more information.</w:t>
      </w:r>
    </w:p>
    <w:p w14:paraId="3BC896E1" w14:textId="77777777" w:rsidR="00EB47E6" w:rsidRDefault="00EB47E6" w:rsidP="00EB47E6">
      <w:pPr>
        <w:spacing w:before="0"/>
        <w:ind w:left="61" w:hanging="1"/>
      </w:pPr>
    </w:p>
    <w:p w14:paraId="113F0257" w14:textId="380BED65" w:rsidR="00EB47E6" w:rsidRDefault="00EB47E6" w:rsidP="00EB47E6">
      <w:pPr>
        <w:spacing w:before="0"/>
        <w:ind w:left="2" w:hanging="1"/>
      </w:pPr>
      <w:r>
        <w:t xml:space="preserve">VAMC records for </w:t>
      </w:r>
      <w:r w:rsidR="00127A8F">
        <w:t>V</w:t>
      </w:r>
      <w:r>
        <w:t>eterans can assist in the claims development process by providing current medical evidence, including diagnoses.  The records are easily accessible for VBA and should be obtained prior to sending a claim for rating activity.</w:t>
      </w:r>
    </w:p>
    <w:p w14:paraId="2F09A939" w14:textId="26E74496" w:rsidR="00FD468A" w:rsidRDefault="00FD468A" w:rsidP="00EB47E6">
      <w:pPr>
        <w:spacing w:before="0"/>
        <w:textAlignment w:val="baseline"/>
        <w:rPr>
          <w:szCs w:val="24"/>
        </w:rPr>
      </w:pPr>
    </w:p>
    <w:p w14:paraId="1CC6B6B4" w14:textId="77777777" w:rsidR="00EB47E6" w:rsidRPr="009A32A3" w:rsidRDefault="00EB47E6" w:rsidP="00EB47E6">
      <w:pPr>
        <w:spacing w:before="0"/>
        <w:ind w:left="1" w:hanging="1"/>
        <w:rPr>
          <w:b/>
        </w:rPr>
      </w:pPr>
      <w:r>
        <w:rPr>
          <w:b/>
        </w:rPr>
        <w:t>Key points to consider:</w:t>
      </w:r>
    </w:p>
    <w:p w14:paraId="0E5BCF24" w14:textId="3F0F684F" w:rsidR="00EB47E6" w:rsidRPr="00EB47E6" w:rsidRDefault="00EB47E6" w:rsidP="00EB47E6">
      <w:pPr>
        <w:pStyle w:val="ListParagraph"/>
        <w:numPr>
          <w:ilvl w:val="0"/>
          <w:numId w:val="30"/>
        </w:numPr>
        <w:spacing w:before="0"/>
        <w:textAlignment w:val="baseline"/>
        <w:rPr>
          <w:szCs w:val="24"/>
        </w:rPr>
      </w:pPr>
      <w:r w:rsidRPr="00EB47E6">
        <w:rPr>
          <w:szCs w:val="24"/>
        </w:rPr>
        <w:t xml:space="preserve">Did the </w:t>
      </w:r>
      <w:r w:rsidR="00127A8F">
        <w:rPr>
          <w:szCs w:val="24"/>
        </w:rPr>
        <w:t>V</w:t>
      </w:r>
      <w:r w:rsidRPr="00EB47E6">
        <w:rPr>
          <w:szCs w:val="24"/>
        </w:rPr>
        <w:t>eteran indicate that he/she was treated at a VAMC or military hospital?</w:t>
      </w:r>
    </w:p>
    <w:p w14:paraId="732650F2" w14:textId="77777777" w:rsidR="00EB47E6" w:rsidRPr="00EB47E6" w:rsidRDefault="00EB47E6" w:rsidP="00EB47E6">
      <w:pPr>
        <w:pStyle w:val="ListParagraph"/>
        <w:numPr>
          <w:ilvl w:val="0"/>
          <w:numId w:val="30"/>
        </w:numPr>
        <w:spacing w:before="0"/>
        <w:textAlignment w:val="baseline"/>
        <w:rPr>
          <w:szCs w:val="24"/>
        </w:rPr>
      </w:pPr>
      <w:r w:rsidRPr="00EB47E6">
        <w:rPr>
          <w:szCs w:val="24"/>
        </w:rPr>
        <w:t>If a military hospital after service has been indicated, ensure JLV search has been conducted</w:t>
      </w:r>
    </w:p>
    <w:p w14:paraId="1FFC4EF3" w14:textId="77777777" w:rsidR="00EB47E6" w:rsidRPr="00EB47E6" w:rsidRDefault="00EB47E6" w:rsidP="00EB47E6">
      <w:pPr>
        <w:pStyle w:val="ListParagraph"/>
        <w:numPr>
          <w:ilvl w:val="0"/>
          <w:numId w:val="30"/>
        </w:numPr>
        <w:spacing w:before="0"/>
        <w:textAlignment w:val="baseline"/>
        <w:rPr>
          <w:szCs w:val="24"/>
        </w:rPr>
      </w:pPr>
      <w:r w:rsidRPr="00EB47E6">
        <w:rPr>
          <w:szCs w:val="24"/>
        </w:rPr>
        <w:t>If military hospital after service has been indicated and records are not in JLV ensure that a VA Form 21-8359, Information RE Veteran in Uniform Service Hospital (Request by Department of Veterans Affairs) is completed and submitted</w:t>
      </w:r>
    </w:p>
    <w:p w14:paraId="2D6D7DA5" w14:textId="77777777" w:rsidR="00EB47E6" w:rsidRPr="00EB47E6" w:rsidRDefault="00EB47E6" w:rsidP="00EB47E6">
      <w:pPr>
        <w:pStyle w:val="ListParagraph"/>
        <w:numPr>
          <w:ilvl w:val="0"/>
          <w:numId w:val="30"/>
        </w:numPr>
        <w:spacing w:before="0"/>
        <w:textAlignment w:val="baseline"/>
        <w:rPr>
          <w:szCs w:val="24"/>
        </w:rPr>
      </w:pPr>
      <w:r w:rsidRPr="00EB47E6">
        <w:rPr>
          <w:szCs w:val="24"/>
        </w:rPr>
        <w:t>Were the records requested properly?</w:t>
      </w:r>
    </w:p>
    <w:p w14:paraId="5C79F3B6" w14:textId="3507BBF1" w:rsidR="00EB47E6" w:rsidRDefault="00EB47E6" w:rsidP="00EB47E6">
      <w:pPr>
        <w:pStyle w:val="ListParagraph"/>
        <w:numPr>
          <w:ilvl w:val="0"/>
          <w:numId w:val="30"/>
        </w:numPr>
        <w:spacing w:before="0"/>
        <w:textAlignment w:val="baseline"/>
        <w:rPr>
          <w:szCs w:val="24"/>
        </w:rPr>
      </w:pPr>
      <w:r w:rsidRPr="00EB47E6">
        <w:rPr>
          <w:szCs w:val="24"/>
        </w:rPr>
        <w:t>Were requested records received and uploaded?</w:t>
      </w:r>
    </w:p>
    <w:p w14:paraId="04C1E68B" w14:textId="629E1C40" w:rsidR="00166AC2" w:rsidRDefault="00166AC2" w:rsidP="00166AC2">
      <w:pPr>
        <w:spacing w:before="0"/>
        <w:textAlignment w:val="baseline"/>
        <w:rPr>
          <w:szCs w:val="24"/>
        </w:rPr>
      </w:pPr>
    </w:p>
    <w:p w14:paraId="55AD576E" w14:textId="225F2A12" w:rsidR="00166AC2" w:rsidRDefault="00166AC2" w:rsidP="00166AC2">
      <w:pPr>
        <w:spacing w:before="0"/>
      </w:pPr>
      <w:bookmarkStart w:id="9" w:name="_Hlk33186310"/>
      <w:r w:rsidRPr="001B135F">
        <w:rPr>
          <w:b/>
          <w:szCs w:val="24"/>
        </w:rPr>
        <w:t>Note:</w:t>
      </w:r>
      <w:r>
        <w:rPr>
          <w:szCs w:val="24"/>
        </w:rPr>
        <w:t xml:space="preserve"> For additional detail on requesting military hospital/treatment </w:t>
      </w:r>
      <w:r w:rsidR="00BF65B8">
        <w:rPr>
          <w:szCs w:val="24"/>
        </w:rPr>
        <w:t>facility</w:t>
      </w:r>
      <w:r>
        <w:rPr>
          <w:szCs w:val="24"/>
        </w:rPr>
        <w:t xml:space="preserve"> records see M21-1 III.iii.1.C.3., </w:t>
      </w:r>
      <w:r w:rsidRPr="001B135F">
        <w:rPr>
          <w:rStyle w:val="Strong"/>
          <w:b w:val="0"/>
          <w:bCs w:val="0"/>
          <w:szCs w:val="24"/>
        </w:rPr>
        <w:t>Receiving Notice of a Veteran’s Admission to an MTF</w:t>
      </w:r>
      <w:r>
        <w:rPr>
          <w:rStyle w:val="Strong"/>
          <w:b w:val="0"/>
          <w:bCs w:val="0"/>
          <w:szCs w:val="24"/>
        </w:rPr>
        <w:t xml:space="preserve"> </w:t>
      </w:r>
      <w:r w:rsidRPr="001B135F">
        <w:rPr>
          <w:rStyle w:val="Strong"/>
          <w:b w:val="0"/>
          <w:bCs w:val="0"/>
          <w:szCs w:val="24"/>
        </w:rPr>
        <w:t>and Requesting Treatment Records</w:t>
      </w:r>
      <w:r>
        <w:t>.</w:t>
      </w:r>
    </w:p>
    <w:bookmarkEnd w:id="9"/>
    <w:p w14:paraId="59188582" w14:textId="77777777" w:rsidR="00EB47E6" w:rsidRDefault="00EB47E6" w:rsidP="00FD468A">
      <w:pPr>
        <w:textAlignment w:val="baseline"/>
        <w:rPr>
          <w:szCs w:val="24"/>
        </w:rPr>
      </w:pPr>
    </w:p>
    <w:p w14:paraId="10175B9D" w14:textId="1A91B63C" w:rsidR="00FD468A" w:rsidRPr="00FD468A" w:rsidRDefault="00EC0D19" w:rsidP="00FD468A">
      <w:pPr>
        <w:tabs>
          <w:tab w:val="left" w:pos="590"/>
        </w:tabs>
        <w:spacing w:before="0"/>
        <w:textAlignment w:val="baseline"/>
      </w:pPr>
      <w:r>
        <w:t xml:space="preserve">A </w:t>
      </w:r>
      <w:r w:rsidR="00FD468A" w:rsidRPr="00FD468A">
        <w:t xml:space="preserve">Veteran may specify </w:t>
      </w:r>
      <w:r w:rsidR="00FD468A" w:rsidRPr="00AD02E8">
        <w:rPr>
          <w:b/>
        </w:rPr>
        <w:t>mental health treatment was received during service</w:t>
      </w:r>
      <w:r w:rsidR="00FD468A" w:rsidRPr="00FD468A">
        <w:t xml:space="preserve">.  However, STRs do not contain in-service mental health treatment records.  </w:t>
      </w:r>
    </w:p>
    <w:p w14:paraId="6B22434A" w14:textId="77777777" w:rsidR="00FD468A" w:rsidRPr="00FD468A" w:rsidRDefault="00FD468A" w:rsidP="00682033">
      <w:pPr>
        <w:numPr>
          <w:ilvl w:val="0"/>
          <w:numId w:val="20"/>
        </w:numPr>
        <w:tabs>
          <w:tab w:val="left" w:pos="590"/>
        </w:tabs>
        <w:spacing w:before="0"/>
        <w:textAlignment w:val="baseline"/>
      </w:pPr>
      <w:r w:rsidRPr="00FD468A">
        <w:t>Development to a Military Treatment Facility (MTF) may be necessary</w:t>
      </w:r>
    </w:p>
    <w:p w14:paraId="6084E233" w14:textId="77777777" w:rsidR="00FD468A" w:rsidRPr="00FD468A" w:rsidRDefault="00FD468A" w:rsidP="00FD468A">
      <w:pPr>
        <w:tabs>
          <w:tab w:val="left" w:pos="590"/>
        </w:tabs>
        <w:spacing w:before="0"/>
        <w:textAlignment w:val="baseline"/>
      </w:pPr>
    </w:p>
    <w:p w14:paraId="64E69E0F" w14:textId="460AA044" w:rsidR="00FD468A" w:rsidRPr="00FD468A" w:rsidRDefault="00FD468A" w:rsidP="00FD468A">
      <w:pPr>
        <w:tabs>
          <w:tab w:val="left" w:pos="590"/>
        </w:tabs>
        <w:spacing w:before="0"/>
        <w:textAlignment w:val="baseline"/>
      </w:pPr>
      <w:r w:rsidRPr="00FD468A">
        <w:rPr>
          <w:b/>
          <w:bCs/>
        </w:rPr>
        <w:t>Note:</w:t>
      </w:r>
      <w:r w:rsidRPr="00FD468A">
        <w:rPr>
          <w:bCs/>
        </w:rPr>
        <w:t xml:space="preserve"> </w:t>
      </w:r>
      <w:r w:rsidRPr="00FD468A">
        <w:t xml:space="preserve">Any mental health treatment records not contained in the STRs are usually destroyed after five years after the end of the year in which the case was closed. VA must still develop for the records until we have </w:t>
      </w:r>
      <w:r w:rsidR="00BF65B8" w:rsidRPr="00FD468A">
        <w:t>confirmation,</w:t>
      </w:r>
      <w:r w:rsidRPr="00FD468A">
        <w:t xml:space="preserve"> they were destroyed</w:t>
      </w:r>
    </w:p>
    <w:p w14:paraId="147CBACF" w14:textId="77777777" w:rsidR="00FD468A" w:rsidRPr="00FD468A" w:rsidRDefault="00FD468A" w:rsidP="00FD468A">
      <w:pPr>
        <w:textAlignment w:val="baseline"/>
        <w:rPr>
          <w:szCs w:val="24"/>
        </w:rPr>
      </w:pPr>
    </w:p>
    <w:p w14:paraId="006FA55F" w14:textId="3AE1D04B" w:rsidR="00FD468A" w:rsidRPr="00FD468A" w:rsidRDefault="00FD468A" w:rsidP="00FD468A">
      <w:pPr>
        <w:tabs>
          <w:tab w:val="left" w:pos="590"/>
        </w:tabs>
        <w:spacing w:before="0"/>
        <w:textAlignment w:val="baseline"/>
      </w:pPr>
      <w:r w:rsidRPr="00FD468A">
        <w:t xml:space="preserve">If it is indicated that there was </w:t>
      </w:r>
      <w:r w:rsidRPr="00AD02E8">
        <w:rPr>
          <w:b/>
        </w:rPr>
        <w:t>treatment at a civilian facility while in service for mental health</w:t>
      </w:r>
      <w:r w:rsidRPr="00FD468A">
        <w:t>, follow procedures for requesting non-</w:t>
      </w:r>
      <w:r w:rsidR="00682033">
        <w:t>Federal</w:t>
      </w:r>
      <w:r w:rsidRPr="00FD468A">
        <w:t xml:space="preserve"> records to obtain:</w:t>
      </w:r>
    </w:p>
    <w:p w14:paraId="5627DCCA" w14:textId="77777777" w:rsidR="00FD468A" w:rsidRPr="00FD468A" w:rsidRDefault="00FD468A" w:rsidP="006906F8">
      <w:pPr>
        <w:numPr>
          <w:ilvl w:val="0"/>
          <w:numId w:val="21"/>
        </w:numPr>
        <w:tabs>
          <w:tab w:val="left" w:pos="630"/>
        </w:tabs>
        <w:spacing w:before="0"/>
        <w:ind w:left="630" w:hanging="270"/>
        <w:textAlignment w:val="baseline"/>
      </w:pPr>
      <w:r w:rsidRPr="00FD468A">
        <w:t xml:space="preserve">A completed VA Form 21-4142, </w:t>
      </w:r>
      <w:r w:rsidRPr="00FD468A">
        <w:rPr>
          <w:i/>
          <w:iCs/>
        </w:rPr>
        <w:t>Authorization and Consent for Release of Information to the Department of Veterans Affairs</w:t>
      </w:r>
      <w:r w:rsidRPr="00FD468A">
        <w:t xml:space="preserve"> and 21-4142a, </w:t>
      </w:r>
      <w:r w:rsidRPr="00FD468A">
        <w:rPr>
          <w:i/>
          <w:iCs/>
        </w:rPr>
        <w:t xml:space="preserve">General Release for Medical Provider Information to the Department of Veterans Affairs </w:t>
      </w:r>
    </w:p>
    <w:p w14:paraId="046B9A43" w14:textId="04D81E8C" w:rsidR="00FD468A" w:rsidRDefault="00FD468A" w:rsidP="00FD468A">
      <w:pPr>
        <w:tabs>
          <w:tab w:val="left" w:pos="590"/>
        </w:tabs>
        <w:spacing w:before="0"/>
      </w:pPr>
    </w:p>
    <w:p w14:paraId="343056B7" w14:textId="562C8DFD" w:rsidR="00FD468A" w:rsidRPr="00FD468A" w:rsidRDefault="00401CE9" w:rsidP="00FD468A">
      <w:pPr>
        <w:tabs>
          <w:tab w:val="left" w:pos="590"/>
        </w:tabs>
        <w:spacing w:before="0"/>
        <w:textAlignment w:val="baseline"/>
      </w:pPr>
      <w:r>
        <w:t xml:space="preserve">In certain circumstances </w:t>
      </w:r>
      <w:r w:rsidRPr="00AD02E8">
        <w:rPr>
          <w:b/>
        </w:rPr>
        <w:t xml:space="preserve">Social Security </w:t>
      </w:r>
      <w:r w:rsidR="00B13CAF" w:rsidRPr="00B13CAF">
        <w:rPr>
          <w:bCs/>
        </w:rPr>
        <w:t>r</w:t>
      </w:r>
      <w:r w:rsidRPr="00B13CAF">
        <w:rPr>
          <w:bCs/>
        </w:rPr>
        <w:t>ecords</w:t>
      </w:r>
      <w:r>
        <w:t xml:space="preserve"> may be needed. The </w:t>
      </w:r>
      <w:r w:rsidR="00FD468A" w:rsidRPr="00FD468A">
        <w:t xml:space="preserve">Social Security </w:t>
      </w:r>
      <w:r>
        <w:t xml:space="preserve">Administration </w:t>
      </w:r>
      <w:r w:rsidR="006906F8">
        <w:t xml:space="preserve">(SSA) </w:t>
      </w:r>
      <w:r w:rsidR="00FD468A" w:rsidRPr="00FD468A">
        <w:t>may provide vital information necessary to process the claim. Social Security provide</w:t>
      </w:r>
      <w:r w:rsidR="00B13CAF">
        <w:t>s</w:t>
      </w:r>
      <w:r w:rsidR="00FD468A" w:rsidRPr="00FD468A">
        <w:t xml:space="preserve"> the VA with records associated with SSA disability determinations</w:t>
      </w:r>
      <w:r w:rsidR="006906F8">
        <w:t>,</w:t>
      </w:r>
      <w:r w:rsidR="00FD468A" w:rsidRPr="00FD468A">
        <w:t xml:space="preserve"> as needed.</w:t>
      </w:r>
    </w:p>
    <w:p w14:paraId="0597323D" w14:textId="77777777" w:rsidR="00FD468A" w:rsidRPr="00FD468A" w:rsidRDefault="00FD468A" w:rsidP="00FD468A">
      <w:pPr>
        <w:tabs>
          <w:tab w:val="left" w:pos="590"/>
        </w:tabs>
        <w:spacing w:before="0"/>
        <w:textAlignment w:val="baseline"/>
      </w:pPr>
    </w:p>
    <w:p w14:paraId="146EFEA4" w14:textId="77777777" w:rsidR="00FD468A" w:rsidRPr="00FD468A" w:rsidRDefault="00FD468A" w:rsidP="00FD468A">
      <w:pPr>
        <w:tabs>
          <w:tab w:val="left" w:pos="590"/>
        </w:tabs>
        <w:spacing w:before="0"/>
        <w:textAlignment w:val="baseline"/>
      </w:pPr>
      <w:r w:rsidRPr="00FD468A">
        <w:t>Evidence of a Social Security Administration decision may be found:</w:t>
      </w:r>
    </w:p>
    <w:p w14:paraId="012BA110" w14:textId="77777777" w:rsidR="00FD468A" w:rsidRPr="00FD468A" w:rsidRDefault="00FD468A" w:rsidP="00682033">
      <w:pPr>
        <w:numPr>
          <w:ilvl w:val="1"/>
          <w:numId w:val="22"/>
        </w:numPr>
        <w:tabs>
          <w:tab w:val="left" w:pos="590"/>
        </w:tabs>
        <w:spacing w:before="0"/>
        <w:textAlignment w:val="baseline"/>
      </w:pPr>
      <w:r w:rsidRPr="00FD468A">
        <w:t xml:space="preserve">the Veteran’s claims folder, or </w:t>
      </w:r>
    </w:p>
    <w:p w14:paraId="01CEA13B" w14:textId="586CC5D0" w:rsidR="00FD468A" w:rsidRPr="00FD468A" w:rsidRDefault="00FD468A" w:rsidP="00682033">
      <w:pPr>
        <w:numPr>
          <w:ilvl w:val="1"/>
          <w:numId w:val="22"/>
        </w:numPr>
        <w:tabs>
          <w:tab w:val="left" w:pos="590"/>
        </w:tabs>
        <w:spacing w:before="0"/>
        <w:textAlignment w:val="baseline"/>
      </w:pPr>
      <w:r w:rsidRPr="00FD468A">
        <w:t>VA system</w:t>
      </w:r>
      <w:r w:rsidR="00682033">
        <w:t>s</w:t>
      </w:r>
      <w:r w:rsidRPr="00FD468A">
        <w:t xml:space="preserve"> including, but not limited to, </w:t>
      </w:r>
      <w:r w:rsidR="00B13CAF">
        <w:t xml:space="preserve">VBMS </w:t>
      </w:r>
      <w:r w:rsidR="00931AB1">
        <w:t xml:space="preserve">Core </w:t>
      </w:r>
      <w:r w:rsidR="00B13CAF">
        <w:t xml:space="preserve">and </w:t>
      </w:r>
      <w:r w:rsidR="006906F8">
        <w:t>S</w:t>
      </w:r>
      <w:r w:rsidR="00B13CAF">
        <w:t>hare</w:t>
      </w:r>
      <w:r w:rsidRPr="00FD468A">
        <w:t xml:space="preserve"> (using the SSA INQUIRY command)</w:t>
      </w:r>
      <w:r w:rsidR="00682033">
        <w:t>.</w:t>
      </w:r>
    </w:p>
    <w:p w14:paraId="30C3E754" w14:textId="2D8DE7A4" w:rsidR="00FD468A" w:rsidRDefault="00FD468A" w:rsidP="00FD468A">
      <w:pPr>
        <w:spacing w:before="0"/>
      </w:pPr>
    </w:p>
    <w:p w14:paraId="6482ED71" w14:textId="77777777" w:rsidR="00FD468A" w:rsidRPr="00FD468A" w:rsidRDefault="00FD468A" w:rsidP="00FD468A">
      <w:pPr>
        <w:tabs>
          <w:tab w:val="left" w:pos="590"/>
        </w:tabs>
        <w:spacing w:before="0"/>
        <w:textAlignment w:val="baseline"/>
      </w:pPr>
      <w:r w:rsidRPr="00FD468A">
        <w:rPr>
          <w:b/>
        </w:rPr>
        <w:t>Note:</w:t>
      </w:r>
      <w:r w:rsidRPr="00FD468A">
        <w:t xml:space="preserve"> Designated employees will have access to the SSA-GSO website to request SSA records.</w:t>
      </w:r>
    </w:p>
    <w:p w14:paraId="37FC48D5" w14:textId="2CAFF341" w:rsidR="00FD468A" w:rsidRDefault="00FD468A" w:rsidP="00FD468A">
      <w:pPr>
        <w:spacing w:before="0"/>
      </w:pPr>
    </w:p>
    <w:p w14:paraId="145E4FEE" w14:textId="394806CD" w:rsidR="00FD468A" w:rsidRPr="00FD468A" w:rsidRDefault="00401CE9" w:rsidP="00FD468A">
      <w:pPr>
        <w:tabs>
          <w:tab w:val="left" w:pos="590"/>
        </w:tabs>
        <w:spacing w:before="0"/>
        <w:textAlignment w:val="baseline"/>
      </w:pPr>
      <w:r>
        <w:t xml:space="preserve">On occasion </w:t>
      </w:r>
      <w:r w:rsidR="00FD468A" w:rsidRPr="00FD468A">
        <w:t xml:space="preserve">a VSR must obtain and evaluate any already-existing records of </w:t>
      </w:r>
      <w:r w:rsidR="00931AB1">
        <w:rPr>
          <w:b/>
        </w:rPr>
        <w:t>Veteran Readiness &amp; Employment Service</w:t>
      </w:r>
      <w:r w:rsidR="00FD468A" w:rsidRPr="008C5EF6">
        <w:rPr>
          <w:b/>
        </w:rPr>
        <w:t xml:space="preserve"> </w:t>
      </w:r>
      <w:r w:rsidR="00267905" w:rsidRPr="008C5EF6">
        <w:rPr>
          <w:b/>
        </w:rPr>
        <w:t xml:space="preserve">(VR&amp;E) </w:t>
      </w:r>
      <w:r w:rsidR="00B13CAF">
        <w:rPr>
          <w:bCs/>
        </w:rPr>
        <w:t>s</w:t>
      </w:r>
      <w:r w:rsidR="00FD468A" w:rsidRPr="00B13CAF">
        <w:rPr>
          <w:bCs/>
        </w:rPr>
        <w:t>ervice</w:t>
      </w:r>
      <w:r w:rsidR="00FD468A" w:rsidRPr="008C5EF6">
        <w:rPr>
          <w:b/>
        </w:rPr>
        <w:t xml:space="preserve"> </w:t>
      </w:r>
      <w:r w:rsidR="00FD468A" w:rsidRPr="00FD468A">
        <w:t>consultation when the evidence indicates that the Veteran underwent VR&amp;E consultation sometime in the past related to a prior VR&amp;E claim, such as (but not limited to):</w:t>
      </w:r>
    </w:p>
    <w:p w14:paraId="012D1EBA" w14:textId="77777777" w:rsidR="00FD468A" w:rsidRPr="00FD468A" w:rsidRDefault="00FD468A" w:rsidP="00682033">
      <w:pPr>
        <w:numPr>
          <w:ilvl w:val="0"/>
          <w:numId w:val="21"/>
        </w:numPr>
        <w:tabs>
          <w:tab w:val="left" w:pos="590"/>
        </w:tabs>
        <w:spacing w:before="0"/>
        <w:textAlignment w:val="baseline"/>
      </w:pPr>
      <w:r w:rsidRPr="00FD468A">
        <w:t>Veteran’s report of participation in VR&amp;E</w:t>
      </w:r>
    </w:p>
    <w:p w14:paraId="3B008110" w14:textId="63C19383" w:rsidR="00FD468A" w:rsidRPr="00FD468A" w:rsidRDefault="00FD468A" w:rsidP="00682033">
      <w:pPr>
        <w:numPr>
          <w:ilvl w:val="0"/>
          <w:numId w:val="21"/>
        </w:numPr>
        <w:tabs>
          <w:tab w:val="left" w:pos="590"/>
        </w:tabs>
        <w:spacing w:before="0"/>
        <w:textAlignment w:val="baseline"/>
      </w:pPr>
      <w:r w:rsidRPr="00FD468A">
        <w:t>VR&amp;E folder type shown in the Beneficiary Identification and Records Locator System (BIRLS)</w:t>
      </w:r>
    </w:p>
    <w:p w14:paraId="1D642532" w14:textId="3D72144F" w:rsidR="00FD468A" w:rsidRDefault="00FD468A" w:rsidP="00682033">
      <w:pPr>
        <w:numPr>
          <w:ilvl w:val="0"/>
          <w:numId w:val="21"/>
        </w:numPr>
        <w:tabs>
          <w:tab w:val="left" w:pos="590"/>
        </w:tabs>
        <w:spacing w:before="0"/>
        <w:textAlignment w:val="baseline"/>
      </w:pPr>
      <w:r w:rsidRPr="00FD468A">
        <w:t xml:space="preserve">Chapter 31 payments shown in </w:t>
      </w:r>
      <w:r w:rsidR="00127102">
        <w:t>S</w:t>
      </w:r>
      <w:r w:rsidR="00267905">
        <w:t>hare</w:t>
      </w:r>
    </w:p>
    <w:p w14:paraId="054CFFC1" w14:textId="75FC4848" w:rsidR="00FD468A" w:rsidRDefault="00FD468A" w:rsidP="00FD468A">
      <w:pPr>
        <w:tabs>
          <w:tab w:val="left" w:pos="590"/>
        </w:tabs>
        <w:spacing w:before="0"/>
        <w:textAlignment w:val="baseline"/>
      </w:pPr>
    </w:p>
    <w:p w14:paraId="6D94388A" w14:textId="2183B872" w:rsidR="00401CE9" w:rsidRDefault="00401CE9">
      <w:pPr>
        <w:overflowPunct/>
        <w:autoSpaceDE/>
        <w:autoSpaceDN/>
        <w:adjustRightInd/>
        <w:spacing w:before="0"/>
      </w:pPr>
      <w:bookmarkStart w:id="10" w:name="_Hlk8026762"/>
      <w:r>
        <w:br w:type="page"/>
      </w:r>
    </w:p>
    <w:p w14:paraId="37D6ACCA" w14:textId="5A68E0D7" w:rsidR="00363419" w:rsidRPr="00AF73AD" w:rsidRDefault="006F175E" w:rsidP="00AF73AD">
      <w:pPr>
        <w:pStyle w:val="VBATopicHeading1"/>
      </w:pPr>
      <w:bookmarkStart w:id="11" w:name="_Toc11761890"/>
      <w:r w:rsidRPr="00AF73AD">
        <w:lastRenderedPageBreak/>
        <w:t>T</w:t>
      </w:r>
      <w:r w:rsidR="000356A8">
        <w:t>opic</w:t>
      </w:r>
      <w:r w:rsidR="00363419" w:rsidRPr="00AF73AD">
        <w:t xml:space="preserve"> </w:t>
      </w:r>
      <w:r w:rsidR="00EC0D19" w:rsidRPr="00AF73AD">
        <w:t>3</w:t>
      </w:r>
      <w:r w:rsidR="00363419" w:rsidRPr="00AF73AD">
        <w:t xml:space="preserve">: </w:t>
      </w:r>
      <w:r w:rsidR="002C03BA" w:rsidRPr="00AF73AD">
        <w:t>I</w:t>
      </w:r>
      <w:r w:rsidR="000356A8">
        <w:t>nability</w:t>
      </w:r>
      <w:r w:rsidR="002C03BA" w:rsidRPr="00AF73AD">
        <w:t xml:space="preserve"> </w:t>
      </w:r>
      <w:r w:rsidR="000356A8">
        <w:t>to</w:t>
      </w:r>
      <w:r w:rsidR="002C03BA" w:rsidRPr="00AF73AD">
        <w:t xml:space="preserve"> O</w:t>
      </w:r>
      <w:r w:rsidR="000356A8">
        <w:t>btain</w:t>
      </w:r>
      <w:r w:rsidR="002C03BA" w:rsidRPr="00AF73AD">
        <w:t xml:space="preserve"> </w:t>
      </w:r>
      <w:r w:rsidR="00682033" w:rsidRPr="00AF73AD">
        <w:t>F</w:t>
      </w:r>
      <w:r w:rsidR="000356A8">
        <w:t>ederal</w:t>
      </w:r>
      <w:r w:rsidR="002C03BA" w:rsidRPr="00AF73AD">
        <w:t xml:space="preserve"> R</w:t>
      </w:r>
      <w:bookmarkEnd w:id="11"/>
      <w:r w:rsidR="000356A8">
        <w:t>ecords</w:t>
      </w:r>
    </w:p>
    <w:bookmarkEnd w:id="10"/>
    <w:p w14:paraId="6A6DE2B2" w14:textId="38F4DA02" w:rsidR="00FD468A" w:rsidRDefault="00FD468A" w:rsidP="00FD468A">
      <w:pPr>
        <w:tabs>
          <w:tab w:val="left" w:pos="590"/>
        </w:tabs>
        <w:spacing w:before="0"/>
        <w:textAlignment w:val="baseline"/>
      </w:pPr>
    </w:p>
    <w:p w14:paraId="03731781" w14:textId="195369B6" w:rsidR="006F175E" w:rsidRPr="006F175E" w:rsidRDefault="006F175E" w:rsidP="006F175E">
      <w:pPr>
        <w:overflowPunct/>
        <w:autoSpaceDE/>
        <w:autoSpaceDN/>
        <w:adjustRightInd/>
        <w:spacing w:before="0"/>
        <w:contextualSpacing/>
        <w:rPr>
          <w:szCs w:val="24"/>
        </w:rPr>
      </w:pPr>
      <w:r>
        <w:rPr>
          <w:szCs w:val="24"/>
        </w:rPr>
        <w:t xml:space="preserve">The </w:t>
      </w:r>
      <w:r w:rsidRPr="006F175E">
        <w:rPr>
          <w:szCs w:val="24"/>
        </w:rPr>
        <w:t xml:space="preserve">VA has a responsibility to obtain any and all </w:t>
      </w:r>
      <w:r w:rsidR="00682033">
        <w:rPr>
          <w:szCs w:val="24"/>
        </w:rPr>
        <w:t>Federal</w:t>
      </w:r>
      <w:r w:rsidRPr="006F175E">
        <w:rPr>
          <w:szCs w:val="24"/>
        </w:rPr>
        <w:t xml:space="preserve"> records, but there are situations where the records cannot be found or are unavailable. VSRs must still notify the </w:t>
      </w:r>
      <w:r w:rsidR="00127A8F">
        <w:rPr>
          <w:szCs w:val="24"/>
        </w:rPr>
        <w:t>V</w:t>
      </w:r>
      <w:r w:rsidRPr="006F175E">
        <w:rPr>
          <w:szCs w:val="24"/>
        </w:rPr>
        <w:t>eteran of VA’s attempts to acquire the records.</w:t>
      </w:r>
    </w:p>
    <w:p w14:paraId="71596D3A" w14:textId="77777777" w:rsidR="006F175E" w:rsidRPr="006F175E" w:rsidRDefault="006F175E" w:rsidP="006F175E">
      <w:pPr>
        <w:overflowPunct/>
        <w:autoSpaceDE/>
        <w:autoSpaceDN/>
        <w:adjustRightInd/>
        <w:spacing w:before="0"/>
        <w:contextualSpacing/>
        <w:rPr>
          <w:szCs w:val="24"/>
        </w:rPr>
      </w:pPr>
    </w:p>
    <w:p w14:paraId="0EC04136" w14:textId="4B0B13AC" w:rsidR="006F175E" w:rsidRPr="006F175E" w:rsidRDefault="006F175E" w:rsidP="006F175E">
      <w:pPr>
        <w:overflowPunct/>
        <w:autoSpaceDE/>
        <w:autoSpaceDN/>
        <w:adjustRightInd/>
        <w:spacing w:before="0"/>
        <w:contextualSpacing/>
        <w:rPr>
          <w:szCs w:val="24"/>
        </w:rPr>
      </w:pPr>
      <w:r w:rsidRPr="006F175E">
        <w:rPr>
          <w:szCs w:val="24"/>
        </w:rPr>
        <w:t xml:space="preserve">If efforts to obtain records from a </w:t>
      </w:r>
      <w:r w:rsidR="00682033">
        <w:rPr>
          <w:szCs w:val="24"/>
        </w:rPr>
        <w:t>Federal</w:t>
      </w:r>
      <w:r w:rsidRPr="006F175E">
        <w:rPr>
          <w:szCs w:val="24"/>
        </w:rPr>
        <w:t xml:space="preserve"> entity (as outlined in M21-1, Part III, Subpart iii.1.C.1.e) are unsuccessful, regional offices (ROs) must:</w:t>
      </w:r>
    </w:p>
    <w:p w14:paraId="009260E7" w14:textId="77777777" w:rsidR="006F175E" w:rsidRPr="006F175E" w:rsidRDefault="006F175E" w:rsidP="006F175E">
      <w:pPr>
        <w:overflowPunct/>
        <w:autoSpaceDE/>
        <w:autoSpaceDN/>
        <w:adjustRightInd/>
        <w:spacing w:before="0"/>
        <w:contextualSpacing/>
        <w:rPr>
          <w:sz w:val="16"/>
          <w:szCs w:val="24"/>
        </w:rPr>
      </w:pPr>
    </w:p>
    <w:p w14:paraId="0A9C3ECF" w14:textId="77777777" w:rsidR="006F175E" w:rsidRPr="006F175E" w:rsidRDefault="006F175E" w:rsidP="00682033">
      <w:pPr>
        <w:numPr>
          <w:ilvl w:val="0"/>
          <w:numId w:val="10"/>
        </w:numPr>
        <w:overflowPunct/>
        <w:autoSpaceDE/>
        <w:autoSpaceDN/>
        <w:adjustRightInd/>
        <w:spacing w:before="0"/>
        <w:contextualSpacing/>
        <w:textAlignment w:val="baseline"/>
        <w:rPr>
          <w:szCs w:val="24"/>
        </w:rPr>
      </w:pPr>
      <w:r w:rsidRPr="006F175E">
        <w:rPr>
          <w:szCs w:val="24"/>
        </w:rPr>
        <w:t xml:space="preserve">prepare a final notification letter using the </w:t>
      </w:r>
      <w:r w:rsidRPr="00267905">
        <w:rPr>
          <w:b/>
          <w:bCs/>
          <w:szCs w:val="24"/>
        </w:rPr>
        <w:t xml:space="preserve">Letter Creator </w:t>
      </w:r>
      <w:r w:rsidRPr="006F175E">
        <w:rPr>
          <w:szCs w:val="24"/>
        </w:rPr>
        <w:t>tool</w:t>
      </w:r>
    </w:p>
    <w:p w14:paraId="27224A38" w14:textId="77777777" w:rsidR="006F175E" w:rsidRPr="006F175E" w:rsidRDefault="006F175E" w:rsidP="00682033">
      <w:pPr>
        <w:numPr>
          <w:ilvl w:val="0"/>
          <w:numId w:val="9"/>
        </w:numPr>
        <w:overflowPunct/>
        <w:autoSpaceDE/>
        <w:autoSpaceDN/>
        <w:adjustRightInd/>
        <w:spacing w:before="0"/>
        <w:contextualSpacing/>
        <w:textAlignment w:val="baseline"/>
        <w:rPr>
          <w:szCs w:val="24"/>
        </w:rPr>
      </w:pPr>
      <w:r w:rsidRPr="006F175E">
        <w:rPr>
          <w:szCs w:val="24"/>
        </w:rPr>
        <w:t xml:space="preserve">send the letter to the claimant. </w:t>
      </w:r>
    </w:p>
    <w:p w14:paraId="7297AD9A" w14:textId="77777777" w:rsidR="006F175E" w:rsidRDefault="006F175E" w:rsidP="006F175E">
      <w:pPr>
        <w:overflowPunct/>
        <w:autoSpaceDE/>
        <w:autoSpaceDN/>
        <w:adjustRightInd/>
        <w:spacing w:before="0"/>
        <w:contextualSpacing/>
        <w:rPr>
          <w:szCs w:val="24"/>
        </w:rPr>
      </w:pPr>
    </w:p>
    <w:p w14:paraId="33AFBEA7" w14:textId="77777777" w:rsidR="008C5EF6" w:rsidRPr="008C5EF6" w:rsidRDefault="008C5EF6" w:rsidP="008C5EF6">
      <w:pPr>
        <w:overflowPunct/>
        <w:autoSpaceDE/>
        <w:autoSpaceDN/>
        <w:adjustRightInd/>
        <w:spacing w:before="0"/>
        <w:rPr>
          <w:b/>
          <w:i/>
          <w:szCs w:val="24"/>
        </w:rPr>
      </w:pPr>
      <w:r w:rsidRPr="008C5EF6">
        <w:rPr>
          <w:b/>
          <w:i/>
          <w:szCs w:val="24"/>
        </w:rPr>
        <w:t>Exceptions:</w:t>
      </w:r>
    </w:p>
    <w:p w14:paraId="7A359D05" w14:textId="77777777" w:rsidR="00D611F4" w:rsidRDefault="00D611F4" w:rsidP="008C5EF6">
      <w:pPr>
        <w:overflowPunct/>
        <w:autoSpaceDE/>
        <w:autoSpaceDN/>
        <w:adjustRightInd/>
        <w:spacing w:before="0"/>
      </w:pPr>
    </w:p>
    <w:p w14:paraId="2BE96BF9" w14:textId="465C692A" w:rsidR="008C5EF6" w:rsidRDefault="008C5EF6" w:rsidP="008C5EF6">
      <w:pPr>
        <w:overflowPunct/>
        <w:autoSpaceDE/>
        <w:autoSpaceDN/>
        <w:adjustRightInd/>
        <w:spacing w:before="0"/>
      </w:pPr>
      <w:r>
        <w:t xml:space="preserve">If there are unavailable Federal records, there are three development actions required prior to sending the </w:t>
      </w:r>
      <w:r w:rsidR="005301F7">
        <w:t>f</w:t>
      </w:r>
      <w:r>
        <w:t xml:space="preserve">inal </w:t>
      </w:r>
      <w:r w:rsidR="005301F7">
        <w:t>n</w:t>
      </w:r>
      <w:r>
        <w:t>otification Letter:</w:t>
      </w:r>
    </w:p>
    <w:p w14:paraId="752E73F0" w14:textId="77777777" w:rsidR="006F175E" w:rsidRPr="006F175E" w:rsidRDefault="006F175E" w:rsidP="00682033">
      <w:pPr>
        <w:numPr>
          <w:ilvl w:val="0"/>
          <w:numId w:val="8"/>
        </w:numPr>
        <w:tabs>
          <w:tab w:val="num" w:pos="720"/>
        </w:tabs>
        <w:overflowPunct/>
        <w:autoSpaceDE/>
        <w:autoSpaceDN/>
        <w:adjustRightInd/>
        <w:spacing w:before="0"/>
        <w:contextualSpacing/>
        <w:textAlignment w:val="baseline"/>
        <w:rPr>
          <w:szCs w:val="24"/>
        </w:rPr>
      </w:pPr>
      <w:r w:rsidRPr="006F175E">
        <w:rPr>
          <w:szCs w:val="24"/>
        </w:rPr>
        <w:t>STRs- the RO must first attempt to locate the records in JLV before sending the final notification letter</w:t>
      </w:r>
    </w:p>
    <w:p w14:paraId="1222BC85" w14:textId="5D1D5F87" w:rsidR="006F175E" w:rsidRPr="006F175E" w:rsidRDefault="006F175E" w:rsidP="00682033">
      <w:pPr>
        <w:numPr>
          <w:ilvl w:val="0"/>
          <w:numId w:val="8"/>
        </w:numPr>
        <w:tabs>
          <w:tab w:val="num" w:pos="720"/>
        </w:tabs>
        <w:overflowPunct/>
        <w:autoSpaceDE/>
        <w:autoSpaceDN/>
        <w:adjustRightInd/>
        <w:spacing w:before="0"/>
        <w:contextualSpacing/>
        <w:textAlignment w:val="baseline"/>
        <w:rPr>
          <w:szCs w:val="24"/>
        </w:rPr>
      </w:pPr>
      <w:r w:rsidRPr="006F175E">
        <w:rPr>
          <w:szCs w:val="24"/>
        </w:rPr>
        <w:t>VAMC or VR&amp;E</w:t>
      </w:r>
      <w:r w:rsidR="000356A8">
        <w:rPr>
          <w:szCs w:val="24"/>
        </w:rPr>
        <w:t xml:space="preserve"> </w:t>
      </w:r>
      <w:r w:rsidRPr="006F175E">
        <w:rPr>
          <w:szCs w:val="24"/>
        </w:rPr>
        <w:t xml:space="preserve">records- the RO must follow the instructions in </w:t>
      </w:r>
      <w:hyperlink r:id="rId18" w:anchor="2l" w:tgtFrame="_self" w:history="1">
        <w:r w:rsidRPr="006F175E">
          <w:rPr>
            <w:szCs w:val="24"/>
          </w:rPr>
          <w:t>M21-1, Part III, Subpart iii, 1.C.2.l</w:t>
        </w:r>
      </w:hyperlink>
      <w:r w:rsidRPr="006F175E">
        <w:rPr>
          <w:szCs w:val="24"/>
        </w:rPr>
        <w:t>, or</w:t>
      </w:r>
    </w:p>
    <w:p w14:paraId="59A6F762" w14:textId="373C8C66" w:rsidR="006F175E" w:rsidRPr="006F175E" w:rsidRDefault="006F175E" w:rsidP="00682033">
      <w:pPr>
        <w:numPr>
          <w:ilvl w:val="0"/>
          <w:numId w:val="8"/>
        </w:numPr>
        <w:tabs>
          <w:tab w:val="num" w:pos="720"/>
        </w:tabs>
        <w:overflowPunct/>
        <w:autoSpaceDE/>
        <w:autoSpaceDN/>
        <w:adjustRightInd/>
        <w:spacing w:before="0"/>
        <w:contextualSpacing/>
        <w:textAlignment w:val="baseline"/>
        <w:rPr>
          <w:szCs w:val="24"/>
        </w:rPr>
      </w:pPr>
      <w:r w:rsidRPr="006F175E">
        <w:rPr>
          <w:szCs w:val="24"/>
        </w:rPr>
        <w:t xml:space="preserve">Fire-related records- the </w:t>
      </w:r>
      <w:r w:rsidR="00127A8F">
        <w:rPr>
          <w:szCs w:val="24"/>
        </w:rPr>
        <w:t>V</w:t>
      </w:r>
      <w:r w:rsidRPr="006F175E">
        <w:rPr>
          <w:szCs w:val="24"/>
        </w:rPr>
        <w:t xml:space="preserve">eteran fails to provide enough information to submit a request to reconstruct the records via PIES, follow the procedures in </w:t>
      </w:r>
      <w:hyperlink r:id="rId19" w:history="1">
        <w:r w:rsidRPr="006F175E">
          <w:rPr>
            <w:szCs w:val="24"/>
          </w:rPr>
          <w:t>M21-1, Part III, Subpart iii, 2.E.1.c or f</w:t>
        </w:r>
      </w:hyperlink>
      <w:r w:rsidRPr="006F175E">
        <w:rPr>
          <w:szCs w:val="24"/>
        </w:rPr>
        <w:t>, whichever is applicable, instead of sending the final notification</w:t>
      </w:r>
      <w:r w:rsidR="000356A8">
        <w:rPr>
          <w:szCs w:val="24"/>
        </w:rPr>
        <w:t xml:space="preserve"> </w:t>
      </w:r>
      <w:r w:rsidRPr="006F175E">
        <w:rPr>
          <w:szCs w:val="24"/>
        </w:rPr>
        <w:t>letter.</w:t>
      </w:r>
    </w:p>
    <w:p w14:paraId="58BEFEEF" w14:textId="77777777" w:rsidR="006F175E" w:rsidRDefault="006F175E" w:rsidP="006F175E">
      <w:pPr>
        <w:overflowPunct/>
        <w:autoSpaceDE/>
        <w:autoSpaceDN/>
        <w:adjustRightInd/>
        <w:spacing w:before="0"/>
        <w:contextualSpacing/>
        <w:rPr>
          <w:b/>
          <w:i/>
          <w:szCs w:val="24"/>
        </w:rPr>
      </w:pPr>
    </w:p>
    <w:p w14:paraId="756D45DC" w14:textId="3FEBEBB9" w:rsidR="006F175E" w:rsidRPr="006F175E" w:rsidRDefault="006F175E" w:rsidP="006F175E">
      <w:pPr>
        <w:overflowPunct/>
        <w:autoSpaceDE/>
        <w:autoSpaceDN/>
        <w:adjustRightInd/>
        <w:spacing w:before="0"/>
        <w:contextualSpacing/>
        <w:rPr>
          <w:b/>
          <w:i/>
          <w:szCs w:val="24"/>
        </w:rPr>
      </w:pPr>
      <w:r w:rsidRPr="006F175E">
        <w:rPr>
          <w:b/>
          <w:i/>
          <w:szCs w:val="24"/>
        </w:rPr>
        <w:t xml:space="preserve">Important:  </w:t>
      </w:r>
    </w:p>
    <w:p w14:paraId="7C1E1243" w14:textId="773BC81C" w:rsidR="006F175E" w:rsidRDefault="006F175E" w:rsidP="00682033">
      <w:pPr>
        <w:numPr>
          <w:ilvl w:val="0"/>
          <w:numId w:val="7"/>
        </w:numPr>
        <w:overflowPunct/>
        <w:autoSpaceDE/>
        <w:autoSpaceDN/>
        <w:adjustRightInd/>
        <w:spacing w:before="0" w:line="276" w:lineRule="auto"/>
        <w:textAlignment w:val="baseline"/>
        <w:rPr>
          <w:szCs w:val="24"/>
        </w:rPr>
      </w:pPr>
      <w:r w:rsidRPr="006F175E">
        <w:rPr>
          <w:szCs w:val="24"/>
        </w:rPr>
        <w:t xml:space="preserve">All claims processors may prepare final notification letters for any type of </w:t>
      </w:r>
      <w:r w:rsidR="00682033">
        <w:rPr>
          <w:szCs w:val="24"/>
        </w:rPr>
        <w:t>Federal</w:t>
      </w:r>
      <w:r w:rsidRPr="006F175E">
        <w:rPr>
          <w:szCs w:val="24"/>
        </w:rPr>
        <w:t xml:space="preserve"> record. </w:t>
      </w:r>
    </w:p>
    <w:p w14:paraId="2AEA4B41" w14:textId="7955C37E" w:rsidR="006F175E" w:rsidRDefault="006F175E" w:rsidP="006F175E">
      <w:pPr>
        <w:overflowPunct/>
        <w:autoSpaceDE/>
        <w:autoSpaceDN/>
        <w:adjustRightInd/>
        <w:spacing w:before="0" w:line="276" w:lineRule="auto"/>
        <w:textAlignment w:val="baseline"/>
        <w:rPr>
          <w:szCs w:val="24"/>
        </w:rPr>
      </w:pPr>
    </w:p>
    <w:p w14:paraId="5D0779F3" w14:textId="1A91C340" w:rsidR="00EC0D19" w:rsidRDefault="00EC0D19">
      <w:pPr>
        <w:overflowPunct/>
        <w:autoSpaceDE/>
        <w:autoSpaceDN/>
        <w:adjustRightInd/>
        <w:spacing w:before="0"/>
        <w:rPr>
          <w:rFonts w:ascii="Times New Roman Bold" w:hAnsi="Times New Roman Bold"/>
          <w:b/>
          <w:smallCaps/>
          <w:sz w:val="28"/>
          <w:szCs w:val="36"/>
        </w:rPr>
      </w:pPr>
      <w:r>
        <w:br w:type="page"/>
      </w:r>
    </w:p>
    <w:p w14:paraId="4282EBB0" w14:textId="40FC885D" w:rsidR="006F175E" w:rsidRDefault="006F175E" w:rsidP="00AF73AD">
      <w:pPr>
        <w:pStyle w:val="VBATopicHeading1"/>
        <w:rPr>
          <w:color w:val="0070C0"/>
        </w:rPr>
      </w:pPr>
      <w:bookmarkStart w:id="12" w:name="_Toc11761891"/>
      <w:r>
        <w:lastRenderedPageBreak/>
        <w:t xml:space="preserve">Topic </w:t>
      </w:r>
      <w:r w:rsidR="00EC0D19">
        <w:t>4</w:t>
      </w:r>
      <w:r>
        <w:t>:</w:t>
      </w:r>
      <w:r>
        <w:rPr>
          <w:color w:val="0070C0"/>
        </w:rPr>
        <w:t xml:space="preserve"> </w:t>
      </w:r>
      <w:r>
        <w:t>Alternate Sources for Records</w:t>
      </w:r>
      <w:bookmarkEnd w:id="12"/>
      <w:r>
        <w:t xml:space="preserve"> </w:t>
      </w:r>
    </w:p>
    <w:p w14:paraId="481AD40E" w14:textId="77777777" w:rsidR="00EC0D19" w:rsidRPr="00EC0D19" w:rsidRDefault="00EC0D19" w:rsidP="00EC0D19">
      <w:pPr>
        <w:spacing w:after="240"/>
        <w:textAlignment w:val="baseline"/>
      </w:pPr>
      <w:r w:rsidRPr="00EC0D19">
        <w:t>Sometimes service records (both STRs and personnel records) are not available at the locations from which ROs normally obtain them. This is often due to delays in transferring service records from one site to another or destruction of the records. Under these circumstances, ROs should attempt to obtain the records from alternate sources.</w:t>
      </w:r>
    </w:p>
    <w:p w14:paraId="4845ED42" w14:textId="028548E2" w:rsidR="00EC0D19" w:rsidRPr="00EC0D19" w:rsidRDefault="00EC0D19" w:rsidP="00EC0D19">
      <w:pPr>
        <w:spacing w:after="240"/>
        <w:textAlignment w:val="baseline"/>
      </w:pPr>
      <w:r w:rsidRPr="00EC0D19">
        <w:t xml:space="preserve">VSRs still have a duty to assist and </w:t>
      </w:r>
      <w:r w:rsidR="0066230A">
        <w:t xml:space="preserve">an </w:t>
      </w:r>
      <w:r w:rsidRPr="00EC0D19">
        <w:t xml:space="preserve">obligation to attempt to retrieve the records from alternate sources, other than records custodians. This may require asking the </w:t>
      </w:r>
      <w:r w:rsidR="00127A8F">
        <w:t>V</w:t>
      </w:r>
      <w:r w:rsidRPr="00EC0D19">
        <w:t>eteran for anything in their possession or developing to a treatment facility or military unit.</w:t>
      </w:r>
    </w:p>
    <w:p w14:paraId="3DABE474" w14:textId="77777777" w:rsidR="00EC0D19" w:rsidRPr="00EC0D19" w:rsidRDefault="00EC0D19" w:rsidP="00EC0D19">
      <w:pPr>
        <w:textAlignment w:val="baseline"/>
        <w:rPr>
          <w:u w:val="single"/>
        </w:rPr>
      </w:pPr>
      <w:r w:rsidRPr="00EC0D19">
        <w:rPr>
          <w:u w:val="single"/>
        </w:rPr>
        <w:t>Examples of alternate sources</w:t>
      </w:r>
      <w:r w:rsidRPr="000356A8">
        <w:t>:</w:t>
      </w:r>
    </w:p>
    <w:p w14:paraId="06680A10" w14:textId="77777777" w:rsidR="00EC0D19" w:rsidRPr="00EC0D19" w:rsidRDefault="00EC0D19" w:rsidP="00EC0D19">
      <w:pPr>
        <w:textAlignment w:val="baseline"/>
      </w:pPr>
      <w:r w:rsidRPr="00EC0D19">
        <w:t xml:space="preserve">Service records may: </w:t>
      </w:r>
    </w:p>
    <w:p w14:paraId="6056CC12" w14:textId="77777777" w:rsidR="00EC0D19" w:rsidRPr="00EC0D19" w:rsidRDefault="00EC0D19" w:rsidP="00682033">
      <w:pPr>
        <w:numPr>
          <w:ilvl w:val="0"/>
          <w:numId w:val="23"/>
        </w:numPr>
        <w:spacing w:before="0"/>
        <w:textAlignment w:val="baseline"/>
      </w:pPr>
      <w:r w:rsidRPr="00EC0D19">
        <w:t>remain with the separation center or treatment facility</w:t>
      </w:r>
    </w:p>
    <w:p w14:paraId="7CDFBA95" w14:textId="77777777" w:rsidR="00EC0D19" w:rsidRPr="00EC0D19" w:rsidRDefault="00EC0D19" w:rsidP="00682033">
      <w:pPr>
        <w:numPr>
          <w:ilvl w:val="0"/>
          <w:numId w:val="23"/>
        </w:numPr>
        <w:spacing w:before="0"/>
        <w:textAlignment w:val="baseline"/>
      </w:pPr>
      <w:r w:rsidRPr="00EC0D19">
        <w:t>be in the veteran's possession, or</w:t>
      </w:r>
    </w:p>
    <w:p w14:paraId="2E05E37C" w14:textId="7D1397EE" w:rsidR="00EC0D19" w:rsidRPr="00EC0D19" w:rsidRDefault="00EC0D19" w:rsidP="00682033">
      <w:pPr>
        <w:numPr>
          <w:ilvl w:val="0"/>
          <w:numId w:val="23"/>
        </w:numPr>
        <w:spacing w:before="0"/>
        <w:textAlignment w:val="baseline"/>
      </w:pPr>
      <w:r w:rsidRPr="00EC0D19">
        <w:t xml:space="preserve">still be at a Reserve/National Guard unit, even though the </w:t>
      </w:r>
      <w:r w:rsidR="00127A8F">
        <w:t>V</w:t>
      </w:r>
      <w:r w:rsidRPr="00EC0D19">
        <w:t>eteran’s service obligation has ended.</w:t>
      </w:r>
    </w:p>
    <w:p w14:paraId="32F4E18B" w14:textId="77777777" w:rsidR="00EC0D19" w:rsidRPr="00EC0D19" w:rsidRDefault="00EC0D19" w:rsidP="00EC0D19">
      <w:pPr>
        <w:spacing w:after="240"/>
        <w:textAlignment w:val="baseline"/>
        <w:rPr>
          <w:b/>
        </w:rPr>
      </w:pPr>
    </w:p>
    <w:p w14:paraId="5A979E66" w14:textId="18D614CF" w:rsidR="00EC0D19" w:rsidRDefault="00EC0D19" w:rsidP="00EC0D19">
      <w:pPr>
        <w:tabs>
          <w:tab w:val="left" w:pos="590"/>
        </w:tabs>
        <w:spacing w:before="0"/>
        <w:textAlignment w:val="baseline"/>
      </w:pPr>
      <w:r w:rsidRPr="00EC0D19">
        <w:rPr>
          <w:b/>
        </w:rPr>
        <w:t>Note:</w:t>
      </w:r>
      <w:r w:rsidRPr="00EC0D19">
        <w:t xml:space="preserve"> See M21-1, Part III, Subpart iii, 2. B.1 for more information about alternate sources for records.</w:t>
      </w:r>
    </w:p>
    <w:p w14:paraId="67E8FFF8" w14:textId="70B0C4D4" w:rsidR="00EC0D19" w:rsidRDefault="00EC0D19">
      <w:pPr>
        <w:overflowPunct/>
        <w:autoSpaceDE/>
        <w:autoSpaceDN/>
        <w:adjustRightInd/>
        <w:spacing w:before="0"/>
      </w:pPr>
      <w:r>
        <w:br w:type="page"/>
      </w:r>
    </w:p>
    <w:p w14:paraId="7983C01F" w14:textId="0B6B131A" w:rsidR="00683BAF" w:rsidRDefault="00EC0D19" w:rsidP="006906F8">
      <w:pPr>
        <w:pStyle w:val="VBATopicHeading1"/>
      </w:pPr>
      <w:bookmarkStart w:id="13" w:name="_Toc11761892"/>
      <w:r w:rsidRPr="00EC0D19">
        <w:lastRenderedPageBreak/>
        <w:t>T</w:t>
      </w:r>
      <w:r w:rsidR="000356A8">
        <w:t>opic</w:t>
      </w:r>
      <w:r w:rsidRPr="00EC0D19">
        <w:t xml:space="preserve"> 5: </w:t>
      </w:r>
      <w:bookmarkEnd w:id="13"/>
      <w:r w:rsidR="00CA6D6F">
        <w:t xml:space="preserve">Determine </w:t>
      </w:r>
      <w:r w:rsidR="004D1BA8">
        <w:t>I</w:t>
      </w:r>
      <w:r w:rsidR="00CA6D6F">
        <w:t xml:space="preserve">f an </w:t>
      </w:r>
      <w:r w:rsidR="004D1BA8">
        <w:t>E</w:t>
      </w:r>
      <w:r w:rsidR="00CA6D6F">
        <w:t xml:space="preserve">xam </w:t>
      </w:r>
      <w:r w:rsidR="004D1BA8">
        <w:t>I</w:t>
      </w:r>
      <w:r w:rsidR="00CA6D6F">
        <w:t xml:space="preserve">s </w:t>
      </w:r>
      <w:r w:rsidR="004D1BA8">
        <w:t>W</w:t>
      </w:r>
      <w:r w:rsidR="00CA6D6F">
        <w:t xml:space="preserve">arranted, </w:t>
      </w:r>
      <w:r w:rsidR="004D1BA8">
        <w:t>O</w:t>
      </w:r>
      <w:r w:rsidR="00CA6D6F">
        <w:t xml:space="preserve">nce </w:t>
      </w:r>
      <w:r w:rsidR="004D1BA8">
        <w:t>A</w:t>
      </w:r>
      <w:r w:rsidR="00CA6D6F">
        <w:t xml:space="preserve">ll </w:t>
      </w:r>
      <w:r w:rsidR="004D1BA8">
        <w:t>D</w:t>
      </w:r>
      <w:r w:rsidR="00CA6D6F">
        <w:t xml:space="preserve">evelopment </w:t>
      </w:r>
      <w:r w:rsidR="004D1BA8">
        <w:t>H</w:t>
      </w:r>
      <w:r w:rsidR="00CA6D6F">
        <w:t xml:space="preserve">as </w:t>
      </w:r>
      <w:r w:rsidR="004D1BA8">
        <w:t>B</w:t>
      </w:r>
      <w:r w:rsidR="00CA6D6F">
        <w:t xml:space="preserve">een </w:t>
      </w:r>
      <w:r w:rsidR="004D1BA8">
        <w:t>C</w:t>
      </w:r>
      <w:r w:rsidR="00CA6D6F">
        <w:t>ompleted</w:t>
      </w:r>
    </w:p>
    <w:p w14:paraId="0E8CD148" w14:textId="4B45622A" w:rsidR="00EC0D19" w:rsidRDefault="00EC0D19" w:rsidP="00EC0D19">
      <w:pPr>
        <w:overflowPunct/>
        <w:autoSpaceDE/>
        <w:autoSpaceDN/>
        <w:adjustRightInd/>
        <w:spacing w:before="0"/>
        <w:jc w:val="center"/>
      </w:pPr>
    </w:p>
    <w:p w14:paraId="3FD3C923" w14:textId="35452CE0" w:rsidR="00EC0D19" w:rsidRDefault="00EC0D19" w:rsidP="00EC0D19">
      <w:pPr>
        <w:spacing w:before="0"/>
        <w:textAlignment w:val="baseline"/>
      </w:pPr>
      <w:r w:rsidRPr="00EC0D19">
        <w:t>Once all development has taken place and all the required elements for ordering an examination have been met,</w:t>
      </w:r>
      <w:r>
        <w:t xml:space="preserve"> making the decision and ordering examinations or opinions is a key responsibility of the VSR.</w:t>
      </w:r>
    </w:p>
    <w:p w14:paraId="39D7553B" w14:textId="14ED99B2" w:rsidR="00EC0D19" w:rsidRDefault="00EC0D19" w:rsidP="00EC0D19">
      <w:pPr>
        <w:spacing w:before="0"/>
        <w:textAlignment w:val="baseline"/>
      </w:pPr>
    </w:p>
    <w:p w14:paraId="4ECF0703" w14:textId="1D49401E" w:rsidR="00EC0D19" w:rsidRPr="00EC0D19" w:rsidRDefault="00EC0D19" w:rsidP="00EC0D19">
      <w:pPr>
        <w:spacing w:before="0"/>
        <w:textAlignment w:val="baseline"/>
      </w:pPr>
      <w:r>
        <w:t>The</w:t>
      </w:r>
      <w:r w:rsidRPr="00EC0D19">
        <w:t xml:space="preserve"> purpose of examinations or medical opinions is to obtain medical evidence relevant to establishing entitlement. This medical evidence could contain a diagnosis, onset information or etiology.</w:t>
      </w:r>
    </w:p>
    <w:p w14:paraId="7A2DEC4C" w14:textId="77777777" w:rsidR="00EC0D19" w:rsidRPr="00EC0D19" w:rsidRDefault="00EC0D19" w:rsidP="00EC0D19">
      <w:pPr>
        <w:spacing w:before="0"/>
        <w:textAlignment w:val="baseline"/>
      </w:pPr>
    </w:p>
    <w:p w14:paraId="1B44AF2D" w14:textId="77777777" w:rsidR="00EC0D19" w:rsidRPr="00EC0D19" w:rsidRDefault="00EC0D19" w:rsidP="00EC0D19">
      <w:pPr>
        <w:spacing w:before="0" w:after="120"/>
        <w:textAlignment w:val="baseline"/>
      </w:pPr>
      <w:r w:rsidRPr="00EC0D19">
        <w:t>VSRs should consider the following common scenarios when determining if an exam is necessary:</w:t>
      </w:r>
    </w:p>
    <w:p w14:paraId="350100B4" w14:textId="6EB91B47" w:rsidR="00EC0D19" w:rsidRPr="00EC0D19" w:rsidRDefault="00EC0D19" w:rsidP="00682033">
      <w:pPr>
        <w:numPr>
          <w:ilvl w:val="0"/>
          <w:numId w:val="6"/>
        </w:numPr>
        <w:spacing w:before="0" w:after="120"/>
        <w:textAlignment w:val="baseline"/>
      </w:pPr>
      <w:r w:rsidRPr="00EC0D19">
        <w:t xml:space="preserve">If the </w:t>
      </w:r>
      <w:r w:rsidR="00CA6D6F">
        <w:t>V</w:t>
      </w:r>
      <w:r w:rsidRPr="00EC0D19">
        <w:t>eteran filed a claim within a year of their discharge, was a DBQ General Medical examination requested?</w:t>
      </w:r>
    </w:p>
    <w:p w14:paraId="0284CB71" w14:textId="2D6C69FF" w:rsidR="00EC0D19" w:rsidRPr="00EC0D19" w:rsidRDefault="00EC0D19" w:rsidP="00682033">
      <w:pPr>
        <w:numPr>
          <w:ilvl w:val="0"/>
          <w:numId w:val="6"/>
        </w:numPr>
        <w:spacing w:before="0" w:after="120"/>
        <w:textAlignment w:val="baseline"/>
      </w:pPr>
      <w:bookmarkStart w:id="14" w:name="_Hlk516837779"/>
      <w:r w:rsidRPr="00EC0D19">
        <w:t xml:space="preserve">If the </w:t>
      </w:r>
      <w:r w:rsidR="00CA6D6F">
        <w:t>V</w:t>
      </w:r>
      <w:r w:rsidRPr="00EC0D19">
        <w:t>eteran is claiming hearing loss, is an exam warranted?</w:t>
      </w:r>
    </w:p>
    <w:bookmarkEnd w:id="14"/>
    <w:p w14:paraId="3B7D5D8E" w14:textId="352482AC" w:rsidR="00EC0D19" w:rsidRPr="00EC0D19" w:rsidRDefault="00EC0D19" w:rsidP="00682033">
      <w:pPr>
        <w:numPr>
          <w:ilvl w:val="0"/>
          <w:numId w:val="6"/>
        </w:numPr>
        <w:spacing w:before="0" w:after="120"/>
        <w:textAlignment w:val="baseline"/>
      </w:pPr>
      <w:r w:rsidRPr="00EC0D19">
        <w:t xml:space="preserve">If the </w:t>
      </w:r>
      <w:r w:rsidR="00CA6D6F">
        <w:t>V</w:t>
      </w:r>
      <w:r w:rsidRPr="00EC0D19">
        <w:t xml:space="preserve">eteran is claiming </w:t>
      </w:r>
      <w:r w:rsidR="00267905">
        <w:t>p</w:t>
      </w:r>
      <w:r w:rsidRPr="00EC0D19">
        <w:t xml:space="preserve">osttraumatic </w:t>
      </w:r>
      <w:r w:rsidR="00267905">
        <w:t>s</w:t>
      </w:r>
      <w:r w:rsidRPr="00EC0D19">
        <w:t xml:space="preserve">tress </w:t>
      </w:r>
      <w:r w:rsidR="00267905">
        <w:t>d</w:t>
      </w:r>
      <w:r w:rsidRPr="00EC0D19">
        <w:t>isorder (PTSD), is an exam warranted?</w:t>
      </w:r>
    </w:p>
    <w:p w14:paraId="537AF092" w14:textId="2CE024AE" w:rsidR="00EC0D19" w:rsidRPr="00EC0D19" w:rsidRDefault="00EC0D19" w:rsidP="00682033">
      <w:pPr>
        <w:numPr>
          <w:ilvl w:val="0"/>
          <w:numId w:val="6"/>
        </w:numPr>
        <w:spacing w:before="0" w:after="120"/>
        <w:textAlignment w:val="baseline"/>
      </w:pPr>
      <w:r w:rsidRPr="00EC0D19">
        <w:t xml:space="preserve">Is the </w:t>
      </w:r>
      <w:r w:rsidR="00CA6D6F">
        <w:t>V</w:t>
      </w:r>
      <w:r w:rsidRPr="00EC0D19">
        <w:t>eteran seeking an increase for a service-connected disability? If so, were the appropriate examinations requested?</w:t>
      </w:r>
    </w:p>
    <w:p w14:paraId="2E6BF5AB" w14:textId="77777777" w:rsidR="00EC0D19" w:rsidRPr="00EC0D19" w:rsidRDefault="00EC0D19" w:rsidP="00EC0D19">
      <w:pPr>
        <w:spacing w:before="0" w:after="120"/>
        <w:textAlignment w:val="baseline"/>
      </w:pPr>
    </w:p>
    <w:p w14:paraId="7EBC78C9" w14:textId="77777777" w:rsidR="00EC0D19" w:rsidRPr="00EC0D19" w:rsidRDefault="00EC0D19" w:rsidP="00EC0D19">
      <w:pPr>
        <w:spacing w:before="0" w:after="120"/>
        <w:textAlignment w:val="baseline"/>
      </w:pPr>
      <w:r w:rsidRPr="00EC0D19">
        <w:rPr>
          <w:b/>
          <w:bCs/>
        </w:rPr>
        <w:t xml:space="preserve">Note 1: </w:t>
      </w:r>
      <w:r w:rsidRPr="00EC0D19">
        <w:t>The threshold on each of these examinations is very low and in most cases will require an examination or justification as to why one was not given. The Veteran is entitled to a General Medical examination if within one year of discharge.</w:t>
      </w:r>
    </w:p>
    <w:p w14:paraId="1F72A4CB" w14:textId="5F952B1E" w:rsidR="00EC0D19" w:rsidRPr="00EC0D19" w:rsidRDefault="00EC0D19" w:rsidP="00EC0D19">
      <w:pPr>
        <w:spacing w:before="0" w:after="120"/>
        <w:textAlignment w:val="baseline"/>
      </w:pPr>
      <w:r w:rsidRPr="00EC0D19">
        <w:rPr>
          <w:b/>
          <w:bCs/>
        </w:rPr>
        <w:t xml:space="preserve">Note 2: </w:t>
      </w:r>
      <w:r w:rsidRPr="00EC0D19">
        <w:t xml:space="preserve">When additional development is required in order to complete an examination request it is essential to place the </w:t>
      </w:r>
      <w:r w:rsidRPr="00C5133A">
        <w:rPr>
          <w:b/>
          <w:i/>
        </w:rPr>
        <w:t xml:space="preserve">Secondary Action </w:t>
      </w:r>
      <w:r w:rsidR="00C5133A" w:rsidRPr="00C5133A">
        <w:rPr>
          <w:b/>
          <w:i/>
        </w:rPr>
        <w:t>Required</w:t>
      </w:r>
      <w:r w:rsidR="00C5133A">
        <w:t xml:space="preserve"> t</w:t>
      </w:r>
      <w:r w:rsidRPr="00EC0D19">
        <w:t>racked item into system. The failure to accomplish this task may result in the claim being accidently made RFD and deferral.</w:t>
      </w:r>
    </w:p>
    <w:p w14:paraId="6D3FAA88" w14:textId="77777777" w:rsidR="00EC0D19" w:rsidRPr="00EC0D19" w:rsidRDefault="00EC0D19" w:rsidP="00EC0D19">
      <w:pPr>
        <w:overflowPunct/>
        <w:autoSpaceDE/>
        <w:autoSpaceDN/>
        <w:adjustRightInd/>
        <w:spacing w:before="0"/>
        <w:rPr>
          <w:b/>
          <w:smallCaps/>
        </w:rPr>
      </w:pPr>
    </w:p>
    <w:p w14:paraId="686D6D43" w14:textId="77777777" w:rsidR="00EC0D19" w:rsidRPr="00EC0D19" w:rsidRDefault="00EC0D19" w:rsidP="00EC0D19">
      <w:pPr>
        <w:spacing w:before="0" w:after="120"/>
        <w:textAlignment w:val="baseline"/>
      </w:pPr>
      <w:r w:rsidRPr="00EC0D19">
        <w:t xml:space="preserve">An examination is not required unless the following </w:t>
      </w:r>
      <w:r w:rsidRPr="009E24FA">
        <w:rPr>
          <w:b/>
        </w:rPr>
        <w:t>three elements</w:t>
      </w:r>
      <w:r w:rsidRPr="00EC0D19">
        <w:t xml:space="preserve"> have been met:</w:t>
      </w:r>
    </w:p>
    <w:p w14:paraId="49059801" w14:textId="7FFC32B7" w:rsidR="00EC0D19" w:rsidRPr="00EC0D19" w:rsidRDefault="00EC0D19" w:rsidP="00682033">
      <w:pPr>
        <w:numPr>
          <w:ilvl w:val="0"/>
          <w:numId w:val="24"/>
        </w:numPr>
        <w:spacing w:before="0"/>
        <w:textAlignment w:val="baseline"/>
      </w:pPr>
      <w:r w:rsidRPr="00EC0D19">
        <w:t>competent lay or medical evidence of a current diagnosed disability or persistent or recurrent symptoms of disability</w:t>
      </w:r>
      <w:r w:rsidR="000356A8">
        <w:t xml:space="preserve"> </w:t>
      </w:r>
    </w:p>
    <w:p w14:paraId="3EB76706" w14:textId="75747733" w:rsidR="006906F8" w:rsidRDefault="00EC0D19" w:rsidP="006906F8">
      <w:pPr>
        <w:numPr>
          <w:ilvl w:val="0"/>
          <w:numId w:val="24"/>
        </w:numPr>
        <w:spacing w:before="0"/>
        <w:textAlignment w:val="baseline"/>
      </w:pPr>
      <w:r w:rsidRPr="00EC0D19">
        <w:t>the evidence establishes that the Veteran suffered event, injury or disease in service</w:t>
      </w:r>
      <w:r w:rsidR="006906F8">
        <w:t>, or</w:t>
      </w:r>
      <w:r w:rsidRPr="00EC0D19">
        <w:t xml:space="preserve"> has a disease or symptoms of a disease listed in 38 CFR 3.309, 38 CFR 3.313, 38 CFR 3.316, 38 CFR 3.317, or 38 CFR 3.318</w:t>
      </w:r>
      <w:r w:rsidR="000356A8">
        <w:t xml:space="preserve"> </w:t>
      </w:r>
      <w:r w:rsidRPr="00EC0D19">
        <w:t>manifesting during an applicable presumptive period</w:t>
      </w:r>
      <w:r w:rsidR="006906F8">
        <w:t>,</w:t>
      </w:r>
    </w:p>
    <w:p w14:paraId="3A58E0D9" w14:textId="4CF95704" w:rsidR="00EC0D19" w:rsidRPr="00EC0D19" w:rsidRDefault="00EC0D19" w:rsidP="006906F8">
      <w:pPr>
        <w:numPr>
          <w:ilvl w:val="0"/>
          <w:numId w:val="24"/>
        </w:numPr>
        <w:spacing w:before="0"/>
        <w:textAlignment w:val="baseline"/>
      </w:pPr>
      <w:r w:rsidRPr="00EC0D19">
        <w:t xml:space="preserve">and the evidence indicates that the disability or symptoms can be associated with an event in service or another </w:t>
      </w:r>
      <w:r w:rsidR="00BF65B8" w:rsidRPr="00EC0D19">
        <w:t>service-connected</w:t>
      </w:r>
      <w:r w:rsidRPr="00EC0D19">
        <w:t xml:space="preserve"> condition.</w:t>
      </w:r>
    </w:p>
    <w:p w14:paraId="44DD1139" w14:textId="77777777" w:rsidR="00EC0D19" w:rsidRPr="00EC0D19" w:rsidRDefault="00EC0D19" w:rsidP="00EC0D19">
      <w:pPr>
        <w:spacing w:before="0"/>
        <w:textAlignment w:val="baseline"/>
      </w:pPr>
    </w:p>
    <w:p w14:paraId="6FEA9B22" w14:textId="52587101" w:rsidR="00EC0D19" w:rsidRPr="00EC0D19" w:rsidRDefault="00EC0D19" w:rsidP="00EC0D19">
      <w:pPr>
        <w:spacing w:before="0"/>
        <w:textAlignment w:val="baseline"/>
      </w:pPr>
      <w:r w:rsidRPr="00EC0D19">
        <w:rPr>
          <w:b/>
        </w:rPr>
        <w:t>Note:</w:t>
      </w:r>
      <w:r w:rsidRPr="00EC0D19">
        <w:t xml:space="preserve"> </w:t>
      </w:r>
      <w:r w:rsidR="006906F8">
        <w:t>T</w:t>
      </w:r>
      <w:r w:rsidRPr="00EC0D19">
        <w:t>he requirements needed to justify the request for an examination or opinion are outlined in 38 CFR 3.159.</w:t>
      </w:r>
    </w:p>
    <w:p w14:paraId="164E68FB" w14:textId="257ACB54" w:rsidR="009E24FA" w:rsidRDefault="009E24FA">
      <w:pPr>
        <w:overflowPunct/>
        <w:autoSpaceDE/>
        <w:autoSpaceDN/>
        <w:adjustRightInd/>
        <w:spacing w:before="0"/>
      </w:pPr>
      <w:r>
        <w:br w:type="page"/>
      </w:r>
    </w:p>
    <w:p w14:paraId="72D72204" w14:textId="77777777" w:rsidR="00EC0D19" w:rsidRPr="00EC0D19" w:rsidRDefault="00EC0D19" w:rsidP="00EC0D19">
      <w:pPr>
        <w:spacing w:before="0"/>
        <w:textAlignment w:val="baseline"/>
      </w:pPr>
    </w:p>
    <w:p w14:paraId="7DD81B6B" w14:textId="3E6138DF" w:rsidR="004A26ED" w:rsidRPr="00AF73AD" w:rsidRDefault="004A26ED" w:rsidP="00AF73AD">
      <w:pPr>
        <w:pStyle w:val="VBATopicHeading1"/>
      </w:pPr>
      <w:bookmarkStart w:id="15" w:name="_Toc11761893"/>
      <w:r w:rsidRPr="004A26ED">
        <w:t>T</w:t>
      </w:r>
      <w:r w:rsidR="000356A8">
        <w:t>opic</w:t>
      </w:r>
      <w:r w:rsidRPr="004A26ED">
        <w:t xml:space="preserve"> 6: N</w:t>
      </w:r>
      <w:r w:rsidR="000356A8">
        <w:t>on</w:t>
      </w:r>
      <w:r w:rsidRPr="004A26ED">
        <w:t>-</w:t>
      </w:r>
      <w:r w:rsidR="00682033">
        <w:t>F</w:t>
      </w:r>
      <w:r w:rsidR="000356A8">
        <w:t>ederal</w:t>
      </w:r>
      <w:r w:rsidRPr="004A26ED">
        <w:t xml:space="preserve"> R</w:t>
      </w:r>
      <w:bookmarkEnd w:id="15"/>
      <w:r w:rsidR="000356A8">
        <w:t>ecords</w:t>
      </w:r>
    </w:p>
    <w:p w14:paraId="5E181B22" w14:textId="30B654D7" w:rsidR="004A26ED" w:rsidRPr="004A26ED" w:rsidRDefault="004A26ED" w:rsidP="004A26ED">
      <w:pPr>
        <w:spacing w:after="240"/>
        <w:textAlignment w:val="baseline"/>
      </w:pPr>
      <w:r w:rsidRPr="004A26ED">
        <w:t>When a claimant or the claimant’s representative adequately identifies the existence of relevant records,</w:t>
      </w:r>
      <w:r>
        <w:t xml:space="preserve"> which are not currently in the position of the VA and are </w:t>
      </w:r>
      <w:r w:rsidR="006906F8">
        <w:t>n</w:t>
      </w:r>
      <w:r>
        <w:t>on-</w:t>
      </w:r>
      <w:r w:rsidR="00682033">
        <w:t>Federal</w:t>
      </w:r>
      <w:r>
        <w:t>, the</w:t>
      </w:r>
      <w:r w:rsidRPr="004A26ED">
        <w:t xml:space="preserve"> VA has a duty to obtain those records by requesting them or by sending the claimant the appropriate VA forms to allow VA to request the relevant records at any point during the claims process. Examples of </w:t>
      </w:r>
      <w:r w:rsidR="006906F8">
        <w:t>no</w:t>
      </w:r>
      <w:r w:rsidRPr="004A26ED">
        <w:t>n-</w:t>
      </w:r>
      <w:r w:rsidR="00682033">
        <w:t>Federal</w:t>
      </w:r>
      <w:r w:rsidRPr="004A26ED">
        <w:t xml:space="preserve"> records include but are not limited to: </w:t>
      </w:r>
    </w:p>
    <w:p w14:paraId="5DD5BFEA" w14:textId="7E926911" w:rsidR="004A26ED" w:rsidRPr="004A26ED" w:rsidRDefault="00C5133A" w:rsidP="00682033">
      <w:pPr>
        <w:numPr>
          <w:ilvl w:val="0"/>
          <w:numId w:val="25"/>
        </w:numPr>
        <w:tabs>
          <w:tab w:val="left" w:pos="590"/>
        </w:tabs>
        <w:spacing w:before="0"/>
        <w:textAlignment w:val="baseline"/>
      </w:pPr>
      <w:r>
        <w:t>p</w:t>
      </w:r>
      <w:r w:rsidR="004A26ED" w:rsidRPr="004A26ED">
        <w:t xml:space="preserve">rivate </w:t>
      </w:r>
      <w:r>
        <w:t>m</w:t>
      </w:r>
      <w:r w:rsidR="004A26ED" w:rsidRPr="004A26ED">
        <w:t xml:space="preserve">edical </w:t>
      </w:r>
      <w:r>
        <w:t>r</w:t>
      </w:r>
      <w:r w:rsidR="004A26ED" w:rsidRPr="004A26ED">
        <w:t>ecords (PMR)</w:t>
      </w:r>
    </w:p>
    <w:p w14:paraId="6C3068AB" w14:textId="5FBA11BB" w:rsidR="004A26ED" w:rsidRPr="004A26ED" w:rsidRDefault="00C5133A" w:rsidP="00682033">
      <w:pPr>
        <w:numPr>
          <w:ilvl w:val="0"/>
          <w:numId w:val="25"/>
        </w:numPr>
        <w:tabs>
          <w:tab w:val="left" w:pos="590"/>
        </w:tabs>
        <w:spacing w:before="0"/>
        <w:textAlignment w:val="baseline"/>
      </w:pPr>
      <w:r>
        <w:t>l</w:t>
      </w:r>
      <w:r w:rsidR="004A26ED" w:rsidRPr="004A26ED">
        <w:t xml:space="preserve">ay </w:t>
      </w:r>
      <w:r>
        <w:t>e</w:t>
      </w:r>
      <w:r w:rsidR="004A26ED" w:rsidRPr="004A26ED">
        <w:t xml:space="preserve">vidence </w:t>
      </w:r>
    </w:p>
    <w:p w14:paraId="182C6135" w14:textId="414613A7" w:rsidR="004A26ED" w:rsidRPr="004A26ED" w:rsidRDefault="00C5133A" w:rsidP="00682033">
      <w:pPr>
        <w:numPr>
          <w:ilvl w:val="0"/>
          <w:numId w:val="25"/>
        </w:numPr>
        <w:tabs>
          <w:tab w:val="left" w:pos="590"/>
        </w:tabs>
        <w:spacing w:before="0"/>
        <w:textAlignment w:val="baseline"/>
      </w:pPr>
      <w:r>
        <w:t>e</w:t>
      </w:r>
      <w:r w:rsidR="004A26ED" w:rsidRPr="004A26ED">
        <w:t>mployment records</w:t>
      </w:r>
    </w:p>
    <w:p w14:paraId="7999F61B" w14:textId="4073A32E" w:rsidR="004A26ED" w:rsidRPr="004A26ED" w:rsidRDefault="00C5133A" w:rsidP="00682033">
      <w:pPr>
        <w:numPr>
          <w:ilvl w:val="0"/>
          <w:numId w:val="25"/>
        </w:numPr>
        <w:tabs>
          <w:tab w:val="left" w:pos="590"/>
        </w:tabs>
        <w:spacing w:before="0"/>
        <w:textAlignment w:val="baseline"/>
      </w:pPr>
      <w:r>
        <w:t>s</w:t>
      </w:r>
      <w:r w:rsidR="004A26ED" w:rsidRPr="004A26ED">
        <w:t>tate workers compensation records</w:t>
      </w:r>
    </w:p>
    <w:p w14:paraId="2283716E" w14:textId="5B27ED08" w:rsidR="004A26ED" w:rsidRPr="004A26ED" w:rsidRDefault="00C5133A" w:rsidP="00682033">
      <w:pPr>
        <w:numPr>
          <w:ilvl w:val="0"/>
          <w:numId w:val="25"/>
        </w:numPr>
        <w:tabs>
          <w:tab w:val="left" w:pos="590"/>
        </w:tabs>
        <w:spacing w:before="0"/>
        <w:textAlignment w:val="baseline"/>
      </w:pPr>
      <w:r>
        <w:t>b</w:t>
      </w:r>
      <w:r w:rsidR="004A26ED" w:rsidRPr="004A26ED">
        <w:t xml:space="preserve">uddy </w:t>
      </w:r>
      <w:r>
        <w:t>s</w:t>
      </w:r>
      <w:r w:rsidR="004A26ED" w:rsidRPr="004A26ED">
        <w:t>tatements</w:t>
      </w:r>
    </w:p>
    <w:p w14:paraId="27A35A1C" w14:textId="36282C59" w:rsidR="004A26ED" w:rsidRDefault="004A26ED" w:rsidP="00682033">
      <w:pPr>
        <w:numPr>
          <w:ilvl w:val="0"/>
          <w:numId w:val="25"/>
        </w:numPr>
        <w:tabs>
          <w:tab w:val="left" w:pos="590"/>
        </w:tabs>
        <w:spacing w:before="0"/>
        <w:textAlignment w:val="baseline"/>
      </w:pPr>
      <w:r w:rsidRPr="004A26ED">
        <w:t>Veteran’s statement</w:t>
      </w:r>
    </w:p>
    <w:p w14:paraId="7B19D54E" w14:textId="14E771AA" w:rsidR="009E24FA" w:rsidRDefault="009E24FA" w:rsidP="009E24FA">
      <w:pPr>
        <w:pStyle w:val="VBABodyText0"/>
      </w:pPr>
      <w:r>
        <w:t xml:space="preserve">Did the Veteran indicate that there may have been treatment at a </w:t>
      </w:r>
      <w:r w:rsidR="005301F7">
        <w:t>n</w:t>
      </w:r>
      <w:r>
        <w:t xml:space="preserve">on-VA </w:t>
      </w:r>
      <w:r w:rsidR="00BF65B8">
        <w:t>facility?</w:t>
      </w:r>
      <w:r>
        <w:t xml:space="preserve"> If </w:t>
      </w:r>
      <w:r w:rsidR="00BF65B8">
        <w:t>so,</w:t>
      </w:r>
      <w:r>
        <w:t xml:space="preserve"> there must be development for the 21-4142 and 21-4142a.</w:t>
      </w:r>
    </w:p>
    <w:p w14:paraId="4172EEF4" w14:textId="0D218F6D" w:rsidR="009E24FA" w:rsidRDefault="009E24FA" w:rsidP="009E24FA">
      <w:pPr>
        <w:pStyle w:val="VBABodyText0"/>
      </w:pPr>
      <w:r>
        <w:t>If the VA Form 21-4142 and 21-4142 has been received</w:t>
      </w:r>
      <w:r w:rsidR="002B47E5">
        <w:t>,</w:t>
      </w:r>
      <w:r>
        <w:t xml:space="preserve"> </w:t>
      </w:r>
      <w:r w:rsidR="00BF65B8">
        <w:t>has it</w:t>
      </w:r>
      <w:r>
        <w:t xml:space="preserve"> been sent for development at DOMA or have the actions been completed the if rejected by DOMA</w:t>
      </w:r>
      <w:r w:rsidR="002B47E5">
        <w:t>?</w:t>
      </w:r>
    </w:p>
    <w:p w14:paraId="2A2F6369" w14:textId="21F170F2" w:rsidR="004A26ED" w:rsidRPr="004A26ED" w:rsidRDefault="009E24FA" w:rsidP="004A26ED">
      <w:pPr>
        <w:spacing w:after="240"/>
        <w:textAlignment w:val="baseline"/>
      </w:pPr>
      <w:r w:rsidRPr="009E24FA">
        <w:rPr>
          <w:b/>
        </w:rPr>
        <w:t>Note:</w:t>
      </w:r>
      <w:r>
        <w:t xml:space="preserve"> </w:t>
      </w:r>
      <w:r w:rsidR="004A26ED" w:rsidRPr="004A26ED">
        <w:t xml:space="preserve">For more information on developing for </w:t>
      </w:r>
      <w:r w:rsidR="006906F8">
        <w:t>n</w:t>
      </w:r>
      <w:r w:rsidR="004A26ED" w:rsidRPr="004A26ED">
        <w:t>on-</w:t>
      </w:r>
      <w:r w:rsidR="00682033">
        <w:t>Federal</w:t>
      </w:r>
      <w:r w:rsidR="004A26ED" w:rsidRPr="004A26ED">
        <w:t xml:space="preserve"> records to include the development of VA Form 21-4142 and 21-4142a, while processing see M21-1, Part III, Subpart i.3.B.3.</w:t>
      </w:r>
    </w:p>
    <w:p w14:paraId="7705808B" w14:textId="4ED7D1BE" w:rsidR="004A26ED" w:rsidRDefault="004A26ED" w:rsidP="004A26ED">
      <w:pPr>
        <w:spacing w:after="240"/>
        <w:textAlignment w:val="baseline"/>
        <w:rPr>
          <w:color w:val="000000" w:themeColor="text1"/>
        </w:rPr>
      </w:pPr>
      <w:r w:rsidRPr="004A26ED">
        <w:rPr>
          <w:b/>
          <w:bCs/>
          <w:color w:val="000000" w:themeColor="text1"/>
        </w:rPr>
        <w:t xml:space="preserve">Note: </w:t>
      </w:r>
      <w:r w:rsidRPr="004A26ED">
        <w:rPr>
          <w:color w:val="000000" w:themeColor="text1"/>
        </w:rPr>
        <w:t xml:space="preserve">When requesting private treatment records, the Veteran must have completed a VA Form 21-4142 and VA Form 21-4142a that contains the proper “HIPAA” language (September 2003 version). </w:t>
      </w:r>
    </w:p>
    <w:p w14:paraId="4CCE33FA" w14:textId="77777777" w:rsidR="004B4E12" w:rsidRDefault="009E24FA" w:rsidP="009E24FA">
      <w:pPr>
        <w:tabs>
          <w:tab w:val="left" w:pos="240"/>
        </w:tabs>
        <w:rPr>
          <w:color w:val="000000" w:themeColor="text1"/>
        </w:rPr>
      </w:pPr>
      <w:r w:rsidRPr="009E24FA">
        <w:rPr>
          <w:b/>
          <w:color w:val="000000" w:themeColor="text1"/>
        </w:rPr>
        <w:t xml:space="preserve">Private </w:t>
      </w:r>
      <w:r w:rsidR="00C5133A">
        <w:rPr>
          <w:b/>
          <w:color w:val="000000" w:themeColor="text1"/>
        </w:rPr>
        <w:t>m</w:t>
      </w:r>
      <w:r w:rsidRPr="009E24FA">
        <w:rPr>
          <w:b/>
          <w:color w:val="000000" w:themeColor="text1"/>
        </w:rPr>
        <w:t xml:space="preserve">edical </w:t>
      </w:r>
      <w:r w:rsidR="00C5133A">
        <w:rPr>
          <w:b/>
          <w:color w:val="000000" w:themeColor="text1"/>
        </w:rPr>
        <w:t>r</w:t>
      </w:r>
      <w:r w:rsidRPr="009E24FA">
        <w:rPr>
          <w:b/>
          <w:color w:val="000000" w:themeColor="text1"/>
        </w:rPr>
        <w:t>ecords (</w:t>
      </w:r>
      <w:r w:rsidR="00B74DCE" w:rsidRPr="009E24FA">
        <w:rPr>
          <w:b/>
          <w:color w:val="000000" w:themeColor="text1"/>
        </w:rPr>
        <w:t>PMR</w:t>
      </w:r>
      <w:r w:rsidRPr="009E24FA">
        <w:rPr>
          <w:b/>
          <w:color w:val="000000" w:themeColor="text1"/>
        </w:rPr>
        <w:t>)</w:t>
      </w:r>
      <w:r w:rsidR="00B74DCE" w:rsidRPr="006241E1">
        <w:rPr>
          <w:color w:val="000000" w:themeColor="text1"/>
        </w:rPr>
        <w:t xml:space="preserve"> requests (VA Form 21-4142 and VA Form 21-4142a) </w:t>
      </w:r>
      <w:r w:rsidR="00B74DCE">
        <w:rPr>
          <w:color w:val="000000" w:themeColor="text1"/>
        </w:rPr>
        <w:t>that are received through</w:t>
      </w:r>
      <w:r w:rsidR="00B74DCE" w:rsidRPr="006241E1">
        <w:rPr>
          <w:color w:val="000000" w:themeColor="text1"/>
        </w:rPr>
        <w:t xml:space="preserve"> Centralized Mail </w:t>
      </w:r>
      <w:r w:rsidR="00B74DCE">
        <w:rPr>
          <w:color w:val="000000" w:themeColor="text1"/>
        </w:rPr>
        <w:t xml:space="preserve">Portal </w:t>
      </w:r>
      <w:r w:rsidR="00B74DCE" w:rsidRPr="006241E1">
        <w:rPr>
          <w:color w:val="000000" w:themeColor="text1"/>
        </w:rPr>
        <w:t xml:space="preserve">are sent to the PMR contractor. </w:t>
      </w:r>
      <w:r>
        <w:rPr>
          <w:color w:val="000000" w:themeColor="text1"/>
        </w:rPr>
        <w:t xml:space="preserve"> </w:t>
      </w:r>
    </w:p>
    <w:p w14:paraId="1E2E6342" w14:textId="5717F2E6" w:rsidR="00B74DCE" w:rsidRPr="004B4E12" w:rsidRDefault="00B74DCE" w:rsidP="004B4E12">
      <w:pPr>
        <w:pStyle w:val="ListParagraph"/>
        <w:numPr>
          <w:ilvl w:val="0"/>
          <w:numId w:val="32"/>
        </w:numPr>
        <w:tabs>
          <w:tab w:val="left" w:pos="240"/>
        </w:tabs>
        <w:rPr>
          <w:color w:val="000000" w:themeColor="text1"/>
        </w:rPr>
      </w:pPr>
      <w:r w:rsidRPr="004B4E12">
        <w:rPr>
          <w:color w:val="000000" w:themeColor="text1"/>
        </w:rPr>
        <w:t>PMR contractor will complete the necessary development to retrieve the records.</w:t>
      </w:r>
    </w:p>
    <w:p w14:paraId="74A28D7A" w14:textId="77777777" w:rsidR="00B74DCE" w:rsidRPr="006241E1" w:rsidRDefault="00B74DCE" w:rsidP="00682033">
      <w:pPr>
        <w:numPr>
          <w:ilvl w:val="0"/>
          <w:numId w:val="5"/>
        </w:numPr>
        <w:tabs>
          <w:tab w:val="left" w:pos="240"/>
        </w:tabs>
        <w:textAlignment w:val="baseline"/>
        <w:rPr>
          <w:color w:val="000000" w:themeColor="text1"/>
        </w:rPr>
      </w:pPr>
      <w:r w:rsidRPr="00160DE1">
        <w:rPr>
          <w:color w:val="000000" w:themeColor="text1"/>
        </w:rPr>
        <w:t>VSRs will need to review the VAF 21-4142 and 4142a to ensure the form has been sent to the contractor. If the forms were not or they were rejected by the contractor, it is the VSR’s responsibility to determine the next necessary action.</w:t>
      </w:r>
    </w:p>
    <w:p w14:paraId="1B1A6B7F" w14:textId="781C0362" w:rsidR="00B74DCE" w:rsidRDefault="00B74DCE" w:rsidP="00682033">
      <w:pPr>
        <w:numPr>
          <w:ilvl w:val="0"/>
          <w:numId w:val="5"/>
        </w:numPr>
        <w:tabs>
          <w:tab w:val="left" w:pos="240"/>
          <w:tab w:val="num" w:pos="720"/>
        </w:tabs>
        <w:textAlignment w:val="baseline"/>
        <w:rPr>
          <w:color w:val="000000" w:themeColor="text1"/>
        </w:rPr>
      </w:pPr>
      <w:r w:rsidRPr="00160DE1">
        <w:rPr>
          <w:color w:val="000000" w:themeColor="text1"/>
        </w:rPr>
        <w:t>If additional development is required, the VSR must complete the development in VBMS</w:t>
      </w:r>
      <w:r w:rsidR="00931AB1">
        <w:rPr>
          <w:color w:val="000000" w:themeColor="text1"/>
        </w:rPr>
        <w:t xml:space="preserve"> Core</w:t>
      </w:r>
      <w:r w:rsidRPr="00160DE1">
        <w:rPr>
          <w:color w:val="000000" w:themeColor="text1"/>
        </w:rPr>
        <w:t xml:space="preserve"> and ensure that a tracked item is created.</w:t>
      </w:r>
    </w:p>
    <w:p w14:paraId="2C287F9C" w14:textId="50B192FE" w:rsidR="009E24FA" w:rsidRDefault="009E24FA" w:rsidP="009E24FA">
      <w:pPr>
        <w:tabs>
          <w:tab w:val="left" w:pos="240"/>
        </w:tabs>
        <w:rPr>
          <w:color w:val="000000" w:themeColor="text1"/>
        </w:rPr>
      </w:pPr>
      <w:r w:rsidRPr="009E24FA">
        <w:rPr>
          <w:color w:val="000000" w:themeColor="text1"/>
        </w:rPr>
        <w:t xml:space="preserve">When development is completed by the Private Medical Record (PMR) </w:t>
      </w:r>
      <w:r w:rsidR="00C5133A">
        <w:rPr>
          <w:color w:val="000000" w:themeColor="text1"/>
        </w:rPr>
        <w:t>p</w:t>
      </w:r>
      <w:r w:rsidRPr="009E24FA">
        <w:rPr>
          <w:color w:val="000000" w:themeColor="text1"/>
        </w:rPr>
        <w:t>rogram, it is still the VSR’s responsibility to ensure the records were requested and to create any necessary tracked items. If PMR rejected the form, a VSR is required to review the rejected form for the reason and complete any additional development.</w:t>
      </w:r>
    </w:p>
    <w:p w14:paraId="1E6FDCA9" w14:textId="44710527" w:rsidR="003B0E36" w:rsidRPr="009E24FA" w:rsidRDefault="003B0E36" w:rsidP="009E24FA">
      <w:pPr>
        <w:tabs>
          <w:tab w:val="left" w:pos="240"/>
        </w:tabs>
        <w:rPr>
          <w:color w:val="000000" w:themeColor="text1"/>
        </w:rPr>
      </w:pPr>
      <w:r w:rsidRPr="003B0E36">
        <w:rPr>
          <w:b/>
          <w:color w:val="000000" w:themeColor="text1"/>
        </w:rPr>
        <w:t>Note:</w:t>
      </w:r>
      <w:r w:rsidRPr="006241E1">
        <w:rPr>
          <w:color w:val="000000" w:themeColor="text1"/>
        </w:rPr>
        <w:t xml:space="preserve"> The Private Medical Records (PMR) Program is discussed in more detail in a separate lesson, TMS #4182199.</w:t>
      </w:r>
    </w:p>
    <w:p w14:paraId="76EF95CA" w14:textId="77777777" w:rsidR="003B0E36" w:rsidRDefault="003B0E36" w:rsidP="00B74DCE"/>
    <w:p w14:paraId="51D215DC" w14:textId="416C5B23" w:rsidR="003B0E36" w:rsidRPr="003B0E36" w:rsidRDefault="00BF65B8" w:rsidP="00B74DCE">
      <w:pPr>
        <w:rPr>
          <w:b/>
        </w:rPr>
      </w:pPr>
      <w:r w:rsidRPr="003B0E36">
        <w:rPr>
          <w:b/>
        </w:rPr>
        <w:lastRenderedPageBreak/>
        <w:t>Non-Federal</w:t>
      </w:r>
      <w:r w:rsidR="003B0E36" w:rsidRPr="003B0E36">
        <w:rPr>
          <w:b/>
        </w:rPr>
        <w:t xml:space="preserve"> Records </w:t>
      </w:r>
      <w:r w:rsidRPr="003B0E36">
        <w:rPr>
          <w:b/>
        </w:rPr>
        <w:t>Follow-up</w:t>
      </w:r>
    </w:p>
    <w:p w14:paraId="31907258" w14:textId="3D9555A1" w:rsidR="00B74DCE" w:rsidRPr="009A32A3" w:rsidRDefault="003B0E36" w:rsidP="00B74DCE">
      <w:bookmarkStart w:id="16" w:name="_Hlk8028780"/>
      <w:r>
        <w:t>W</w:t>
      </w:r>
      <w:r w:rsidR="00B74DCE" w:rsidRPr="009A32A3">
        <w:t xml:space="preserve">hen requesting records from </w:t>
      </w:r>
      <w:r w:rsidR="005301F7">
        <w:t>n</w:t>
      </w:r>
      <w:r w:rsidR="00B74DCE" w:rsidRPr="009A32A3">
        <w:t>on-</w:t>
      </w:r>
      <w:r w:rsidR="00682033">
        <w:t>Federal</w:t>
      </w:r>
      <w:r w:rsidR="00B74DCE" w:rsidRPr="009A32A3">
        <w:t xml:space="preserve"> sources</w:t>
      </w:r>
      <w:r w:rsidR="00B74DCE">
        <w:t xml:space="preserve"> other than PMRs through contractor</w:t>
      </w:r>
      <w:r w:rsidR="00B74DCE" w:rsidRPr="009A32A3">
        <w:t>, allow the following:</w:t>
      </w:r>
    </w:p>
    <w:p w14:paraId="0D7F62A7" w14:textId="77777777" w:rsidR="00B74DCE" w:rsidRDefault="00B74DCE" w:rsidP="00682033">
      <w:pPr>
        <w:numPr>
          <w:ilvl w:val="0"/>
          <w:numId w:val="3"/>
        </w:numPr>
        <w:spacing w:before="0"/>
        <w:ind w:left="720"/>
        <w:textAlignment w:val="baseline"/>
      </w:pPr>
      <w:r w:rsidRPr="009A32A3">
        <w:t>15 days for a response to the initial request</w:t>
      </w:r>
    </w:p>
    <w:p w14:paraId="6AF85B7C" w14:textId="77777777" w:rsidR="00B74DCE" w:rsidRDefault="00B74DCE" w:rsidP="00682033">
      <w:pPr>
        <w:numPr>
          <w:ilvl w:val="0"/>
          <w:numId w:val="3"/>
        </w:numPr>
        <w:spacing w:before="0"/>
        <w:ind w:left="720"/>
        <w:textAlignment w:val="baseline"/>
      </w:pPr>
      <w:r w:rsidRPr="009A32A3">
        <w:t>15 days for a response to a follow-up request, unless a response to the initial request indicates that the records do not exist/follow-up request would be futile</w:t>
      </w:r>
      <w:r>
        <w:t>.</w:t>
      </w:r>
    </w:p>
    <w:bookmarkEnd w:id="16"/>
    <w:p w14:paraId="5C003A5F" w14:textId="7EB19D4D" w:rsidR="004A26ED" w:rsidRDefault="004A26ED" w:rsidP="004A26ED">
      <w:pPr>
        <w:tabs>
          <w:tab w:val="left" w:pos="590"/>
        </w:tabs>
        <w:spacing w:before="0"/>
        <w:rPr>
          <w:szCs w:val="24"/>
        </w:rPr>
      </w:pPr>
    </w:p>
    <w:p w14:paraId="7EEC956B" w14:textId="5DAB6C90" w:rsidR="003B0E36" w:rsidRPr="003B0E36" w:rsidRDefault="003B0E36" w:rsidP="004A26ED">
      <w:pPr>
        <w:tabs>
          <w:tab w:val="left" w:pos="590"/>
        </w:tabs>
        <w:spacing w:before="0"/>
        <w:rPr>
          <w:b/>
          <w:szCs w:val="24"/>
        </w:rPr>
      </w:pPr>
      <w:r w:rsidRPr="003B0E36">
        <w:rPr>
          <w:b/>
          <w:szCs w:val="24"/>
        </w:rPr>
        <w:t xml:space="preserve">Inability to Obtain </w:t>
      </w:r>
      <w:r>
        <w:rPr>
          <w:b/>
          <w:szCs w:val="24"/>
        </w:rPr>
        <w:t>Non-</w:t>
      </w:r>
      <w:r w:rsidRPr="003B0E36">
        <w:rPr>
          <w:b/>
          <w:szCs w:val="24"/>
        </w:rPr>
        <w:t>Federal Records</w:t>
      </w:r>
    </w:p>
    <w:p w14:paraId="5301AEC3" w14:textId="28A84F8A" w:rsidR="004A26ED" w:rsidRPr="004A26ED" w:rsidRDefault="004A26ED" w:rsidP="004A26ED">
      <w:pPr>
        <w:tabs>
          <w:tab w:val="left" w:pos="590"/>
        </w:tabs>
        <w:spacing w:before="0"/>
        <w:rPr>
          <w:szCs w:val="24"/>
        </w:rPr>
      </w:pPr>
      <w:r w:rsidRPr="004A26ED">
        <w:rPr>
          <w:szCs w:val="24"/>
        </w:rPr>
        <w:t xml:space="preserve">VA has a duty under </w:t>
      </w:r>
      <w:r w:rsidRPr="004A26ED">
        <w:rPr>
          <w:color w:val="000000" w:themeColor="text1"/>
          <w:szCs w:val="24"/>
        </w:rPr>
        <w:t xml:space="preserve">38 U.S.C. 5103A(b) and 38 CFR 3.159(e) </w:t>
      </w:r>
      <w:r w:rsidRPr="004A26ED">
        <w:rPr>
          <w:szCs w:val="24"/>
        </w:rPr>
        <w:t xml:space="preserve">to notify claimants of the inability to obtain any relevant </w:t>
      </w:r>
      <w:r w:rsidRPr="004A26ED">
        <w:rPr>
          <w:i/>
          <w:iCs/>
          <w:szCs w:val="24"/>
        </w:rPr>
        <w:t>private records</w:t>
      </w:r>
      <w:r w:rsidRPr="004A26ED">
        <w:rPr>
          <w:szCs w:val="24"/>
        </w:rPr>
        <w:t xml:space="preserve"> that are identified by the claimant and necessary to substantiate a claim. </w:t>
      </w:r>
    </w:p>
    <w:p w14:paraId="029A440A" w14:textId="77777777" w:rsidR="004A26ED" w:rsidRPr="004A26ED" w:rsidRDefault="004A26ED" w:rsidP="004A26ED">
      <w:pPr>
        <w:tabs>
          <w:tab w:val="left" w:pos="590"/>
        </w:tabs>
        <w:spacing w:before="0"/>
        <w:rPr>
          <w:szCs w:val="24"/>
        </w:rPr>
      </w:pPr>
    </w:p>
    <w:p w14:paraId="28206041" w14:textId="50C7EE11" w:rsidR="004A26ED" w:rsidRDefault="00A83ABE" w:rsidP="003B0E36">
      <w:pPr>
        <w:overflowPunct/>
        <w:autoSpaceDE/>
        <w:autoSpaceDN/>
        <w:adjustRightInd/>
        <w:spacing w:before="0"/>
        <w:textAlignment w:val="baseline"/>
      </w:pPr>
      <w:r w:rsidRPr="003B0E36">
        <w:rPr>
          <w:b/>
          <w:bCs/>
          <w:iCs/>
          <w:color w:val="000000" w:themeColor="text1"/>
          <w:szCs w:val="24"/>
        </w:rPr>
        <w:t>N</w:t>
      </w:r>
      <w:r w:rsidR="004A26ED" w:rsidRPr="003B0E36">
        <w:rPr>
          <w:b/>
          <w:bCs/>
          <w:iCs/>
          <w:color w:val="000000" w:themeColor="text1"/>
          <w:szCs w:val="24"/>
        </w:rPr>
        <w:t>ote</w:t>
      </w:r>
      <w:r w:rsidR="004A26ED" w:rsidRPr="003B0E36">
        <w:rPr>
          <w:b/>
          <w:color w:val="000000" w:themeColor="text1"/>
          <w:szCs w:val="24"/>
        </w:rPr>
        <w:t>:</w:t>
      </w:r>
      <w:r w:rsidR="003B0E36" w:rsidRPr="003B0E36">
        <w:rPr>
          <w:color w:val="000000" w:themeColor="text1"/>
          <w:szCs w:val="24"/>
        </w:rPr>
        <w:t xml:space="preserve">  </w:t>
      </w:r>
      <w:r w:rsidR="004A26ED" w:rsidRPr="003B0E36">
        <w:rPr>
          <w:color w:val="000000" w:themeColor="text1"/>
          <w:szCs w:val="24"/>
        </w:rPr>
        <w:t xml:space="preserve">The required notification of inability to obtain private records may be sent when making a final notification </w:t>
      </w:r>
      <w:r w:rsidRPr="003B0E36">
        <w:rPr>
          <w:color w:val="000000" w:themeColor="text1"/>
          <w:szCs w:val="24"/>
        </w:rPr>
        <w:t>of the rating decision is completed</w:t>
      </w:r>
      <w:r w:rsidR="004A26ED" w:rsidRPr="003B0E36">
        <w:rPr>
          <w:color w:val="000000" w:themeColor="text1"/>
          <w:szCs w:val="24"/>
        </w:rPr>
        <w:t>.</w:t>
      </w:r>
      <w:r w:rsidR="004A26ED">
        <w:br w:type="page"/>
      </w:r>
    </w:p>
    <w:p w14:paraId="4C1B8D0E" w14:textId="47074892" w:rsidR="004A26ED" w:rsidRDefault="004A26ED" w:rsidP="00AF73AD">
      <w:pPr>
        <w:pStyle w:val="VBATopicHeading1"/>
      </w:pPr>
      <w:bookmarkStart w:id="17" w:name="_Toc11761894"/>
      <w:r w:rsidRPr="004A26ED">
        <w:lastRenderedPageBreak/>
        <w:t>T</w:t>
      </w:r>
      <w:r w:rsidR="000356A8">
        <w:t>opic</w:t>
      </w:r>
      <w:r w:rsidRPr="004A26ED">
        <w:t xml:space="preserve"> 7: S</w:t>
      </w:r>
      <w:bookmarkEnd w:id="17"/>
      <w:r w:rsidR="000356A8">
        <w:t>ummary</w:t>
      </w:r>
    </w:p>
    <w:p w14:paraId="3987BB0C" w14:textId="5CCF669D" w:rsidR="004A26ED" w:rsidRPr="004A26ED" w:rsidRDefault="004A26ED" w:rsidP="004A26ED">
      <w:pPr>
        <w:textAlignment w:val="baseline"/>
      </w:pPr>
      <w:r w:rsidRPr="004A26ED">
        <w:t xml:space="preserve">Subsequent development is the last opportunity to ensure </w:t>
      </w:r>
      <w:r w:rsidR="00267905">
        <w:t>q</w:t>
      </w:r>
      <w:r w:rsidRPr="004A26ED">
        <w:t xml:space="preserve">uality </w:t>
      </w:r>
      <w:r w:rsidR="00267905">
        <w:t>c</w:t>
      </w:r>
      <w:r w:rsidRPr="004A26ED">
        <w:t>ontrol prior to rating and is one of the most important functions of a VSR. Without appropriate and correct subsequent development, the claim will not only be prolonged, but time spent on redundancies result in a chain of events that prevent optimum efficiency as an organization as well as the individual efficiency as a VSR or RVSR. In its lowest form subsequent development is making sure that the claim is done right and that someone else does not have to correct or complete what was required.</w:t>
      </w:r>
    </w:p>
    <w:p w14:paraId="271F95BA" w14:textId="77777777" w:rsidR="004A26ED" w:rsidRPr="004A26ED" w:rsidRDefault="004A26ED" w:rsidP="004A26ED">
      <w:pPr>
        <w:textAlignment w:val="baseline"/>
        <w:rPr>
          <w:rFonts w:eastAsia="Calibri"/>
        </w:rPr>
      </w:pPr>
      <w:r w:rsidRPr="004A26ED">
        <w:t>Ask yourself the following before forwarding claim to the rating activity:</w:t>
      </w:r>
    </w:p>
    <w:p w14:paraId="44679B3F" w14:textId="77777777"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 xml:space="preserve">Is the application substantially complete? </w:t>
      </w:r>
    </w:p>
    <w:p w14:paraId="55BBA723" w14:textId="22B8DF04"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Is service verified and all information updated in VBMS</w:t>
      </w:r>
      <w:r w:rsidR="00931AB1">
        <w:rPr>
          <w:rFonts w:eastAsia="Calibri"/>
        </w:rPr>
        <w:t xml:space="preserve"> Core</w:t>
      </w:r>
      <w:r w:rsidRPr="00D64305">
        <w:rPr>
          <w:rFonts w:eastAsia="Calibri"/>
        </w:rPr>
        <w:t xml:space="preserve"> and if applicable, S</w:t>
      </w:r>
      <w:r w:rsidR="00267905">
        <w:rPr>
          <w:rFonts w:eastAsia="Calibri"/>
        </w:rPr>
        <w:t>hare</w:t>
      </w:r>
      <w:r w:rsidRPr="00D64305">
        <w:rPr>
          <w:rFonts w:eastAsia="Calibri"/>
        </w:rPr>
        <w:t xml:space="preserve">?      </w:t>
      </w:r>
    </w:p>
    <w:p w14:paraId="1B07CF18" w14:textId="40C2F502"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 xml:space="preserve">Was </w:t>
      </w:r>
      <w:r w:rsidR="00267905">
        <w:rPr>
          <w:rFonts w:eastAsia="Calibri"/>
        </w:rPr>
        <w:t>s</w:t>
      </w:r>
      <w:r w:rsidRPr="00D64305">
        <w:rPr>
          <w:rFonts w:eastAsia="Calibri"/>
        </w:rPr>
        <w:t>ection 5103 notice provided?</w:t>
      </w:r>
    </w:p>
    <w:p w14:paraId="15A09C58" w14:textId="512AE836" w:rsidR="00D64305" w:rsidRPr="00D64305" w:rsidRDefault="00BF65B8" w:rsidP="003B0E36">
      <w:pPr>
        <w:pStyle w:val="ListParagraph"/>
        <w:numPr>
          <w:ilvl w:val="0"/>
          <w:numId w:val="27"/>
        </w:numPr>
        <w:contextualSpacing w:val="0"/>
        <w:textAlignment w:val="baseline"/>
        <w:rPr>
          <w:rFonts w:eastAsia="Calibri"/>
        </w:rPr>
      </w:pPr>
      <w:r w:rsidRPr="00D64305">
        <w:rPr>
          <w:rFonts w:eastAsia="Calibri"/>
        </w:rPr>
        <w:t>Is</w:t>
      </w:r>
      <w:r w:rsidR="003B0E36" w:rsidRPr="00D64305">
        <w:rPr>
          <w:rFonts w:eastAsia="Calibri"/>
        </w:rPr>
        <w:t xml:space="preserve"> service treatment, personnel and all other Federal records properly requested?</w:t>
      </w:r>
    </w:p>
    <w:p w14:paraId="4D9AA087" w14:textId="77777777"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Are all the required records received/uploaded to file?</w:t>
      </w:r>
    </w:p>
    <w:p w14:paraId="400D3C9A" w14:textId="77777777"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Has development for any private medical or non-Federal evidence necessary to substantiate the claim been completed?</w:t>
      </w:r>
    </w:p>
    <w:p w14:paraId="56DAA674" w14:textId="77777777"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 xml:space="preserve">Has all evidence been received and reviewed to determine if an exam is necessary? </w:t>
      </w:r>
    </w:p>
    <w:p w14:paraId="1D30870F" w14:textId="77777777"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Has an exam been requested?</w:t>
      </w:r>
    </w:p>
    <w:p w14:paraId="69BA18E6" w14:textId="77777777"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Has the exam results been received?</w:t>
      </w:r>
    </w:p>
    <w:p w14:paraId="235A1037" w14:textId="77777777"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Have tracked items been created and/or updated?</w:t>
      </w:r>
    </w:p>
    <w:p w14:paraId="512CCD98" w14:textId="1244E921" w:rsidR="00D64305" w:rsidRPr="00D64305" w:rsidRDefault="003B0E36" w:rsidP="003B0E36">
      <w:pPr>
        <w:pStyle w:val="ListParagraph"/>
        <w:numPr>
          <w:ilvl w:val="0"/>
          <w:numId w:val="27"/>
        </w:numPr>
        <w:contextualSpacing w:val="0"/>
        <w:textAlignment w:val="baseline"/>
        <w:rPr>
          <w:rFonts w:eastAsia="Calibri"/>
        </w:rPr>
      </w:pPr>
      <w:r w:rsidRPr="00D64305">
        <w:rPr>
          <w:rFonts w:eastAsia="Calibri"/>
        </w:rPr>
        <w:t>Has a VBMS</w:t>
      </w:r>
      <w:r w:rsidR="00931AB1">
        <w:rPr>
          <w:rFonts w:eastAsia="Calibri"/>
        </w:rPr>
        <w:t xml:space="preserve"> Core</w:t>
      </w:r>
      <w:r w:rsidRPr="00D64305">
        <w:rPr>
          <w:rFonts w:eastAsia="Calibri"/>
        </w:rPr>
        <w:t xml:space="preserve"> note been completed?</w:t>
      </w:r>
    </w:p>
    <w:p w14:paraId="01364A30" w14:textId="77777777" w:rsidR="004A26ED" w:rsidRPr="004A26ED" w:rsidRDefault="004A26ED" w:rsidP="00682033">
      <w:pPr>
        <w:textAlignment w:val="baseline"/>
        <w:rPr>
          <w:rFonts w:eastAsia="Calibri"/>
        </w:rPr>
      </w:pPr>
    </w:p>
    <w:p w14:paraId="1AC8C438" w14:textId="77777777" w:rsidR="004A26ED" w:rsidRPr="004A26ED" w:rsidRDefault="004A26ED" w:rsidP="004A26ED">
      <w:pPr>
        <w:textAlignment w:val="baseline"/>
      </w:pPr>
      <w:r w:rsidRPr="004A26ED">
        <w:rPr>
          <w:b/>
          <w:bCs/>
        </w:rPr>
        <w:t xml:space="preserve">Note: </w:t>
      </w:r>
      <w:r w:rsidRPr="004A26ED">
        <w:t>M21-1 IV.ii.1.A.1.a provides a general overview of actions undertaken by the claims processor in the course of compensation development as well as links to specific topics and sections in the manual used for processing claims.</w:t>
      </w:r>
    </w:p>
    <w:p w14:paraId="4D9A7502" w14:textId="77777777" w:rsidR="004A26ED" w:rsidRPr="004A26ED" w:rsidRDefault="004A26ED" w:rsidP="004A26ED">
      <w:pPr>
        <w:spacing w:after="240"/>
        <w:textAlignment w:val="baseline"/>
        <w:rPr>
          <w:b/>
          <w:color w:val="000000" w:themeColor="text1"/>
        </w:rPr>
      </w:pPr>
    </w:p>
    <w:p w14:paraId="72CF1A12" w14:textId="77777777" w:rsidR="004A26ED" w:rsidRDefault="004A26ED" w:rsidP="004A26ED">
      <w:pPr>
        <w:spacing w:after="240"/>
        <w:textAlignment w:val="baseline"/>
        <w:rPr>
          <w:color w:val="000000" w:themeColor="text1"/>
        </w:rPr>
      </w:pPr>
    </w:p>
    <w:p w14:paraId="4482C4EA" w14:textId="67C91A6D" w:rsidR="004A26ED" w:rsidRDefault="004A26ED" w:rsidP="004A26ED">
      <w:pPr>
        <w:spacing w:after="240"/>
        <w:textAlignment w:val="baseline"/>
        <w:rPr>
          <w:color w:val="000000" w:themeColor="text1"/>
        </w:rPr>
      </w:pPr>
    </w:p>
    <w:p w14:paraId="2907A423" w14:textId="77777777" w:rsidR="004A26ED" w:rsidRPr="004A26ED" w:rsidRDefault="004A26ED" w:rsidP="004A26ED">
      <w:pPr>
        <w:spacing w:after="240"/>
        <w:textAlignment w:val="baseline"/>
        <w:rPr>
          <w:color w:val="000000" w:themeColor="text1"/>
        </w:rPr>
      </w:pPr>
    </w:p>
    <w:p w14:paraId="37CC0D84" w14:textId="77777777" w:rsidR="004A26ED" w:rsidRPr="004A26ED" w:rsidRDefault="004A26ED" w:rsidP="004A26ED">
      <w:pPr>
        <w:tabs>
          <w:tab w:val="left" w:pos="590"/>
        </w:tabs>
        <w:spacing w:before="0"/>
        <w:textAlignment w:val="baseline"/>
      </w:pPr>
    </w:p>
    <w:p w14:paraId="084B67DF" w14:textId="0BF9810A" w:rsidR="00EC0D19" w:rsidRPr="004A26ED" w:rsidRDefault="00EC0D19" w:rsidP="004A26ED">
      <w:pPr>
        <w:overflowPunct/>
        <w:autoSpaceDE/>
        <w:autoSpaceDN/>
        <w:adjustRightInd/>
        <w:spacing w:before="0"/>
        <w:rPr>
          <w:rFonts w:ascii="Times New Roman Bold" w:hAnsi="Times New Roman Bold"/>
          <w:b/>
          <w:smallCaps/>
          <w:sz w:val="28"/>
          <w:szCs w:val="36"/>
        </w:rPr>
      </w:pPr>
      <w:r w:rsidRPr="004A26ED">
        <w:rPr>
          <w:b/>
        </w:rPr>
        <w:br w:type="page"/>
      </w:r>
    </w:p>
    <w:p w14:paraId="22903634" w14:textId="3E7E2482" w:rsidR="006455C0" w:rsidRDefault="00D73689" w:rsidP="00D73689">
      <w:pPr>
        <w:pStyle w:val="Heading1"/>
      </w:pPr>
      <w:bookmarkStart w:id="18" w:name="_Toc11761895"/>
      <w:r>
        <w:lastRenderedPageBreak/>
        <w:t>Practical Exercise</w:t>
      </w:r>
      <w:bookmarkEnd w:id="18"/>
    </w:p>
    <w:p w14:paraId="0923C94D" w14:textId="6E9489E7" w:rsidR="003B3EC4" w:rsidRPr="00B20A2D" w:rsidRDefault="003B3EC4" w:rsidP="003B3EC4">
      <w:r w:rsidRPr="00B20A2D">
        <w:rPr>
          <w:b/>
        </w:rPr>
        <w:t>Instructions:</w:t>
      </w:r>
      <w:r w:rsidRPr="00B20A2D">
        <w:t xml:space="preserve"> Answer the below questions and provide a manual reference to support your answer.</w:t>
      </w:r>
    </w:p>
    <w:p w14:paraId="3CEE4A77" w14:textId="77777777" w:rsidR="003B3EC4" w:rsidRPr="00B20A2D" w:rsidRDefault="003B3EC4" w:rsidP="003B3EC4">
      <w:pPr>
        <w:ind w:left="360"/>
        <w:rPr>
          <w:rFonts w:eastAsia="Calibri"/>
        </w:rPr>
      </w:pPr>
    </w:p>
    <w:p w14:paraId="346CE58B" w14:textId="72602431" w:rsidR="003B3EC4" w:rsidRPr="00A73B0A" w:rsidRDefault="003B3EC4" w:rsidP="00682033">
      <w:pPr>
        <w:numPr>
          <w:ilvl w:val="0"/>
          <w:numId w:val="4"/>
        </w:numPr>
        <w:overflowPunct/>
        <w:autoSpaceDE/>
        <w:autoSpaceDN/>
        <w:adjustRightInd/>
        <w:spacing w:before="0"/>
        <w:rPr>
          <w:rFonts w:eastAsia="Calibri"/>
        </w:rPr>
      </w:pPr>
      <w:r>
        <w:rPr>
          <w:rFonts w:eastAsia="Calibri"/>
        </w:rPr>
        <w:t>The _________ __________ ___________ pr</w:t>
      </w:r>
      <w:r w:rsidR="000D068F">
        <w:rPr>
          <w:rFonts w:eastAsia="Calibri"/>
        </w:rPr>
        <w:t>otects all individually identifi</w:t>
      </w:r>
      <w:r>
        <w:rPr>
          <w:rFonts w:eastAsia="Calibri"/>
        </w:rPr>
        <w:t>able health information</w:t>
      </w:r>
      <w:r w:rsidR="00586812">
        <w:rPr>
          <w:rFonts w:eastAsia="Calibri"/>
        </w:rPr>
        <w:t xml:space="preserve"> </w:t>
      </w:r>
      <w:r>
        <w:rPr>
          <w:rFonts w:eastAsia="Calibri"/>
        </w:rPr>
        <w:t>held or transmitted by a covered entity or its business associate in any form or media, whether electronic, paper, or oral.</w:t>
      </w:r>
    </w:p>
    <w:p w14:paraId="2A050392" w14:textId="77777777" w:rsidR="00A73B0A" w:rsidRDefault="00A73B0A" w:rsidP="003B3EC4">
      <w:pPr>
        <w:ind w:left="360"/>
        <w:rPr>
          <w:rFonts w:eastAsia="Calibri"/>
        </w:rPr>
      </w:pPr>
    </w:p>
    <w:p w14:paraId="50AED824" w14:textId="1760F6B9" w:rsidR="003B3EC4" w:rsidRPr="00B20A2D" w:rsidRDefault="003B3EC4" w:rsidP="00682033">
      <w:pPr>
        <w:numPr>
          <w:ilvl w:val="0"/>
          <w:numId w:val="4"/>
        </w:numPr>
        <w:overflowPunct/>
        <w:autoSpaceDE/>
        <w:autoSpaceDN/>
        <w:adjustRightInd/>
        <w:spacing w:before="0"/>
        <w:rPr>
          <w:rFonts w:eastAsia="Calibri"/>
        </w:rPr>
      </w:pPr>
      <w:r w:rsidRPr="00B20A2D">
        <w:rPr>
          <w:rFonts w:eastAsia="Calibri"/>
        </w:rPr>
        <w:t>When a claim or issue is under-developed or inco</w:t>
      </w:r>
      <w:r>
        <w:rPr>
          <w:rFonts w:eastAsia="Calibri"/>
        </w:rPr>
        <w:t xml:space="preserve">mplete, it causes the </w:t>
      </w:r>
      <w:r w:rsidR="00F45AF5">
        <w:rPr>
          <w:rFonts w:eastAsia="Calibri"/>
        </w:rPr>
        <w:t>RVSR</w:t>
      </w:r>
      <w:r>
        <w:rPr>
          <w:rFonts w:eastAsia="Calibri"/>
        </w:rPr>
        <w:t xml:space="preserve"> to</w:t>
      </w:r>
      <w:r w:rsidR="00F45AF5">
        <w:rPr>
          <w:rFonts w:eastAsia="Calibri"/>
        </w:rPr>
        <w:t xml:space="preserve"> __________.</w:t>
      </w:r>
      <w:r>
        <w:rPr>
          <w:rFonts w:eastAsia="Calibri"/>
        </w:rPr>
        <w:t xml:space="preserve"> </w:t>
      </w:r>
    </w:p>
    <w:p w14:paraId="0E10207D" w14:textId="015C91D2" w:rsidR="00A73B0A" w:rsidRPr="00B20A2D" w:rsidRDefault="00A73B0A" w:rsidP="003B3EC4">
      <w:pPr>
        <w:pStyle w:val="ListParagraph"/>
      </w:pPr>
    </w:p>
    <w:p w14:paraId="6756B4D0" w14:textId="76AEBCE9" w:rsidR="003B3EC4" w:rsidRPr="00B60040" w:rsidRDefault="003900DF" w:rsidP="00682033">
      <w:pPr>
        <w:numPr>
          <w:ilvl w:val="0"/>
          <w:numId w:val="4"/>
        </w:numPr>
        <w:overflowPunct/>
        <w:autoSpaceDE/>
        <w:autoSpaceDN/>
        <w:adjustRightInd/>
        <w:spacing w:before="0"/>
        <w:rPr>
          <w:rFonts w:eastAsia="Calibri"/>
        </w:rPr>
      </w:pPr>
      <w:bookmarkStart w:id="19" w:name="_Hlk11678081"/>
      <w:r>
        <w:rPr>
          <w:rFonts w:eastAsia="Calibri"/>
        </w:rPr>
        <w:t>How many days</w:t>
      </w:r>
      <w:r w:rsidR="0016112C">
        <w:rPr>
          <w:rFonts w:eastAsia="Calibri"/>
        </w:rPr>
        <w:t xml:space="preserve"> does the VA provide for initial and follow-up requests for non-Federal records?</w:t>
      </w:r>
    </w:p>
    <w:bookmarkEnd w:id="19"/>
    <w:p w14:paraId="1FC6183E" w14:textId="77777777" w:rsidR="00A73B0A" w:rsidRPr="00B20A2D" w:rsidRDefault="00A73B0A" w:rsidP="003B3EC4">
      <w:pPr>
        <w:rPr>
          <w:rFonts w:eastAsia="Calibri"/>
        </w:rPr>
      </w:pPr>
    </w:p>
    <w:p w14:paraId="04637A7D" w14:textId="05FB7E64" w:rsidR="003B3EC4" w:rsidRPr="005F6394" w:rsidRDefault="003B3EC4" w:rsidP="00682033">
      <w:pPr>
        <w:numPr>
          <w:ilvl w:val="0"/>
          <w:numId w:val="4"/>
        </w:numPr>
        <w:overflowPunct/>
        <w:autoSpaceDE/>
        <w:autoSpaceDN/>
        <w:adjustRightInd/>
        <w:spacing w:before="0"/>
        <w:rPr>
          <w:rFonts w:eastAsia="Calibri"/>
        </w:rPr>
      </w:pPr>
      <w:r w:rsidRPr="00B20A2D">
        <w:rPr>
          <w:rFonts w:eastAsia="Calibri"/>
        </w:rPr>
        <w:t>Wh</w:t>
      </w:r>
      <w:r>
        <w:rPr>
          <w:rFonts w:eastAsia="Calibri"/>
        </w:rPr>
        <w:t xml:space="preserve">en reviewing the </w:t>
      </w:r>
      <w:r w:rsidR="00127A8F">
        <w:rPr>
          <w:rFonts w:eastAsia="Calibri"/>
        </w:rPr>
        <w:t>V</w:t>
      </w:r>
      <w:r w:rsidR="00D27285">
        <w:rPr>
          <w:rFonts w:eastAsia="Calibri"/>
        </w:rPr>
        <w:t>eteran</w:t>
      </w:r>
      <w:r>
        <w:rPr>
          <w:rFonts w:eastAsia="Calibri"/>
        </w:rPr>
        <w:t>’s file, wh</w:t>
      </w:r>
      <w:r w:rsidRPr="00B20A2D">
        <w:rPr>
          <w:rFonts w:eastAsia="Calibri"/>
        </w:rPr>
        <w:t xml:space="preserve">at questions </w:t>
      </w:r>
      <w:r>
        <w:rPr>
          <w:rFonts w:eastAsia="Calibri"/>
        </w:rPr>
        <w:t>should you</w:t>
      </w:r>
      <w:r w:rsidRPr="00B20A2D">
        <w:rPr>
          <w:rFonts w:eastAsia="Calibri"/>
        </w:rPr>
        <w:t xml:space="preserve"> </w:t>
      </w:r>
      <w:r w:rsidRPr="005F6394">
        <w:rPr>
          <w:rFonts w:eastAsia="Calibri"/>
        </w:rPr>
        <w:t>ask regarding the STRs?</w:t>
      </w:r>
    </w:p>
    <w:p w14:paraId="23282DEC" w14:textId="18E3CAA8" w:rsidR="003B3EC4" w:rsidRDefault="003B3EC4" w:rsidP="003B3EC4">
      <w:pPr>
        <w:rPr>
          <w:rFonts w:eastAsia="Calibri"/>
        </w:rPr>
      </w:pPr>
    </w:p>
    <w:p w14:paraId="77A4AA77" w14:textId="562E5B75" w:rsidR="003B3EC4" w:rsidRPr="00B20A2D" w:rsidRDefault="00F45AF5" w:rsidP="00682033">
      <w:pPr>
        <w:numPr>
          <w:ilvl w:val="0"/>
          <w:numId w:val="4"/>
        </w:numPr>
        <w:overflowPunct/>
        <w:autoSpaceDE/>
        <w:autoSpaceDN/>
        <w:adjustRightInd/>
        <w:spacing w:before="0"/>
        <w:rPr>
          <w:rFonts w:eastAsia="Calibri"/>
        </w:rPr>
      </w:pPr>
      <w:r>
        <w:rPr>
          <w:rFonts w:eastAsia="Calibri"/>
        </w:rPr>
        <w:t>How are Social S</w:t>
      </w:r>
      <w:r w:rsidR="003B3EC4" w:rsidRPr="00B20A2D">
        <w:rPr>
          <w:rFonts w:eastAsia="Calibri"/>
        </w:rPr>
        <w:t>ecurity</w:t>
      </w:r>
      <w:r>
        <w:rPr>
          <w:rFonts w:eastAsia="Calibri"/>
        </w:rPr>
        <w:t xml:space="preserve"> Administration (SSA) disability</w:t>
      </w:r>
      <w:r w:rsidR="003B3EC4" w:rsidRPr="00B20A2D">
        <w:rPr>
          <w:rFonts w:eastAsia="Calibri"/>
        </w:rPr>
        <w:t xml:space="preserve"> records requested? </w:t>
      </w:r>
    </w:p>
    <w:p w14:paraId="6DD790CC" w14:textId="77777777" w:rsidR="00A73B0A" w:rsidRPr="00B20A2D" w:rsidRDefault="00A73B0A" w:rsidP="003B3EC4">
      <w:pPr>
        <w:ind w:left="360"/>
        <w:rPr>
          <w:rFonts w:eastAsia="Calibri"/>
        </w:rPr>
      </w:pPr>
    </w:p>
    <w:p w14:paraId="61D9C223" w14:textId="5E941F6A" w:rsidR="003B3EC4" w:rsidRPr="00BB0D4A" w:rsidRDefault="003B3EC4" w:rsidP="00682033">
      <w:pPr>
        <w:numPr>
          <w:ilvl w:val="0"/>
          <w:numId w:val="4"/>
        </w:numPr>
        <w:overflowPunct/>
        <w:autoSpaceDE/>
        <w:autoSpaceDN/>
        <w:adjustRightInd/>
        <w:spacing w:before="0"/>
        <w:rPr>
          <w:rFonts w:eastAsia="Calibri"/>
        </w:rPr>
      </w:pPr>
      <w:r w:rsidRPr="00B20A2D">
        <w:rPr>
          <w:rFonts w:eastAsia="Calibri"/>
        </w:rPr>
        <w:t>How long does a military treatment facility or civilian treatment facility house mental health records?</w:t>
      </w:r>
      <w:r w:rsidRPr="00B20A2D">
        <w:rPr>
          <w:rFonts w:eastAsia="Calibri"/>
          <w:b/>
        </w:rPr>
        <w:t xml:space="preserve">  </w:t>
      </w:r>
    </w:p>
    <w:p w14:paraId="70000549" w14:textId="77777777" w:rsidR="00A73B0A" w:rsidRDefault="00A73B0A" w:rsidP="003B3EC4">
      <w:pPr>
        <w:pStyle w:val="ListParagraph"/>
      </w:pPr>
    </w:p>
    <w:p w14:paraId="78EDBDEF" w14:textId="7281DC8E" w:rsidR="003B3EC4" w:rsidRDefault="003B3EC4" w:rsidP="00682033">
      <w:pPr>
        <w:numPr>
          <w:ilvl w:val="0"/>
          <w:numId w:val="4"/>
        </w:numPr>
        <w:overflowPunct/>
        <w:autoSpaceDE/>
        <w:autoSpaceDN/>
        <w:adjustRightInd/>
        <w:spacing w:before="0"/>
        <w:rPr>
          <w:rFonts w:eastAsia="Calibri"/>
        </w:rPr>
      </w:pPr>
      <w:r>
        <w:rPr>
          <w:rFonts w:eastAsia="Calibri"/>
        </w:rPr>
        <w:t xml:space="preserve">If you are unable to locate a </w:t>
      </w:r>
      <w:r w:rsidR="00127A8F">
        <w:rPr>
          <w:rFonts w:eastAsia="Calibri"/>
        </w:rPr>
        <w:t>V</w:t>
      </w:r>
      <w:r w:rsidR="00D27285">
        <w:rPr>
          <w:rFonts w:eastAsia="Calibri"/>
        </w:rPr>
        <w:t>eteran</w:t>
      </w:r>
      <w:r>
        <w:rPr>
          <w:rFonts w:eastAsia="Calibri"/>
        </w:rPr>
        <w:t>’s records at the place where they should be according the dates of service, name three possible places of locations you can check.</w:t>
      </w:r>
    </w:p>
    <w:p w14:paraId="26EFDD32" w14:textId="77777777" w:rsidR="00A73B0A" w:rsidRPr="00B20A2D" w:rsidRDefault="00A73B0A" w:rsidP="003B3EC4"/>
    <w:p w14:paraId="00B0F7C2" w14:textId="7629398B" w:rsidR="003B3EC4" w:rsidRPr="00B20A2D" w:rsidRDefault="003B3EC4" w:rsidP="00682033">
      <w:pPr>
        <w:numPr>
          <w:ilvl w:val="0"/>
          <w:numId w:val="4"/>
        </w:numPr>
        <w:overflowPunct/>
        <w:autoSpaceDE/>
        <w:autoSpaceDN/>
        <w:adjustRightInd/>
        <w:spacing w:before="0"/>
        <w:rPr>
          <w:rFonts w:eastAsia="Calibri"/>
        </w:rPr>
      </w:pPr>
      <w:r w:rsidRPr="00B20A2D">
        <w:rPr>
          <w:rFonts w:eastAsia="Calibri"/>
        </w:rPr>
        <w:t xml:space="preserve">What forms are required when requesting a </w:t>
      </w:r>
      <w:r w:rsidR="00127A8F">
        <w:rPr>
          <w:rFonts w:eastAsia="Calibri"/>
        </w:rPr>
        <w:t>V</w:t>
      </w:r>
      <w:r w:rsidR="00D27285">
        <w:rPr>
          <w:rFonts w:eastAsia="Calibri"/>
        </w:rPr>
        <w:t>eteran</w:t>
      </w:r>
      <w:r w:rsidRPr="00B20A2D">
        <w:rPr>
          <w:rFonts w:eastAsia="Calibri"/>
        </w:rPr>
        <w:t>’s private treatment records?</w:t>
      </w:r>
    </w:p>
    <w:p w14:paraId="2500384D" w14:textId="77777777" w:rsidR="003B3EC4" w:rsidRDefault="003B3EC4" w:rsidP="003B3EC4">
      <w:pPr>
        <w:ind w:left="360"/>
        <w:rPr>
          <w:rFonts w:eastAsia="Calibri"/>
          <w:b/>
        </w:rPr>
      </w:pPr>
    </w:p>
    <w:p w14:paraId="147CAA8B" w14:textId="77777777" w:rsidR="003B3EC4" w:rsidRDefault="003B3EC4" w:rsidP="003B3EC4">
      <w:pPr>
        <w:ind w:left="360"/>
        <w:rPr>
          <w:rFonts w:eastAsia="Calibri"/>
          <w:b/>
        </w:rPr>
      </w:pPr>
    </w:p>
    <w:p w14:paraId="03912FEE" w14:textId="043E2C10" w:rsidR="003B3EC4" w:rsidRPr="003B3EC4" w:rsidRDefault="003B3EC4" w:rsidP="003B3EC4">
      <w:pPr>
        <w:spacing w:after="120"/>
        <w:rPr>
          <w:rFonts w:ascii="Times New Roman Bold" w:hAnsi="Times New Roman Bold"/>
          <w:b/>
          <w:smallCaps/>
          <w:color w:val="1D1B11"/>
          <w:sz w:val="32"/>
          <w:szCs w:val="32"/>
        </w:rPr>
      </w:pPr>
    </w:p>
    <w:sectPr w:rsidR="003B3EC4" w:rsidRPr="003B3EC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E5277" w14:textId="77777777" w:rsidR="00F31AB6" w:rsidRDefault="00F31AB6">
      <w:pPr>
        <w:spacing w:before="0"/>
      </w:pPr>
      <w:r>
        <w:separator/>
      </w:r>
    </w:p>
  </w:endnote>
  <w:endnote w:type="continuationSeparator" w:id="0">
    <w:p w14:paraId="647E0633" w14:textId="77777777" w:rsidR="00F31AB6" w:rsidRDefault="00F31A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03676" w14:textId="1D457469" w:rsidR="000D068F" w:rsidRDefault="00931AB1">
    <w:pPr>
      <w:pStyle w:val="VBAFooter"/>
    </w:pPr>
    <w:r>
      <w:t>September</w:t>
    </w:r>
    <w:r w:rsidR="00B46BF2">
      <w:t xml:space="preserve"> </w:t>
    </w:r>
    <w:r w:rsidR="00362206">
      <w:t>2020</w:t>
    </w:r>
    <w:r w:rsidR="000D068F">
      <w:t xml:space="preserve">  </w:t>
    </w:r>
    <w:r w:rsidR="000D068F">
      <w:tab/>
    </w:r>
    <w:r w:rsidR="000D068F">
      <w:tab/>
      <w:t xml:space="preserve">Page </w:t>
    </w:r>
    <w:r w:rsidR="000D068F">
      <w:fldChar w:fldCharType="begin"/>
    </w:r>
    <w:r w:rsidR="000D068F">
      <w:instrText xml:space="preserve"> PAGE   \* MERGEFORMAT </w:instrText>
    </w:r>
    <w:r w:rsidR="000D068F">
      <w:fldChar w:fldCharType="separate"/>
    </w:r>
    <w:r w:rsidR="0070406E">
      <w:rPr>
        <w:noProof/>
      </w:rPr>
      <w:t>7</w:t>
    </w:r>
    <w:r w:rsidR="000D068F">
      <w:fldChar w:fldCharType="end"/>
    </w:r>
  </w:p>
  <w:p w14:paraId="22903677" w14:textId="77777777" w:rsidR="000D068F" w:rsidRDefault="000D068F">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FE329" w14:textId="77777777" w:rsidR="00F31AB6" w:rsidRDefault="00F31AB6">
      <w:pPr>
        <w:spacing w:before="0"/>
      </w:pPr>
      <w:r>
        <w:separator/>
      </w:r>
    </w:p>
  </w:footnote>
  <w:footnote w:type="continuationSeparator" w:id="0">
    <w:p w14:paraId="1D1C79DB" w14:textId="77777777" w:rsidR="00F31AB6" w:rsidRDefault="00F31AB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19AA"/>
    <w:multiLevelType w:val="hybridMultilevel"/>
    <w:tmpl w:val="96F23A3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B877DD6"/>
    <w:multiLevelType w:val="hybridMultilevel"/>
    <w:tmpl w:val="5A66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277"/>
    <w:multiLevelType w:val="hybridMultilevel"/>
    <w:tmpl w:val="44B8A106"/>
    <w:lvl w:ilvl="0" w:tplc="D390EE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76189"/>
    <w:multiLevelType w:val="hybridMultilevel"/>
    <w:tmpl w:val="182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96724"/>
    <w:multiLevelType w:val="hybridMultilevel"/>
    <w:tmpl w:val="23829EDA"/>
    <w:lvl w:ilvl="0" w:tplc="04090001">
      <w:start w:val="1"/>
      <w:numFmt w:val="bullet"/>
      <w:lvlText w:val=""/>
      <w:lvlJc w:val="left"/>
      <w:pPr>
        <w:tabs>
          <w:tab w:val="num" w:pos="950"/>
        </w:tabs>
        <w:ind w:left="950" w:hanging="360"/>
      </w:pPr>
      <w:rPr>
        <w:rFonts w:ascii="Symbol" w:hAnsi="Symbol" w:hint="default"/>
        <w:color w:val="auto"/>
      </w:rPr>
    </w:lvl>
    <w:lvl w:ilvl="1" w:tplc="07280E2A">
      <w:start w:val="2116"/>
      <w:numFmt w:val="bullet"/>
      <w:lvlText w:val="–"/>
      <w:lvlJc w:val="left"/>
      <w:pPr>
        <w:tabs>
          <w:tab w:val="num" w:pos="1670"/>
        </w:tabs>
        <w:ind w:left="1670" w:hanging="360"/>
      </w:pPr>
      <w:rPr>
        <w:rFonts w:ascii="Times New Roman" w:hAnsi="Times New Roman" w:hint="default"/>
      </w:rPr>
    </w:lvl>
    <w:lvl w:ilvl="2" w:tplc="D2FE088A" w:tentative="1">
      <w:start w:val="1"/>
      <w:numFmt w:val="bullet"/>
      <w:lvlText w:val=""/>
      <w:lvlJc w:val="left"/>
      <w:pPr>
        <w:tabs>
          <w:tab w:val="num" w:pos="2390"/>
        </w:tabs>
        <w:ind w:left="2390" w:hanging="360"/>
      </w:pPr>
      <w:rPr>
        <w:rFonts w:ascii="Wingdings" w:hAnsi="Wingdings" w:hint="default"/>
      </w:rPr>
    </w:lvl>
    <w:lvl w:ilvl="3" w:tplc="19E615A4" w:tentative="1">
      <w:start w:val="1"/>
      <w:numFmt w:val="bullet"/>
      <w:lvlText w:val=""/>
      <w:lvlJc w:val="left"/>
      <w:pPr>
        <w:tabs>
          <w:tab w:val="num" w:pos="3110"/>
        </w:tabs>
        <w:ind w:left="3110" w:hanging="360"/>
      </w:pPr>
      <w:rPr>
        <w:rFonts w:ascii="Wingdings" w:hAnsi="Wingdings" w:hint="default"/>
      </w:rPr>
    </w:lvl>
    <w:lvl w:ilvl="4" w:tplc="B784BB30" w:tentative="1">
      <w:start w:val="1"/>
      <w:numFmt w:val="bullet"/>
      <w:lvlText w:val=""/>
      <w:lvlJc w:val="left"/>
      <w:pPr>
        <w:tabs>
          <w:tab w:val="num" w:pos="3830"/>
        </w:tabs>
        <w:ind w:left="3830" w:hanging="360"/>
      </w:pPr>
      <w:rPr>
        <w:rFonts w:ascii="Wingdings" w:hAnsi="Wingdings" w:hint="default"/>
      </w:rPr>
    </w:lvl>
    <w:lvl w:ilvl="5" w:tplc="A9DC015A" w:tentative="1">
      <w:start w:val="1"/>
      <w:numFmt w:val="bullet"/>
      <w:lvlText w:val=""/>
      <w:lvlJc w:val="left"/>
      <w:pPr>
        <w:tabs>
          <w:tab w:val="num" w:pos="4550"/>
        </w:tabs>
        <w:ind w:left="4550" w:hanging="360"/>
      </w:pPr>
      <w:rPr>
        <w:rFonts w:ascii="Wingdings" w:hAnsi="Wingdings" w:hint="default"/>
      </w:rPr>
    </w:lvl>
    <w:lvl w:ilvl="6" w:tplc="2432F9FA" w:tentative="1">
      <w:start w:val="1"/>
      <w:numFmt w:val="bullet"/>
      <w:lvlText w:val=""/>
      <w:lvlJc w:val="left"/>
      <w:pPr>
        <w:tabs>
          <w:tab w:val="num" w:pos="5270"/>
        </w:tabs>
        <w:ind w:left="5270" w:hanging="360"/>
      </w:pPr>
      <w:rPr>
        <w:rFonts w:ascii="Wingdings" w:hAnsi="Wingdings" w:hint="default"/>
      </w:rPr>
    </w:lvl>
    <w:lvl w:ilvl="7" w:tplc="9880FB1E" w:tentative="1">
      <w:start w:val="1"/>
      <w:numFmt w:val="bullet"/>
      <w:lvlText w:val=""/>
      <w:lvlJc w:val="left"/>
      <w:pPr>
        <w:tabs>
          <w:tab w:val="num" w:pos="5990"/>
        </w:tabs>
        <w:ind w:left="5990" w:hanging="360"/>
      </w:pPr>
      <w:rPr>
        <w:rFonts w:ascii="Wingdings" w:hAnsi="Wingdings" w:hint="default"/>
      </w:rPr>
    </w:lvl>
    <w:lvl w:ilvl="8" w:tplc="320C6734" w:tentative="1">
      <w:start w:val="1"/>
      <w:numFmt w:val="bullet"/>
      <w:lvlText w:val=""/>
      <w:lvlJc w:val="left"/>
      <w:pPr>
        <w:tabs>
          <w:tab w:val="num" w:pos="6710"/>
        </w:tabs>
        <w:ind w:left="6710" w:hanging="360"/>
      </w:pPr>
      <w:rPr>
        <w:rFonts w:ascii="Wingdings" w:hAnsi="Wingdings" w:hint="default"/>
      </w:rPr>
    </w:lvl>
  </w:abstractNum>
  <w:abstractNum w:abstractNumId="5" w15:restartNumberingAfterBreak="0">
    <w:nsid w:val="1DAC09BA"/>
    <w:multiLevelType w:val="hybridMultilevel"/>
    <w:tmpl w:val="BCACAB08"/>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C0036"/>
    <w:multiLevelType w:val="hybridMultilevel"/>
    <w:tmpl w:val="9824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17CBD"/>
    <w:multiLevelType w:val="hybridMultilevel"/>
    <w:tmpl w:val="1FEC240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9F7864"/>
    <w:multiLevelType w:val="hybridMultilevel"/>
    <w:tmpl w:val="B14072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5761B"/>
    <w:multiLevelType w:val="hybridMultilevel"/>
    <w:tmpl w:val="691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D5491"/>
    <w:multiLevelType w:val="hybridMultilevel"/>
    <w:tmpl w:val="26BA3A12"/>
    <w:lvl w:ilvl="0" w:tplc="04090001">
      <w:start w:val="1"/>
      <w:numFmt w:val="bullet"/>
      <w:lvlText w:val=""/>
      <w:lvlJc w:val="left"/>
      <w:pPr>
        <w:tabs>
          <w:tab w:val="num" w:pos="720"/>
        </w:tabs>
        <w:ind w:left="720" w:hanging="360"/>
      </w:pPr>
      <w:rPr>
        <w:rFonts w:ascii="Symbol" w:hAnsi="Symbol" w:hint="default"/>
      </w:rPr>
    </w:lvl>
    <w:lvl w:ilvl="1" w:tplc="830E387E">
      <w:start w:val="1"/>
      <w:numFmt w:val="bullet"/>
      <w:lvlText w:val=""/>
      <w:lvlJc w:val="left"/>
      <w:pPr>
        <w:tabs>
          <w:tab w:val="num" w:pos="1440"/>
        </w:tabs>
        <w:ind w:left="1440" w:hanging="360"/>
      </w:pPr>
      <w:rPr>
        <w:rFonts w:ascii="Wingdings" w:hAnsi="Wingdings" w:hint="default"/>
      </w:rPr>
    </w:lvl>
    <w:lvl w:ilvl="2" w:tplc="B00C56D8">
      <w:start w:val="1"/>
      <w:numFmt w:val="bullet"/>
      <w:lvlText w:val=""/>
      <w:lvlJc w:val="left"/>
      <w:pPr>
        <w:tabs>
          <w:tab w:val="num" w:pos="2160"/>
        </w:tabs>
        <w:ind w:left="2160" w:hanging="360"/>
      </w:pPr>
      <w:rPr>
        <w:rFonts w:ascii="Wingdings" w:hAnsi="Wingdings" w:hint="default"/>
      </w:rPr>
    </w:lvl>
    <w:lvl w:ilvl="3" w:tplc="2B1C3206">
      <w:start w:val="2345"/>
      <w:numFmt w:val="bullet"/>
      <w:lvlText w:val=""/>
      <w:lvlJc w:val="left"/>
      <w:pPr>
        <w:tabs>
          <w:tab w:val="num" w:pos="2880"/>
        </w:tabs>
        <w:ind w:left="2880" w:hanging="360"/>
      </w:pPr>
      <w:rPr>
        <w:rFonts w:ascii="Wingdings" w:hAnsi="Wingdings" w:hint="default"/>
      </w:rPr>
    </w:lvl>
    <w:lvl w:ilvl="4" w:tplc="85487B64" w:tentative="1">
      <w:start w:val="1"/>
      <w:numFmt w:val="bullet"/>
      <w:lvlText w:val=""/>
      <w:lvlJc w:val="left"/>
      <w:pPr>
        <w:tabs>
          <w:tab w:val="num" w:pos="3600"/>
        </w:tabs>
        <w:ind w:left="3600" w:hanging="360"/>
      </w:pPr>
      <w:rPr>
        <w:rFonts w:ascii="Wingdings" w:hAnsi="Wingdings" w:hint="default"/>
      </w:rPr>
    </w:lvl>
    <w:lvl w:ilvl="5" w:tplc="23B2C636" w:tentative="1">
      <w:start w:val="1"/>
      <w:numFmt w:val="bullet"/>
      <w:lvlText w:val=""/>
      <w:lvlJc w:val="left"/>
      <w:pPr>
        <w:tabs>
          <w:tab w:val="num" w:pos="4320"/>
        </w:tabs>
        <w:ind w:left="4320" w:hanging="360"/>
      </w:pPr>
      <w:rPr>
        <w:rFonts w:ascii="Wingdings" w:hAnsi="Wingdings" w:hint="default"/>
      </w:rPr>
    </w:lvl>
    <w:lvl w:ilvl="6" w:tplc="8FC62466" w:tentative="1">
      <w:start w:val="1"/>
      <w:numFmt w:val="bullet"/>
      <w:lvlText w:val=""/>
      <w:lvlJc w:val="left"/>
      <w:pPr>
        <w:tabs>
          <w:tab w:val="num" w:pos="5040"/>
        </w:tabs>
        <w:ind w:left="5040" w:hanging="360"/>
      </w:pPr>
      <w:rPr>
        <w:rFonts w:ascii="Wingdings" w:hAnsi="Wingdings" w:hint="default"/>
      </w:rPr>
    </w:lvl>
    <w:lvl w:ilvl="7" w:tplc="DD780524" w:tentative="1">
      <w:start w:val="1"/>
      <w:numFmt w:val="bullet"/>
      <w:lvlText w:val=""/>
      <w:lvlJc w:val="left"/>
      <w:pPr>
        <w:tabs>
          <w:tab w:val="num" w:pos="5760"/>
        </w:tabs>
        <w:ind w:left="5760" w:hanging="360"/>
      </w:pPr>
      <w:rPr>
        <w:rFonts w:ascii="Wingdings" w:hAnsi="Wingdings" w:hint="default"/>
      </w:rPr>
    </w:lvl>
    <w:lvl w:ilvl="8" w:tplc="A25642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A3633"/>
    <w:multiLevelType w:val="hybridMultilevel"/>
    <w:tmpl w:val="1C22AE82"/>
    <w:lvl w:ilvl="0" w:tplc="07280E2A">
      <w:start w:val="2116"/>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58242D"/>
    <w:multiLevelType w:val="hybridMultilevel"/>
    <w:tmpl w:val="2722A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1E5A06"/>
    <w:multiLevelType w:val="hybridMultilevel"/>
    <w:tmpl w:val="B296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D72E4"/>
    <w:multiLevelType w:val="hybridMultilevel"/>
    <w:tmpl w:val="CC3816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6365944"/>
    <w:multiLevelType w:val="hybridMultilevel"/>
    <w:tmpl w:val="895E61D0"/>
    <w:lvl w:ilvl="0" w:tplc="04090001">
      <w:start w:val="1"/>
      <w:numFmt w:val="bullet"/>
      <w:lvlText w:val=""/>
      <w:lvlJc w:val="left"/>
      <w:pPr>
        <w:ind w:left="6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7" w15:restartNumberingAfterBreak="0">
    <w:nsid w:val="4751336E"/>
    <w:multiLevelType w:val="hybridMultilevel"/>
    <w:tmpl w:val="C6D4521A"/>
    <w:lvl w:ilvl="0" w:tplc="07280E2A">
      <w:start w:val="2116"/>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1768FF"/>
    <w:multiLevelType w:val="hybridMultilevel"/>
    <w:tmpl w:val="793437C2"/>
    <w:lvl w:ilvl="0" w:tplc="D390EEAE">
      <w:start w:val="1"/>
      <w:numFmt w:val="bullet"/>
      <w:lvlText w:val=""/>
      <w:lvlJc w:val="left"/>
      <w:pPr>
        <w:tabs>
          <w:tab w:val="num" w:pos="720"/>
        </w:tabs>
        <w:ind w:left="720" w:hanging="360"/>
      </w:pPr>
      <w:rPr>
        <w:rFonts w:ascii="Symbol" w:hAnsi="Symbol" w:hint="default"/>
        <w:color w:val="auto"/>
      </w:rPr>
    </w:lvl>
    <w:lvl w:ilvl="1" w:tplc="F4FC1D64">
      <w:start w:val="1294"/>
      <w:numFmt w:val="bullet"/>
      <w:lvlText w:val=""/>
      <w:lvlJc w:val="left"/>
      <w:pPr>
        <w:tabs>
          <w:tab w:val="num" w:pos="1440"/>
        </w:tabs>
        <w:ind w:left="1440" w:hanging="360"/>
      </w:pPr>
      <w:rPr>
        <w:rFonts w:ascii="Times New Roman" w:hAnsi="Times New Roman" w:hint="default"/>
      </w:rPr>
    </w:lvl>
    <w:lvl w:ilvl="2" w:tplc="E4D0C052" w:tentative="1">
      <w:start w:val="1"/>
      <w:numFmt w:val="bullet"/>
      <w:lvlText w:val=""/>
      <w:lvlJc w:val="left"/>
      <w:pPr>
        <w:tabs>
          <w:tab w:val="num" w:pos="2160"/>
        </w:tabs>
        <w:ind w:left="2160" w:hanging="360"/>
      </w:pPr>
      <w:rPr>
        <w:rFonts w:ascii="Wingdings" w:hAnsi="Wingdings" w:hint="default"/>
      </w:rPr>
    </w:lvl>
    <w:lvl w:ilvl="3" w:tplc="84AADB96" w:tentative="1">
      <w:start w:val="1"/>
      <w:numFmt w:val="bullet"/>
      <w:lvlText w:val=""/>
      <w:lvlJc w:val="left"/>
      <w:pPr>
        <w:tabs>
          <w:tab w:val="num" w:pos="2880"/>
        </w:tabs>
        <w:ind w:left="2880" w:hanging="360"/>
      </w:pPr>
      <w:rPr>
        <w:rFonts w:ascii="Wingdings" w:hAnsi="Wingdings" w:hint="default"/>
      </w:rPr>
    </w:lvl>
    <w:lvl w:ilvl="4" w:tplc="865CDD2E" w:tentative="1">
      <w:start w:val="1"/>
      <w:numFmt w:val="bullet"/>
      <w:lvlText w:val=""/>
      <w:lvlJc w:val="left"/>
      <w:pPr>
        <w:tabs>
          <w:tab w:val="num" w:pos="3600"/>
        </w:tabs>
        <w:ind w:left="3600" w:hanging="360"/>
      </w:pPr>
      <w:rPr>
        <w:rFonts w:ascii="Wingdings" w:hAnsi="Wingdings" w:hint="default"/>
      </w:rPr>
    </w:lvl>
    <w:lvl w:ilvl="5" w:tplc="E82CA13C" w:tentative="1">
      <w:start w:val="1"/>
      <w:numFmt w:val="bullet"/>
      <w:lvlText w:val=""/>
      <w:lvlJc w:val="left"/>
      <w:pPr>
        <w:tabs>
          <w:tab w:val="num" w:pos="4320"/>
        </w:tabs>
        <w:ind w:left="4320" w:hanging="360"/>
      </w:pPr>
      <w:rPr>
        <w:rFonts w:ascii="Wingdings" w:hAnsi="Wingdings" w:hint="default"/>
      </w:rPr>
    </w:lvl>
    <w:lvl w:ilvl="6" w:tplc="0110277E" w:tentative="1">
      <w:start w:val="1"/>
      <w:numFmt w:val="bullet"/>
      <w:lvlText w:val=""/>
      <w:lvlJc w:val="left"/>
      <w:pPr>
        <w:tabs>
          <w:tab w:val="num" w:pos="5040"/>
        </w:tabs>
        <w:ind w:left="5040" w:hanging="360"/>
      </w:pPr>
      <w:rPr>
        <w:rFonts w:ascii="Wingdings" w:hAnsi="Wingdings" w:hint="default"/>
      </w:rPr>
    </w:lvl>
    <w:lvl w:ilvl="7" w:tplc="9956F40E" w:tentative="1">
      <w:start w:val="1"/>
      <w:numFmt w:val="bullet"/>
      <w:lvlText w:val=""/>
      <w:lvlJc w:val="left"/>
      <w:pPr>
        <w:tabs>
          <w:tab w:val="num" w:pos="5760"/>
        </w:tabs>
        <w:ind w:left="5760" w:hanging="360"/>
      </w:pPr>
      <w:rPr>
        <w:rFonts w:ascii="Wingdings" w:hAnsi="Wingdings" w:hint="default"/>
      </w:rPr>
    </w:lvl>
    <w:lvl w:ilvl="8" w:tplc="5308E3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406E0"/>
    <w:multiLevelType w:val="hybridMultilevel"/>
    <w:tmpl w:val="E57A3C78"/>
    <w:lvl w:ilvl="0" w:tplc="481CE254">
      <w:start w:val="1"/>
      <w:numFmt w:val="bullet"/>
      <w:lvlText w:val="•"/>
      <w:lvlJc w:val="left"/>
      <w:pPr>
        <w:tabs>
          <w:tab w:val="num" w:pos="720"/>
        </w:tabs>
        <w:ind w:left="720" w:hanging="360"/>
      </w:pPr>
      <w:rPr>
        <w:rFonts w:ascii="Arial" w:hAnsi="Arial" w:hint="default"/>
      </w:rPr>
    </w:lvl>
    <w:lvl w:ilvl="1" w:tplc="52E8E4D4">
      <w:start w:val="1"/>
      <w:numFmt w:val="bullet"/>
      <w:lvlText w:val="•"/>
      <w:lvlJc w:val="left"/>
      <w:pPr>
        <w:tabs>
          <w:tab w:val="num" w:pos="1440"/>
        </w:tabs>
        <w:ind w:left="1440" w:hanging="360"/>
      </w:pPr>
      <w:rPr>
        <w:rFonts w:ascii="Arial" w:hAnsi="Arial" w:hint="default"/>
      </w:rPr>
    </w:lvl>
    <w:lvl w:ilvl="2" w:tplc="379CEE1C" w:tentative="1">
      <w:start w:val="1"/>
      <w:numFmt w:val="bullet"/>
      <w:lvlText w:val="•"/>
      <w:lvlJc w:val="left"/>
      <w:pPr>
        <w:tabs>
          <w:tab w:val="num" w:pos="2160"/>
        </w:tabs>
        <w:ind w:left="2160" w:hanging="360"/>
      </w:pPr>
      <w:rPr>
        <w:rFonts w:ascii="Arial" w:hAnsi="Arial" w:hint="default"/>
      </w:rPr>
    </w:lvl>
    <w:lvl w:ilvl="3" w:tplc="28FCC630" w:tentative="1">
      <w:start w:val="1"/>
      <w:numFmt w:val="bullet"/>
      <w:lvlText w:val="•"/>
      <w:lvlJc w:val="left"/>
      <w:pPr>
        <w:tabs>
          <w:tab w:val="num" w:pos="2880"/>
        </w:tabs>
        <w:ind w:left="2880" w:hanging="360"/>
      </w:pPr>
      <w:rPr>
        <w:rFonts w:ascii="Arial" w:hAnsi="Arial" w:hint="default"/>
      </w:rPr>
    </w:lvl>
    <w:lvl w:ilvl="4" w:tplc="C8DE64D8" w:tentative="1">
      <w:start w:val="1"/>
      <w:numFmt w:val="bullet"/>
      <w:lvlText w:val="•"/>
      <w:lvlJc w:val="left"/>
      <w:pPr>
        <w:tabs>
          <w:tab w:val="num" w:pos="3600"/>
        </w:tabs>
        <w:ind w:left="3600" w:hanging="360"/>
      </w:pPr>
      <w:rPr>
        <w:rFonts w:ascii="Arial" w:hAnsi="Arial" w:hint="default"/>
      </w:rPr>
    </w:lvl>
    <w:lvl w:ilvl="5" w:tplc="173A6050" w:tentative="1">
      <w:start w:val="1"/>
      <w:numFmt w:val="bullet"/>
      <w:lvlText w:val="•"/>
      <w:lvlJc w:val="left"/>
      <w:pPr>
        <w:tabs>
          <w:tab w:val="num" w:pos="4320"/>
        </w:tabs>
        <w:ind w:left="4320" w:hanging="360"/>
      </w:pPr>
      <w:rPr>
        <w:rFonts w:ascii="Arial" w:hAnsi="Arial" w:hint="default"/>
      </w:rPr>
    </w:lvl>
    <w:lvl w:ilvl="6" w:tplc="463CF44A" w:tentative="1">
      <w:start w:val="1"/>
      <w:numFmt w:val="bullet"/>
      <w:lvlText w:val="•"/>
      <w:lvlJc w:val="left"/>
      <w:pPr>
        <w:tabs>
          <w:tab w:val="num" w:pos="5040"/>
        </w:tabs>
        <w:ind w:left="5040" w:hanging="360"/>
      </w:pPr>
      <w:rPr>
        <w:rFonts w:ascii="Arial" w:hAnsi="Arial" w:hint="default"/>
      </w:rPr>
    </w:lvl>
    <w:lvl w:ilvl="7" w:tplc="41C467EE" w:tentative="1">
      <w:start w:val="1"/>
      <w:numFmt w:val="bullet"/>
      <w:lvlText w:val="•"/>
      <w:lvlJc w:val="left"/>
      <w:pPr>
        <w:tabs>
          <w:tab w:val="num" w:pos="5760"/>
        </w:tabs>
        <w:ind w:left="5760" w:hanging="360"/>
      </w:pPr>
      <w:rPr>
        <w:rFonts w:ascii="Arial" w:hAnsi="Arial" w:hint="default"/>
      </w:rPr>
    </w:lvl>
    <w:lvl w:ilvl="8" w:tplc="71261D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E962CB"/>
    <w:multiLevelType w:val="hybridMultilevel"/>
    <w:tmpl w:val="50506A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5870BC"/>
    <w:multiLevelType w:val="hybridMultilevel"/>
    <w:tmpl w:val="63DE9A50"/>
    <w:lvl w:ilvl="0" w:tplc="82FA179E">
      <w:start w:val="1"/>
      <w:numFmt w:val="bullet"/>
      <w:lvlText w:val="•"/>
      <w:lvlJc w:val="left"/>
      <w:pPr>
        <w:tabs>
          <w:tab w:val="num" w:pos="720"/>
        </w:tabs>
        <w:ind w:left="720" w:hanging="360"/>
      </w:pPr>
      <w:rPr>
        <w:rFonts w:ascii="Arial" w:hAnsi="Arial" w:hint="default"/>
      </w:rPr>
    </w:lvl>
    <w:lvl w:ilvl="1" w:tplc="82D2443A" w:tentative="1">
      <w:start w:val="1"/>
      <w:numFmt w:val="bullet"/>
      <w:lvlText w:val="•"/>
      <w:lvlJc w:val="left"/>
      <w:pPr>
        <w:tabs>
          <w:tab w:val="num" w:pos="1440"/>
        </w:tabs>
        <w:ind w:left="1440" w:hanging="360"/>
      </w:pPr>
      <w:rPr>
        <w:rFonts w:ascii="Arial" w:hAnsi="Arial" w:hint="default"/>
      </w:rPr>
    </w:lvl>
    <w:lvl w:ilvl="2" w:tplc="C8A6329E" w:tentative="1">
      <w:start w:val="1"/>
      <w:numFmt w:val="bullet"/>
      <w:lvlText w:val="•"/>
      <w:lvlJc w:val="left"/>
      <w:pPr>
        <w:tabs>
          <w:tab w:val="num" w:pos="2160"/>
        </w:tabs>
        <w:ind w:left="2160" w:hanging="360"/>
      </w:pPr>
      <w:rPr>
        <w:rFonts w:ascii="Arial" w:hAnsi="Arial" w:hint="default"/>
      </w:rPr>
    </w:lvl>
    <w:lvl w:ilvl="3" w:tplc="3BE67402" w:tentative="1">
      <w:start w:val="1"/>
      <w:numFmt w:val="bullet"/>
      <w:lvlText w:val="•"/>
      <w:lvlJc w:val="left"/>
      <w:pPr>
        <w:tabs>
          <w:tab w:val="num" w:pos="2880"/>
        </w:tabs>
        <w:ind w:left="2880" w:hanging="360"/>
      </w:pPr>
      <w:rPr>
        <w:rFonts w:ascii="Arial" w:hAnsi="Arial" w:hint="default"/>
      </w:rPr>
    </w:lvl>
    <w:lvl w:ilvl="4" w:tplc="0D5E27F8" w:tentative="1">
      <w:start w:val="1"/>
      <w:numFmt w:val="bullet"/>
      <w:lvlText w:val="•"/>
      <w:lvlJc w:val="left"/>
      <w:pPr>
        <w:tabs>
          <w:tab w:val="num" w:pos="3600"/>
        </w:tabs>
        <w:ind w:left="3600" w:hanging="360"/>
      </w:pPr>
      <w:rPr>
        <w:rFonts w:ascii="Arial" w:hAnsi="Arial" w:hint="default"/>
      </w:rPr>
    </w:lvl>
    <w:lvl w:ilvl="5" w:tplc="9FC6F7A0" w:tentative="1">
      <w:start w:val="1"/>
      <w:numFmt w:val="bullet"/>
      <w:lvlText w:val="•"/>
      <w:lvlJc w:val="left"/>
      <w:pPr>
        <w:tabs>
          <w:tab w:val="num" w:pos="4320"/>
        </w:tabs>
        <w:ind w:left="4320" w:hanging="360"/>
      </w:pPr>
      <w:rPr>
        <w:rFonts w:ascii="Arial" w:hAnsi="Arial" w:hint="default"/>
      </w:rPr>
    </w:lvl>
    <w:lvl w:ilvl="6" w:tplc="536A8FE4" w:tentative="1">
      <w:start w:val="1"/>
      <w:numFmt w:val="bullet"/>
      <w:lvlText w:val="•"/>
      <w:lvlJc w:val="left"/>
      <w:pPr>
        <w:tabs>
          <w:tab w:val="num" w:pos="5040"/>
        </w:tabs>
        <w:ind w:left="5040" w:hanging="360"/>
      </w:pPr>
      <w:rPr>
        <w:rFonts w:ascii="Arial" w:hAnsi="Arial" w:hint="default"/>
      </w:rPr>
    </w:lvl>
    <w:lvl w:ilvl="7" w:tplc="CB84110A" w:tentative="1">
      <w:start w:val="1"/>
      <w:numFmt w:val="bullet"/>
      <w:lvlText w:val="•"/>
      <w:lvlJc w:val="left"/>
      <w:pPr>
        <w:tabs>
          <w:tab w:val="num" w:pos="5760"/>
        </w:tabs>
        <w:ind w:left="5760" w:hanging="360"/>
      </w:pPr>
      <w:rPr>
        <w:rFonts w:ascii="Arial" w:hAnsi="Arial" w:hint="default"/>
      </w:rPr>
    </w:lvl>
    <w:lvl w:ilvl="8" w:tplc="32623F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3" w15:restartNumberingAfterBreak="0">
    <w:nsid w:val="5A5F4199"/>
    <w:multiLevelType w:val="hybridMultilevel"/>
    <w:tmpl w:val="9C8C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D32792"/>
    <w:multiLevelType w:val="hybridMultilevel"/>
    <w:tmpl w:val="7B48051A"/>
    <w:lvl w:ilvl="0" w:tplc="26E81060">
      <w:start w:val="1"/>
      <w:numFmt w:val="bullet"/>
      <w:lvlText w:val="•"/>
      <w:lvlJc w:val="left"/>
      <w:pPr>
        <w:tabs>
          <w:tab w:val="num" w:pos="360"/>
        </w:tabs>
        <w:ind w:left="360" w:hanging="360"/>
      </w:pPr>
      <w:rPr>
        <w:rFonts w:ascii="Arial" w:hAnsi="Arial" w:hint="default"/>
      </w:rPr>
    </w:lvl>
    <w:lvl w:ilvl="1" w:tplc="A6FC8B9C">
      <w:start w:val="1"/>
      <w:numFmt w:val="bullet"/>
      <w:lvlText w:val="•"/>
      <w:lvlJc w:val="left"/>
      <w:pPr>
        <w:tabs>
          <w:tab w:val="num" w:pos="1080"/>
        </w:tabs>
        <w:ind w:left="1080" w:hanging="360"/>
      </w:pPr>
      <w:rPr>
        <w:rFonts w:ascii="Arial" w:hAnsi="Arial" w:hint="default"/>
      </w:rPr>
    </w:lvl>
    <w:lvl w:ilvl="2" w:tplc="7474E668">
      <w:start w:val="1"/>
      <w:numFmt w:val="bullet"/>
      <w:lvlText w:val="•"/>
      <w:lvlJc w:val="left"/>
      <w:pPr>
        <w:tabs>
          <w:tab w:val="num" w:pos="1800"/>
        </w:tabs>
        <w:ind w:left="1800" w:hanging="360"/>
      </w:pPr>
      <w:rPr>
        <w:rFonts w:ascii="Arial" w:hAnsi="Arial" w:hint="default"/>
      </w:rPr>
    </w:lvl>
    <w:lvl w:ilvl="3" w:tplc="C946118C">
      <w:start w:val="1"/>
      <w:numFmt w:val="bullet"/>
      <w:lvlText w:val="•"/>
      <w:lvlJc w:val="left"/>
      <w:pPr>
        <w:tabs>
          <w:tab w:val="num" w:pos="2520"/>
        </w:tabs>
        <w:ind w:left="2520" w:hanging="360"/>
      </w:pPr>
      <w:rPr>
        <w:rFonts w:ascii="Arial" w:hAnsi="Arial" w:hint="default"/>
      </w:rPr>
    </w:lvl>
    <w:lvl w:ilvl="4" w:tplc="70B0A22A">
      <w:start w:val="1"/>
      <w:numFmt w:val="bullet"/>
      <w:lvlText w:val="•"/>
      <w:lvlJc w:val="left"/>
      <w:pPr>
        <w:tabs>
          <w:tab w:val="num" w:pos="3240"/>
        </w:tabs>
        <w:ind w:left="3240" w:hanging="360"/>
      </w:pPr>
      <w:rPr>
        <w:rFonts w:ascii="Arial" w:hAnsi="Arial" w:hint="default"/>
      </w:rPr>
    </w:lvl>
    <w:lvl w:ilvl="5" w:tplc="A498CD0C">
      <w:start w:val="1"/>
      <w:numFmt w:val="bullet"/>
      <w:lvlText w:val="•"/>
      <w:lvlJc w:val="left"/>
      <w:pPr>
        <w:tabs>
          <w:tab w:val="num" w:pos="3960"/>
        </w:tabs>
        <w:ind w:left="3960" w:hanging="360"/>
      </w:pPr>
      <w:rPr>
        <w:rFonts w:ascii="Arial" w:hAnsi="Arial" w:hint="default"/>
      </w:rPr>
    </w:lvl>
    <w:lvl w:ilvl="6" w:tplc="D4C4DC04">
      <w:start w:val="1"/>
      <w:numFmt w:val="bullet"/>
      <w:lvlText w:val="•"/>
      <w:lvlJc w:val="left"/>
      <w:pPr>
        <w:tabs>
          <w:tab w:val="num" w:pos="4680"/>
        </w:tabs>
        <w:ind w:left="4680" w:hanging="360"/>
      </w:pPr>
      <w:rPr>
        <w:rFonts w:ascii="Arial" w:hAnsi="Arial" w:hint="default"/>
      </w:rPr>
    </w:lvl>
    <w:lvl w:ilvl="7" w:tplc="25C8AF0A">
      <w:start w:val="1"/>
      <w:numFmt w:val="bullet"/>
      <w:lvlText w:val="•"/>
      <w:lvlJc w:val="left"/>
      <w:pPr>
        <w:tabs>
          <w:tab w:val="num" w:pos="5400"/>
        </w:tabs>
        <w:ind w:left="5400" w:hanging="360"/>
      </w:pPr>
      <w:rPr>
        <w:rFonts w:ascii="Arial" w:hAnsi="Arial" w:hint="default"/>
      </w:rPr>
    </w:lvl>
    <w:lvl w:ilvl="8" w:tplc="850230A8">
      <w:start w:val="1"/>
      <w:numFmt w:val="bullet"/>
      <w:lvlText w:val="•"/>
      <w:lvlJc w:val="left"/>
      <w:pPr>
        <w:tabs>
          <w:tab w:val="num" w:pos="6120"/>
        </w:tabs>
        <w:ind w:left="6120" w:hanging="360"/>
      </w:pPr>
      <w:rPr>
        <w:rFonts w:ascii="Arial" w:hAnsi="Arial" w:hint="default"/>
      </w:rPr>
    </w:lvl>
  </w:abstractNum>
  <w:abstractNum w:abstractNumId="25" w15:restartNumberingAfterBreak="0">
    <w:nsid w:val="5BB02823"/>
    <w:multiLevelType w:val="hybridMultilevel"/>
    <w:tmpl w:val="EE828A3A"/>
    <w:lvl w:ilvl="0" w:tplc="3DF08A34">
      <w:start w:val="1"/>
      <w:numFmt w:val="bullet"/>
      <w:lvlText w:val="•"/>
      <w:lvlJc w:val="left"/>
      <w:pPr>
        <w:tabs>
          <w:tab w:val="num" w:pos="720"/>
        </w:tabs>
        <w:ind w:left="720" w:hanging="360"/>
      </w:pPr>
      <w:rPr>
        <w:rFonts w:ascii="Arial" w:hAnsi="Arial" w:hint="default"/>
      </w:rPr>
    </w:lvl>
    <w:lvl w:ilvl="1" w:tplc="4EEC1104">
      <w:start w:val="1"/>
      <w:numFmt w:val="bullet"/>
      <w:lvlText w:val="•"/>
      <w:lvlJc w:val="left"/>
      <w:pPr>
        <w:tabs>
          <w:tab w:val="num" w:pos="1440"/>
        </w:tabs>
        <w:ind w:left="1440" w:hanging="360"/>
      </w:pPr>
      <w:rPr>
        <w:rFonts w:ascii="Arial" w:hAnsi="Arial" w:hint="default"/>
      </w:rPr>
    </w:lvl>
    <w:lvl w:ilvl="2" w:tplc="3302283C" w:tentative="1">
      <w:start w:val="1"/>
      <w:numFmt w:val="bullet"/>
      <w:lvlText w:val="•"/>
      <w:lvlJc w:val="left"/>
      <w:pPr>
        <w:tabs>
          <w:tab w:val="num" w:pos="2160"/>
        </w:tabs>
        <w:ind w:left="2160" w:hanging="360"/>
      </w:pPr>
      <w:rPr>
        <w:rFonts w:ascii="Arial" w:hAnsi="Arial" w:hint="default"/>
      </w:rPr>
    </w:lvl>
    <w:lvl w:ilvl="3" w:tplc="F4C6F03E" w:tentative="1">
      <w:start w:val="1"/>
      <w:numFmt w:val="bullet"/>
      <w:lvlText w:val="•"/>
      <w:lvlJc w:val="left"/>
      <w:pPr>
        <w:tabs>
          <w:tab w:val="num" w:pos="2880"/>
        </w:tabs>
        <w:ind w:left="2880" w:hanging="360"/>
      </w:pPr>
      <w:rPr>
        <w:rFonts w:ascii="Arial" w:hAnsi="Arial" w:hint="default"/>
      </w:rPr>
    </w:lvl>
    <w:lvl w:ilvl="4" w:tplc="3528CA06" w:tentative="1">
      <w:start w:val="1"/>
      <w:numFmt w:val="bullet"/>
      <w:lvlText w:val="•"/>
      <w:lvlJc w:val="left"/>
      <w:pPr>
        <w:tabs>
          <w:tab w:val="num" w:pos="3600"/>
        </w:tabs>
        <w:ind w:left="3600" w:hanging="360"/>
      </w:pPr>
      <w:rPr>
        <w:rFonts w:ascii="Arial" w:hAnsi="Arial" w:hint="default"/>
      </w:rPr>
    </w:lvl>
    <w:lvl w:ilvl="5" w:tplc="EBFEEDBE" w:tentative="1">
      <w:start w:val="1"/>
      <w:numFmt w:val="bullet"/>
      <w:lvlText w:val="•"/>
      <w:lvlJc w:val="left"/>
      <w:pPr>
        <w:tabs>
          <w:tab w:val="num" w:pos="4320"/>
        </w:tabs>
        <w:ind w:left="4320" w:hanging="360"/>
      </w:pPr>
      <w:rPr>
        <w:rFonts w:ascii="Arial" w:hAnsi="Arial" w:hint="default"/>
      </w:rPr>
    </w:lvl>
    <w:lvl w:ilvl="6" w:tplc="37F2BE20" w:tentative="1">
      <w:start w:val="1"/>
      <w:numFmt w:val="bullet"/>
      <w:lvlText w:val="•"/>
      <w:lvlJc w:val="left"/>
      <w:pPr>
        <w:tabs>
          <w:tab w:val="num" w:pos="5040"/>
        </w:tabs>
        <w:ind w:left="5040" w:hanging="360"/>
      </w:pPr>
      <w:rPr>
        <w:rFonts w:ascii="Arial" w:hAnsi="Arial" w:hint="default"/>
      </w:rPr>
    </w:lvl>
    <w:lvl w:ilvl="7" w:tplc="5816AF18" w:tentative="1">
      <w:start w:val="1"/>
      <w:numFmt w:val="bullet"/>
      <w:lvlText w:val="•"/>
      <w:lvlJc w:val="left"/>
      <w:pPr>
        <w:tabs>
          <w:tab w:val="num" w:pos="5760"/>
        </w:tabs>
        <w:ind w:left="5760" w:hanging="360"/>
      </w:pPr>
      <w:rPr>
        <w:rFonts w:ascii="Arial" w:hAnsi="Arial" w:hint="default"/>
      </w:rPr>
    </w:lvl>
    <w:lvl w:ilvl="8" w:tplc="BE787A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463E28"/>
    <w:multiLevelType w:val="hybridMultilevel"/>
    <w:tmpl w:val="7332A37C"/>
    <w:lvl w:ilvl="0" w:tplc="5E88FF88">
      <w:start w:val="1"/>
      <w:numFmt w:val="bullet"/>
      <w:lvlText w:val="•"/>
      <w:lvlJc w:val="left"/>
      <w:pPr>
        <w:tabs>
          <w:tab w:val="num" w:pos="720"/>
        </w:tabs>
        <w:ind w:left="720" w:hanging="360"/>
      </w:pPr>
      <w:rPr>
        <w:rFonts w:ascii="Arial" w:hAnsi="Arial" w:hint="default"/>
      </w:rPr>
    </w:lvl>
    <w:lvl w:ilvl="1" w:tplc="B5DC3806" w:tentative="1">
      <w:start w:val="1"/>
      <w:numFmt w:val="bullet"/>
      <w:lvlText w:val="•"/>
      <w:lvlJc w:val="left"/>
      <w:pPr>
        <w:tabs>
          <w:tab w:val="num" w:pos="1440"/>
        </w:tabs>
        <w:ind w:left="1440" w:hanging="360"/>
      </w:pPr>
      <w:rPr>
        <w:rFonts w:ascii="Arial" w:hAnsi="Arial" w:hint="default"/>
      </w:rPr>
    </w:lvl>
    <w:lvl w:ilvl="2" w:tplc="8F9AA09E" w:tentative="1">
      <w:start w:val="1"/>
      <w:numFmt w:val="bullet"/>
      <w:lvlText w:val="•"/>
      <w:lvlJc w:val="left"/>
      <w:pPr>
        <w:tabs>
          <w:tab w:val="num" w:pos="2160"/>
        </w:tabs>
        <w:ind w:left="2160" w:hanging="360"/>
      </w:pPr>
      <w:rPr>
        <w:rFonts w:ascii="Arial" w:hAnsi="Arial" w:hint="default"/>
      </w:rPr>
    </w:lvl>
    <w:lvl w:ilvl="3" w:tplc="5EF8AC28" w:tentative="1">
      <w:start w:val="1"/>
      <w:numFmt w:val="bullet"/>
      <w:lvlText w:val="•"/>
      <w:lvlJc w:val="left"/>
      <w:pPr>
        <w:tabs>
          <w:tab w:val="num" w:pos="2880"/>
        </w:tabs>
        <w:ind w:left="2880" w:hanging="360"/>
      </w:pPr>
      <w:rPr>
        <w:rFonts w:ascii="Arial" w:hAnsi="Arial" w:hint="default"/>
      </w:rPr>
    </w:lvl>
    <w:lvl w:ilvl="4" w:tplc="0B367050" w:tentative="1">
      <w:start w:val="1"/>
      <w:numFmt w:val="bullet"/>
      <w:lvlText w:val="•"/>
      <w:lvlJc w:val="left"/>
      <w:pPr>
        <w:tabs>
          <w:tab w:val="num" w:pos="3600"/>
        </w:tabs>
        <w:ind w:left="3600" w:hanging="360"/>
      </w:pPr>
      <w:rPr>
        <w:rFonts w:ascii="Arial" w:hAnsi="Arial" w:hint="default"/>
      </w:rPr>
    </w:lvl>
    <w:lvl w:ilvl="5" w:tplc="1C80D894" w:tentative="1">
      <w:start w:val="1"/>
      <w:numFmt w:val="bullet"/>
      <w:lvlText w:val="•"/>
      <w:lvlJc w:val="left"/>
      <w:pPr>
        <w:tabs>
          <w:tab w:val="num" w:pos="4320"/>
        </w:tabs>
        <w:ind w:left="4320" w:hanging="360"/>
      </w:pPr>
      <w:rPr>
        <w:rFonts w:ascii="Arial" w:hAnsi="Arial" w:hint="default"/>
      </w:rPr>
    </w:lvl>
    <w:lvl w:ilvl="6" w:tplc="651C60AA" w:tentative="1">
      <w:start w:val="1"/>
      <w:numFmt w:val="bullet"/>
      <w:lvlText w:val="•"/>
      <w:lvlJc w:val="left"/>
      <w:pPr>
        <w:tabs>
          <w:tab w:val="num" w:pos="5040"/>
        </w:tabs>
        <w:ind w:left="5040" w:hanging="360"/>
      </w:pPr>
      <w:rPr>
        <w:rFonts w:ascii="Arial" w:hAnsi="Arial" w:hint="default"/>
      </w:rPr>
    </w:lvl>
    <w:lvl w:ilvl="7" w:tplc="E226578E" w:tentative="1">
      <w:start w:val="1"/>
      <w:numFmt w:val="bullet"/>
      <w:lvlText w:val="•"/>
      <w:lvlJc w:val="left"/>
      <w:pPr>
        <w:tabs>
          <w:tab w:val="num" w:pos="5760"/>
        </w:tabs>
        <w:ind w:left="5760" w:hanging="360"/>
      </w:pPr>
      <w:rPr>
        <w:rFonts w:ascii="Arial" w:hAnsi="Arial" w:hint="default"/>
      </w:rPr>
    </w:lvl>
    <w:lvl w:ilvl="8" w:tplc="5DEA6DA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D228B3"/>
    <w:multiLevelType w:val="hybridMultilevel"/>
    <w:tmpl w:val="41F0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10B63"/>
    <w:multiLevelType w:val="hybridMultilevel"/>
    <w:tmpl w:val="8A08D3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0594F5B"/>
    <w:multiLevelType w:val="multilevel"/>
    <w:tmpl w:val="5C4A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E15A0"/>
    <w:multiLevelType w:val="hybridMultilevel"/>
    <w:tmpl w:val="AB86CF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BFD6089"/>
    <w:multiLevelType w:val="hybridMultilevel"/>
    <w:tmpl w:val="6BDC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5"/>
  </w:num>
  <w:num w:numId="4">
    <w:abstractNumId w:val="8"/>
  </w:num>
  <w:num w:numId="5">
    <w:abstractNumId w:val="16"/>
  </w:num>
  <w:num w:numId="6">
    <w:abstractNumId w:val="13"/>
  </w:num>
  <w:num w:numId="7">
    <w:abstractNumId w:val="29"/>
  </w:num>
  <w:num w:numId="8">
    <w:abstractNumId w:val="1"/>
  </w:num>
  <w:num w:numId="9">
    <w:abstractNumId w:val="17"/>
  </w:num>
  <w:num w:numId="10">
    <w:abstractNumId w:val="12"/>
  </w:num>
  <w:num w:numId="11">
    <w:abstractNumId w:val="2"/>
  </w:num>
  <w:num w:numId="12">
    <w:abstractNumId w:val="18"/>
  </w:num>
  <w:num w:numId="13">
    <w:abstractNumId w:val="20"/>
  </w:num>
  <w:num w:numId="14">
    <w:abstractNumId w:val="22"/>
  </w:num>
  <w:num w:numId="15">
    <w:abstractNumId w:val="27"/>
  </w:num>
  <w:num w:numId="16">
    <w:abstractNumId w:val="28"/>
  </w:num>
  <w:num w:numId="17">
    <w:abstractNumId w:val="4"/>
  </w:num>
  <w:num w:numId="18">
    <w:abstractNumId w:val="3"/>
  </w:num>
  <w:num w:numId="19">
    <w:abstractNumId w:val="19"/>
  </w:num>
  <w:num w:numId="20">
    <w:abstractNumId w:val="21"/>
  </w:num>
  <w:num w:numId="21">
    <w:abstractNumId w:val="10"/>
  </w:num>
  <w:num w:numId="22">
    <w:abstractNumId w:val="25"/>
  </w:num>
  <w:num w:numId="23">
    <w:abstractNumId w:val="14"/>
  </w:num>
  <w:num w:numId="24">
    <w:abstractNumId w:val="26"/>
  </w:num>
  <w:num w:numId="25">
    <w:abstractNumId w:val="31"/>
  </w:num>
  <w:num w:numId="26">
    <w:abstractNumId w:val="7"/>
  </w:num>
  <w:num w:numId="27">
    <w:abstractNumId w:val="23"/>
  </w:num>
  <w:num w:numId="28">
    <w:abstractNumId w:val="30"/>
  </w:num>
  <w:num w:numId="29">
    <w:abstractNumId w:val="9"/>
  </w:num>
  <w:num w:numId="30">
    <w:abstractNumId w:val="0"/>
  </w:num>
  <w:num w:numId="31">
    <w:abstractNumId w:val="24"/>
  </w:num>
  <w:num w:numId="32">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15CED"/>
    <w:rsid w:val="00024A12"/>
    <w:rsid w:val="000356A8"/>
    <w:rsid w:val="0004223E"/>
    <w:rsid w:val="00045954"/>
    <w:rsid w:val="00052CB0"/>
    <w:rsid w:val="000727D4"/>
    <w:rsid w:val="00085933"/>
    <w:rsid w:val="000A7092"/>
    <w:rsid w:val="000B3FBC"/>
    <w:rsid w:val="000D068F"/>
    <w:rsid w:val="001265FB"/>
    <w:rsid w:val="00127102"/>
    <w:rsid w:val="00127A8F"/>
    <w:rsid w:val="0015537A"/>
    <w:rsid w:val="0016112C"/>
    <w:rsid w:val="00161655"/>
    <w:rsid w:val="00166AC2"/>
    <w:rsid w:val="0017011C"/>
    <w:rsid w:val="001C38D3"/>
    <w:rsid w:val="001D4E9E"/>
    <w:rsid w:val="002011D9"/>
    <w:rsid w:val="00201D78"/>
    <w:rsid w:val="002109AE"/>
    <w:rsid w:val="0022675B"/>
    <w:rsid w:val="00246967"/>
    <w:rsid w:val="00261DE1"/>
    <w:rsid w:val="00267905"/>
    <w:rsid w:val="002B47E5"/>
    <w:rsid w:val="002C03BA"/>
    <w:rsid w:val="002E103D"/>
    <w:rsid w:val="002E2294"/>
    <w:rsid w:val="002E639B"/>
    <w:rsid w:val="00321508"/>
    <w:rsid w:val="0033003B"/>
    <w:rsid w:val="00337165"/>
    <w:rsid w:val="003371B4"/>
    <w:rsid w:val="003410B4"/>
    <w:rsid w:val="003462A4"/>
    <w:rsid w:val="00362206"/>
    <w:rsid w:val="00363419"/>
    <w:rsid w:val="00365276"/>
    <w:rsid w:val="0036755F"/>
    <w:rsid w:val="00387D4E"/>
    <w:rsid w:val="003900DF"/>
    <w:rsid w:val="003958EB"/>
    <w:rsid w:val="003B0E36"/>
    <w:rsid w:val="003B244F"/>
    <w:rsid w:val="003B3EC4"/>
    <w:rsid w:val="003B624F"/>
    <w:rsid w:val="00401CE9"/>
    <w:rsid w:val="00407C9E"/>
    <w:rsid w:val="004143D5"/>
    <w:rsid w:val="0041752E"/>
    <w:rsid w:val="00421803"/>
    <w:rsid w:val="00443DDA"/>
    <w:rsid w:val="00484CE6"/>
    <w:rsid w:val="00487843"/>
    <w:rsid w:val="00492191"/>
    <w:rsid w:val="00496396"/>
    <w:rsid w:val="004A0FC2"/>
    <w:rsid w:val="004A26ED"/>
    <w:rsid w:val="004A39D6"/>
    <w:rsid w:val="004B4C26"/>
    <w:rsid w:val="004B4E12"/>
    <w:rsid w:val="004D1BA8"/>
    <w:rsid w:val="004D2C69"/>
    <w:rsid w:val="004E219C"/>
    <w:rsid w:val="004E21A5"/>
    <w:rsid w:val="004E367A"/>
    <w:rsid w:val="004E7149"/>
    <w:rsid w:val="004F4024"/>
    <w:rsid w:val="005135D9"/>
    <w:rsid w:val="005301F7"/>
    <w:rsid w:val="00530417"/>
    <w:rsid w:val="005467A1"/>
    <w:rsid w:val="005536F6"/>
    <w:rsid w:val="00573430"/>
    <w:rsid w:val="005867A2"/>
    <w:rsid w:val="00586812"/>
    <w:rsid w:val="005C0929"/>
    <w:rsid w:val="005C59EA"/>
    <w:rsid w:val="005D0F57"/>
    <w:rsid w:val="005D1D8B"/>
    <w:rsid w:val="00610DD5"/>
    <w:rsid w:val="00615803"/>
    <w:rsid w:val="00644E49"/>
    <w:rsid w:val="006455C0"/>
    <w:rsid w:val="00650FCD"/>
    <w:rsid w:val="006511B4"/>
    <w:rsid w:val="00653B6B"/>
    <w:rsid w:val="00660F2A"/>
    <w:rsid w:val="0066230A"/>
    <w:rsid w:val="0067627F"/>
    <w:rsid w:val="00677A30"/>
    <w:rsid w:val="00682033"/>
    <w:rsid w:val="00683BAF"/>
    <w:rsid w:val="00684660"/>
    <w:rsid w:val="006906F8"/>
    <w:rsid w:val="006C53BE"/>
    <w:rsid w:val="006E46DB"/>
    <w:rsid w:val="006F175E"/>
    <w:rsid w:val="007039B2"/>
    <w:rsid w:val="0070406E"/>
    <w:rsid w:val="00716C16"/>
    <w:rsid w:val="0072548B"/>
    <w:rsid w:val="007425C9"/>
    <w:rsid w:val="007621F6"/>
    <w:rsid w:val="00763171"/>
    <w:rsid w:val="00774BD9"/>
    <w:rsid w:val="00777157"/>
    <w:rsid w:val="007A5600"/>
    <w:rsid w:val="007B20B7"/>
    <w:rsid w:val="007B4EFE"/>
    <w:rsid w:val="007C25D5"/>
    <w:rsid w:val="007C54D7"/>
    <w:rsid w:val="007E135E"/>
    <w:rsid w:val="007F10C6"/>
    <w:rsid w:val="00803345"/>
    <w:rsid w:val="008343E3"/>
    <w:rsid w:val="0083717C"/>
    <w:rsid w:val="00842A4E"/>
    <w:rsid w:val="00854EEC"/>
    <w:rsid w:val="0085600C"/>
    <w:rsid w:val="008607E0"/>
    <w:rsid w:val="00870773"/>
    <w:rsid w:val="00873780"/>
    <w:rsid w:val="008A6BA0"/>
    <w:rsid w:val="008B2690"/>
    <w:rsid w:val="008C5EF6"/>
    <w:rsid w:val="008D47F4"/>
    <w:rsid w:val="008E35A5"/>
    <w:rsid w:val="008E568D"/>
    <w:rsid w:val="008E712C"/>
    <w:rsid w:val="00931AB1"/>
    <w:rsid w:val="00933216"/>
    <w:rsid w:val="009527B8"/>
    <w:rsid w:val="00966977"/>
    <w:rsid w:val="0099012F"/>
    <w:rsid w:val="009914A9"/>
    <w:rsid w:val="009A3C0D"/>
    <w:rsid w:val="009D7687"/>
    <w:rsid w:val="009D7D72"/>
    <w:rsid w:val="009E24FA"/>
    <w:rsid w:val="009F53BD"/>
    <w:rsid w:val="009F56DF"/>
    <w:rsid w:val="009F7ED0"/>
    <w:rsid w:val="00A063BC"/>
    <w:rsid w:val="00A06818"/>
    <w:rsid w:val="00A24C92"/>
    <w:rsid w:val="00A37BB3"/>
    <w:rsid w:val="00A405BA"/>
    <w:rsid w:val="00A450FE"/>
    <w:rsid w:val="00A63B70"/>
    <w:rsid w:val="00A67D30"/>
    <w:rsid w:val="00A72536"/>
    <w:rsid w:val="00A73B0A"/>
    <w:rsid w:val="00A83ABE"/>
    <w:rsid w:val="00A8660F"/>
    <w:rsid w:val="00A92380"/>
    <w:rsid w:val="00A928B1"/>
    <w:rsid w:val="00A93749"/>
    <w:rsid w:val="00AA4638"/>
    <w:rsid w:val="00AB2724"/>
    <w:rsid w:val="00AB38D6"/>
    <w:rsid w:val="00AB6D77"/>
    <w:rsid w:val="00AD02E8"/>
    <w:rsid w:val="00AD09DB"/>
    <w:rsid w:val="00AD1B4C"/>
    <w:rsid w:val="00AE7AF8"/>
    <w:rsid w:val="00AF73AD"/>
    <w:rsid w:val="00B13CAF"/>
    <w:rsid w:val="00B227E3"/>
    <w:rsid w:val="00B46BF2"/>
    <w:rsid w:val="00B5025E"/>
    <w:rsid w:val="00B60040"/>
    <w:rsid w:val="00B74DCE"/>
    <w:rsid w:val="00BA410F"/>
    <w:rsid w:val="00BA4AB2"/>
    <w:rsid w:val="00BC666F"/>
    <w:rsid w:val="00BE73FD"/>
    <w:rsid w:val="00BF2638"/>
    <w:rsid w:val="00BF6243"/>
    <w:rsid w:val="00BF65B8"/>
    <w:rsid w:val="00C209CE"/>
    <w:rsid w:val="00C2174F"/>
    <w:rsid w:val="00C26D34"/>
    <w:rsid w:val="00C36F6C"/>
    <w:rsid w:val="00C44C78"/>
    <w:rsid w:val="00C5133A"/>
    <w:rsid w:val="00C52410"/>
    <w:rsid w:val="00C77CB5"/>
    <w:rsid w:val="00C82211"/>
    <w:rsid w:val="00C91199"/>
    <w:rsid w:val="00C95856"/>
    <w:rsid w:val="00CA4E52"/>
    <w:rsid w:val="00CA6D6F"/>
    <w:rsid w:val="00CC4A3E"/>
    <w:rsid w:val="00CE60CD"/>
    <w:rsid w:val="00D03481"/>
    <w:rsid w:val="00D24A18"/>
    <w:rsid w:val="00D27285"/>
    <w:rsid w:val="00D56411"/>
    <w:rsid w:val="00D60DEE"/>
    <w:rsid w:val="00D611F4"/>
    <w:rsid w:val="00D644DD"/>
    <w:rsid w:val="00D73689"/>
    <w:rsid w:val="00D8685E"/>
    <w:rsid w:val="00D9692C"/>
    <w:rsid w:val="00D97969"/>
    <w:rsid w:val="00D97CB2"/>
    <w:rsid w:val="00DA0236"/>
    <w:rsid w:val="00DA1FA5"/>
    <w:rsid w:val="00DB06FC"/>
    <w:rsid w:val="00DB70CD"/>
    <w:rsid w:val="00DD4B8A"/>
    <w:rsid w:val="00DE7890"/>
    <w:rsid w:val="00DF40D2"/>
    <w:rsid w:val="00DF68DD"/>
    <w:rsid w:val="00E112BF"/>
    <w:rsid w:val="00E15174"/>
    <w:rsid w:val="00E26811"/>
    <w:rsid w:val="00E4149F"/>
    <w:rsid w:val="00E466BA"/>
    <w:rsid w:val="00E71EC6"/>
    <w:rsid w:val="00E90ACA"/>
    <w:rsid w:val="00EA3EAC"/>
    <w:rsid w:val="00EA7520"/>
    <w:rsid w:val="00EA7D02"/>
    <w:rsid w:val="00EB05C5"/>
    <w:rsid w:val="00EB3706"/>
    <w:rsid w:val="00EB47E6"/>
    <w:rsid w:val="00EC0D19"/>
    <w:rsid w:val="00EC131F"/>
    <w:rsid w:val="00EC4FE0"/>
    <w:rsid w:val="00EF60B1"/>
    <w:rsid w:val="00F03BB7"/>
    <w:rsid w:val="00F244E7"/>
    <w:rsid w:val="00F31AB6"/>
    <w:rsid w:val="00F4161E"/>
    <w:rsid w:val="00F45AF5"/>
    <w:rsid w:val="00F65FD3"/>
    <w:rsid w:val="00FD468A"/>
    <w:rsid w:val="00FE3DC6"/>
    <w:rsid w:val="00FF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357A"/>
  <w15:docId w15:val="{760A3454-FFA1-4D7C-AB0E-FD23CAC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36527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uiPriority w:val="99"/>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AB6D77"/>
    <w:pPr>
      <w:numPr>
        <w:numId w:val="1"/>
      </w:numPr>
      <w:spacing w:before="0"/>
      <w:textAlignment w:val="baseline"/>
    </w:pPr>
  </w:style>
  <w:style w:type="paragraph" w:customStyle="1" w:styleId="VBALevel1Heading">
    <w:name w:val="VBA Level 1 Heading"/>
    <w:basedOn w:val="Normal"/>
    <w:rsid w:val="006455C0"/>
    <w:pPr>
      <w:textAlignment w:val="baseline"/>
    </w:pPr>
    <w:rPr>
      <w:b/>
      <w:caps/>
    </w:rPr>
  </w:style>
  <w:style w:type="paragraph" w:customStyle="1" w:styleId="VBATimeReq">
    <w:name w:val="VBA Time Req"/>
    <w:basedOn w:val="Normal"/>
    <w:qFormat/>
    <w:rsid w:val="006455C0"/>
    <w:pPr>
      <w:textAlignment w:val="baseline"/>
    </w:pPr>
    <w:rPr>
      <w:color w:val="0070C0"/>
    </w:rPr>
  </w:style>
  <w:style w:type="paragraph" w:customStyle="1" w:styleId="VBAHandoutNumber">
    <w:name w:val="VBA Handout Number"/>
    <w:basedOn w:val="Normal"/>
    <w:qFormat/>
    <w:rsid w:val="006455C0"/>
    <w:pPr>
      <w:textAlignment w:val="baseline"/>
    </w:pPr>
    <w:rPr>
      <w:i/>
      <w:color w:val="0070C0"/>
    </w:rPr>
  </w:style>
  <w:style w:type="paragraph" w:customStyle="1" w:styleId="VBAEXERCISE">
    <w:name w:val="VBA EXERCISE"/>
    <w:basedOn w:val="VBALevel1Heading"/>
    <w:qFormat/>
    <w:rsid w:val="006455C0"/>
  </w:style>
  <w:style w:type="paragraph" w:customStyle="1" w:styleId="VBANOTES">
    <w:name w:val="VBA NOTE(S)"/>
    <w:basedOn w:val="VBAEXERCISE"/>
    <w:qFormat/>
    <w:rsid w:val="006455C0"/>
  </w:style>
  <w:style w:type="paragraph" w:customStyle="1" w:styleId="VBADEMONSTRATION">
    <w:name w:val="VBA DEMONSTRATION"/>
    <w:basedOn w:val="VBANOTES"/>
    <w:qFormat/>
    <w:rsid w:val="006455C0"/>
  </w:style>
  <w:style w:type="table" w:styleId="TableGrid">
    <w:name w:val="Table Grid"/>
    <w:basedOn w:val="TableNormal"/>
    <w:uiPriority w:val="59"/>
    <w:rsid w:val="006455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4A39D6"/>
    <w:rPr>
      <w:rFonts w:ascii="Times New Roman" w:hAnsi="Times New Roman" w:cs="Times New Roman"/>
      <w:i/>
      <w:iCs/>
    </w:rPr>
  </w:style>
  <w:style w:type="paragraph" w:styleId="ListParagraph">
    <w:name w:val="List Paragraph"/>
    <w:basedOn w:val="Normal"/>
    <w:uiPriority w:val="34"/>
    <w:qFormat/>
    <w:rsid w:val="004E219C"/>
    <w:pPr>
      <w:ind w:left="720"/>
      <w:contextualSpacing/>
    </w:pPr>
  </w:style>
  <w:style w:type="character" w:styleId="Strong">
    <w:name w:val="Strong"/>
    <w:basedOn w:val="DefaultParagraphFont"/>
    <w:uiPriority w:val="22"/>
    <w:qFormat/>
    <w:rsid w:val="003B3EC4"/>
    <w:rPr>
      <w:b/>
      <w:bCs/>
    </w:rPr>
  </w:style>
  <w:style w:type="character" w:styleId="FollowedHyperlink">
    <w:name w:val="FollowedHyperlink"/>
    <w:basedOn w:val="DefaultParagraphFont"/>
    <w:uiPriority w:val="99"/>
    <w:semiHidden/>
    <w:unhideWhenUsed/>
    <w:rsid w:val="00FE3DC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73430"/>
    <w:rPr>
      <w:b/>
      <w:bCs/>
      <w:sz w:val="20"/>
    </w:rPr>
  </w:style>
  <w:style w:type="character" w:customStyle="1" w:styleId="CommentTextChar1">
    <w:name w:val="Comment Text Char1"/>
    <w:basedOn w:val="DefaultParagraphFont"/>
    <w:link w:val="CommentText"/>
    <w:semiHidden/>
    <w:rsid w:val="00573430"/>
    <w:rPr>
      <w:rFonts w:eastAsia="Times New Roman"/>
      <w:sz w:val="24"/>
    </w:rPr>
  </w:style>
  <w:style w:type="character" w:customStyle="1" w:styleId="CommentSubjectChar">
    <w:name w:val="Comment Subject Char"/>
    <w:basedOn w:val="CommentTextChar1"/>
    <w:link w:val="CommentSubject"/>
    <w:uiPriority w:val="99"/>
    <w:semiHidden/>
    <w:rsid w:val="00573430"/>
    <w:rPr>
      <w:rFonts w:eastAsia="Times New Roman"/>
      <w:b/>
      <w:bCs/>
      <w:sz w:val="24"/>
    </w:rPr>
  </w:style>
  <w:style w:type="paragraph" w:styleId="PlainText">
    <w:name w:val="Plain Text"/>
    <w:basedOn w:val="Normal"/>
    <w:link w:val="PlainTextChar"/>
    <w:semiHidden/>
    <w:rsid w:val="00492191"/>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492191"/>
    <w:rPr>
      <w:rFonts w:ascii="Courier New" w:eastAsia="Times New Roman" w:hAnsi="Courier New" w:cs="Courier New"/>
      <w:sz w:val="24"/>
    </w:rPr>
  </w:style>
  <w:style w:type="character" w:customStyle="1" w:styleId="Heading3Char">
    <w:name w:val="Heading 3 Char"/>
    <w:basedOn w:val="DefaultParagraphFont"/>
    <w:link w:val="Heading3"/>
    <w:uiPriority w:val="9"/>
    <w:semiHidden/>
    <w:rsid w:val="00365276"/>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AF73AD"/>
    <w:pPr>
      <w:overflowPunct w:val="0"/>
      <w:autoSpaceDE w:val="0"/>
      <w:autoSpaceDN w:val="0"/>
      <w:adjustRightInd w:val="0"/>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3679">
      <w:bodyDiv w:val="1"/>
      <w:marLeft w:val="0"/>
      <w:marRight w:val="0"/>
      <w:marTop w:val="0"/>
      <w:marBottom w:val="0"/>
      <w:divBdr>
        <w:top w:val="none" w:sz="0" w:space="0" w:color="auto"/>
        <w:left w:val="none" w:sz="0" w:space="0" w:color="auto"/>
        <w:bottom w:val="none" w:sz="0" w:space="0" w:color="auto"/>
        <w:right w:val="none" w:sz="0" w:space="0" w:color="auto"/>
      </w:divBdr>
      <w:divsChild>
        <w:div w:id="1961918266">
          <w:marLeft w:val="547"/>
          <w:marRight w:val="0"/>
          <w:marTop w:val="115"/>
          <w:marBottom w:val="0"/>
          <w:divBdr>
            <w:top w:val="none" w:sz="0" w:space="0" w:color="auto"/>
            <w:left w:val="none" w:sz="0" w:space="0" w:color="auto"/>
            <w:bottom w:val="none" w:sz="0" w:space="0" w:color="auto"/>
            <w:right w:val="none" w:sz="0" w:space="0" w:color="auto"/>
          </w:divBdr>
        </w:div>
      </w:divsChild>
    </w:div>
    <w:div w:id="202519877">
      <w:bodyDiv w:val="1"/>
      <w:marLeft w:val="0"/>
      <w:marRight w:val="0"/>
      <w:marTop w:val="0"/>
      <w:marBottom w:val="0"/>
      <w:divBdr>
        <w:top w:val="none" w:sz="0" w:space="0" w:color="auto"/>
        <w:left w:val="none" w:sz="0" w:space="0" w:color="auto"/>
        <w:bottom w:val="none" w:sz="0" w:space="0" w:color="auto"/>
        <w:right w:val="none" w:sz="0" w:space="0" w:color="auto"/>
      </w:divBdr>
      <w:divsChild>
        <w:div w:id="2064593030">
          <w:marLeft w:val="1008"/>
          <w:marRight w:val="0"/>
          <w:marTop w:val="120"/>
          <w:marBottom w:val="120"/>
          <w:divBdr>
            <w:top w:val="none" w:sz="0" w:space="0" w:color="auto"/>
            <w:left w:val="none" w:sz="0" w:space="0" w:color="auto"/>
            <w:bottom w:val="none" w:sz="0" w:space="0" w:color="auto"/>
            <w:right w:val="none" w:sz="0" w:space="0" w:color="auto"/>
          </w:divBdr>
        </w:div>
      </w:divsChild>
    </w:div>
    <w:div w:id="247276635">
      <w:bodyDiv w:val="1"/>
      <w:marLeft w:val="0"/>
      <w:marRight w:val="0"/>
      <w:marTop w:val="0"/>
      <w:marBottom w:val="0"/>
      <w:divBdr>
        <w:top w:val="none" w:sz="0" w:space="0" w:color="auto"/>
        <w:left w:val="none" w:sz="0" w:space="0" w:color="auto"/>
        <w:bottom w:val="none" w:sz="0" w:space="0" w:color="auto"/>
        <w:right w:val="none" w:sz="0" w:space="0" w:color="auto"/>
      </w:divBdr>
      <w:divsChild>
        <w:div w:id="1962304266">
          <w:marLeft w:val="0"/>
          <w:marRight w:val="0"/>
          <w:marTop w:val="0"/>
          <w:marBottom w:val="0"/>
          <w:divBdr>
            <w:top w:val="none" w:sz="0" w:space="0" w:color="auto"/>
            <w:left w:val="none" w:sz="0" w:space="0" w:color="auto"/>
            <w:bottom w:val="none" w:sz="0" w:space="0" w:color="auto"/>
            <w:right w:val="none" w:sz="0" w:space="0" w:color="auto"/>
          </w:divBdr>
          <w:divsChild>
            <w:div w:id="502933843">
              <w:marLeft w:val="0"/>
              <w:marRight w:val="0"/>
              <w:marTop w:val="0"/>
              <w:marBottom w:val="0"/>
              <w:divBdr>
                <w:top w:val="none" w:sz="0" w:space="0" w:color="auto"/>
                <w:left w:val="none" w:sz="0" w:space="0" w:color="auto"/>
                <w:bottom w:val="none" w:sz="0" w:space="0" w:color="auto"/>
                <w:right w:val="none" w:sz="0" w:space="0" w:color="auto"/>
              </w:divBdr>
              <w:divsChild>
                <w:div w:id="2129005499">
                  <w:marLeft w:val="0"/>
                  <w:marRight w:val="0"/>
                  <w:marTop w:val="0"/>
                  <w:marBottom w:val="0"/>
                  <w:divBdr>
                    <w:top w:val="none" w:sz="0" w:space="0" w:color="auto"/>
                    <w:left w:val="none" w:sz="0" w:space="0" w:color="auto"/>
                    <w:bottom w:val="none" w:sz="0" w:space="0" w:color="auto"/>
                    <w:right w:val="none" w:sz="0" w:space="0" w:color="auto"/>
                  </w:divBdr>
                  <w:divsChild>
                    <w:div w:id="389233605">
                      <w:marLeft w:val="0"/>
                      <w:marRight w:val="0"/>
                      <w:marTop w:val="0"/>
                      <w:marBottom w:val="0"/>
                      <w:divBdr>
                        <w:top w:val="none" w:sz="0" w:space="0" w:color="auto"/>
                        <w:left w:val="none" w:sz="0" w:space="0" w:color="auto"/>
                        <w:bottom w:val="none" w:sz="0" w:space="0" w:color="auto"/>
                        <w:right w:val="none" w:sz="0" w:space="0" w:color="auto"/>
                      </w:divBdr>
                      <w:divsChild>
                        <w:div w:id="44137331">
                          <w:marLeft w:val="0"/>
                          <w:marRight w:val="0"/>
                          <w:marTop w:val="0"/>
                          <w:marBottom w:val="0"/>
                          <w:divBdr>
                            <w:top w:val="none" w:sz="0" w:space="0" w:color="auto"/>
                            <w:left w:val="none" w:sz="0" w:space="0" w:color="auto"/>
                            <w:bottom w:val="none" w:sz="0" w:space="0" w:color="auto"/>
                            <w:right w:val="none" w:sz="0" w:space="0" w:color="auto"/>
                          </w:divBdr>
                          <w:divsChild>
                            <w:div w:id="1237975584">
                              <w:marLeft w:val="0"/>
                              <w:marRight w:val="0"/>
                              <w:marTop w:val="0"/>
                              <w:marBottom w:val="0"/>
                              <w:divBdr>
                                <w:top w:val="single" w:sz="6" w:space="0" w:color="CCCCCC"/>
                                <w:left w:val="single" w:sz="6" w:space="0" w:color="CCCCCC"/>
                                <w:bottom w:val="single" w:sz="6" w:space="0" w:color="CCCCCC"/>
                                <w:right w:val="single" w:sz="6" w:space="0" w:color="CCCCCC"/>
                              </w:divBdr>
                              <w:divsChild>
                                <w:div w:id="675424397">
                                  <w:marLeft w:val="0"/>
                                  <w:marRight w:val="0"/>
                                  <w:marTop w:val="75"/>
                                  <w:marBottom w:val="0"/>
                                  <w:divBdr>
                                    <w:top w:val="none" w:sz="0" w:space="0" w:color="auto"/>
                                    <w:left w:val="none" w:sz="0" w:space="0" w:color="auto"/>
                                    <w:bottom w:val="none" w:sz="0" w:space="0" w:color="auto"/>
                                    <w:right w:val="none" w:sz="0" w:space="0" w:color="auto"/>
                                  </w:divBdr>
                                  <w:divsChild>
                                    <w:div w:id="1828672454">
                                      <w:marLeft w:val="0"/>
                                      <w:marRight w:val="0"/>
                                      <w:marTop w:val="0"/>
                                      <w:marBottom w:val="0"/>
                                      <w:divBdr>
                                        <w:top w:val="none" w:sz="0" w:space="0" w:color="auto"/>
                                        <w:left w:val="none" w:sz="0" w:space="0" w:color="auto"/>
                                        <w:bottom w:val="none" w:sz="0" w:space="0" w:color="auto"/>
                                        <w:right w:val="none" w:sz="0" w:space="0" w:color="auto"/>
                                      </w:divBdr>
                                    </w:div>
                                    <w:div w:id="149568017">
                                      <w:marLeft w:val="0"/>
                                      <w:marRight w:val="0"/>
                                      <w:marTop w:val="0"/>
                                      <w:marBottom w:val="0"/>
                                      <w:divBdr>
                                        <w:top w:val="none" w:sz="0" w:space="0" w:color="auto"/>
                                        <w:left w:val="none" w:sz="0" w:space="0" w:color="auto"/>
                                        <w:bottom w:val="none" w:sz="0" w:space="0" w:color="auto"/>
                                        <w:right w:val="none" w:sz="0" w:space="0" w:color="auto"/>
                                      </w:divBdr>
                                    </w:div>
                                    <w:div w:id="9198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01057">
      <w:bodyDiv w:val="1"/>
      <w:marLeft w:val="0"/>
      <w:marRight w:val="0"/>
      <w:marTop w:val="0"/>
      <w:marBottom w:val="0"/>
      <w:divBdr>
        <w:top w:val="none" w:sz="0" w:space="0" w:color="auto"/>
        <w:left w:val="none" w:sz="0" w:space="0" w:color="auto"/>
        <w:bottom w:val="none" w:sz="0" w:space="0" w:color="auto"/>
        <w:right w:val="none" w:sz="0" w:space="0" w:color="auto"/>
      </w:divBdr>
      <w:divsChild>
        <w:div w:id="1154570900">
          <w:marLeft w:val="547"/>
          <w:marRight w:val="0"/>
          <w:marTop w:val="125"/>
          <w:marBottom w:val="0"/>
          <w:divBdr>
            <w:top w:val="none" w:sz="0" w:space="0" w:color="auto"/>
            <w:left w:val="none" w:sz="0" w:space="0" w:color="auto"/>
            <w:bottom w:val="none" w:sz="0" w:space="0" w:color="auto"/>
            <w:right w:val="none" w:sz="0" w:space="0" w:color="auto"/>
          </w:divBdr>
        </w:div>
        <w:div w:id="648022165">
          <w:marLeft w:val="1166"/>
          <w:marRight w:val="0"/>
          <w:marTop w:val="106"/>
          <w:marBottom w:val="0"/>
          <w:divBdr>
            <w:top w:val="none" w:sz="0" w:space="0" w:color="auto"/>
            <w:left w:val="none" w:sz="0" w:space="0" w:color="auto"/>
            <w:bottom w:val="none" w:sz="0" w:space="0" w:color="auto"/>
            <w:right w:val="none" w:sz="0" w:space="0" w:color="auto"/>
          </w:divBdr>
        </w:div>
        <w:div w:id="1537812254">
          <w:marLeft w:val="1166"/>
          <w:marRight w:val="0"/>
          <w:marTop w:val="106"/>
          <w:marBottom w:val="0"/>
          <w:divBdr>
            <w:top w:val="none" w:sz="0" w:space="0" w:color="auto"/>
            <w:left w:val="none" w:sz="0" w:space="0" w:color="auto"/>
            <w:bottom w:val="none" w:sz="0" w:space="0" w:color="auto"/>
            <w:right w:val="none" w:sz="0" w:space="0" w:color="auto"/>
          </w:divBdr>
        </w:div>
        <w:div w:id="1076053356">
          <w:marLeft w:val="1166"/>
          <w:marRight w:val="0"/>
          <w:marTop w:val="106"/>
          <w:marBottom w:val="0"/>
          <w:divBdr>
            <w:top w:val="none" w:sz="0" w:space="0" w:color="auto"/>
            <w:left w:val="none" w:sz="0" w:space="0" w:color="auto"/>
            <w:bottom w:val="none" w:sz="0" w:space="0" w:color="auto"/>
            <w:right w:val="none" w:sz="0" w:space="0" w:color="auto"/>
          </w:divBdr>
        </w:div>
        <w:div w:id="92214635">
          <w:marLeft w:val="1166"/>
          <w:marRight w:val="0"/>
          <w:marTop w:val="106"/>
          <w:marBottom w:val="0"/>
          <w:divBdr>
            <w:top w:val="none" w:sz="0" w:space="0" w:color="auto"/>
            <w:left w:val="none" w:sz="0" w:space="0" w:color="auto"/>
            <w:bottom w:val="none" w:sz="0" w:space="0" w:color="auto"/>
            <w:right w:val="none" w:sz="0" w:space="0" w:color="auto"/>
          </w:divBdr>
        </w:div>
        <w:div w:id="1191532410">
          <w:marLeft w:val="806"/>
          <w:marRight w:val="0"/>
          <w:marTop w:val="125"/>
          <w:marBottom w:val="0"/>
          <w:divBdr>
            <w:top w:val="none" w:sz="0" w:space="0" w:color="auto"/>
            <w:left w:val="none" w:sz="0" w:space="0" w:color="auto"/>
            <w:bottom w:val="none" w:sz="0" w:space="0" w:color="auto"/>
            <w:right w:val="none" w:sz="0" w:space="0" w:color="auto"/>
          </w:divBdr>
        </w:div>
        <w:div w:id="1020283067">
          <w:marLeft w:val="1166"/>
          <w:marRight w:val="0"/>
          <w:marTop w:val="106"/>
          <w:marBottom w:val="0"/>
          <w:divBdr>
            <w:top w:val="none" w:sz="0" w:space="0" w:color="auto"/>
            <w:left w:val="none" w:sz="0" w:space="0" w:color="auto"/>
            <w:bottom w:val="none" w:sz="0" w:space="0" w:color="auto"/>
            <w:right w:val="none" w:sz="0" w:space="0" w:color="auto"/>
          </w:divBdr>
        </w:div>
        <w:div w:id="628053405">
          <w:marLeft w:val="1166"/>
          <w:marRight w:val="0"/>
          <w:marTop w:val="106"/>
          <w:marBottom w:val="0"/>
          <w:divBdr>
            <w:top w:val="none" w:sz="0" w:space="0" w:color="auto"/>
            <w:left w:val="none" w:sz="0" w:space="0" w:color="auto"/>
            <w:bottom w:val="none" w:sz="0" w:space="0" w:color="auto"/>
            <w:right w:val="none" w:sz="0" w:space="0" w:color="auto"/>
          </w:divBdr>
        </w:div>
        <w:div w:id="1762750569">
          <w:marLeft w:val="1166"/>
          <w:marRight w:val="0"/>
          <w:marTop w:val="106"/>
          <w:marBottom w:val="0"/>
          <w:divBdr>
            <w:top w:val="none" w:sz="0" w:space="0" w:color="auto"/>
            <w:left w:val="none" w:sz="0" w:space="0" w:color="auto"/>
            <w:bottom w:val="none" w:sz="0" w:space="0" w:color="auto"/>
            <w:right w:val="none" w:sz="0" w:space="0" w:color="auto"/>
          </w:divBdr>
        </w:div>
      </w:divsChild>
    </w:div>
    <w:div w:id="757216911">
      <w:bodyDiv w:val="1"/>
      <w:marLeft w:val="0"/>
      <w:marRight w:val="0"/>
      <w:marTop w:val="0"/>
      <w:marBottom w:val="0"/>
      <w:divBdr>
        <w:top w:val="none" w:sz="0" w:space="0" w:color="auto"/>
        <w:left w:val="none" w:sz="0" w:space="0" w:color="auto"/>
        <w:bottom w:val="none" w:sz="0" w:space="0" w:color="auto"/>
        <w:right w:val="none" w:sz="0" w:space="0" w:color="auto"/>
      </w:divBdr>
      <w:divsChild>
        <w:div w:id="71464426">
          <w:marLeft w:val="1800"/>
          <w:marRight w:val="0"/>
          <w:marTop w:val="115"/>
          <w:marBottom w:val="0"/>
          <w:divBdr>
            <w:top w:val="none" w:sz="0" w:space="0" w:color="auto"/>
            <w:left w:val="none" w:sz="0" w:space="0" w:color="auto"/>
            <w:bottom w:val="none" w:sz="0" w:space="0" w:color="auto"/>
            <w:right w:val="none" w:sz="0" w:space="0" w:color="auto"/>
          </w:divBdr>
        </w:div>
      </w:divsChild>
    </w:div>
    <w:div w:id="872813814">
      <w:bodyDiv w:val="1"/>
      <w:marLeft w:val="0"/>
      <w:marRight w:val="0"/>
      <w:marTop w:val="0"/>
      <w:marBottom w:val="0"/>
      <w:divBdr>
        <w:top w:val="none" w:sz="0" w:space="0" w:color="auto"/>
        <w:left w:val="none" w:sz="0" w:space="0" w:color="auto"/>
        <w:bottom w:val="none" w:sz="0" w:space="0" w:color="auto"/>
        <w:right w:val="none" w:sz="0" w:space="0" w:color="auto"/>
      </w:divBdr>
    </w:div>
    <w:div w:id="1474908519">
      <w:bodyDiv w:val="1"/>
      <w:marLeft w:val="0"/>
      <w:marRight w:val="0"/>
      <w:marTop w:val="0"/>
      <w:marBottom w:val="0"/>
      <w:divBdr>
        <w:top w:val="none" w:sz="0" w:space="0" w:color="auto"/>
        <w:left w:val="none" w:sz="0" w:space="0" w:color="auto"/>
        <w:bottom w:val="none" w:sz="0" w:space="0" w:color="auto"/>
        <w:right w:val="none" w:sz="0" w:space="0" w:color="auto"/>
      </w:divBdr>
      <w:divsChild>
        <w:div w:id="1358769865">
          <w:marLeft w:val="0"/>
          <w:marRight w:val="0"/>
          <w:marTop w:val="0"/>
          <w:marBottom w:val="0"/>
          <w:divBdr>
            <w:top w:val="none" w:sz="0" w:space="0" w:color="auto"/>
            <w:left w:val="none" w:sz="0" w:space="0" w:color="auto"/>
            <w:bottom w:val="none" w:sz="0" w:space="0" w:color="auto"/>
            <w:right w:val="none" w:sz="0" w:space="0" w:color="auto"/>
          </w:divBdr>
          <w:divsChild>
            <w:div w:id="1256590446">
              <w:marLeft w:val="0"/>
              <w:marRight w:val="0"/>
              <w:marTop w:val="0"/>
              <w:marBottom w:val="0"/>
              <w:divBdr>
                <w:top w:val="none" w:sz="0" w:space="0" w:color="auto"/>
                <w:left w:val="none" w:sz="0" w:space="0" w:color="auto"/>
                <w:bottom w:val="none" w:sz="0" w:space="0" w:color="auto"/>
                <w:right w:val="none" w:sz="0" w:space="0" w:color="auto"/>
              </w:divBdr>
              <w:divsChild>
                <w:div w:id="1770858290">
                  <w:marLeft w:val="0"/>
                  <w:marRight w:val="0"/>
                  <w:marTop w:val="0"/>
                  <w:marBottom w:val="0"/>
                  <w:divBdr>
                    <w:top w:val="none" w:sz="0" w:space="0" w:color="auto"/>
                    <w:left w:val="none" w:sz="0" w:space="0" w:color="auto"/>
                    <w:bottom w:val="none" w:sz="0" w:space="0" w:color="auto"/>
                    <w:right w:val="none" w:sz="0" w:space="0" w:color="auto"/>
                  </w:divBdr>
                  <w:divsChild>
                    <w:div w:id="1217082361">
                      <w:marLeft w:val="0"/>
                      <w:marRight w:val="0"/>
                      <w:marTop w:val="0"/>
                      <w:marBottom w:val="0"/>
                      <w:divBdr>
                        <w:top w:val="none" w:sz="0" w:space="0" w:color="auto"/>
                        <w:left w:val="none" w:sz="0" w:space="0" w:color="auto"/>
                        <w:bottom w:val="none" w:sz="0" w:space="0" w:color="auto"/>
                        <w:right w:val="none" w:sz="0" w:space="0" w:color="auto"/>
                      </w:divBdr>
                      <w:divsChild>
                        <w:div w:id="1018577673">
                          <w:marLeft w:val="0"/>
                          <w:marRight w:val="0"/>
                          <w:marTop w:val="0"/>
                          <w:marBottom w:val="0"/>
                          <w:divBdr>
                            <w:top w:val="none" w:sz="0" w:space="0" w:color="auto"/>
                            <w:left w:val="none" w:sz="0" w:space="0" w:color="auto"/>
                            <w:bottom w:val="none" w:sz="0" w:space="0" w:color="auto"/>
                            <w:right w:val="none" w:sz="0" w:space="0" w:color="auto"/>
                          </w:divBdr>
                          <w:divsChild>
                            <w:div w:id="1866409511">
                              <w:marLeft w:val="0"/>
                              <w:marRight w:val="0"/>
                              <w:marTop w:val="0"/>
                              <w:marBottom w:val="0"/>
                              <w:divBdr>
                                <w:top w:val="single" w:sz="6" w:space="0" w:color="CCCCCC"/>
                                <w:left w:val="single" w:sz="6" w:space="0" w:color="CCCCCC"/>
                                <w:bottom w:val="single" w:sz="6" w:space="0" w:color="CCCCCC"/>
                                <w:right w:val="single" w:sz="6" w:space="0" w:color="CCCCCC"/>
                              </w:divBdr>
                              <w:divsChild>
                                <w:div w:id="1633167733">
                                  <w:marLeft w:val="0"/>
                                  <w:marRight w:val="0"/>
                                  <w:marTop w:val="75"/>
                                  <w:marBottom w:val="0"/>
                                  <w:divBdr>
                                    <w:top w:val="none" w:sz="0" w:space="0" w:color="auto"/>
                                    <w:left w:val="none" w:sz="0" w:space="0" w:color="auto"/>
                                    <w:bottom w:val="none" w:sz="0" w:space="0" w:color="auto"/>
                                    <w:right w:val="none" w:sz="0" w:space="0" w:color="auto"/>
                                  </w:divBdr>
                                  <w:divsChild>
                                    <w:div w:id="815146859">
                                      <w:marLeft w:val="0"/>
                                      <w:marRight w:val="0"/>
                                      <w:marTop w:val="0"/>
                                      <w:marBottom w:val="0"/>
                                      <w:divBdr>
                                        <w:top w:val="none" w:sz="0" w:space="0" w:color="auto"/>
                                        <w:left w:val="none" w:sz="0" w:space="0" w:color="auto"/>
                                        <w:bottom w:val="none" w:sz="0" w:space="0" w:color="auto"/>
                                        <w:right w:val="none" w:sz="0" w:space="0" w:color="auto"/>
                                      </w:divBdr>
                                    </w:div>
                                    <w:div w:id="892734994">
                                      <w:marLeft w:val="0"/>
                                      <w:marRight w:val="0"/>
                                      <w:marTop w:val="0"/>
                                      <w:marBottom w:val="0"/>
                                      <w:divBdr>
                                        <w:top w:val="none" w:sz="0" w:space="0" w:color="auto"/>
                                        <w:left w:val="none" w:sz="0" w:space="0" w:color="auto"/>
                                        <w:bottom w:val="none" w:sz="0" w:space="0" w:color="auto"/>
                                        <w:right w:val="none" w:sz="0" w:space="0" w:color="auto"/>
                                      </w:divBdr>
                                    </w:div>
                                    <w:div w:id="12210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03699">
      <w:bodyDiv w:val="1"/>
      <w:marLeft w:val="0"/>
      <w:marRight w:val="0"/>
      <w:marTop w:val="0"/>
      <w:marBottom w:val="0"/>
      <w:divBdr>
        <w:top w:val="none" w:sz="0" w:space="0" w:color="auto"/>
        <w:left w:val="none" w:sz="0" w:space="0" w:color="auto"/>
        <w:bottom w:val="none" w:sz="0" w:space="0" w:color="auto"/>
        <w:right w:val="none" w:sz="0" w:space="0" w:color="auto"/>
      </w:divBdr>
      <w:divsChild>
        <w:div w:id="1924144473">
          <w:marLeft w:val="0"/>
          <w:marRight w:val="0"/>
          <w:marTop w:val="0"/>
          <w:marBottom w:val="0"/>
          <w:divBdr>
            <w:top w:val="none" w:sz="0" w:space="0" w:color="auto"/>
            <w:left w:val="none" w:sz="0" w:space="0" w:color="auto"/>
            <w:bottom w:val="none" w:sz="0" w:space="0" w:color="auto"/>
            <w:right w:val="none" w:sz="0" w:space="0" w:color="auto"/>
          </w:divBdr>
          <w:divsChild>
            <w:div w:id="936258356">
              <w:marLeft w:val="0"/>
              <w:marRight w:val="0"/>
              <w:marTop w:val="0"/>
              <w:marBottom w:val="0"/>
              <w:divBdr>
                <w:top w:val="none" w:sz="0" w:space="0" w:color="auto"/>
                <w:left w:val="none" w:sz="0" w:space="0" w:color="auto"/>
                <w:bottom w:val="none" w:sz="0" w:space="0" w:color="auto"/>
                <w:right w:val="none" w:sz="0" w:space="0" w:color="auto"/>
              </w:divBdr>
              <w:divsChild>
                <w:div w:id="64111872">
                  <w:marLeft w:val="0"/>
                  <w:marRight w:val="0"/>
                  <w:marTop w:val="0"/>
                  <w:marBottom w:val="0"/>
                  <w:divBdr>
                    <w:top w:val="none" w:sz="0" w:space="0" w:color="auto"/>
                    <w:left w:val="none" w:sz="0" w:space="0" w:color="auto"/>
                    <w:bottom w:val="none" w:sz="0" w:space="0" w:color="auto"/>
                    <w:right w:val="none" w:sz="0" w:space="0" w:color="auto"/>
                  </w:divBdr>
                  <w:divsChild>
                    <w:div w:id="436213481">
                      <w:marLeft w:val="0"/>
                      <w:marRight w:val="0"/>
                      <w:marTop w:val="0"/>
                      <w:marBottom w:val="0"/>
                      <w:divBdr>
                        <w:top w:val="none" w:sz="0" w:space="0" w:color="auto"/>
                        <w:left w:val="none" w:sz="0" w:space="0" w:color="auto"/>
                        <w:bottom w:val="none" w:sz="0" w:space="0" w:color="auto"/>
                        <w:right w:val="none" w:sz="0" w:space="0" w:color="auto"/>
                      </w:divBdr>
                      <w:divsChild>
                        <w:div w:id="1370492976">
                          <w:marLeft w:val="0"/>
                          <w:marRight w:val="0"/>
                          <w:marTop w:val="0"/>
                          <w:marBottom w:val="0"/>
                          <w:divBdr>
                            <w:top w:val="none" w:sz="0" w:space="0" w:color="auto"/>
                            <w:left w:val="none" w:sz="0" w:space="0" w:color="auto"/>
                            <w:bottom w:val="none" w:sz="0" w:space="0" w:color="auto"/>
                            <w:right w:val="none" w:sz="0" w:space="0" w:color="auto"/>
                          </w:divBdr>
                          <w:divsChild>
                            <w:div w:id="1187333590">
                              <w:marLeft w:val="0"/>
                              <w:marRight w:val="0"/>
                              <w:marTop w:val="0"/>
                              <w:marBottom w:val="0"/>
                              <w:divBdr>
                                <w:top w:val="single" w:sz="6" w:space="0" w:color="CCCCCC"/>
                                <w:left w:val="single" w:sz="6" w:space="0" w:color="CCCCCC"/>
                                <w:bottom w:val="single" w:sz="6" w:space="0" w:color="CCCCCC"/>
                                <w:right w:val="single" w:sz="6" w:space="0" w:color="CCCCCC"/>
                              </w:divBdr>
                              <w:divsChild>
                                <w:div w:id="388382042">
                                  <w:marLeft w:val="0"/>
                                  <w:marRight w:val="0"/>
                                  <w:marTop w:val="75"/>
                                  <w:marBottom w:val="0"/>
                                  <w:divBdr>
                                    <w:top w:val="none" w:sz="0" w:space="0" w:color="auto"/>
                                    <w:left w:val="none" w:sz="0" w:space="0" w:color="auto"/>
                                    <w:bottom w:val="none" w:sz="0" w:space="0" w:color="auto"/>
                                    <w:right w:val="none" w:sz="0" w:space="0" w:color="auto"/>
                                  </w:divBdr>
                                  <w:divsChild>
                                    <w:div w:id="14432163">
                                      <w:marLeft w:val="0"/>
                                      <w:marRight w:val="0"/>
                                      <w:marTop w:val="0"/>
                                      <w:marBottom w:val="0"/>
                                      <w:divBdr>
                                        <w:top w:val="none" w:sz="0" w:space="0" w:color="auto"/>
                                        <w:left w:val="none" w:sz="0" w:space="0" w:color="auto"/>
                                        <w:bottom w:val="none" w:sz="0" w:space="0" w:color="auto"/>
                                        <w:right w:val="none" w:sz="0" w:space="0" w:color="auto"/>
                                      </w:divBdr>
                                    </w:div>
                                    <w:div w:id="2130934788">
                                      <w:marLeft w:val="0"/>
                                      <w:marRight w:val="0"/>
                                      <w:marTop w:val="0"/>
                                      <w:marBottom w:val="0"/>
                                      <w:divBdr>
                                        <w:top w:val="none" w:sz="0" w:space="0" w:color="auto"/>
                                        <w:left w:val="none" w:sz="0" w:space="0" w:color="auto"/>
                                        <w:bottom w:val="none" w:sz="0" w:space="0" w:color="auto"/>
                                        <w:right w:val="none" w:sz="0" w:space="0" w:color="auto"/>
                                      </w:divBdr>
                                    </w:div>
                                    <w:div w:id="11648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68212">
      <w:bodyDiv w:val="1"/>
      <w:marLeft w:val="0"/>
      <w:marRight w:val="0"/>
      <w:marTop w:val="0"/>
      <w:marBottom w:val="0"/>
      <w:divBdr>
        <w:top w:val="none" w:sz="0" w:space="0" w:color="auto"/>
        <w:left w:val="none" w:sz="0" w:space="0" w:color="auto"/>
        <w:bottom w:val="none" w:sz="0" w:space="0" w:color="auto"/>
        <w:right w:val="none" w:sz="0" w:space="0" w:color="auto"/>
      </w:divBdr>
      <w:divsChild>
        <w:div w:id="1072046344">
          <w:marLeft w:val="547"/>
          <w:marRight w:val="0"/>
          <w:marTop w:val="115"/>
          <w:marBottom w:val="0"/>
          <w:divBdr>
            <w:top w:val="none" w:sz="0" w:space="0" w:color="auto"/>
            <w:left w:val="none" w:sz="0" w:space="0" w:color="auto"/>
            <w:bottom w:val="none" w:sz="0" w:space="0" w:color="auto"/>
            <w:right w:val="none" w:sz="0" w:space="0" w:color="auto"/>
          </w:divBdr>
        </w:div>
        <w:div w:id="2106419302">
          <w:marLeft w:val="547"/>
          <w:marRight w:val="0"/>
          <w:marTop w:val="115"/>
          <w:marBottom w:val="0"/>
          <w:divBdr>
            <w:top w:val="none" w:sz="0" w:space="0" w:color="auto"/>
            <w:left w:val="none" w:sz="0" w:space="0" w:color="auto"/>
            <w:bottom w:val="none" w:sz="0" w:space="0" w:color="auto"/>
            <w:right w:val="none" w:sz="0" w:space="0" w:color="auto"/>
          </w:divBdr>
        </w:div>
        <w:div w:id="2076927129">
          <w:marLeft w:val="547"/>
          <w:marRight w:val="0"/>
          <w:marTop w:val="115"/>
          <w:marBottom w:val="0"/>
          <w:divBdr>
            <w:top w:val="none" w:sz="0" w:space="0" w:color="auto"/>
            <w:left w:val="none" w:sz="0" w:space="0" w:color="auto"/>
            <w:bottom w:val="none" w:sz="0" w:space="0" w:color="auto"/>
            <w:right w:val="none" w:sz="0" w:space="0" w:color="auto"/>
          </w:divBdr>
        </w:div>
        <w:div w:id="1913192655">
          <w:marLeft w:val="547"/>
          <w:marRight w:val="0"/>
          <w:marTop w:val="115"/>
          <w:marBottom w:val="0"/>
          <w:divBdr>
            <w:top w:val="none" w:sz="0" w:space="0" w:color="auto"/>
            <w:left w:val="none" w:sz="0" w:space="0" w:color="auto"/>
            <w:bottom w:val="none" w:sz="0" w:space="0" w:color="auto"/>
            <w:right w:val="none" w:sz="0" w:space="0" w:color="auto"/>
          </w:divBdr>
        </w:div>
        <w:div w:id="1416248518">
          <w:marLeft w:val="1166"/>
          <w:marRight w:val="0"/>
          <w:marTop w:val="115"/>
          <w:marBottom w:val="0"/>
          <w:divBdr>
            <w:top w:val="none" w:sz="0" w:space="0" w:color="auto"/>
            <w:left w:val="none" w:sz="0" w:space="0" w:color="auto"/>
            <w:bottom w:val="none" w:sz="0" w:space="0" w:color="auto"/>
            <w:right w:val="none" w:sz="0" w:space="0" w:color="auto"/>
          </w:divBdr>
        </w:div>
        <w:div w:id="513688919">
          <w:marLeft w:val="1166"/>
          <w:marRight w:val="0"/>
          <w:marTop w:val="115"/>
          <w:marBottom w:val="0"/>
          <w:divBdr>
            <w:top w:val="none" w:sz="0" w:space="0" w:color="auto"/>
            <w:left w:val="none" w:sz="0" w:space="0" w:color="auto"/>
            <w:bottom w:val="none" w:sz="0" w:space="0" w:color="auto"/>
            <w:right w:val="none" w:sz="0" w:space="0" w:color="auto"/>
          </w:divBdr>
        </w:div>
        <w:div w:id="427972882">
          <w:marLeft w:val="1166"/>
          <w:marRight w:val="0"/>
          <w:marTop w:val="115"/>
          <w:marBottom w:val="0"/>
          <w:divBdr>
            <w:top w:val="none" w:sz="0" w:space="0" w:color="auto"/>
            <w:left w:val="none" w:sz="0" w:space="0" w:color="auto"/>
            <w:bottom w:val="none" w:sz="0" w:space="0" w:color="auto"/>
            <w:right w:val="none" w:sz="0" w:space="0" w:color="auto"/>
          </w:divBdr>
        </w:div>
        <w:div w:id="1785660781">
          <w:marLeft w:val="1166"/>
          <w:marRight w:val="0"/>
          <w:marTop w:val="115"/>
          <w:marBottom w:val="0"/>
          <w:divBdr>
            <w:top w:val="none" w:sz="0" w:space="0" w:color="auto"/>
            <w:left w:val="none" w:sz="0" w:space="0" w:color="auto"/>
            <w:bottom w:val="none" w:sz="0" w:space="0" w:color="auto"/>
            <w:right w:val="none" w:sz="0" w:space="0" w:color="auto"/>
          </w:divBdr>
        </w:div>
        <w:div w:id="961807672">
          <w:marLeft w:val="547"/>
          <w:marRight w:val="0"/>
          <w:marTop w:val="115"/>
          <w:marBottom w:val="0"/>
          <w:divBdr>
            <w:top w:val="none" w:sz="0" w:space="0" w:color="auto"/>
            <w:left w:val="none" w:sz="0" w:space="0" w:color="auto"/>
            <w:bottom w:val="none" w:sz="0" w:space="0" w:color="auto"/>
            <w:right w:val="none" w:sz="0" w:space="0" w:color="auto"/>
          </w:divBdr>
        </w:div>
        <w:div w:id="142849883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 TargetMode="External"/><Relationship Id="rId18"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aww.compensation.pension.km.va.gov/system/templates/selfservice/va_ka/portal.html?encodedHash=%23!agent%2Fportal%2F554400000001034%3FLANGUAGE%3Den%26COUNTRY%3DUS" TargetMode="External"/><Relationship Id="rId17" Type="http://schemas.openxmlformats.org/officeDocument/2006/relationships/hyperlink" Target="https://vaww.compensation.pension.km.va.gov/system/templates/selfservice/va_ka/portal.html?encodedHash=%23!agent%2Fportal%2F554400000001034%2Farticle%2F554400000014321%2FM21-1-Part-IV-Subpart-ii-Chapter-1-Section-A-Developing-Compensation-Claims-to-Include-Claims-Filed-Under-38-USC-1151"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63%2FM21-1-Part-III-Subpart-iii-Chapter-2-Section-I-Control-and-Follow-Up-of-Requests-for-Service-Reco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portal.html?encodedHash=%23!agent%2Fportal%2F554400000001034%2Farticle%2F554400000014155%2FM21-1-Part-III-Subpart-iii-Chapter-2-Section-B-Migration-of-Service-Records-and-the-Procedures-for-Obtaining-Them"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59/M21-1,-Part-III,-Subpart-iii,-Chapter-2,-Section-E---Unique-Claims-and-Situations-That-Require-Special-Handl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4156%2FM21-1-Part-III-Subpart-iii-Chapter-1-Section-C-Requesting-Evidence-From-Sources-Other-Than-the-Claima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RO317-839076992-15457</_dlc_DocId>
    <_dlc_DocIdUrl xmlns="b62c6c12-24c5-4d47-ac4d-c5cc93bcdf7b">
      <Url>https://vaww.vashare.vba.va.gov/sites/SPTNCIO/focusedveterans/training/VSRvirtualtraining/_layouts/15/DocIdRedir.aspx?ID=RO317-839076992-15457</Url>
      <Description>RO317-839076992-15457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1E33C-2044-4FF8-BCAB-C4C2FDAEF3BC}">
  <ds:schemaRefs>
    <ds:schemaRef ds:uri="http://schemas.microsoft.com/sharepoint/events"/>
  </ds:schemaRefs>
</ds:datastoreItem>
</file>

<file path=customXml/itemProps2.xml><?xml version="1.0" encoding="utf-8"?>
<ds:datastoreItem xmlns:ds="http://schemas.openxmlformats.org/officeDocument/2006/customXml" ds:itemID="{8627D091-96C3-4CBE-B5A0-D66F0456123E}">
  <ds:schemaRefs>
    <ds:schemaRef ds:uri="http://schemas.openxmlformats.org/officeDocument/2006/bibliography"/>
  </ds:schemaRefs>
</ds:datastoreItem>
</file>

<file path=customXml/itemProps3.xml><?xml version="1.0" encoding="utf-8"?>
<ds:datastoreItem xmlns:ds="http://schemas.openxmlformats.org/officeDocument/2006/customXml" ds:itemID="{97649241-9C01-42B8-A9BE-857FA1986B05}">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CF712E7B-AE3E-49BB-9F36-A90072C7D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HO Template</Template>
  <TotalTime>10</TotalTime>
  <Pages>16</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Subsequent Development Handout</vt:lpstr>
    </vt:vector>
  </TitlesOfParts>
  <Company>Veterans Benefits Administration</Company>
  <LinksUpToDate>false</LinksUpToDate>
  <CharactersWithSpaces>25241</CharactersWithSpaces>
  <SharedDoc>false</SharedDoc>
  <HLinks>
    <vt:vector size="24" baseType="variant">
      <vt:variant>
        <vt:i4>1310768</vt:i4>
      </vt:variant>
      <vt:variant>
        <vt:i4>20</vt:i4>
      </vt:variant>
      <vt:variant>
        <vt:i4>0</vt:i4>
      </vt:variant>
      <vt:variant>
        <vt:i4>5</vt:i4>
      </vt:variant>
      <vt:variant>
        <vt:lpwstr/>
      </vt:variant>
      <vt:variant>
        <vt:lpwstr>_Toc429492477</vt:lpwstr>
      </vt:variant>
      <vt:variant>
        <vt:i4>1310768</vt:i4>
      </vt:variant>
      <vt:variant>
        <vt:i4>14</vt:i4>
      </vt:variant>
      <vt:variant>
        <vt:i4>0</vt:i4>
      </vt:variant>
      <vt:variant>
        <vt:i4>5</vt:i4>
      </vt:variant>
      <vt:variant>
        <vt:lpwstr/>
      </vt:variant>
      <vt:variant>
        <vt:lpwstr>_Toc429492476</vt:lpwstr>
      </vt:variant>
      <vt:variant>
        <vt:i4>1310768</vt:i4>
      </vt:variant>
      <vt:variant>
        <vt:i4>8</vt:i4>
      </vt:variant>
      <vt:variant>
        <vt:i4>0</vt:i4>
      </vt:variant>
      <vt:variant>
        <vt:i4>5</vt:i4>
      </vt:variant>
      <vt:variant>
        <vt:lpwstr/>
      </vt:variant>
      <vt:variant>
        <vt:lpwstr>_Toc429492475</vt:lpwstr>
      </vt:variant>
      <vt:variant>
        <vt:i4>1310768</vt:i4>
      </vt:variant>
      <vt:variant>
        <vt:i4>2</vt:i4>
      </vt:variant>
      <vt:variant>
        <vt:i4>0</vt:i4>
      </vt:variant>
      <vt:variant>
        <vt:i4>5</vt:i4>
      </vt:variant>
      <vt:variant>
        <vt:lpwstr/>
      </vt:variant>
      <vt:variant>
        <vt:lpwstr>_Toc429492474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Subsequent Development Handout</dc:title>
  <dc:subject>VSR</dc:subject>
  <dc:creator>Department of Veterans Affairs, Veterans Benefits Administration, Compensation Service, STAFF</dc:creator>
  <cp:lastModifiedBy>Kathy Poole</cp:lastModifiedBy>
  <cp:revision>4</cp:revision>
  <cp:lastPrinted>2020-02-20T14:06:00Z</cp:lastPrinted>
  <dcterms:created xsi:type="dcterms:W3CDTF">2020-09-04T16:16:00Z</dcterms:created>
  <dcterms:modified xsi:type="dcterms:W3CDTF">2020-09-18T12:53:00Z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2a799647-1fa5-4e65-9ebf-95f9665392a4</vt:lpwstr>
  </property>
  <property fmtid="{D5CDD505-2E9C-101B-9397-08002B2CF9AE}" pid="4" name="Language">
    <vt:lpwstr>en</vt:lpwstr>
  </property>
  <property fmtid="{D5CDD505-2E9C-101B-9397-08002B2CF9AE}" pid="5" name="Type">
    <vt:lpwstr>Guide</vt:lpwstr>
  </property>
</Properties>
</file>