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3F1D" w14:textId="77777777" w:rsidR="005F24CE" w:rsidRPr="005F24CE" w:rsidRDefault="005F24CE" w:rsidP="005F24CE">
      <w:pPr>
        <w:pStyle w:val="VBALessonPlanTitle"/>
        <w:rPr>
          <w:color w:val="auto"/>
        </w:rPr>
      </w:pPr>
      <w:bookmarkStart w:id="0" w:name="_Toc276556863"/>
      <w:r w:rsidRPr="005F24CE">
        <w:rPr>
          <w:color w:val="auto"/>
        </w:rPr>
        <w:t>Records Management for RVSRs</w:t>
      </w:r>
    </w:p>
    <w:p w14:paraId="75EA3F1E" w14:textId="77777777" w:rsidR="007A5600" w:rsidRDefault="007A5600">
      <w:pPr>
        <w:pStyle w:val="VBALessonPlanTitle"/>
        <w:rPr>
          <w:color w:val="auto"/>
        </w:rPr>
      </w:pPr>
      <w:r>
        <w:rPr>
          <w:color w:val="auto"/>
        </w:rPr>
        <w:t>Trainee Handout</w:t>
      </w:r>
      <w:bookmarkEnd w:id="0"/>
    </w:p>
    <w:p w14:paraId="75EA3F1F" w14:textId="77777777" w:rsidR="007A5600" w:rsidRDefault="007A5600">
      <w:pPr>
        <w:pStyle w:val="VBATopicHeading1"/>
      </w:pPr>
      <w:bookmarkStart w:id="1" w:name="_Toc276556864"/>
    </w:p>
    <w:p w14:paraId="75EA3F20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1"/>
    </w:p>
    <w:p w14:paraId="75EA3F21" w14:textId="77777777" w:rsidR="007A5600" w:rsidRDefault="007A5600"/>
    <w:p w14:paraId="3C522743" w14:textId="77777777" w:rsidR="00540707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456258814" w:history="1">
        <w:r w:rsidR="00540707" w:rsidRPr="007D44F1">
          <w:rPr>
            <w:rStyle w:val="Hyperlink"/>
          </w:rPr>
          <w:t>Objectives</w:t>
        </w:r>
        <w:r w:rsidR="00540707">
          <w:rPr>
            <w:webHidden/>
          </w:rPr>
          <w:tab/>
        </w:r>
        <w:r w:rsidR="00540707">
          <w:rPr>
            <w:webHidden/>
          </w:rPr>
          <w:fldChar w:fldCharType="begin"/>
        </w:r>
        <w:r w:rsidR="00540707">
          <w:rPr>
            <w:webHidden/>
          </w:rPr>
          <w:instrText xml:space="preserve"> PAGEREF _Toc456258814 \h </w:instrText>
        </w:r>
        <w:r w:rsidR="00540707">
          <w:rPr>
            <w:webHidden/>
          </w:rPr>
        </w:r>
        <w:r w:rsidR="00540707">
          <w:rPr>
            <w:webHidden/>
          </w:rPr>
          <w:fldChar w:fldCharType="separate"/>
        </w:r>
        <w:r w:rsidR="00540707">
          <w:rPr>
            <w:webHidden/>
          </w:rPr>
          <w:t>2</w:t>
        </w:r>
        <w:r w:rsidR="00540707">
          <w:rPr>
            <w:webHidden/>
          </w:rPr>
          <w:fldChar w:fldCharType="end"/>
        </w:r>
      </w:hyperlink>
    </w:p>
    <w:p w14:paraId="36B91CBE" w14:textId="77777777" w:rsidR="00540707" w:rsidRDefault="0054070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5" w:history="1">
        <w:r w:rsidRPr="007D44F1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_Toc456258815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69071F9" w14:textId="77777777" w:rsidR="00540707" w:rsidRDefault="0054070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6" w:history="1">
        <w:r w:rsidRPr="007D44F1">
          <w:rPr>
            <w:rStyle w:val="Hyperlink"/>
          </w:rPr>
          <w:t>Attachment A: Service Records Locations Quick Reference Charts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_Toc456258816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714C34" w14:textId="77777777" w:rsidR="00540707" w:rsidRDefault="0054070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7" w:history="1">
        <w:r w:rsidRPr="007D44F1">
          <w:rPr>
            <w:rStyle w:val="Hyperlink"/>
          </w:rPr>
          <w:t>Attachment B: Sample NA Form 13055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_Toc456258817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852C59" w14:textId="77777777" w:rsidR="00540707" w:rsidRDefault="0054070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8" w:history="1">
        <w:r w:rsidRPr="007D44F1">
          <w:rPr>
            <w:rStyle w:val="Hyperlink"/>
          </w:rPr>
          <w:t>Attachment C: Sample SSA Disability Request Form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_Toc456258818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F033AC8" w14:textId="77777777" w:rsidR="00540707" w:rsidRDefault="0054070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56258819" w:history="1">
        <w:r w:rsidRPr="007D44F1">
          <w:rPr>
            <w:rStyle w:val="Hyperlink"/>
          </w:rPr>
          <w:t>Practical Exercise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_Toc456258819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  <w:bookmarkStart w:id="2" w:name="_GoBack"/>
      <w:bookmarkEnd w:id="2"/>
    </w:p>
    <w:p w14:paraId="75EA3F28" w14:textId="77777777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75EA3F29" w14:textId="77777777" w:rsidR="007A5600" w:rsidRDefault="007A5600"/>
    <w:p w14:paraId="75EA3F2A" w14:textId="77777777" w:rsidR="007A5600" w:rsidRDefault="007A5600"/>
    <w:p w14:paraId="75EA3F2B" w14:textId="77777777" w:rsidR="007A5600" w:rsidRDefault="007A5600"/>
    <w:p w14:paraId="75EA3F2C" w14:textId="77777777" w:rsidR="007A5600" w:rsidRDefault="007A5600"/>
    <w:p w14:paraId="75EA3F2D" w14:textId="77777777" w:rsidR="007A5600" w:rsidRDefault="007A5600"/>
    <w:p w14:paraId="75EA3F2E" w14:textId="77777777" w:rsidR="007A5600" w:rsidRDefault="007A5600"/>
    <w:p w14:paraId="75EA3F2F" w14:textId="77777777" w:rsidR="007A5600" w:rsidRDefault="007A5600"/>
    <w:p w14:paraId="75EA3F30" w14:textId="77777777" w:rsidR="007A5600" w:rsidRDefault="007A5600"/>
    <w:p w14:paraId="75EA3F31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75EA3F32" w14:textId="77777777" w:rsidR="007A5600" w:rsidRPr="00540707" w:rsidRDefault="007A5600" w:rsidP="00540707">
      <w:pPr>
        <w:pStyle w:val="Heading1"/>
      </w:pPr>
      <w:bookmarkStart w:id="3" w:name="_Toc269888405"/>
      <w:bookmarkStart w:id="4" w:name="_Toc269888748"/>
      <w:bookmarkStart w:id="5" w:name="_Toc278291133"/>
      <w:bookmarkStart w:id="6" w:name="_Toc456258814"/>
      <w:r w:rsidRPr="00540707">
        <w:lastRenderedPageBreak/>
        <w:t>Objectives</w:t>
      </w:r>
      <w:bookmarkEnd w:id="6"/>
    </w:p>
    <w:p w14:paraId="75EA3F33" w14:textId="77777777" w:rsidR="000E3279" w:rsidRDefault="000E3279" w:rsidP="000E327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0"/>
        </w:rPr>
      </w:pPr>
    </w:p>
    <w:p w14:paraId="75EA3F34" w14:textId="77777777" w:rsidR="005F24CE" w:rsidRPr="005F24CE" w:rsidRDefault="005F24CE" w:rsidP="005F24CE">
      <w:pPr>
        <w:spacing w:after="240"/>
        <w:textAlignment w:val="baseline"/>
        <w:rPr>
          <w:szCs w:val="24"/>
        </w:rPr>
      </w:pPr>
      <w:r w:rsidRPr="005F24CE">
        <w:rPr>
          <w:szCs w:val="24"/>
        </w:rPr>
        <w:t xml:space="preserve">In order to accomplish the purpose of this lesson, the RVSR will be required to accomplish </w:t>
      </w:r>
      <w:r>
        <w:rPr>
          <w:szCs w:val="24"/>
        </w:rPr>
        <w:t>the following lesson objectives:</w:t>
      </w:r>
    </w:p>
    <w:p w14:paraId="75EA3F35" w14:textId="77777777" w:rsidR="005F24CE" w:rsidRPr="005F24CE" w:rsidRDefault="005F24CE" w:rsidP="005F24CE">
      <w:pPr>
        <w:spacing w:before="0"/>
        <w:ind w:left="360"/>
        <w:textAlignment w:val="baseline"/>
        <w:rPr>
          <w:szCs w:val="24"/>
        </w:rPr>
      </w:pPr>
      <w:r w:rsidRPr="005F24CE">
        <w:rPr>
          <w:szCs w:val="24"/>
        </w:rPr>
        <w:t>Given the trainee handout and all available references, trainees will, upon completion of the lesson, be able, with 98% accuracy, to identify and differentiate types of federal and non-federal records, methods for retrieving them, and follow-up procedures.</w:t>
      </w:r>
    </w:p>
    <w:p w14:paraId="75EA3F36" w14:textId="77777777" w:rsidR="005F24CE" w:rsidRDefault="005F24CE" w:rsidP="000E3279">
      <w:pPr>
        <w:pStyle w:val="VBATopicHeading1"/>
      </w:pPr>
    </w:p>
    <w:p w14:paraId="75EA3F37" w14:textId="77777777" w:rsidR="007A5600" w:rsidRPr="00540707" w:rsidRDefault="007A5600" w:rsidP="00540707">
      <w:pPr>
        <w:pStyle w:val="Heading1"/>
      </w:pPr>
      <w:bookmarkStart w:id="7" w:name="_Toc456258815"/>
      <w:r w:rsidRPr="00540707">
        <w:t>References</w:t>
      </w:r>
      <w:bookmarkEnd w:id="7"/>
    </w:p>
    <w:p w14:paraId="75EA3F38" w14:textId="77777777" w:rsidR="00F86C93" w:rsidRDefault="00F86C93" w:rsidP="00F86C93">
      <w:pPr>
        <w:pStyle w:val="VBATopicHeading1"/>
        <w:ind w:left="720"/>
      </w:pPr>
    </w:p>
    <w:p w14:paraId="75EA3F39" w14:textId="77777777" w:rsidR="00F86C93" w:rsidRDefault="00F86C93" w:rsidP="00F86C93">
      <w:pPr>
        <w:ind w:left="360"/>
      </w:pPr>
    </w:p>
    <w:p w14:paraId="75EA3F3A" w14:textId="77777777" w:rsidR="005F24CE" w:rsidRPr="005F24CE" w:rsidRDefault="005F24CE" w:rsidP="005F24CE">
      <w:pPr>
        <w:spacing w:before="0"/>
        <w:textAlignment w:val="baseline"/>
        <w:rPr>
          <w:noProof/>
          <w:szCs w:val="24"/>
        </w:rPr>
      </w:pPr>
      <w:r w:rsidRPr="005F24CE">
        <w:rPr>
          <w:noProof/>
          <w:szCs w:val="24"/>
        </w:rPr>
        <w:t xml:space="preserve">All M21-1 references are found in the </w:t>
      </w:r>
      <w:hyperlink r:id="rId12" w:history="1">
        <w:r w:rsidRPr="005F24CE">
          <w:rPr>
            <w:noProof/>
            <w:szCs w:val="24"/>
            <w:u w:val="single"/>
          </w:rPr>
          <w:t>Live Manual Website</w:t>
        </w:r>
      </w:hyperlink>
      <w:r w:rsidRPr="005F24CE">
        <w:rPr>
          <w:noProof/>
          <w:szCs w:val="24"/>
        </w:rPr>
        <w:t>.</w:t>
      </w:r>
    </w:p>
    <w:p w14:paraId="399A02BA" w14:textId="061FDC3B" w:rsidR="00057A57" w:rsidRPr="00D12A00" w:rsidRDefault="00123ABF" w:rsidP="00D12A00">
      <w:pPr>
        <w:pStyle w:val="ListParagraph"/>
        <w:numPr>
          <w:ilvl w:val="0"/>
          <w:numId w:val="17"/>
        </w:numPr>
        <w:spacing w:before="0"/>
        <w:textAlignment w:val="baseline"/>
        <w:rPr>
          <w:szCs w:val="24"/>
        </w:rPr>
      </w:pPr>
      <w:hyperlink r:id="rId13" w:anchor="se38.1.3_1159" w:history="1">
        <w:r w:rsidR="007901C4">
          <w:rPr>
            <w:rStyle w:val="Hyperlink"/>
            <w:szCs w:val="24"/>
          </w:rPr>
          <w:t>38 CFR 3.159(c), VA's duty to assist claimants in obtaining evidence</w:t>
        </w:r>
      </w:hyperlink>
      <w:hyperlink r:id="rId14" w:history="1">
        <w:r w:rsidR="00466424" w:rsidRPr="00D12A00">
          <w:rPr>
            <w:rStyle w:val="Hyperlink"/>
            <w:szCs w:val="24"/>
          </w:rPr>
          <w:t xml:space="preserve">  </w:t>
        </w:r>
      </w:hyperlink>
    </w:p>
    <w:p w14:paraId="64677E59" w14:textId="29EBBA18" w:rsidR="00057A57" w:rsidRPr="00D12A00" w:rsidRDefault="00123ABF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5" w:history="1">
        <w:r w:rsidR="00D12A00">
          <w:rPr>
            <w:rStyle w:val="Hyperlink"/>
            <w:szCs w:val="24"/>
          </w:rPr>
          <w:t>M21-1, Part I, Chapter 1, Section C - Requesting Records</w:t>
        </w:r>
      </w:hyperlink>
    </w:p>
    <w:p w14:paraId="716701EF" w14:textId="516C9473" w:rsidR="00057A57" w:rsidRPr="00D12A00" w:rsidRDefault="00123ABF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6" w:history="1">
        <w:r w:rsidR="00D12A00">
          <w:rPr>
            <w:rStyle w:val="Hyperlink"/>
            <w:szCs w:val="24"/>
          </w:rPr>
          <w:t>M21-1, Part III, Subpart iii, Chapter 1, Rules and Process</w:t>
        </w:r>
      </w:hyperlink>
    </w:p>
    <w:p w14:paraId="17C2135B" w14:textId="5A458C64" w:rsidR="00057A57" w:rsidRPr="00D12A00" w:rsidRDefault="00123ABF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7" w:history="1">
        <w:r w:rsidR="00D12A00">
          <w:rPr>
            <w:rStyle w:val="Hyperlink"/>
            <w:szCs w:val="24"/>
          </w:rPr>
          <w:t>M21-1, Part III, Subpart iii, Chapter 2, Developing for Service Records</w:t>
        </w:r>
      </w:hyperlink>
    </w:p>
    <w:p w14:paraId="0B6D4255" w14:textId="48BB0641" w:rsidR="00057A57" w:rsidRPr="00D12A00" w:rsidRDefault="00123ABF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8" w:history="1">
        <w:r w:rsidR="00BF3725">
          <w:rPr>
            <w:rStyle w:val="Hyperlink"/>
            <w:szCs w:val="24"/>
          </w:rPr>
          <w:t xml:space="preserve">M21-1, Part III, Subpart iii, Chapter 3, Information Requests to and from the Social Security Administration (SSA) </w:t>
        </w:r>
      </w:hyperlink>
    </w:p>
    <w:p w14:paraId="1E68D9C4" w14:textId="63F3C2D7" w:rsidR="00D12A00" w:rsidRPr="00D12A00" w:rsidRDefault="00123ABF" w:rsidP="00D12A00">
      <w:pPr>
        <w:pStyle w:val="ListParagraph"/>
        <w:numPr>
          <w:ilvl w:val="0"/>
          <w:numId w:val="17"/>
        </w:numPr>
        <w:textAlignment w:val="baseline"/>
        <w:rPr>
          <w:szCs w:val="24"/>
        </w:rPr>
      </w:pPr>
      <w:hyperlink r:id="rId19" w:history="1">
        <w:r w:rsidR="00BF3725">
          <w:rPr>
            <w:rStyle w:val="Hyperlink"/>
            <w:szCs w:val="24"/>
          </w:rPr>
          <w:t xml:space="preserve">M21-1, Part III, Subpart iii, Chapter 4,  Information Requests to or From Other Federal and State Agencies </w:t>
        </w:r>
      </w:hyperlink>
    </w:p>
    <w:p w14:paraId="75EA3F41" w14:textId="38E10376" w:rsidR="005F24CE" w:rsidRPr="005F24CE" w:rsidRDefault="00123ABF" w:rsidP="005F24CE">
      <w:pPr>
        <w:pStyle w:val="ListParagraph"/>
        <w:numPr>
          <w:ilvl w:val="0"/>
          <w:numId w:val="17"/>
        </w:numPr>
        <w:spacing w:before="0"/>
        <w:textAlignment w:val="baseline"/>
        <w:rPr>
          <w:szCs w:val="24"/>
        </w:rPr>
      </w:pPr>
      <w:hyperlink r:id="rId20" w:history="1">
        <w:r w:rsidR="00DB0C4E" w:rsidRPr="00DB0C4E">
          <w:rPr>
            <w:rStyle w:val="Hyperlink"/>
            <w:szCs w:val="24"/>
          </w:rPr>
          <w:t>M21-1, Part III, Subpart iv, Chapter 6, Section C, Evidence</w:t>
        </w:r>
      </w:hyperlink>
    </w:p>
    <w:p w14:paraId="75EA3F42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</w:p>
    <w:bookmarkEnd w:id="3"/>
    <w:bookmarkEnd w:id="4"/>
    <w:bookmarkEnd w:id="5"/>
    <w:p w14:paraId="75EA3F43" w14:textId="77777777" w:rsidR="007A5600" w:rsidRDefault="007A5600"/>
    <w:p w14:paraId="75EA3F44" w14:textId="77777777" w:rsidR="007A5600" w:rsidRDefault="007A5600"/>
    <w:p w14:paraId="75EA3F45" w14:textId="77777777" w:rsidR="007A5600" w:rsidRDefault="007A5600"/>
    <w:p w14:paraId="75EA3F46" w14:textId="77777777" w:rsidR="007A5600" w:rsidRDefault="007A5600"/>
    <w:p w14:paraId="75EA3F47" w14:textId="77777777" w:rsidR="007A5600" w:rsidRDefault="007A5600"/>
    <w:p w14:paraId="75EA3F48" w14:textId="77777777" w:rsidR="007A5600" w:rsidRDefault="007A5600"/>
    <w:p w14:paraId="75EA3F49" w14:textId="77777777" w:rsidR="007A5600" w:rsidRDefault="007A5600"/>
    <w:p w14:paraId="75EA3F4A" w14:textId="77777777" w:rsidR="007A5600" w:rsidRDefault="007A5600"/>
    <w:p w14:paraId="75EA3F4B" w14:textId="77777777" w:rsidR="007A5600" w:rsidRDefault="007A5600"/>
    <w:p w14:paraId="75EA3F4C" w14:textId="77777777" w:rsidR="007A5600" w:rsidRDefault="007A5600"/>
    <w:p w14:paraId="75EA3F4D" w14:textId="77777777" w:rsidR="007A5600" w:rsidRDefault="007A5600"/>
    <w:p w14:paraId="75EA3F4E" w14:textId="77777777" w:rsidR="007A5600" w:rsidRDefault="007A5600"/>
    <w:p w14:paraId="75EA3F4F" w14:textId="77777777" w:rsidR="007A5600" w:rsidRPr="005455F8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color w:val="0070C0"/>
          <w:sz w:val="32"/>
          <w:szCs w:val="32"/>
        </w:rPr>
      </w:pPr>
    </w:p>
    <w:p w14:paraId="75EA3F50" w14:textId="77777777" w:rsidR="005455F8" w:rsidRPr="005455F8" w:rsidRDefault="005455F8" w:rsidP="00540707">
      <w:pPr>
        <w:pStyle w:val="Heading1"/>
      </w:pPr>
      <w:bookmarkStart w:id="8" w:name="_Toc326725303"/>
      <w:bookmarkStart w:id="9" w:name="_Toc456258816"/>
      <w:r w:rsidRPr="005455F8">
        <w:t xml:space="preserve">Attachment A: </w:t>
      </w:r>
      <w:bookmarkStart w:id="10" w:name="_Toc247522169"/>
      <w:r w:rsidRPr="005455F8">
        <w:t>Service Records Locations Quick Reference Charts</w:t>
      </w:r>
      <w:bookmarkEnd w:id="8"/>
      <w:bookmarkEnd w:id="9"/>
      <w:bookmarkEnd w:id="10"/>
    </w:p>
    <w:p w14:paraId="75EA3F51" w14:textId="77777777" w:rsidR="005455F8" w:rsidRPr="005455F8" w:rsidRDefault="005455F8" w:rsidP="005455F8">
      <w:pPr>
        <w:spacing w:after="120"/>
        <w:jc w:val="center"/>
        <w:rPr>
          <w:b/>
          <w:caps/>
        </w:rPr>
      </w:pPr>
      <w:r w:rsidRPr="005455F8">
        <w:rPr>
          <w:b/>
          <w:caps/>
        </w:rPr>
        <w:t>personnel records location based on date of separation (RAD)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18"/>
        <w:gridCol w:w="2610"/>
        <w:gridCol w:w="1134"/>
        <w:gridCol w:w="3042"/>
      </w:tblGrid>
      <w:tr w:rsidR="005455F8" w:rsidRPr="005455F8" w14:paraId="75EA3F56" w14:textId="77777777" w:rsidTr="001E6535">
        <w:trPr>
          <w:jc w:val="center"/>
        </w:trPr>
        <w:tc>
          <w:tcPr>
            <w:tcW w:w="1818" w:type="dxa"/>
            <w:shd w:val="clear" w:color="auto" w:fill="FFFF99"/>
          </w:tcPr>
          <w:p w14:paraId="75EA3F52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BRANCH</w:t>
            </w:r>
          </w:p>
        </w:tc>
        <w:tc>
          <w:tcPr>
            <w:tcW w:w="2610" w:type="dxa"/>
            <w:shd w:val="clear" w:color="auto" w:fill="FFFF99"/>
          </w:tcPr>
          <w:p w14:paraId="75EA3F53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At NPRC (PIES)</w:t>
            </w:r>
          </w:p>
        </w:tc>
        <w:tc>
          <w:tcPr>
            <w:tcW w:w="1134" w:type="dxa"/>
            <w:shd w:val="clear" w:color="auto" w:fill="FFFF99"/>
          </w:tcPr>
          <w:p w14:paraId="75EA3F54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RMC</w:t>
            </w:r>
          </w:p>
        </w:tc>
        <w:tc>
          <w:tcPr>
            <w:tcW w:w="3042" w:type="dxa"/>
            <w:shd w:val="clear" w:color="auto" w:fill="FFFF99"/>
          </w:tcPr>
          <w:p w14:paraId="75EA3F55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Thru DPRIS Web</w:t>
            </w:r>
          </w:p>
        </w:tc>
      </w:tr>
      <w:tr w:rsidR="005455F8" w:rsidRPr="005455F8" w14:paraId="75EA3F5B" w14:textId="77777777" w:rsidTr="001E6535">
        <w:trPr>
          <w:jc w:val="center"/>
        </w:trPr>
        <w:tc>
          <w:tcPr>
            <w:tcW w:w="1818" w:type="dxa"/>
            <w:shd w:val="clear" w:color="auto" w:fill="CCFFFF"/>
          </w:tcPr>
          <w:p w14:paraId="75EA3F57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ARMY</w:t>
            </w:r>
          </w:p>
        </w:tc>
        <w:tc>
          <w:tcPr>
            <w:tcW w:w="2610" w:type="dxa"/>
          </w:tcPr>
          <w:p w14:paraId="75EA3F58" w14:textId="77777777" w:rsidR="005455F8" w:rsidRPr="005455F8" w:rsidRDefault="005455F8" w:rsidP="005455F8">
            <w:pPr>
              <w:jc w:val="center"/>
            </w:pPr>
            <w:r w:rsidRPr="005455F8">
              <w:t>RAD before 10/01/1994</w:t>
            </w:r>
          </w:p>
        </w:tc>
        <w:tc>
          <w:tcPr>
            <w:tcW w:w="1134" w:type="dxa"/>
          </w:tcPr>
          <w:p w14:paraId="75EA3F59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  <w:tc>
          <w:tcPr>
            <w:tcW w:w="3042" w:type="dxa"/>
          </w:tcPr>
          <w:p w14:paraId="75EA3F5A" w14:textId="77777777" w:rsidR="005455F8" w:rsidRPr="005455F8" w:rsidRDefault="005455F8" w:rsidP="005455F8">
            <w:pPr>
              <w:jc w:val="center"/>
            </w:pPr>
            <w:r w:rsidRPr="005455F8">
              <w:t>RAD on or after 10/01/1994</w:t>
            </w:r>
          </w:p>
        </w:tc>
      </w:tr>
      <w:tr w:rsidR="005455F8" w:rsidRPr="005455F8" w14:paraId="75EA3F60" w14:textId="77777777" w:rsidTr="001E6535">
        <w:trPr>
          <w:trHeight w:val="548"/>
          <w:jc w:val="center"/>
        </w:trPr>
        <w:tc>
          <w:tcPr>
            <w:tcW w:w="1818" w:type="dxa"/>
            <w:shd w:val="clear" w:color="auto" w:fill="CCFFFF"/>
          </w:tcPr>
          <w:p w14:paraId="75EA3F5C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NAVY</w:t>
            </w:r>
          </w:p>
        </w:tc>
        <w:tc>
          <w:tcPr>
            <w:tcW w:w="2610" w:type="dxa"/>
          </w:tcPr>
          <w:p w14:paraId="75EA3F5D" w14:textId="77777777" w:rsidR="005455F8" w:rsidRPr="005455F8" w:rsidRDefault="005455F8" w:rsidP="005455F8">
            <w:pPr>
              <w:jc w:val="center"/>
            </w:pPr>
            <w:r w:rsidRPr="005455F8">
              <w:t>RAD before 01/01/1995</w:t>
            </w:r>
          </w:p>
        </w:tc>
        <w:tc>
          <w:tcPr>
            <w:tcW w:w="1134" w:type="dxa"/>
          </w:tcPr>
          <w:p w14:paraId="75EA3F5E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  <w:tc>
          <w:tcPr>
            <w:tcW w:w="3042" w:type="dxa"/>
          </w:tcPr>
          <w:p w14:paraId="75EA3F5F" w14:textId="77777777" w:rsidR="005455F8" w:rsidRPr="005455F8" w:rsidRDefault="005455F8" w:rsidP="005455F8">
            <w:pPr>
              <w:jc w:val="center"/>
            </w:pPr>
            <w:r w:rsidRPr="005455F8">
              <w:t>RAD on or after 01/01/1995</w:t>
            </w:r>
          </w:p>
        </w:tc>
      </w:tr>
      <w:tr w:rsidR="005455F8" w:rsidRPr="005455F8" w14:paraId="75EA3F65" w14:textId="77777777" w:rsidTr="001E6535">
        <w:trPr>
          <w:jc w:val="center"/>
        </w:trPr>
        <w:tc>
          <w:tcPr>
            <w:tcW w:w="1818" w:type="dxa"/>
            <w:shd w:val="clear" w:color="auto" w:fill="CCFFFF"/>
          </w:tcPr>
          <w:p w14:paraId="75EA3F61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AIR FORCE</w:t>
            </w:r>
          </w:p>
        </w:tc>
        <w:tc>
          <w:tcPr>
            <w:tcW w:w="2610" w:type="dxa"/>
          </w:tcPr>
          <w:p w14:paraId="75EA3F62" w14:textId="77777777" w:rsidR="005455F8" w:rsidRPr="005455F8" w:rsidRDefault="005455F8" w:rsidP="005455F8">
            <w:pPr>
              <w:jc w:val="center"/>
            </w:pPr>
            <w:r w:rsidRPr="005455F8">
              <w:t>RAD before 10/01/2004</w:t>
            </w:r>
          </w:p>
        </w:tc>
        <w:tc>
          <w:tcPr>
            <w:tcW w:w="1134" w:type="dxa"/>
          </w:tcPr>
          <w:p w14:paraId="75EA3F63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  <w:tc>
          <w:tcPr>
            <w:tcW w:w="3042" w:type="dxa"/>
          </w:tcPr>
          <w:p w14:paraId="75EA3F64" w14:textId="77777777" w:rsidR="005455F8" w:rsidRPr="005455F8" w:rsidRDefault="005455F8" w:rsidP="005455F8">
            <w:pPr>
              <w:jc w:val="center"/>
            </w:pPr>
            <w:r w:rsidRPr="005455F8">
              <w:t>RAD on or after 10/01/2004</w:t>
            </w:r>
          </w:p>
        </w:tc>
      </w:tr>
      <w:tr w:rsidR="005455F8" w:rsidRPr="005455F8" w14:paraId="75EA3F6A" w14:textId="77777777" w:rsidTr="001E6535">
        <w:trPr>
          <w:trHeight w:val="557"/>
          <w:jc w:val="center"/>
        </w:trPr>
        <w:tc>
          <w:tcPr>
            <w:tcW w:w="1818" w:type="dxa"/>
            <w:shd w:val="clear" w:color="auto" w:fill="CCFFFF"/>
          </w:tcPr>
          <w:p w14:paraId="75EA3F66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MARINE CORP</w:t>
            </w:r>
          </w:p>
        </w:tc>
        <w:tc>
          <w:tcPr>
            <w:tcW w:w="2610" w:type="dxa"/>
          </w:tcPr>
          <w:p w14:paraId="75EA3F67" w14:textId="77777777" w:rsidR="005455F8" w:rsidRPr="005455F8" w:rsidRDefault="005455F8" w:rsidP="005455F8">
            <w:pPr>
              <w:jc w:val="center"/>
            </w:pPr>
            <w:r w:rsidRPr="005455F8">
              <w:t>RAD before 01/01/1999</w:t>
            </w:r>
          </w:p>
        </w:tc>
        <w:tc>
          <w:tcPr>
            <w:tcW w:w="1134" w:type="dxa"/>
          </w:tcPr>
          <w:p w14:paraId="75EA3F68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  <w:tc>
          <w:tcPr>
            <w:tcW w:w="3042" w:type="dxa"/>
          </w:tcPr>
          <w:p w14:paraId="75EA3F69" w14:textId="77777777" w:rsidR="005455F8" w:rsidRPr="005455F8" w:rsidRDefault="005455F8" w:rsidP="005455F8">
            <w:pPr>
              <w:jc w:val="center"/>
            </w:pPr>
            <w:r w:rsidRPr="005455F8">
              <w:t>RAD on or after 01/01/1999</w:t>
            </w:r>
          </w:p>
        </w:tc>
      </w:tr>
      <w:tr w:rsidR="005455F8" w:rsidRPr="005455F8" w14:paraId="75EA3F6F" w14:textId="77777777" w:rsidTr="001E6535">
        <w:trPr>
          <w:trHeight w:val="575"/>
          <w:jc w:val="center"/>
        </w:trPr>
        <w:tc>
          <w:tcPr>
            <w:tcW w:w="1818" w:type="dxa"/>
            <w:shd w:val="clear" w:color="auto" w:fill="CCFFFF"/>
          </w:tcPr>
          <w:p w14:paraId="75EA3F6B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COAST GUARD</w:t>
            </w:r>
          </w:p>
        </w:tc>
        <w:tc>
          <w:tcPr>
            <w:tcW w:w="2610" w:type="dxa"/>
          </w:tcPr>
          <w:p w14:paraId="75EA3F6C" w14:textId="77777777" w:rsidR="005455F8" w:rsidRPr="005455F8" w:rsidRDefault="005455F8" w:rsidP="005455F8">
            <w:pPr>
              <w:jc w:val="center"/>
            </w:pPr>
            <w:r w:rsidRPr="005455F8">
              <w:t>All records</w:t>
            </w:r>
          </w:p>
        </w:tc>
        <w:tc>
          <w:tcPr>
            <w:tcW w:w="1134" w:type="dxa"/>
          </w:tcPr>
          <w:p w14:paraId="75EA3F6D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  <w:tc>
          <w:tcPr>
            <w:tcW w:w="3042" w:type="dxa"/>
          </w:tcPr>
          <w:p w14:paraId="75EA3F6E" w14:textId="77777777" w:rsidR="005455F8" w:rsidRPr="005455F8" w:rsidRDefault="005455F8" w:rsidP="005455F8">
            <w:pPr>
              <w:jc w:val="center"/>
            </w:pPr>
            <w:r w:rsidRPr="005455F8">
              <w:t>No records at this time</w:t>
            </w:r>
          </w:p>
        </w:tc>
      </w:tr>
    </w:tbl>
    <w:p w14:paraId="75EA3F70" w14:textId="77777777" w:rsidR="005455F8" w:rsidRPr="005455F8" w:rsidRDefault="005455F8" w:rsidP="005455F8">
      <w:pPr>
        <w:spacing w:after="120"/>
        <w:jc w:val="center"/>
        <w:rPr>
          <w:b/>
          <w:caps/>
        </w:rPr>
      </w:pPr>
      <w:r w:rsidRPr="005455F8">
        <w:rPr>
          <w:b/>
          <w:caps/>
        </w:rPr>
        <w:t>strs locations based on date of seperation (RAD)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82"/>
        <w:gridCol w:w="2610"/>
        <w:gridCol w:w="2610"/>
        <w:gridCol w:w="1602"/>
      </w:tblGrid>
      <w:tr w:rsidR="005455F8" w:rsidRPr="005455F8" w14:paraId="75EA3F75" w14:textId="77777777" w:rsidTr="001E6535">
        <w:trPr>
          <w:jc w:val="center"/>
        </w:trPr>
        <w:tc>
          <w:tcPr>
            <w:tcW w:w="1782" w:type="dxa"/>
            <w:shd w:val="clear" w:color="auto" w:fill="FFFF99"/>
          </w:tcPr>
          <w:p w14:paraId="75EA3F71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BRANCH</w:t>
            </w:r>
          </w:p>
        </w:tc>
        <w:tc>
          <w:tcPr>
            <w:tcW w:w="2610" w:type="dxa"/>
            <w:shd w:val="clear" w:color="auto" w:fill="FFFF99"/>
          </w:tcPr>
          <w:p w14:paraId="75EA3F72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At NPRC (PIES)</w:t>
            </w:r>
          </w:p>
        </w:tc>
        <w:tc>
          <w:tcPr>
            <w:tcW w:w="2610" w:type="dxa"/>
            <w:shd w:val="clear" w:color="auto" w:fill="FFFF99"/>
          </w:tcPr>
          <w:p w14:paraId="75EA3F73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RMC</w:t>
            </w:r>
          </w:p>
        </w:tc>
        <w:tc>
          <w:tcPr>
            <w:tcW w:w="1602" w:type="dxa"/>
            <w:shd w:val="clear" w:color="auto" w:fill="FFFF99"/>
          </w:tcPr>
          <w:p w14:paraId="75EA3F74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Thru DPRIS Web</w:t>
            </w:r>
          </w:p>
        </w:tc>
      </w:tr>
      <w:tr w:rsidR="005455F8" w:rsidRPr="005455F8" w14:paraId="75EA3F7A" w14:textId="77777777" w:rsidTr="001E6535">
        <w:trPr>
          <w:jc w:val="center"/>
        </w:trPr>
        <w:tc>
          <w:tcPr>
            <w:tcW w:w="1782" w:type="dxa"/>
            <w:shd w:val="clear" w:color="auto" w:fill="CCFFFF"/>
          </w:tcPr>
          <w:p w14:paraId="75EA3F76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ARMY</w:t>
            </w:r>
          </w:p>
        </w:tc>
        <w:tc>
          <w:tcPr>
            <w:tcW w:w="2610" w:type="dxa"/>
          </w:tcPr>
          <w:p w14:paraId="75EA3F77" w14:textId="77777777" w:rsidR="005455F8" w:rsidRPr="005455F8" w:rsidRDefault="005455F8" w:rsidP="005455F8">
            <w:r w:rsidRPr="005455F8">
              <w:t>RAD before 10/16/1992</w:t>
            </w:r>
          </w:p>
        </w:tc>
        <w:tc>
          <w:tcPr>
            <w:tcW w:w="2610" w:type="dxa"/>
          </w:tcPr>
          <w:p w14:paraId="75EA3F78" w14:textId="77777777" w:rsidR="005455F8" w:rsidRPr="005455F8" w:rsidRDefault="005455F8" w:rsidP="005455F8">
            <w:pPr>
              <w:jc w:val="center"/>
            </w:pPr>
            <w:r w:rsidRPr="005455F8">
              <w:t>RAD on or after 10/16/1992</w:t>
            </w:r>
          </w:p>
        </w:tc>
        <w:tc>
          <w:tcPr>
            <w:tcW w:w="1602" w:type="dxa"/>
          </w:tcPr>
          <w:p w14:paraId="75EA3F79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</w:tr>
      <w:tr w:rsidR="005455F8" w:rsidRPr="005455F8" w14:paraId="75EA3F7F" w14:textId="77777777" w:rsidTr="001E6535">
        <w:trPr>
          <w:trHeight w:val="548"/>
          <w:jc w:val="center"/>
        </w:trPr>
        <w:tc>
          <w:tcPr>
            <w:tcW w:w="1782" w:type="dxa"/>
            <w:shd w:val="clear" w:color="auto" w:fill="CCFFFF"/>
          </w:tcPr>
          <w:p w14:paraId="75EA3F7B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NAVY</w:t>
            </w:r>
          </w:p>
        </w:tc>
        <w:tc>
          <w:tcPr>
            <w:tcW w:w="2610" w:type="dxa"/>
          </w:tcPr>
          <w:p w14:paraId="75EA3F7C" w14:textId="77777777" w:rsidR="005455F8" w:rsidRPr="005455F8" w:rsidRDefault="005455F8" w:rsidP="005455F8">
            <w:r w:rsidRPr="005455F8">
              <w:t>RAD before 01/31/1994</w:t>
            </w:r>
          </w:p>
        </w:tc>
        <w:tc>
          <w:tcPr>
            <w:tcW w:w="2610" w:type="dxa"/>
          </w:tcPr>
          <w:p w14:paraId="75EA3F7D" w14:textId="77777777" w:rsidR="005455F8" w:rsidRPr="005455F8" w:rsidRDefault="005455F8" w:rsidP="005455F8">
            <w:pPr>
              <w:jc w:val="center"/>
            </w:pPr>
            <w:r w:rsidRPr="005455F8">
              <w:t>RAD on or after 01/31/1994</w:t>
            </w:r>
          </w:p>
        </w:tc>
        <w:tc>
          <w:tcPr>
            <w:tcW w:w="1602" w:type="dxa"/>
          </w:tcPr>
          <w:p w14:paraId="75EA3F7E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</w:tr>
      <w:tr w:rsidR="005455F8" w:rsidRPr="005455F8" w14:paraId="75EA3F84" w14:textId="77777777" w:rsidTr="001E6535">
        <w:trPr>
          <w:jc w:val="center"/>
        </w:trPr>
        <w:tc>
          <w:tcPr>
            <w:tcW w:w="1782" w:type="dxa"/>
            <w:shd w:val="clear" w:color="auto" w:fill="CCFFFF"/>
          </w:tcPr>
          <w:p w14:paraId="75EA3F80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AIR FORCE</w:t>
            </w:r>
          </w:p>
        </w:tc>
        <w:tc>
          <w:tcPr>
            <w:tcW w:w="2610" w:type="dxa"/>
          </w:tcPr>
          <w:p w14:paraId="75EA3F81" w14:textId="77777777" w:rsidR="005455F8" w:rsidRPr="005455F8" w:rsidRDefault="005455F8" w:rsidP="005455F8">
            <w:r w:rsidRPr="005455F8">
              <w:t>RAD before 05/01/1994</w:t>
            </w:r>
          </w:p>
        </w:tc>
        <w:tc>
          <w:tcPr>
            <w:tcW w:w="2610" w:type="dxa"/>
          </w:tcPr>
          <w:p w14:paraId="75EA3F82" w14:textId="77777777" w:rsidR="005455F8" w:rsidRPr="005455F8" w:rsidRDefault="005455F8" w:rsidP="005455F8">
            <w:pPr>
              <w:jc w:val="center"/>
            </w:pPr>
            <w:r w:rsidRPr="005455F8">
              <w:t>RAD on or after 05/01/1994</w:t>
            </w:r>
          </w:p>
        </w:tc>
        <w:tc>
          <w:tcPr>
            <w:tcW w:w="1602" w:type="dxa"/>
          </w:tcPr>
          <w:p w14:paraId="75EA3F83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</w:tr>
      <w:tr w:rsidR="005455F8" w:rsidRPr="005455F8" w14:paraId="75EA3F89" w14:textId="77777777" w:rsidTr="001E6535">
        <w:trPr>
          <w:jc w:val="center"/>
        </w:trPr>
        <w:tc>
          <w:tcPr>
            <w:tcW w:w="1782" w:type="dxa"/>
            <w:shd w:val="clear" w:color="auto" w:fill="CCFFFF"/>
          </w:tcPr>
          <w:p w14:paraId="75EA3F85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MARINE CORP</w:t>
            </w:r>
          </w:p>
        </w:tc>
        <w:tc>
          <w:tcPr>
            <w:tcW w:w="2610" w:type="dxa"/>
          </w:tcPr>
          <w:p w14:paraId="75EA3F86" w14:textId="77777777" w:rsidR="005455F8" w:rsidRPr="005455F8" w:rsidRDefault="005455F8" w:rsidP="005455F8">
            <w:r w:rsidRPr="005455F8">
              <w:t>RAD before 05/01/1994</w:t>
            </w:r>
          </w:p>
        </w:tc>
        <w:tc>
          <w:tcPr>
            <w:tcW w:w="2610" w:type="dxa"/>
          </w:tcPr>
          <w:p w14:paraId="75EA3F87" w14:textId="77777777" w:rsidR="005455F8" w:rsidRPr="005455F8" w:rsidRDefault="005455F8" w:rsidP="005455F8">
            <w:pPr>
              <w:jc w:val="center"/>
            </w:pPr>
            <w:r w:rsidRPr="005455F8">
              <w:t>RAD on or after 05/01/1994</w:t>
            </w:r>
          </w:p>
        </w:tc>
        <w:tc>
          <w:tcPr>
            <w:tcW w:w="1602" w:type="dxa"/>
          </w:tcPr>
          <w:p w14:paraId="75EA3F88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</w:tr>
      <w:tr w:rsidR="005455F8" w:rsidRPr="005455F8" w14:paraId="75EA3F8E" w14:textId="77777777" w:rsidTr="001E6535">
        <w:trPr>
          <w:jc w:val="center"/>
        </w:trPr>
        <w:tc>
          <w:tcPr>
            <w:tcW w:w="1782" w:type="dxa"/>
            <w:shd w:val="clear" w:color="auto" w:fill="CCFFFF"/>
          </w:tcPr>
          <w:p w14:paraId="75EA3F8A" w14:textId="77777777" w:rsidR="005455F8" w:rsidRPr="005455F8" w:rsidRDefault="005455F8" w:rsidP="005455F8">
            <w:pPr>
              <w:jc w:val="center"/>
              <w:rPr>
                <w:b/>
                <w:bCs/>
              </w:rPr>
            </w:pPr>
            <w:r w:rsidRPr="005455F8">
              <w:rPr>
                <w:b/>
                <w:bCs/>
              </w:rPr>
              <w:t>COAST GUARD</w:t>
            </w:r>
          </w:p>
        </w:tc>
        <w:tc>
          <w:tcPr>
            <w:tcW w:w="2610" w:type="dxa"/>
          </w:tcPr>
          <w:p w14:paraId="75EA3F8B" w14:textId="77777777" w:rsidR="005455F8" w:rsidRPr="005455F8" w:rsidRDefault="005455F8" w:rsidP="005455F8">
            <w:r w:rsidRPr="005455F8">
              <w:t>RAD before 05/01/1998</w:t>
            </w:r>
          </w:p>
        </w:tc>
        <w:tc>
          <w:tcPr>
            <w:tcW w:w="2610" w:type="dxa"/>
          </w:tcPr>
          <w:p w14:paraId="75EA3F8C" w14:textId="77777777" w:rsidR="005455F8" w:rsidRPr="005455F8" w:rsidRDefault="005455F8" w:rsidP="005455F8">
            <w:pPr>
              <w:jc w:val="center"/>
            </w:pPr>
            <w:r w:rsidRPr="005455F8">
              <w:t>RAD on or after 05/01/1998</w:t>
            </w:r>
          </w:p>
        </w:tc>
        <w:tc>
          <w:tcPr>
            <w:tcW w:w="1602" w:type="dxa"/>
          </w:tcPr>
          <w:p w14:paraId="75EA3F8D" w14:textId="77777777" w:rsidR="005455F8" w:rsidRPr="005455F8" w:rsidRDefault="005455F8" w:rsidP="005455F8">
            <w:pPr>
              <w:jc w:val="center"/>
            </w:pPr>
            <w:r w:rsidRPr="005455F8">
              <w:t>N/A</w:t>
            </w:r>
          </w:p>
        </w:tc>
      </w:tr>
    </w:tbl>
    <w:p w14:paraId="75EA3F8F" w14:textId="77777777" w:rsidR="005455F8" w:rsidRPr="005455F8" w:rsidRDefault="005455F8" w:rsidP="005455F8">
      <w:pPr>
        <w:spacing w:after="120"/>
        <w:rPr>
          <w:rFonts w:cs="Arial"/>
          <w:bCs/>
        </w:rPr>
      </w:pPr>
    </w:p>
    <w:p w14:paraId="75EA3F90" w14:textId="77777777" w:rsidR="005455F8" w:rsidRPr="005455F8" w:rsidRDefault="005455F8" w:rsidP="005455F8">
      <w:pPr>
        <w:spacing w:after="120"/>
        <w:rPr>
          <w:bCs/>
        </w:rPr>
      </w:pPr>
      <w:r w:rsidRPr="005455F8">
        <w:rPr>
          <w:rFonts w:cs="Arial"/>
          <w:bCs/>
        </w:rPr>
        <w:t xml:space="preserve">For Merchant Marines, see M21-1MR </w:t>
      </w:r>
      <w:r w:rsidRPr="005455F8">
        <w:rPr>
          <w:bCs/>
        </w:rPr>
        <w:t>III.iii.2.F.</w:t>
      </w:r>
    </w:p>
    <w:p w14:paraId="75EA3F91" w14:textId="77777777" w:rsidR="005455F8" w:rsidRPr="005455F8" w:rsidRDefault="005455F8" w:rsidP="005455F8">
      <w:pPr>
        <w:spacing w:after="120"/>
        <w:rPr>
          <w:bCs/>
        </w:rPr>
      </w:pPr>
      <w:r w:rsidRPr="005455F8">
        <w:rPr>
          <w:bCs/>
        </w:rPr>
        <w:t xml:space="preserve">For individuals with National Guard service, see M21-1MR III.iii.2.K.79.a for a list of State </w:t>
      </w:r>
      <w:r w:rsidRPr="005455F8">
        <w:rPr>
          <w:rFonts w:cs="Arial"/>
          <w:bCs/>
        </w:rPr>
        <w:t xml:space="preserve">Adjutants </w:t>
      </w:r>
      <w:r w:rsidRPr="005455F8">
        <w:rPr>
          <w:bCs/>
        </w:rPr>
        <w:t>Generals.</w:t>
      </w:r>
    </w:p>
    <w:p w14:paraId="75EA3F92" w14:textId="77777777" w:rsidR="005455F8" w:rsidRPr="005455F8" w:rsidRDefault="005455F8" w:rsidP="005455F8">
      <w:pPr>
        <w:spacing w:after="120"/>
        <w:rPr>
          <w:bCs/>
        </w:rPr>
      </w:pPr>
      <w:r w:rsidRPr="005455F8">
        <w:rPr>
          <w:bCs/>
        </w:rPr>
        <w:t>For active Reservists, send the request to the unit.</w:t>
      </w:r>
    </w:p>
    <w:p w14:paraId="75EA3F93" w14:textId="77777777" w:rsidR="005455F8" w:rsidRPr="005455F8" w:rsidRDefault="005455F8" w:rsidP="005455F8">
      <w:pPr>
        <w:spacing w:after="120"/>
        <w:rPr>
          <w:rFonts w:cs="Arial"/>
          <w:bCs/>
        </w:rPr>
      </w:pPr>
      <w:r w:rsidRPr="005455F8">
        <w:rPr>
          <w:rFonts w:cs="Arial"/>
          <w:bCs/>
        </w:rPr>
        <w:t xml:space="preserve">A resource for Reservists and National Guard records is the </w:t>
      </w:r>
      <w:hyperlink r:id="rId21" w:history="1">
        <w:r w:rsidRPr="005455F8">
          <w:rPr>
            <w:b/>
            <w:bCs/>
            <w:color w:val="0000FF"/>
            <w:szCs w:val="18"/>
            <w:u w:val="single"/>
          </w:rPr>
          <w:t>Reserve/National Guard Quick Reference Guide</w:t>
        </w:r>
      </w:hyperlink>
      <w:r w:rsidRPr="005455F8">
        <w:rPr>
          <w:rFonts w:cs="Arial"/>
          <w:bCs/>
        </w:rPr>
        <w:t xml:space="preserve"> located on the C&amp;P Intranet User Guides Page.</w:t>
      </w:r>
    </w:p>
    <w:p w14:paraId="75EA3F94" w14:textId="77777777" w:rsidR="007A5600" w:rsidRDefault="007A5600" w:rsidP="00540707">
      <w:pPr>
        <w:pStyle w:val="Heading1"/>
        <w:rPr>
          <w:color w:val="0070C0"/>
        </w:rPr>
      </w:pPr>
      <w:r>
        <w:br w:type="page"/>
      </w:r>
      <w:bookmarkStart w:id="11" w:name="_Toc456258817"/>
      <w:r w:rsidR="005455F8">
        <w:lastRenderedPageBreak/>
        <w:t>Attachment B:</w:t>
      </w:r>
      <w:bookmarkStart w:id="12" w:name="_Toc225825125"/>
      <w:bookmarkStart w:id="13" w:name="_Toc247522163"/>
      <w:r w:rsidR="005455F8">
        <w:t xml:space="preserve"> Sample NA Form 13055</w:t>
      </w:r>
      <w:bookmarkEnd w:id="11"/>
      <w:bookmarkEnd w:id="12"/>
      <w:bookmarkEnd w:id="13"/>
    </w:p>
    <w:p w14:paraId="75EA3F95" w14:textId="77777777" w:rsidR="00D90DC8" w:rsidRDefault="00D90DC8">
      <w:pPr>
        <w:overflowPunct/>
        <w:autoSpaceDE/>
        <w:autoSpaceDN/>
        <w:adjustRightInd/>
        <w:spacing w:befor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  <w:r w:rsidR="005455F8">
        <w:rPr>
          <w:noProof/>
        </w:rPr>
        <w:drawing>
          <wp:inline distT="0" distB="0" distL="0" distR="0" wp14:anchorId="75EA3FB1" wp14:editId="75EA3FB2">
            <wp:extent cx="5943600" cy="657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3F96" w14:textId="77777777" w:rsidR="007A5600" w:rsidRDefault="00D90DC8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14:paraId="75EA3F97" w14:textId="77777777" w:rsidR="008D6F7C" w:rsidRDefault="008D6F7C" w:rsidP="00540707">
      <w:pPr>
        <w:pStyle w:val="Heading1"/>
      </w:pPr>
      <w:bookmarkStart w:id="14" w:name="_Toc326725304"/>
      <w:bookmarkStart w:id="15" w:name="_Toc456258818"/>
      <w:r>
        <w:lastRenderedPageBreak/>
        <w:t>Attachment C: Sample SSA Disability Request Form</w:t>
      </w:r>
      <w:bookmarkEnd w:id="14"/>
      <w:bookmarkEnd w:id="15"/>
    </w:p>
    <w:p w14:paraId="75EA3F98" w14:textId="77777777" w:rsidR="004D310A" w:rsidRDefault="004D310A">
      <w:pPr>
        <w:pStyle w:val="VBATopicHeading1"/>
      </w:pPr>
    </w:p>
    <w:p w14:paraId="75EA3F99" w14:textId="77777777" w:rsidR="008D6F7C" w:rsidRDefault="008D6F7C" w:rsidP="00540707">
      <w:bookmarkStart w:id="16" w:name="_Toc452038076"/>
      <w:r>
        <w:rPr>
          <w:noProof/>
        </w:rPr>
        <w:drawing>
          <wp:inline distT="0" distB="0" distL="0" distR="0" wp14:anchorId="75EA3FB3" wp14:editId="75EA3FB4">
            <wp:extent cx="5819775" cy="7181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75EA3F9A" w14:textId="77777777" w:rsidR="008D6F7C" w:rsidRDefault="008D6F7C">
      <w:pPr>
        <w:pStyle w:val="VBATopicHeading1"/>
      </w:pPr>
    </w:p>
    <w:p w14:paraId="75EA3F9B" w14:textId="77777777" w:rsidR="00BC5FE5" w:rsidRDefault="00BC5FE5" w:rsidP="00540707">
      <w:pPr>
        <w:pStyle w:val="Heading1"/>
      </w:pPr>
      <w:bookmarkStart w:id="17" w:name="_Toc337477293"/>
      <w:bookmarkStart w:id="18" w:name="_Toc343668602"/>
      <w:bookmarkStart w:id="19" w:name="_Toc350073160"/>
      <w:bookmarkStart w:id="20" w:name="_Toc350327170"/>
      <w:bookmarkStart w:id="21" w:name="_Toc456258819"/>
      <w:r>
        <w:t>Practical Exercise</w:t>
      </w:r>
      <w:bookmarkEnd w:id="17"/>
      <w:bookmarkEnd w:id="18"/>
      <w:bookmarkEnd w:id="19"/>
      <w:bookmarkEnd w:id="20"/>
      <w:bookmarkEnd w:id="21"/>
    </w:p>
    <w:p w14:paraId="75EA3F9C" w14:textId="77777777" w:rsidR="00BC5FE5" w:rsidRDefault="00BC5FE5" w:rsidP="00BC5FE5">
      <w:pPr>
        <w:pStyle w:val="norm12"/>
      </w:pPr>
    </w:p>
    <w:p w14:paraId="75EA3F9D" w14:textId="77777777" w:rsidR="000506B1" w:rsidRPr="000506B1" w:rsidRDefault="000506B1" w:rsidP="00540707">
      <w:pPr>
        <w:numPr>
          <w:ilvl w:val="0"/>
          <w:numId w:val="18"/>
        </w:numPr>
        <w:overflowPunct/>
        <w:autoSpaceDE/>
        <w:autoSpaceDN/>
        <w:adjustRightInd/>
        <w:spacing w:before="0"/>
      </w:pPr>
      <w:r w:rsidRPr="000506B1">
        <w:t>When reviewing a file, what questions should you ask yourself ask about STRs:</w:t>
      </w:r>
    </w:p>
    <w:p w14:paraId="75EA3F9E" w14:textId="77777777" w:rsidR="000506B1" w:rsidRDefault="000506B1" w:rsidP="00540707">
      <w:pPr>
        <w:overflowPunct/>
        <w:autoSpaceDE/>
        <w:autoSpaceDN/>
        <w:adjustRightInd/>
        <w:spacing w:before="0"/>
        <w:ind w:left="360"/>
      </w:pPr>
    </w:p>
    <w:p w14:paraId="54981B18" w14:textId="77777777" w:rsidR="00540707" w:rsidRPr="000506B1" w:rsidRDefault="00540707" w:rsidP="00540707">
      <w:pPr>
        <w:overflowPunct/>
        <w:autoSpaceDE/>
        <w:autoSpaceDN/>
        <w:adjustRightInd/>
        <w:spacing w:before="0"/>
        <w:ind w:left="360"/>
      </w:pPr>
    </w:p>
    <w:p w14:paraId="75EA3F9F" w14:textId="77777777" w:rsidR="000506B1" w:rsidRPr="000506B1" w:rsidRDefault="000506B1" w:rsidP="00540707">
      <w:pPr>
        <w:spacing w:before="0"/>
        <w:ind w:left="360"/>
      </w:pPr>
    </w:p>
    <w:p w14:paraId="75EA3FA0" w14:textId="77777777" w:rsidR="000506B1" w:rsidRPr="000506B1" w:rsidRDefault="000506B1" w:rsidP="00540707">
      <w:pPr>
        <w:numPr>
          <w:ilvl w:val="0"/>
          <w:numId w:val="18"/>
        </w:numPr>
        <w:overflowPunct/>
        <w:autoSpaceDE/>
        <w:autoSpaceDN/>
        <w:adjustRightInd/>
        <w:spacing w:before="0"/>
      </w:pPr>
      <w:r w:rsidRPr="000506B1">
        <w:t>Who is ultimately responsibility for furnishing evidence needed to perfect the claim?</w:t>
      </w:r>
    </w:p>
    <w:p w14:paraId="75EA3FA1" w14:textId="77777777" w:rsidR="000506B1" w:rsidRPr="000506B1" w:rsidRDefault="000506B1" w:rsidP="00540707">
      <w:pPr>
        <w:spacing w:before="0"/>
      </w:pPr>
    </w:p>
    <w:p w14:paraId="75EA3FA2" w14:textId="77777777" w:rsidR="000506B1" w:rsidRDefault="000506B1" w:rsidP="00540707">
      <w:pPr>
        <w:spacing w:before="0"/>
      </w:pPr>
    </w:p>
    <w:p w14:paraId="6A543BC9" w14:textId="77777777" w:rsidR="00540707" w:rsidRPr="000506B1" w:rsidRDefault="00540707" w:rsidP="00540707">
      <w:pPr>
        <w:spacing w:before="0"/>
      </w:pPr>
    </w:p>
    <w:p w14:paraId="75EA3FA3" w14:textId="77777777" w:rsidR="000506B1" w:rsidRPr="000506B1" w:rsidRDefault="000506B1" w:rsidP="00540707">
      <w:pPr>
        <w:numPr>
          <w:ilvl w:val="0"/>
          <w:numId w:val="18"/>
        </w:numPr>
        <w:overflowPunct/>
        <w:autoSpaceDE/>
        <w:autoSpaceDN/>
        <w:adjustRightInd/>
        <w:spacing w:before="0"/>
        <w:textAlignment w:val="baseline"/>
        <w:rPr>
          <w:rFonts w:eastAsia="Calibri"/>
          <w:szCs w:val="24"/>
        </w:rPr>
      </w:pPr>
      <w:r w:rsidRPr="000506B1">
        <w:rPr>
          <w:rFonts w:eastAsia="Calibri"/>
          <w:szCs w:val="24"/>
        </w:rPr>
        <w:t>Why can we not send a VA Form 21-4142 printed prior to September 2003 when requesting non-Federal records?</w:t>
      </w:r>
    </w:p>
    <w:p w14:paraId="75EA3FA4" w14:textId="77777777" w:rsidR="000506B1" w:rsidRPr="000506B1" w:rsidRDefault="000506B1" w:rsidP="00540707">
      <w:pPr>
        <w:overflowPunct/>
        <w:autoSpaceDE/>
        <w:autoSpaceDN/>
        <w:adjustRightInd/>
        <w:spacing w:before="0"/>
        <w:textAlignment w:val="baseline"/>
      </w:pPr>
    </w:p>
    <w:p w14:paraId="75EA3FA5" w14:textId="77777777" w:rsidR="000506B1" w:rsidRPr="000506B1" w:rsidRDefault="000506B1" w:rsidP="00540707">
      <w:pPr>
        <w:overflowPunct/>
        <w:autoSpaceDE/>
        <w:autoSpaceDN/>
        <w:adjustRightInd/>
        <w:spacing w:before="0"/>
        <w:textAlignment w:val="baseline"/>
      </w:pPr>
    </w:p>
    <w:p w14:paraId="75EA3FA7" w14:textId="77777777" w:rsidR="000506B1" w:rsidRPr="000506B1" w:rsidRDefault="000506B1" w:rsidP="00540707">
      <w:pPr>
        <w:spacing w:before="0"/>
        <w:textAlignment w:val="baseline"/>
      </w:pPr>
    </w:p>
    <w:p w14:paraId="75EA3FA8" w14:textId="77777777" w:rsidR="000506B1" w:rsidRPr="000506B1" w:rsidRDefault="000506B1" w:rsidP="00540707">
      <w:pPr>
        <w:numPr>
          <w:ilvl w:val="0"/>
          <w:numId w:val="18"/>
        </w:numPr>
        <w:overflowPunct/>
        <w:autoSpaceDE/>
        <w:autoSpaceDN/>
        <w:adjustRightInd/>
        <w:spacing w:before="0"/>
      </w:pPr>
      <w:r w:rsidRPr="000506B1">
        <w:rPr>
          <w:rFonts w:ascii="Calibri" w:eastAsia="Calibri" w:hAnsi="Calibri"/>
          <w:sz w:val="22"/>
        </w:rPr>
        <w:t xml:space="preserve"> </w:t>
      </w:r>
      <w:r w:rsidRPr="000506B1">
        <w:t>What do you check for when discovering that Federal records are unavailable?</w:t>
      </w:r>
    </w:p>
    <w:p w14:paraId="75EA3FA9" w14:textId="77777777" w:rsidR="000506B1" w:rsidRPr="000506B1" w:rsidRDefault="000506B1" w:rsidP="00540707">
      <w:pPr>
        <w:spacing w:before="0"/>
        <w:textAlignment w:val="baseline"/>
      </w:pPr>
    </w:p>
    <w:p w14:paraId="75EA3FAA" w14:textId="77777777" w:rsidR="000506B1" w:rsidRPr="000506B1" w:rsidRDefault="000506B1" w:rsidP="00540707">
      <w:pPr>
        <w:spacing w:before="0"/>
        <w:textAlignment w:val="baseline"/>
      </w:pPr>
    </w:p>
    <w:p w14:paraId="75EA3FAC" w14:textId="77777777" w:rsidR="000506B1" w:rsidRPr="000506B1" w:rsidRDefault="000506B1" w:rsidP="00540707">
      <w:pPr>
        <w:spacing w:before="0"/>
        <w:textAlignment w:val="baseline"/>
      </w:pPr>
    </w:p>
    <w:p w14:paraId="75EA3FAD" w14:textId="77777777" w:rsidR="000506B1" w:rsidRPr="000506B1" w:rsidRDefault="000506B1" w:rsidP="00540707">
      <w:pPr>
        <w:numPr>
          <w:ilvl w:val="0"/>
          <w:numId w:val="18"/>
        </w:numPr>
        <w:overflowPunct/>
        <w:autoSpaceDE/>
        <w:autoSpaceDN/>
        <w:adjustRightInd/>
        <w:spacing w:before="0"/>
      </w:pPr>
      <w:r w:rsidRPr="000506B1">
        <w:t>What information should be provided in the final-attempt letter?</w:t>
      </w:r>
      <w:r w:rsidRPr="000506B1">
        <w:br/>
      </w:r>
    </w:p>
    <w:p w14:paraId="75EA3FAE" w14:textId="1F0F18E5" w:rsidR="000506B1" w:rsidRDefault="000506B1" w:rsidP="00540707">
      <w:pPr>
        <w:spacing w:before="0"/>
        <w:ind w:left="360"/>
      </w:pPr>
    </w:p>
    <w:p w14:paraId="3C868694" w14:textId="77777777" w:rsidR="00540707" w:rsidRPr="000506B1" w:rsidRDefault="00540707" w:rsidP="00540707">
      <w:pPr>
        <w:spacing w:before="0"/>
        <w:ind w:left="360"/>
      </w:pPr>
    </w:p>
    <w:p w14:paraId="75EA3FAF" w14:textId="77777777" w:rsidR="000506B1" w:rsidRPr="000506B1" w:rsidRDefault="000506B1" w:rsidP="00540707">
      <w:pPr>
        <w:numPr>
          <w:ilvl w:val="0"/>
          <w:numId w:val="18"/>
        </w:numPr>
        <w:overflowPunct/>
        <w:autoSpaceDE/>
        <w:autoSpaceDN/>
        <w:adjustRightInd/>
        <w:spacing w:before="0"/>
      </w:pPr>
      <w:r w:rsidRPr="000506B1">
        <w:t>What information should be provided in the subsequent rating decision?</w:t>
      </w:r>
    </w:p>
    <w:p w14:paraId="75EA3FB0" w14:textId="77777777" w:rsidR="007A5600" w:rsidRDefault="007A5600" w:rsidP="000506B1">
      <w:pPr>
        <w:spacing w:before="240" w:after="240"/>
        <w:ind w:left="360"/>
      </w:pPr>
    </w:p>
    <w:sectPr w:rsidR="007A5600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56A80" w14:textId="77777777" w:rsidR="00123ABF" w:rsidRDefault="00123ABF">
      <w:pPr>
        <w:spacing w:before="0"/>
      </w:pPr>
      <w:r>
        <w:separator/>
      </w:r>
    </w:p>
  </w:endnote>
  <w:endnote w:type="continuationSeparator" w:id="0">
    <w:p w14:paraId="35560265" w14:textId="77777777" w:rsidR="00123ABF" w:rsidRDefault="00123A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3FB9" w14:textId="77777777" w:rsidR="00AA1A39" w:rsidRDefault="005455F8">
    <w:pPr>
      <w:pStyle w:val="VBAFooter"/>
    </w:pPr>
    <w:r>
      <w:t>May 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540707">
      <w:rPr>
        <w:noProof/>
      </w:rPr>
      <w:t>1</w:t>
    </w:r>
    <w:r w:rsidR="00AA1A39">
      <w:fldChar w:fldCharType="end"/>
    </w:r>
  </w:p>
  <w:p w14:paraId="75EA3FBA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5860F" w14:textId="77777777" w:rsidR="00123ABF" w:rsidRDefault="00123ABF">
      <w:pPr>
        <w:spacing w:before="0"/>
      </w:pPr>
      <w:r>
        <w:separator/>
      </w:r>
    </w:p>
  </w:footnote>
  <w:footnote w:type="continuationSeparator" w:id="0">
    <w:p w14:paraId="5A734FA8" w14:textId="77777777" w:rsidR="00123ABF" w:rsidRDefault="00123AB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A158B"/>
    <w:multiLevelType w:val="hybridMultilevel"/>
    <w:tmpl w:val="6BAC0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3264F"/>
    <w:multiLevelType w:val="hybridMultilevel"/>
    <w:tmpl w:val="D5D867C6"/>
    <w:lvl w:ilvl="0" w:tplc="7A905E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8C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E6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91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E39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02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C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3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220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082384"/>
    <w:multiLevelType w:val="hybridMultilevel"/>
    <w:tmpl w:val="FBBC2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277D40"/>
    <w:multiLevelType w:val="hybridMultilevel"/>
    <w:tmpl w:val="76A03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A43B26"/>
    <w:multiLevelType w:val="hybridMultilevel"/>
    <w:tmpl w:val="7332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33B51"/>
    <w:multiLevelType w:val="hybridMultilevel"/>
    <w:tmpl w:val="D8B42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10"/>
  </w:num>
  <w:num w:numId="5">
    <w:abstractNumId w:val="17"/>
  </w:num>
  <w:num w:numId="6">
    <w:abstractNumId w:val="2"/>
  </w:num>
  <w:num w:numId="7">
    <w:abstractNumId w:val="5"/>
  </w:num>
  <w:num w:numId="8">
    <w:abstractNumId w:val="19"/>
  </w:num>
  <w:num w:numId="9">
    <w:abstractNumId w:val="11"/>
  </w:num>
  <w:num w:numId="10">
    <w:abstractNumId w:val="1"/>
  </w:num>
  <w:num w:numId="11">
    <w:abstractNumId w:val="8"/>
  </w:num>
  <w:num w:numId="12">
    <w:abstractNumId w:val="21"/>
  </w:num>
  <w:num w:numId="13">
    <w:abstractNumId w:val="0"/>
  </w:num>
  <w:num w:numId="14">
    <w:abstractNumId w:val="16"/>
  </w:num>
  <w:num w:numId="15">
    <w:abstractNumId w:val="9"/>
  </w:num>
  <w:num w:numId="16">
    <w:abstractNumId w:val="3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25D97"/>
    <w:rsid w:val="000506B1"/>
    <w:rsid w:val="00057A57"/>
    <w:rsid w:val="000B44D3"/>
    <w:rsid w:val="000E3279"/>
    <w:rsid w:val="001026F8"/>
    <w:rsid w:val="00123ABF"/>
    <w:rsid w:val="001948B1"/>
    <w:rsid w:val="001C38D3"/>
    <w:rsid w:val="00244857"/>
    <w:rsid w:val="00335191"/>
    <w:rsid w:val="00375E4E"/>
    <w:rsid w:val="003B11BD"/>
    <w:rsid w:val="003C3F7E"/>
    <w:rsid w:val="003F7729"/>
    <w:rsid w:val="00466424"/>
    <w:rsid w:val="004D310A"/>
    <w:rsid w:val="005175F0"/>
    <w:rsid w:val="0052286D"/>
    <w:rsid w:val="005361DF"/>
    <w:rsid w:val="00540707"/>
    <w:rsid w:val="005455F8"/>
    <w:rsid w:val="0059633D"/>
    <w:rsid w:val="005E6CC5"/>
    <w:rsid w:val="005F24CE"/>
    <w:rsid w:val="006B0C0F"/>
    <w:rsid w:val="00715245"/>
    <w:rsid w:val="007901C4"/>
    <w:rsid w:val="007A5600"/>
    <w:rsid w:val="007D177C"/>
    <w:rsid w:val="008D6F7C"/>
    <w:rsid w:val="00975044"/>
    <w:rsid w:val="00975461"/>
    <w:rsid w:val="009A671D"/>
    <w:rsid w:val="00A26F18"/>
    <w:rsid w:val="00A467DC"/>
    <w:rsid w:val="00A85BFB"/>
    <w:rsid w:val="00AA1A39"/>
    <w:rsid w:val="00B11B27"/>
    <w:rsid w:val="00BC5FE5"/>
    <w:rsid w:val="00BD181F"/>
    <w:rsid w:val="00BF3725"/>
    <w:rsid w:val="00C7114B"/>
    <w:rsid w:val="00D05745"/>
    <w:rsid w:val="00D12A00"/>
    <w:rsid w:val="00D15AE5"/>
    <w:rsid w:val="00D90DC8"/>
    <w:rsid w:val="00DA38DE"/>
    <w:rsid w:val="00DB0C4E"/>
    <w:rsid w:val="00E35C8B"/>
    <w:rsid w:val="00E45692"/>
    <w:rsid w:val="00EC4154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3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5F24CE"/>
    <w:pPr>
      <w:ind w:left="720"/>
      <w:contextualSpacing/>
    </w:pPr>
  </w:style>
  <w:style w:type="paragraph" w:customStyle="1" w:styleId="norm12">
    <w:name w:val="norm12"/>
    <w:basedOn w:val="Normal"/>
    <w:rsid w:val="00BC5FE5"/>
    <w:pPr>
      <w:spacing w:before="0"/>
      <w:textAlignment w:val="baseline"/>
    </w:pPr>
  </w:style>
  <w:style w:type="character" w:styleId="FollowedHyperlink">
    <w:name w:val="FollowedHyperlink"/>
    <w:basedOn w:val="DefaultParagraphFont"/>
    <w:uiPriority w:val="99"/>
    <w:semiHidden/>
    <w:unhideWhenUsed/>
    <w:rsid w:val="00D12A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5F24CE"/>
    <w:pPr>
      <w:ind w:left="720"/>
      <w:contextualSpacing/>
    </w:pPr>
  </w:style>
  <w:style w:type="paragraph" w:customStyle="1" w:styleId="norm12">
    <w:name w:val="norm12"/>
    <w:basedOn w:val="Normal"/>
    <w:rsid w:val="00BC5FE5"/>
    <w:pPr>
      <w:spacing w:before="0"/>
      <w:textAlignment w:val="baseline"/>
    </w:pPr>
  </w:style>
  <w:style w:type="character" w:styleId="FollowedHyperlink">
    <w:name w:val="FollowedHyperlink"/>
    <w:basedOn w:val="DefaultParagraphFont"/>
    <w:uiPriority w:val="99"/>
    <w:semiHidden/>
    <w:unhideWhenUsed/>
    <w:rsid w:val="00D12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4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6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2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6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6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SID=ad275643432556b9dda942343fb89296&amp;mc=true&amp;node=pt38.1.3&amp;rgn=div58" TargetMode="External"/><Relationship Id="rId18" Type="http://schemas.openxmlformats.org/officeDocument/2006/relationships/hyperlink" Target="https://vaww.compensation.pension.km.va.gov/system/templates/selfservice/va_ka/portal.html?encodedHash=%23!agent%2Fportal%2F554400000001034%2Ftopic%2F554400000003087%2FChapter-03-Information-Requests-to-and-from-the-Social-Security-Administration-SS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vbaw.vba.va.gov/bl/21/publicat/docs/RNG.doc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vaww.compensation.pension.km.va.gov/" TargetMode="External"/><Relationship Id="rId17" Type="http://schemas.openxmlformats.org/officeDocument/2006/relationships/hyperlink" Target="https://vaww.compensation.pension.km.va.gov/system/templates/selfservice/va_ka/portal.html?encodedHash=%23!agent%2Fportal%2F554400000001034%2Ftopic%2F554400000003086%2FChapter-02-Developing-for-Service-Record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aww.compensation.pension.km.va.gov/system/templates/selfservice/va_ka/portal.html?encodedHash=%23!agent%2Fportal%2F554400000001034%2Ftopic%2F554400000003085%2FChapter-01-Rules-and-Process" TargetMode="External"/><Relationship Id="rId20" Type="http://schemas.openxmlformats.org/officeDocument/2006/relationships/hyperlink" Target="https://vaww.compensation.pension.km.va.gov/system/templates/selfservice/va_ka/portal.html?encodedHash=%23!agent%2Fportal%2F554400000001034%2Farticle%2F554400000014206%2FM21-1-Part-III-Subpart-iv-Chapter-6-Section-C-Completing-the-Rating-Decision-Narrat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vaww.compensation.pension.km.va.gov/system/templates/selfservice/va_ka/portal.html?encodedHash=%23!agent%2Fportal%2F554400000001034%2Farticle%2F554400000014066%2FM21-1-Part-I-Chapter-1-Section-C-Requesting-Records" TargetMode="External"/><Relationship Id="rId23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yperlink" Target="https://vaww.compensation.pension.km.va.gov/system/templates/selfservice/va_ka/portal.html?encodedHash=%23!agent%2Fportal%2F554400000001034%2Farticle%2F554400000015794%2FM21-1-Part-III-Subpart-iii-Chapter-4-Information-Requests-to-or-From-Other-Federal-and-State-Agenci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fr.gov/cgi-bin/text-idx?SID=ad275643432556b9dda942343fb89296&amp;mc=true&amp;node=pt38.1.3&amp;rgn=div58" TargetMode="External"/><Relationship Id="rId2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3C637-F99E-4363-B8BF-7853C5BD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52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Management for RVSRs Handout</vt:lpstr>
    </vt:vector>
  </TitlesOfParts>
  <Company>Veterans Benefits Administration</Company>
  <LinksUpToDate>false</LinksUpToDate>
  <CharactersWithSpaces>5448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Management for RVSRs Handout</dc:title>
  <dc:subject>RVSR</dc:subject>
  <dc:creator>Department of Veterans Affairs, Veterans Benefits Administration, Compensation Service, STAFF</dc:creator>
  <cp:keywords>federal records,non-federal records,special issue claims,5103/DTA,requesting records,RVSR</cp:keywords>
  <dc:description>The purpose of this lesson is to give the employees background information on types of federal and non-federal records, and to introduce the applications and procedures utilized in connection with their development and retrieval.</dc:description>
  <cp:lastModifiedBy>Kathleen Poole</cp:lastModifiedBy>
  <cp:revision>19</cp:revision>
  <dcterms:created xsi:type="dcterms:W3CDTF">2016-05-26T18:28:00Z</dcterms:created>
  <dcterms:modified xsi:type="dcterms:W3CDTF">2016-07-14T15:26:00Z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