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12" w:rsidRPr="002F0B12" w:rsidRDefault="002F0B12" w:rsidP="002F0B12">
      <w:pPr>
        <w:pStyle w:val="VBALessonPlanName"/>
        <w:rPr>
          <w:color w:val="auto"/>
        </w:rPr>
      </w:pPr>
      <w:r w:rsidRPr="002F0B12">
        <w:rPr>
          <w:color w:val="auto"/>
        </w:rPr>
        <w:t>Dependency – School Child</w:t>
      </w:r>
    </w:p>
    <w:p w:rsidR="002F0B12" w:rsidRDefault="002F0B12" w:rsidP="002F0B12">
      <w:pPr>
        <w:pStyle w:val="VBALessonPlanTitle"/>
        <w:rPr>
          <w:color w:val="auto"/>
        </w:rPr>
      </w:pPr>
      <w:bookmarkStart w:id="0" w:name="_Toc276556863"/>
      <w:r>
        <w:rPr>
          <w:color w:val="auto"/>
        </w:rPr>
        <w:t>Trainee Handout</w:t>
      </w:r>
      <w:bookmarkEnd w:id="0"/>
    </w:p>
    <w:p w:rsidR="002F0B12" w:rsidRDefault="002F0B12">
      <w:pPr>
        <w:pStyle w:val="VBAsubtitle1"/>
        <w:ind w:left="2880" w:firstLine="720"/>
      </w:pPr>
    </w:p>
    <w:p w:rsidR="002F0B12" w:rsidRDefault="002F0B12">
      <w:pPr>
        <w:pStyle w:val="VBAsubtitle1"/>
        <w:ind w:left="2880" w:firstLine="720"/>
      </w:pPr>
    </w:p>
    <w:p w:rsidR="002F0B12" w:rsidRDefault="002F0B12">
      <w:pPr>
        <w:pStyle w:val="VBAsubtitle1"/>
        <w:ind w:left="2880" w:firstLine="720"/>
      </w:pPr>
    </w:p>
    <w:p w:rsidR="00B75E9A" w:rsidRDefault="00EC2C94" w:rsidP="00EC2C94">
      <w:pPr>
        <w:pStyle w:val="VBAsubtitle1"/>
        <w:ind w:left="2880"/>
      </w:pPr>
      <w:r>
        <w:t xml:space="preserve">          </w:t>
      </w:r>
      <w:r w:rsidR="00B75E9A">
        <w:t>Table of Contents</w:t>
      </w:r>
    </w:p>
    <w:p w:rsidR="00B75E9A" w:rsidRDefault="00B75E9A">
      <w:pPr>
        <w:pStyle w:val="VBAbodytext"/>
      </w:pPr>
    </w:p>
    <w:p w:rsidR="00F728E2" w:rsidRDefault="00B75E9A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\h \z \t "VSR Handout Heading,1" </w:instrText>
      </w:r>
      <w:r>
        <w:rPr>
          <w:color w:val="000000"/>
        </w:rPr>
        <w:fldChar w:fldCharType="separate"/>
      </w:r>
      <w:hyperlink w:anchor="_Toc429463246" w:history="1">
        <w:r w:rsidR="00F728E2" w:rsidRPr="00963D93">
          <w:rPr>
            <w:rStyle w:val="Hyperlink"/>
          </w:rPr>
          <w:t>Objectives</w:t>
        </w:r>
        <w:r w:rsidR="00F728E2">
          <w:rPr>
            <w:webHidden/>
          </w:rPr>
          <w:tab/>
        </w:r>
        <w:r w:rsidR="00F728E2">
          <w:rPr>
            <w:webHidden/>
          </w:rPr>
          <w:fldChar w:fldCharType="begin"/>
        </w:r>
        <w:r w:rsidR="00F728E2">
          <w:rPr>
            <w:webHidden/>
          </w:rPr>
          <w:instrText xml:space="preserve"> PAGEREF _Toc429463246 \h </w:instrText>
        </w:r>
        <w:r w:rsidR="00F728E2">
          <w:rPr>
            <w:webHidden/>
          </w:rPr>
        </w:r>
        <w:r w:rsidR="00F728E2">
          <w:rPr>
            <w:webHidden/>
          </w:rPr>
          <w:fldChar w:fldCharType="separate"/>
        </w:r>
        <w:r w:rsidR="00F728E2">
          <w:rPr>
            <w:webHidden/>
          </w:rPr>
          <w:t>2</w:t>
        </w:r>
        <w:r w:rsidR="00F728E2">
          <w:rPr>
            <w:webHidden/>
          </w:rPr>
          <w:fldChar w:fldCharType="end"/>
        </w:r>
      </w:hyperlink>
    </w:p>
    <w:p w:rsidR="00F728E2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47" w:history="1">
        <w:r w:rsidR="00F728E2" w:rsidRPr="00963D93">
          <w:rPr>
            <w:rStyle w:val="Hyperlink"/>
          </w:rPr>
          <w:t>References</w:t>
        </w:r>
        <w:r w:rsidR="00F728E2">
          <w:rPr>
            <w:webHidden/>
          </w:rPr>
          <w:tab/>
        </w:r>
        <w:r w:rsidR="00F728E2">
          <w:rPr>
            <w:webHidden/>
          </w:rPr>
          <w:fldChar w:fldCharType="begin"/>
        </w:r>
        <w:r w:rsidR="00F728E2">
          <w:rPr>
            <w:webHidden/>
          </w:rPr>
          <w:instrText xml:space="preserve"> PAGEREF _Toc429463247 \h </w:instrText>
        </w:r>
        <w:r w:rsidR="00F728E2">
          <w:rPr>
            <w:webHidden/>
          </w:rPr>
        </w:r>
        <w:r w:rsidR="00F728E2">
          <w:rPr>
            <w:webHidden/>
          </w:rPr>
          <w:fldChar w:fldCharType="separate"/>
        </w:r>
        <w:r w:rsidR="00F728E2">
          <w:rPr>
            <w:webHidden/>
          </w:rPr>
          <w:t>3</w:t>
        </w:r>
        <w:r w:rsidR="00F728E2">
          <w:rPr>
            <w:webHidden/>
          </w:rPr>
          <w:fldChar w:fldCharType="end"/>
        </w:r>
      </w:hyperlink>
    </w:p>
    <w:p w:rsidR="00F728E2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48" w:history="1">
        <w:r w:rsidR="00F728E2" w:rsidRPr="00963D93">
          <w:rPr>
            <w:rStyle w:val="Hyperlink"/>
          </w:rPr>
          <w:t>Topic 1: Establishing Dependency</w:t>
        </w:r>
        <w:r w:rsidR="00F728E2">
          <w:rPr>
            <w:webHidden/>
          </w:rPr>
          <w:tab/>
        </w:r>
        <w:r w:rsidR="00F728E2">
          <w:rPr>
            <w:webHidden/>
          </w:rPr>
          <w:fldChar w:fldCharType="begin"/>
        </w:r>
        <w:r w:rsidR="00F728E2">
          <w:rPr>
            <w:webHidden/>
          </w:rPr>
          <w:instrText xml:space="preserve"> PAGEREF _Toc429463248 \h </w:instrText>
        </w:r>
        <w:r w:rsidR="00F728E2">
          <w:rPr>
            <w:webHidden/>
          </w:rPr>
        </w:r>
        <w:r w:rsidR="00F728E2">
          <w:rPr>
            <w:webHidden/>
          </w:rPr>
          <w:fldChar w:fldCharType="separate"/>
        </w:r>
        <w:r w:rsidR="00F728E2">
          <w:rPr>
            <w:webHidden/>
          </w:rPr>
          <w:t>4</w:t>
        </w:r>
        <w:r w:rsidR="00F728E2">
          <w:rPr>
            <w:webHidden/>
          </w:rPr>
          <w:fldChar w:fldCharType="end"/>
        </w:r>
      </w:hyperlink>
    </w:p>
    <w:p w:rsidR="00F728E2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49" w:history="1">
        <w:r w:rsidR="00F728E2" w:rsidRPr="00963D93">
          <w:rPr>
            <w:rStyle w:val="Hyperlink"/>
          </w:rPr>
          <w:t>Topic 2: Automatic Eligibility Notification</w:t>
        </w:r>
        <w:r w:rsidR="00F728E2">
          <w:rPr>
            <w:webHidden/>
          </w:rPr>
          <w:tab/>
        </w:r>
        <w:r w:rsidR="00F728E2">
          <w:rPr>
            <w:webHidden/>
          </w:rPr>
          <w:fldChar w:fldCharType="begin"/>
        </w:r>
        <w:r w:rsidR="00F728E2">
          <w:rPr>
            <w:webHidden/>
          </w:rPr>
          <w:instrText xml:space="preserve"> PAGEREF _Toc429463249 \h </w:instrText>
        </w:r>
        <w:r w:rsidR="00F728E2">
          <w:rPr>
            <w:webHidden/>
          </w:rPr>
        </w:r>
        <w:r w:rsidR="00F728E2">
          <w:rPr>
            <w:webHidden/>
          </w:rPr>
          <w:fldChar w:fldCharType="separate"/>
        </w:r>
        <w:r w:rsidR="00F728E2">
          <w:rPr>
            <w:webHidden/>
          </w:rPr>
          <w:t>5</w:t>
        </w:r>
        <w:r w:rsidR="00F728E2">
          <w:rPr>
            <w:webHidden/>
          </w:rPr>
          <w:fldChar w:fldCharType="end"/>
        </w:r>
      </w:hyperlink>
    </w:p>
    <w:p w:rsidR="00F728E2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50" w:history="1">
        <w:r w:rsidR="00F728E2" w:rsidRPr="00963D93">
          <w:rPr>
            <w:rStyle w:val="Hyperlink"/>
          </w:rPr>
          <w:t>Topic 3: Approved Courses of Instruction And Schools</w:t>
        </w:r>
        <w:r w:rsidR="00F728E2">
          <w:rPr>
            <w:webHidden/>
          </w:rPr>
          <w:tab/>
        </w:r>
        <w:r w:rsidR="00F728E2">
          <w:rPr>
            <w:webHidden/>
          </w:rPr>
          <w:fldChar w:fldCharType="begin"/>
        </w:r>
        <w:r w:rsidR="00F728E2">
          <w:rPr>
            <w:webHidden/>
          </w:rPr>
          <w:instrText xml:space="preserve"> PAGEREF _Toc429463250 \h </w:instrText>
        </w:r>
        <w:r w:rsidR="00F728E2">
          <w:rPr>
            <w:webHidden/>
          </w:rPr>
        </w:r>
        <w:r w:rsidR="00F728E2">
          <w:rPr>
            <w:webHidden/>
          </w:rPr>
          <w:fldChar w:fldCharType="separate"/>
        </w:r>
        <w:r w:rsidR="00F728E2">
          <w:rPr>
            <w:webHidden/>
          </w:rPr>
          <w:t>5</w:t>
        </w:r>
        <w:r w:rsidR="00F728E2">
          <w:rPr>
            <w:webHidden/>
          </w:rPr>
          <w:fldChar w:fldCharType="end"/>
        </w:r>
      </w:hyperlink>
    </w:p>
    <w:p w:rsidR="00F728E2" w:rsidRPr="00CE4F7A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51" w:history="1">
        <w:r w:rsidR="00F728E2" w:rsidRPr="00963D93">
          <w:rPr>
            <w:rStyle w:val="Hyperlink"/>
          </w:rPr>
          <w:t>Topic 4: Periods of Enrollment and Entitlement</w:t>
        </w:r>
        <w:r w:rsidR="00F728E2">
          <w:rPr>
            <w:webHidden/>
          </w:rPr>
          <w:tab/>
        </w:r>
        <w:r w:rsidR="00F728E2">
          <w:rPr>
            <w:webHidden/>
          </w:rPr>
          <w:fldChar w:fldCharType="begin"/>
        </w:r>
        <w:r w:rsidR="00F728E2">
          <w:rPr>
            <w:webHidden/>
          </w:rPr>
          <w:instrText xml:space="preserve"> PAGEREF _Toc429463251 \h </w:instrText>
        </w:r>
        <w:r w:rsidR="00F728E2">
          <w:rPr>
            <w:webHidden/>
          </w:rPr>
        </w:r>
        <w:r w:rsidR="00F728E2">
          <w:rPr>
            <w:webHidden/>
          </w:rPr>
          <w:fldChar w:fldCharType="separate"/>
        </w:r>
        <w:r w:rsidR="00F728E2">
          <w:rPr>
            <w:webHidden/>
          </w:rPr>
          <w:t>7</w:t>
        </w:r>
        <w:r w:rsidR="00F728E2">
          <w:rPr>
            <w:webHidden/>
          </w:rPr>
          <w:fldChar w:fldCharType="end"/>
        </w:r>
      </w:hyperlink>
    </w:p>
    <w:p w:rsidR="00F728E2" w:rsidRPr="00CE4F7A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52" w:history="1">
        <w:r w:rsidR="00F728E2" w:rsidRPr="00CE4F7A">
          <w:rPr>
            <w:rStyle w:val="Hyperlink"/>
          </w:rPr>
          <w:t>Topic 5: Payment Dates of Awards</w:t>
        </w:r>
        <w:r w:rsidR="00F728E2" w:rsidRPr="00CE4F7A">
          <w:rPr>
            <w:webHidden/>
          </w:rPr>
          <w:tab/>
        </w:r>
        <w:r w:rsidR="00F728E2" w:rsidRPr="00CE4F7A">
          <w:rPr>
            <w:webHidden/>
          </w:rPr>
          <w:fldChar w:fldCharType="begin"/>
        </w:r>
        <w:r w:rsidR="00F728E2" w:rsidRPr="00CE4F7A">
          <w:rPr>
            <w:webHidden/>
          </w:rPr>
          <w:instrText xml:space="preserve"> PAGEREF _Toc429463252 \h </w:instrText>
        </w:r>
        <w:r w:rsidR="00F728E2" w:rsidRPr="00CE4F7A">
          <w:rPr>
            <w:webHidden/>
          </w:rPr>
        </w:r>
        <w:r w:rsidR="00F728E2" w:rsidRPr="00CE4F7A">
          <w:rPr>
            <w:webHidden/>
          </w:rPr>
          <w:fldChar w:fldCharType="separate"/>
        </w:r>
        <w:r w:rsidR="00F728E2" w:rsidRPr="00CE4F7A">
          <w:rPr>
            <w:webHidden/>
          </w:rPr>
          <w:t>8</w:t>
        </w:r>
        <w:r w:rsidR="00F728E2" w:rsidRPr="00CE4F7A">
          <w:rPr>
            <w:webHidden/>
          </w:rPr>
          <w:fldChar w:fldCharType="end"/>
        </w:r>
      </w:hyperlink>
    </w:p>
    <w:p w:rsidR="00F728E2" w:rsidRPr="00CE4F7A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53" w:history="1">
        <w:r w:rsidR="00F728E2" w:rsidRPr="00CE4F7A">
          <w:rPr>
            <w:rStyle w:val="Hyperlink"/>
          </w:rPr>
          <w:t>Topic 6: Miscellaneous Award Actions Based on School Attendance</w:t>
        </w:r>
        <w:r w:rsidR="00F728E2" w:rsidRPr="00CE4F7A">
          <w:rPr>
            <w:webHidden/>
          </w:rPr>
          <w:tab/>
        </w:r>
        <w:r w:rsidR="00F728E2" w:rsidRPr="00CE4F7A">
          <w:rPr>
            <w:webHidden/>
          </w:rPr>
          <w:fldChar w:fldCharType="begin"/>
        </w:r>
        <w:r w:rsidR="00F728E2" w:rsidRPr="00CE4F7A">
          <w:rPr>
            <w:webHidden/>
          </w:rPr>
          <w:instrText xml:space="preserve"> PAGEREF _Toc429463253 \h </w:instrText>
        </w:r>
        <w:r w:rsidR="00F728E2" w:rsidRPr="00CE4F7A">
          <w:rPr>
            <w:webHidden/>
          </w:rPr>
        </w:r>
        <w:r w:rsidR="00F728E2" w:rsidRPr="00CE4F7A">
          <w:rPr>
            <w:webHidden/>
          </w:rPr>
          <w:fldChar w:fldCharType="separate"/>
        </w:r>
        <w:r w:rsidR="00F728E2" w:rsidRPr="00CE4F7A">
          <w:rPr>
            <w:webHidden/>
          </w:rPr>
          <w:t>8</w:t>
        </w:r>
        <w:r w:rsidR="00F728E2" w:rsidRPr="00CE4F7A">
          <w:rPr>
            <w:webHidden/>
          </w:rPr>
          <w:fldChar w:fldCharType="end"/>
        </w:r>
      </w:hyperlink>
    </w:p>
    <w:p w:rsidR="00F728E2" w:rsidRPr="00CE4F7A" w:rsidRDefault="008920A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29463254" w:history="1">
        <w:r w:rsidR="00F728E2" w:rsidRPr="00CE4F7A">
          <w:rPr>
            <w:rStyle w:val="Hyperlink"/>
          </w:rPr>
          <w:t>Practical Exercise</w:t>
        </w:r>
        <w:r w:rsidR="00F728E2" w:rsidRPr="00CE4F7A">
          <w:rPr>
            <w:webHidden/>
          </w:rPr>
          <w:tab/>
        </w:r>
        <w:r w:rsidR="00F728E2" w:rsidRPr="00CE4F7A">
          <w:rPr>
            <w:webHidden/>
          </w:rPr>
          <w:fldChar w:fldCharType="begin"/>
        </w:r>
        <w:r w:rsidR="00F728E2" w:rsidRPr="00CE4F7A">
          <w:rPr>
            <w:webHidden/>
          </w:rPr>
          <w:instrText xml:space="preserve"> PAGEREF _Toc429463254 \h </w:instrText>
        </w:r>
        <w:r w:rsidR="00F728E2" w:rsidRPr="00CE4F7A">
          <w:rPr>
            <w:webHidden/>
          </w:rPr>
        </w:r>
        <w:r w:rsidR="00F728E2" w:rsidRPr="00CE4F7A">
          <w:rPr>
            <w:webHidden/>
          </w:rPr>
          <w:fldChar w:fldCharType="separate"/>
        </w:r>
        <w:r w:rsidR="00F728E2" w:rsidRPr="00CE4F7A">
          <w:rPr>
            <w:webHidden/>
          </w:rPr>
          <w:t>10</w:t>
        </w:r>
        <w:r w:rsidR="00F728E2" w:rsidRPr="00CE4F7A">
          <w:rPr>
            <w:webHidden/>
          </w:rPr>
          <w:fldChar w:fldCharType="end"/>
        </w:r>
      </w:hyperlink>
    </w:p>
    <w:p w:rsidR="00B75E9A" w:rsidRDefault="00B75E9A">
      <w:r>
        <w:rPr>
          <w:color w:val="000000"/>
          <w:sz w:val="24"/>
        </w:rPr>
        <w:fldChar w:fldCharType="end"/>
      </w:r>
    </w:p>
    <w:p w:rsidR="00B75E9A" w:rsidRDefault="00B75E9A">
      <w:pPr>
        <w:pStyle w:val="Header"/>
        <w:widowControl/>
        <w:tabs>
          <w:tab w:val="clear" w:pos="4320"/>
          <w:tab w:val="clear" w:pos="8640"/>
        </w:tabs>
      </w:pPr>
    </w:p>
    <w:p w:rsidR="00B75E9A" w:rsidRDefault="00B75E9A">
      <w:pPr>
        <w:pStyle w:val="Header"/>
        <w:widowControl/>
        <w:tabs>
          <w:tab w:val="clear" w:pos="4320"/>
          <w:tab w:val="clear" w:pos="8640"/>
        </w:tabs>
        <w:sectPr w:rsidR="00B75E9A">
          <w:footerReference w:type="default" r:id="rId12"/>
          <w:headerReference w:type="first" r:id="rId13"/>
          <w:pgSz w:w="12240" w:h="15840" w:code="1"/>
          <w:pgMar w:top="1008" w:right="1440" w:bottom="1008" w:left="1440" w:header="720" w:footer="720" w:gutter="0"/>
          <w:cols w:space="720"/>
          <w:titlePg/>
        </w:sectPr>
      </w:pPr>
    </w:p>
    <w:p w:rsidR="00BD0AAA" w:rsidRDefault="00BD0AAA" w:rsidP="00BD0AAA">
      <w:pPr>
        <w:pStyle w:val="VSRHandoutHeading"/>
        <w:rPr>
          <w:sz w:val="32"/>
        </w:rPr>
      </w:pPr>
      <w:bookmarkStart w:id="1" w:name="_Toc429463246"/>
      <w:r>
        <w:rPr>
          <w:sz w:val="32"/>
        </w:rPr>
        <w:lastRenderedPageBreak/>
        <w:t>Objectives</w:t>
      </w:r>
      <w:bookmarkEnd w:id="1"/>
    </w:p>
    <w:p w:rsidR="00BD0AAA" w:rsidRDefault="00BD0AAA" w:rsidP="00BD0AAA">
      <w:pPr>
        <w:pStyle w:val="VSRHandoutHeading"/>
        <w:jc w:val="left"/>
        <w:rPr>
          <w:sz w:val="32"/>
        </w:rPr>
      </w:pPr>
    </w:p>
    <w:p w:rsidR="00247BCA" w:rsidRPr="00247BCA" w:rsidRDefault="00247BCA" w:rsidP="00666FB7">
      <w:pPr>
        <w:pStyle w:val="VBAFirstLevelBullet"/>
        <w:numPr>
          <w:ilvl w:val="0"/>
          <w:numId w:val="27"/>
        </w:numPr>
        <w:rPr>
          <w:color w:val="0070C0"/>
        </w:rPr>
      </w:pPr>
      <w:r>
        <w:t>Identify the definition of a school age child, and the correct forms</w:t>
      </w:r>
      <w:r w:rsidR="008B4CCC">
        <w:t xml:space="preserve"> needed to establish dependency</w:t>
      </w:r>
    </w:p>
    <w:p w:rsidR="00247BCA" w:rsidRPr="00247BCA" w:rsidRDefault="00E11F0A" w:rsidP="00E11F0A">
      <w:pPr>
        <w:pStyle w:val="VBAFirstLevelBullet"/>
        <w:numPr>
          <w:ilvl w:val="0"/>
          <w:numId w:val="0"/>
        </w:numPr>
        <w:tabs>
          <w:tab w:val="left" w:pos="6336"/>
        </w:tabs>
        <w:ind w:left="1080"/>
        <w:rPr>
          <w:color w:val="0070C0"/>
        </w:rPr>
      </w:pPr>
      <w:r>
        <w:rPr>
          <w:color w:val="0070C0"/>
        </w:rPr>
        <w:tab/>
      </w:r>
    </w:p>
    <w:p w:rsidR="00247BCA" w:rsidRPr="00247BCA" w:rsidRDefault="00247BCA" w:rsidP="00666FB7">
      <w:pPr>
        <w:pStyle w:val="VBAFirstLevelBullet"/>
        <w:numPr>
          <w:ilvl w:val="0"/>
          <w:numId w:val="27"/>
        </w:numPr>
        <w:rPr>
          <w:color w:val="2A63A8"/>
        </w:rPr>
      </w:pPr>
      <w:r>
        <w:t>Understand how VA notifies Veterans and surviving spouses of potential benefits for dependents approaching age 18</w:t>
      </w:r>
    </w:p>
    <w:p w:rsidR="00247BCA" w:rsidRPr="0011730C" w:rsidRDefault="00247BCA" w:rsidP="00247BCA">
      <w:pPr>
        <w:pStyle w:val="VBAFirstLevelBullet"/>
        <w:numPr>
          <w:ilvl w:val="0"/>
          <w:numId w:val="0"/>
        </w:numPr>
        <w:ind w:left="1080"/>
        <w:rPr>
          <w:color w:val="2A63A8"/>
        </w:rPr>
      </w:pPr>
    </w:p>
    <w:p w:rsidR="00247BCA" w:rsidRPr="00247BCA" w:rsidRDefault="00247BCA" w:rsidP="00666FB7">
      <w:pPr>
        <w:pStyle w:val="VBAFirstLevelBullet"/>
        <w:numPr>
          <w:ilvl w:val="0"/>
          <w:numId w:val="27"/>
        </w:numPr>
        <w:rPr>
          <w:color w:val="2A63A8"/>
        </w:rPr>
      </w:pPr>
      <w:r>
        <w:t>Identify the criterion for an institution or course of instruction and schools that</w:t>
      </w:r>
      <w:r w:rsidR="008B4CCC">
        <w:t xml:space="preserve"> meet VA requirements</w:t>
      </w:r>
    </w:p>
    <w:p w:rsidR="00247BCA" w:rsidRDefault="00247BCA" w:rsidP="00247BCA">
      <w:pPr>
        <w:pStyle w:val="VBAFirstLevelBullet"/>
        <w:numPr>
          <w:ilvl w:val="0"/>
          <w:numId w:val="0"/>
        </w:numPr>
        <w:ind w:left="1080"/>
        <w:rPr>
          <w:color w:val="2A63A8"/>
        </w:rPr>
      </w:pPr>
    </w:p>
    <w:p w:rsidR="00247BCA" w:rsidRPr="00247BCA" w:rsidRDefault="00247BCA" w:rsidP="00666FB7">
      <w:pPr>
        <w:pStyle w:val="VBAFirstLevelBullet"/>
        <w:numPr>
          <w:ilvl w:val="0"/>
          <w:numId w:val="27"/>
        </w:numPr>
        <w:rPr>
          <w:color w:val="2A63A8"/>
        </w:rPr>
      </w:pPr>
      <w:r>
        <w:t>Identify the need to adjust awards based on changes in school attendance</w:t>
      </w:r>
    </w:p>
    <w:p w:rsidR="00247BCA" w:rsidRPr="00247BCA" w:rsidRDefault="00247BCA" w:rsidP="00247BCA">
      <w:pPr>
        <w:pStyle w:val="VBAFirstLevelBullet"/>
        <w:numPr>
          <w:ilvl w:val="0"/>
          <w:numId w:val="0"/>
        </w:numPr>
        <w:rPr>
          <w:color w:val="2A63A8"/>
        </w:rPr>
      </w:pPr>
    </w:p>
    <w:p w:rsidR="00247BCA" w:rsidRPr="00247BCA" w:rsidRDefault="00247BCA" w:rsidP="00666FB7">
      <w:pPr>
        <w:pStyle w:val="VBAFirstLevelBullet"/>
        <w:numPr>
          <w:ilvl w:val="0"/>
          <w:numId w:val="27"/>
        </w:numPr>
        <w:rPr>
          <w:color w:val="2A63A8"/>
        </w:rPr>
      </w:pPr>
      <w:r>
        <w:t xml:space="preserve">Describe </w:t>
      </w:r>
      <w:r>
        <w:rPr>
          <w:color w:val="000000"/>
        </w:rPr>
        <w:t>the effective and payment date adjustment for a school child</w:t>
      </w:r>
    </w:p>
    <w:p w:rsidR="00247BCA" w:rsidRPr="0011730C" w:rsidRDefault="00247BCA" w:rsidP="00247BCA">
      <w:pPr>
        <w:pStyle w:val="VBAFirstLevelBullet"/>
        <w:numPr>
          <w:ilvl w:val="0"/>
          <w:numId w:val="0"/>
        </w:numPr>
        <w:ind w:left="1080"/>
        <w:rPr>
          <w:color w:val="2A63A8"/>
        </w:rPr>
      </w:pPr>
    </w:p>
    <w:p w:rsidR="00B12414" w:rsidRPr="00CE38B3" w:rsidRDefault="00247BCA" w:rsidP="00CE38B3">
      <w:pPr>
        <w:pStyle w:val="VBAFirstLevelBullet"/>
        <w:numPr>
          <w:ilvl w:val="0"/>
          <w:numId w:val="27"/>
        </w:numPr>
      </w:pPr>
      <w:r>
        <w:t>Understand how to effectively evaluate and process awards based on reported change i</w:t>
      </w:r>
      <w:r w:rsidR="008B4CCC">
        <w:t>n school, program or attendance</w:t>
      </w:r>
    </w:p>
    <w:p w:rsidR="00B12414" w:rsidRDefault="00B12414" w:rsidP="00B12414">
      <w:pPr>
        <w:pStyle w:val="ListParagraph"/>
        <w:rPr>
          <w:color w:val="2A63A8"/>
        </w:rPr>
      </w:pPr>
    </w:p>
    <w:p w:rsidR="00B12414" w:rsidRPr="00CE38B3" w:rsidRDefault="00B12414" w:rsidP="00CE38B3">
      <w:pPr>
        <w:pStyle w:val="VBAFirstLevelBullet"/>
        <w:numPr>
          <w:ilvl w:val="0"/>
          <w:numId w:val="27"/>
        </w:numPr>
      </w:pPr>
      <w:r>
        <w:t>Identify when a school age child is in receipt of chapter 35 or Fry Scholarship</w:t>
      </w:r>
    </w:p>
    <w:p w:rsidR="00B12414" w:rsidRPr="00B12414" w:rsidRDefault="00B12414" w:rsidP="00B12414">
      <w:pPr>
        <w:pStyle w:val="VBAFirstLevelBullet"/>
        <w:numPr>
          <w:ilvl w:val="0"/>
          <w:numId w:val="0"/>
        </w:numPr>
        <w:ind w:left="1080"/>
        <w:textAlignment w:val="auto"/>
        <w:rPr>
          <w:color w:val="2A63A8"/>
        </w:rPr>
      </w:pPr>
    </w:p>
    <w:p w:rsidR="00C601A2" w:rsidRPr="00586423" w:rsidRDefault="00C601A2" w:rsidP="00C601A2">
      <w:pPr>
        <w:pStyle w:val="VBAFirstLevelBullet"/>
        <w:numPr>
          <w:ilvl w:val="0"/>
          <w:numId w:val="0"/>
        </w:numPr>
        <w:rPr>
          <w:color w:val="2A63A8"/>
        </w:rPr>
      </w:pPr>
    </w:p>
    <w:p w:rsidR="00BD0AAA" w:rsidRPr="00BD0AAA" w:rsidRDefault="00BD0AAA" w:rsidP="00247BCA">
      <w:pPr>
        <w:pStyle w:val="VBAbodytext"/>
        <w:ind w:left="720"/>
      </w:pPr>
    </w:p>
    <w:p w:rsidR="00BD0AAA" w:rsidRPr="00BD0AAA" w:rsidRDefault="00BD0AAA" w:rsidP="00666FB7">
      <w:pPr>
        <w:pStyle w:val="ListParagraph"/>
        <w:numPr>
          <w:ilvl w:val="0"/>
          <w:numId w:val="25"/>
        </w:numPr>
        <w:rPr>
          <w:b/>
          <w:smallCaps/>
          <w:sz w:val="32"/>
        </w:rPr>
      </w:pPr>
      <w:r w:rsidRPr="00BD0AAA">
        <w:rPr>
          <w:sz w:val="32"/>
        </w:rPr>
        <w:br w:type="page"/>
      </w:r>
    </w:p>
    <w:p w:rsidR="00BD0AAA" w:rsidRPr="00BD0AAA" w:rsidRDefault="00BD0AAA" w:rsidP="00BD0AAA">
      <w:pPr>
        <w:pStyle w:val="ListParagraph"/>
        <w:ind w:left="6480"/>
        <w:rPr>
          <w:b/>
          <w:smallCaps/>
          <w:sz w:val="32"/>
        </w:rPr>
      </w:pPr>
    </w:p>
    <w:p w:rsidR="00B75E9A" w:rsidRDefault="00B75E9A">
      <w:pPr>
        <w:pStyle w:val="VSRHandoutHeading"/>
        <w:rPr>
          <w:sz w:val="32"/>
        </w:rPr>
      </w:pPr>
      <w:bookmarkStart w:id="2" w:name="_Toc429463247"/>
      <w:r>
        <w:rPr>
          <w:sz w:val="32"/>
        </w:rPr>
        <w:t>References</w:t>
      </w:r>
      <w:bookmarkEnd w:id="2"/>
    </w:p>
    <w:p w:rsidR="00B75E9A" w:rsidRDefault="00B75E9A">
      <w:pPr>
        <w:pStyle w:val="VBAbodytext"/>
      </w:pPr>
    </w:p>
    <w:p w:rsidR="00B96EDF" w:rsidRPr="00B96EDF" w:rsidRDefault="008920A5" w:rsidP="00666FB7">
      <w:pPr>
        <w:numPr>
          <w:ilvl w:val="0"/>
          <w:numId w:val="7"/>
        </w:numPr>
        <w:spacing w:before="120" w:after="120"/>
        <w:rPr>
          <w:bCs/>
          <w:sz w:val="24"/>
          <w:szCs w:val="24"/>
          <w:u w:val="single"/>
        </w:rPr>
      </w:pPr>
      <w:hyperlink r:id="rId14" w:history="1">
        <w:r w:rsidR="00B96EDF" w:rsidRPr="00B96EDF">
          <w:rPr>
            <w:rStyle w:val="Hyperlink"/>
            <w:b/>
            <w:bCs/>
            <w:sz w:val="24"/>
            <w:szCs w:val="24"/>
          </w:rPr>
          <w:t xml:space="preserve">38 CFR 3.31, </w:t>
        </w:r>
      </w:hyperlink>
      <w:r w:rsidR="00B96EDF" w:rsidRPr="00B96EDF">
        <w:rPr>
          <w:bCs/>
          <w:sz w:val="24"/>
          <w:szCs w:val="24"/>
          <w:u w:val="single"/>
        </w:rPr>
        <w:t xml:space="preserve">Commencement of the period of payment </w:t>
      </w:r>
    </w:p>
    <w:p w:rsidR="00B96EDF" w:rsidRPr="00B96EDF" w:rsidRDefault="008920A5" w:rsidP="00666FB7">
      <w:pPr>
        <w:numPr>
          <w:ilvl w:val="0"/>
          <w:numId w:val="7"/>
        </w:numPr>
        <w:spacing w:before="120" w:after="120"/>
        <w:rPr>
          <w:bCs/>
          <w:sz w:val="24"/>
          <w:szCs w:val="24"/>
          <w:u w:val="single"/>
        </w:rPr>
      </w:pPr>
      <w:hyperlink r:id="rId15" w:history="1">
        <w:r w:rsidR="00B96EDF" w:rsidRPr="00B96EDF">
          <w:rPr>
            <w:rStyle w:val="Hyperlink"/>
            <w:b/>
            <w:bCs/>
            <w:sz w:val="24"/>
            <w:szCs w:val="24"/>
          </w:rPr>
          <w:t xml:space="preserve">38 CFR 3.667, </w:t>
        </w:r>
      </w:hyperlink>
      <w:r w:rsidR="00B96EDF" w:rsidRPr="00B96EDF">
        <w:rPr>
          <w:bCs/>
          <w:sz w:val="24"/>
          <w:szCs w:val="24"/>
          <w:u w:val="single"/>
        </w:rPr>
        <w:t>School Attendance</w:t>
      </w:r>
    </w:p>
    <w:p w:rsidR="00B96EDF" w:rsidRPr="00B96EDF" w:rsidRDefault="008920A5" w:rsidP="00666FB7">
      <w:pPr>
        <w:numPr>
          <w:ilvl w:val="0"/>
          <w:numId w:val="7"/>
        </w:numPr>
        <w:spacing w:before="120" w:after="120"/>
        <w:rPr>
          <w:bCs/>
          <w:sz w:val="24"/>
          <w:szCs w:val="24"/>
          <w:u w:val="single"/>
        </w:rPr>
      </w:pPr>
      <w:hyperlink r:id="rId16" w:anchor="!agent/portal/554400000001034/article/554400000015798/M21-1-Part-III-Subpart-iii-Chapter-5" w:history="1">
        <w:r w:rsidR="00B96EDF" w:rsidRPr="00B96EDF">
          <w:rPr>
            <w:rStyle w:val="Hyperlink"/>
            <w:b/>
            <w:bCs/>
            <w:sz w:val="24"/>
            <w:szCs w:val="24"/>
          </w:rPr>
          <w:t>M21-1, Part III, Subpart iii.5.A,</w:t>
        </w:r>
      </w:hyperlink>
      <w:r w:rsidR="00B96EDF" w:rsidRPr="00B96EDF">
        <w:rPr>
          <w:b/>
          <w:bCs/>
          <w:sz w:val="24"/>
          <w:szCs w:val="24"/>
          <w:u w:val="single"/>
        </w:rPr>
        <w:t xml:space="preserve"> </w:t>
      </w:r>
      <w:r w:rsidR="00B96EDF" w:rsidRPr="00B96EDF">
        <w:rPr>
          <w:bCs/>
          <w:sz w:val="24"/>
          <w:szCs w:val="24"/>
          <w:u w:val="single"/>
        </w:rPr>
        <w:t>General Information on Relationship and Dependency</w:t>
      </w:r>
    </w:p>
    <w:p w:rsidR="00B96EDF" w:rsidRPr="00B021D9" w:rsidRDefault="008920A5" w:rsidP="00666FB7">
      <w:pPr>
        <w:numPr>
          <w:ilvl w:val="0"/>
          <w:numId w:val="7"/>
        </w:numPr>
        <w:spacing w:before="120" w:after="120"/>
        <w:rPr>
          <w:bCs/>
          <w:sz w:val="24"/>
          <w:szCs w:val="24"/>
          <w:u w:val="single"/>
        </w:rPr>
      </w:pPr>
      <w:hyperlink r:id="rId17" w:anchor="!agent/portal/554400000001034/article/554400000014180/M21-1-Part-III-Subpart-iii-Chapter-6" w:history="1">
        <w:r w:rsidR="00B96EDF" w:rsidRPr="00B96EDF">
          <w:rPr>
            <w:rStyle w:val="Hyperlink"/>
            <w:b/>
            <w:bCs/>
            <w:sz w:val="24"/>
            <w:szCs w:val="24"/>
          </w:rPr>
          <w:t>M21-1, Part III, Subpart iii.6.A,</w:t>
        </w:r>
      </w:hyperlink>
      <w:r w:rsidR="00B96EDF" w:rsidRPr="00B96EDF">
        <w:rPr>
          <w:b/>
          <w:sz w:val="24"/>
          <w:szCs w:val="24"/>
          <w:u w:val="single"/>
        </w:rPr>
        <w:t xml:space="preserve"> </w:t>
      </w:r>
      <w:r w:rsidR="00B021D9" w:rsidRPr="00B021D9">
        <w:rPr>
          <w:sz w:val="24"/>
          <w:szCs w:val="24"/>
          <w:u w:val="single"/>
        </w:rPr>
        <w:t xml:space="preserve">Notification of Potential </w:t>
      </w:r>
      <w:r w:rsidR="00B021D9">
        <w:rPr>
          <w:sz w:val="24"/>
          <w:szCs w:val="24"/>
          <w:u w:val="single"/>
        </w:rPr>
        <w:t>E</w:t>
      </w:r>
      <w:r w:rsidR="00B021D9" w:rsidRPr="00B021D9">
        <w:rPr>
          <w:sz w:val="24"/>
          <w:szCs w:val="24"/>
          <w:u w:val="single"/>
        </w:rPr>
        <w:t xml:space="preserve">ntitlement and </w:t>
      </w:r>
      <w:r w:rsidR="00B021D9">
        <w:rPr>
          <w:sz w:val="24"/>
          <w:szCs w:val="24"/>
          <w:u w:val="single"/>
        </w:rPr>
        <w:t>S</w:t>
      </w:r>
      <w:r w:rsidR="00B021D9" w:rsidRPr="00B021D9">
        <w:rPr>
          <w:sz w:val="24"/>
          <w:szCs w:val="24"/>
          <w:u w:val="single"/>
        </w:rPr>
        <w:t>chool Attendance Policies</w:t>
      </w:r>
    </w:p>
    <w:p w:rsidR="00B96EDF" w:rsidRDefault="008920A5" w:rsidP="00666FB7">
      <w:pPr>
        <w:numPr>
          <w:ilvl w:val="0"/>
          <w:numId w:val="7"/>
        </w:numPr>
        <w:spacing w:before="120" w:after="120"/>
        <w:rPr>
          <w:bCs/>
          <w:sz w:val="24"/>
          <w:szCs w:val="24"/>
          <w:u w:val="single"/>
        </w:rPr>
      </w:pPr>
      <w:hyperlink r:id="rId18" w:anchor="!agent/portal/554400000001034/article/554400000014181/M21-1-Part-III-Subpart-iii-Chapter-6" w:history="1">
        <w:r w:rsidR="00B96EDF" w:rsidRPr="00B96EDF">
          <w:rPr>
            <w:rStyle w:val="Hyperlink"/>
            <w:b/>
            <w:bCs/>
            <w:sz w:val="24"/>
            <w:szCs w:val="24"/>
          </w:rPr>
          <w:t xml:space="preserve">M21-1, Part III, Subpart iii.6.B, </w:t>
        </w:r>
      </w:hyperlink>
      <w:r w:rsidR="00B96EDF" w:rsidRPr="00B96EDF">
        <w:rPr>
          <w:bCs/>
          <w:sz w:val="24"/>
          <w:szCs w:val="24"/>
          <w:u w:val="single"/>
        </w:rPr>
        <w:t>Awards and Adjustments Based Upon School Attendance</w:t>
      </w:r>
    </w:p>
    <w:p w:rsidR="00B12414" w:rsidRPr="00B96EDF" w:rsidRDefault="008920A5" w:rsidP="00666FB7">
      <w:pPr>
        <w:numPr>
          <w:ilvl w:val="0"/>
          <w:numId w:val="7"/>
        </w:numPr>
        <w:spacing w:before="120" w:after="120"/>
        <w:rPr>
          <w:bCs/>
          <w:sz w:val="24"/>
          <w:szCs w:val="24"/>
          <w:u w:val="single"/>
        </w:rPr>
      </w:pPr>
      <w:hyperlink r:id="rId19" w:history="1">
        <w:r w:rsidR="00B12414" w:rsidRPr="00CE4F7A">
          <w:rPr>
            <w:rStyle w:val="Hyperlink"/>
            <w:b/>
            <w:bCs/>
            <w:color w:val="0033CC"/>
            <w:sz w:val="24"/>
            <w:szCs w:val="24"/>
          </w:rPr>
          <w:t>M21-1 Part III, Subpart iii.6.C,</w:t>
        </w:r>
      </w:hyperlink>
      <w:r w:rsidR="00B12414" w:rsidRPr="00CE38B3">
        <w:rPr>
          <w:bCs/>
          <w:color w:val="002060"/>
          <w:sz w:val="24"/>
          <w:szCs w:val="24"/>
          <w:u w:val="single"/>
        </w:rPr>
        <w:t xml:space="preserve"> </w:t>
      </w:r>
      <w:r w:rsidR="00B12414">
        <w:rPr>
          <w:bCs/>
          <w:sz w:val="24"/>
          <w:szCs w:val="24"/>
          <w:u w:val="single"/>
        </w:rPr>
        <w:t>Department of Veterans Affairs (VA) Education Benefits Under 38 U.S.C Chapter 35</w:t>
      </w:r>
    </w:p>
    <w:p w:rsidR="00F77813" w:rsidRDefault="00B75E9A" w:rsidP="00666FB7">
      <w:pPr>
        <w:numPr>
          <w:ilvl w:val="0"/>
          <w:numId w:val="7"/>
        </w:numPr>
        <w:spacing w:before="120" w:after="120"/>
      </w:pPr>
      <w:r>
        <w:br w:type="page"/>
      </w:r>
    </w:p>
    <w:p w:rsidR="004964E3" w:rsidRPr="00F40AD0" w:rsidRDefault="00BD0AAA" w:rsidP="004964E3">
      <w:pPr>
        <w:pStyle w:val="VSRHandoutHeading"/>
        <w:spacing w:before="360" w:after="120"/>
        <w:ind w:left="720" w:hanging="720"/>
        <w:rPr>
          <w:sz w:val="32"/>
          <w:szCs w:val="32"/>
        </w:rPr>
      </w:pPr>
      <w:bookmarkStart w:id="3" w:name="_Toc429463248"/>
      <w:r w:rsidRPr="00F40AD0">
        <w:rPr>
          <w:sz w:val="32"/>
          <w:szCs w:val="32"/>
        </w:rPr>
        <w:t xml:space="preserve">Topic 1: </w:t>
      </w:r>
      <w:r w:rsidR="00F40AD0">
        <w:rPr>
          <w:sz w:val="32"/>
          <w:szCs w:val="32"/>
        </w:rPr>
        <w:t>Establishing Dependency</w:t>
      </w:r>
      <w:bookmarkEnd w:id="3"/>
    </w:p>
    <w:p w:rsidR="00C601A2" w:rsidRDefault="004470DF" w:rsidP="004470DF">
      <w:pPr>
        <w:pStyle w:val="VBAbodytext"/>
      </w:pPr>
      <w:r>
        <w:rPr>
          <w:bCs/>
          <w:iCs/>
        </w:rPr>
        <w:t xml:space="preserve">Additional </w:t>
      </w:r>
      <w:r>
        <w:t xml:space="preserve">Compensation, Pension, or Dependency and Indemnity Compensation (DIC) may be paid to or for a child between the ages of 18 and 23, </w:t>
      </w:r>
      <w:r w:rsidR="00C601A2">
        <w:t>who has continuous</w:t>
      </w:r>
      <w:r>
        <w:t xml:space="preserve"> school attendance at an approved school.</w:t>
      </w:r>
      <w:r w:rsidR="00BE7E6C">
        <w:t xml:space="preserve">  </w:t>
      </w:r>
    </w:p>
    <w:p w:rsidR="004470DF" w:rsidRDefault="00BE7E6C" w:rsidP="004470DF">
      <w:pPr>
        <w:pStyle w:val="VBAbodytext"/>
      </w:pPr>
      <w:r w:rsidRPr="00E4243A">
        <w:rPr>
          <w:b/>
          <w:i/>
        </w:rPr>
        <w:t>Note:</w:t>
      </w:r>
      <w:r w:rsidRPr="005E6A9C">
        <w:rPr>
          <w:i/>
        </w:rPr>
        <w:t xml:space="preserve">  </w:t>
      </w:r>
      <w:r w:rsidRPr="00E4243A">
        <w:rPr>
          <w:b/>
          <w:i/>
        </w:rPr>
        <w:t>Compensation Only</w:t>
      </w:r>
      <w:r w:rsidRPr="00E4243A">
        <w:rPr>
          <w:b/>
        </w:rPr>
        <w:t>:</w:t>
      </w:r>
      <w:r>
        <w:t xml:space="preserve">  Veterans must have a combined overall service connected disability rating of at least 30% to qualify for additional benefits </w:t>
      </w:r>
      <w:r w:rsidR="00C601A2">
        <w:t>for their</w:t>
      </w:r>
      <w:r>
        <w:t xml:space="preserve"> dependents.</w:t>
      </w:r>
    </w:p>
    <w:p w:rsidR="002B3540" w:rsidRPr="002B3540" w:rsidRDefault="002B3540" w:rsidP="002B3540">
      <w:pPr>
        <w:pStyle w:val="VBAbodytext"/>
        <w:rPr>
          <w:b/>
        </w:rPr>
      </w:pPr>
      <w:r w:rsidRPr="002B3540">
        <w:rPr>
          <w:b/>
        </w:rPr>
        <w:t>Acceptable Methods of Establishing Relationships or Dependency</w:t>
      </w:r>
    </w:p>
    <w:p w:rsidR="007C361C" w:rsidRPr="002D366C" w:rsidRDefault="007C361C" w:rsidP="004964E3">
      <w:pPr>
        <w:pStyle w:val="VBAbodytext"/>
        <w:ind w:firstLine="720"/>
        <w:rPr>
          <w:b/>
          <w:bCs/>
          <w:szCs w:val="24"/>
          <w:u w:val="single"/>
        </w:rPr>
      </w:pPr>
      <w:r w:rsidRPr="002D366C">
        <w:rPr>
          <w:b/>
          <w:bCs/>
          <w:szCs w:val="24"/>
          <w:u w:val="single"/>
        </w:rPr>
        <w:t>Dependency Claims Received Prior to March 24, 2015</w:t>
      </w:r>
    </w:p>
    <w:p w:rsidR="007C361C" w:rsidRPr="007C361C" w:rsidRDefault="00863860" w:rsidP="007C361C">
      <w:pPr>
        <w:pStyle w:val="ListParagraph"/>
        <w:textAlignment w:val="baseline"/>
      </w:pPr>
      <w:proofErr w:type="gramStart"/>
      <w:r>
        <w:rPr>
          <w:rFonts w:eastAsiaTheme="minorEastAsia"/>
        </w:rPr>
        <w:t>DOES NOT require an official form</w:t>
      </w:r>
      <w:r w:rsidR="00E4243A">
        <w:rPr>
          <w:rFonts w:eastAsiaTheme="minorEastAsia"/>
        </w:rPr>
        <w:t>, o</w:t>
      </w:r>
      <w:r>
        <w:rPr>
          <w:rFonts w:eastAsiaTheme="minorEastAsia"/>
        </w:rPr>
        <w:t>nly a</w:t>
      </w:r>
      <w:r w:rsidR="007C361C" w:rsidRPr="007C361C">
        <w:rPr>
          <w:rFonts w:eastAsiaTheme="minorEastAsia"/>
        </w:rPr>
        <w:t xml:space="preserve"> statement from a claimant or beneficiary </w:t>
      </w:r>
      <w:r>
        <w:rPr>
          <w:rFonts w:eastAsiaTheme="minorEastAsia"/>
        </w:rPr>
        <w:t xml:space="preserve">is needed in order </w:t>
      </w:r>
      <w:r w:rsidR="007C361C" w:rsidRPr="007C361C">
        <w:rPr>
          <w:rFonts w:eastAsiaTheme="minorEastAsia"/>
        </w:rPr>
        <w:t>to establish relationship or dependency</w:t>
      </w:r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 I</w:t>
      </w:r>
      <w:r w:rsidR="007C361C" w:rsidRPr="007C361C">
        <w:rPr>
          <w:rFonts w:eastAsiaTheme="minorEastAsia"/>
        </w:rPr>
        <w:t>t may be received by</w:t>
      </w:r>
      <w:r>
        <w:rPr>
          <w:rFonts w:eastAsiaTheme="minorEastAsia"/>
        </w:rPr>
        <w:t>:</w:t>
      </w:r>
    </w:p>
    <w:p w:rsidR="007C361C" w:rsidRPr="007C361C" w:rsidRDefault="007C361C" w:rsidP="00666FB7">
      <w:pPr>
        <w:pStyle w:val="ListParagraph"/>
        <w:numPr>
          <w:ilvl w:val="1"/>
          <w:numId w:val="4"/>
        </w:numPr>
        <w:textAlignment w:val="baseline"/>
      </w:pPr>
      <w:r w:rsidRPr="007C361C">
        <w:t>Telephone, or</w:t>
      </w:r>
    </w:p>
    <w:p w:rsidR="007C361C" w:rsidRPr="007C361C" w:rsidRDefault="007C361C" w:rsidP="00666FB7">
      <w:pPr>
        <w:pStyle w:val="ListParagraph"/>
        <w:numPr>
          <w:ilvl w:val="1"/>
          <w:numId w:val="4"/>
        </w:numPr>
        <w:textAlignment w:val="baseline"/>
      </w:pPr>
      <w:r w:rsidRPr="007C361C">
        <w:t>E-mail, fax, or other writing</w:t>
      </w:r>
    </w:p>
    <w:p w:rsidR="004470DF" w:rsidRDefault="00863860" w:rsidP="00710D82">
      <w:pPr>
        <w:ind w:firstLine="720"/>
        <w:textAlignment w:val="baseline"/>
      </w:pPr>
      <w:r>
        <w:t>Note:  These claims m</w:t>
      </w:r>
      <w:r w:rsidR="007C361C" w:rsidRPr="00191450">
        <w:t>ay require development to the Veteran for additional information</w:t>
      </w:r>
      <w:r>
        <w:t>.</w:t>
      </w:r>
    </w:p>
    <w:p w:rsidR="004470DF" w:rsidRDefault="004470DF" w:rsidP="004470DF">
      <w:pPr>
        <w:textAlignment w:val="baseline"/>
      </w:pPr>
    </w:p>
    <w:p w:rsidR="004470DF" w:rsidRPr="002D366C" w:rsidRDefault="004470DF" w:rsidP="004964E3">
      <w:pPr>
        <w:pStyle w:val="VBAbodytext"/>
        <w:ind w:firstLine="720"/>
        <w:rPr>
          <w:b/>
          <w:bCs/>
          <w:szCs w:val="24"/>
          <w:u w:val="single"/>
        </w:rPr>
      </w:pPr>
      <w:r w:rsidRPr="002D366C">
        <w:rPr>
          <w:b/>
          <w:bCs/>
          <w:szCs w:val="24"/>
          <w:u w:val="single"/>
        </w:rPr>
        <w:t>Dependency Claims Received On or After March 24, 2015</w:t>
      </w:r>
    </w:p>
    <w:p w:rsidR="004470DF" w:rsidRPr="004470DF" w:rsidRDefault="004470DF" w:rsidP="004470DF">
      <w:pPr>
        <w:pStyle w:val="NormalWeb"/>
        <w:spacing w:before="134" w:beforeAutospacing="0" w:after="336" w:afterAutospacing="0" w:line="216" w:lineRule="auto"/>
        <w:ind w:left="720"/>
        <w:textAlignment w:val="baseline"/>
      </w:pPr>
      <w:r>
        <w:rPr>
          <w:rFonts w:eastAsiaTheme="minorEastAsia"/>
        </w:rPr>
        <w:t xml:space="preserve">A </w:t>
      </w:r>
      <w:r w:rsidRPr="004470DF">
        <w:rPr>
          <w:rFonts w:eastAsiaTheme="minorEastAsia"/>
        </w:rPr>
        <w:t xml:space="preserve">claimant </w:t>
      </w:r>
      <w:r w:rsidRPr="004470DF">
        <w:rPr>
          <w:rFonts w:eastAsiaTheme="minorEastAsia"/>
          <w:b/>
          <w:bCs/>
          <w:i/>
          <w:iCs/>
          <w:u w:val="single"/>
        </w:rPr>
        <w:t>must</w:t>
      </w:r>
      <w:r w:rsidRPr="004470DF">
        <w:rPr>
          <w:rFonts w:eastAsiaTheme="minorEastAsia"/>
        </w:rPr>
        <w:t xml:space="preserve"> submit VA Form 21-686c,</w:t>
      </w:r>
      <w:r w:rsidR="00381597">
        <w:rPr>
          <w:rFonts w:eastAsiaTheme="minorEastAsia"/>
        </w:rPr>
        <w:t xml:space="preserve"> </w:t>
      </w:r>
      <w:r w:rsidR="00381597" w:rsidRPr="00AA241C">
        <w:rPr>
          <w:rFonts w:eastAsiaTheme="minorEastAsia"/>
          <w:i/>
        </w:rPr>
        <w:t>Declaration of Status of Dependents</w:t>
      </w:r>
      <w:r w:rsidR="00381597">
        <w:rPr>
          <w:rFonts w:eastAsiaTheme="minorEastAsia"/>
        </w:rPr>
        <w:t xml:space="preserve">, </w:t>
      </w:r>
      <w:r w:rsidRPr="004470DF">
        <w:rPr>
          <w:rFonts w:eastAsiaTheme="minorEastAsia"/>
        </w:rPr>
        <w:t xml:space="preserve"> </w:t>
      </w:r>
      <w:r w:rsidR="00AA241C">
        <w:rPr>
          <w:rFonts w:eastAsiaTheme="minorEastAsia"/>
        </w:rPr>
        <w:t xml:space="preserve">VA Form </w:t>
      </w:r>
      <w:r w:rsidRPr="004470DF">
        <w:rPr>
          <w:rFonts w:eastAsiaTheme="minorEastAsia"/>
        </w:rPr>
        <w:t>21-526,</w:t>
      </w:r>
      <w:r w:rsidR="00AA241C">
        <w:rPr>
          <w:rFonts w:eastAsiaTheme="minorEastAsia"/>
        </w:rPr>
        <w:t xml:space="preserve"> </w:t>
      </w:r>
      <w:r w:rsidR="00AA241C" w:rsidRPr="00A72A0E">
        <w:rPr>
          <w:rFonts w:eastAsiaTheme="minorEastAsia"/>
          <w:i/>
        </w:rPr>
        <w:t>Veterans Application for Compensation and/or Pension</w:t>
      </w:r>
      <w:r w:rsidR="00AA241C">
        <w:rPr>
          <w:rFonts w:eastAsiaTheme="minorEastAsia"/>
        </w:rPr>
        <w:t>, VA Form</w:t>
      </w:r>
      <w:r w:rsidRPr="004470DF">
        <w:rPr>
          <w:rFonts w:eastAsiaTheme="minorEastAsia"/>
        </w:rPr>
        <w:t xml:space="preserve"> 21-0538</w:t>
      </w:r>
      <w:r w:rsidR="00AA241C">
        <w:rPr>
          <w:rFonts w:eastAsiaTheme="minorEastAsia"/>
        </w:rPr>
        <w:t xml:space="preserve">, </w:t>
      </w:r>
      <w:r w:rsidR="00AA241C" w:rsidRPr="00AA241C">
        <w:rPr>
          <w:rFonts w:eastAsiaTheme="minorEastAsia"/>
          <w:i/>
        </w:rPr>
        <w:t>Status of Dependents Questionnaire</w:t>
      </w:r>
      <w:r w:rsidRPr="004470DF">
        <w:rPr>
          <w:rFonts w:eastAsiaTheme="minorEastAsia"/>
        </w:rPr>
        <w:t xml:space="preserve"> or</w:t>
      </w:r>
      <w:r w:rsidR="00AA241C">
        <w:rPr>
          <w:rFonts w:eastAsiaTheme="minorEastAsia"/>
        </w:rPr>
        <w:t xml:space="preserve"> VA Form</w:t>
      </w:r>
      <w:r w:rsidRPr="004470DF">
        <w:rPr>
          <w:rFonts w:eastAsiaTheme="minorEastAsia"/>
        </w:rPr>
        <w:t xml:space="preserve"> 21-674</w:t>
      </w:r>
      <w:r w:rsidR="00AA241C">
        <w:rPr>
          <w:rFonts w:eastAsiaTheme="minorEastAsia"/>
        </w:rPr>
        <w:t xml:space="preserve">, </w:t>
      </w:r>
      <w:r w:rsidR="00AA241C" w:rsidRPr="00AA241C">
        <w:rPr>
          <w:rFonts w:eastAsiaTheme="minorEastAsia"/>
          <w:i/>
        </w:rPr>
        <w:t>Declaration of Status of Dependents</w:t>
      </w:r>
      <w:r w:rsidRPr="004470DF">
        <w:rPr>
          <w:rFonts w:eastAsiaTheme="minorEastAsia"/>
        </w:rPr>
        <w:t xml:space="preserve"> to initiate the process of adding a dependent to his/her award as a school age child.</w:t>
      </w:r>
    </w:p>
    <w:p w:rsidR="004470DF" w:rsidRPr="004470DF" w:rsidRDefault="004470DF" w:rsidP="00666FB7">
      <w:pPr>
        <w:pStyle w:val="ListParagraph"/>
        <w:numPr>
          <w:ilvl w:val="0"/>
          <w:numId w:val="5"/>
        </w:numPr>
        <w:tabs>
          <w:tab w:val="clear" w:pos="720"/>
          <w:tab w:val="num" w:pos="1440"/>
        </w:tabs>
        <w:ind w:left="1440"/>
        <w:textAlignment w:val="baseline"/>
      </w:pPr>
      <w:r w:rsidRPr="004470DF">
        <w:rPr>
          <w:rFonts w:eastAsiaTheme="minorEastAsia"/>
        </w:rPr>
        <w:t xml:space="preserve">If Veteran </w:t>
      </w:r>
      <w:r w:rsidR="00AA241C" w:rsidRPr="004470DF">
        <w:rPr>
          <w:rFonts w:eastAsiaTheme="minorEastAsia"/>
        </w:rPr>
        <w:t xml:space="preserve">submits </w:t>
      </w:r>
      <w:r w:rsidR="00AA241C">
        <w:rPr>
          <w:rFonts w:eastAsiaTheme="minorEastAsia"/>
        </w:rPr>
        <w:t xml:space="preserve">VA Forms </w:t>
      </w:r>
      <w:r w:rsidRPr="004470DF">
        <w:rPr>
          <w:rFonts w:eastAsiaTheme="minorEastAsia"/>
        </w:rPr>
        <w:t xml:space="preserve">21-686c, 21-526 or 21-0538 and a school age child is identified we must develop for the </w:t>
      </w:r>
      <w:r w:rsidR="00AA241C">
        <w:rPr>
          <w:rFonts w:eastAsiaTheme="minorEastAsia"/>
        </w:rPr>
        <w:t xml:space="preserve">VA Form </w:t>
      </w:r>
      <w:r w:rsidRPr="004470DF">
        <w:rPr>
          <w:rFonts w:eastAsiaTheme="minorEastAsia"/>
        </w:rPr>
        <w:t>21-674 utilizing VBMS.</w:t>
      </w:r>
    </w:p>
    <w:p w:rsidR="00E4243A" w:rsidRDefault="00E4243A" w:rsidP="00E4243A">
      <w:pPr>
        <w:textAlignment w:val="baseline"/>
        <w:rPr>
          <w:rFonts w:eastAsiaTheme="minorEastAsia"/>
        </w:rPr>
      </w:pPr>
    </w:p>
    <w:p w:rsidR="004470DF" w:rsidRPr="00D35851" w:rsidRDefault="00863860" w:rsidP="00710D82">
      <w:pPr>
        <w:ind w:firstLine="720"/>
        <w:textAlignment w:val="baseline"/>
      </w:pPr>
      <w:r>
        <w:rPr>
          <w:rFonts w:eastAsiaTheme="minorEastAsia"/>
        </w:rPr>
        <w:t xml:space="preserve">Note:  </w:t>
      </w:r>
      <w:r w:rsidR="004470DF" w:rsidRPr="00863860">
        <w:rPr>
          <w:rFonts w:eastAsiaTheme="minorEastAsia"/>
        </w:rPr>
        <w:t>Any request not received on a prescribed form will be treated as a request for application.</w:t>
      </w:r>
    </w:p>
    <w:p w:rsidR="00D35851" w:rsidRDefault="00D35851" w:rsidP="00D35851">
      <w:pPr>
        <w:textAlignment w:val="baseline"/>
      </w:pPr>
    </w:p>
    <w:p w:rsidR="00D35851" w:rsidRPr="00D35851" w:rsidRDefault="00D35851" w:rsidP="00D35851">
      <w:pPr>
        <w:pStyle w:val="NormalWeb"/>
        <w:spacing w:before="134" w:beforeAutospacing="0" w:after="336" w:afterAutospacing="0" w:line="216" w:lineRule="auto"/>
        <w:ind w:left="720"/>
        <w:textAlignment w:val="baseline"/>
      </w:pPr>
      <w:r w:rsidRPr="00D35851">
        <w:rPr>
          <w:rFonts w:eastAsiaTheme="minorEastAsia"/>
        </w:rPr>
        <w:t>If the Veteran submits one of the prescribed forms and the information provided is incomplete:</w:t>
      </w:r>
    </w:p>
    <w:p w:rsidR="00D35851" w:rsidRPr="00D35851" w:rsidRDefault="00D35851" w:rsidP="00666FB7">
      <w:pPr>
        <w:pStyle w:val="ListParagraph"/>
        <w:numPr>
          <w:ilvl w:val="0"/>
          <w:numId w:val="6"/>
        </w:numPr>
        <w:spacing w:line="216" w:lineRule="auto"/>
        <w:textAlignment w:val="baseline"/>
      </w:pPr>
      <w:r w:rsidRPr="00D35851">
        <w:rPr>
          <w:rFonts w:eastAsiaTheme="minorEastAsia"/>
        </w:rPr>
        <w:t>Make or print a copy of the original form</w:t>
      </w:r>
    </w:p>
    <w:p w:rsidR="00D35851" w:rsidRPr="00D35851" w:rsidRDefault="00D35851" w:rsidP="00666FB7">
      <w:pPr>
        <w:pStyle w:val="ListParagraph"/>
        <w:numPr>
          <w:ilvl w:val="0"/>
          <w:numId w:val="6"/>
        </w:numPr>
        <w:spacing w:line="216" w:lineRule="auto"/>
        <w:textAlignment w:val="baseline"/>
      </w:pPr>
      <w:r w:rsidRPr="00D35851">
        <w:rPr>
          <w:rFonts w:eastAsiaTheme="minorEastAsia"/>
        </w:rPr>
        <w:t>Mark all incomplete blocks in red</w:t>
      </w:r>
    </w:p>
    <w:p w:rsidR="00D35851" w:rsidRPr="00D35851" w:rsidRDefault="00D35851" w:rsidP="00666FB7">
      <w:pPr>
        <w:pStyle w:val="ListParagraph"/>
        <w:numPr>
          <w:ilvl w:val="0"/>
          <w:numId w:val="6"/>
        </w:numPr>
        <w:spacing w:line="216" w:lineRule="auto"/>
        <w:textAlignment w:val="baseline"/>
      </w:pPr>
      <w:r w:rsidRPr="00D35851">
        <w:rPr>
          <w:rFonts w:eastAsiaTheme="minorEastAsia"/>
        </w:rPr>
        <w:t xml:space="preserve">Return the form to the Veteran </w:t>
      </w:r>
      <w:r w:rsidR="005F42DA">
        <w:rPr>
          <w:rFonts w:eastAsiaTheme="minorEastAsia"/>
        </w:rPr>
        <w:t xml:space="preserve">using </w:t>
      </w:r>
      <w:r w:rsidR="00863860">
        <w:rPr>
          <w:rFonts w:eastAsiaTheme="minorEastAsia"/>
        </w:rPr>
        <w:t xml:space="preserve">the </w:t>
      </w:r>
      <w:r w:rsidR="005F42DA">
        <w:rPr>
          <w:rFonts w:eastAsiaTheme="minorEastAsia"/>
        </w:rPr>
        <w:t>“Form not Complete” letter in Letter Creator</w:t>
      </w:r>
    </w:p>
    <w:p w:rsidR="00D35851" w:rsidRPr="00D35851" w:rsidRDefault="00D35851" w:rsidP="00666FB7">
      <w:pPr>
        <w:pStyle w:val="ListParagraph"/>
        <w:numPr>
          <w:ilvl w:val="0"/>
          <w:numId w:val="6"/>
        </w:numPr>
        <w:textAlignment w:val="baseline"/>
      </w:pPr>
      <w:r w:rsidRPr="00D35851">
        <w:rPr>
          <w:rFonts w:eastAsiaTheme="minorEastAsia"/>
        </w:rPr>
        <w:t>Cancel the End Product (EP)</w:t>
      </w:r>
    </w:p>
    <w:p w:rsidR="00D35851" w:rsidRPr="004470DF" w:rsidRDefault="00D35851" w:rsidP="00945B3F">
      <w:pPr>
        <w:pStyle w:val="NormalWeb"/>
        <w:spacing w:before="134" w:beforeAutospacing="0" w:after="336" w:afterAutospacing="0"/>
        <w:ind w:left="1080"/>
        <w:textAlignment w:val="baseline"/>
      </w:pPr>
      <w:r w:rsidRPr="00D35851">
        <w:rPr>
          <w:rFonts w:eastAsiaTheme="minorEastAsia"/>
        </w:rPr>
        <w:t xml:space="preserve">*See </w:t>
      </w:r>
      <w:r w:rsidR="00710D82" w:rsidRPr="00710D82">
        <w:t>M21-1 Part III, Subpart iii, 5.A General Information on Relationship and Dependency</w:t>
      </w:r>
      <w:r w:rsidRPr="00D35851">
        <w:rPr>
          <w:rFonts w:eastAsiaTheme="minorEastAsia"/>
        </w:rPr>
        <w:t xml:space="preserve"> for detailed instructions</w:t>
      </w:r>
    </w:p>
    <w:p w:rsidR="000715A7" w:rsidRDefault="000715A7">
      <w:pPr>
        <w:overflowPunct/>
        <w:autoSpaceDE/>
        <w:autoSpaceDN/>
        <w:adjustRightInd/>
        <w:rPr>
          <w:b/>
          <w:smallCaps/>
          <w:sz w:val="32"/>
        </w:rPr>
      </w:pPr>
      <w:r>
        <w:rPr>
          <w:sz w:val="32"/>
        </w:rPr>
        <w:br w:type="page"/>
      </w:r>
    </w:p>
    <w:p w:rsidR="00B75E9A" w:rsidRPr="00F77813" w:rsidRDefault="00BD0AAA">
      <w:pPr>
        <w:pStyle w:val="VSRHandoutHeading"/>
        <w:spacing w:before="360" w:after="120"/>
        <w:rPr>
          <w:vanish/>
          <w:sz w:val="32"/>
          <w:specVanish/>
        </w:rPr>
      </w:pPr>
      <w:bookmarkStart w:id="4" w:name="_Toc429463249"/>
      <w:r>
        <w:rPr>
          <w:sz w:val="32"/>
        </w:rPr>
        <w:t xml:space="preserve">Topic </w:t>
      </w:r>
      <w:r w:rsidR="002736CC">
        <w:rPr>
          <w:sz w:val="32"/>
        </w:rPr>
        <w:t>2</w:t>
      </w:r>
      <w:r>
        <w:rPr>
          <w:sz w:val="32"/>
        </w:rPr>
        <w:t xml:space="preserve">: </w:t>
      </w:r>
      <w:r w:rsidR="001544D6">
        <w:rPr>
          <w:sz w:val="32"/>
        </w:rPr>
        <w:t>Automatic Eligibility Notification</w:t>
      </w:r>
      <w:bookmarkEnd w:id="4"/>
      <w:r w:rsidR="00B75E9A">
        <w:rPr>
          <w:sz w:val="32"/>
        </w:rPr>
        <w:t xml:space="preserve"> </w:t>
      </w:r>
    </w:p>
    <w:p w:rsidR="00B75E9A" w:rsidRDefault="00F77813">
      <w:pPr>
        <w:pStyle w:val="VBAbodytext"/>
      </w:pPr>
      <w:r>
        <w:t xml:space="preserve"> </w:t>
      </w:r>
    </w:p>
    <w:p w:rsidR="00BE7E6C" w:rsidRDefault="00BE7E6C" w:rsidP="00BE7E6C">
      <w:pPr>
        <w:rPr>
          <w:sz w:val="24"/>
          <w:szCs w:val="24"/>
        </w:rPr>
      </w:pPr>
      <w:r>
        <w:rPr>
          <w:sz w:val="24"/>
          <w:szCs w:val="24"/>
        </w:rPr>
        <w:t xml:space="preserve">VA notifies Veterans in their original award letter if they are eligible for additional compensation based on dependency.  VA also sends reminders to Veterans </w:t>
      </w:r>
      <w:r w:rsidR="00863860">
        <w:rPr>
          <w:sz w:val="24"/>
          <w:szCs w:val="24"/>
        </w:rPr>
        <w:t xml:space="preserve">with </w:t>
      </w:r>
      <w:r>
        <w:rPr>
          <w:sz w:val="24"/>
          <w:szCs w:val="24"/>
        </w:rPr>
        <w:t>children nearing age 18 of the requirements to keep them on the award.</w:t>
      </w:r>
    </w:p>
    <w:p w:rsidR="004964E3" w:rsidRPr="00BE7E6C" w:rsidRDefault="004964E3" w:rsidP="00BE7E6C">
      <w:pPr>
        <w:rPr>
          <w:sz w:val="24"/>
          <w:szCs w:val="24"/>
        </w:rPr>
      </w:pPr>
    </w:p>
    <w:p w:rsidR="00A3699B" w:rsidRDefault="00A3699B" w:rsidP="00666FB7">
      <w:pPr>
        <w:pStyle w:val="ListParagraph"/>
        <w:numPr>
          <w:ilvl w:val="0"/>
          <w:numId w:val="8"/>
        </w:numPr>
      </w:pPr>
      <w:r w:rsidRPr="00A3699B">
        <w:t xml:space="preserve">Compensation/Pension – </w:t>
      </w:r>
      <w:r w:rsidR="00863860">
        <w:t xml:space="preserve">A </w:t>
      </w:r>
      <w:r w:rsidRPr="00A3699B">
        <w:t xml:space="preserve">system generated letter with </w:t>
      </w:r>
      <w:r w:rsidR="00863860">
        <w:t xml:space="preserve">an </w:t>
      </w:r>
      <w:r w:rsidRPr="00A3699B">
        <w:t>enclosed VA Form 21-674 is sent to the Veteran 60 days prior to the child’s 18th birthday</w:t>
      </w:r>
      <w:r w:rsidR="00863860">
        <w:t>.</w:t>
      </w:r>
    </w:p>
    <w:p w:rsidR="000715A7" w:rsidRDefault="000715A7" w:rsidP="000715A7">
      <w:pPr>
        <w:pStyle w:val="ListParagraph"/>
      </w:pPr>
    </w:p>
    <w:p w:rsidR="004964E3" w:rsidRDefault="005E6A9C" w:rsidP="00666FB7">
      <w:pPr>
        <w:pStyle w:val="VBAbodytext"/>
        <w:numPr>
          <w:ilvl w:val="1"/>
          <w:numId w:val="8"/>
        </w:numPr>
        <w:spacing w:before="0" w:after="120"/>
      </w:pPr>
      <w:r>
        <w:rPr>
          <w:b/>
          <w:i/>
        </w:rPr>
        <w:t xml:space="preserve">Note: </w:t>
      </w:r>
      <w:r w:rsidR="00B470F1">
        <w:t xml:space="preserve"> Dependents</w:t>
      </w:r>
      <w:r w:rsidR="00863860">
        <w:t>’</w:t>
      </w:r>
      <w:r w:rsidR="00B470F1">
        <w:t xml:space="preserve"> Educational Assistance (DEA) is not addressed in this lesson plan. This portion is for information only</w:t>
      </w:r>
      <w:r w:rsidR="00863860">
        <w:t>.</w:t>
      </w:r>
    </w:p>
    <w:p w:rsidR="00B470F1" w:rsidRDefault="00B470F1" w:rsidP="00666FB7">
      <w:pPr>
        <w:pStyle w:val="VBAbodytext"/>
        <w:numPr>
          <w:ilvl w:val="0"/>
          <w:numId w:val="22"/>
        </w:numPr>
        <w:spacing w:before="0" w:after="120"/>
        <w:textAlignment w:val="auto"/>
      </w:pPr>
      <w:r>
        <w:t>Dependents’ Educational Assistance (DEA) eligibility notification</w:t>
      </w:r>
      <w:r w:rsidR="00863860">
        <w:t xml:space="preserve"> is sent:</w:t>
      </w:r>
    </w:p>
    <w:p w:rsidR="00B470F1" w:rsidRDefault="00B470F1" w:rsidP="00666FB7">
      <w:pPr>
        <w:pStyle w:val="VBAbodytext"/>
        <w:numPr>
          <w:ilvl w:val="1"/>
          <w:numId w:val="23"/>
        </w:numPr>
        <w:spacing w:before="0" w:after="120"/>
        <w:textAlignment w:val="auto"/>
      </w:pPr>
      <w:r>
        <w:t>60 days prior to the child’s 13</w:t>
      </w:r>
      <w:r>
        <w:rPr>
          <w:vertAlign w:val="superscript"/>
        </w:rPr>
        <w:t>th</w:t>
      </w:r>
      <w:r>
        <w:t xml:space="preserve"> birthday; </w:t>
      </w:r>
    </w:p>
    <w:p w:rsidR="00B470F1" w:rsidRDefault="00B470F1" w:rsidP="00666FB7">
      <w:pPr>
        <w:pStyle w:val="VBAbodytext"/>
        <w:numPr>
          <w:ilvl w:val="1"/>
          <w:numId w:val="23"/>
        </w:numPr>
        <w:spacing w:before="0" w:after="120"/>
        <w:textAlignment w:val="auto"/>
      </w:pPr>
      <w:r>
        <w:t xml:space="preserve">at the end of the month </w:t>
      </w:r>
      <w:r w:rsidR="00863860">
        <w:t xml:space="preserve">that </w:t>
      </w:r>
      <w:r>
        <w:t xml:space="preserve">the child turns 16 </w:t>
      </w:r>
    </w:p>
    <w:p w:rsidR="004964E3" w:rsidRDefault="00B470F1" w:rsidP="00666FB7">
      <w:pPr>
        <w:pStyle w:val="VBAbodytext"/>
        <w:numPr>
          <w:ilvl w:val="1"/>
          <w:numId w:val="23"/>
        </w:numPr>
        <w:spacing w:before="0" w:after="120"/>
        <w:textAlignment w:val="auto"/>
      </w:pPr>
      <w:r>
        <w:t>and/or 60 days prior to the child’s 18</w:t>
      </w:r>
      <w:r>
        <w:rPr>
          <w:vertAlign w:val="superscript"/>
        </w:rPr>
        <w:t>th</w:t>
      </w:r>
      <w:r>
        <w:t xml:space="preserve"> birthday</w:t>
      </w:r>
    </w:p>
    <w:p w:rsidR="004964E3" w:rsidRDefault="004964E3" w:rsidP="004964E3">
      <w:pPr>
        <w:pStyle w:val="VBAbodytext"/>
        <w:spacing w:before="0" w:after="120"/>
        <w:ind w:left="1440"/>
        <w:textAlignment w:val="auto"/>
      </w:pPr>
    </w:p>
    <w:p w:rsidR="00863860" w:rsidRDefault="00B470F1" w:rsidP="004964E3">
      <w:pPr>
        <w:pStyle w:val="ListParagraph"/>
      </w:pPr>
      <w:r>
        <w:rPr>
          <w:b/>
          <w:i/>
        </w:rPr>
        <w:t>Explain</w:t>
      </w:r>
      <w:r>
        <w:t xml:space="preserve"> that DEA is awarded for Dependency and Indemnity Compensation (DIC), 100% Permanent and Total (P&amp;T), and Individual Unemployability P&amp;T. </w:t>
      </w:r>
    </w:p>
    <w:p w:rsidR="00863860" w:rsidRDefault="00863860" w:rsidP="004964E3">
      <w:pPr>
        <w:pStyle w:val="ListParagraph"/>
      </w:pPr>
    </w:p>
    <w:p w:rsidR="00B470F1" w:rsidRDefault="00863860" w:rsidP="004964E3">
      <w:pPr>
        <w:pStyle w:val="ListParagraph"/>
      </w:pPr>
      <w:r>
        <w:t xml:space="preserve">Note:  </w:t>
      </w:r>
      <w:r w:rsidR="00B470F1">
        <w:t xml:space="preserve">A child can’t be in receipt of DEA and on a Veteran’s or a surviving </w:t>
      </w:r>
      <w:r w:rsidR="00B1627A">
        <w:t>spouse’s</w:t>
      </w:r>
      <w:r w:rsidR="00B470F1">
        <w:t xml:space="preserve"> award as a school child.</w:t>
      </w:r>
    </w:p>
    <w:p w:rsidR="004964E3" w:rsidRDefault="004964E3" w:rsidP="004964E3">
      <w:pPr>
        <w:pStyle w:val="ListParagraph"/>
      </w:pPr>
    </w:p>
    <w:p w:rsidR="00A54271" w:rsidRPr="00A54271" w:rsidRDefault="00A54271" w:rsidP="00666FB7">
      <w:pPr>
        <w:pStyle w:val="ListParagraph"/>
        <w:numPr>
          <w:ilvl w:val="0"/>
          <w:numId w:val="28"/>
        </w:numPr>
      </w:pPr>
      <w:r w:rsidRPr="00A54271">
        <w:rPr>
          <w:color w:val="000000"/>
        </w:rPr>
        <w:t>If the VA Form 21-674 is signed prior to the child’s 18th birthday or prior to the commencement of the school term</w:t>
      </w:r>
      <w:r w:rsidR="001D6E96">
        <w:rPr>
          <w:color w:val="000000"/>
        </w:rPr>
        <w:t>,</w:t>
      </w:r>
      <w:r w:rsidRPr="00A54271">
        <w:rPr>
          <w:color w:val="000000"/>
        </w:rPr>
        <w:t xml:space="preserve"> special processing is required.</w:t>
      </w:r>
      <w:r>
        <w:rPr>
          <w:color w:val="000000"/>
        </w:rPr>
        <w:t xml:space="preserve"> Refer to M21-1 III.iii.6.B</w:t>
      </w:r>
      <w:r w:rsidR="001D6E96">
        <w:rPr>
          <w:color w:val="000000"/>
        </w:rPr>
        <w:t xml:space="preserve"> for the appropriate steps to follow when this occurs</w:t>
      </w:r>
      <w:r>
        <w:rPr>
          <w:color w:val="000000"/>
        </w:rPr>
        <w:t>.</w:t>
      </w:r>
    </w:p>
    <w:p w:rsidR="004964E3" w:rsidRPr="004964E3" w:rsidRDefault="004964E3" w:rsidP="004964E3">
      <w:pPr>
        <w:pStyle w:val="ListParagraph"/>
      </w:pPr>
    </w:p>
    <w:p w:rsidR="005B7955" w:rsidRPr="005B7955" w:rsidRDefault="00BD0AAA" w:rsidP="005B7955">
      <w:pPr>
        <w:pStyle w:val="VSRHandoutHeading"/>
        <w:spacing w:after="360"/>
        <w:rPr>
          <w:sz w:val="32"/>
        </w:rPr>
      </w:pPr>
      <w:bookmarkStart w:id="5" w:name="_Toc429463250"/>
      <w:r>
        <w:rPr>
          <w:sz w:val="32"/>
        </w:rPr>
        <w:t xml:space="preserve">Topic </w:t>
      </w:r>
      <w:r w:rsidR="002736CC">
        <w:rPr>
          <w:sz w:val="32"/>
        </w:rPr>
        <w:t>3</w:t>
      </w:r>
      <w:r>
        <w:rPr>
          <w:sz w:val="32"/>
        </w:rPr>
        <w:t xml:space="preserve">: </w:t>
      </w:r>
      <w:r w:rsidR="00B75E9A">
        <w:rPr>
          <w:sz w:val="32"/>
        </w:rPr>
        <w:t>Approved Courses of Instruction</w:t>
      </w:r>
      <w:r w:rsidR="00FE2A33">
        <w:rPr>
          <w:sz w:val="32"/>
        </w:rPr>
        <w:t xml:space="preserve"> a</w:t>
      </w:r>
      <w:r w:rsidR="00F40AD0">
        <w:rPr>
          <w:sz w:val="32"/>
        </w:rPr>
        <w:t>nd Schools</w:t>
      </w:r>
      <w:bookmarkEnd w:id="5"/>
    </w:p>
    <w:p w:rsidR="004964E3" w:rsidRDefault="00191450" w:rsidP="005B7955">
      <w:pPr>
        <w:pStyle w:val="VBAbodytext"/>
        <w:spacing w:before="0" w:after="120"/>
      </w:pPr>
      <w:r>
        <w:t xml:space="preserve">Not all colleges or programs meet the requirements for VA to pay additional compensation for a school age child.  </w:t>
      </w:r>
      <w:r w:rsidR="00B75E9A">
        <w:t>To meet VA standards the course of study should</w:t>
      </w:r>
      <w:r w:rsidR="001D6E96">
        <w:t>:</w:t>
      </w:r>
    </w:p>
    <w:p w:rsidR="00B75E9A" w:rsidRDefault="00B75E9A" w:rsidP="00666FB7">
      <w:pPr>
        <w:pStyle w:val="VBAbodytext"/>
        <w:numPr>
          <w:ilvl w:val="0"/>
          <w:numId w:val="9"/>
        </w:numPr>
        <w:tabs>
          <w:tab w:val="clear" w:pos="1080"/>
        </w:tabs>
        <w:spacing w:before="0" w:after="120"/>
        <w:ind w:left="720"/>
      </w:pPr>
      <w:r>
        <w:t>Require attendance of not less than the equivalent of three regular class sessions, daytime or evening, per week, and</w:t>
      </w:r>
    </w:p>
    <w:p w:rsidR="00B75E9A" w:rsidRDefault="00B75E9A" w:rsidP="00666FB7">
      <w:pPr>
        <w:pStyle w:val="VBAbodytext"/>
        <w:numPr>
          <w:ilvl w:val="0"/>
          <w:numId w:val="9"/>
        </w:numPr>
        <w:tabs>
          <w:tab w:val="clear" w:pos="1080"/>
          <w:tab w:val="left" w:pos="720"/>
        </w:tabs>
        <w:spacing w:before="0" w:after="120"/>
        <w:ind w:left="720"/>
      </w:pPr>
      <w:r>
        <w:t>Lead to the attainment of the training or educational objectives in a period of time commonly accepted by standard institutions as adequate for that purpose.</w:t>
      </w:r>
    </w:p>
    <w:p w:rsidR="00B75E9A" w:rsidRDefault="00B75E9A">
      <w:pPr>
        <w:pStyle w:val="VBAbodytext"/>
        <w:ind w:left="720"/>
        <w:rPr>
          <w:i/>
          <w:iCs/>
        </w:rPr>
      </w:pPr>
      <w:r>
        <w:rPr>
          <w:b/>
          <w:bCs/>
          <w:i/>
          <w:iCs/>
        </w:rPr>
        <w:t xml:space="preserve">Important:  </w:t>
      </w:r>
      <w:r w:rsidRPr="005E6A9C">
        <w:rPr>
          <w:iCs/>
        </w:rPr>
        <w:t>Authority to approve an award based on school attendance includes authority for approving the course of instruction.</w:t>
      </w:r>
    </w:p>
    <w:p w:rsidR="00B75E9A" w:rsidRDefault="00B75E9A" w:rsidP="004964E3">
      <w:pPr>
        <w:pStyle w:val="VBAbodytext"/>
        <w:tabs>
          <w:tab w:val="num" w:pos="1080"/>
        </w:tabs>
        <w:ind w:left="720"/>
      </w:pPr>
      <w:r w:rsidRPr="005E6A9C">
        <w:rPr>
          <w:b/>
          <w:bCs/>
          <w:i/>
        </w:rPr>
        <w:t>Note</w:t>
      </w:r>
      <w:r>
        <w:rPr>
          <w:b/>
          <w:bCs/>
        </w:rPr>
        <w:t xml:space="preserve">:  </w:t>
      </w:r>
      <w:r>
        <w:t>A home school program may be considered an approved course of instruction if the program can be considered an educational institution and is approved.</w:t>
      </w:r>
    </w:p>
    <w:p w:rsidR="00B75E9A" w:rsidRPr="005B7955" w:rsidRDefault="00B75E9A" w:rsidP="005B7955">
      <w:pPr>
        <w:pStyle w:val="VBAbodytext"/>
        <w:ind w:left="720"/>
      </w:pPr>
      <w:r>
        <w:rPr>
          <w:b/>
          <w:bCs/>
          <w:i/>
          <w:iCs/>
        </w:rPr>
        <w:t xml:space="preserve">References:  </w:t>
      </w:r>
      <w:r>
        <w:t>For more information on the approval of home school programs, s</w:t>
      </w:r>
      <w:r w:rsidR="00AD48A1">
        <w:t xml:space="preserve">ee M21-1 Part </w:t>
      </w:r>
      <w:r w:rsidR="00A3699B">
        <w:t>III</w:t>
      </w:r>
      <w:r w:rsidR="00AD48A1">
        <w:t xml:space="preserve">, Subpart iii, </w:t>
      </w:r>
      <w:r w:rsidR="00A3699B">
        <w:t>6.A</w:t>
      </w:r>
    </w:p>
    <w:p w:rsidR="00B75E9A" w:rsidRDefault="00B75E9A">
      <w:pPr>
        <w:pStyle w:val="VBAbodytext"/>
      </w:pPr>
      <w:r>
        <w:t>In domestic cases, the</w:t>
      </w:r>
      <w:r w:rsidR="00A3699B">
        <w:t xml:space="preserve"> instruction or training must be</w:t>
      </w:r>
      <w:r>
        <w:t xml:space="preserve"> offered by an institution recognized as standard and accredited by: </w:t>
      </w:r>
    </w:p>
    <w:p w:rsidR="00B75E9A" w:rsidRDefault="00B75E9A" w:rsidP="00666FB7">
      <w:pPr>
        <w:pStyle w:val="VBAbodytext"/>
        <w:numPr>
          <w:ilvl w:val="0"/>
          <w:numId w:val="10"/>
        </w:numPr>
        <w:tabs>
          <w:tab w:val="clear" w:pos="1080"/>
          <w:tab w:val="num" w:pos="720"/>
        </w:tabs>
        <w:spacing w:before="0" w:after="120"/>
        <w:ind w:left="720"/>
        <w:rPr>
          <w:u w:val="single"/>
        </w:rPr>
      </w:pPr>
      <w:r>
        <w:t xml:space="preserve">The authority established within the </w:t>
      </w:r>
      <w:r w:rsidR="001D6E96">
        <w:t>s</w:t>
      </w:r>
      <w:r>
        <w:t>tate for determining educational standards</w:t>
      </w:r>
    </w:p>
    <w:p w:rsidR="00B75E9A" w:rsidRDefault="00B75E9A" w:rsidP="00666FB7">
      <w:pPr>
        <w:pStyle w:val="VBAbodytext"/>
        <w:numPr>
          <w:ilvl w:val="0"/>
          <w:numId w:val="10"/>
        </w:numPr>
        <w:tabs>
          <w:tab w:val="clear" w:pos="1080"/>
          <w:tab w:val="num" w:pos="720"/>
        </w:tabs>
        <w:spacing w:before="0" w:after="120"/>
        <w:ind w:left="720"/>
        <w:rPr>
          <w:u w:val="single"/>
        </w:rPr>
      </w:pPr>
      <w:r>
        <w:t xml:space="preserve">Some institution or </w:t>
      </w:r>
      <w:r w:rsidR="001D6E96">
        <w:t>s</w:t>
      </w:r>
      <w:r>
        <w:t xml:space="preserve">tate authority recognized by VA to be equally as competent to determine such standards as the </w:t>
      </w:r>
      <w:r w:rsidR="001D6E96">
        <w:t>s</w:t>
      </w:r>
      <w:r>
        <w:t>tate authority, or</w:t>
      </w:r>
    </w:p>
    <w:p w:rsidR="00B75E9A" w:rsidRPr="005B7955" w:rsidRDefault="00B75E9A" w:rsidP="00666FB7">
      <w:pPr>
        <w:pStyle w:val="VBAbodytext"/>
        <w:numPr>
          <w:ilvl w:val="0"/>
          <w:numId w:val="10"/>
        </w:numPr>
        <w:tabs>
          <w:tab w:val="clear" w:pos="1080"/>
          <w:tab w:val="num" w:pos="720"/>
        </w:tabs>
        <w:spacing w:before="0" w:after="120"/>
        <w:ind w:left="720"/>
        <w:rPr>
          <w:u w:val="single"/>
        </w:rPr>
      </w:pPr>
      <w:r>
        <w:t>The Veterans Service Center (VSC) of the regional office (RO) of jurisdiction over the area within which the institution is located.</w:t>
      </w:r>
    </w:p>
    <w:p w:rsidR="006805F0" w:rsidRDefault="006805F0" w:rsidP="006805F0">
      <w:pPr>
        <w:overflowPunct/>
        <w:autoSpaceDE/>
        <w:autoSpaceDN/>
        <w:adjustRightInd/>
        <w:rPr>
          <w:b/>
          <w:sz w:val="24"/>
          <w:szCs w:val="24"/>
        </w:rPr>
      </w:pPr>
    </w:p>
    <w:p w:rsidR="005B7955" w:rsidRPr="006805F0" w:rsidRDefault="00734CA3" w:rsidP="006805F0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APPROVAL OF DOMESTICE CASES</w:t>
      </w:r>
    </w:p>
    <w:p w:rsidR="00B75E9A" w:rsidRDefault="001D6E96">
      <w:pPr>
        <w:pStyle w:val="VBAbodytext"/>
      </w:pPr>
      <w:r>
        <w:t>Upon</w:t>
      </w:r>
      <w:r w:rsidR="00B75E9A">
        <w:t xml:space="preserve"> receipt of </w:t>
      </w:r>
      <w:r w:rsidR="00B75E9A" w:rsidRPr="002E57A7">
        <w:rPr>
          <w:iCs/>
        </w:rPr>
        <w:t>VA Form 21-674</w:t>
      </w:r>
      <w:r w:rsidR="00B75E9A">
        <w:rPr>
          <w:i/>
          <w:iCs/>
        </w:rPr>
        <w:t xml:space="preserve">, </w:t>
      </w:r>
      <w:r w:rsidR="00B75E9A">
        <w:t xml:space="preserve">make a determination as to whether or not the course of instruction meets the criteria </w:t>
      </w:r>
      <w:r>
        <w:t xml:space="preserve">of </w:t>
      </w:r>
      <w:r w:rsidR="00B75E9A">
        <w:t>an approved course of instruction.</w:t>
      </w:r>
      <w:r w:rsidR="00B75E9A">
        <w:tab/>
        <w:t xml:space="preserve"> If necessary, make an inquiry by using the Web-Enabled Approval Management System (WEAMS) </w:t>
      </w:r>
      <w:r>
        <w:t>to determine eligibility</w:t>
      </w:r>
      <w:r w:rsidR="00B75E9A">
        <w:t>.</w:t>
      </w:r>
    </w:p>
    <w:p w:rsidR="00B75E9A" w:rsidRDefault="00B75E9A">
      <w:pPr>
        <w:pStyle w:val="VBAbodytext"/>
      </w:pPr>
      <w:r>
        <w:rPr>
          <w:b/>
          <w:bCs/>
          <w:i/>
          <w:iCs/>
        </w:rPr>
        <w:t xml:space="preserve">Reference:  </w:t>
      </w:r>
      <w:r>
        <w:t>For more information on</w:t>
      </w:r>
      <w:r w:rsidR="001D6E96">
        <w:t xml:space="preserve"> determining whether a course of instruction is approved, use:</w:t>
      </w:r>
    </w:p>
    <w:p w:rsidR="00B75E9A" w:rsidRDefault="002E57A7" w:rsidP="00666FB7">
      <w:pPr>
        <w:pStyle w:val="VBAbodytext"/>
        <w:numPr>
          <w:ilvl w:val="0"/>
          <w:numId w:val="11"/>
        </w:numPr>
        <w:spacing w:before="0" w:after="120"/>
      </w:pPr>
      <w:r>
        <w:t>M21-1 Part</w:t>
      </w:r>
      <w:r w:rsidR="005B7955">
        <w:t xml:space="preserve"> III</w:t>
      </w:r>
      <w:r>
        <w:t xml:space="preserve">, Subpart iii, </w:t>
      </w:r>
      <w:r w:rsidR="005B7955">
        <w:t>6.A</w:t>
      </w:r>
    </w:p>
    <w:p w:rsidR="005B7955" w:rsidRDefault="008920A5" w:rsidP="00666FB7">
      <w:pPr>
        <w:pStyle w:val="VBAbodytext"/>
        <w:numPr>
          <w:ilvl w:val="0"/>
          <w:numId w:val="11"/>
        </w:numPr>
        <w:spacing w:before="0" w:after="120"/>
      </w:pPr>
      <w:hyperlink r:id="rId20" w:history="1">
        <w:r w:rsidR="005B7955" w:rsidRPr="005B7955">
          <w:rPr>
            <w:rStyle w:val="Hyperlink"/>
          </w:rPr>
          <w:t>http://inquiry.vba.va.gov/weamspub/buildSearchInstitutionCriteria.do</w:t>
        </w:r>
      </w:hyperlink>
    </w:p>
    <w:p w:rsidR="00B75E9A" w:rsidRDefault="00B75E9A" w:rsidP="00774454">
      <w:pPr>
        <w:pStyle w:val="VBAbodytext"/>
        <w:numPr>
          <w:ilvl w:val="0"/>
          <w:numId w:val="11"/>
        </w:numPr>
        <w:spacing w:before="0" w:after="120"/>
      </w:pPr>
      <w:r>
        <w:t>WEAMS</w:t>
      </w:r>
      <w:r w:rsidR="00774454">
        <w:t xml:space="preserve"> and WEAMS</w:t>
      </w:r>
      <w:r>
        <w:t xml:space="preserve"> Application User Guide.</w:t>
      </w:r>
    </w:p>
    <w:p w:rsidR="00C92E9C" w:rsidRDefault="00C92E9C" w:rsidP="00C92E9C">
      <w:pPr>
        <w:pStyle w:val="VBAbodytext"/>
        <w:spacing w:before="0" w:after="120"/>
        <w:ind w:left="1800"/>
      </w:pPr>
    </w:p>
    <w:p w:rsidR="006805F0" w:rsidRPr="006805F0" w:rsidRDefault="006805F0" w:rsidP="006805F0">
      <w:pPr>
        <w:pStyle w:val="VBAbodytext"/>
        <w:rPr>
          <w:b/>
        </w:rPr>
      </w:pPr>
      <w:r w:rsidRPr="006805F0">
        <w:rPr>
          <w:b/>
        </w:rPr>
        <w:t>FEDERALLY SUPPORTED SCHOOL</w:t>
      </w:r>
    </w:p>
    <w:p w:rsidR="00B75E9A" w:rsidRDefault="00B75E9A">
      <w:pPr>
        <w:pStyle w:val="VBAbodytext"/>
      </w:pPr>
      <w:r>
        <w:t xml:space="preserve">Compensation, pension, or DIC may </w:t>
      </w:r>
      <w:r>
        <w:rPr>
          <w:b/>
          <w:bCs/>
          <w:i/>
          <w:iCs/>
        </w:rPr>
        <w:t xml:space="preserve">not be paid </w:t>
      </w:r>
      <w:r w:rsidR="001D6E96">
        <w:t xml:space="preserve">for </w:t>
      </w:r>
      <w:r>
        <w:t>the school attendance of a child pursuing a course in a federally supported school when the child is wholly supported at the expense of the Federal government.</w:t>
      </w:r>
    </w:p>
    <w:p w:rsidR="00B75E9A" w:rsidRDefault="00B75E9A">
      <w:pPr>
        <w:pStyle w:val="VBAbodytext"/>
      </w:pPr>
      <w:r>
        <w:tab/>
      </w:r>
      <w:r w:rsidRPr="005E6A9C">
        <w:rPr>
          <w:b/>
          <w:bCs/>
          <w:i/>
          <w:iCs/>
        </w:rPr>
        <w:t>Note</w:t>
      </w:r>
      <w:r w:rsidRPr="005E6A9C">
        <w:rPr>
          <w:b/>
          <w:bCs/>
          <w:iCs/>
        </w:rPr>
        <w:t>:</w:t>
      </w:r>
      <w:r w:rsidR="00BD221E">
        <w:rPr>
          <w:b/>
          <w:bCs/>
          <w:i/>
          <w:iCs/>
        </w:rPr>
        <w:t xml:space="preserve"> </w:t>
      </w:r>
      <w:r>
        <w:t>Federally-support schools include</w:t>
      </w:r>
      <w:r w:rsidR="001D6E96">
        <w:t>:</w:t>
      </w:r>
    </w:p>
    <w:p w:rsidR="00B75E9A" w:rsidRDefault="00B75E9A" w:rsidP="00666FB7">
      <w:pPr>
        <w:pStyle w:val="VBAbodytext"/>
        <w:numPr>
          <w:ilvl w:val="0"/>
          <w:numId w:val="12"/>
        </w:numPr>
        <w:spacing w:before="0" w:after="120"/>
      </w:pPr>
      <w:r>
        <w:t>The service academies</w:t>
      </w:r>
    </w:p>
    <w:p w:rsidR="00B75E9A" w:rsidRDefault="00B75E9A" w:rsidP="00666FB7">
      <w:pPr>
        <w:pStyle w:val="VBAbodytext"/>
        <w:numPr>
          <w:ilvl w:val="0"/>
          <w:numId w:val="12"/>
        </w:numPr>
        <w:spacing w:before="0" w:after="120"/>
      </w:pPr>
      <w:r>
        <w:t>The U.S. Merchant Marine Academy, and</w:t>
      </w:r>
    </w:p>
    <w:p w:rsidR="00B75E9A" w:rsidRDefault="00B75E9A" w:rsidP="00666FB7">
      <w:pPr>
        <w:pStyle w:val="VBAbodytext"/>
        <w:numPr>
          <w:ilvl w:val="0"/>
          <w:numId w:val="12"/>
        </w:numPr>
        <w:spacing w:before="0" w:after="120"/>
      </w:pPr>
      <w:r>
        <w:t>Native American schools wholly supported by the Federal government, where no charge is made for tuition or maintenance</w:t>
      </w:r>
    </w:p>
    <w:p w:rsidR="00B75E9A" w:rsidRDefault="004C747B" w:rsidP="004C747B">
      <w:pPr>
        <w:pStyle w:val="VBAbodytext"/>
        <w:spacing w:before="0" w:after="120"/>
        <w:ind w:left="720"/>
      </w:pPr>
      <w:r>
        <w:rPr>
          <w:b/>
          <w:i/>
        </w:rPr>
        <w:t xml:space="preserve">Note: </w:t>
      </w:r>
      <w:r>
        <w:t xml:space="preserve">Wholly </w:t>
      </w:r>
      <w:r w:rsidR="00B75E9A" w:rsidRPr="006805F0">
        <w:rPr>
          <w:bCs/>
        </w:rPr>
        <w:t>supported</w:t>
      </w:r>
      <w:r w:rsidR="00B75E9A">
        <w:rPr>
          <w:b/>
          <w:bCs/>
        </w:rPr>
        <w:t xml:space="preserve"> </w:t>
      </w:r>
      <w:r w:rsidR="00B75E9A">
        <w:t>means that the student is furnished, at the expense of the government, with:</w:t>
      </w:r>
    </w:p>
    <w:p w:rsidR="00B75E9A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Tuition</w:t>
      </w:r>
    </w:p>
    <w:p w:rsidR="00B75E9A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Housing</w:t>
      </w:r>
    </w:p>
    <w:p w:rsidR="00B75E9A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Meals</w:t>
      </w:r>
    </w:p>
    <w:p w:rsidR="00B75E9A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Suitable clothing</w:t>
      </w:r>
    </w:p>
    <w:p w:rsidR="00B75E9A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Medical attention</w:t>
      </w:r>
    </w:p>
    <w:p w:rsidR="00B75E9A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Books</w:t>
      </w:r>
    </w:p>
    <w:p w:rsidR="006805F0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Supplies, and</w:t>
      </w:r>
    </w:p>
    <w:p w:rsidR="00B75E9A" w:rsidRDefault="00B75E9A" w:rsidP="00666FB7">
      <w:pPr>
        <w:pStyle w:val="VBAbodytext"/>
        <w:numPr>
          <w:ilvl w:val="0"/>
          <w:numId w:val="13"/>
        </w:numPr>
        <w:spacing w:before="0" w:after="120"/>
      </w:pPr>
      <w:r>
        <w:t>Other necessities</w:t>
      </w:r>
    </w:p>
    <w:p w:rsidR="0026649E" w:rsidRDefault="0026649E" w:rsidP="00202185">
      <w:pPr>
        <w:pStyle w:val="VBAbodytext"/>
        <w:rPr>
          <w:b/>
          <w:smallCaps/>
          <w:sz w:val="32"/>
        </w:rPr>
      </w:pPr>
    </w:p>
    <w:p w:rsidR="00202185" w:rsidRPr="006805F0" w:rsidRDefault="00202185" w:rsidP="00202185">
      <w:pPr>
        <w:pStyle w:val="VBAbodytext"/>
        <w:rPr>
          <w:b/>
        </w:rPr>
      </w:pPr>
      <w:r>
        <w:rPr>
          <w:b/>
        </w:rPr>
        <w:t>ADDITIONAL EXCEPTION – FRY SCHOLARSHIP</w:t>
      </w:r>
    </w:p>
    <w:p w:rsidR="00191450" w:rsidRPr="00191450" w:rsidRDefault="00191450" w:rsidP="00191450">
      <w:pPr>
        <w:kinsoku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Compensation Service Bulletin June 2015 rescinded a previous decision that precluded VA from paying additional compensation benefits for any child to whom Chapter 33, (Post 9/11 GI</w:t>
      </w:r>
      <w:r w:rsidR="002863D7">
        <w:rPr>
          <w:sz w:val="24"/>
          <w:szCs w:val="24"/>
        </w:rPr>
        <w:t xml:space="preserve"> Bill), benefits had been transferred.  The manual was updated and now reflects that VA may now concurrently pay education benefits </w:t>
      </w:r>
      <w:proofErr w:type="gramStart"/>
      <w:r w:rsidR="002863D7">
        <w:rPr>
          <w:sz w:val="24"/>
          <w:szCs w:val="24"/>
        </w:rPr>
        <w:t>under</w:t>
      </w:r>
      <w:proofErr w:type="gramEnd"/>
      <w:r w:rsidR="002863D7">
        <w:rPr>
          <w:sz w:val="24"/>
          <w:szCs w:val="24"/>
        </w:rPr>
        <w:t xml:space="preserve"> 38 U.S.C. Chapter 33 and disability or survivors benefits to or for a child unless the child is receiving education benefits under the 38 U.S.C. 3311, Marine Gunner Sergeant John David Fry Scholarship.</w:t>
      </w:r>
    </w:p>
    <w:p w:rsidR="002C74C9" w:rsidRPr="002C74C9" w:rsidRDefault="00191450" w:rsidP="002C74C9">
      <w:pPr>
        <w:pStyle w:val="NormalWeb"/>
        <w:kinsoku w:val="0"/>
        <w:overflowPunct w:val="0"/>
        <w:spacing w:before="115" w:beforeAutospacing="0" w:after="0" w:afterAutospacing="0"/>
        <w:textAlignment w:val="baseline"/>
      </w:pPr>
      <w:r w:rsidRPr="005E6A9C">
        <w:rPr>
          <w:rFonts w:eastAsiaTheme="minorEastAsia"/>
          <w:b/>
          <w:i/>
        </w:rPr>
        <w:t>Note</w:t>
      </w:r>
      <w:r w:rsidRPr="00191450">
        <w:rPr>
          <w:rFonts w:eastAsiaTheme="minorEastAsia"/>
          <w:b/>
        </w:rPr>
        <w:t>:</w:t>
      </w:r>
      <w:r>
        <w:rPr>
          <w:rFonts w:eastAsiaTheme="minorEastAsia"/>
        </w:rPr>
        <w:t xml:space="preserve">  </w:t>
      </w:r>
      <w:r w:rsidR="002C74C9" w:rsidRPr="002C74C9">
        <w:rPr>
          <w:rFonts w:eastAsiaTheme="minorEastAsia"/>
        </w:rPr>
        <w:t xml:space="preserve">The Marine Gunnery Sergeant John David Fry Scholarship provides Post-9/11 GI Bill benefits to the children and surviving spouses of </w:t>
      </w:r>
      <w:proofErr w:type="spellStart"/>
      <w:r w:rsidR="002C74C9" w:rsidRPr="002C74C9">
        <w:rPr>
          <w:rFonts w:eastAsiaTheme="minorEastAsia"/>
        </w:rPr>
        <w:t>Servicemembers</w:t>
      </w:r>
      <w:proofErr w:type="spellEnd"/>
      <w:r w:rsidR="002C74C9" w:rsidRPr="002C74C9">
        <w:rPr>
          <w:rFonts w:eastAsiaTheme="minorEastAsia"/>
        </w:rPr>
        <w:t xml:space="preserve"> who died in the line of duty while on active duty after September 10, 2001.  Eligible beneficiaries attending school may receive up to 36 months of benefits at the 100% level.</w:t>
      </w:r>
    </w:p>
    <w:p w:rsidR="00B75E9A" w:rsidRDefault="00B75E9A">
      <w:pPr>
        <w:pStyle w:val="VSRHandoutHeading"/>
        <w:jc w:val="left"/>
      </w:pPr>
    </w:p>
    <w:p w:rsidR="00B75E9A" w:rsidRDefault="002736CC">
      <w:pPr>
        <w:pStyle w:val="VSRHandoutHeading"/>
        <w:spacing w:after="240"/>
        <w:rPr>
          <w:sz w:val="32"/>
        </w:rPr>
      </w:pPr>
      <w:bookmarkStart w:id="6" w:name="_Toc429463251"/>
      <w:r>
        <w:rPr>
          <w:sz w:val="32"/>
        </w:rPr>
        <w:t>Topic 4</w:t>
      </w:r>
      <w:r w:rsidR="00BD0AAA">
        <w:rPr>
          <w:sz w:val="32"/>
        </w:rPr>
        <w:t xml:space="preserve">: </w:t>
      </w:r>
      <w:r w:rsidR="00B75E9A">
        <w:rPr>
          <w:sz w:val="32"/>
        </w:rPr>
        <w:t>Periods of Enrollment and Entitlement</w:t>
      </w:r>
      <w:bookmarkEnd w:id="6"/>
    </w:p>
    <w:p w:rsidR="00B75E9A" w:rsidRDefault="00B75E9A" w:rsidP="00666FB7">
      <w:pPr>
        <w:pStyle w:val="VBAbodytext"/>
        <w:numPr>
          <w:ilvl w:val="0"/>
          <w:numId w:val="24"/>
        </w:numPr>
      </w:pPr>
      <w:r w:rsidRPr="002C74C9">
        <w:rPr>
          <w:b/>
          <w:bCs/>
        </w:rPr>
        <w:t>Turning Age 18 During School Term</w:t>
      </w:r>
      <w:r w:rsidR="002C74C9" w:rsidRPr="002C74C9">
        <w:rPr>
          <w:b/>
          <w:bCs/>
        </w:rPr>
        <w:t xml:space="preserve"> - </w:t>
      </w:r>
      <w:r>
        <w:t xml:space="preserve">If a child reaches the age of 18 during a school term, </w:t>
      </w:r>
      <w:r w:rsidR="001D6E96">
        <w:t xml:space="preserve">a </w:t>
      </w:r>
      <w:r w:rsidRPr="0056185A">
        <w:rPr>
          <w:iCs/>
        </w:rPr>
        <w:t>VA Form 21-674</w:t>
      </w:r>
      <w:r w:rsidRPr="002C74C9">
        <w:rPr>
          <w:i/>
          <w:iCs/>
        </w:rPr>
        <w:t xml:space="preserve">, </w:t>
      </w:r>
      <w:r>
        <w:t>with appropriately completed information, is required to document school attendance for the period beginning on or before the 18</w:t>
      </w:r>
      <w:r w:rsidRPr="002C74C9">
        <w:rPr>
          <w:vertAlign w:val="superscript"/>
        </w:rPr>
        <w:t>th</w:t>
      </w:r>
      <w:r>
        <w:t xml:space="preserve"> birthday</w:t>
      </w:r>
      <w:r w:rsidR="001D6E96">
        <w:t xml:space="preserve">.  This </w:t>
      </w:r>
      <w:r>
        <w:t>establish</w:t>
      </w:r>
      <w:r w:rsidR="001D6E96">
        <w:t>es</w:t>
      </w:r>
      <w:r>
        <w:t xml:space="preserve"> entitlement from the child’s 18</w:t>
      </w:r>
      <w:r w:rsidRPr="002C74C9">
        <w:rPr>
          <w:vertAlign w:val="superscript"/>
        </w:rPr>
        <w:t>th</w:t>
      </w:r>
      <w:r>
        <w:t xml:space="preserve"> birthday.</w:t>
      </w:r>
    </w:p>
    <w:p w:rsidR="00B75E9A" w:rsidRDefault="00B75E9A" w:rsidP="00666FB7">
      <w:pPr>
        <w:pStyle w:val="VBAbodytext"/>
        <w:numPr>
          <w:ilvl w:val="0"/>
          <w:numId w:val="24"/>
        </w:numPr>
      </w:pPr>
      <w:r w:rsidRPr="002C74C9">
        <w:rPr>
          <w:b/>
          <w:bCs/>
        </w:rPr>
        <w:t>Continuity of School Attendance During Breaks</w:t>
      </w:r>
      <w:r w:rsidR="002C74C9" w:rsidRPr="002C74C9">
        <w:rPr>
          <w:b/>
          <w:bCs/>
        </w:rPr>
        <w:t xml:space="preserve"> - </w:t>
      </w:r>
      <w:r>
        <w:t xml:space="preserve">Continuity of school attendance is </w:t>
      </w:r>
      <w:r w:rsidRPr="002C74C9">
        <w:rPr>
          <w:b/>
          <w:bCs/>
          <w:i/>
          <w:iCs/>
        </w:rPr>
        <w:t xml:space="preserve">not </w:t>
      </w:r>
      <w:r>
        <w:t>broken by holidays, vacation periods, or periods between terms, semesters, or quarters when attendance is not normally required.</w:t>
      </w:r>
    </w:p>
    <w:p w:rsidR="00B75E9A" w:rsidRDefault="00B75E9A" w:rsidP="00666FB7">
      <w:pPr>
        <w:pStyle w:val="VBAbodytext"/>
        <w:numPr>
          <w:ilvl w:val="0"/>
          <w:numId w:val="24"/>
        </w:numPr>
        <w:spacing w:before="0" w:after="120"/>
      </w:pPr>
      <w:r w:rsidRPr="002863D7">
        <w:rPr>
          <w:b/>
          <w:bCs/>
        </w:rPr>
        <w:t xml:space="preserve">Turning Age 18 </w:t>
      </w:r>
      <w:proofErr w:type="gramStart"/>
      <w:r w:rsidRPr="002863D7">
        <w:rPr>
          <w:b/>
          <w:bCs/>
        </w:rPr>
        <w:t>During</w:t>
      </w:r>
      <w:proofErr w:type="gramEnd"/>
      <w:r w:rsidRPr="002863D7">
        <w:rPr>
          <w:b/>
          <w:bCs/>
        </w:rPr>
        <w:t xml:space="preserve"> Holiday or Vacation Periods</w:t>
      </w:r>
      <w:r w:rsidR="002C74C9" w:rsidRPr="002863D7">
        <w:rPr>
          <w:b/>
          <w:bCs/>
        </w:rPr>
        <w:t xml:space="preserve"> - </w:t>
      </w:r>
      <w:r>
        <w:t xml:space="preserve">Do not develop for continuity of attendance if a child turns age 18 during a holiday or vacation period, and </w:t>
      </w:r>
      <w:r w:rsidRPr="0056185A">
        <w:rPr>
          <w:iCs/>
        </w:rPr>
        <w:t>VA Form 21-674</w:t>
      </w:r>
      <w:r>
        <w:t xml:space="preserve"> is received with information provided for a course that commences at the end of the holiday or vacation period.  Such information may include confirmation</w:t>
      </w:r>
      <w:r w:rsidR="002863D7">
        <w:t xml:space="preserve"> of prior attendance:</w:t>
      </w:r>
    </w:p>
    <w:p w:rsidR="00B75E9A" w:rsidRDefault="00B75E9A" w:rsidP="00666FB7">
      <w:pPr>
        <w:pStyle w:val="VBAbodytext"/>
        <w:numPr>
          <w:ilvl w:val="1"/>
          <w:numId w:val="14"/>
        </w:numPr>
        <w:spacing w:before="0" w:after="120"/>
      </w:pPr>
      <w:r>
        <w:t>At the same or another school, and/or</w:t>
      </w:r>
    </w:p>
    <w:p w:rsidR="00B75E9A" w:rsidRDefault="00B75E9A" w:rsidP="00666FB7">
      <w:pPr>
        <w:pStyle w:val="VBAbodytext"/>
        <w:numPr>
          <w:ilvl w:val="1"/>
          <w:numId w:val="14"/>
        </w:numPr>
        <w:spacing w:before="0" w:after="120"/>
      </w:pPr>
      <w:r>
        <w:t>In the same or a different course, and/or</w:t>
      </w:r>
    </w:p>
    <w:p w:rsidR="00B75E9A" w:rsidRDefault="00B75E9A" w:rsidP="00666FB7">
      <w:pPr>
        <w:pStyle w:val="VBAbodytext"/>
        <w:numPr>
          <w:ilvl w:val="1"/>
          <w:numId w:val="14"/>
        </w:numPr>
        <w:spacing w:before="0" w:after="120"/>
      </w:pPr>
      <w:r>
        <w:t>That the course terminated immediately prior to the holiday or vacation period.</w:t>
      </w:r>
    </w:p>
    <w:p w:rsidR="00B75E9A" w:rsidRDefault="00B75E9A" w:rsidP="00666FB7">
      <w:pPr>
        <w:pStyle w:val="VBAbodytext"/>
        <w:numPr>
          <w:ilvl w:val="1"/>
          <w:numId w:val="14"/>
        </w:numPr>
        <w:ind w:left="720"/>
      </w:pPr>
      <w:r w:rsidRPr="002C74C9">
        <w:rPr>
          <w:b/>
          <w:bCs/>
        </w:rPr>
        <w:t>Continuing Entitlement During Summer Term</w:t>
      </w:r>
      <w:r w:rsidR="002C74C9" w:rsidRPr="002C74C9">
        <w:rPr>
          <w:b/>
          <w:bCs/>
        </w:rPr>
        <w:t xml:space="preserve"> - </w:t>
      </w:r>
      <w:r>
        <w:t xml:space="preserve">Entitlement continues during a summer term for a child who </w:t>
      </w:r>
      <w:r w:rsidR="001D6E96">
        <w:t>is not enrolled</w:t>
      </w:r>
      <w:r>
        <w:t xml:space="preserve"> for the summer term, provided </w:t>
      </w:r>
      <w:r w:rsidR="001D6E96">
        <w:t xml:space="preserve">that </w:t>
      </w:r>
      <w:r>
        <w:t>the course is not extended beyond a period of time commonly accepted as standard, even if</w:t>
      </w:r>
      <w:r w:rsidR="002863D7">
        <w:t>:</w:t>
      </w:r>
    </w:p>
    <w:p w:rsidR="00B75E9A" w:rsidRDefault="00B75E9A" w:rsidP="00666FB7">
      <w:pPr>
        <w:pStyle w:val="VBAbodytext"/>
        <w:numPr>
          <w:ilvl w:val="1"/>
          <w:numId w:val="15"/>
        </w:numPr>
        <w:spacing w:before="0" w:after="120"/>
      </w:pPr>
      <w:r>
        <w:t>The selected school operates on a trimester basis, and</w:t>
      </w:r>
    </w:p>
    <w:p w:rsidR="00B75E9A" w:rsidRDefault="00B75E9A" w:rsidP="00666FB7">
      <w:pPr>
        <w:pStyle w:val="VBAbodytext"/>
        <w:numPr>
          <w:ilvl w:val="1"/>
          <w:numId w:val="15"/>
        </w:numPr>
        <w:spacing w:before="0" w:after="120"/>
      </w:pPr>
      <w:r>
        <w:t>Enrollment is deferred for the summer trimester with entrance in the next regular school term</w:t>
      </w:r>
    </w:p>
    <w:p w:rsidR="00B75E9A" w:rsidRDefault="00B75E9A">
      <w:pPr>
        <w:pStyle w:val="VBAbodytext"/>
        <w:spacing w:before="0" w:after="120"/>
      </w:pPr>
    </w:p>
    <w:p w:rsidR="0026649E" w:rsidRDefault="0026649E">
      <w:pPr>
        <w:pStyle w:val="VSRHandoutHeading"/>
        <w:rPr>
          <w:sz w:val="32"/>
        </w:rPr>
      </w:pPr>
      <w:bookmarkStart w:id="7" w:name="_Toc429463252"/>
    </w:p>
    <w:p w:rsidR="00B75E9A" w:rsidRDefault="00BD0AAA">
      <w:pPr>
        <w:pStyle w:val="VSRHandoutHeading"/>
        <w:rPr>
          <w:sz w:val="32"/>
        </w:rPr>
      </w:pPr>
      <w:r>
        <w:rPr>
          <w:sz w:val="32"/>
        </w:rPr>
        <w:t xml:space="preserve">Topic </w:t>
      </w:r>
      <w:r w:rsidR="002736CC">
        <w:rPr>
          <w:sz w:val="32"/>
        </w:rPr>
        <w:t>5</w:t>
      </w:r>
      <w:r>
        <w:rPr>
          <w:sz w:val="32"/>
        </w:rPr>
        <w:t xml:space="preserve">: </w:t>
      </w:r>
      <w:r w:rsidR="00B75E9A">
        <w:rPr>
          <w:sz w:val="32"/>
        </w:rPr>
        <w:t>Payment Dates of Awards</w:t>
      </w:r>
      <w:bookmarkEnd w:id="7"/>
    </w:p>
    <w:p w:rsidR="00611623" w:rsidRPr="00DD631B" w:rsidRDefault="00B75E9A" w:rsidP="00666FB7">
      <w:pPr>
        <w:pStyle w:val="VBAbodytext"/>
        <w:numPr>
          <w:ilvl w:val="0"/>
          <w:numId w:val="16"/>
        </w:numPr>
        <w:spacing w:before="360"/>
        <w:rPr>
          <w:b/>
          <w:bCs/>
          <w:u w:val="single"/>
        </w:rPr>
      </w:pPr>
      <w:r w:rsidRPr="00DD631B">
        <w:rPr>
          <w:b/>
          <w:bCs/>
        </w:rPr>
        <w:t>Payment Dates Under 38 CFR 3.31</w:t>
      </w:r>
      <w:r w:rsidR="00611623" w:rsidRPr="00DD631B">
        <w:rPr>
          <w:b/>
          <w:bCs/>
        </w:rPr>
        <w:t xml:space="preserve"> - </w:t>
      </w:r>
      <w:r>
        <w:t xml:space="preserve">Payment of monetary benefits based on an original, reopened, or increased award of compensation, pension, or Dependents and Indemnity Compensation (DIC) may </w:t>
      </w:r>
      <w:r w:rsidRPr="00DD631B">
        <w:rPr>
          <w:b/>
          <w:bCs/>
          <w:i/>
          <w:iCs/>
        </w:rPr>
        <w:t xml:space="preserve">not </w:t>
      </w:r>
      <w:r>
        <w:t xml:space="preserve">be made for any period before the </w:t>
      </w:r>
      <w:r w:rsidRPr="00DD631B">
        <w:rPr>
          <w:b/>
          <w:bCs/>
        </w:rPr>
        <w:t>first day of the calendar month</w:t>
      </w:r>
      <w:r>
        <w:t xml:space="preserve"> following the month in which the award would otherwise be effective under 38 CFR 3.31</w:t>
      </w:r>
      <w:r w:rsidR="00DD631B">
        <w:t>.</w:t>
      </w:r>
    </w:p>
    <w:p w:rsidR="00B75E9A" w:rsidRDefault="00B75E9A" w:rsidP="00666FB7">
      <w:pPr>
        <w:pStyle w:val="VBAbodytext"/>
        <w:numPr>
          <w:ilvl w:val="0"/>
          <w:numId w:val="17"/>
        </w:numPr>
        <w:spacing w:before="360"/>
      </w:pPr>
      <w:r w:rsidRPr="00611623">
        <w:rPr>
          <w:b/>
          <w:bCs/>
        </w:rPr>
        <w:t>Payment Date for a Child Not in School at Age 18</w:t>
      </w:r>
      <w:r w:rsidR="00611623" w:rsidRPr="00611623">
        <w:rPr>
          <w:b/>
          <w:bCs/>
        </w:rPr>
        <w:t xml:space="preserve"> - </w:t>
      </w:r>
      <w:r>
        <w:t>Award benefits effective the first day of the month following the month in which school attendance commences if the child was not attending school on his/her 18</w:t>
      </w:r>
      <w:r w:rsidRPr="00611623">
        <w:rPr>
          <w:vertAlign w:val="superscript"/>
        </w:rPr>
        <w:t>th</w:t>
      </w:r>
      <w:r>
        <w:t xml:space="preserve"> birthday, but a claim is filed within one year from the date of the 18</w:t>
      </w:r>
      <w:r w:rsidRPr="00611623">
        <w:rPr>
          <w:vertAlign w:val="superscript"/>
        </w:rPr>
        <w:t>th</w:t>
      </w:r>
      <w:r>
        <w:t xml:space="preserve"> birthday.</w:t>
      </w:r>
    </w:p>
    <w:p w:rsidR="00B75E9A" w:rsidRDefault="00B75E9A" w:rsidP="0026649E">
      <w:pPr>
        <w:pStyle w:val="VBAbodytext"/>
        <w:spacing w:before="0" w:after="120"/>
        <w:ind w:left="1440"/>
      </w:pPr>
      <w:r w:rsidRPr="005E6A9C">
        <w:rPr>
          <w:b/>
          <w:bCs/>
          <w:i/>
        </w:rPr>
        <w:t>Note</w:t>
      </w:r>
      <w:r>
        <w:rPr>
          <w:b/>
          <w:bCs/>
        </w:rPr>
        <w:t xml:space="preserve">:  </w:t>
      </w:r>
      <w:r>
        <w:t xml:space="preserve">This does </w:t>
      </w:r>
      <w:r>
        <w:rPr>
          <w:b/>
          <w:bCs/>
          <w:i/>
          <w:iCs/>
        </w:rPr>
        <w:t>not</w:t>
      </w:r>
      <w:r>
        <w:t xml:space="preserve"> include cases where the child reaches age 18 during a holiday or vacation period, or schooling is to begin at a future date</w:t>
      </w:r>
    </w:p>
    <w:p w:rsidR="00B75E9A" w:rsidRPr="00611623" w:rsidRDefault="00B75E9A" w:rsidP="00666FB7">
      <w:pPr>
        <w:pStyle w:val="VBAbodytext"/>
        <w:numPr>
          <w:ilvl w:val="0"/>
          <w:numId w:val="17"/>
        </w:numPr>
        <w:spacing w:before="0" w:after="120"/>
        <w:rPr>
          <w:b/>
          <w:bCs/>
          <w:i/>
          <w:iCs/>
        </w:rPr>
      </w:pPr>
      <w:r w:rsidRPr="00611623">
        <w:rPr>
          <w:b/>
          <w:bCs/>
        </w:rPr>
        <w:t>Prospective Ending Dates</w:t>
      </w:r>
      <w:r w:rsidR="00611623" w:rsidRPr="00611623">
        <w:rPr>
          <w:b/>
          <w:bCs/>
        </w:rPr>
        <w:t xml:space="preserve"> - </w:t>
      </w:r>
      <w:r>
        <w:t>The first day of the month following the month in which it is expected the course will be completed, or the child’s 23</w:t>
      </w:r>
      <w:r w:rsidRPr="00611623">
        <w:rPr>
          <w:vertAlign w:val="superscript"/>
        </w:rPr>
        <w:t>rd</w:t>
      </w:r>
      <w:r>
        <w:t xml:space="preserve"> birthday, whichever occurs first.</w:t>
      </w:r>
    </w:p>
    <w:p w:rsidR="00B75E9A" w:rsidRDefault="00B75E9A">
      <w:pPr>
        <w:pStyle w:val="VBAbodytext"/>
        <w:spacing w:before="0" w:after="120"/>
      </w:pPr>
    </w:p>
    <w:p w:rsidR="00B75E9A" w:rsidRDefault="00BD0AAA">
      <w:pPr>
        <w:pStyle w:val="VSRHandoutHeading"/>
        <w:spacing w:after="360"/>
        <w:rPr>
          <w:sz w:val="32"/>
        </w:rPr>
      </w:pPr>
      <w:bookmarkStart w:id="8" w:name="_Toc429463253"/>
      <w:r>
        <w:rPr>
          <w:sz w:val="32"/>
        </w:rPr>
        <w:t xml:space="preserve">Topic </w:t>
      </w:r>
      <w:r w:rsidR="002736CC">
        <w:rPr>
          <w:sz w:val="32"/>
        </w:rPr>
        <w:t>6</w:t>
      </w:r>
      <w:r>
        <w:rPr>
          <w:sz w:val="32"/>
        </w:rPr>
        <w:t xml:space="preserve">: </w:t>
      </w:r>
      <w:r w:rsidR="00A6424B">
        <w:rPr>
          <w:sz w:val="32"/>
        </w:rPr>
        <w:t xml:space="preserve">Miscellaneous </w:t>
      </w:r>
      <w:r w:rsidR="00B75E9A">
        <w:rPr>
          <w:sz w:val="32"/>
        </w:rPr>
        <w:t>Award Actions Based on School Attendance</w:t>
      </w:r>
      <w:bookmarkEnd w:id="8"/>
    </w:p>
    <w:p w:rsidR="00B75E9A" w:rsidRPr="00611623" w:rsidRDefault="00B75E9A" w:rsidP="00666FB7">
      <w:pPr>
        <w:pStyle w:val="VBAbodytext"/>
        <w:numPr>
          <w:ilvl w:val="0"/>
          <w:numId w:val="17"/>
        </w:numPr>
        <w:rPr>
          <w:b/>
          <w:bCs/>
        </w:rPr>
      </w:pPr>
      <w:r w:rsidRPr="00611623">
        <w:rPr>
          <w:b/>
          <w:bCs/>
        </w:rPr>
        <w:t>Unscheduled Termination of School Attendance</w:t>
      </w:r>
      <w:r w:rsidR="00611623">
        <w:rPr>
          <w:b/>
          <w:bCs/>
        </w:rPr>
        <w:t xml:space="preserve"> -</w:t>
      </w:r>
    </w:p>
    <w:p w:rsidR="00B75E9A" w:rsidRDefault="00B75E9A" w:rsidP="00666FB7">
      <w:pPr>
        <w:pStyle w:val="VBAbodytext"/>
        <w:numPr>
          <w:ilvl w:val="0"/>
          <w:numId w:val="18"/>
        </w:numPr>
      </w:pPr>
      <w:r>
        <w:t>If termination of schooling occurs during the regular school year:</w:t>
      </w:r>
    </w:p>
    <w:p w:rsidR="00B75E9A" w:rsidRDefault="00B75E9A" w:rsidP="00666FB7">
      <w:pPr>
        <w:pStyle w:val="VBAbodytext"/>
        <w:numPr>
          <w:ilvl w:val="1"/>
          <w:numId w:val="18"/>
        </w:numPr>
      </w:pPr>
      <w:r>
        <w:t>Terminate or reduce the award effective the first day of the month following the month in which school attendance terminated. See 38 CFR 3.667(c).</w:t>
      </w:r>
    </w:p>
    <w:p w:rsidR="00B75E9A" w:rsidRDefault="00B75E9A" w:rsidP="00666FB7">
      <w:pPr>
        <w:pStyle w:val="VBAbodytext"/>
        <w:numPr>
          <w:ilvl w:val="0"/>
          <w:numId w:val="18"/>
        </w:numPr>
      </w:pPr>
      <w:r>
        <w:t>If termination of schooling occurs during a regularly scheduled vacation period:</w:t>
      </w:r>
    </w:p>
    <w:p w:rsidR="00B75E9A" w:rsidRDefault="00B75E9A" w:rsidP="00666FB7">
      <w:pPr>
        <w:pStyle w:val="VBAbodytext"/>
        <w:numPr>
          <w:ilvl w:val="1"/>
          <w:numId w:val="18"/>
        </w:numPr>
      </w:pPr>
      <w:r>
        <w:t>Terminate or reduce the award effective the date of last payment, or the first day of the month school was scheduled to resume, whichever is earlier. See 38 CFR 3.667(b).</w:t>
      </w:r>
    </w:p>
    <w:p w:rsidR="00B75E9A" w:rsidRDefault="00B75E9A" w:rsidP="00666FB7">
      <w:pPr>
        <w:pStyle w:val="VBAbodytext"/>
        <w:numPr>
          <w:ilvl w:val="0"/>
          <w:numId w:val="19"/>
        </w:numPr>
        <w:spacing w:before="360"/>
      </w:pPr>
      <w:r w:rsidRPr="00611623">
        <w:rPr>
          <w:b/>
          <w:bCs/>
        </w:rPr>
        <w:t>Confirming Entitlement for Benefits After a Course Change</w:t>
      </w:r>
      <w:r w:rsidR="00611623" w:rsidRPr="00611623">
        <w:rPr>
          <w:b/>
          <w:bCs/>
        </w:rPr>
        <w:t xml:space="preserve"> - </w:t>
      </w:r>
      <w:r>
        <w:t>If notice is received indicating that the child has change</w:t>
      </w:r>
      <w:r w:rsidR="00C11CAC">
        <w:t>d</w:t>
      </w:r>
      <w:r>
        <w:t xml:space="preserve"> courses but remains at the same approved education institution, a </w:t>
      </w:r>
      <w:r w:rsidRPr="0056185A">
        <w:rPr>
          <w:iCs/>
        </w:rPr>
        <w:t>VA Form 21-674</w:t>
      </w:r>
      <w:r w:rsidR="0056185A">
        <w:rPr>
          <w:iCs/>
        </w:rPr>
        <w:t xml:space="preserve"> </w:t>
      </w:r>
      <w:r>
        <w:t xml:space="preserve">is </w:t>
      </w:r>
      <w:r w:rsidRPr="00611623">
        <w:rPr>
          <w:b/>
          <w:bCs/>
        </w:rPr>
        <w:t xml:space="preserve">not </w:t>
      </w:r>
      <w:r>
        <w:t>required.</w:t>
      </w:r>
    </w:p>
    <w:p w:rsidR="00B75E9A" w:rsidRDefault="00B75E9A">
      <w:pPr>
        <w:pStyle w:val="VBAbodytext"/>
        <w:rPr>
          <w:i/>
          <w:iCs/>
        </w:rPr>
      </w:pPr>
      <w:r>
        <w:tab/>
      </w:r>
      <w:r>
        <w:rPr>
          <w:b/>
          <w:bCs/>
          <w:i/>
          <w:iCs/>
        </w:rPr>
        <w:t xml:space="preserve">Note:  </w:t>
      </w:r>
      <w:r w:rsidRPr="00864B55">
        <w:rPr>
          <w:iCs/>
        </w:rPr>
        <w:t>The scheduled discontinuance date for the child may need to be adjusted.</w:t>
      </w:r>
    </w:p>
    <w:p w:rsidR="00B75E9A" w:rsidRDefault="00B75E9A" w:rsidP="00666FB7">
      <w:pPr>
        <w:pStyle w:val="VBAbodytext"/>
        <w:numPr>
          <w:ilvl w:val="0"/>
          <w:numId w:val="19"/>
        </w:numPr>
        <w:spacing w:before="360"/>
      </w:pPr>
      <w:r w:rsidRPr="00611623">
        <w:rPr>
          <w:b/>
          <w:bCs/>
        </w:rPr>
        <w:t xml:space="preserve">Handling Payments </w:t>
      </w:r>
      <w:r w:rsidR="00657A67" w:rsidRPr="00611623">
        <w:rPr>
          <w:b/>
          <w:bCs/>
        </w:rPr>
        <w:t>after</w:t>
      </w:r>
      <w:r w:rsidRPr="00611623">
        <w:rPr>
          <w:b/>
          <w:bCs/>
        </w:rPr>
        <w:t xml:space="preserve"> Notice of a School Change</w:t>
      </w:r>
      <w:r w:rsidR="00611623" w:rsidRPr="00611623">
        <w:rPr>
          <w:b/>
          <w:bCs/>
        </w:rPr>
        <w:t xml:space="preserve"> - </w:t>
      </w:r>
      <w:r>
        <w:t>Do not interrupt payments being made for approved school attendance solely because a notice of transfer to another school</w:t>
      </w:r>
      <w:r w:rsidR="00C11CAC">
        <w:t xml:space="preserve"> is received</w:t>
      </w:r>
      <w:r>
        <w:t xml:space="preserve">.  Continue payments pending </w:t>
      </w:r>
      <w:r w:rsidR="00C11CAC">
        <w:t xml:space="preserve">the </w:t>
      </w:r>
      <w:r>
        <w:t xml:space="preserve">receipt of </w:t>
      </w:r>
      <w:r w:rsidR="00C11CAC">
        <w:t xml:space="preserve">a </w:t>
      </w:r>
      <w:r w:rsidRPr="0056185A">
        <w:rPr>
          <w:iCs/>
        </w:rPr>
        <w:t>VA Form 21-674</w:t>
      </w:r>
      <w:r w:rsidRPr="00611623">
        <w:rPr>
          <w:i/>
          <w:iCs/>
        </w:rPr>
        <w:t xml:space="preserve"> </w:t>
      </w:r>
      <w:r>
        <w:t>for the change in school.</w:t>
      </w:r>
    </w:p>
    <w:p w:rsidR="00B75E9A" w:rsidRDefault="00B75E9A">
      <w:pPr>
        <w:pStyle w:val="VBAbodytext"/>
        <w:ind w:left="720"/>
        <w:rPr>
          <w:b/>
          <w:bCs/>
          <w:u w:val="single"/>
        </w:rPr>
      </w:pPr>
      <w:r>
        <w:rPr>
          <w:b/>
          <w:bCs/>
          <w:i/>
          <w:iCs/>
        </w:rPr>
        <w:t xml:space="preserve">Reference:  </w:t>
      </w:r>
      <w:r>
        <w:t xml:space="preserve">For more information on establishing entitlement after a school change, see M21-1 </w:t>
      </w:r>
      <w:r w:rsidR="0056185A">
        <w:t xml:space="preserve">Part </w:t>
      </w:r>
      <w:r>
        <w:t>III</w:t>
      </w:r>
      <w:r w:rsidR="0056185A">
        <w:t xml:space="preserve">, Subpart iii, </w:t>
      </w:r>
      <w:r>
        <w:t>6.B.</w:t>
      </w:r>
    </w:p>
    <w:p w:rsidR="00B75E9A" w:rsidRDefault="00B75E9A" w:rsidP="00666FB7">
      <w:pPr>
        <w:pStyle w:val="VBAbodytext"/>
        <w:numPr>
          <w:ilvl w:val="0"/>
          <w:numId w:val="19"/>
        </w:numPr>
        <w:spacing w:before="360"/>
      </w:pPr>
      <w:r w:rsidRPr="00611623">
        <w:rPr>
          <w:b/>
          <w:bCs/>
        </w:rPr>
        <w:t>Possible Concurrent Payment of Compensation, Pension, or DIC</w:t>
      </w:r>
      <w:r w:rsidR="00611623" w:rsidRPr="00611623">
        <w:rPr>
          <w:b/>
          <w:bCs/>
        </w:rPr>
        <w:t xml:space="preserve"> - </w:t>
      </w:r>
      <w:r>
        <w:t>Benefits are payable for compensation, pension, or DIC concurrently with benefits under 38 U.S.C. Chapter 35 if the child is:</w:t>
      </w:r>
    </w:p>
    <w:p w:rsidR="00B75E9A" w:rsidRDefault="00B75E9A" w:rsidP="00666FB7">
      <w:pPr>
        <w:pStyle w:val="VBAbodytext"/>
        <w:numPr>
          <w:ilvl w:val="1"/>
          <w:numId w:val="19"/>
        </w:numPr>
        <w:spacing w:before="0" w:after="120"/>
      </w:pPr>
      <w:r>
        <w:t>Under age 18, or</w:t>
      </w:r>
    </w:p>
    <w:p w:rsidR="00B75E9A" w:rsidRDefault="00B75E9A" w:rsidP="00666FB7">
      <w:pPr>
        <w:pStyle w:val="VBAbodytext"/>
        <w:numPr>
          <w:ilvl w:val="1"/>
          <w:numId w:val="19"/>
        </w:numPr>
        <w:spacing w:before="0" w:after="120"/>
      </w:pPr>
      <w:r>
        <w:t>Over age</w:t>
      </w:r>
      <w:r w:rsidR="00611623">
        <w:t xml:space="preserve"> 18, but is entitled to receive</w:t>
      </w:r>
      <w:r>
        <w:t xml:space="preserve"> benefits based on his or her permanent incapacity for self-support.</w:t>
      </w:r>
    </w:p>
    <w:p w:rsidR="00B75E9A" w:rsidRDefault="00B75E9A">
      <w:pPr>
        <w:pStyle w:val="VBAbodytext"/>
        <w:spacing w:before="0" w:after="120"/>
        <w:ind w:left="900"/>
        <w:rPr>
          <w:i/>
          <w:iCs/>
        </w:rPr>
      </w:pPr>
      <w:r>
        <w:rPr>
          <w:b/>
          <w:bCs/>
          <w:i/>
          <w:iCs/>
        </w:rPr>
        <w:t xml:space="preserve">Note:  </w:t>
      </w:r>
      <w:r w:rsidRPr="00864B55">
        <w:rPr>
          <w:iCs/>
        </w:rPr>
        <w:t>Do not adjust because of 38 U.S.C. Chapter 35 eligibility for any period prior to the child’s 18</w:t>
      </w:r>
      <w:r w:rsidRPr="00864B55">
        <w:rPr>
          <w:iCs/>
          <w:vertAlign w:val="superscript"/>
        </w:rPr>
        <w:t>th</w:t>
      </w:r>
      <w:r w:rsidRPr="00864B55">
        <w:rPr>
          <w:iCs/>
        </w:rPr>
        <w:t xml:space="preserve"> birthday or while the child was permanently incapacitated.</w:t>
      </w:r>
    </w:p>
    <w:p w:rsidR="00B75E9A" w:rsidRDefault="00B75E9A" w:rsidP="00666FB7">
      <w:pPr>
        <w:pStyle w:val="VBAbodytext"/>
        <w:numPr>
          <w:ilvl w:val="0"/>
          <w:numId w:val="19"/>
        </w:numPr>
      </w:pPr>
      <w:r w:rsidRPr="00827E41">
        <w:rPr>
          <w:b/>
          <w:bCs/>
        </w:rPr>
        <w:t>Bar to Concurrent Receipt</w:t>
      </w:r>
      <w:r w:rsidR="00827E41" w:rsidRPr="00827E41">
        <w:rPr>
          <w:b/>
          <w:bCs/>
        </w:rPr>
        <w:t xml:space="preserve"> - </w:t>
      </w:r>
      <w:r>
        <w:t>A child over the age of 18, who is not entitled to benefits based on permanent incapacity for self-support, may not receive death compensation, pension, or DIC concurrently with benefits under 38 U.S.C. Chapter 35.</w:t>
      </w:r>
    </w:p>
    <w:p w:rsidR="0060646D" w:rsidRDefault="0060646D" w:rsidP="0060646D">
      <w:pPr>
        <w:overflowPunct/>
        <w:autoSpaceDE/>
        <w:autoSpaceDN/>
        <w:adjustRightInd/>
        <w:rPr>
          <w:sz w:val="24"/>
          <w:szCs w:val="24"/>
        </w:rPr>
      </w:pPr>
    </w:p>
    <w:p w:rsidR="00550C9B" w:rsidRDefault="0060646D" w:rsidP="0060646D">
      <w:pPr>
        <w:overflowPunct/>
        <w:autoSpaceDE/>
        <w:autoSpaceDN/>
        <w:adjustRightInd/>
        <w:rPr>
          <w:sz w:val="24"/>
          <w:szCs w:val="24"/>
        </w:rPr>
      </w:pPr>
      <w:r w:rsidRPr="005E6A9C">
        <w:rPr>
          <w:b/>
          <w:i/>
          <w:sz w:val="24"/>
          <w:szCs w:val="24"/>
        </w:rPr>
        <w:t>Note</w:t>
      </w:r>
      <w:r w:rsidRPr="0060646D">
        <w:rPr>
          <w:sz w:val="24"/>
          <w:szCs w:val="24"/>
        </w:rPr>
        <w:t xml:space="preserve">:  </w:t>
      </w:r>
      <w:r>
        <w:rPr>
          <w:sz w:val="24"/>
          <w:szCs w:val="24"/>
        </w:rPr>
        <w:t>C</w:t>
      </w:r>
      <w:r w:rsidRPr="0060646D">
        <w:rPr>
          <w:sz w:val="24"/>
          <w:szCs w:val="24"/>
        </w:rPr>
        <w:t xml:space="preserve">hanges should be reported on VA Form 21-674b, </w:t>
      </w:r>
      <w:r w:rsidRPr="00D429CE">
        <w:rPr>
          <w:i/>
          <w:sz w:val="24"/>
          <w:szCs w:val="24"/>
        </w:rPr>
        <w:t>School Attendance Report</w:t>
      </w:r>
      <w:r w:rsidR="00C11CAC">
        <w:rPr>
          <w:sz w:val="24"/>
          <w:szCs w:val="24"/>
        </w:rPr>
        <w:t>;</w:t>
      </w:r>
      <w:r>
        <w:rPr>
          <w:sz w:val="24"/>
          <w:szCs w:val="24"/>
        </w:rPr>
        <w:t xml:space="preserve"> however, </w:t>
      </w:r>
      <w:r w:rsidRPr="0060646D">
        <w:rPr>
          <w:sz w:val="24"/>
          <w:szCs w:val="24"/>
        </w:rPr>
        <w:t xml:space="preserve">VA does not require beneficiaries to use a specific form to report a change in a dependent’s status that will result in removal of the dependent from the beneficiary’s award. </w:t>
      </w:r>
      <w:r w:rsidR="00C11CAC">
        <w:rPr>
          <w:sz w:val="24"/>
          <w:szCs w:val="24"/>
        </w:rPr>
        <w:t xml:space="preserve"> </w:t>
      </w:r>
      <w:r w:rsidRPr="0060646D">
        <w:rPr>
          <w:sz w:val="24"/>
          <w:szCs w:val="24"/>
        </w:rPr>
        <w:t>A beneficiary may report such changes</w:t>
      </w:r>
      <w:r>
        <w:rPr>
          <w:sz w:val="24"/>
          <w:szCs w:val="24"/>
        </w:rPr>
        <w:t xml:space="preserve"> i</w:t>
      </w:r>
      <w:r w:rsidRPr="0060646D">
        <w:rPr>
          <w:sz w:val="24"/>
          <w:szCs w:val="24"/>
        </w:rPr>
        <w:t>n writing</w:t>
      </w:r>
      <w:r>
        <w:rPr>
          <w:sz w:val="24"/>
          <w:szCs w:val="24"/>
        </w:rPr>
        <w:t>, b</w:t>
      </w:r>
      <w:r w:rsidRPr="0060646D">
        <w:rPr>
          <w:sz w:val="24"/>
          <w:szCs w:val="24"/>
        </w:rPr>
        <w:t>y telephone, e-mail or fax, or</w:t>
      </w:r>
      <w:r>
        <w:rPr>
          <w:sz w:val="24"/>
          <w:szCs w:val="24"/>
        </w:rPr>
        <w:t xml:space="preserve"> t</w:t>
      </w:r>
      <w:r w:rsidRPr="0060646D">
        <w:rPr>
          <w:sz w:val="24"/>
          <w:szCs w:val="24"/>
        </w:rPr>
        <w:t>hrough eBenefits</w:t>
      </w:r>
      <w:r>
        <w:rPr>
          <w:sz w:val="24"/>
          <w:szCs w:val="24"/>
        </w:rPr>
        <w:t>.</w:t>
      </w:r>
    </w:p>
    <w:p w:rsidR="0060646D" w:rsidRPr="0060646D" w:rsidRDefault="0060646D" w:rsidP="0060646D">
      <w:pPr>
        <w:overflowPunct/>
        <w:autoSpaceDE/>
        <w:autoSpaceDN/>
        <w:adjustRightInd/>
        <w:rPr>
          <w:b/>
          <w:smallCaps/>
          <w:sz w:val="24"/>
          <w:szCs w:val="24"/>
        </w:rPr>
      </w:pPr>
    </w:p>
    <w:p w:rsidR="00F728E2" w:rsidRPr="006805F0" w:rsidRDefault="00F728E2" w:rsidP="00F728E2">
      <w:pPr>
        <w:pStyle w:val="VBAbodytext"/>
        <w:rPr>
          <w:b/>
        </w:rPr>
      </w:pPr>
      <w:r>
        <w:rPr>
          <w:b/>
        </w:rPr>
        <w:t>AWARD ACTION FOR SCHOOL ATTENDANCE AT A FUTURE DATE</w:t>
      </w:r>
    </w:p>
    <w:p w:rsidR="00C11CAC" w:rsidRDefault="0060646D" w:rsidP="00375A1D">
      <w:pPr>
        <w:pStyle w:val="NormalWeb"/>
        <w:kinsoku w:val="0"/>
        <w:overflowPunct w:val="0"/>
        <w:spacing w:before="134" w:beforeAutospacing="0" w:after="0" w:afterAutospacing="0"/>
        <w:textAlignment w:val="baseline"/>
        <w:rPr>
          <w:rFonts w:eastAsiaTheme="minorEastAsia"/>
        </w:rPr>
      </w:pPr>
      <w:r>
        <w:rPr>
          <w:rFonts w:eastAsiaTheme="minorEastAsia"/>
        </w:rPr>
        <w:t>We discussed earlier that VA sends the Veteran a VA 21-674 approximately 60 days prior to the child’s 18</w:t>
      </w:r>
      <w:r w:rsidRPr="0060646D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birthday.  This can result in the Veteran returning the 21-674 prior to the 18</w:t>
      </w:r>
      <w:r w:rsidRPr="0060646D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birthday.  </w:t>
      </w:r>
    </w:p>
    <w:p w:rsidR="00375A1D" w:rsidRDefault="00CB3E72" w:rsidP="00375A1D">
      <w:pPr>
        <w:pStyle w:val="NormalWeb"/>
        <w:kinsoku w:val="0"/>
        <w:overflowPunct w:val="0"/>
        <w:spacing w:before="134" w:beforeAutospacing="0" w:after="0" w:afterAutospacing="0"/>
        <w:textAlignment w:val="baseline"/>
        <w:rPr>
          <w:rFonts w:eastAsiaTheme="minorEastAsia"/>
        </w:rPr>
      </w:pPr>
      <w:r>
        <w:rPr>
          <w:rFonts w:eastAsiaTheme="minorEastAsia"/>
        </w:rPr>
        <w:t>Veterans</w:t>
      </w:r>
      <w:r w:rsidR="0060646D">
        <w:rPr>
          <w:rFonts w:eastAsiaTheme="minorEastAsia"/>
        </w:rPr>
        <w:t xml:space="preserve"> may submit a 21-674 reporting college attendance immediately following graduation from high school t</w:t>
      </w:r>
      <w:r w:rsidR="00375A1D" w:rsidRPr="00375A1D">
        <w:rPr>
          <w:rFonts w:eastAsiaTheme="minorEastAsia"/>
        </w:rPr>
        <w:t>o avoid an interruption of benefits</w:t>
      </w:r>
      <w:r w:rsidR="0060646D">
        <w:rPr>
          <w:rFonts w:eastAsiaTheme="minorEastAsia"/>
        </w:rPr>
        <w:t xml:space="preserve">.  If </w:t>
      </w:r>
      <w:r>
        <w:rPr>
          <w:rFonts w:eastAsiaTheme="minorEastAsia"/>
        </w:rPr>
        <w:t xml:space="preserve">the </w:t>
      </w:r>
      <w:r w:rsidRPr="00375A1D">
        <w:rPr>
          <w:rFonts w:eastAsiaTheme="minorEastAsia"/>
        </w:rPr>
        <w:t>VA</w:t>
      </w:r>
      <w:r w:rsidR="00375A1D" w:rsidRPr="00375A1D">
        <w:rPr>
          <w:rFonts w:eastAsiaTheme="minorEastAsia"/>
        </w:rPr>
        <w:t xml:space="preserve"> Form 21-674 </w:t>
      </w:r>
      <w:r w:rsidR="0060646D">
        <w:rPr>
          <w:rFonts w:eastAsiaTheme="minorEastAsia"/>
        </w:rPr>
        <w:t>is signed prior to the child’s 18</w:t>
      </w:r>
      <w:r w:rsidR="0060646D" w:rsidRPr="0060646D">
        <w:rPr>
          <w:rFonts w:eastAsiaTheme="minorEastAsia"/>
          <w:vertAlign w:val="superscript"/>
        </w:rPr>
        <w:t>th</w:t>
      </w:r>
      <w:r w:rsidR="0060646D">
        <w:rPr>
          <w:rFonts w:eastAsiaTheme="minorEastAsia"/>
        </w:rPr>
        <w:t xml:space="preserve"> birthday or prior to the commencement of the school term special processing is required.</w:t>
      </w:r>
    </w:p>
    <w:p w:rsidR="00D429CE" w:rsidRPr="00375A1D" w:rsidRDefault="00C11CAC" w:rsidP="00375A1D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  <w:r>
        <w:rPr>
          <w:i/>
        </w:rPr>
        <w:t>Important</w:t>
      </w:r>
      <w:r>
        <w:t>:</w:t>
      </w:r>
    </w:p>
    <w:p w:rsidR="00375A1D" w:rsidRPr="00A72A0E" w:rsidRDefault="00375A1D" w:rsidP="00666FB7">
      <w:pPr>
        <w:pStyle w:val="ListParagraph"/>
        <w:numPr>
          <w:ilvl w:val="0"/>
          <w:numId w:val="20"/>
        </w:numPr>
        <w:kinsoku w:val="0"/>
        <w:overflowPunct w:val="0"/>
        <w:textAlignment w:val="baseline"/>
      </w:pPr>
      <w:r w:rsidRPr="00375A1D">
        <w:rPr>
          <w:rFonts w:eastAsiaTheme="minorEastAsia"/>
        </w:rPr>
        <w:t xml:space="preserve">Award action </w:t>
      </w:r>
      <w:r w:rsidRPr="00375A1D">
        <w:rPr>
          <w:rFonts w:eastAsiaTheme="minorEastAsia"/>
          <w:b/>
          <w:bCs/>
          <w:i/>
          <w:iCs/>
          <w:u w:val="single"/>
        </w:rPr>
        <w:t xml:space="preserve">may </w:t>
      </w:r>
      <w:r w:rsidRPr="006A33AA">
        <w:rPr>
          <w:rFonts w:eastAsiaTheme="minorEastAsia"/>
          <w:b/>
          <w:bCs/>
          <w:i/>
          <w:iCs/>
          <w:u w:val="single"/>
        </w:rPr>
        <w:t>not</w:t>
      </w:r>
      <w:r w:rsidRPr="006A33AA">
        <w:rPr>
          <w:rFonts w:eastAsiaTheme="minorEastAsia"/>
          <w:b/>
          <w:bCs/>
          <w:i/>
          <w:iCs/>
        </w:rPr>
        <w:t xml:space="preserve"> </w:t>
      </w:r>
      <w:r w:rsidRPr="006A33AA">
        <w:rPr>
          <w:rFonts w:eastAsiaTheme="minorEastAsia"/>
        </w:rPr>
        <w:t>be</w:t>
      </w:r>
      <w:r w:rsidRPr="00375A1D">
        <w:rPr>
          <w:rFonts w:eastAsiaTheme="minorEastAsia"/>
        </w:rPr>
        <w:t xml:space="preserve"> taken prior to three months before the child’s 18</w:t>
      </w:r>
      <w:r w:rsidR="00D429CE" w:rsidRPr="00D429CE">
        <w:rPr>
          <w:rFonts w:eastAsiaTheme="minorEastAsia"/>
          <w:vertAlign w:val="superscript"/>
        </w:rPr>
        <w:t>th</w:t>
      </w:r>
      <w:r w:rsidR="00D429CE">
        <w:rPr>
          <w:rFonts w:eastAsiaTheme="minorEastAsia"/>
        </w:rPr>
        <w:t xml:space="preserve"> </w:t>
      </w:r>
      <w:r w:rsidRPr="00375A1D">
        <w:rPr>
          <w:rFonts w:eastAsiaTheme="minorEastAsia"/>
        </w:rPr>
        <w:t xml:space="preserve"> birthday</w:t>
      </w:r>
    </w:p>
    <w:p w:rsidR="00A72A0E" w:rsidRPr="00375A1D" w:rsidRDefault="00A72A0E" w:rsidP="00A72A0E">
      <w:pPr>
        <w:pStyle w:val="ListParagraph"/>
        <w:kinsoku w:val="0"/>
        <w:overflowPunct w:val="0"/>
        <w:ind w:left="1080"/>
        <w:textAlignment w:val="baseline"/>
      </w:pPr>
    </w:p>
    <w:p w:rsidR="00CB3E72" w:rsidRPr="00864B55" w:rsidRDefault="00C11CAC" w:rsidP="00666FB7">
      <w:pPr>
        <w:pStyle w:val="ListParagraph"/>
        <w:numPr>
          <w:ilvl w:val="0"/>
          <w:numId w:val="20"/>
        </w:numPr>
        <w:kinsoku w:val="0"/>
        <w:overflowPunct w:val="0"/>
        <w:textAlignment w:val="baseline"/>
      </w:pPr>
      <w:r>
        <w:rPr>
          <w:rFonts w:eastAsiaTheme="minorEastAsia"/>
        </w:rPr>
        <w:t xml:space="preserve">A </w:t>
      </w:r>
      <w:r w:rsidR="00375A1D" w:rsidRPr="00375A1D">
        <w:rPr>
          <w:rFonts w:eastAsiaTheme="minorEastAsia"/>
        </w:rPr>
        <w:t>VA Form 21-674b must be sent with the decision notice</w:t>
      </w:r>
      <w:r>
        <w:rPr>
          <w:rFonts w:eastAsiaTheme="minorEastAsia"/>
        </w:rPr>
        <w:t>, the b</w:t>
      </w:r>
      <w:r w:rsidR="00375A1D" w:rsidRPr="00375A1D">
        <w:rPr>
          <w:rFonts w:eastAsiaTheme="minorEastAsia"/>
        </w:rPr>
        <w:t>eneficiary is informed:</w:t>
      </w:r>
    </w:p>
    <w:p w:rsidR="00CB3E72" w:rsidRDefault="00C11CAC" w:rsidP="00666FB7">
      <w:pPr>
        <w:pStyle w:val="ListParagraph"/>
        <w:numPr>
          <w:ilvl w:val="1"/>
          <w:numId w:val="20"/>
        </w:numPr>
        <w:kinsoku w:val="0"/>
        <w:overflowPunct w:val="0"/>
        <w:textAlignment w:val="baseline"/>
      </w:pPr>
      <w:r>
        <w:t>To c</w:t>
      </w:r>
      <w:r w:rsidR="00375A1D" w:rsidRPr="00375A1D">
        <w:t>omplete t</w:t>
      </w:r>
      <w:bookmarkStart w:id="9" w:name="_GoBack"/>
      <w:bookmarkEnd w:id="9"/>
      <w:r w:rsidR="00375A1D" w:rsidRPr="00375A1D">
        <w:t>he form and return within 60 days after the school session begins</w:t>
      </w:r>
    </w:p>
    <w:p w:rsidR="00375A1D" w:rsidRDefault="00C11CAC" w:rsidP="00666FB7">
      <w:pPr>
        <w:pStyle w:val="ListParagraph"/>
        <w:numPr>
          <w:ilvl w:val="1"/>
          <w:numId w:val="20"/>
        </w:numPr>
        <w:kinsoku w:val="0"/>
        <w:overflowPunct w:val="0"/>
        <w:textAlignment w:val="baseline"/>
      </w:pPr>
      <w:r>
        <w:t xml:space="preserve">That </w:t>
      </w:r>
      <w:r w:rsidR="00375A1D" w:rsidRPr="00375A1D">
        <w:t>VA will reduce or terminate benefits if the form is not received within the 60 day period</w:t>
      </w:r>
    </w:p>
    <w:p w:rsidR="00375A1D" w:rsidRDefault="00375A1D" w:rsidP="00375A1D">
      <w:pPr>
        <w:pStyle w:val="ListParagraph"/>
      </w:pPr>
    </w:p>
    <w:p w:rsidR="00375A1D" w:rsidRDefault="00375A1D" w:rsidP="00375A1D">
      <w:pPr>
        <w:pStyle w:val="NormalWeb"/>
        <w:kinsoku w:val="0"/>
        <w:overflowPunct w:val="0"/>
        <w:spacing w:before="134" w:beforeAutospacing="0" w:after="0" w:afterAutospacing="0"/>
        <w:textAlignment w:val="baseline"/>
        <w:rPr>
          <w:rFonts w:eastAsiaTheme="minorEastAsia"/>
        </w:rPr>
      </w:pPr>
      <w:r w:rsidRPr="00375A1D">
        <w:rPr>
          <w:rFonts w:eastAsiaTheme="minorEastAsia"/>
        </w:rPr>
        <w:t>As the beneficiary has required actions in the future, VA must track the required action under End Product (EP) control:</w:t>
      </w:r>
    </w:p>
    <w:p w:rsidR="00375A1D" w:rsidRPr="00375A1D" w:rsidRDefault="00375A1D" w:rsidP="00375A1D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</w:p>
    <w:p w:rsidR="00CB3E72" w:rsidRPr="00CB3E72" w:rsidRDefault="00375A1D" w:rsidP="00666FB7">
      <w:pPr>
        <w:pStyle w:val="ListParagraph"/>
        <w:numPr>
          <w:ilvl w:val="0"/>
          <w:numId w:val="21"/>
        </w:numPr>
        <w:kinsoku w:val="0"/>
        <w:overflowPunct w:val="0"/>
        <w:textAlignment w:val="baseline"/>
      </w:pPr>
      <w:r w:rsidRPr="00CB3E72">
        <w:rPr>
          <w:rFonts w:eastAsiaTheme="minorEastAsia"/>
        </w:rPr>
        <w:t>Establish EP 130 and EP 690 with suspense 60 days after the beneficiary indicated school would begin.</w:t>
      </w:r>
    </w:p>
    <w:p w:rsidR="00375A1D" w:rsidRPr="00375A1D" w:rsidRDefault="00375A1D" w:rsidP="00666FB7">
      <w:pPr>
        <w:pStyle w:val="ListParagraph"/>
        <w:numPr>
          <w:ilvl w:val="0"/>
          <w:numId w:val="21"/>
        </w:numPr>
        <w:kinsoku w:val="0"/>
        <w:overflowPunct w:val="0"/>
        <w:textAlignment w:val="baseline"/>
      </w:pPr>
      <w:r w:rsidRPr="00CB3E72">
        <w:rPr>
          <w:rFonts w:eastAsiaTheme="minorEastAsia"/>
        </w:rPr>
        <w:t>Form is received, EP’s are cleared.</w:t>
      </w:r>
    </w:p>
    <w:p w:rsidR="00375A1D" w:rsidRPr="00375A1D" w:rsidRDefault="00375A1D" w:rsidP="00666FB7">
      <w:pPr>
        <w:pStyle w:val="ListParagraph"/>
        <w:numPr>
          <w:ilvl w:val="0"/>
          <w:numId w:val="21"/>
        </w:numPr>
        <w:kinsoku w:val="0"/>
        <w:overflowPunct w:val="0"/>
        <w:textAlignment w:val="baseline"/>
      </w:pPr>
      <w:r w:rsidRPr="00375A1D">
        <w:rPr>
          <w:rFonts w:eastAsiaTheme="minorEastAsia"/>
        </w:rPr>
        <w:t xml:space="preserve">Form not received, refer to M21-1 </w:t>
      </w:r>
      <w:r w:rsidR="00D429CE">
        <w:rPr>
          <w:rFonts w:eastAsiaTheme="minorEastAsia"/>
        </w:rPr>
        <w:t xml:space="preserve">Part </w:t>
      </w:r>
      <w:r w:rsidRPr="00375A1D">
        <w:rPr>
          <w:rFonts w:eastAsiaTheme="minorEastAsia"/>
        </w:rPr>
        <w:t>III</w:t>
      </w:r>
      <w:r w:rsidR="00D429CE">
        <w:rPr>
          <w:rFonts w:eastAsiaTheme="minorEastAsia"/>
        </w:rPr>
        <w:t xml:space="preserve">, Subpart iii, </w:t>
      </w:r>
      <w:r w:rsidRPr="00375A1D">
        <w:rPr>
          <w:rFonts w:eastAsiaTheme="minorEastAsia"/>
        </w:rPr>
        <w:t>6.B for required actions</w:t>
      </w:r>
    </w:p>
    <w:p w:rsidR="00375A1D" w:rsidRPr="00375A1D" w:rsidRDefault="00375A1D" w:rsidP="00375A1D">
      <w:pPr>
        <w:kinsoku w:val="0"/>
        <w:textAlignment w:val="baseline"/>
      </w:pPr>
    </w:p>
    <w:p w:rsidR="00B75E9A" w:rsidRDefault="00B75E9A">
      <w:pPr>
        <w:pStyle w:val="VBAbodytext"/>
        <w:spacing w:before="0" w:after="120"/>
        <w:ind w:left="720"/>
        <w:rPr>
          <w:i/>
          <w:iCs/>
        </w:rPr>
      </w:pPr>
    </w:p>
    <w:p w:rsidR="00F40AD0" w:rsidRDefault="00F40AD0">
      <w:pPr>
        <w:overflowPunct/>
        <w:autoSpaceDE/>
        <w:autoSpaceDN/>
        <w:adjustRightInd/>
        <w:rPr>
          <w:b/>
          <w:smallCaps/>
          <w:sz w:val="32"/>
        </w:rPr>
      </w:pPr>
      <w:r>
        <w:rPr>
          <w:sz w:val="32"/>
        </w:rPr>
        <w:br w:type="page"/>
      </w:r>
    </w:p>
    <w:p w:rsidR="00B75E9A" w:rsidRDefault="00B75E9A">
      <w:pPr>
        <w:pStyle w:val="VSRHandoutHeading"/>
        <w:rPr>
          <w:sz w:val="32"/>
        </w:rPr>
      </w:pPr>
      <w:bookmarkStart w:id="10" w:name="_Toc429463254"/>
      <w:r>
        <w:rPr>
          <w:sz w:val="32"/>
        </w:rPr>
        <w:t>Practical Exercise</w:t>
      </w:r>
      <w:bookmarkEnd w:id="10"/>
    </w:p>
    <w:p w:rsidR="00B75E9A" w:rsidRDefault="00B75E9A">
      <w:pPr>
        <w:pStyle w:val="VBAbodytext"/>
      </w:pPr>
    </w:p>
    <w:p w:rsidR="00B75E9A" w:rsidRDefault="00BD221E" w:rsidP="00666FB7">
      <w:pPr>
        <w:pStyle w:val="VBAbodytext"/>
        <w:numPr>
          <w:ilvl w:val="0"/>
          <w:numId w:val="2"/>
        </w:numPr>
      </w:pPr>
      <w:r>
        <w:t>A</w:t>
      </w:r>
      <w:r w:rsidR="00B75E9A">
        <w:t xml:space="preserve"> </w:t>
      </w:r>
      <w:r>
        <w:t>V</w:t>
      </w:r>
      <w:r w:rsidR="00B75E9A">
        <w:t xml:space="preserve">eteran was awarded 60% effective </w:t>
      </w:r>
      <w:r w:rsidR="00381597">
        <w:t>December 28, 2014</w:t>
      </w:r>
      <w:r w:rsidR="00B75E9A">
        <w:t xml:space="preserve">. Brandon was added to the award effective </w:t>
      </w:r>
      <w:r w:rsidR="00381597">
        <w:t>January 1, 2015</w:t>
      </w:r>
      <w:r w:rsidR="00B75E9A">
        <w:t xml:space="preserve">. Brandon’s date of birth is </w:t>
      </w:r>
      <w:r w:rsidR="00381597">
        <w:t>May 17, 1998</w:t>
      </w:r>
      <w:r w:rsidR="00B75E9A">
        <w:t xml:space="preserve">. </w:t>
      </w:r>
    </w:p>
    <w:p w:rsidR="00B75E9A" w:rsidRDefault="00B75E9A">
      <w:pPr>
        <w:pStyle w:val="VBAbodytext"/>
        <w:ind w:left="360" w:firstLine="360"/>
        <w:rPr>
          <w:b/>
          <w:bCs/>
        </w:rPr>
      </w:pPr>
      <w:r>
        <w:rPr>
          <w:b/>
          <w:bCs/>
        </w:rPr>
        <w:t xml:space="preserve">Question: </w:t>
      </w:r>
      <w:r>
        <w:t xml:space="preserve"> </w:t>
      </w:r>
      <w:r>
        <w:rPr>
          <w:b/>
          <w:bCs/>
        </w:rPr>
        <w:t xml:space="preserve">When would Brandon come off the </w:t>
      </w:r>
      <w:r w:rsidR="00BD221E">
        <w:rPr>
          <w:b/>
          <w:bCs/>
        </w:rPr>
        <w:t>V</w:t>
      </w:r>
      <w:r>
        <w:rPr>
          <w:b/>
          <w:bCs/>
        </w:rPr>
        <w:t xml:space="preserve">eteran’s award?  </w:t>
      </w:r>
    </w:p>
    <w:p w:rsidR="00B75E9A" w:rsidRDefault="00B75E9A">
      <w:pPr>
        <w:pStyle w:val="VBAbodytext"/>
        <w:ind w:left="360" w:firstLine="360"/>
        <w:rPr>
          <w:b/>
          <w:bCs/>
        </w:rPr>
      </w:pPr>
    </w:p>
    <w:p w:rsidR="00B75E9A" w:rsidRDefault="00BD221E" w:rsidP="00381597">
      <w:pPr>
        <w:pStyle w:val="VBAbodytext"/>
        <w:tabs>
          <w:tab w:val="left" w:pos="720"/>
        </w:tabs>
        <w:spacing w:before="0" w:after="0"/>
        <w:ind w:left="720" w:hanging="360"/>
      </w:pPr>
      <w:r>
        <w:t>2.</w:t>
      </w:r>
      <w:r>
        <w:tab/>
      </w:r>
      <w:r w:rsidR="00B75E9A">
        <w:t>We received a VA Form 2</w:t>
      </w:r>
      <w:r w:rsidR="00DE57F3">
        <w:t xml:space="preserve">1-674, in our office on </w:t>
      </w:r>
      <w:r w:rsidR="00381597">
        <w:t xml:space="preserve">June 24, 2015 for Brandon. The application is signed by the </w:t>
      </w:r>
      <w:r>
        <w:t>V</w:t>
      </w:r>
      <w:r w:rsidR="00381597">
        <w:t>eteran.</w:t>
      </w:r>
      <w:r w:rsidR="00B75E9A">
        <w:t xml:space="preserve"> The information provided is as follows:</w:t>
      </w:r>
    </w:p>
    <w:p w:rsidR="00B75E9A" w:rsidRDefault="00B75E9A">
      <w:pPr>
        <w:pStyle w:val="VBAbodytext"/>
        <w:spacing w:before="0" w:after="0"/>
      </w:pPr>
    </w:p>
    <w:p w:rsidR="00B75E9A" w:rsidRDefault="00B75E9A">
      <w:pPr>
        <w:pStyle w:val="VBAbodytext"/>
        <w:spacing w:before="0" w:after="120"/>
        <w:ind w:firstLine="720"/>
      </w:pPr>
      <w:r>
        <w:t>Morehead State University, 150 University Blvd, Morehead, KY 40351</w:t>
      </w:r>
    </w:p>
    <w:p w:rsidR="00B75E9A" w:rsidRDefault="00B75E9A">
      <w:pPr>
        <w:pStyle w:val="VBAbodytext"/>
        <w:spacing w:before="0" w:after="120"/>
        <w:ind w:firstLine="720"/>
      </w:pPr>
      <w:r>
        <w:t>Biology-Pre Med</w:t>
      </w:r>
    </w:p>
    <w:p w:rsidR="00B75E9A" w:rsidRDefault="00B75E9A" w:rsidP="00666FB7">
      <w:pPr>
        <w:pStyle w:val="VBAbodytext"/>
        <w:numPr>
          <w:ilvl w:val="1"/>
          <w:numId w:val="2"/>
        </w:numPr>
        <w:spacing w:before="0" w:after="120"/>
        <w:rPr>
          <w:u w:val="single"/>
        </w:rPr>
      </w:pPr>
      <w:r>
        <w:rPr>
          <w:u w:val="single"/>
        </w:rPr>
        <w:t>Official beginning date of r</w:t>
      </w:r>
      <w:r w:rsidR="00DE57F3">
        <w:rPr>
          <w:u w:val="single"/>
        </w:rPr>
        <w:t>egular term or course</w:t>
      </w:r>
      <w:r w:rsidR="00DE57F3" w:rsidRPr="00BD221E">
        <w:t xml:space="preserve"> –</w:t>
      </w:r>
      <w:r w:rsidR="00DE57F3" w:rsidRPr="00F856D8">
        <w:t xml:space="preserve"> </w:t>
      </w:r>
      <w:r w:rsidR="00381597" w:rsidRPr="00F856D8">
        <w:t>August 17, 2015</w:t>
      </w:r>
    </w:p>
    <w:p w:rsidR="00B75E9A" w:rsidRPr="00F856D8" w:rsidRDefault="00B75E9A" w:rsidP="00666FB7">
      <w:pPr>
        <w:pStyle w:val="VBAbodytext"/>
        <w:numPr>
          <w:ilvl w:val="1"/>
          <w:numId w:val="2"/>
        </w:numPr>
        <w:spacing w:before="0" w:after="120"/>
      </w:pPr>
      <w:r>
        <w:rPr>
          <w:u w:val="single"/>
        </w:rPr>
        <w:t>Date student started or ex</w:t>
      </w:r>
      <w:r w:rsidR="00DE57F3">
        <w:rPr>
          <w:u w:val="single"/>
        </w:rPr>
        <w:t>pects to start course</w:t>
      </w:r>
      <w:r w:rsidR="00DE57F3" w:rsidRPr="00BD221E">
        <w:t xml:space="preserve"> –</w:t>
      </w:r>
      <w:r w:rsidR="00DE57F3" w:rsidRPr="00F856D8">
        <w:t xml:space="preserve"> </w:t>
      </w:r>
      <w:r w:rsidR="00381597" w:rsidRPr="00F856D8">
        <w:t>August 17, 2015</w:t>
      </w:r>
    </w:p>
    <w:p w:rsidR="00B75E9A" w:rsidRPr="00F856D8" w:rsidRDefault="00B75E9A" w:rsidP="00666FB7">
      <w:pPr>
        <w:pStyle w:val="VBAbodytext"/>
        <w:numPr>
          <w:ilvl w:val="1"/>
          <w:numId w:val="2"/>
        </w:numPr>
        <w:spacing w:before="0" w:after="120"/>
      </w:pPr>
      <w:r>
        <w:rPr>
          <w:u w:val="single"/>
        </w:rPr>
        <w:t>Expected</w:t>
      </w:r>
      <w:r w:rsidR="00DE57F3">
        <w:rPr>
          <w:u w:val="single"/>
        </w:rPr>
        <w:t xml:space="preserve"> date of graduation</w:t>
      </w:r>
      <w:r w:rsidR="00DE57F3" w:rsidRPr="00BD221E">
        <w:t xml:space="preserve"> –</w:t>
      </w:r>
      <w:r w:rsidR="00DE57F3" w:rsidRPr="00F856D8">
        <w:t xml:space="preserve"> </w:t>
      </w:r>
      <w:r w:rsidR="00381597" w:rsidRPr="00F856D8">
        <w:t>May 12, 2019</w:t>
      </w:r>
    </w:p>
    <w:p w:rsidR="00B75E9A" w:rsidRDefault="00B75E9A" w:rsidP="00666FB7">
      <w:pPr>
        <w:pStyle w:val="VBAbodytext"/>
        <w:numPr>
          <w:ilvl w:val="1"/>
          <w:numId w:val="2"/>
        </w:numPr>
        <w:spacing w:before="0" w:after="120"/>
        <w:rPr>
          <w:u w:val="single"/>
        </w:rPr>
      </w:pPr>
      <w:r>
        <w:rPr>
          <w:u w:val="single"/>
        </w:rPr>
        <w:t>Name and address of school attended last term</w:t>
      </w:r>
    </w:p>
    <w:p w:rsidR="00B75E9A" w:rsidRPr="00A876F8" w:rsidRDefault="00B75E9A" w:rsidP="00666FB7">
      <w:pPr>
        <w:pStyle w:val="VBAbodytext"/>
        <w:numPr>
          <w:ilvl w:val="2"/>
          <w:numId w:val="2"/>
        </w:numPr>
        <w:spacing w:before="0" w:after="120"/>
      </w:pPr>
      <w:r w:rsidRPr="00A876F8">
        <w:t>Pike</w:t>
      </w:r>
      <w:r w:rsidR="005663EA" w:rsidRPr="00A876F8">
        <w:t>ville High School, Pikeville KY</w:t>
      </w:r>
      <w:r w:rsidR="005663EA" w:rsidRPr="00A876F8">
        <w:rPr>
          <w:b/>
        </w:rPr>
        <w:t xml:space="preserve">- </w:t>
      </w:r>
      <w:r w:rsidRPr="00A876F8">
        <w:t xml:space="preserve"> 41501</w:t>
      </w:r>
    </w:p>
    <w:p w:rsidR="00B75E9A" w:rsidRPr="005663EA" w:rsidRDefault="00B75E9A" w:rsidP="00666FB7">
      <w:pPr>
        <w:pStyle w:val="VBAbodytext"/>
        <w:numPr>
          <w:ilvl w:val="2"/>
          <w:numId w:val="2"/>
        </w:numPr>
        <w:spacing w:before="0" w:after="120"/>
        <w:rPr>
          <w:u w:val="single"/>
        </w:rPr>
      </w:pPr>
      <w:r w:rsidRPr="005663EA">
        <w:rPr>
          <w:u w:val="single"/>
        </w:rPr>
        <w:t>Beginning date of last term</w:t>
      </w:r>
      <w:r w:rsidR="00DE57F3" w:rsidRPr="00BD221E">
        <w:t xml:space="preserve"> –</w:t>
      </w:r>
      <w:r w:rsidR="00DE57F3" w:rsidRPr="00A876F8">
        <w:t xml:space="preserve"> </w:t>
      </w:r>
      <w:r w:rsidR="00381597" w:rsidRPr="00A876F8">
        <w:t>August 17, 2014</w:t>
      </w:r>
    </w:p>
    <w:p w:rsidR="00B75E9A" w:rsidRPr="00A876F8" w:rsidRDefault="00B75E9A" w:rsidP="00666FB7">
      <w:pPr>
        <w:pStyle w:val="VBAbodytext"/>
        <w:numPr>
          <w:ilvl w:val="2"/>
          <w:numId w:val="2"/>
        </w:numPr>
        <w:spacing w:before="0" w:after="120"/>
      </w:pPr>
      <w:r w:rsidRPr="005663EA">
        <w:rPr>
          <w:u w:val="single"/>
        </w:rPr>
        <w:t>Ending date of last term</w:t>
      </w:r>
      <w:r w:rsidR="00DE57F3" w:rsidRPr="00BD221E">
        <w:t xml:space="preserve"> –</w:t>
      </w:r>
      <w:r w:rsidR="00DE57F3" w:rsidRPr="00A876F8">
        <w:t xml:space="preserve"> </w:t>
      </w:r>
      <w:r w:rsidR="00381597" w:rsidRPr="00A876F8">
        <w:t>May 31, 2015</w:t>
      </w:r>
    </w:p>
    <w:p w:rsidR="00B75E9A" w:rsidRDefault="00B75E9A">
      <w:pPr>
        <w:pStyle w:val="VBAbodytext"/>
        <w:spacing w:before="0" w:after="120"/>
        <w:ind w:left="1980"/>
        <w:rPr>
          <w:u w:val="single"/>
        </w:rPr>
      </w:pPr>
    </w:p>
    <w:p w:rsidR="0059554C" w:rsidRDefault="00BD221E" w:rsidP="0059554C">
      <w:pPr>
        <w:pStyle w:val="VBAbodytext"/>
        <w:spacing w:before="0" w:after="120"/>
        <w:rPr>
          <w:b/>
          <w:bCs/>
          <w:color w:val="FF0000"/>
        </w:rPr>
      </w:pPr>
      <w:r>
        <w:rPr>
          <w:b/>
          <w:bCs/>
        </w:rPr>
        <w:t xml:space="preserve">Question: </w:t>
      </w:r>
      <w:r w:rsidR="00B75E9A">
        <w:rPr>
          <w:b/>
          <w:bCs/>
        </w:rPr>
        <w:t>I</w:t>
      </w:r>
      <w:r w:rsidR="000C08B9">
        <w:rPr>
          <w:b/>
          <w:bCs/>
        </w:rPr>
        <w:t xml:space="preserve">. </w:t>
      </w:r>
      <w:proofErr w:type="gramStart"/>
      <w:r w:rsidR="000C08B9">
        <w:rPr>
          <w:b/>
          <w:bCs/>
        </w:rPr>
        <w:t>When</w:t>
      </w:r>
      <w:proofErr w:type="gramEnd"/>
      <w:r w:rsidR="00B75E9A">
        <w:rPr>
          <w:b/>
          <w:bCs/>
        </w:rPr>
        <w:t xml:space="preserve"> would Brandon be added to the </w:t>
      </w:r>
      <w:r>
        <w:rPr>
          <w:b/>
          <w:bCs/>
        </w:rPr>
        <w:t>V</w:t>
      </w:r>
      <w:r w:rsidR="00B75E9A">
        <w:rPr>
          <w:b/>
          <w:bCs/>
        </w:rPr>
        <w:t>eteran’s award?</w:t>
      </w:r>
      <w:r w:rsidR="00B75E9A">
        <w:rPr>
          <w:b/>
          <w:bCs/>
          <w:color w:val="FF0000"/>
        </w:rPr>
        <w:t xml:space="preserve"> </w:t>
      </w:r>
    </w:p>
    <w:p w:rsidR="006A583E" w:rsidRDefault="006A583E" w:rsidP="0059554C">
      <w:pPr>
        <w:pStyle w:val="VBAbodytext"/>
        <w:spacing w:before="0" w:after="120"/>
        <w:rPr>
          <w:b/>
          <w:bCs/>
          <w:color w:val="FF0000"/>
        </w:rPr>
      </w:pPr>
    </w:p>
    <w:p w:rsidR="00B75E9A" w:rsidRDefault="00B75E9A" w:rsidP="00BD221E">
      <w:pPr>
        <w:pStyle w:val="VBAbodytext"/>
        <w:spacing w:before="0" w:after="120"/>
        <w:ind w:left="1080"/>
        <w:rPr>
          <w:b/>
          <w:bCs/>
        </w:rPr>
      </w:pPr>
      <w:r>
        <w:rPr>
          <w:b/>
          <w:bCs/>
        </w:rPr>
        <w:t xml:space="preserve">II. What evidence, if any, is needed to complete the </w:t>
      </w:r>
      <w:r w:rsidR="00BD221E">
        <w:rPr>
          <w:b/>
          <w:bCs/>
        </w:rPr>
        <w:t>V</w:t>
      </w:r>
      <w:r>
        <w:rPr>
          <w:b/>
          <w:bCs/>
        </w:rPr>
        <w:t>eteran’s claim for</w:t>
      </w:r>
      <w:r w:rsidR="0059554C">
        <w:rPr>
          <w:b/>
          <w:bCs/>
        </w:rPr>
        <w:t xml:space="preserve">       </w:t>
      </w:r>
      <w:r w:rsidR="00BD221E">
        <w:rPr>
          <w:b/>
          <w:bCs/>
        </w:rPr>
        <w:t xml:space="preserve">Dependents? </w:t>
      </w:r>
      <w:r>
        <w:rPr>
          <w:b/>
          <w:bCs/>
        </w:rPr>
        <w:t xml:space="preserve">Explain. </w:t>
      </w:r>
    </w:p>
    <w:p w:rsidR="000C08B9" w:rsidRDefault="000C08B9" w:rsidP="0059554C">
      <w:pPr>
        <w:pStyle w:val="VBAbodytext"/>
        <w:spacing w:before="0" w:after="120"/>
        <w:ind w:left="1140"/>
        <w:rPr>
          <w:b/>
          <w:bCs/>
        </w:rPr>
      </w:pPr>
    </w:p>
    <w:p w:rsidR="00B75E9A" w:rsidRDefault="00B75E9A" w:rsidP="00666FB7">
      <w:pPr>
        <w:pStyle w:val="VBAbodytext"/>
        <w:numPr>
          <w:ilvl w:val="0"/>
          <w:numId w:val="3"/>
        </w:numPr>
        <w:spacing w:before="0" w:after="0"/>
      </w:pPr>
      <w:r>
        <w:t>Entitlement to compensation and pension based on school attendance is effective on the date of a child’s 18</w:t>
      </w:r>
      <w:r>
        <w:rPr>
          <w:vertAlign w:val="superscript"/>
        </w:rPr>
        <w:t>th</w:t>
      </w:r>
      <w:r>
        <w:t xml:space="preserve"> birthday,</w:t>
      </w:r>
      <w:r w:rsidR="00BD221E">
        <w:t xml:space="preserve"> if the claim is timely filed. </w:t>
      </w:r>
      <w:r>
        <w:t>A rate increase occurs after the child’s 18</w:t>
      </w:r>
      <w:r>
        <w:rPr>
          <w:vertAlign w:val="superscript"/>
        </w:rPr>
        <w:t>th</w:t>
      </w:r>
      <w:r>
        <w:t xml:space="preserve"> birthday.</w:t>
      </w:r>
    </w:p>
    <w:p w:rsidR="00B75E9A" w:rsidRDefault="00B75E9A">
      <w:pPr>
        <w:pStyle w:val="VBAbodytext"/>
        <w:spacing w:before="0" w:after="0"/>
        <w:ind w:left="360"/>
      </w:pPr>
    </w:p>
    <w:p w:rsidR="00B75E9A" w:rsidRDefault="00BD221E">
      <w:pPr>
        <w:pStyle w:val="VBAbodytext"/>
        <w:spacing w:before="0" w:after="0"/>
        <w:ind w:left="360" w:firstLine="360"/>
      </w:pPr>
      <w:r>
        <w:rPr>
          <w:b/>
          <w:bCs/>
        </w:rPr>
        <w:t xml:space="preserve">Question: </w:t>
      </w:r>
      <w:r w:rsidR="00B75E9A">
        <w:rPr>
          <w:b/>
          <w:bCs/>
        </w:rPr>
        <w:t>Would you pay the increase and, if so, when?</w:t>
      </w:r>
    </w:p>
    <w:p w:rsidR="00B75E9A" w:rsidRDefault="00B75E9A">
      <w:pPr>
        <w:pStyle w:val="VBAbodytext"/>
        <w:spacing w:before="0" w:after="0"/>
        <w:ind w:left="360"/>
      </w:pPr>
    </w:p>
    <w:p w:rsidR="00B75E9A" w:rsidRDefault="00B75E9A">
      <w:pPr>
        <w:pStyle w:val="VBAbodytext"/>
        <w:spacing w:before="0" w:after="0"/>
        <w:ind w:left="720"/>
        <w:rPr>
          <w:b/>
          <w:bCs/>
        </w:rPr>
      </w:pPr>
    </w:p>
    <w:p w:rsidR="00B75E9A" w:rsidRDefault="00B75E9A">
      <w:pPr>
        <w:pStyle w:val="VBAbodytext"/>
        <w:spacing w:before="0" w:after="0"/>
        <w:ind w:left="720"/>
        <w:rPr>
          <w:b/>
          <w:bCs/>
        </w:rPr>
      </w:pPr>
    </w:p>
    <w:p w:rsidR="006A583E" w:rsidRDefault="00DE57F3" w:rsidP="00666FB7">
      <w:pPr>
        <w:pStyle w:val="VBAbodytext"/>
        <w:numPr>
          <w:ilvl w:val="0"/>
          <w:numId w:val="3"/>
        </w:numPr>
        <w:spacing w:before="0" w:after="0"/>
      </w:pPr>
      <w:r>
        <w:t xml:space="preserve">On VA Form 21-674b, received </w:t>
      </w:r>
      <w:r w:rsidR="006A583E">
        <w:t>November 17, 2015</w:t>
      </w:r>
      <w:r w:rsidR="00B75E9A">
        <w:t>, A</w:t>
      </w:r>
      <w:r>
        <w:t xml:space="preserve">ndrew’s graduation date is </w:t>
      </w:r>
    </w:p>
    <w:p w:rsidR="00B75E9A" w:rsidRDefault="006A583E" w:rsidP="006A583E">
      <w:pPr>
        <w:pStyle w:val="VBAbodytext"/>
        <w:spacing w:before="0" w:after="0"/>
        <w:ind w:left="720"/>
      </w:pPr>
      <w:r>
        <w:t>June 4, 2016</w:t>
      </w:r>
      <w:r w:rsidR="00B75E9A">
        <w:t xml:space="preserve">.  </w:t>
      </w:r>
    </w:p>
    <w:p w:rsidR="00B75E9A" w:rsidRDefault="00B75E9A">
      <w:pPr>
        <w:pStyle w:val="VBAbodytext"/>
        <w:spacing w:before="0" w:after="0"/>
        <w:ind w:left="360"/>
      </w:pPr>
    </w:p>
    <w:p w:rsidR="00B75E9A" w:rsidRDefault="00BD221E">
      <w:pPr>
        <w:pStyle w:val="VBAbodytext"/>
        <w:spacing w:before="0" w:after="0"/>
        <w:ind w:left="360" w:firstLine="360"/>
        <w:rPr>
          <w:b/>
          <w:bCs/>
        </w:rPr>
      </w:pPr>
      <w:r>
        <w:rPr>
          <w:b/>
          <w:bCs/>
        </w:rPr>
        <w:t xml:space="preserve">Question: </w:t>
      </w:r>
      <w:r w:rsidR="00B75E9A">
        <w:rPr>
          <w:b/>
          <w:bCs/>
        </w:rPr>
        <w:t>What is the effective date of removal from the award</w:t>
      </w:r>
      <w:r>
        <w:rPr>
          <w:b/>
          <w:bCs/>
        </w:rPr>
        <w:t>? P</w:t>
      </w:r>
      <w:r w:rsidR="00B75E9A">
        <w:rPr>
          <w:b/>
          <w:bCs/>
        </w:rPr>
        <w:t xml:space="preserve">rovide the </w:t>
      </w:r>
    </w:p>
    <w:p w:rsidR="00B75E9A" w:rsidRDefault="00B75E9A">
      <w:pPr>
        <w:pStyle w:val="VBAbodytext"/>
        <w:spacing w:before="0" w:after="0"/>
        <w:ind w:left="360" w:firstLine="360"/>
        <w:rPr>
          <w:b/>
          <w:bCs/>
        </w:rPr>
      </w:pPr>
      <w:proofErr w:type="gramStart"/>
      <w:r>
        <w:rPr>
          <w:b/>
          <w:bCs/>
        </w:rPr>
        <w:t>Manual referen</w:t>
      </w:r>
      <w:r w:rsidR="00BD221E">
        <w:rPr>
          <w:b/>
          <w:bCs/>
        </w:rPr>
        <w:t>ce.</w:t>
      </w:r>
      <w:proofErr w:type="gramEnd"/>
    </w:p>
    <w:p w:rsidR="00B75E9A" w:rsidRDefault="00B75E9A">
      <w:pPr>
        <w:pStyle w:val="VBAbodytext"/>
        <w:spacing w:before="0" w:after="0"/>
        <w:ind w:left="360" w:firstLine="360"/>
        <w:rPr>
          <w:b/>
          <w:bCs/>
        </w:rPr>
      </w:pPr>
    </w:p>
    <w:p w:rsidR="00B75E9A" w:rsidRDefault="00B75E9A">
      <w:pPr>
        <w:pStyle w:val="VBAbodytext"/>
        <w:spacing w:before="0" w:after="0"/>
        <w:ind w:left="720"/>
        <w:rPr>
          <w:b/>
          <w:bCs/>
        </w:rPr>
      </w:pPr>
    </w:p>
    <w:p w:rsidR="00B75E9A" w:rsidRDefault="00B75E9A" w:rsidP="00666FB7">
      <w:pPr>
        <w:pStyle w:val="VBAbodytext"/>
        <w:numPr>
          <w:ilvl w:val="0"/>
          <w:numId w:val="3"/>
        </w:numPr>
        <w:spacing w:before="0" w:after="0"/>
      </w:pPr>
      <w:r>
        <w:t xml:space="preserve">On </w:t>
      </w:r>
      <w:r w:rsidR="001F2075">
        <w:t>September 15, 2013</w:t>
      </w:r>
      <w:r>
        <w:t>, the regional office received a statement from the veteran and a properly completed VA Form 21-674, for his son James, for continuance in school past his 18</w:t>
      </w:r>
      <w:r>
        <w:rPr>
          <w:vertAlign w:val="superscript"/>
        </w:rPr>
        <w:t>th</w:t>
      </w:r>
      <w:r>
        <w:t xml:space="preserve"> birthday. The RO denied his claim because there was information showing the veteran’s other son is </w:t>
      </w:r>
      <w:r w:rsidR="00BD221E">
        <w:t xml:space="preserve">receiving Chapter 35 benefits. </w:t>
      </w:r>
      <w:r>
        <w:t xml:space="preserve">There is no evidence of the veteran applying for Chapter 35 benefits for James. </w:t>
      </w:r>
    </w:p>
    <w:p w:rsidR="00B75E9A" w:rsidRDefault="00B75E9A">
      <w:pPr>
        <w:pStyle w:val="VBAbodytext"/>
        <w:spacing w:before="0" w:after="0"/>
        <w:ind w:left="360"/>
      </w:pPr>
    </w:p>
    <w:p w:rsidR="00B75E9A" w:rsidRDefault="00BD221E">
      <w:pPr>
        <w:pStyle w:val="VBAbodytext"/>
        <w:spacing w:before="0" w:after="0"/>
        <w:ind w:left="720"/>
        <w:rPr>
          <w:b/>
          <w:bCs/>
          <w:color w:val="FF0000"/>
        </w:rPr>
      </w:pPr>
      <w:r>
        <w:rPr>
          <w:b/>
          <w:bCs/>
        </w:rPr>
        <w:t xml:space="preserve">Question: </w:t>
      </w:r>
      <w:r w:rsidR="00B75E9A">
        <w:rPr>
          <w:b/>
          <w:bCs/>
        </w:rPr>
        <w:t xml:space="preserve">I. </w:t>
      </w:r>
      <w:proofErr w:type="gramStart"/>
      <w:r w:rsidR="00B75E9A">
        <w:rPr>
          <w:b/>
          <w:bCs/>
        </w:rPr>
        <w:t>In</w:t>
      </w:r>
      <w:proofErr w:type="gramEnd"/>
      <w:r w:rsidR="00B75E9A">
        <w:rPr>
          <w:b/>
          <w:bCs/>
        </w:rPr>
        <w:t xml:space="preserve"> the RO denial of the claim, was this the correct action?  </w:t>
      </w:r>
    </w:p>
    <w:p w:rsidR="00B75E9A" w:rsidRDefault="00B75E9A">
      <w:pPr>
        <w:pStyle w:val="VBAbodytext"/>
        <w:spacing w:before="0" w:after="0"/>
        <w:ind w:left="1440"/>
        <w:rPr>
          <w:b/>
          <w:bCs/>
        </w:rPr>
      </w:pPr>
      <w:r>
        <w:rPr>
          <w:b/>
          <w:bCs/>
        </w:rPr>
        <w:t xml:space="preserve">       </w:t>
      </w:r>
    </w:p>
    <w:p w:rsidR="00B75E9A" w:rsidRDefault="00B75E9A" w:rsidP="00BD221E">
      <w:pPr>
        <w:pStyle w:val="VBAbodytext"/>
        <w:spacing w:before="0" w:after="0"/>
        <w:ind w:left="1800"/>
        <w:rPr>
          <w:b/>
          <w:bCs/>
        </w:rPr>
      </w:pPr>
      <w:r>
        <w:rPr>
          <w:b/>
          <w:bCs/>
        </w:rPr>
        <w:t xml:space="preserve">II. If not, explain what action the RO should have taken and provide the manual reference. </w:t>
      </w:r>
    </w:p>
    <w:p w:rsidR="00B75E9A" w:rsidRDefault="00B75E9A">
      <w:pPr>
        <w:pStyle w:val="VBAbodytext"/>
        <w:spacing w:before="0" w:after="0"/>
        <w:ind w:left="720"/>
      </w:pPr>
    </w:p>
    <w:sectPr w:rsidR="00B75E9A">
      <w:footerReference w:type="first" r:id="rId21"/>
      <w:pgSz w:w="12240" w:h="15840" w:code="1"/>
      <w:pgMar w:top="1008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A5" w:rsidRDefault="008920A5">
      <w:r>
        <w:separator/>
      </w:r>
    </w:p>
  </w:endnote>
  <w:endnote w:type="continuationSeparator" w:id="0">
    <w:p w:rsidR="008920A5" w:rsidRDefault="008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9A" w:rsidRDefault="000C08B9">
    <w:pPr>
      <w:pStyle w:val="Footer"/>
      <w:tabs>
        <w:tab w:val="clear" w:pos="4320"/>
        <w:tab w:val="clear" w:pos="8640"/>
        <w:tab w:val="right" w:pos="9090"/>
      </w:tabs>
    </w:pPr>
    <w:r>
      <w:t>September</w:t>
    </w:r>
    <w:r w:rsidR="00945B3F">
      <w:t xml:space="preserve"> 2016</w:t>
    </w:r>
    <w:r w:rsidR="00B75E9A">
      <w:tab/>
    </w:r>
    <w:r w:rsidR="00B75E9A">
      <w:rPr>
        <w:rStyle w:val="PageNumber"/>
      </w:rPr>
      <w:fldChar w:fldCharType="begin"/>
    </w:r>
    <w:r w:rsidR="00B75E9A">
      <w:rPr>
        <w:rStyle w:val="PageNumber"/>
      </w:rPr>
      <w:instrText xml:space="preserve"> PAGE </w:instrText>
    </w:r>
    <w:r w:rsidR="00B75E9A">
      <w:rPr>
        <w:rStyle w:val="PageNumber"/>
      </w:rPr>
      <w:fldChar w:fldCharType="separate"/>
    </w:r>
    <w:r w:rsidR="006A33AA">
      <w:rPr>
        <w:rStyle w:val="PageNumber"/>
        <w:noProof/>
      </w:rPr>
      <w:t>3</w:t>
    </w:r>
    <w:r w:rsidR="00B75E9A">
      <w:rPr>
        <w:rStyle w:val="PageNumber"/>
      </w:rPr>
      <w:fldChar w:fldCharType="end"/>
    </w:r>
    <w:r w:rsidR="00B75E9A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61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EDF" w:rsidRDefault="00B96E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5E9A" w:rsidRDefault="00B12414">
    <w:pPr>
      <w:pStyle w:val="Footer"/>
      <w:tabs>
        <w:tab w:val="clear" w:pos="4320"/>
        <w:tab w:val="clear" w:pos="8640"/>
        <w:tab w:val="right" w:pos="9090"/>
      </w:tabs>
    </w:pPr>
    <w:r>
      <w:t>September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A5" w:rsidRDefault="008920A5">
      <w:r>
        <w:separator/>
      </w:r>
    </w:p>
  </w:footnote>
  <w:footnote w:type="continuationSeparator" w:id="0">
    <w:p w:rsidR="008920A5" w:rsidRDefault="0089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9A" w:rsidRDefault="00B75E9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CDA"/>
    <w:multiLevelType w:val="hybridMultilevel"/>
    <w:tmpl w:val="CA34BE5A"/>
    <w:lvl w:ilvl="0" w:tplc="3198E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AD63A">
      <w:start w:val="1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42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43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41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CA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AD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40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0293B"/>
    <w:multiLevelType w:val="hybridMultilevel"/>
    <w:tmpl w:val="339C6770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>
    <w:nsid w:val="1B6244F9"/>
    <w:multiLevelType w:val="hybridMultilevel"/>
    <w:tmpl w:val="22E616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0B13EC"/>
    <w:multiLevelType w:val="hybridMultilevel"/>
    <w:tmpl w:val="DF5EC4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E097F"/>
    <w:multiLevelType w:val="hybridMultilevel"/>
    <w:tmpl w:val="CD024A60"/>
    <w:lvl w:ilvl="0" w:tplc="9D3C7B0E">
      <w:start w:val="1"/>
      <w:numFmt w:val="bullet"/>
      <w:pStyle w:val="VBA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043E99"/>
    <w:multiLevelType w:val="hybridMultilevel"/>
    <w:tmpl w:val="48D8D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C6C90"/>
    <w:multiLevelType w:val="hybridMultilevel"/>
    <w:tmpl w:val="1230FC02"/>
    <w:lvl w:ilvl="0" w:tplc="E80E1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4575A">
      <w:start w:val="1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09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AA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86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6F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C4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67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82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D044D"/>
    <w:multiLevelType w:val="hybridMultilevel"/>
    <w:tmpl w:val="5CDE2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AA114D"/>
    <w:multiLevelType w:val="hybridMultilevel"/>
    <w:tmpl w:val="E8743DE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66B1089"/>
    <w:multiLevelType w:val="hybridMultilevel"/>
    <w:tmpl w:val="29ECA3C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264B8"/>
    <w:multiLevelType w:val="hybridMultilevel"/>
    <w:tmpl w:val="6F78B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47E80"/>
    <w:multiLevelType w:val="hybridMultilevel"/>
    <w:tmpl w:val="B49E964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14FD8"/>
    <w:multiLevelType w:val="hybridMultilevel"/>
    <w:tmpl w:val="67687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52BE0"/>
    <w:multiLevelType w:val="hybridMultilevel"/>
    <w:tmpl w:val="EEF26B36"/>
    <w:lvl w:ilvl="0" w:tplc="713EF54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3980F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1B448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C8912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73CFE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BC2DD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6AA4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B9EB8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8DC04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CA516A"/>
    <w:multiLevelType w:val="hybridMultilevel"/>
    <w:tmpl w:val="3A02C6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F113AE"/>
    <w:multiLevelType w:val="hybridMultilevel"/>
    <w:tmpl w:val="410026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413EBF"/>
    <w:multiLevelType w:val="hybridMultilevel"/>
    <w:tmpl w:val="ED6E5A8E"/>
    <w:lvl w:ilvl="0" w:tplc="5A422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411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26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65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CB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82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C2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84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48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2953"/>
    <w:multiLevelType w:val="hybridMultilevel"/>
    <w:tmpl w:val="28BAB8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9C4A5A"/>
    <w:multiLevelType w:val="hybridMultilevel"/>
    <w:tmpl w:val="21621E08"/>
    <w:lvl w:ilvl="0" w:tplc="9E26C0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F900816">
      <w:start w:val="135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2C450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DC476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DE602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1EAC1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EC89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55CBD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1DBE47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BC0EA1"/>
    <w:multiLevelType w:val="hybridMultilevel"/>
    <w:tmpl w:val="9B56E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967CE"/>
    <w:multiLevelType w:val="hybridMultilevel"/>
    <w:tmpl w:val="0966D042"/>
    <w:lvl w:ilvl="0" w:tplc="23A602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0102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AC5A8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BFEB6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3FC03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9F9CC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2CE84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D83AC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BF940E5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0857157"/>
    <w:multiLevelType w:val="hybridMultilevel"/>
    <w:tmpl w:val="D08400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0C5E25"/>
    <w:multiLevelType w:val="hybridMultilevel"/>
    <w:tmpl w:val="149E3E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855953"/>
    <w:multiLevelType w:val="hybridMultilevel"/>
    <w:tmpl w:val="DB4A2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100B0"/>
    <w:multiLevelType w:val="hybridMultilevel"/>
    <w:tmpl w:val="196EEDD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BAF2CF4"/>
    <w:multiLevelType w:val="hybridMultilevel"/>
    <w:tmpl w:val="A3CC71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655FDD"/>
    <w:multiLevelType w:val="hybridMultilevel"/>
    <w:tmpl w:val="DD50BE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7"/>
  </w:num>
  <w:num w:numId="6">
    <w:abstractNumId w:val="21"/>
  </w:num>
  <w:num w:numId="7">
    <w:abstractNumId w:val="23"/>
  </w:num>
  <w:num w:numId="8">
    <w:abstractNumId w:val="7"/>
  </w:num>
  <w:num w:numId="9">
    <w:abstractNumId w:val="22"/>
  </w:num>
  <w:num w:numId="10">
    <w:abstractNumId w:val="12"/>
  </w:num>
  <w:num w:numId="11">
    <w:abstractNumId w:val="15"/>
  </w:num>
  <w:num w:numId="12">
    <w:abstractNumId w:val="9"/>
  </w:num>
  <w:num w:numId="13">
    <w:abstractNumId w:val="25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 w:numId="18">
    <w:abstractNumId w:val="2"/>
  </w:num>
  <w:num w:numId="19">
    <w:abstractNumId w:val="20"/>
  </w:num>
  <w:num w:numId="20">
    <w:abstractNumId w:val="19"/>
  </w:num>
  <w:num w:numId="21">
    <w:abstractNumId w:val="14"/>
  </w:num>
  <w:num w:numId="22">
    <w:abstractNumId w:val="26"/>
  </w:num>
  <w:num w:numId="23">
    <w:abstractNumId w:val="27"/>
  </w:num>
  <w:num w:numId="24">
    <w:abstractNumId w:val="24"/>
  </w:num>
  <w:num w:numId="25">
    <w:abstractNumId w:val="1"/>
  </w:num>
  <w:num w:numId="26">
    <w:abstractNumId w:val="4"/>
  </w:num>
  <w:num w:numId="27">
    <w:abstractNumId w:val="18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1B"/>
    <w:rsid w:val="000715A7"/>
    <w:rsid w:val="000A490B"/>
    <w:rsid w:val="000C08B9"/>
    <w:rsid w:val="001302C5"/>
    <w:rsid w:val="0013652C"/>
    <w:rsid w:val="001544D6"/>
    <w:rsid w:val="0016617C"/>
    <w:rsid w:val="00191450"/>
    <w:rsid w:val="001A1506"/>
    <w:rsid w:val="001C61AA"/>
    <w:rsid w:val="001D6E96"/>
    <w:rsid w:val="001E2DC0"/>
    <w:rsid w:val="001E3C8D"/>
    <w:rsid w:val="001E51E5"/>
    <w:rsid w:val="001F2075"/>
    <w:rsid w:val="0020052D"/>
    <w:rsid w:val="00202185"/>
    <w:rsid w:val="00247BCA"/>
    <w:rsid w:val="0026649E"/>
    <w:rsid w:val="002678E1"/>
    <w:rsid w:val="002736CC"/>
    <w:rsid w:val="002863D7"/>
    <w:rsid w:val="002B3540"/>
    <w:rsid w:val="002C74C9"/>
    <w:rsid w:val="002D366C"/>
    <w:rsid w:val="002E57A7"/>
    <w:rsid w:val="002E781B"/>
    <w:rsid w:val="002F0B12"/>
    <w:rsid w:val="003025DF"/>
    <w:rsid w:val="00351503"/>
    <w:rsid w:val="00375A1D"/>
    <w:rsid w:val="00381597"/>
    <w:rsid w:val="00382D1F"/>
    <w:rsid w:val="003B207F"/>
    <w:rsid w:val="004470DF"/>
    <w:rsid w:val="00475606"/>
    <w:rsid w:val="00483713"/>
    <w:rsid w:val="004964E3"/>
    <w:rsid w:val="004B0716"/>
    <w:rsid w:val="004C6B77"/>
    <w:rsid w:val="004C747B"/>
    <w:rsid w:val="00522E68"/>
    <w:rsid w:val="00545DD1"/>
    <w:rsid w:val="00550C9B"/>
    <w:rsid w:val="005611E8"/>
    <w:rsid w:val="0056185A"/>
    <w:rsid w:val="005663EA"/>
    <w:rsid w:val="0059554C"/>
    <w:rsid w:val="005B7955"/>
    <w:rsid w:val="005E6A9C"/>
    <w:rsid w:val="005F42DA"/>
    <w:rsid w:val="0060646D"/>
    <w:rsid w:val="006076B5"/>
    <w:rsid w:val="00611623"/>
    <w:rsid w:val="00641B23"/>
    <w:rsid w:val="0065064A"/>
    <w:rsid w:val="00657A67"/>
    <w:rsid w:val="00666FB7"/>
    <w:rsid w:val="006805F0"/>
    <w:rsid w:val="00681A12"/>
    <w:rsid w:val="006969E3"/>
    <w:rsid w:val="006A33AA"/>
    <w:rsid w:val="006A583E"/>
    <w:rsid w:val="006E4F61"/>
    <w:rsid w:val="00710203"/>
    <w:rsid w:val="00710D82"/>
    <w:rsid w:val="00734CA3"/>
    <w:rsid w:val="00774454"/>
    <w:rsid w:val="00775C41"/>
    <w:rsid w:val="007A5B46"/>
    <w:rsid w:val="007C361C"/>
    <w:rsid w:val="008062F6"/>
    <w:rsid w:val="00810019"/>
    <w:rsid w:val="00815E2C"/>
    <w:rsid w:val="00827E41"/>
    <w:rsid w:val="00863860"/>
    <w:rsid w:val="00864B55"/>
    <w:rsid w:val="008740A0"/>
    <w:rsid w:val="008822B5"/>
    <w:rsid w:val="008920A5"/>
    <w:rsid w:val="008B4CCC"/>
    <w:rsid w:val="008B7BC6"/>
    <w:rsid w:val="008E41EB"/>
    <w:rsid w:val="00945B3F"/>
    <w:rsid w:val="009C58C4"/>
    <w:rsid w:val="00A02D05"/>
    <w:rsid w:val="00A34E89"/>
    <w:rsid w:val="00A3699B"/>
    <w:rsid w:val="00A54271"/>
    <w:rsid w:val="00A6424B"/>
    <w:rsid w:val="00A72A0E"/>
    <w:rsid w:val="00A876F8"/>
    <w:rsid w:val="00AA241C"/>
    <w:rsid w:val="00AB42AB"/>
    <w:rsid w:val="00AC2C33"/>
    <w:rsid w:val="00AD48A1"/>
    <w:rsid w:val="00AE0AC3"/>
    <w:rsid w:val="00AF2DC0"/>
    <w:rsid w:val="00B021D9"/>
    <w:rsid w:val="00B12414"/>
    <w:rsid w:val="00B1627A"/>
    <w:rsid w:val="00B25814"/>
    <w:rsid w:val="00B470F1"/>
    <w:rsid w:val="00B75E9A"/>
    <w:rsid w:val="00B85502"/>
    <w:rsid w:val="00B90970"/>
    <w:rsid w:val="00B96EDF"/>
    <w:rsid w:val="00BA5B57"/>
    <w:rsid w:val="00BD0AAA"/>
    <w:rsid w:val="00BD221E"/>
    <w:rsid w:val="00BD5C94"/>
    <w:rsid w:val="00BE7E6C"/>
    <w:rsid w:val="00BF12C2"/>
    <w:rsid w:val="00C11CAC"/>
    <w:rsid w:val="00C36832"/>
    <w:rsid w:val="00C370E4"/>
    <w:rsid w:val="00C601A2"/>
    <w:rsid w:val="00C8234F"/>
    <w:rsid w:val="00C92E9C"/>
    <w:rsid w:val="00CB378A"/>
    <w:rsid w:val="00CB3E72"/>
    <w:rsid w:val="00CB5C1B"/>
    <w:rsid w:val="00CE38B3"/>
    <w:rsid w:val="00CE4F7A"/>
    <w:rsid w:val="00D31299"/>
    <w:rsid w:val="00D35851"/>
    <w:rsid w:val="00D429CE"/>
    <w:rsid w:val="00D8268B"/>
    <w:rsid w:val="00D92F91"/>
    <w:rsid w:val="00DB7BE0"/>
    <w:rsid w:val="00DD631B"/>
    <w:rsid w:val="00DE57F3"/>
    <w:rsid w:val="00E11F0A"/>
    <w:rsid w:val="00E4243A"/>
    <w:rsid w:val="00EC2C94"/>
    <w:rsid w:val="00EC5804"/>
    <w:rsid w:val="00F02462"/>
    <w:rsid w:val="00F206C7"/>
    <w:rsid w:val="00F40AD0"/>
    <w:rsid w:val="00F728E2"/>
    <w:rsid w:val="00F77813"/>
    <w:rsid w:val="00F856D8"/>
    <w:rsid w:val="00FA371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after="120"/>
      <w:ind w:left="288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100" w:beforeAutospacing="1" w:after="120"/>
      <w:outlineLvl w:val="4"/>
    </w:pPr>
    <w:rPr>
      <w:i/>
      <w:iCs/>
      <w:sz w:val="24"/>
    </w:rPr>
  </w:style>
  <w:style w:type="paragraph" w:styleId="Heading6">
    <w:name w:val="heading 6"/>
    <w:basedOn w:val="Normal"/>
    <w:next w:val="Normal"/>
    <w:qFormat/>
    <w:pPr>
      <w:keepNext/>
      <w:spacing w:before="100" w:beforeAutospacing="1" w:after="120"/>
      <w:ind w:left="144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vanish/>
      <w:color w:val="3366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</w:pPr>
    <w:rPr>
      <w:b/>
      <w:sz w:val="24"/>
    </w:rPr>
  </w:style>
  <w:style w:type="paragraph" w:styleId="BodyText">
    <w:name w:val="Body Text"/>
    <w:basedOn w:val="Normal"/>
    <w:semiHidden/>
    <w:pPr>
      <w:widowControl w:val="0"/>
      <w:spacing w:after="120"/>
    </w:pPr>
    <w:rPr>
      <w:sz w:val="24"/>
    </w:rPr>
  </w:style>
  <w:style w:type="paragraph" w:styleId="BodyText2">
    <w:name w:val="Body Text 2"/>
    <w:basedOn w:val="Normal"/>
    <w:semiHidden/>
    <w:pPr>
      <w:spacing w:after="120"/>
    </w:pPr>
    <w:rPr>
      <w:i/>
      <w:iCs/>
      <w:sz w:val="24"/>
    </w:rPr>
  </w:style>
  <w:style w:type="paragraph" w:customStyle="1" w:styleId="VBALessonTitle">
    <w:name w:val="VBA Lesson Title"/>
    <w:basedOn w:val="Normal"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  <w:textAlignment w:val="baseline"/>
    </w:pPr>
    <w:rPr>
      <w:b/>
      <w:caps/>
      <w:sz w:val="32"/>
    </w:rPr>
  </w:style>
  <w:style w:type="paragraph" w:customStyle="1" w:styleId="VBAsubtitle1">
    <w:name w:val="VBA subtitle 1"/>
    <w:basedOn w:val="Normal"/>
    <w:pPr>
      <w:textAlignment w:val="baseline"/>
    </w:pPr>
    <w:rPr>
      <w:b/>
      <w:caps/>
      <w:sz w:val="24"/>
    </w:rPr>
  </w:style>
  <w:style w:type="paragraph" w:customStyle="1" w:styleId="VBAbodytext">
    <w:name w:val="VBA body text"/>
    <w:basedOn w:val="Normal"/>
    <w:pPr>
      <w:spacing w:before="120" w:after="240"/>
      <w:textAlignment w:val="baseline"/>
    </w:pPr>
    <w:rPr>
      <w:sz w:val="24"/>
    </w:rPr>
  </w:style>
  <w:style w:type="character" w:styleId="PageNumber">
    <w:name w:val="page number"/>
    <w:basedOn w:val="DefaultParagraphFont"/>
    <w:semiHidden/>
  </w:style>
  <w:style w:type="paragraph" w:customStyle="1" w:styleId="VBASubtitle2">
    <w:name w:val="VBA Subtitle 2"/>
    <w:basedOn w:val="Normal"/>
    <w:rPr>
      <w:b/>
      <w:bCs/>
      <w:sz w:val="24"/>
    </w:rPr>
  </w:style>
  <w:style w:type="paragraph" w:styleId="TOC1">
    <w:name w:val="toc 1"/>
    <w:basedOn w:val="Normal"/>
    <w:next w:val="Normal"/>
    <w:autoRedefine/>
    <w:uiPriority w:val="39"/>
    <w:pPr>
      <w:tabs>
        <w:tab w:val="left" w:leader="dot" w:pos="9090"/>
      </w:tabs>
      <w:spacing w:after="120" w:line="360" w:lineRule="auto"/>
    </w:pPr>
    <w:rPr>
      <w:noProof/>
      <w:sz w:val="24"/>
      <w:szCs w:val="28"/>
    </w:rPr>
  </w:style>
  <w:style w:type="paragraph" w:customStyle="1" w:styleId="VBAbullets">
    <w:name w:val="VBA bullets"/>
    <w:basedOn w:val="VBAbodytext"/>
    <w:pPr>
      <w:numPr>
        <w:numId w:val="1"/>
      </w:numPr>
      <w:spacing w:before="100" w:beforeAutospacing="1" w:after="120"/>
    </w:pPr>
  </w:style>
  <w:style w:type="paragraph" w:customStyle="1" w:styleId="VBAInstActions">
    <w:name w:val="VBA Inst Actions"/>
    <w:basedOn w:val="VBAbodytext"/>
    <w:pPr>
      <w:spacing w:after="120"/>
    </w:pPr>
    <w:rPr>
      <w:i/>
      <w:iCs/>
    </w:rPr>
  </w:style>
  <w:style w:type="paragraph" w:customStyle="1" w:styleId="VBATopicHeading">
    <w:name w:val="VBA Topic Heading"/>
    <w:basedOn w:val="VBAsubtitle1"/>
    <w:pPr>
      <w:spacing w:before="480" w:after="240"/>
      <w:jc w:val="center"/>
    </w:pPr>
    <w:rPr>
      <w:caps w:val="0"/>
      <w:smallCaps/>
      <w:sz w:val="28"/>
    </w:rPr>
  </w:style>
  <w:style w:type="paragraph" w:customStyle="1" w:styleId="VSRHandoutHeading">
    <w:name w:val="VSR Handout Heading"/>
    <w:basedOn w:val="VBATopicHeading"/>
    <w:next w:val="VBAbodytext"/>
    <w:pPr>
      <w:spacing w:before="120" w:after="6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referencecode1">
    <w:name w:val="referencecode1"/>
    <w:rPr>
      <w:b w:val="0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61C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470D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7955"/>
    <w:rPr>
      <w:color w:val="800080" w:themeColor="followedHyperlink"/>
      <w:u w:val="single"/>
    </w:rPr>
  </w:style>
  <w:style w:type="paragraph" w:customStyle="1" w:styleId="VBALessonPlanTitle">
    <w:name w:val="VBA Lesson Plan Title"/>
    <w:basedOn w:val="Normal"/>
    <w:qFormat/>
    <w:rsid w:val="002F0B12"/>
    <w:pPr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  <w:rsid w:val="002F0B12"/>
  </w:style>
  <w:style w:type="paragraph" w:customStyle="1" w:styleId="VBAFirstLevelBullet">
    <w:name w:val="VBA First Level Bullet"/>
    <w:basedOn w:val="Normal"/>
    <w:qFormat/>
    <w:rsid w:val="00247BCA"/>
    <w:pPr>
      <w:numPr>
        <w:numId w:val="26"/>
      </w:numPr>
      <w:textAlignment w:val="baseline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96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1A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601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1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after="120"/>
      <w:ind w:left="288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100" w:beforeAutospacing="1" w:after="120"/>
      <w:outlineLvl w:val="4"/>
    </w:pPr>
    <w:rPr>
      <w:i/>
      <w:iCs/>
      <w:sz w:val="24"/>
    </w:rPr>
  </w:style>
  <w:style w:type="paragraph" w:styleId="Heading6">
    <w:name w:val="heading 6"/>
    <w:basedOn w:val="Normal"/>
    <w:next w:val="Normal"/>
    <w:qFormat/>
    <w:pPr>
      <w:keepNext/>
      <w:spacing w:before="100" w:beforeAutospacing="1" w:after="120"/>
      <w:ind w:left="144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vanish/>
      <w:color w:val="3366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</w:pPr>
    <w:rPr>
      <w:b/>
      <w:sz w:val="24"/>
    </w:rPr>
  </w:style>
  <w:style w:type="paragraph" w:styleId="BodyText">
    <w:name w:val="Body Text"/>
    <w:basedOn w:val="Normal"/>
    <w:semiHidden/>
    <w:pPr>
      <w:widowControl w:val="0"/>
      <w:spacing w:after="120"/>
    </w:pPr>
    <w:rPr>
      <w:sz w:val="24"/>
    </w:rPr>
  </w:style>
  <w:style w:type="paragraph" w:styleId="BodyText2">
    <w:name w:val="Body Text 2"/>
    <w:basedOn w:val="Normal"/>
    <w:semiHidden/>
    <w:pPr>
      <w:spacing w:after="120"/>
    </w:pPr>
    <w:rPr>
      <w:i/>
      <w:iCs/>
      <w:sz w:val="24"/>
    </w:rPr>
  </w:style>
  <w:style w:type="paragraph" w:customStyle="1" w:styleId="VBALessonTitle">
    <w:name w:val="VBA Lesson Title"/>
    <w:basedOn w:val="Normal"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jc w:val="center"/>
      <w:textAlignment w:val="baseline"/>
    </w:pPr>
    <w:rPr>
      <w:b/>
      <w:caps/>
      <w:sz w:val="32"/>
    </w:rPr>
  </w:style>
  <w:style w:type="paragraph" w:customStyle="1" w:styleId="VBAsubtitle1">
    <w:name w:val="VBA subtitle 1"/>
    <w:basedOn w:val="Normal"/>
    <w:pPr>
      <w:textAlignment w:val="baseline"/>
    </w:pPr>
    <w:rPr>
      <w:b/>
      <w:caps/>
      <w:sz w:val="24"/>
    </w:rPr>
  </w:style>
  <w:style w:type="paragraph" w:customStyle="1" w:styleId="VBAbodytext">
    <w:name w:val="VBA body text"/>
    <w:basedOn w:val="Normal"/>
    <w:pPr>
      <w:spacing w:before="120" w:after="240"/>
      <w:textAlignment w:val="baseline"/>
    </w:pPr>
    <w:rPr>
      <w:sz w:val="24"/>
    </w:rPr>
  </w:style>
  <w:style w:type="character" w:styleId="PageNumber">
    <w:name w:val="page number"/>
    <w:basedOn w:val="DefaultParagraphFont"/>
    <w:semiHidden/>
  </w:style>
  <w:style w:type="paragraph" w:customStyle="1" w:styleId="VBASubtitle2">
    <w:name w:val="VBA Subtitle 2"/>
    <w:basedOn w:val="Normal"/>
    <w:rPr>
      <w:b/>
      <w:bCs/>
      <w:sz w:val="24"/>
    </w:rPr>
  </w:style>
  <w:style w:type="paragraph" w:styleId="TOC1">
    <w:name w:val="toc 1"/>
    <w:basedOn w:val="Normal"/>
    <w:next w:val="Normal"/>
    <w:autoRedefine/>
    <w:uiPriority w:val="39"/>
    <w:pPr>
      <w:tabs>
        <w:tab w:val="left" w:leader="dot" w:pos="9090"/>
      </w:tabs>
      <w:spacing w:after="120" w:line="360" w:lineRule="auto"/>
    </w:pPr>
    <w:rPr>
      <w:noProof/>
      <w:sz w:val="24"/>
      <w:szCs w:val="28"/>
    </w:rPr>
  </w:style>
  <w:style w:type="paragraph" w:customStyle="1" w:styleId="VBAbullets">
    <w:name w:val="VBA bullets"/>
    <w:basedOn w:val="VBAbodytext"/>
    <w:pPr>
      <w:numPr>
        <w:numId w:val="1"/>
      </w:numPr>
      <w:spacing w:before="100" w:beforeAutospacing="1" w:after="120"/>
    </w:pPr>
  </w:style>
  <w:style w:type="paragraph" w:customStyle="1" w:styleId="VBAInstActions">
    <w:name w:val="VBA Inst Actions"/>
    <w:basedOn w:val="VBAbodytext"/>
    <w:pPr>
      <w:spacing w:after="120"/>
    </w:pPr>
    <w:rPr>
      <w:i/>
      <w:iCs/>
    </w:rPr>
  </w:style>
  <w:style w:type="paragraph" w:customStyle="1" w:styleId="VBATopicHeading">
    <w:name w:val="VBA Topic Heading"/>
    <w:basedOn w:val="VBAsubtitle1"/>
    <w:pPr>
      <w:spacing w:before="480" w:after="240"/>
      <w:jc w:val="center"/>
    </w:pPr>
    <w:rPr>
      <w:caps w:val="0"/>
      <w:smallCaps/>
      <w:sz w:val="28"/>
    </w:rPr>
  </w:style>
  <w:style w:type="paragraph" w:customStyle="1" w:styleId="VSRHandoutHeading">
    <w:name w:val="VSR Handout Heading"/>
    <w:basedOn w:val="VBATopicHeading"/>
    <w:next w:val="VBAbodytext"/>
    <w:pPr>
      <w:spacing w:before="120" w:after="6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referencecode1">
    <w:name w:val="referencecode1"/>
    <w:rPr>
      <w:b w:val="0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61C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470D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7955"/>
    <w:rPr>
      <w:color w:val="800080" w:themeColor="followedHyperlink"/>
      <w:u w:val="single"/>
    </w:rPr>
  </w:style>
  <w:style w:type="paragraph" w:customStyle="1" w:styleId="VBALessonPlanTitle">
    <w:name w:val="VBA Lesson Plan Title"/>
    <w:basedOn w:val="Normal"/>
    <w:qFormat/>
    <w:rsid w:val="002F0B12"/>
    <w:pPr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  <w:rsid w:val="002F0B12"/>
  </w:style>
  <w:style w:type="paragraph" w:customStyle="1" w:styleId="VBAFirstLevelBullet">
    <w:name w:val="VBA First Level Bullet"/>
    <w:basedOn w:val="Normal"/>
    <w:qFormat/>
    <w:rsid w:val="00247BCA"/>
    <w:pPr>
      <w:numPr>
        <w:numId w:val="26"/>
      </w:numPr>
      <w:textAlignment w:val="baseline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96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1A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601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1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024">
          <w:marLeft w:val="547"/>
          <w:marRight w:val="0"/>
          <w:marTop w:val="134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898">
          <w:marLeft w:val="1166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891">
          <w:marLeft w:val="1166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118">
          <w:marLeft w:val="1166"/>
          <w:marRight w:val="0"/>
          <w:marTop w:val="115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5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860">
          <w:marLeft w:val="547"/>
          <w:marRight w:val="0"/>
          <w:marTop w:val="134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893">
          <w:marLeft w:val="547"/>
          <w:marRight w:val="0"/>
          <w:marTop w:val="134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91">
          <w:marLeft w:val="547"/>
          <w:marRight w:val="0"/>
          <w:marTop w:val="134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556">
          <w:marLeft w:val="547"/>
          <w:marRight w:val="0"/>
          <w:marTop w:val="134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68">
          <w:marLeft w:val="547"/>
          <w:marRight w:val="0"/>
          <w:marTop w:val="134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514">
          <w:marLeft w:val="547"/>
          <w:marRight w:val="0"/>
          <w:marTop w:val="134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5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vaww.compensation.pension.km.va.gov/system/templates/selfservice/va_k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s://vaww.compensation.pension.km.va.gov/system/templates/selfservice/va_k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ww.compensation.pension.km.va.gov/system/templates/selfservice/va_ka/" TargetMode="External"/><Relationship Id="rId20" Type="http://schemas.openxmlformats.org/officeDocument/2006/relationships/hyperlink" Target="http://inquiry.vba.va.gov/weamspub/buildSearchInstitutionCriteria.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cfr.gov/cgi-bin/retrieveECFR?gp=&amp;SID=cdd688d342494ff4bb7d90fd5a8c95cd&amp;mc=true&amp;r=SECTION&amp;n=se38.1.3_1667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vaww.compensation.pension.km.va.gov/system/templates/selfservice/va_ka/portal.html?encodedHash=%23!agent%2Fportal%2F554400000001034%2Farticle%2F554400000014182%2FM21-1-Part-III-Subpart-iii-Chapter-6-Section-C-Department-of-Veterans-Affairs-VA-Education-Benefits-Under-38-USC-Chapter-35https://vaww.compensation.pension.km.va.gov/system/templates/selfservice/va_ka/portal.html?encodedHash=%23!agent%2Fportal%2F554400000001034%2Farticle%2F554400000014182%2FM21-1-Part-III-Subpart-iii-Chapter-6-Section-C-Department-of-Veterans-Affairs-VA-Education-Benefits-Under-38-USC-Chapter-3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fr.gov/cgi-bin/retrieveECFR?gp=&amp;SID=f6705942a5e7d072865e8573713116b3&amp;mc=true&amp;r=SECTION&amp;n=se38.1.3_13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JADAM\Local%20Settings\Temporary%20Internet%20Files\OLK676\VSR%20Trainee%20Handou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C643-C744-44FA-9324-03B0676C36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7E59BF-525A-4217-BCE7-2F26D13C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6A38B-25FD-4447-8DF4-6D639ED62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1BF12F-8600-40AD-8323-821F77B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VSR Trainee Handouts Template</Template>
  <TotalTime>9</TotalTime>
  <Pages>12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Dependency - School Child Handout</vt:lpstr>
    </vt:vector>
  </TitlesOfParts>
  <Company>Veterans Benefits Administration</Company>
  <LinksUpToDate>false</LinksUpToDate>
  <CharactersWithSpaces>18394</CharactersWithSpaces>
  <SharedDoc>false</SharedDoc>
  <HLinks>
    <vt:vector size="48" baseType="variant"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_Toc244918172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_Toc244918171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_Toc244918170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_Toc244918169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_Toc244918168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_Toc244918167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_Toc244918166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_Toc244918165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Dependency - School Child Handout</dc:title>
  <dc:subject>VSR</dc:subject>
  <dc:creator>Department of Veteran Affairs, Veterans Benefits Administration, Compensation Service, STAFF</dc:creator>
  <cp:keywords>school age child,dependency,school attendance,Fry Scholarship,Chapter 35,enrollment, entitlement</cp:keywords>
  <dc:description>This lesson introduces the school child dependency process, including eligibility requirements for school children, the effective and payment date adjustment for a school child, the requirement for processing awards for adding and removing a school child, and when and how to remove the chapter 35 or Fry Scholarship recipients as a dependent.</dc:description>
  <cp:lastModifiedBy>Kathleen Poole</cp:lastModifiedBy>
  <cp:revision>7</cp:revision>
  <cp:lastPrinted>2010-06-18T16:14:00Z</cp:lastPrinted>
  <dcterms:created xsi:type="dcterms:W3CDTF">2016-09-15T17:13:00Z</dcterms:created>
  <dcterms:modified xsi:type="dcterms:W3CDTF">2016-10-05T19:59:00Z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  <property fmtid="{D5CDD505-2E9C-101B-9397-08002B2CF9AE}" pid="4" name="ContentTypeId">
    <vt:lpwstr>0x0101003DB869E3E810774AA7B17315F3F50FE5</vt:lpwstr>
  </property>
</Properties>
</file>