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54B" w:rsidRPr="004C56E6" w:rsidRDefault="00DC354B" w:rsidP="00DC354B">
      <w:pPr>
        <w:pStyle w:val="VBALessonPlanName"/>
        <w:rPr>
          <w:color w:val="auto"/>
        </w:rPr>
      </w:pPr>
      <w:bookmarkStart w:id="0" w:name="_Toc276556863"/>
      <w:bookmarkStart w:id="1" w:name="_GoBack"/>
      <w:bookmarkEnd w:id="1"/>
      <w:r w:rsidRPr="004C56E6">
        <w:rPr>
          <w:color w:val="auto"/>
        </w:rPr>
        <w:t>Appeals: SOC and SSOC</w:t>
      </w:r>
    </w:p>
    <w:p w:rsidR="007A5600" w:rsidRDefault="007A5600">
      <w:pPr>
        <w:pStyle w:val="VBALessonPlanTitle"/>
        <w:rPr>
          <w:color w:val="auto"/>
        </w:rPr>
      </w:pPr>
      <w:r>
        <w:rPr>
          <w:color w:val="auto"/>
        </w:rPr>
        <w:t>Trainee Handout</w:t>
      </w:r>
      <w:bookmarkEnd w:id="0"/>
    </w:p>
    <w:p w:rsidR="007A5600" w:rsidRDefault="007A5600">
      <w:pPr>
        <w:pStyle w:val="VBATopicHeading1"/>
      </w:pPr>
      <w:bookmarkStart w:id="2" w:name="_Toc276556864"/>
    </w:p>
    <w:p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rsidR="007A5600" w:rsidRDefault="007A5600"/>
    <w:p w:rsidR="00B73EBE"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2954513" w:history="1">
        <w:r w:rsidR="00B73EBE" w:rsidRPr="002D3060">
          <w:rPr>
            <w:rStyle w:val="Hyperlink"/>
          </w:rPr>
          <w:t>Objectives</w:t>
        </w:r>
        <w:r w:rsidR="00B73EBE">
          <w:rPr>
            <w:webHidden/>
          </w:rPr>
          <w:tab/>
        </w:r>
        <w:r w:rsidR="00B73EBE">
          <w:rPr>
            <w:webHidden/>
          </w:rPr>
          <w:fldChar w:fldCharType="begin"/>
        </w:r>
        <w:r w:rsidR="00B73EBE">
          <w:rPr>
            <w:webHidden/>
          </w:rPr>
          <w:instrText xml:space="preserve"> PAGEREF _Toc442954513 \h </w:instrText>
        </w:r>
        <w:r w:rsidR="00B73EBE">
          <w:rPr>
            <w:webHidden/>
          </w:rPr>
        </w:r>
        <w:r w:rsidR="00B73EBE">
          <w:rPr>
            <w:webHidden/>
          </w:rPr>
          <w:fldChar w:fldCharType="separate"/>
        </w:r>
        <w:r w:rsidR="00B73EBE">
          <w:rPr>
            <w:webHidden/>
          </w:rPr>
          <w:t>2</w:t>
        </w:r>
        <w:r w:rsidR="00B73EBE">
          <w:rPr>
            <w:webHidden/>
          </w:rPr>
          <w:fldChar w:fldCharType="end"/>
        </w:r>
      </w:hyperlink>
    </w:p>
    <w:p w:rsidR="00B73EBE" w:rsidRDefault="005816CF">
      <w:pPr>
        <w:pStyle w:val="TOC1"/>
        <w:rPr>
          <w:rFonts w:asciiTheme="minorHAnsi" w:eastAsiaTheme="minorEastAsia" w:hAnsiTheme="minorHAnsi" w:cstheme="minorBidi"/>
          <w:sz w:val="22"/>
        </w:rPr>
      </w:pPr>
      <w:hyperlink w:anchor="_Toc442954514" w:history="1">
        <w:r w:rsidR="00B73EBE" w:rsidRPr="002D3060">
          <w:rPr>
            <w:rStyle w:val="Hyperlink"/>
          </w:rPr>
          <w:t>References</w:t>
        </w:r>
        <w:r w:rsidR="00B73EBE">
          <w:rPr>
            <w:webHidden/>
          </w:rPr>
          <w:tab/>
        </w:r>
        <w:r w:rsidR="00B73EBE">
          <w:rPr>
            <w:webHidden/>
          </w:rPr>
          <w:fldChar w:fldCharType="begin"/>
        </w:r>
        <w:r w:rsidR="00B73EBE">
          <w:rPr>
            <w:webHidden/>
          </w:rPr>
          <w:instrText xml:space="preserve"> PAGEREF _Toc442954514 \h </w:instrText>
        </w:r>
        <w:r w:rsidR="00B73EBE">
          <w:rPr>
            <w:webHidden/>
          </w:rPr>
        </w:r>
        <w:r w:rsidR="00B73EBE">
          <w:rPr>
            <w:webHidden/>
          </w:rPr>
          <w:fldChar w:fldCharType="separate"/>
        </w:r>
        <w:r w:rsidR="00B73EBE">
          <w:rPr>
            <w:webHidden/>
          </w:rPr>
          <w:t>2</w:t>
        </w:r>
        <w:r w:rsidR="00B73EBE">
          <w:rPr>
            <w:webHidden/>
          </w:rPr>
          <w:fldChar w:fldCharType="end"/>
        </w:r>
      </w:hyperlink>
    </w:p>
    <w:p w:rsidR="00B73EBE" w:rsidRDefault="005816CF">
      <w:pPr>
        <w:pStyle w:val="TOC1"/>
        <w:rPr>
          <w:rFonts w:asciiTheme="minorHAnsi" w:eastAsiaTheme="minorEastAsia" w:hAnsiTheme="minorHAnsi" w:cstheme="minorBidi"/>
          <w:sz w:val="22"/>
        </w:rPr>
      </w:pPr>
      <w:hyperlink w:anchor="_Toc442954515" w:history="1">
        <w:r w:rsidR="00B73EBE" w:rsidRPr="002D3060">
          <w:rPr>
            <w:rStyle w:val="Hyperlink"/>
          </w:rPr>
          <w:t>Topic 1: Cause for Issuing a Statement of the Case (SOC)</w:t>
        </w:r>
        <w:r w:rsidR="00B73EBE">
          <w:rPr>
            <w:webHidden/>
          </w:rPr>
          <w:tab/>
        </w:r>
        <w:r w:rsidR="00B73EBE">
          <w:rPr>
            <w:webHidden/>
          </w:rPr>
          <w:fldChar w:fldCharType="begin"/>
        </w:r>
        <w:r w:rsidR="00B73EBE">
          <w:rPr>
            <w:webHidden/>
          </w:rPr>
          <w:instrText xml:space="preserve"> PAGEREF _Toc442954515 \h </w:instrText>
        </w:r>
        <w:r w:rsidR="00B73EBE">
          <w:rPr>
            <w:webHidden/>
          </w:rPr>
        </w:r>
        <w:r w:rsidR="00B73EBE">
          <w:rPr>
            <w:webHidden/>
          </w:rPr>
          <w:fldChar w:fldCharType="separate"/>
        </w:r>
        <w:r w:rsidR="00B73EBE">
          <w:rPr>
            <w:webHidden/>
          </w:rPr>
          <w:t>2</w:t>
        </w:r>
        <w:r w:rsidR="00B73EBE">
          <w:rPr>
            <w:webHidden/>
          </w:rPr>
          <w:fldChar w:fldCharType="end"/>
        </w:r>
      </w:hyperlink>
    </w:p>
    <w:p w:rsidR="00B73EBE" w:rsidRDefault="005816CF">
      <w:pPr>
        <w:pStyle w:val="TOC1"/>
        <w:rPr>
          <w:rFonts w:asciiTheme="minorHAnsi" w:eastAsiaTheme="minorEastAsia" w:hAnsiTheme="minorHAnsi" w:cstheme="minorBidi"/>
          <w:sz w:val="22"/>
        </w:rPr>
      </w:pPr>
      <w:hyperlink w:anchor="_Toc442954516" w:history="1">
        <w:r w:rsidR="00B73EBE" w:rsidRPr="002D3060">
          <w:rPr>
            <w:rStyle w:val="Hyperlink"/>
          </w:rPr>
          <w:t>Topic 2: Preparing an SOC</w:t>
        </w:r>
        <w:r w:rsidR="00B73EBE">
          <w:rPr>
            <w:webHidden/>
          </w:rPr>
          <w:tab/>
        </w:r>
        <w:r w:rsidR="00B73EBE">
          <w:rPr>
            <w:webHidden/>
          </w:rPr>
          <w:fldChar w:fldCharType="begin"/>
        </w:r>
        <w:r w:rsidR="00B73EBE">
          <w:rPr>
            <w:webHidden/>
          </w:rPr>
          <w:instrText xml:space="preserve"> PAGEREF _Toc442954516 \h </w:instrText>
        </w:r>
        <w:r w:rsidR="00B73EBE">
          <w:rPr>
            <w:webHidden/>
          </w:rPr>
        </w:r>
        <w:r w:rsidR="00B73EBE">
          <w:rPr>
            <w:webHidden/>
          </w:rPr>
          <w:fldChar w:fldCharType="separate"/>
        </w:r>
        <w:r w:rsidR="00B73EBE">
          <w:rPr>
            <w:webHidden/>
          </w:rPr>
          <w:t>3</w:t>
        </w:r>
        <w:r w:rsidR="00B73EBE">
          <w:rPr>
            <w:webHidden/>
          </w:rPr>
          <w:fldChar w:fldCharType="end"/>
        </w:r>
      </w:hyperlink>
    </w:p>
    <w:p w:rsidR="00B73EBE" w:rsidRDefault="005816CF">
      <w:pPr>
        <w:pStyle w:val="TOC1"/>
        <w:rPr>
          <w:rFonts w:asciiTheme="minorHAnsi" w:eastAsiaTheme="minorEastAsia" w:hAnsiTheme="minorHAnsi" w:cstheme="minorBidi"/>
          <w:sz w:val="22"/>
        </w:rPr>
      </w:pPr>
      <w:hyperlink w:anchor="_Toc442954517" w:history="1">
        <w:r w:rsidR="00B73EBE" w:rsidRPr="002D3060">
          <w:rPr>
            <w:rStyle w:val="Hyperlink"/>
          </w:rPr>
          <w:t>Topic 3: Issuing a Supplemental SOC</w:t>
        </w:r>
        <w:r w:rsidR="00B73EBE">
          <w:rPr>
            <w:webHidden/>
          </w:rPr>
          <w:tab/>
        </w:r>
        <w:r w:rsidR="00B73EBE">
          <w:rPr>
            <w:webHidden/>
          </w:rPr>
          <w:fldChar w:fldCharType="begin"/>
        </w:r>
        <w:r w:rsidR="00B73EBE">
          <w:rPr>
            <w:webHidden/>
          </w:rPr>
          <w:instrText xml:space="preserve"> PAGEREF _Toc442954517 \h </w:instrText>
        </w:r>
        <w:r w:rsidR="00B73EBE">
          <w:rPr>
            <w:webHidden/>
          </w:rPr>
        </w:r>
        <w:r w:rsidR="00B73EBE">
          <w:rPr>
            <w:webHidden/>
          </w:rPr>
          <w:fldChar w:fldCharType="separate"/>
        </w:r>
        <w:r w:rsidR="00B73EBE">
          <w:rPr>
            <w:webHidden/>
          </w:rPr>
          <w:t>5</w:t>
        </w:r>
        <w:r w:rsidR="00B73EBE">
          <w:rPr>
            <w:webHidden/>
          </w:rPr>
          <w:fldChar w:fldCharType="end"/>
        </w:r>
      </w:hyperlink>
    </w:p>
    <w:p w:rsidR="00B73EBE" w:rsidRDefault="005816CF">
      <w:pPr>
        <w:pStyle w:val="TOC1"/>
        <w:rPr>
          <w:rFonts w:asciiTheme="minorHAnsi" w:eastAsiaTheme="minorEastAsia" w:hAnsiTheme="minorHAnsi" w:cstheme="minorBidi"/>
          <w:sz w:val="22"/>
        </w:rPr>
      </w:pPr>
      <w:hyperlink w:anchor="_Toc442954518" w:history="1">
        <w:r w:rsidR="00B73EBE" w:rsidRPr="002D3060">
          <w:rPr>
            <w:rStyle w:val="Hyperlink"/>
          </w:rPr>
          <w:t>Practical Exercise</w:t>
        </w:r>
        <w:r w:rsidR="00B73EBE">
          <w:rPr>
            <w:webHidden/>
          </w:rPr>
          <w:tab/>
        </w:r>
        <w:r w:rsidR="00B73EBE">
          <w:rPr>
            <w:webHidden/>
          </w:rPr>
          <w:fldChar w:fldCharType="begin"/>
        </w:r>
        <w:r w:rsidR="00B73EBE">
          <w:rPr>
            <w:webHidden/>
          </w:rPr>
          <w:instrText xml:space="preserve"> PAGEREF _Toc442954518 \h </w:instrText>
        </w:r>
        <w:r w:rsidR="00B73EBE">
          <w:rPr>
            <w:webHidden/>
          </w:rPr>
        </w:r>
        <w:r w:rsidR="00B73EBE">
          <w:rPr>
            <w:webHidden/>
          </w:rPr>
          <w:fldChar w:fldCharType="separate"/>
        </w:r>
        <w:r w:rsidR="00B73EBE">
          <w:rPr>
            <w:webHidden/>
          </w:rPr>
          <w:t>8</w:t>
        </w:r>
        <w:r w:rsidR="00B73EBE">
          <w:rPr>
            <w:webHidden/>
          </w:rPr>
          <w:fldChar w:fldCharType="end"/>
        </w:r>
      </w:hyperlink>
    </w:p>
    <w:p w:rsidR="007A5600" w:rsidRDefault="007A5600">
      <w:pPr>
        <w:pStyle w:val="VBATopicHeading1"/>
        <w:rPr>
          <w:sz w:val="24"/>
        </w:rPr>
      </w:pPr>
      <w:r>
        <w:rPr>
          <w:rStyle w:val="Hyperlink"/>
          <w:bCs/>
          <w:szCs w:val="24"/>
        </w:rPr>
        <w:fldChar w:fldCharType="end"/>
      </w:r>
    </w:p>
    <w:p w:rsidR="007A5600" w:rsidRDefault="007A5600"/>
    <w:p w:rsidR="007A5600" w:rsidRDefault="007A5600"/>
    <w:p w:rsidR="000C09BB" w:rsidRDefault="000C09BB">
      <w:pPr>
        <w:overflowPunct/>
        <w:autoSpaceDE/>
        <w:autoSpaceDN/>
        <w:adjustRightInd/>
        <w:spacing w:before="0"/>
        <w:rPr>
          <w:rFonts w:ascii="Times New Roman Bold" w:hAnsi="Times New Roman Bold"/>
          <w:b/>
          <w:smallCaps/>
          <w:sz w:val="32"/>
          <w:szCs w:val="32"/>
        </w:rPr>
      </w:pPr>
      <w:bookmarkStart w:id="3" w:name="_Toc269888405"/>
      <w:bookmarkStart w:id="4" w:name="_Toc269888748"/>
      <w:bookmarkStart w:id="5" w:name="_Toc278291133"/>
      <w:r>
        <w:br w:type="page"/>
      </w:r>
    </w:p>
    <w:p w:rsidR="007A5600" w:rsidRDefault="007A5600">
      <w:pPr>
        <w:pStyle w:val="VBATopicHeading1"/>
      </w:pPr>
      <w:bookmarkStart w:id="6" w:name="_Toc442954513"/>
      <w:r>
        <w:lastRenderedPageBreak/>
        <w:t>Objectives</w:t>
      </w:r>
      <w:bookmarkEnd w:id="6"/>
    </w:p>
    <w:p w:rsidR="00402502" w:rsidRPr="00B27CFE" w:rsidRDefault="007C5FAA" w:rsidP="00B27CFE">
      <w:pPr>
        <w:numPr>
          <w:ilvl w:val="0"/>
          <w:numId w:val="17"/>
        </w:numPr>
      </w:pPr>
      <w:r w:rsidRPr="00B27CFE">
        <w:t>Identify when to issue an SOC</w:t>
      </w:r>
    </w:p>
    <w:p w:rsidR="00402502" w:rsidRPr="00B27CFE" w:rsidRDefault="007C5FAA" w:rsidP="00B27CFE">
      <w:pPr>
        <w:numPr>
          <w:ilvl w:val="0"/>
          <w:numId w:val="17"/>
        </w:numPr>
      </w:pPr>
      <w:r w:rsidRPr="00B27CFE">
        <w:t>Identify what must be included in the SOC (elements required)</w:t>
      </w:r>
    </w:p>
    <w:p w:rsidR="00402502" w:rsidRPr="00B27CFE" w:rsidRDefault="007C5FAA" w:rsidP="00B27CFE">
      <w:pPr>
        <w:numPr>
          <w:ilvl w:val="0"/>
          <w:numId w:val="17"/>
        </w:numPr>
      </w:pPr>
      <w:r w:rsidRPr="00B27CFE">
        <w:t>Demonstrate understanding of when to limit SOC content</w:t>
      </w:r>
    </w:p>
    <w:p w:rsidR="00402502" w:rsidRPr="00B27CFE" w:rsidRDefault="007C5FAA" w:rsidP="00B27CFE">
      <w:pPr>
        <w:numPr>
          <w:ilvl w:val="0"/>
          <w:numId w:val="17"/>
        </w:numPr>
      </w:pPr>
      <w:r w:rsidRPr="00B27CFE">
        <w:t>Identify differences between SOC and SSOC</w:t>
      </w:r>
    </w:p>
    <w:p w:rsidR="00402502" w:rsidRPr="00B27CFE" w:rsidRDefault="007C5FAA" w:rsidP="00B27CFE">
      <w:pPr>
        <w:numPr>
          <w:ilvl w:val="0"/>
          <w:numId w:val="17"/>
        </w:numPr>
      </w:pPr>
      <w:r w:rsidRPr="00B27CFE">
        <w:t>Identify when to Issue an SSOC</w:t>
      </w:r>
    </w:p>
    <w:p w:rsidR="00402502" w:rsidRPr="00B27CFE" w:rsidRDefault="007C5FAA" w:rsidP="00B27CFE">
      <w:pPr>
        <w:numPr>
          <w:ilvl w:val="0"/>
          <w:numId w:val="17"/>
        </w:numPr>
      </w:pPr>
      <w:r w:rsidRPr="00B27CFE">
        <w:t>Understand items required in an SSOC</w:t>
      </w:r>
    </w:p>
    <w:p w:rsidR="00C31A87" w:rsidRDefault="00C31A87" w:rsidP="000E3279">
      <w:pPr>
        <w:pStyle w:val="VBATopicHeading1"/>
      </w:pPr>
    </w:p>
    <w:p w:rsidR="007A5600" w:rsidRDefault="007A5600" w:rsidP="000E3279">
      <w:pPr>
        <w:pStyle w:val="VBATopicHeading1"/>
      </w:pPr>
      <w:bookmarkStart w:id="7" w:name="_Toc442954514"/>
      <w:r>
        <w:t>References</w:t>
      </w:r>
      <w:bookmarkEnd w:id="7"/>
    </w:p>
    <w:p w:rsidR="00B61933" w:rsidRPr="00C31A87" w:rsidRDefault="005816CF" w:rsidP="00C31A87">
      <w:pPr>
        <w:numPr>
          <w:ilvl w:val="0"/>
          <w:numId w:val="17"/>
        </w:numPr>
      </w:pPr>
      <w:hyperlink r:id="rId12" w:history="1">
        <w:r w:rsidR="006D2A35" w:rsidRPr="00C31A87">
          <w:rPr>
            <w:rStyle w:val="Hyperlink"/>
          </w:rPr>
          <w:t>38 U.S.C. 1312(a</w:t>
        </w:r>
      </w:hyperlink>
      <w:hyperlink r:id="rId13" w:history="1">
        <w:r w:rsidR="006D2A35" w:rsidRPr="00C31A87">
          <w:rPr>
            <w:rStyle w:val="Hyperlink"/>
          </w:rPr>
          <w:t>)</w:t>
        </w:r>
      </w:hyperlink>
      <w:r w:rsidR="006D2A35" w:rsidRPr="00C31A87">
        <w:t>, Benefits in certain cases of in-service or service-connected deaths</w:t>
      </w:r>
    </w:p>
    <w:p w:rsidR="00B61933" w:rsidRPr="00C31A87" w:rsidRDefault="005816CF" w:rsidP="00C31A87">
      <w:pPr>
        <w:numPr>
          <w:ilvl w:val="0"/>
          <w:numId w:val="17"/>
        </w:numPr>
      </w:pPr>
      <w:hyperlink r:id="rId14" w:history="1">
        <w:r w:rsidR="006D2A35" w:rsidRPr="00C31A87">
          <w:rPr>
            <w:rStyle w:val="Hyperlink"/>
          </w:rPr>
          <w:t>38 CFR 3.156(a</w:t>
        </w:r>
      </w:hyperlink>
      <w:hyperlink r:id="rId15" w:history="1">
        <w:r w:rsidR="006D2A35" w:rsidRPr="00C31A87">
          <w:rPr>
            <w:rStyle w:val="Hyperlink"/>
          </w:rPr>
          <w:t>)</w:t>
        </w:r>
      </w:hyperlink>
      <w:r w:rsidR="006D2A35" w:rsidRPr="00C31A87">
        <w:t>, New and Material Evidence</w:t>
      </w:r>
    </w:p>
    <w:p w:rsidR="00B61933" w:rsidRPr="00C31A87" w:rsidRDefault="005816CF" w:rsidP="00C31A87">
      <w:pPr>
        <w:numPr>
          <w:ilvl w:val="0"/>
          <w:numId w:val="17"/>
        </w:numPr>
      </w:pPr>
      <w:hyperlink r:id="rId16" w:history="1">
        <w:r w:rsidR="006D2A35" w:rsidRPr="00C31A87">
          <w:rPr>
            <w:rStyle w:val="Hyperlink"/>
          </w:rPr>
          <w:t xml:space="preserve">38 CFR </w:t>
        </w:r>
      </w:hyperlink>
      <w:hyperlink r:id="rId17" w:history="1">
        <w:r w:rsidR="006D2A35" w:rsidRPr="00C31A87">
          <w:rPr>
            <w:rStyle w:val="Hyperlink"/>
          </w:rPr>
          <w:t>19.29</w:t>
        </w:r>
      </w:hyperlink>
      <w:r w:rsidR="006D2A35" w:rsidRPr="00C31A87">
        <w:t>, Statement of the Case</w:t>
      </w:r>
    </w:p>
    <w:p w:rsidR="00B61933" w:rsidRPr="00C31A87" w:rsidRDefault="005816CF" w:rsidP="00C31A87">
      <w:pPr>
        <w:numPr>
          <w:ilvl w:val="0"/>
          <w:numId w:val="17"/>
        </w:numPr>
      </w:pPr>
      <w:hyperlink r:id="rId18" w:history="1">
        <w:r w:rsidR="006D2A35" w:rsidRPr="00C31A87">
          <w:rPr>
            <w:rStyle w:val="Hyperlink"/>
          </w:rPr>
          <w:t>M21-1 Part I.5.D.1</w:t>
        </w:r>
      </w:hyperlink>
      <w:r w:rsidR="006D2A35" w:rsidRPr="00C31A87">
        <w:t>, Jurisdiction and Cause for Issuing an SOC</w:t>
      </w:r>
    </w:p>
    <w:p w:rsidR="00B61933" w:rsidRPr="00C31A87" w:rsidRDefault="005816CF" w:rsidP="00C31A87">
      <w:pPr>
        <w:numPr>
          <w:ilvl w:val="0"/>
          <w:numId w:val="17"/>
        </w:numPr>
      </w:pPr>
      <w:hyperlink r:id="rId19" w:history="1">
        <w:r w:rsidR="006D2A35" w:rsidRPr="00C31A87">
          <w:rPr>
            <w:rStyle w:val="Hyperlink"/>
          </w:rPr>
          <w:t xml:space="preserve">M21-1 Part </w:t>
        </w:r>
      </w:hyperlink>
      <w:hyperlink r:id="rId20" w:history="1">
        <w:r w:rsidR="006D2A35" w:rsidRPr="00C31A87">
          <w:rPr>
            <w:rStyle w:val="Hyperlink"/>
          </w:rPr>
          <w:t>I.5.D.2</w:t>
        </w:r>
      </w:hyperlink>
      <w:r w:rsidR="006D2A35" w:rsidRPr="00C31A87">
        <w:t>, Preparing an SOC</w:t>
      </w:r>
    </w:p>
    <w:p w:rsidR="00B61933" w:rsidRPr="00C31A87" w:rsidRDefault="005816CF" w:rsidP="00C31A87">
      <w:pPr>
        <w:numPr>
          <w:ilvl w:val="0"/>
          <w:numId w:val="17"/>
        </w:numPr>
      </w:pPr>
      <w:hyperlink r:id="rId21" w:history="1">
        <w:r w:rsidR="006D2A35" w:rsidRPr="00C31A87">
          <w:rPr>
            <w:rStyle w:val="Hyperlink"/>
          </w:rPr>
          <w:t xml:space="preserve">M21-1 Part </w:t>
        </w:r>
      </w:hyperlink>
      <w:hyperlink r:id="rId22" w:history="1">
        <w:r w:rsidR="006D2A35" w:rsidRPr="00C31A87">
          <w:rPr>
            <w:rStyle w:val="Hyperlink"/>
          </w:rPr>
          <w:t>I.5.D.3</w:t>
        </w:r>
      </w:hyperlink>
      <w:r w:rsidR="006D2A35" w:rsidRPr="00C31A87">
        <w:t>, Issuing an SOC</w:t>
      </w:r>
    </w:p>
    <w:p w:rsidR="00B61933" w:rsidRDefault="005816CF" w:rsidP="00C31A87">
      <w:pPr>
        <w:numPr>
          <w:ilvl w:val="0"/>
          <w:numId w:val="17"/>
        </w:numPr>
      </w:pPr>
      <w:hyperlink r:id="rId23" w:history="1">
        <w:r w:rsidR="006D2A35" w:rsidRPr="00C31A87">
          <w:rPr>
            <w:rStyle w:val="Hyperlink"/>
          </w:rPr>
          <w:t>M21-1 Part I.5.D.4</w:t>
        </w:r>
      </w:hyperlink>
      <w:r w:rsidR="006D2A35" w:rsidRPr="00C31A87">
        <w:t>, Preparing and Issuing an SSOC</w:t>
      </w:r>
    </w:p>
    <w:p w:rsidR="00C31A87" w:rsidRDefault="00C31A87" w:rsidP="00C31A87"/>
    <w:p w:rsidR="00AA1A39" w:rsidRPr="00B27CFE" w:rsidRDefault="007A5600" w:rsidP="00D90DC8">
      <w:pPr>
        <w:pStyle w:val="VBATopicHeading1"/>
        <w:rPr>
          <w:bCs/>
          <w:i/>
        </w:rPr>
      </w:pPr>
      <w:bookmarkStart w:id="8" w:name="_Toc442954515"/>
      <w:bookmarkEnd w:id="3"/>
      <w:bookmarkEnd w:id="4"/>
      <w:bookmarkEnd w:id="5"/>
      <w:r w:rsidRPr="00B27CFE">
        <w:t xml:space="preserve">Topic 1: </w:t>
      </w:r>
      <w:r w:rsidR="00C31A87" w:rsidRPr="00B27CFE">
        <w:t>Cause for Issuing a Statement of the Case (SOC)</w:t>
      </w:r>
      <w:bookmarkEnd w:id="8"/>
    </w:p>
    <w:p w:rsidR="009256E2" w:rsidRDefault="009256E2" w:rsidP="009256E2">
      <w:pPr>
        <w:pStyle w:val="VBABodyText0"/>
        <w:spacing w:before="0"/>
      </w:pPr>
      <w:r w:rsidRPr="00B27CFE">
        <w:rPr>
          <w:b/>
        </w:rPr>
        <w:t>Statement of the Case (SOC)</w:t>
      </w:r>
      <w:r w:rsidR="00B27CFE" w:rsidRPr="00B27CFE">
        <w:rPr>
          <w:b/>
        </w:rPr>
        <w:t xml:space="preserve"> definition</w:t>
      </w:r>
      <w:r w:rsidRPr="001D0B76">
        <w:t xml:space="preserve">: An explanation of the decision made on the appellant’s case and a continuation of the previous decision so that the appellant can prepare an effective Substantive Appeal.  </w:t>
      </w:r>
    </w:p>
    <w:p w:rsidR="009256E2" w:rsidRDefault="009256E2" w:rsidP="009256E2">
      <w:pPr>
        <w:pStyle w:val="VBABodyText0"/>
        <w:spacing w:before="0"/>
      </w:pPr>
    </w:p>
    <w:p w:rsidR="009256E2" w:rsidRPr="00B27CFE" w:rsidRDefault="009256E2" w:rsidP="009256E2">
      <w:pPr>
        <w:pStyle w:val="VBABodyText0"/>
        <w:spacing w:before="0"/>
        <w:rPr>
          <w:b/>
        </w:rPr>
      </w:pPr>
      <w:r w:rsidRPr="00B27CFE">
        <w:rPr>
          <w:b/>
        </w:rPr>
        <w:t xml:space="preserve">The SOC provides: </w:t>
      </w:r>
    </w:p>
    <w:p w:rsidR="009256E2" w:rsidRPr="001D0B76" w:rsidRDefault="009256E2" w:rsidP="009256E2">
      <w:pPr>
        <w:pStyle w:val="VBABodyText0"/>
        <w:numPr>
          <w:ilvl w:val="0"/>
          <w:numId w:val="19"/>
        </w:numPr>
        <w:spacing w:before="0"/>
        <w:textAlignment w:val="baseline"/>
      </w:pPr>
      <w:r w:rsidRPr="001D0B76">
        <w:t xml:space="preserve">a summary of the evidence in the case relating to the issue(s) on appeal; </w:t>
      </w:r>
    </w:p>
    <w:p w:rsidR="009256E2" w:rsidRPr="001D0B76" w:rsidRDefault="009256E2" w:rsidP="009256E2">
      <w:pPr>
        <w:pStyle w:val="VBABodyText0"/>
        <w:numPr>
          <w:ilvl w:val="0"/>
          <w:numId w:val="19"/>
        </w:numPr>
        <w:spacing w:before="0"/>
        <w:textAlignment w:val="baseline"/>
      </w:pPr>
      <w:r w:rsidRPr="001D0B76">
        <w:t xml:space="preserve">a summary of the applicable laws and regulations, with appropriate citations; </w:t>
      </w:r>
    </w:p>
    <w:p w:rsidR="009256E2" w:rsidRPr="001D0B76" w:rsidRDefault="009256E2" w:rsidP="009256E2">
      <w:pPr>
        <w:pStyle w:val="VBABodyText0"/>
        <w:numPr>
          <w:ilvl w:val="0"/>
          <w:numId w:val="19"/>
        </w:numPr>
        <w:spacing w:before="0"/>
        <w:textAlignment w:val="baseline"/>
      </w:pPr>
      <w:proofErr w:type="gramStart"/>
      <w:r w:rsidRPr="001D0B76">
        <w:t>and</w:t>
      </w:r>
      <w:proofErr w:type="gramEnd"/>
      <w:r w:rsidRPr="001D0B76">
        <w:t xml:space="preserve"> a discussion of how such laws and regulations affect the decision (38 CFR 19.29).</w:t>
      </w:r>
    </w:p>
    <w:p w:rsidR="009256E2" w:rsidRDefault="009256E2" w:rsidP="009256E2">
      <w:pPr>
        <w:pStyle w:val="VBASubHeading1"/>
        <w:spacing w:before="0"/>
        <w:rPr>
          <w:bCs/>
          <w:i w:val="0"/>
        </w:rPr>
      </w:pPr>
    </w:p>
    <w:p w:rsidR="000234C8" w:rsidRPr="00B27CFE" w:rsidRDefault="000234C8" w:rsidP="000234C8">
      <w:pPr>
        <w:pStyle w:val="VBALevel1Heading"/>
        <w:spacing w:before="0"/>
        <w:rPr>
          <w:caps w:val="0"/>
        </w:rPr>
      </w:pPr>
      <w:r w:rsidRPr="00B27CFE">
        <w:rPr>
          <w:caps w:val="0"/>
        </w:rPr>
        <w:t xml:space="preserve">When to issue SOC – </w:t>
      </w:r>
    </w:p>
    <w:p w:rsidR="000234C8" w:rsidRPr="00874805" w:rsidRDefault="000234C8" w:rsidP="000234C8">
      <w:pPr>
        <w:pStyle w:val="VBALevel1Heading"/>
        <w:numPr>
          <w:ilvl w:val="0"/>
          <w:numId w:val="27"/>
        </w:numPr>
        <w:spacing w:before="0"/>
        <w:rPr>
          <w:b w:val="0"/>
          <w:caps w:val="0"/>
        </w:rPr>
      </w:pPr>
      <w:r w:rsidRPr="00874805">
        <w:rPr>
          <w:b w:val="0"/>
          <w:caps w:val="0"/>
        </w:rPr>
        <w:t xml:space="preserve">Issue a statement of the case (SOC) when there is an active, valid notice of disagreement (NOD) that cannot be fully granted. </w:t>
      </w:r>
    </w:p>
    <w:p w:rsidR="00B27CFE" w:rsidRDefault="00B27CFE" w:rsidP="00B27CFE">
      <w:pPr>
        <w:pStyle w:val="VBALevel1Heading"/>
        <w:spacing w:before="0"/>
        <w:rPr>
          <w:caps w:val="0"/>
        </w:rPr>
      </w:pPr>
    </w:p>
    <w:p w:rsidR="00B27CFE" w:rsidRDefault="00B27CFE" w:rsidP="00B27CFE">
      <w:pPr>
        <w:pStyle w:val="VBALevel1Heading"/>
        <w:spacing w:before="0"/>
        <w:rPr>
          <w:b w:val="0"/>
          <w:caps w:val="0"/>
        </w:rPr>
      </w:pPr>
      <w:r w:rsidRPr="009460A3">
        <w:rPr>
          <w:caps w:val="0"/>
        </w:rPr>
        <w:t>Note</w:t>
      </w:r>
      <w:r w:rsidRPr="00874805">
        <w:rPr>
          <w:b w:val="0"/>
          <w:caps w:val="0"/>
        </w:rPr>
        <w:t>: This policy applies to both the traditional appellate review process and Decision Review Officer (DRO) review process.</w:t>
      </w:r>
    </w:p>
    <w:p w:rsidR="00B27CFE" w:rsidRDefault="00B27CFE" w:rsidP="00B27CFE">
      <w:pPr>
        <w:pStyle w:val="VBALevel1Heading"/>
        <w:spacing w:before="0"/>
        <w:rPr>
          <w:b w:val="0"/>
          <w:caps w:val="0"/>
        </w:rPr>
      </w:pPr>
    </w:p>
    <w:p w:rsidR="00B27CFE" w:rsidRPr="003D3111" w:rsidRDefault="00B27CFE" w:rsidP="00B27CFE">
      <w:pPr>
        <w:pStyle w:val="VBALevel1Heading"/>
        <w:numPr>
          <w:ilvl w:val="0"/>
          <w:numId w:val="30"/>
        </w:numPr>
        <w:spacing w:before="0"/>
        <w:rPr>
          <w:b w:val="0"/>
          <w:caps w:val="0"/>
        </w:rPr>
      </w:pPr>
      <w:r w:rsidRPr="003D3111">
        <w:rPr>
          <w:b w:val="0"/>
          <w:caps w:val="0"/>
        </w:rPr>
        <w:lastRenderedPageBreak/>
        <w:t>Increase claims: prepare SOC if decision awards less than</w:t>
      </w:r>
    </w:p>
    <w:p w:rsidR="00B27CFE" w:rsidRPr="003D3111" w:rsidRDefault="00B27CFE" w:rsidP="00B27CFE">
      <w:pPr>
        <w:pStyle w:val="VBALevel1Heading"/>
        <w:numPr>
          <w:ilvl w:val="1"/>
          <w:numId w:val="30"/>
        </w:numPr>
        <w:spacing w:before="0"/>
        <w:rPr>
          <w:b w:val="0"/>
          <w:caps w:val="0"/>
        </w:rPr>
      </w:pPr>
      <w:proofErr w:type="spellStart"/>
      <w:r w:rsidRPr="003D3111">
        <w:rPr>
          <w:b w:val="0"/>
          <w:caps w:val="0"/>
        </w:rPr>
        <w:t>schedular</w:t>
      </w:r>
      <w:proofErr w:type="spellEnd"/>
      <w:r w:rsidRPr="003D3111">
        <w:rPr>
          <w:b w:val="0"/>
          <w:caps w:val="0"/>
        </w:rPr>
        <w:t xml:space="preserve"> maximum evaluation, or </w:t>
      </w:r>
    </w:p>
    <w:p w:rsidR="00B27CFE" w:rsidRPr="003D3111" w:rsidRDefault="00B27CFE" w:rsidP="00B27CFE">
      <w:pPr>
        <w:pStyle w:val="VBALevel1Heading"/>
        <w:numPr>
          <w:ilvl w:val="1"/>
          <w:numId w:val="30"/>
        </w:numPr>
        <w:spacing w:before="0"/>
        <w:rPr>
          <w:b w:val="0"/>
          <w:caps w:val="0"/>
        </w:rPr>
      </w:pPr>
      <w:proofErr w:type="gramStart"/>
      <w:r w:rsidRPr="003D3111">
        <w:rPr>
          <w:b w:val="0"/>
          <w:caps w:val="0"/>
        </w:rPr>
        <w:t>evaluation</w:t>
      </w:r>
      <w:proofErr w:type="gramEnd"/>
      <w:r w:rsidRPr="003D3111">
        <w:rPr>
          <w:b w:val="0"/>
          <w:caps w:val="0"/>
        </w:rPr>
        <w:t xml:space="preserve"> requested by the Veteran on appeal.</w:t>
      </w:r>
    </w:p>
    <w:p w:rsidR="00B27CFE" w:rsidRPr="003D3111" w:rsidRDefault="00B27CFE" w:rsidP="00B27CFE">
      <w:pPr>
        <w:pStyle w:val="VBALevel1Heading"/>
        <w:numPr>
          <w:ilvl w:val="0"/>
          <w:numId w:val="30"/>
        </w:numPr>
        <w:spacing w:before="0"/>
        <w:rPr>
          <w:b w:val="0"/>
          <w:caps w:val="0"/>
        </w:rPr>
      </w:pPr>
      <w:r w:rsidRPr="003D3111">
        <w:rPr>
          <w:b w:val="0"/>
          <w:caps w:val="0"/>
        </w:rPr>
        <w:t>An SOC is not required if the appellant states he/she is</w:t>
      </w:r>
    </w:p>
    <w:p w:rsidR="00B27CFE" w:rsidRPr="003D3111" w:rsidRDefault="00B27CFE" w:rsidP="00B27CFE">
      <w:pPr>
        <w:pStyle w:val="VBALevel1Heading"/>
        <w:numPr>
          <w:ilvl w:val="1"/>
          <w:numId w:val="30"/>
        </w:numPr>
        <w:spacing w:before="0"/>
        <w:rPr>
          <w:b w:val="0"/>
          <w:caps w:val="0"/>
        </w:rPr>
      </w:pPr>
      <w:r w:rsidRPr="003D3111">
        <w:rPr>
          <w:b w:val="0"/>
          <w:caps w:val="0"/>
        </w:rPr>
        <w:t xml:space="preserve">satisfied with the grant, or </w:t>
      </w:r>
    </w:p>
    <w:p w:rsidR="00B27CFE" w:rsidRPr="003D3111" w:rsidRDefault="00B27CFE" w:rsidP="00B27CFE">
      <w:pPr>
        <w:pStyle w:val="VBALevel1Heading"/>
        <w:numPr>
          <w:ilvl w:val="1"/>
          <w:numId w:val="30"/>
        </w:numPr>
        <w:spacing w:before="0"/>
        <w:rPr>
          <w:b w:val="0"/>
          <w:caps w:val="0"/>
        </w:rPr>
      </w:pPr>
      <w:proofErr w:type="gramStart"/>
      <w:r w:rsidRPr="003D3111">
        <w:rPr>
          <w:b w:val="0"/>
          <w:caps w:val="0"/>
        </w:rPr>
        <w:t>withdrawing</w:t>
      </w:r>
      <w:proofErr w:type="gramEnd"/>
      <w:r w:rsidRPr="003D3111">
        <w:rPr>
          <w:b w:val="0"/>
          <w:caps w:val="0"/>
        </w:rPr>
        <w:t xml:space="preserve"> the issue.</w:t>
      </w:r>
    </w:p>
    <w:p w:rsidR="009256E2" w:rsidRPr="00AA1A39" w:rsidRDefault="009256E2" w:rsidP="009256E2">
      <w:pPr>
        <w:pStyle w:val="VBASubHeading1"/>
        <w:spacing w:before="0"/>
        <w:rPr>
          <w:bCs/>
          <w:i w:val="0"/>
        </w:rPr>
      </w:pPr>
    </w:p>
    <w:p w:rsidR="007A5600" w:rsidRDefault="009256E2" w:rsidP="009256E2">
      <w:pPr>
        <w:spacing w:before="0"/>
      </w:pPr>
      <w:r w:rsidRPr="009256E2">
        <w:rPr>
          <w:b/>
        </w:rPr>
        <w:t>Question</w:t>
      </w:r>
      <w:r>
        <w:t>: who at your station has the VSCM (or PMCM) designated to issue an SOC?</w:t>
      </w:r>
    </w:p>
    <w:p w:rsidR="00B27CFE" w:rsidRDefault="00B27CFE" w:rsidP="009256E2">
      <w:pPr>
        <w:spacing w:before="0"/>
      </w:pPr>
    </w:p>
    <w:p w:rsidR="003620E6" w:rsidRDefault="003620E6" w:rsidP="003620E6">
      <w:pPr>
        <w:pStyle w:val="VBALevel1Heading"/>
        <w:rPr>
          <w:b w:val="0"/>
          <w:caps w:val="0"/>
        </w:rPr>
      </w:pPr>
      <w:r w:rsidRPr="003620E6">
        <w:rPr>
          <w:rFonts w:ascii="Times New Roman Bold" w:hAnsi="Times New Roman Bold"/>
          <w:caps w:val="0"/>
        </w:rPr>
        <w:t>Helpful hints</w:t>
      </w:r>
      <w:r>
        <w:t xml:space="preserve"> - </w:t>
      </w:r>
      <w:r>
        <w:rPr>
          <w:b w:val="0"/>
          <w:caps w:val="0"/>
        </w:rPr>
        <w:t>Failure to take these steps can cost a lot of time in unnecessary work:</w:t>
      </w:r>
    </w:p>
    <w:p w:rsidR="003620E6" w:rsidRPr="003D3111" w:rsidRDefault="003620E6" w:rsidP="003620E6">
      <w:pPr>
        <w:pStyle w:val="VBALevel1Heading"/>
        <w:numPr>
          <w:ilvl w:val="0"/>
          <w:numId w:val="30"/>
        </w:numPr>
        <w:spacing w:before="0"/>
        <w:rPr>
          <w:b w:val="0"/>
          <w:caps w:val="0"/>
        </w:rPr>
      </w:pPr>
      <w:r w:rsidRPr="003D3111">
        <w:rPr>
          <w:b w:val="0"/>
          <w:caps w:val="0"/>
        </w:rPr>
        <w:t>Ensure you have a valid NOD</w:t>
      </w:r>
    </w:p>
    <w:p w:rsidR="003620E6" w:rsidRPr="003620E6" w:rsidRDefault="003620E6" w:rsidP="003620E6">
      <w:pPr>
        <w:pStyle w:val="VBALevel1Heading"/>
        <w:numPr>
          <w:ilvl w:val="0"/>
          <w:numId w:val="30"/>
        </w:numPr>
        <w:spacing w:before="0"/>
        <w:rPr>
          <w:b w:val="0"/>
          <w:caps w:val="0"/>
        </w:rPr>
      </w:pPr>
      <w:r w:rsidRPr="003620E6">
        <w:rPr>
          <w:b w:val="0"/>
          <w:caps w:val="0"/>
        </w:rPr>
        <w:t>Ensure that it is an NOD and not a claim for reconsideration</w:t>
      </w:r>
    </w:p>
    <w:p w:rsidR="00B27CFE" w:rsidRDefault="003620E6" w:rsidP="003620E6">
      <w:pPr>
        <w:pStyle w:val="VBALevel1Heading"/>
        <w:numPr>
          <w:ilvl w:val="0"/>
          <w:numId w:val="30"/>
        </w:numPr>
        <w:spacing w:before="0"/>
        <w:rPr>
          <w:b w:val="0"/>
          <w:caps w:val="0"/>
        </w:rPr>
      </w:pPr>
      <w:r w:rsidRPr="003620E6">
        <w:rPr>
          <w:b w:val="0"/>
          <w:caps w:val="0"/>
        </w:rPr>
        <w:t>If clarification is needed, call! Do not assume.</w:t>
      </w:r>
    </w:p>
    <w:p w:rsidR="003620E6" w:rsidRDefault="003620E6" w:rsidP="003620E6">
      <w:pPr>
        <w:pStyle w:val="VBALevel1Heading"/>
        <w:spacing w:before="0"/>
        <w:ind w:left="720"/>
        <w:rPr>
          <w:b w:val="0"/>
          <w:caps w:val="0"/>
        </w:rPr>
      </w:pPr>
    </w:p>
    <w:p w:rsidR="007A5600" w:rsidRDefault="007A5600" w:rsidP="00AD188E">
      <w:pPr>
        <w:pStyle w:val="VBATopicHeading1"/>
        <w:rPr>
          <w:color w:val="0070C0"/>
        </w:rPr>
      </w:pPr>
      <w:bookmarkStart w:id="9" w:name="_Toc442954516"/>
      <w:r w:rsidRPr="003620E6">
        <w:t xml:space="preserve">Topic 2: </w:t>
      </w:r>
      <w:r w:rsidR="00E5591F" w:rsidRPr="003620E6">
        <w:t>Preparing an SOC</w:t>
      </w:r>
      <w:bookmarkEnd w:id="9"/>
    </w:p>
    <w:p w:rsidR="00976C0A" w:rsidRDefault="00976C0A" w:rsidP="00976C0A">
      <w:pPr>
        <w:rPr>
          <w:b/>
        </w:rPr>
      </w:pPr>
    </w:p>
    <w:p w:rsidR="00976C0A" w:rsidRPr="003B588C" w:rsidRDefault="00976C0A" w:rsidP="00976C0A">
      <w:pPr>
        <w:pStyle w:val="VBABodyText0"/>
        <w:spacing w:before="0"/>
        <w:rPr>
          <w:b/>
        </w:rPr>
      </w:pPr>
      <w:r w:rsidRPr="003B588C">
        <w:rPr>
          <w:b/>
        </w:rPr>
        <w:t>Preparing the SOC: What Should I See?</w:t>
      </w:r>
    </w:p>
    <w:p w:rsidR="00976C0A" w:rsidRPr="003B588C" w:rsidRDefault="00976C0A" w:rsidP="00976C0A">
      <w:pPr>
        <w:pStyle w:val="VBABodyText0"/>
        <w:numPr>
          <w:ilvl w:val="0"/>
          <w:numId w:val="31"/>
        </w:numPr>
        <w:spacing w:before="0"/>
        <w:textAlignment w:val="baseline"/>
      </w:pPr>
      <w:r w:rsidRPr="003B588C">
        <w:t>Make sure there is a valid NOD</w:t>
      </w:r>
    </w:p>
    <w:p w:rsidR="00976C0A" w:rsidRPr="003B588C" w:rsidRDefault="00976C0A" w:rsidP="00976C0A">
      <w:pPr>
        <w:pStyle w:val="VBABodyText0"/>
        <w:numPr>
          <w:ilvl w:val="0"/>
          <w:numId w:val="31"/>
        </w:numPr>
        <w:spacing w:before="0"/>
        <w:textAlignment w:val="baseline"/>
      </w:pPr>
      <w:r w:rsidRPr="003B588C">
        <w:t>Cover letter for SOC</w:t>
      </w:r>
    </w:p>
    <w:p w:rsidR="00976C0A" w:rsidRDefault="00976C0A" w:rsidP="00976C0A">
      <w:pPr>
        <w:pStyle w:val="VBABodyText0"/>
        <w:numPr>
          <w:ilvl w:val="0"/>
          <w:numId w:val="31"/>
        </w:numPr>
        <w:spacing w:before="0"/>
        <w:textAlignment w:val="baseline"/>
      </w:pPr>
      <w:r w:rsidRPr="003B588C">
        <w:t>SOC</w:t>
      </w:r>
    </w:p>
    <w:p w:rsidR="00976C0A" w:rsidRPr="003B588C" w:rsidRDefault="00976C0A" w:rsidP="00976C0A">
      <w:pPr>
        <w:pStyle w:val="VBABodyText0"/>
        <w:spacing w:before="0"/>
        <w:ind w:left="360"/>
      </w:pPr>
    </w:p>
    <w:p w:rsidR="00976C0A" w:rsidRPr="003B588C" w:rsidRDefault="00976C0A" w:rsidP="00976C0A">
      <w:pPr>
        <w:pStyle w:val="VBABodyText0"/>
        <w:spacing w:before="0"/>
        <w:rPr>
          <w:b/>
        </w:rPr>
      </w:pPr>
      <w:r w:rsidRPr="003B588C">
        <w:rPr>
          <w:b/>
        </w:rPr>
        <w:t>Elements required in an SOC:</w:t>
      </w:r>
    </w:p>
    <w:p w:rsidR="00976C0A" w:rsidRPr="003B588C" w:rsidRDefault="00976C0A" w:rsidP="00976C0A">
      <w:pPr>
        <w:pStyle w:val="VBABodyText0"/>
        <w:numPr>
          <w:ilvl w:val="0"/>
          <w:numId w:val="32"/>
        </w:numPr>
        <w:spacing w:before="0"/>
        <w:textAlignment w:val="baseline"/>
      </w:pPr>
      <w:r w:rsidRPr="003B588C">
        <w:t>Issue</w:t>
      </w:r>
    </w:p>
    <w:p w:rsidR="00976C0A" w:rsidRPr="003B588C" w:rsidRDefault="00976C0A" w:rsidP="00976C0A">
      <w:pPr>
        <w:pStyle w:val="VBABodyText0"/>
        <w:numPr>
          <w:ilvl w:val="0"/>
          <w:numId w:val="32"/>
        </w:numPr>
        <w:spacing w:before="0"/>
        <w:textAlignment w:val="baseline"/>
      </w:pPr>
      <w:r w:rsidRPr="003B588C">
        <w:t xml:space="preserve">Evidence </w:t>
      </w:r>
    </w:p>
    <w:p w:rsidR="00976C0A" w:rsidRPr="003B588C" w:rsidRDefault="00976C0A" w:rsidP="00976C0A">
      <w:pPr>
        <w:pStyle w:val="VBABodyText0"/>
        <w:numPr>
          <w:ilvl w:val="0"/>
          <w:numId w:val="32"/>
        </w:numPr>
        <w:spacing w:before="0"/>
        <w:textAlignment w:val="baseline"/>
      </w:pPr>
      <w:r w:rsidRPr="003B588C">
        <w:t>Adjudicative Actions</w:t>
      </w:r>
    </w:p>
    <w:p w:rsidR="00976C0A" w:rsidRPr="003B588C" w:rsidRDefault="00976C0A" w:rsidP="00976C0A">
      <w:pPr>
        <w:pStyle w:val="VBABodyText0"/>
        <w:numPr>
          <w:ilvl w:val="0"/>
          <w:numId w:val="32"/>
        </w:numPr>
        <w:spacing w:before="0"/>
        <w:textAlignment w:val="baseline"/>
      </w:pPr>
      <w:r w:rsidRPr="003B588C">
        <w:t>Pertinent laws and regulations</w:t>
      </w:r>
    </w:p>
    <w:p w:rsidR="00976C0A" w:rsidRPr="003B588C" w:rsidRDefault="00976C0A" w:rsidP="00976C0A">
      <w:pPr>
        <w:pStyle w:val="VBABodyText0"/>
        <w:numPr>
          <w:ilvl w:val="0"/>
          <w:numId w:val="32"/>
        </w:numPr>
        <w:spacing w:before="0"/>
        <w:textAlignment w:val="baseline"/>
      </w:pPr>
      <w:r w:rsidRPr="003B588C">
        <w:t>Decision</w:t>
      </w:r>
    </w:p>
    <w:p w:rsidR="00976C0A" w:rsidRPr="00976C0A" w:rsidRDefault="00976C0A" w:rsidP="00976C0A">
      <w:pPr>
        <w:pStyle w:val="VBABodyText0"/>
        <w:numPr>
          <w:ilvl w:val="0"/>
          <w:numId w:val="32"/>
        </w:numPr>
        <w:spacing w:before="0"/>
        <w:textAlignment w:val="baseline"/>
        <w:rPr>
          <w:b/>
        </w:rPr>
      </w:pPr>
      <w:r w:rsidRPr="003B588C">
        <w:t>Reasons for Decision</w:t>
      </w:r>
    </w:p>
    <w:p w:rsidR="00976C0A" w:rsidRPr="00976C0A" w:rsidRDefault="00976C0A" w:rsidP="00976C0A">
      <w:pPr>
        <w:pStyle w:val="VBABodyText0"/>
        <w:numPr>
          <w:ilvl w:val="0"/>
          <w:numId w:val="32"/>
        </w:numPr>
        <w:spacing w:before="0"/>
        <w:textAlignment w:val="baseline"/>
        <w:rPr>
          <w:b/>
        </w:rPr>
      </w:pPr>
      <w:r w:rsidRPr="003B588C">
        <w:t>Signature &amp; review</w:t>
      </w:r>
    </w:p>
    <w:p w:rsidR="00976C0A" w:rsidRDefault="00976C0A" w:rsidP="00976C0A">
      <w:pPr>
        <w:rPr>
          <w:b/>
        </w:rPr>
      </w:pPr>
    </w:p>
    <w:p w:rsidR="005B3FC7" w:rsidRDefault="005B3FC7" w:rsidP="00976C0A">
      <w:pPr>
        <w:rPr>
          <w:b/>
        </w:rPr>
      </w:pPr>
      <w:r>
        <w:rPr>
          <w:b/>
        </w:rPr>
        <w:t>What Should I See in the Issue Section?</w:t>
      </w:r>
    </w:p>
    <w:p w:rsidR="005B3FC7" w:rsidRPr="003B588C" w:rsidRDefault="005B3FC7" w:rsidP="005B3FC7">
      <w:pPr>
        <w:pStyle w:val="VBABodyText0"/>
        <w:numPr>
          <w:ilvl w:val="0"/>
          <w:numId w:val="33"/>
        </w:numPr>
        <w:tabs>
          <w:tab w:val="clear" w:pos="720"/>
          <w:tab w:val="num" w:pos="680"/>
        </w:tabs>
        <w:spacing w:before="0"/>
        <w:textAlignment w:val="baseline"/>
      </w:pPr>
      <w:r w:rsidRPr="003B588C">
        <w:rPr>
          <w:bCs/>
        </w:rPr>
        <w:t>Issue(s) appellant expressly disagrees with such as:</w:t>
      </w:r>
    </w:p>
    <w:p w:rsidR="005B3FC7" w:rsidRPr="003B588C" w:rsidRDefault="005B3FC7" w:rsidP="005B3FC7">
      <w:pPr>
        <w:pStyle w:val="VBABodyText0"/>
        <w:tabs>
          <w:tab w:val="num" w:pos="680"/>
        </w:tabs>
        <w:spacing w:before="0"/>
      </w:pPr>
      <w:r w:rsidRPr="003B588C">
        <w:tab/>
        <w:t>*Service-connection for PTSD</w:t>
      </w:r>
    </w:p>
    <w:p w:rsidR="005B3FC7" w:rsidRPr="003B588C" w:rsidRDefault="005B3FC7" w:rsidP="005B3FC7">
      <w:pPr>
        <w:pStyle w:val="VBABodyText0"/>
        <w:tabs>
          <w:tab w:val="num" w:pos="680"/>
        </w:tabs>
        <w:spacing w:before="0"/>
      </w:pPr>
      <w:r w:rsidRPr="003B588C">
        <w:tab/>
        <w:t>*PTSD evaluated at only 10%</w:t>
      </w:r>
    </w:p>
    <w:p w:rsidR="005B3FC7" w:rsidRDefault="005B3FC7" w:rsidP="005B3FC7">
      <w:pPr>
        <w:pStyle w:val="VBABodyText0"/>
        <w:tabs>
          <w:tab w:val="num" w:pos="680"/>
        </w:tabs>
        <w:spacing w:before="0"/>
      </w:pPr>
      <w:r w:rsidRPr="003B588C">
        <w:tab/>
        <w:t>*Effective date of service-connection for PTSD</w:t>
      </w:r>
    </w:p>
    <w:p w:rsidR="00976C0A" w:rsidRPr="005B3FC7" w:rsidRDefault="005B3FC7" w:rsidP="005B3FC7">
      <w:pPr>
        <w:pStyle w:val="VBABodyText0"/>
        <w:numPr>
          <w:ilvl w:val="0"/>
          <w:numId w:val="33"/>
        </w:numPr>
        <w:tabs>
          <w:tab w:val="clear" w:pos="720"/>
          <w:tab w:val="num" w:pos="680"/>
        </w:tabs>
        <w:spacing w:before="0"/>
        <w:textAlignment w:val="baseline"/>
        <w:rPr>
          <w:bCs/>
        </w:rPr>
      </w:pPr>
      <w:r w:rsidRPr="003B588C">
        <w:rPr>
          <w:bCs/>
        </w:rPr>
        <w:t>Issues that remain denied or only partially granted</w:t>
      </w:r>
    </w:p>
    <w:p w:rsidR="00976C0A" w:rsidRDefault="00424D14" w:rsidP="00976C0A">
      <w:pPr>
        <w:rPr>
          <w:b/>
        </w:rPr>
      </w:pPr>
      <w:r w:rsidRPr="00D70B4B">
        <w:rPr>
          <w:i/>
        </w:rPr>
        <w:t xml:space="preserve">What Should I </w:t>
      </w:r>
      <w:r w:rsidRPr="00D70B4B">
        <w:rPr>
          <w:i/>
          <w:highlight w:val="yellow"/>
        </w:rPr>
        <w:t>Not</w:t>
      </w:r>
      <w:r w:rsidRPr="00D70B4B">
        <w:rPr>
          <w:i/>
        </w:rPr>
        <w:t xml:space="preserve"> See: full or partial grants which must be addressed in a separate rating </w:t>
      </w:r>
      <w:proofErr w:type="gramStart"/>
      <w:r w:rsidRPr="00D70B4B">
        <w:rPr>
          <w:i/>
        </w:rPr>
        <w:t>decision.</w:t>
      </w:r>
      <w:proofErr w:type="gramEnd"/>
    </w:p>
    <w:p w:rsidR="00976C0A" w:rsidRDefault="00976C0A" w:rsidP="00976C0A">
      <w:pPr>
        <w:rPr>
          <w:b/>
        </w:rPr>
      </w:pPr>
    </w:p>
    <w:p w:rsidR="00424D14" w:rsidRDefault="00424D14" w:rsidP="00424D14">
      <w:pPr>
        <w:rPr>
          <w:b/>
        </w:rPr>
      </w:pPr>
      <w:r>
        <w:rPr>
          <w:b/>
        </w:rPr>
        <w:t>What Should I See in the Evidence Section?</w:t>
      </w:r>
    </w:p>
    <w:p w:rsidR="00424D14" w:rsidRDefault="00424D14" w:rsidP="00424D14">
      <w:pPr>
        <w:pStyle w:val="VBABodyText0"/>
        <w:spacing w:before="0"/>
      </w:pPr>
      <w:r w:rsidRPr="00D70B4B">
        <w:t xml:space="preserve">This is normally taken from rating decision to </w:t>
      </w:r>
      <w:r w:rsidRPr="00D70B4B">
        <w:rPr>
          <w:bCs/>
          <w:iCs/>
        </w:rPr>
        <w:t xml:space="preserve">include </w:t>
      </w:r>
      <w:r w:rsidRPr="00D70B4B">
        <w:t>any additional evidence from the Veteran.</w:t>
      </w:r>
    </w:p>
    <w:p w:rsidR="00424D14" w:rsidRPr="000811DC" w:rsidRDefault="00424D14" w:rsidP="00424D14">
      <w:pPr>
        <w:spacing w:before="240" w:after="240"/>
      </w:pPr>
      <w:r>
        <w:lastRenderedPageBreak/>
        <w:t>A</w:t>
      </w:r>
      <w:r w:rsidRPr="000811DC">
        <w:t xml:space="preserve">n SOC </w:t>
      </w:r>
      <w:r w:rsidRPr="000811DC">
        <w:rPr>
          <w:i/>
          <w:iCs/>
        </w:rPr>
        <w:t>cannot</w:t>
      </w:r>
      <w:r w:rsidRPr="000811DC">
        <w:t xml:space="preserve"> disclose matters contrary to </w:t>
      </w:r>
      <w:hyperlink r:id="rId24" w:history="1">
        <w:r w:rsidRPr="000811DC">
          <w:rPr>
            <w:rStyle w:val="Hyperlink"/>
          </w:rPr>
          <w:t>38 U.S.C. 5701</w:t>
        </w:r>
      </w:hyperlink>
      <w:r>
        <w:t>, Confidential Nature of Claims</w:t>
      </w:r>
      <w:r w:rsidRPr="000811DC">
        <w:t xml:space="preserve"> or to the public interest per </w:t>
      </w:r>
      <w:hyperlink r:id="rId25" w:history="1">
        <w:r w:rsidRPr="000811DC">
          <w:rPr>
            <w:rStyle w:val="Hyperlink"/>
          </w:rPr>
          <w:t>38 U.S.C. 7105(d</w:t>
        </w:r>
        <w:proofErr w:type="gramStart"/>
        <w:r w:rsidRPr="000811DC">
          <w:rPr>
            <w:rStyle w:val="Hyperlink"/>
          </w:rPr>
          <w:t>)(</w:t>
        </w:r>
        <w:proofErr w:type="gramEnd"/>
        <w:r w:rsidRPr="000811DC">
          <w:rPr>
            <w:rStyle w:val="Hyperlink"/>
          </w:rPr>
          <w:t>2)</w:t>
        </w:r>
      </w:hyperlink>
      <w:r>
        <w:t>, Filing of notice of disagreement and appeal</w:t>
      </w:r>
      <w:r w:rsidRPr="000811DC">
        <w:t>.</w:t>
      </w:r>
    </w:p>
    <w:p w:rsidR="00424D14" w:rsidRDefault="00424D14" w:rsidP="00424D14">
      <w:r w:rsidRPr="000811DC">
        <w:rPr>
          <w:b/>
          <w:bCs/>
          <w:i/>
          <w:iCs/>
        </w:rPr>
        <w:t>Reference</w:t>
      </w:r>
      <w:r w:rsidRPr="000811DC">
        <w:t>: For more information on matters not to be disclosed in an SOC, see M21-1, Part I, 5.D.2.e.</w:t>
      </w:r>
    </w:p>
    <w:p w:rsidR="00424D14" w:rsidRDefault="00424D14" w:rsidP="00424D14"/>
    <w:p w:rsidR="00424D14" w:rsidRPr="001D444B" w:rsidRDefault="00424D14" w:rsidP="00424D14">
      <w:pPr>
        <w:pStyle w:val="VBABodyText0"/>
      </w:pPr>
      <w:r w:rsidRPr="001D444B">
        <w:rPr>
          <w:b/>
          <w:bCs/>
        </w:rPr>
        <w:t>These are examples of things to include or review</w:t>
      </w:r>
      <w:r>
        <w:rPr>
          <w:b/>
          <w:bCs/>
        </w:rPr>
        <w:t xml:space="preserve"> for the Adjudicative Actions Section</w:t>
      </w:r>
      <w:r w:rsidRPr="001D444B">
        <w:rPr>
          <w:b/>
          <w:bCs/>
        </w:rPr>
        <w:t xml:space="preserve">:  </w:t>
      </w:r>
    </w:p>
    <w:p w:rsidR="00424D14" w:rsidRPr="001D444B" w:rsidRDefault="00424D14" w:rsidP="00424D14">
      <w:pPr>
        <w:pStyle w:val="VBABodyText0"/>
        <w:numPr>
          <w:ilvl w:val="0"/>
          <w:numId w:val="34"/>
        </w:numPr>
        <w:spacing w:before="0"/>
        <w:textAlignment w:val="baseline"/>
      </w:pPr>
      <w:r w:rsidRPr="001D444B">
        <w:t>Was the 5103 notice sufficient?</w:t>
      </w:r>
    </w:p>
    <w:p w:rsidR="00424D14" w:rsidRPr="001D444B" w:rsidRDefault="00424D14" w:rsidP="00424D14">
      <w:pPr>
        <w:pStyle w:val="VBABodyText0"/>
        <w:numPr>
          <w:ilvl w:val="1"/>
          <w:numId w:val="34"/>
        </w:numPr>
        <w:spacing w:before="0"/>
        <w:textAlignment w:val="baseline"/>
      </w:pPr>
      <w:r w:rsidRPr="001D444B">
        <w:t>Included in 526EZ</w:t>
      </w:r>
    </w:p>
    <w:p w:rsidR="00424D14" w:rsidRPr="001D444B" w:rsidRDefault="00424D14" w:rsidP="00424D14">
      <w:pPr>
        <w:pStyle w:val="VBABodyText0"/>
        <w:numPr>
          <w:ilvl w:val="1"/>
          <w:numId w:val="34"/>
        </w:numPr>
        <w:spacing w:before="0"/>
        <w:textAlignment w:val="baseline"/>
      </w:pPr>
      <w:r w:rsidRPr="001D444B">
        <w:t>Was it a special issue that needed separate 5103</w:t>
      </w:r>
    </w:p>
    <w:p w:rsidR="00424D14" w:rsidRPr="001D444B" w:rsidRDefault="00424D14" w:rsidP="00424D14">
      <w:pPr>
        <w:pStyle w:val="VBABodyText0"/>
        <w:numPr>
          <w:ilvl w:val="0"/>
          <w:numId w:val="34"/>
        </w:numPr>
        <w:spacing w:before="0"/>
        <w:textAlignment w:val="baseline"/>
      </w:pPr>
      <w:r w:rsidRPr="001D444B">
        <w:t>Rating Decision</w:t>
      </w:r>
    </w:p>
    <w:p w:rsidR="00424D14" w:rsidRPr="00424D14" w:rsidRDefault="00424D14" w:rsidP="00424D14">
      <w:pPr>
        <w:pStyle w:val="VBABodyText0"/>
        <w:numPr>
          <w:ilvl w:val="0"/>
          <w:numId w:val="34"/>
        </w:numPr>
        <w:spacing w:before="0"/>
        <w:textAlignment w:val="baseline"/>
        <w:rPr>
          <w:b/>
        </w:rPr>
      </w:pPr>
      <w:r w:rsidRPr="001D444B">
        <w:t>Notice of Disagreement (NOD) received</w:t>
      </w:r>
    </w:p>
    <w:p w:rsidR="00424D14" w:rsidRPr="00D959F9" w:rsidRDefault="00424D14" w:rsidP="00424D14">
      <w:pPr>
        <w:pStyle w:val="VBABodyText0"/>
        <w:numPr>
          <w:ilvl w:val="0"/>
          <w:numId w:val="34"/>
        </w:numPr>
        <w:spacing w:before="0"/>
        <w:textAlignment w:val="baseline"/>
        <w:rPr>
          <w:b/>
        </w:rPr>
      </w:pPr>
      <w:r w:rsidRPr="001D444B">
        <w:t>De Novo Review elected</w:t>
      </w:r>
    </w:p>
    <w:p w:rsidR="00D959F9" w:rsidRDefault="00D959F9" w:rsidP="00D959F9">
      <w:pPr>
        <w:pStyle w:val="VBABodyText0"/>
        <w:spacing w:before="0"/>
        <w:textAlignment w:val="baseline"/>
      </w:pPr>
    </w:p>
    <w:p w:rsidR="00D959F9" w:rsidRPr="00D959F9" w:rsidRDefault="00D959F9" w:rsidP="00D959F9">
      <w:pPr>
        <w:pStyle w:val="VBABodyText0"/>
        <w:spacing w:before="0"/>
        <w:textAlignment w:val="baseline"/>
        <w:rPr>
          <w:b/>
          <w:i/>
        </w:rPr>
      </w:pPr>
      <w:r w:rsidRPr="00D959F9">
        <w:rPr>
          <w:b/>
          <w:i/>
        </w:rPr>
        <w:t>Note</w:t>
      </w:r>
      <w:r w:rsidRPr="00D959F9">
        <w:rPr>
          <w:i/>
        </w:rPr>
        <w:t>: ensure actions taken have been correct and watch those dates!</w:t>
      </w:r>
    </w:p>
    <w:p w:rsidR="004443F7" w:rsidRDefault="004443F7" w:rsidP="004443F7">
      <w:pPr>
        <w:pStyle w:val="VBABodyText0"/>
        <w:spacing w:before="0"/>
        <w:textAlignment w:val="baseline"/>
      </w:pPr>
    </w:p>
    <w:p w:rsidR="004443F7" w:rsidRPr="004443F7" w:rsidRDefault="004443F7" w:rsidP="004443F7">
      <w:pPr>
        <w:pStyle w:val="VBABodyText0"/>
        <w:spacing w:before="0"/>
        <w:textAlignment w:val="baseline"/>
        <w:rPr>
          <w:b/>
        </w:rPr>
      </w:pPr>
      <w:r w:rsidRPr="004443F7">
        <w:rPr>
          <w:b/>
        </w:rPr>
        <w:t>What should I see in the Pertinent Laws and Regulations Section?</w:t>
      </w:r>
    </w:p>
    <w:p w:rsidR="004443F7" w:rsidRPr="001D444B" w:rsidRDefault="004443F7" w:rsidP="004443F7">
      <w:pPr>
        <w:pStyle w:val="VBABodyText0"/>
        <w:numPr>
          <w:ilvl w:val="0"/>
          <w:numId w:val="35"/>
        </w:numPr>
        <w:tabs>
          <w:tab w:val="clear" w:pos="720"/>
        </w:tabs>
        <w:ind w:hanging="670"/>
        <w:textAlignment w:val="baseline"/>
        <w:rPr>
          <w:bCs/>
        </w:rPr>
      </w:pPr>
      <w:r w:rsidRPr="001D444B">
        <w:rPr>
          <w:bCs/>
        </w:rPr>
        <w:t>Only what’s needed!</w:t>
      </w:r>
      <w:r w:rsidRPr="001D444B">
        <w:rPr>
          <w:bCs/>
        </w:rPr>
        <w:tab/>
      </w:r>
    </w:p>
    <w:p w:rsidR="004443F7" w:rsidRPr="001D444B" w:rsidRDefault="004443F7" w:rsidP="004443F7">
      <w:pPr>
        <w:pStyle w:val="VBABodyText0"/>
        <w:numPr>
          <w:ilvl w:val="1"/>
          <w:numId w:val="35"/>
        </w:numPr>
        <w:spacing w:before="0"/>
        <w:ind w:hanging="670"/>
        <w:textAlignment w:val="baseline"/>
        <w:rPr>
          <w:bCs/>
        </w:rPr>
      </w:pPr>
      <w:r w:rsidRPr="001D444B">
        <w:rPr>
          <w:bCs/>
        </w:rPr>
        <w:t xml:space="preserve">Don’t include irrelevant laws </w:t>
      </w:r>
    </w:p>
    <w:p w:rsidR="004443F7" w:rsidRPr="001D444B" w:rsidRDefault="004443F7" w:rsidP="004443F7">
      <w:pPr>
        <w:pStyle w:val="VBABodyText0"/>
        <w:numPr>
          <w:ilvl w:val="1"/>
          <w:numId w:val="35"/>
        </w:numPr>
        <w:spacing w:before="0"/>
        <w:ind w:hanging="670"/>
        <w:textAlignment w:val="baseline"/>
        <w:rPr>
          <w:bCs/>
        </w:rPr>
      </w:pPr>
      <w:r w:rsidRPr="001D444B">
        <w:rPr>
          <w:bCs/>
        </w:rPr>
        <w:t xml:space="preserve">Make sure you cover issues </w:t>
      </w:r>
    </w:p>
    <w:p w:rsidR="004443F7" w:rsidRDefault="004443F7" w:rsidP="004443F7">
      <w:pPr>
        <w:pStyle w:val="VBABodyText0"/>
        <w:spacing w:before="0"/>
        <w:rPr>
          <w:bCs/>
        </w:rPr>
      </w:pPr>
    </w:p>
    <w:p w:rsidR="004443F7" w:rsidRPr="001D444B" w:rsidRDefault="004443F7" w:rsidP="004443F7">
      <w:pPr>
        <w:pStyle w:val="VBABodyText0"/>
        <w:spacing w:before="0"/>
        <w:rPr>
          <w:bCs/>
        </w:rPr>
      </w:pPr>
      <w:r w:rsidRPr="001D444B">
        <w:rPr>
          <w:bCs/>
        </w:rPr>
        <w:t xml:space="preserve">For example: if issue is service connection, don’t include diagnostic code evaluation laws. </w:t>
      </w:r>
    </w:p>
    <w:p w:rsidR="004443F7" w:rsidRPr="00424D14" w:rsidRDefault="004443F7" w:rsidP="004443F7">
      <w:pPr>
        <w:pStyle w:val="VBABodyText0"/>
        <w:spacing w:before="0"/>
        <w:textAlignment w:val="baseline"/>
        <w:rPr>
          <w:b/>
        </w:rPr>
      </w:pPr>
    </w:p>
    <w:p w:rsidR="004443F7" w:rsidRPr="001D444B" w:rsidRDefault="004443F7" w:rsidP="004443F7">
      <w:pPr>
        <w:pStyle w:val="VBABodyText0"/>
        <w:numPr>
          <w:ilvl w:val="0"/>
          <w:numId w:val="35"/>
        </w:numPr>
        <w:tabs>
          <w:tab w:val="clear" w:pos="720"/>
        </w:tabs>
        <w:spacing w:before="0"/>
        <w:ind w:hanging="677"/>
        <w:textAlignment w:val="baseline"/>
        <w:rPr>
          <w:bCs/>
        </w:rPr>
      </w:pPr>
      <w:r w:rsidRPr="004443F7">
        <w:rPr>
          <w:b/>
        </w:rPr>
        <w:t>Helpful Hints</w:t>
      </w:r>
      <w:r>
        <w:t xml:space="preserve">: </w:t>
      </w:r>
      <w:r w:rsidRPr="001D444B">
        <w:rPr>
          <w:bCs/>
        </w:rPr>
        <w:t>See the SOC/SSOC Job Aid for a starter cheat sheet.</w:t>
      </w:r>
    </w:p>
    <w:p w:rsidR="004443F7" w:rsidRPr="001D444B" w:rsidRDefault="004443F7" w:rsidP="004443F7">
      <w:pPr>
        <w:pStyle w:val="VBABodyText0"/>
        <w:numPr>
          <w:ilvl w:val="0"/>
          <w:numId w:val="35"/>
        </w:numPr>
        <w:tabs>
          <w:tab w:val="clear" w:pos="720"/>
        </w:tabs>
        <w:spacing w:before="0"/>
        <w:ind w:hanging="677"/>
        <w:textAlignment w:val="baseline"/>
        <w:rPr>
          <w:bCs/>
        </w:rPr>
      </w:pPr>
      <w:r w:rsidRPr="001D444B">
        <w:rPr>
          <w:bCs/>
        </w:rPr>
        <w:t xml:space="preserve">Keep in mind that this is a generic cheat sheet which could not include everything for every type of case out there.  </w:t>
      </w:r>
    </w:p>
    <w:p w:rsidR="004443F7" w:rsidRPr="001D444B" w:rsidRDefault="004443F7" w:rsidP="004443F7">
      <w:pPr>
        <w:pStyle w:val="VBABodyText0"/>
        <w:numPr>
          <w:ilvl w:val="0"/>
          <w:numId w:val="35"/>
        </w:numPr>
        <w:tabs>
          <w:tab w:val="clear" w:pos="720"/>
        </w:tabs>
        <w:spacing w:before="0"/>
        <w:ind w:hanging="677"/>
        <w:textAlignment w:val="baseline"/>
        <w:rPr>
          <w:bCs/>
        </w:rPr>
      </w:pPr>
      <w:r w:rsidRPr="001D444B">
        <w:rPr>
          <w:bCs/>
        </w:rPr>
        <w:t>You may add to this list.</w:t>
      </w:r>
    </w:p>
    <w:p w:rsidR="00424D14" w:rsidRDefault="00424D14" w:rsidP="00424D14">
      <w:pPr>
        <w:pStyle w:val="VBABodyText0"/>
        <w:spacing w:before="0"/>
        <w:textAlignment w:val="baseline"/>
      </w:pPr>
    </w:p>
    <w:p w:rsidR="00D959F9" w:rsidRPr="003F700B" w:rsidRDefault="00D959F9" w:rsidP="00D959F9">
      <w:pPr>
        <w:pStyle w:val="VBABodyText0"/>
        <w:rPr>
          <w:b/>
          <w:bCs/>
        </w:rPr>
      </w:pPr>
      <w:r>
        <w:rPr>
          <w:b/>
          <w:bCs/>
        </w:rPr>
        <w:t xml:space="preserve">What should I see in the Decision Section?  </w:t>
      </w:r>
      <w:proofErr w:type="gramStart"/>
      <w:r w:rsidRPr="003F700B">
        <w:rPr>
          <w:b/>
          <w:bCs/>
        </w:rPr>
        <w:t>Statement of decision.</w:t>
      </w:r>
      <w:proofErr w:type="gramEnd"/>
    </w:p>
    <w:p w:rsidR="00D959F9" w:rsidRPr="003F700B" w:rsidRDefault="00D959F9" w:rsidP="00D959F9">
      <w:pPr>
        <w:pStyle w:val="VBABodyText0"/>
        <w:spacing w:before="0"/>
        <w:rPr>
          <w:bCs/>
        </w:rPr>
      </w:pPr>
      <w:r w:rsidRPr="003F700B">
        <w:rPr>
          <w:bCs/>
        </w:rPr>
        <w:t>Examples:</w:t>
      </w:r>
    </w:p>
    <w:p w:rsidR="00D959F9" w:rsidRPr="003F700B" w:rsidRDefault="00D959F9" w:rsidP="00D959F9">
      <w:pPr>
        <w:pStyle w:val="VBABodyText0"/>
        <w:numPr>
          <w:ilvl w:val="0"/>
          <w:numId w:val="35"/>
        </w:numPr>
        <w:tabs>
          <w:tab w:val="clear" w:pos="720"/>
        </w:tabs>
        <w:spacing w:before="0"/>
        <w:ind w:hanging="677"/>
        <w:textAlignment w:val="baseline"/>
        <w:rPr>
          <w:bCs/>
        </w:rPr>
      </w:pPr>
      <w:r w:rsidRPr="003F700B">
        <w:rPr>
          <w:bCs/>
        </w:rPr>
        <w:t>Service connection for gastroesophageal reflux disease is denied.</w:t>
      </w:r>
    </w:p>
    <w:p w:rsidR="00D959F9" w:rsidRPr="003F700B" w:rsidRDefault="00D959F9" w:rsidP="00D959F9">
      <w:pPr>
        <w:pStyle w:val="VBABodyText0"/>
        <w:numPr>
          <w:ilvl w:val="0"/>
          <w:numId w:val="35"/>
        </w:numPr>
        <w:tabs>
          <w:tab w:val="clear" w:pos="720"/>
        </w:tabs>
        <w:spacing w:before="0"/>
        <w:ind w:hanging="677"/>
        <w:textAlignment w:val="baseline"/>
        <w:rPr>
          <w:bCs/>
        </w:rPr>
      </w:pPr>
      <w:r w:rsidRPr="003F700B">
        <w:rPr>
          <w:bCs/>
        </w:rPr>
        <w:t>Service connection for schizophrenia (also claimed as bipolar disorder) remains denied.</w:t>
      </w:r>
    </w:p>
    <w:p w:rsidR="00D959F9" w:rsidRDefault="00D959F9" w:rsidP="00424D14">
      <w:pPr>
        <w:pStyle w:val="VBABodyText0"/>
        <w:spacing w:before="0"/>
        <w:textAlignment w:val="baseline"/>
      </w:pPr>
    </w:p>
    <w:p w:rsidR="00D959F9" w:rsidRDefault="00D959F9" w:rsidP="00424D14">
      <w:pPr>
        <w:pStyle w:val="VBABodyText0"/>
        <w:spacing w:before="0"/>
        <w:textAlignment w:val="baseline"/>
      </w:pPr>
    </w:p>
    <w:p w:rsidR="00424D14" w:rsidRDefault="00D959F9" w:rsidP="00424D14">
      <w:pPr>
        <w:pStyle w:val="VBABodyText0"/>
        <w:spacing w:before="0"/>
        <w:textAlignment w:val="baseline"/>
        <w:rPr>
          <w:b/>
          <w:bCs/>
        </w:rPr>
      </w:pPr>
      <w:r>
        <w:rPr>
          <w:b/>
          <w:bCs/>
        </w:rPr>
        <w:t>What should I see in the Reasons for Decision Section?</w:t>
      </w:r>
    </w:p>
    <w:p w:rsidR="00D959F9" w:rsidRPr="003F700B" w:rsidRDefault="00D959F9" w:rsidP="00D959F9">
      <w:pPr>
        <w:pStyle w:val="VBABodyText0"/>
        <w:rPr>
          <w:bCs/>
        </w:rPr>
      </w:pPr>
      <w:r w:rsidRPr="003F700B">
        <w:rPr>
          <w:bCs/>
        </w:rPr>
        <w:t>Rather than relying on simplified notification letter text,</w:t>
      </w:r>
    </w:p>
    <w:p w:rsidR="00D959F9" w:rsidRPr="003F700B" w:rsidRDefault="00D959F9" w:rsidP="00D959F9">
      <w:pPr>
        <w:pStyle w:val="VBABodyText0"/>
        <w:numPr>
          <w:ilvl w:val="0"/>
          <w:numId w:val="36"/>
        </w:numPr>
        <w:spacing w:before="0"/>
        <w:textAlignment w:val="baseline"/>
        <w:rPr>
          <w:bCs/>
        </w:rPr>
      </w:pPr>
      <w:r w:rsidRPr="003F700B">
        <w:rPr>
          <w:bCs/>
        </w:rPr>
        <w:t>Write out the complete decision</w:t>
      </w:r>
    </w:p>
    <w:p w:rsidR="00D959F9" w:rsidRPr="003F700B" w:rsidRDefault="00D959F9" w:rsidP="00D959F9">
      <w:pPr>
        <w:pStyle w:val="VBABodyText0"/>
        <w:numPr>
          <w:ilvl w:val="0"/>
          <w:numId w:val="36"/>
        </w:numPr>
        <w:spacing w:before="0"/>
        <w:textAlignment w:val="baseline"/>
        <w:rPr>
          <w:bCs/>
        </w:rPr>
      </w:pPr>
      <w:r w:rsidRPr="003F700B">
        <w:rPr>
          <w:bCs/>
        </w:rPr>
        <w:t>Tie decision to evidence received</w:t>
      </w:r>
    </w:p>
    <w:p w:rsidR="00D959F9" w:rsidRPr="003F700B" w:rsidRDefault="00D959F9" w:rsidP="00D959F9">
      <w:pPr>
        <w:pStyle w:val="VBABodyText0"/>
        <w:numPr>
          <w:ilvl w:val="0"/>
          <w:numId w:val="36"/>
        </w:numPr>
        <w:spacing w:before="0"/>
        <w:textAlignment w:val="baseline"/>
        <w:rPr>
          <w:bCs/>
        </w:rPr>
      </w:pPr>
      <w:r w:rsidRPr="003F700B">
        <w:rPr>
          <w:bCs/>
        </w:rPr>
        <w:t>Show how decision, based on evidence, complies with laws</w:t>
      </w:r>
    </w:p>
    <w:p w:rsidR="00D959F9" w:rsidRPr="003F700B" w:rsidRDefault="00D959F9" w:rsidP="00D959F9">
      <w:pPr>
        <w:pStyle w:val="VBABodyText0"/>
        <w:numPr>
          <w:ilvl w:val="0"/>
          <w:numId w:val="36"/>
        </w:numPr>
        <w:spacing w:before="0"/>
        <w:textAlignment w:val="baseline"/>
        <w:rPr>
          <w:bCs/>
        </w:rPr>
      </w:pPr>
      <w:r w:rsidRPr="003F700B">
        <w:rPr>
          <w:bCs/>
        </w:rPr>
        <w:t>Use good writing principles and proper grammar and punctuation</w:t>
      </w:r>
    </w:p>
    <w:p w:rsidR="00D959F9" w:rsidRDefault="00D959F9" w:rsidP="00D959F9">
      <w:pPr>
        <w:pStyle w:val="VBABodyText0"/>
        <w:numPr>
          <w:ilvl w:val="0"/>
          <w:numId w:val="36"/>
        </w:numPr>
        <w:spacing w:before="0"/>
        <w:textAlignment w:val="baseline"/>
        <w:rPr>
          <w:bCs/>
        </w:rPr>
      </w:pPr>
      <w:r w:rsidRPr="003F700B">
        <w:rPr>
          <w:bCs/>
        </w:rPr>
        <w:t>Keep it relevant!</w:t>
      </w:r>
    </w:p>
    <w:p w:rsidR="00D959F9" w:rsidRDefault="00D959F9" w:rsidP="00D959F9">
      <w:pPr>
        <w:pStyle w:val="VBABodyText0"/>
        <w:spacing w:before="0"/>
        <w:rPr>
          <w:bCs/>
        </w:rPr>
      </w:pPr>
    </w:p>
    <w:p w:rsidR="00D959F9" w:rsidRPr="00D959F9" w:rsidRDefault="00D959F9" w:rsidP="00D959F9">
      <w:pPr>
        <w:pStyle w:val="VBABodyText0"/>
        <w:spacing w:before="0"/>
        <w:textAlignment w:val="baseline"/>
      </w:pPr>
      <w:r w:rsidRPr="003F700B">
        <w:rPr>
          <w:bCs/>
          <w:i/>
        </w:rPr>
        <w:t>This is your chance to explain why we did what we did.</w:t>
      </w:r>
    </w:p>
    <w:p w:rsidR="00424D14" w:rsidRDefault="00424D14" w:rsidP="00424D14">
      <w:pPr>
        <w:pStyle w:val="VBABodyText0"/>
        <w:spacing w:before="0"/>
        <w:textAlignment w:val="baseline"/>
        <w:rPr>
          <w:b/>
        </w:rPr>
      </w:pPr>
    </w:p>
    <w:p w:rsidR="00D959F9" w:rsidRPr="00542BFF" w:rsidRDefault="00D959F9" w:rsidP="00D959F9">
      <w:pPr>
        <w:pStyle w:val="VBALevel2Heading"/>
        <w:rPr>
          <w:color w:val="auto"/>
        </w:rPr>
      </w:pPr>
      <w:r>
        <w:rPr>
          <w:color w:val="auto"/>
        </w:rPr>
        <w:lastRenderedPageBreak/>
        <w:t xml:space="preserve">Helpful Hint - </w:t>
      </w:r>
      <w:r w:rsidRPr="00542BFF">
        <w:rPr>
          <w:color w:val="auto"/>
        </w:rPr>
        <w:t xml:space="preserve">Liberally Construing </w:t>
      </w:r>
      <w:r w:rsidRPr="00D959F9">
        <w:rPr>
          <w:color w:val="auto"/>
        </w:rPr>
        <w:t xml:space="preserve">Evidence </w:t>
      </w:r>
      <w:r w:rsidRPr="00D959F9">
        <w:rPr>
          <w:caps/>
          <w:color w:val="auto"/>
        </w:rPr>
        <w:t>I.5.D.2.b</w:t>
      </w:r>
    </w:p>
    <w:p w:rsidR="00D959F9" w:rsidRDefault="00D959F9" w:rsidP="00D959F9">
      <w:pPr>
        <w:pStyle w:val="VBALevel1Heading"/>
        <w:rPr>
          <w:b w:val="0"/>
          <w:i/>
          <w:caps w:val="0"/>
        </w:rPr>
      </w:pPr>
      <w:r w:rsidRPr="00542BFF">
        <w:rPr>
          <w:caps w:val="0"/>
        </w:rPr>
        <w:t>The following language is required and must always be included in the SOC</w:t>
      </w:r>
      <w:r w:rsidRPr="00542BFF">
        <w:rPr>
          <w:b w:val="0"/>
          <w:caps w:val="0"/>
        </w:rPr>
        <w:t>:</w:t>
      </w:r>
      <w:r>
        <w:rPr>
          <w:b w:val="0"/>
          <w:caps w:val="0"/>
        </w:rPr>
        <w:t xml:space="preserve">  </w:t>
      </w:r>
      <w:r w:rsidRPr="00542BFF">
        <w:rPr>
          <w:b w:val="0"/>
          <w:i/>
          <w:caps w:val="0"/>
        </w:rPr>
        <w:t>VA, in determining all claims for benefits that have been reasonably raised by the filings and evidence, has applied the benefit-of-the-doubt and liberally and sympathetically reviewed all submissions in writing from the (Veteran/claimant) as well as all evidence of record.</w:t>
      </w:r>
    </w:p>
    <w:p w:rsidR="00D959F9" w:rsidRDefault="00D959F9" w:rsidP="00D959F9">
      <w:pPr>
        <w:pStyle w:val="VBALevel1Heading"/>
        <w:spacing w:before="240" w:after="240"/>
        <w:rPr>
          <w:rFonts w:ascii="Times New Roman Bold" w:hAnsi="Times New Roman Bold"/>
          <w:i/>
          <w:iCs/>
          <w:caps w:val="0"/>
        </w:rPr>
      </w:pPr>
      <w:r>
        <w:rPr>
          <w:bCs/>
          <w:i/>
          <w:iCs/>
        </w:rPr>
        <w:t>R</w:t>
      </w:r>
      <w:r w:rsidRPr="00542BFF">
        <w:rPr>
          <w:rFonts w:ascii="Times New Roman Bold" w:hAnsi="Times New Roman Bold"/>
          <w:bCs/>
          <w:i/>
          <w:iCs/>
          <w:caps w:val="0"/>
        </w:rPr>
        <w:t>eminder</w:t>
      </w:r>
      <w:r w:rsidRPr="00542BFF">
        <w:rPr>
          <w:rFonts w:ascii="Times New Roman Bold" w:hAnsi="Times New Roman Bold"/>
          <w:i/>
          <w:iCs/>
          <w:caps w:val="0"/>
        </w:rPr>
        <w:t xml:space="preserve">: </w:t>
      </w:r>
      <w:r>
        <w:rPr>
          <w:rFonts w:ascii="Times New Roman Bold" w:hAnsi="Times New Roman Bold"/>
          <w:i/>
          <w:iCs/>
          <w:caps w:val="0"/>
        </w:rPr>
        <w:t>e</w:t>
      </w:r>
      <w:r w:rsidRPr="00542BFF">
        <w:rPr>
          <w:rFonts w:ascii="Times New Roman Bold" w:hAnsi="Times New Roman Bold"/>
          <w:i/>
          <w:iCs/>
          <w:caps w:val="0"/>
        </w:rPr>
        <w:t>vidence by itself cannot constitute a claim.</w:t>
      </w:r>
    </w:p>
    <w:p w:rsidR="00D959F9" w:rsidRPr="003F700B" w:rsidRDefault="00D959F9" w:rsidP="00D959F9">
      <w:pPr>
        <w:pStyle w:val="VBALevel1Heading"/>
        <w:spacing w:before="0"/>
        <w:rPr>
          <w:b w:val="0"/>
          <w:bCs/>
          <w:caps w:val="0"/>
        </w:rPr>
      </w:pPr>
      <w:r w:rsidRPr="003F700B">
        <w:rPr>
          <w:bCs/>
          <w:caps w:val="0"/>
        </w:rPr>
        <w:t>References</w:t>
      </w:r>
      <w:r w:rsidRPr="003F700B">
        <w:rPr>
          <w:b w:val="0"/>
          <w:bCs/>
          <w:caps w:val="0"/>
        </w:rPr>
        <w:t xml:space="preserve">: For more information on </w:t>
      </w:r>
    </w:p>
    <w:p w:rsidR="00D959F9" w:rsidRPr="003F700B" w:rsidRDefault="00D959F9" w:rsidP="00D959F9">
      <w:pPr>
        <w:pStyle w:val="VBABodyText0"/>
        <w:numPr>
          <w:ilvl w:val="0"/>
          <w:numId w:val="36"/>
        </w:numPr>
        <w:spacing w:before="0"/>
        <w:textAlignment w:val="baseline"/>
        <w:rPr>
          <w:bCs/>
        </w:rPr>
      </w:pPr>
      <w:r w:rsidRPr="003F700B">
        <w:rPr>
          <w:bCs/>
        </w:rPr>
        <w:t xml:space="preserve">what is considered a claim, see </w:t>
      </w:r>
      <w:hyperlink r:id="rId26" w:history="1">
        <w:r w:rsidRPr="003F700B">
          <w:rPr>
            <w:bCs/>
          </w:rPr>
          <w:t>38 CFR 3.155</w:t>
        </w:r>
      </w:hyperlink>
    </w:p>
    <w:p w:rsidR="00D959F9" w:rsidRPr="003F700B" w:rsidRDefault="00D959F9" w:rsidP="00D959F9">
      <w:pPr>
        <w:pStyle w:val="VBABodyText0"/>
        <w:numPr>
          <w:ilvl w:val="0"/>
          <w:numId w:val="36"/>
        </w:numPr>
        <w:spacing w:before="0"/>
        <w:textAlignment w:val="baseline"/>
        <w:rPr>
          <w:bCs/>
        </w:rPr>
      </w:pPr>
      <w:proofErr w:type="gramStart"/>
      <w:r w:rsidRPr="003F700B">
        <w:rPr>
          <w:bCs/>
        </w:rPr>
        <w:t>liberally</w:t>
      </w:r>
      <w:proofErr w:type="gramEnd"/>
      <w:r w:rsidRPr="003F700B">
        <w:rPr>
          <w:bCs/>
        </w:rPr>
        <w:t xml:space="preserve"> construing evidence, see Harris v. Shinseki, 704 F.3d 946 (</w:t>
      </w:r>
      <w:proofErr w:type="spellStart"/>
      <w:r w:rsidRPr="003F700B">
        <w:rPr>
          <w:bCs/>
        </w:rPr>
        <w:t>Fed.Cir</w:t>
      </w:r>
      <w:proofErr w:type="spellEnd"/>
      <w:r w:rsidRPr="003F700B">
        <w:rPr>
          <w:bCs/>
        </w:rPr>
        <w:t>. 2013).</w:t>
      </w:r>
    </w:p>
    <w:p w:rsidR="00D959F9" w:rsidRPr="00D959F9" w:rsidRDefault="00D959F9" w:rsidP="00D959F9">
      <w:pPr>
        <w:pStyle w:val="VBABodyText0"/>
        <w:numPr>
          <w:ilvl w:val="0"/>
          <w:numId w:val="36"/>
        </w:numPr>
        <w:spacing w:before="0"/>
        <w:textAlignment w:val="baseline"/>
        <w:rPr>
          <w:b/>
        </w:rPr>
      </w:pPr>
      <w:r w:rsidRPr="00D959F9">
        <w:rPr>
          <w:bCs/>
        </w:rPr>
        <w:t>the definition of inextricably intertwined, see M21-1, Part I, 5.A.1.g, and</w:t>
      </w:r>
    </w:p>
    <w:p w:rsidR="00D959F9" w:rsidRPr="00D959F9" w:rsidRDefault="00D959F9" w:rsidP="00D959F9">
      <w:pPr>
        <w:pStyle w:val="VBABodyText0"/>
        <w:numPr>
          <w:ilvl w:val="0"/>
          <w:numId w:val="36"/>
        </w:numPr>
        <w:spacing w:before="0"/>
        <w:textAlignment w:val="baseline"/>
        <w:rPr>
          <w:b/>
        </w:rPr>
      </w:pPr>
      <w:proofErr w:type="gramStart"/>
      <w:r w:rsidRPr="00D959F9">
        <w:rPr>
          <w:bCs/>
        </w:rPr>
        <w:t>reasonably</w:t>
      </w:r>
      <w:proofErr w:type="gramEnd"/>
      <w:r w:rsidRPr="00D959F9">
        <w:rPr>
          <w:bCs/>
        </w:rPr>
        <w:t xml:space="preserve"> raised claims, see M21-1, Part III, Subpart iv, 6.B.1.</w:t>
      </w:r>
    </w:p>
    <w:p w:rsidR="00D959F9" w:rsidRDefault="00D959F9" w:rsidP="00D959F9">
      <w:pPr>
        <w:pStyle w:val="VBABodyText0"/>
        <w:spacing w:before="0"/>
        <w:textAlignment w:val="baseline"/>
        <w:rPr>
          <w:bCs/>
        </w:rPr>
      </w:pPr>
    </w:p>
    <w:p w:rsidR="00D959F9" w:rsidRPr="00DA24FB" w:rsidRDefault="00DA24FB" w:rsidP="00D959F9">
      <w:pPr>
        <w:pStyle w:val="VBABodyText0"/>
        <w:spacing w:before="0"/>
        <w:textAlignment w:val="baseline"/>
        <w:rPr>
          <w:b/>
        </w:rPr>
      </w:pPr>
      <w:r w:rsidRPr="00DA24FB">
        <w:rPr>
          <w:b/>
        </w:rPr>
        <w:t>Helpful Hints –</w:t>
      </w:r>
    </w:p>
    <w:p w:rsidR="00DA24FB" w:rsidRPr="00DA24FB" w:rsidRDefault="00DA24FB" w:rsidP="00DA24FB">
      <w:pPr>
        <w:pStyle w:val="VBABodyText0"/>
        <w:numPr>
          <w:ilvl w:val="0"/>
          <w:numId w:val="36"/>
        </w:numPr>
        <w:spacing w:before="0"/>
        <w:textAlignment w:val="baseline"/>
      </w:pPr>
      <w:r w:rsidRPr="00DA24FB">
        <w:rPr>
          <w:bCs/>
        </w:rPr>
        <w:t>Do not include matters in an SOC of a sensitive nature that would be injurious to the physical or mental health of the appellant</w:t>
      </w:r>
    </w:p>
    <w:p w:rsidR="00DA24FB" w:rsidRPr="00DA24FB" w:rsidRDefault="00DA24FB" w:rsidP="00DA24FB">
      <w:pPr>
        <w:pStyle w:val="VBABodyText0"/>
        <w:numPr>
          <w:ilvl w:val="0"/>
          <w:numId w:val="36"/>
        </w:numPr>
        <w:spacing w:before="0"/>
        <w:textAlignment w:val="baseline"/>
      </w:pPr>
      <w:r w:rsidRPr="00DA24FB">
        <w:rPr>
          <w:bCs/>
        </w:rPr>
        <w:t>D</w:t>
      </w:r>
      <w:r>
        <w:rPr>
          <w:bCs/>
        </w:rPr>
        <w:t>o not include d</w:t>
      </w:r>
      <w:r w:rsidRPr="00DA24FB">
        <w:rPr>
          <w:bCs/>
        </w:rPr>
        <w:t>iscussions that may provoke feelings of hostility, resentment, or rejection on the part of the appellant or his/her family.</w:t>
      </w:r>
    </w:p>
    <w:p w:rsidR="00DA24FB" w:rsidRPr="00DA24FB" w:rsidRDefault="00DA24FB" w:rsidP="00DA24FB">
      <w:pPr>
        <w:pStyle w:val="VBABodyText0"/>
        <w:numPr>
          <w:ilvl w:val="0"/>
          <w:numId w:val="36"/>
        </w:numPr>
        <w:spacing w:before="0"/>
        <w:textAlignment w:val="baseline"/>
      </w:pPr>
      <w:r>
        <w:rPr>
          <w:bCs/>
        </w:rPr>
        <w:t>Does the appellant have limited representation?</w:t>
      </w:r>
    </w:p>
    <w:p w:rsidR="00DA24FB" w:rsidRPr="00DA24FB" w:rsidRDefault="00DA24FB" w:rsidP="00DA24FB">
      <w:pPr>
        <w:pStyle w:val="VBABodyText0"/>
        <w:numPr>
          <w:ilvl w:val="1"/>
          <w:numId w:val="36"/>
        </w:numPr>
        <w:spacing w:before="0"/>
        <w:textAlignment w:val="baseline"/>
      </w:pPr>
      <w:r>
        <w:rPr>
          <w:bCs/>
        </w:rPr>
        <w:t>If yes, a 2</w:t>
      </w:r>
      <w:r w:rsidRPr="00DA24FB">
        <w:rPr>
          <w:bCs/>
          <w:vertAlign w:val="superscript"/>
        </w:rPr>
        <w:t>nd</w:t>
      </w:r>
      <w:r>
        <w:rPr>
          <w:bCs/>
        </w:rPr>
        <w:t xml:space="preserve"> version of the SOC may be needed</w:t>
      </w:r>
    </w:p>
    <w:p w:rsidR="00DA24FB" w:rsidRDefault="00DA24FB" w:rsidP="00DA24FB">
      <w:pPr>
        <w:pStyle w:val="VBABodyText0"/>
        <w:numPr>
          <w:ilvl w:val="1"/>
          <w:numId w:val="36"/>
        </w:numPr>
        <w:spacing w:before="0"/>
        <w:rPr>
          <w:bCs/>
        </w:rPr>
      </w:pPr>
      <w:r w:rsidRPr="008971DF">
        <w:rPr>
          <w:bCs/>
        </w:rPr>
        <w:t>Use the table provided in I.5.D.2.f when disclosing appeal information to the appellant’s representative.</w:t>
      </w:r>
    </w:p>
    <w:p w:rsidR="00DA24FB" w:rsidRDefault="00DA24FB" w:rsidP="00DA24FB">
      <w:pPr>
        <w:pStyle w:val="VBABodyText0"/>
        <w:spacing w:before="0"/>
        <w:textAlignment w:val="baseline"/>
      </w:pPr>
    </w:p>
    <w:p w:rsidR="00DA24FB" w:rsidRDefault="00DA24FB" w:rsidP="00DA24FB">
      <w:pPr>
        <w:pStyle w:val="VBABodyText0"/>
        <w:spacing w:before="0"/>
        <w:textAlignment w:val="baseline"/>
      </w:pPr>
      <w:r w:rsidRPr="00DA24FB">
        <w:rPr>
          <w:b/>
          <w:bCs/>
          <w:i/>
          <w:iCs/>
          <w:highlight w:val="yellow"/>
        </w:rPr>
        <w:t>Reminder – ensure you enclose a Form 9 with the SOC!</w:t>
      </w:r>
    </w:p>
    <w:p w:rsidR="00DA24FB" w:rsidRDefault="00DA24FB" w:rsidP="00D959F9">
      <w:pPr>
        <w:pStyle w:val="VBABodyText0"/>
        <w:spacing w:before="0"/>
        <w:textAlignment w:val="baseline"/>
      </w:pPr>
    </w:p>
    <w:p w:rsidR="0070380F" w:rsidRDefault="0070380F" w:rsidP="0070380F">
      <w:pPr>
        <w:pStyle w:val="VBABodyText0"/>
        <w:spacing w:before="0"/>
        <w:textAlignment w:val="baseline"/>
        <w:rPr>
          <w:b/>
          <w:bCs/>
        </w:rPr>
      </w:pPr>
      <w:r>
        <w:rPr>
          <w:b/>
          <w:bCs/>
        </w:rPr>
        <w:t>What should I see in the Signature and Review Section?</w:t>
      </w:r>
    </w:p>
    <w:p w:rsidR="0070380F" w:rsidRPr="008C04D6" w:rsidRDefault="0070380F" w:rsidP="0070380F">
      <w:pPr>
        <w:numPr>
          <w:ilvl w:val="0"/>
          <w:numId w:val="37"/>
        </w:numPr>
        <w:textAlignment w:val="baseline"/>
      </w:pPr>
      <w:r w:rsidRPr="008C04D6">
        <w:t>I certify I have reviewed and electronically signed</w:t>
      </w:r>
    </w:p>
    <w:p w:rsidR="0070380F" w:rsidRDefault="0070380F" w:rsidP="0070380F">
      <w:pPr>
        <w:numPr>
          <w:ilvl w:val="0"/>
          <w:numId w:val="37"/>
        </w:numPr>
        <w:spacing w:before="0"/>
        <w:textAlignment w:val="baseline"/>
      </w:pPr>
      <w:r w:rsidRPr="008C04D6">
        <w:t>2</w:t>
      </w:r>
      <w:r w:rsidRPr="008C04D6">
        <w:rPr>
          <w:vertAlign w:val="superscript"/>
        </w:rPr>
        <w:t>nd</w:t>
      </w:r>
      <w:r w:rsidRPr="008C04D6">
        <w:t xml:space="preserve"> signature if required</w:t>
      </w:r>
    </w:p>
    <w:p w:rsidR="0070380F" w:rsidRPr="008C04D6" w:rsidRDefault="0070380F" w:rsidP="0070380F">
      <w:pPr>
        <w:spacing w:before="0"/>
        <w:ind w:left="720"/>
      </w:pPr>
    </w:p>
    <w:p w:rsidR="0070380F" w:rsidRDefault="0070380F" w:rsidP="0070380F">
      <w:pPr>
        <w:pStyle w:val="VBABodyText0"/>
        <w:spacing w:before="0"/>
        <w:textAlignment w:val="baseline"/>
        <w:rPr>
          <w:b/>
          <w:bCs/>
        </w:rPr>
      </w:pPr>
      <w:r w:rsidRPr="008C04D6">
        <w:rPr>
          <w:b/>
          <w:bCs/>
        </w:rPr>
        <w:t xml:space="preserve">Reminder: </w:t>
      </w:r>
      <w:r w:rsidRPr="008C04D6">
        <w:t>update VACOLS.</w:t>
      </w:r>
    </w:p>
    <w:p w:rsidR="0070380F" w:rsidRDefault="0070380F" w:rsidP="0070380F">
      <w:pPr>
        <w:pStyle w:val="VBABodyText0"/>
        <w:spacing w:before="0"/>
        <w:textAlignment w:val="baseline"/>
        <w:rPr>
          <w:b/>
          <w:bCs/>
        </w:rPr>
      </w:pPr>
    </w:p>
    <w:p w:rsidR="0070380F" w:rsidRDefault="0070380F" w:rsidP="0070380F">
      <w:pPr>
        <w:pStyle w:val="VBABodyText0"/>
        <w:spacing w:before="0"/>
        <w:textAlignment w:val="baseline"/>
        <w:rPr>
          <w:b/>
          <w:bCs/>
        </w:rPr>
      </w:pPr>
    </w:p>
    <w:p w:rsidR="00E5591F" w:rsidRPr="00D90DC8" w:rsidRDefault="00E5591F" w:rsidP="00E5591F">
      <w:pPr>
        <w:pStyle w:val="VBATopicHeading1"/>
        <w:rPr>
          <w:color w:val="0070C0"/>
        </w:rPr>
      </w:pPr>
      <w:bookmarkStart w:id="10" w:name="_Toc442954517"/>
      <w:r w:rsidRPr="00D90DC8">
        <w:rPr>
          <w:color w:val="0070C0"/>
        </w:rPr>
        <w:t xml:space="preserve">Topic </w:t>
      </w:r>
      <w:r w:rsidR="00272113">
        <w:rPr>
          <w:color w:val="0070C0"/>
        </w:rPr>
        <w:t>3</w:t>
      </w:r>
      <w:r w:rsidRPr="00D90DC8">
        <w:rPr>
          <w:color w:val="0070C0"/>
        </w:rPr>
        <w:t xml:space="preserve">: </w:t>
      </w:r>
      <w:r>
        <w:rPr>
          <w:color w:val="0070C0"/>
        </w:rPr>
        <w:t>Issuing a Supplemental SOC</w:t>
      </w:r>
      <w:bookmarkEnd w:id="10"/>
    </w:p>
    <w:p w:rsidR="00B21766" w:rsidRDefault="00B21766" w:rsidP="00B21766">
      <w:pPr>
        <w:pStyle w:val="VBAFirstLevelBullet"/>
        <w:numPr>
          <w:ilvl w:val="0"/>
          <w:numId w:val="0"/>
        </w:numPr>
      </w:pPr>
    </w:p>
    <w:p w:rsidR="00B21766" w:rsidRPr="00094641" w:rsidRDefault="00B21766" w:rsidP="00B21766">
      <w:pPr>
        <w:pStyle w:val="VBABodyText0"/>
        <w:spacing w:before="0"/>
      </w:pPr>
      <w:r w:rsidRPr="00094641">
        <w:t>An SSOC presents the appellant with changes or additions to the SOC when:</w:t>
      </w:r>
    </w:p>
    <w:p w:rsidR="00B21766" w:rsidRPr="00094641" w:rsidRDefault="00B21766" w:rsidP="00B21766">
      <w:pPr>
        <w:pStyle w:val="VBABodyText0"/>
        <w:numPr>
          <w:ilvl w:val="1"/>
          <w:numId w:val="22"/>
        </w:numPr>
        <w:spacing w:before="0"/>
        <w:textAlignment w:val="baseline"/>
      </w:pPr>
      <w:r w:rsidRPr="00094641">
        <w:t xml:space="preserve">Additional evidence is received, </w:t>
      </w:r>
      <w:r w:rsidRPr="00094641">
        <w:rPr>
          <w:b/>
          <w:bCs/>
          <w:i/>
          <w:iCs/>
        </w:rPr>
        <w:t>unless</w:t>
      </w:r>
      <w:r w:rsidRPr="00094641">
        <w:t xml:space="preserve"> duplicate, not relevant</w:t>
      </w:r>
      <w:proofErr w:type="gramStart"/>
      <w:r w:rsidRPr="00094641">
        <w:t>,  or</w:t>
      </w:r>
      <w:proofErr w:type="gramEnd"/>
      <w:r w:rsidRPr="00094641">
        <w:t xml:space="preserve"> results in a total grant of issue on appeal.</w:t>
      </w:r>
    </w:p>
    <w:p w:rsidR="00B21766" w:rsidRPr="00094641" w:rsidRDefault="00B21766" w:rsidP="00B21766">
      <w:pPr>
        <w:pStyle w:val="VBABodyText0"/>
        <w:numPr>
          <w:ilvl w:val="1"/>
          <w:numId w:val="22"/>
        </w:numPr>
        <w:spacing w:before="0"/>
        <w:textAlignment w:val="baseline"/>
      </w:pPr>
      <w:r w:rsidRPr="00094641">
        <w:t>A change in the regulations has occurred.</w:t>
      </w:r>
    </w:p>
    <w:p w:rsidR="00B21766" w:rsidRPr="00094641" w:rsidRDefault="00B21766" w:rsidP="00B21766">
      <w:pPr>
        <w:pStyle w:val="VBABodyText0"/>
        <w:numPr>
          <w:ilvl w:val="1"/>
          <w:numId w:val="22"/>
        </w:numPr>
        <w:spacing w:before="0"/>
        <w:textAlignment w:val="baseline"/>
      </w:pPr>
      <w:r w:rsidRPr="00094641">
        <w:t>A remand has been issued.</w:t>
      </w:r>
    </w:p>
    <w:p w:rsidR="00B21766" w:rsidRDefault="00B21766" w:rsidP="00B21766">
      <w:pPr>
        <w:pStyle w:val="VBABodyText0"/>
        <w:numPr>
          <w:ilvl w:val="1"/>
          <w:numId w:val="22"/>
        </w:numPr>
        <w:spacing w:before="0"/>
        <w:textAlignment w:val="baseline"/>
      </w:pPr>
      <w:r w:rsidRPr="00094641">
        <w:t>A personal hearing.</w:t>
      </w:r>
    </w:p>
    <w:p w:rsidR="00B21766" w:rsidRDefault="00B21766" w:rsidP="00B21766">
      <w:pPr>
        <w:pStyle w:val="VBABodyText0"/>
        <w:numPr>
          <w:ilvl w:val="1"/>
          <w:numId w:val="22"/>
        </w:numPr>
        <w:spacing w:before="0"/>
        <w:textAlignment w:val="baseline"/>
      </w:pPr>
      <w:r w:rsidRPr="00094641">
        <w:t>A material error was made in the SOC</w:t>
      </w:r>
    </w:p>
    <w:p w:rsidR="00B21766" w:rsidRDefault="00B21766" w:rsidP="00B21766">
      <w:pPr>
        <w:pStyle w:val="VBABodyText0"/>
        <w:spacing w:before="0"/>
        <w:textAlignment w:val="baseline"/>
      </w:pPr>
    </w:p>
    <w:p w:rsidR="00B97083" w:rsidRDefault="00B97083" w:rsidP="00B97083">
      <w:pPr>
        <w:pStyle w:val="VBALevel1Heading"/>
        <w:spacing w:before="0"/>
        <w:ind w:left="410"/>
        <w:rPr>
          <w:b w:val="0"/>
          <w:caps w:val="0"/>
        </w:rPr>
      </w:pPr>
    </w:p>
    <w:p w:rsidR="00B97083" w:rsidRDefault="00B97083" w:rsidP="00B97083">
      <w:pPr>
        <w:pStyle w:val="VBALevel1Heading"/>
        <w:numPr>
          <w:ilvl w:val="0"/>
          <w:numId w:val="23"/>
        </w:numPr>
        <w:tabs>
          <w:tab w:val="clear" w:pos="720"/>
          <w:tab w:val="num" w:pos="140"/>
        </w:tabs>
        <w:spacing w:before="0"/>
        <w:ind w:left="410" w:hanging="410"/>
        <w:rPr>
          <w:b w:val="0"/>
          <w:caps w:val="0"/>
        </w:rPr>
      </w:pPr>
      <w:r w:rsidRPr="00094641">
        <w:rPr>
          <w:b w:val="0"/>
          <w:caps w:val="0"/>
        </w:rPr>
        <w:lastRenderedPageBreak/>
        <w:t>SOC – full explanation of decision and legal references</w:t>
      </w:r>
      <w:r>
        <w:rPr>
          <w:b w:val="0"/>
          <w:caps w:val="0"/>
        </w:rPr>
        <w:t>; 1 time on that issue</w:t>
      </w:r>
    </w:p>
    <w:p w:rsidR="00B97083" w:rsidRPr="00B97083" w:rsidRDefault="00B97083" w:rsidP="00B97083">
      <w:pPr>
        <w:pStyle w:val="VBALevel1Heading"/>
        <w:numPr>
          <w:ilvl w:val="0"/>
          <w:numId w:val="23"/>
        </w:numPr>
        <w:tabs>
          <w:tab w:val="clear" w:pos="720"/>
          <w:tab w:val="num" w:pos="140"/>
        </w:tabs>
        <w:spacing w:before="0"/>
        <w:ind w:left="410" w:hanging="410"/>
        <w:rPr>
          <w:b w:val="0"/>
          <w:caps w:val="0"/>
        </w:rPr>
      </w:pPr>
      <w:r w:rsidRPr="00B97083">
        <w:rPr>
          <w:b w:val="0"/>
          <w:caps w:val="0"/>
        </w:rPr>
        <w:t>SSOC – addendum to the SOC; addresses new information (much shorter); as many times as needed</w:t>
      </w:r>
    </w:p>
    <w:p w:rsidR="00B21766" w:rsidRDefault="00B21766" w:rsidP="00B21766">
      <w:pPr>
        <w:pStyle w:val="VBABodyText0"/>
        <w:spacing w:before="0"/>
        <w:textAlignment w:val="baseline"/>
      </w:pPr>
    </w:p>
    <w:p w:rsidR="00167C2E" w:rsidRPr="00167C2E" w:rsidRDefault="00167C2E" w:rsidP="00B21766">
      <w:pPr>
        <w:pStyle w:val="VBABodyText0"/>
        <w:spacing w:before="0"/>
        <w:textAlignment w:val="baseline"/>
        <w:rPr>
          <w:b/>
        </w:rPr>
      </w:pPr>
      <w:r w:rsidRPr="00167C2E">
        <w:rPr>
          <w:b/>
        </w:rPr>
        <w:t>When to Issue an SSOC:</w:t>
      </w:r>
    </w:p>
    <w:p w:rsidR="00B21766" w:rsidRPr="00094641" w:rsidRDefault="00B21766" w:rsidP="00B21766">
      <w:pPr>
        <w:spacing w:before="0"/>
      </w:pPr>
      <w:r w:rsidRPr="00094641">
        <w:t xml:space="preserve">After an SOC has been issued, and when required, ROs should issue an SSOC to document a continued denial of an appealed issue. </w:t>
      </w:r>
      <w:r w:rsidR="003B6380" w:rsidRPr="003B6380">
        <w:rPr>
          <w:b/>
          <w:i/>
        </w:rPr>
        <w:t>Remember, text on liberally construing evidence must be included in SSOC</w:t>
      </w:r>
      <w:r w:rsidR="003B6380">
        <w:t>!</w:t>
      </w:r>
    </w:p>
    <w:p w:rsidR="00B21766" w:rsidRDefault="00B21766" w:rsidP="00B21766">
      <w:pPr>
        <w:pStyle w:val="VBABodyText0"/>
        <w:spacing w:before="0"/>
        <w:textAlignment w:val="baseline"/>
      </w:pPr>
    </w:p>
    <w:p w:rsidR="005E1F60" w:rsidRDefault="005E1F60" w:rsidP="00B21766">
      <w:pPr>
        <w:pStyle w:val="VBABodyText0"/>
        <w:spacing w:before="0"/>
        <w:textAlignment w:val="baseline"/>
        <w:rPr>
          <w:i/>
          <w:iCs/>
        </w:rPr>
      </w:pPr>
      <w:r w:rsidRPr="007A129F">
        <w:rPr>
          <w:b/>
          <w:bCs/>
          <w:i/>
          <w:iCs/>
        </w:rPr>
        <w:t>Note</w:t>
      </w:r>
      <w:r w:rsidRPr="007A129F">
        <w:rPr>
          <w:i/>
          <w:iCs/>
        </w:rPr>
        <w:t>: usually the SSOC is needed due to new evidence or when we’re able to grant an increase but unable to grant the maximum (100%) evaluation.</w:t>
      </w:r>
    </w:p>
    <w:p w:rsidR="005E1F60" w:rsidRDefault="005E1F60" w:rsidP="00B21766">
      <w:pPr>
        <w:pStyle w:val="VBABodyText0"/>
        <w:spacing w:before="0"/>
        <w:textAlignment w:val="baseline"/>
        <w:rPr>
          <w:i/>
          <w:iCs/>
        </w:rPr>
      </w:pPr>
    </w:p>
    <w:p w:rsidR="00687A85" w:rsidRPr="00094641" w:rsidRDefault="00687A85" w:rsidP="00687A85">
      <w:pPr>
        <w:pStyle w:val="VBALevel2Heading"/>
        <w:rPr>
          <w:color w:val="auto"/>
        </w:rPr>
      </w:pPr>
      <w:r>
        <w:rPr>
          <w:color w:val="auto"/>
        </w:rPr>
        <w:t>Issue an SSOC If…</w:t>
      </w:r>
    </w:p>
    <w:p w:rsidR="00687A85" w:rsidRPr="004867FB" w:rsidRDefault="00687A85" w:rsidP="00687A85">
      <w:pPr>
        <w:numPr>
          <w:ilvl w:val="0"/>
          <w:numId w:val="38"/>
        </w:numPr>
        <w:textAlignment w:val="baseline"/>
      </w:pPr>
      <w:r w:rsidRPr="004867FB">
        <w:t>Claimant submits new evidence and requests RO review</w:t>
      </w:r>
    </w:p>
    <w:p w:rsidR="00687A85" w:rsidRPr="004867FB" w:rsidRDefault="00687A85" w:rsidP="00687A85">
      <w:pPr>
        <w:numPr>
          <w:ilvl w:val="0"/>
          <w:numId w:val="38"/>
        </w:numPr>
        <w:spacing w:before="0"/>
        <w:textAlignment w:val="baseline"/>
      </w:pPr>
      <w:r w:rsidRPr="004867FB">
        <w:t>Material error (CUE) is discovered in SOC</w:t>
      </w:r>
    </w:p>
    <w:p w:rsidR="00687A85" w:rsidRPr="004867FB" w:rsidRDefault="00687A85" w:rsidP="00687A85">
      <w:pPr>
        <w:numPr>
          <w:ilvl w:val="0"/>
          <w:numId w:val="38"/>
        </w:numPr>
        <w:spacing w:before="0"/>
        <w:textAlignment w:val="baseline"/>
      </w:pPr>
      <w:r w:rsidRPr="004867FB">
        <w:t>Appellant appeared for an RO hearing</w:t>
      </w:r>
    </w:p>
    <w:p w:rsidR="00687A85" w:rsidRDefault="00687A85" w:rsidP="00687A85">
      <w:pPr>
        <w:numPr>
          <w:ilvl w:val="0"/>
          <w:numId w:val="38"/>
        </w:numPr>
        <w:spacing w:before="0"/>
        <w:textAlignment w:val="baseline"/>
      </w:pPr>
      <w:r w:rsidRPr="004867FB">
        <w:t>Development on appeal or remanded appeal results in additional evidence</w:t>
      </w:r>
    </w:p>
    <w:p w:rsidR="005E1F60" w:rsidRDefault="00687A85" w:rsidP="00687A85">
      <w:pPr>
        <w:numPr>
          <w:ilvl w:val="0"/>
          <w:numId w:val="38"/>
        </w:numPr>
        <w:spacing w:before="0"/>
        <w:textAlignment w:val="baseline"/>
      </w:pPr>
      <w:r w:rsidRPr="004867FB">
        <w:t>Additional evidence is received within time limit, but no substantive appeal has been filed</w:t>
      </w:r>
    </w:p>
    <w:p w:rsidR="00687A85" w:rsidRDefault="00687A85" w:rsidP="00687A85">
      <w:pPr>
        <w:spacing w:before="0"/>
        <w:textAlignment w:val="baseline"/>
      </w:pPr>
    </w:p>
    <w:p w:rsidR="00687A85" w:rsidRPr="00687A85" w:rsidRDefault="00687A85" w:rsidP="00687A85">
      <w:pPr>
        <w:spacing w:before="0"/>
        <w:textAlignment w:val="baseline"/>
        <w:rPr>
          <w:b/>
        </w:rPr>
      </w:pPr>
      <w:r w:rsidRPr="00687A85">
        <w:rPr>
          <w:b/>
        </w:rPr>
        <w:t xml:space="preserve">Do </w:t>
      </w:r>
      <w:r w:rsidRPr="00687A85">
        <w:rPr>
          <w:b/>
          <w:i/>
        </w:rPr>
        <w:t xml:space="preserve">Not </w:t>
      </w:r>
      <w:r w:rsidRPr="00687A85">
        <w:rPr>
          <w:b/>
        </w:rPr>
        <w:t>Issue an SSOC If…</w:t>
      </w:r>
    </w:p>
    <w:p w:rsidR="00687A85" w:rsidRPr="004867FB" w:rsidRDefault="00687A85" w:rsidP="00687A85">
      <w:pPr>
        <w:numPr>
          <w:ilvl w:val="0"/>
          <w:numId w:val="38"/>
        </w:numPr>
        <w:textAlignment w:val="baseline"/>
      </w:pPr>
      <w:r w:rsidRPr="004867FB">
        <w:t xml:space="preserve">Substantive appeal timely filed and new evidence is received but appellant does </w:t>
      </w:r>
      <w:r w:rsidRPr="004867FB">
        <w:rPr>
          <w:b/>
          <w:bCs/>
          <w:i/>
          <w:iCs/>
        </w:rPr>
        <w:t xml:space="preserve">not </w:t>
      </w:r>
      <w:r w:rsidRPr="004867FB">
        <w:t>request RO review (after 2/2/13)</w:t>
      </w:r>
    </w:p>
    <w:p w:rsidR="00687A85" w:rsidRDefault="00687A85" w:rsidP="00687A85">
      <w:pPr>
        <w:numPr>
          <w:ilvl w:val="0"/>
          <w:numId w:val="38"/>
        </w:numPr>
        <w:spacing w:before="0"/>
        <w:textAlignment w:val="baseline"/>
      </w:pPr>
      <w:r w:rsidRPr="004867FB">
        <w:t>Evidence is duplicate or irrelevant</w:t>
      </w:r>
    </w:p>
    <w:p w:rsidR="00687A85" w:rsidRDefault="00687A85" w:rsidP="00687A85">
      <w:pPr>
        <w:numPr>
          <w:ilvl w:val="0"/>
          <w:numId w:val="38"/>
        </w:numPr>
        <w:spacing w:before="0"/>
        <w:textAlignment w:val="baseline"/>
      </w:pPr>
      <w:r w:rsidRPr="004867FB">
        <w:t>Appellant claims a new issue</w:t>
      </w:r>
    </w:p>
    <w:p w:rsidR="005E1F60" w:rsidRDefault="005E1F60" w:rsidP="00B21766">
      <w:pPr>
        <w:pStyle w:val="VBABodyText0"/>
        <w:spacing w:before="0"/>
        <w:textAlignment w:val="baseline"/>
      </w:pPr>
    </w:p>
    <w:p w:rsidR="00687A85" w:rsidRPr="001F3CA9" w:rsidRDefault="00687A85" w:rsidP="00687A85">
      <w:pPr>
        <w:pStyle w:val="VBALevel2Heading"/>
        <w:rPr>
          <w:color w:val="auto"/>
        </w:rPr>
      </w:pPr>
      <w:r>
        <w:rPr>
          <w:color w:val="auto"/>
        </w:rPr>
        <w:t xml:space="preserve">Helpful Hints - </w:t>
      </w:r>
      <w:r w:rsidRPr="001F3CA9">
        <w:rPr>
          <w:color w:val="auto"/>
        </w:rPr>
        <w:t>Additions to SSOC if Substantive Appeal is Not Filed</w:t>
      </w:r>
    </w:p>
    <w:p w:rsidR="00687A85" w:rsidRPr="00BB567E" w:rsidRDefault="00687A85" w:rsidP="00687A85">
      <w:r w:rsidRPr="00BB567E">
        <w:t>If the appellant has not filed a substantive appeal at the time the SSOC is released</w:t>
      </w:r>
    </w:p>
    <w:p w:rsidR="00687A85" w:rsidRPr="00BB567E" w:rsidRDefault="00687A85" w:rsidP="00687A85">
      <w:pPr>
        <w:numPr>
          <w:ilvl w:val="1"/>
          <w:numId w:val="40"/>
        </w:numPr>
        <w:tabs>
          <w:tab w:val="clear" w:pos="1440"/>
        </w:tabs>
        <w:spacing w:before="0"/>
        <w:ind w:left="770"/>
        <w:textAlignment w:val="baseline"/>
      </w:pPr>
      <w:r w:rsidRPr="00BB567E">
        <w:t xml:space="preserve">provide another VA Form 9 with appropriate transmittal letter, </w:t>
      </w:r>
    </w:p>
    <w:p w:rsidR="00687A85" w:rsidRPr="00BB567E" w:rsidRDefault="00687A85" w:rsidP="00687A85">
      <w:pPr>
        <w:numPr>
          <w:ilvl w:val="1"/>
          <w:numId w:val="40"/>
        </w:numPr>
        <w:tabs>
          <w:tab w:val="clear" w:pos="1440"/>
        </w:tabs>
        <w:spacing w:before="0"/>
        <w:ind w:left="770"/>
        <w:textAlignment w:val="baseline"/>
      </w:pPr>
      <w:r w:rsidRPr="00BB567E">
        <w:t>include information about the time limit for submitting a substantive appeal,</w:t>
      </w:r>
    </w:p>
    <w:p w:rsidR="00687A85" w:rsidRPr="00BB567E" w:rsidRDefault="00687A85" w:rsidP="00687A85">
      <w:pPr>
        <w:numPr>
          <w:ilvl w:val="1"/>
          <w:numId w:val="40"/>
        </w:numPr>
        <w:tabs>
          <w:tab w:val="clear" w:pos="1440"/>
        </w:tabs>
        <w:spacing w:before="0"/>
        <w:ind w:left="770"/>
        <w:textAlignment w:val="baseline"/>
      </w:pPr>
      <w:r w:rsidRPr="00BB567E">
        <w:t xml:space="preserve">clear the appropriate EP, and </w:t>
      </w:r>
    </w:p>
    <w:p w:rsidR="00687A85" w:rsidRDefault="00687A85" w:rsidP="00687A85">
      <w:pPr>
        <w:numPr>
          <w:ilvl w:val="1"/>
          <w:numId w:val="40"/>
        </w:numPr>
        <w:tabs>
          <w:tab w:val="clear" w:pos="1440"/>
        </w:tabs>
        <w:spacing w:before="0"/>
        <w:ind w:left="770"/>
        <w:textAlignment w:val="baseline"/>
      </w:pPr>
      <w:proofErr w:type="gramStart"/>
      <w:r w:rsidRPr="00BB567E">
        <w:t>update</w:t>
      </w:r>
      <w:proofErr w:type="gramEnd"/>
      <w:r w:rsidRPr="00BB567E">
        <w:t xml:space="preserve"> VACOLS. </w:t>
      </w:r>
    </w:p>
    <w:p w:rsidR="00687A85" w:rsidRDefault="00687A85" w:rsidP="00687A85">
      <w:pPr>
        <w:spacing w:before="0"/>
      </w:pPr>
    </w:p>
    <w:p w:rsidR="00687A85" w:rsidRPr="00BB567E" w:rsidRDefault="00687A85" w:rsidP="00687A85">
      <w:pPr>
        <w:spacing w:before="0"/>
      </w:pPr>
      <w:r w:rsidRPr="00BB567E">
        <w:rPr>
          <w:b/>
          <w:bCs/>
          <w:i/>
          <w:iCs/>
        </w:rPr>
        <w:t>Notes</w:t>
      </w:r>
      <w:r w:rsidRPr="00BB567E">
        <w:t xml:space="preserve">: </w:t>
      </w:r>
    </w:p>
    <w:p w:rsidR="00687A85" w:rsidRDefault="00687A85" w:rsidP="00687A85">
      <w:pPr>
        <w:numPr>
          <w:ilvl w:val="0"/>
          <w:numId w:val="39"/>
        </w:numPr>
        <w:spacing w:before="0"/>
        <w:textAlignment w:val="baseline"/>
      </w:pPr>
      <w:r w:rsidRPr="00BB567E">
        <w:t xml:space="preserve">If an SSOC is sent before the receipt of the substantive appeal, the claimant has until </w:t>
      </w:r>
      <w:r w:rsidRPr="00687A85">
        <w:rPr>
          <w:b/>
          <w:bCs/>
        </w:rPr>
        <w:t>later</w:t>
      </w:r>
      <w:r w:rsidRPr="00BB567E">
        <w:t xml:space="preserve"> of either 60 days from mailing the SSOC, or remainder of one year period from date of the original notification to perfect the appeal with a </w:t>
      </w:r>
      <w:r w:rsidRPr="00687A85">
        <w:rPr>
          <w:i/>
          <w:iCs/>
        </w:rPr>
        <w:t xml:space="preserve">VA Form 9 </w:t>
      </w:r>
      <w:r w:rsidRPr="00BB567E">
        <w:t>or substantive appeal.</w:t>
      </w:r>
    </w:p>
    <w:p w:rsidR="00687A85" w:rsidRDefault="00687A85" w:rsidP="00687A85">
      <w:pPr>
        <w:numPr>
          <w:ilvl w:val="0"/>
          <w:numId w:val="39"/>
        </w:numPr>
        <w:spacing w:before="0"/>
        <w:textAlignment w:val="baseline"/>
      </w:pPr>
      <w:r w:rsidRPr="00BB567E">
        <w:t>If an SSOC is sent after the receipt of the substantive appeal, then the claimant has 30 days from the mailing of the SSOC to respond before VA certifies the appeal to BVA.</w:t>
      </w:r>
    </w:p>
    <w:p w:rsidR="00687A85" w:rsidRDefault="00687A85" w:rsidP="00687A85">
      <w:pPr>
        <w:spacing w:before="0"/>
        <w:textAlignment w:val="baseline"/>
      </w:pPr>
    </w:p>
    <w:p w:rsidR="00BF453C" w:rsidRDefault="00BF453C">
      <w:pPr>
        <w:overflowPunct/>
        <w:autoSpaceDE/>
        <w:autoSpaceDN/>
        <w:adjustRightInd/>
        <w:spacing w:before="0"/>
      </w:pPr>
      <w:r>
        <w:br w:type="page"/>
      </w:r>
    </w:p>
    <w:p w:rsidR="00687A85" w:rsidRPr="00BF453C" w:rsidRDefault="00687A85" w:rsidP="00687A85">
      <w:pPr>
        <w:spacing w:before="0"/>
        <w:textAlignment w:val="baseline"/>
        <w:rPr>
          <w:b/>
        </w:rPr>
      </w:pPr>
      <w:r w:rsidRPr="00BF453C">
        <w:rPr>
          <w:b/>
        </w:rPr>
        <w:lastRenderedPageBreak/>
        <w:t>Don’t include</w:t>
      </w:r>
      <w:r w:rsidR="00BF453C">
        <w:rPr>
          <w:b/>
        </w:rPr>
        <w:t xml:space="preserve"> in the SSOC</w:t>
      </w:r>
      <w:r w:rsidRPr="00BF453C">
        <w:rPr>
          <w:b/>
        </w:rPr>
        <w:t>:</w:t>
      </w:r>
    </w:p>
    <w:p w:rsidR="00BF453C" w:rsidRPr="00BB567E" w:rsidRDefault="00BF453C" w:rsidP="00BF453C">
      <w:pPr>
        <w:numPr>
          <w:ilvl w:val="0"/>
          <w:numId w:val="41"/>
        </w:numPr>
        <w:textAlignment w:val="baseline"/>
      </w:pPr>
      <w:r w:rsidRPr="00BB567E">
        <w:t xml:space="preserve">repeat evidence cited in the SOC, </w:t>
      </w:r>
    </w:p>
    <w:p w:rsidR="00BF453C" w:rsidRDefault="00BF453C" w:rsidP="00BF453C">
      <w:pPr>
        <w:numPr>
          <w:ilvl w:val="0"/>
          <w:numId w:val="41"/>
        </w:numPr>
        <w:spacing w:before="0"/>
        <w:textAlignment w:val="baseline"/>
      </w:pPr>
      <w:r w:rsidRPr="00BB567E">
        <w:t xml:space="preserve">include the “Pertinent Laws and Regulations” section unless an additional statute or regulation is relied upon, or </w:t>
      </w:r>
    </w:p>
    <w:p w:rsidR="00687A85" w:rsidRPr="00B21766" w:rsidRDefault="00BF453C" w:rsidP="00BF453C">
      <w:pPr>
        <w:numPr>
          <w:ilvl w:val="0"/>
          <w:numId w:val="41"/>
        </w:numPr>
        <w:spacing w:before="0"/>
        <w:textAlignment w:val="baseline"/>
      </w:pPr>
      <w:proofErr w:type="gramStart"/>
      <w:r w:rsidRPr="00BB567E">
        <w:t>use</w:t>
      </w:r>
      <w:proofErr w:type="gramEnd"/>
      <w:r w:rsidRPr="00BB567E">
        <w:t xml:space="preserve"> the phrase as previously stated in any of the sections.</w:t>
      </w:r>
    </w:p>
    <w:p w:rsidR="00BF453C" w:rsidRDefault="00BF453C">
      <w:pPr>
        <w:overflowPunct/>
        <w:autoSpaceDE/>
        <w:autoSpaceDN/>
        <w:adjustRightInd/>
        <w:spacing w:before="0"/>
      </w:pPr>
    </w:p>
    <w:p w:rsidR="00BF453C" w:rsidRPr="00BA78E7" w:rsidRDefault="00BF453C" w:rsidP="00BF453C">
      <w:pPr>
        <w:pStyle w:val="VBALevel2Heading"/>
        <w:rPr>
          <w:color w:val="auto"/>
        </w:rPr>
      </w:pPr>
      <w:r>
        <w:rPr>
          <w:color w:val="auto"/>
        </w:rPr>
        <w:t xml:space="preserve">Helpful Hints - </w:t>
      </w:r>
      <w:r w:rsidRPr="00BA78E7">
        <w:rPr>
          <w:color w:val="auto"/>
        </w:rPr>
        <w:t>SSOC with full or partial grant</w:t>
      </w:r>
    </w:p>
    <w:p w:rsidR="00BF453C" w:rsidRDefault="00BF453C" w:rsidP="00BF453C">
      <w:pPr>
        <w:spacing w:before="0"/>
      </w:pPr>
      <w:r>
        <w:t>When there’s a full or partial grant, prepare…</w:t>
      </w:r>
    </w:p>
    <w:p w:rsidR="00BF453C" w:rsidRPr="00912393" w:rsidRDefault="00BF453C" w:rsidP="00BF453C">
      <w:pPr>
        <w:numPr>
          <w:ilvl w:val="0"/>
          <w:numId w:val="42"/>
        </w:numPr>
        <w:spacing w:before="0"/>
        <w:textAlignment w:val="baseline"/>
      </w:pPr>
      <w:r w:rsidRPr="00912393">
        <w:t xml:space="preserve">a separate rating decision addressing the issues granted, and </w:t>
      </w:r>
    </w:p>
    <w:p w:rsidR="00BF453C" w:rsidRDefault="00BF453C" w:rsidP="00BF453C">
      <w:pPr>
        <w:numPr>
          <w:ilvl w:val="0"/>
          <w:numId w:val="42"/>
        </w:numPr>
        <w:spacing w:before="0"/>
        <w:textAlignment w:val="baseline"/>
      </w:pPr>
      <w:proofErr w:type="gramStart"/>
      <w:r w:rsidRPr="00912393">
        <w:t>an</w:t>
      </w:r>
      <w:proofErr w:type="gramEnd"/>
      <w:r w:rsidRPr="00912393">
        <w:t xml:space="preserve"> SSOC for any issues that remain denied. Do </w:t>
      </w:r>
      <w:r w:rsidRPr="00912393">
        <w:rPr>
          <w:i/>
          <w:iCs/>
        </w:rPr>
        <w:t>not include any issues that are fully granted in the SSOC</w:t>
      </w:r>
      <w:r w:rsidRPr="00912393">
        <w:t>.</w:t>
      </w:r>
    </w:p>
    <w:p w:rsidR="00BF453C" w:rsidRPr="00912393" w:rsidRDefault="00BF453C" w:rsidP="00BF453C">
      <w:pPr>
        <w:spacing w:before="0"/>
        <w:ind w:left="720"/>
      </w:pPr>
    </w:p>
    <w:p w:rsidR="00BF453C" w:rsidRPr="00912393" w:rsidRDefault="00BF453C" w:rsidP="00BF453C">
      <w:pPr>
        <w:spacing w:before="0"/>
      </w:pPr>
      <w:r w:rsidRPr="00912393">
        <w:rPr>
          <w:b/>
          <w:bCs/>
          <w:i/>
          <w:iCs/>
        </w:rPr>
        <w:t>Notes:</w:t>
      </w:r>
    </w:p>
    <w:p w:rsidR="00BF453C" w:rsidRPr="00912393" w:rsidRDefault="00BF453C" w:rsidP="00BF453C">
      <w:pPr>
        <w:numPr>
          <w:ilvl w:val="0"/>
          <w:numId w:val="43"/>
        </w:numPr>
        <w:spacing w:before="0"/>
        <w:textAlignment w:val="baseline"/>
      </w:pPr>
      <w:r w:rsidRPr="00912393">
        <w:t xml:space="preserve">The SSOC will address only the issues still continued on appeal because they remain denied or only partially granted. </w:t>
      </w:r>
    </w:p>
    <w:p w:rsidR="00BF453C" w:rsidRDefault="00BF453C" w:rsidP="00BF453C">
      <w:pPr>
        <w:numPr>
          <w:ilvl w:val="0"/>
          <w:numId w:val="43"/>
        </w:numPr>
        <w:spacing w:before="0"/>
        <w:textAlignment w:val="baseline"/>
      </w:pPr>
      <w:r w:rsidRPr="00912393">
        <w:t xml:space="preserve">Any issue outside the ongoing appellate process will be addressed separately in a rating decision and does </w:t>
      </w:r>
      <w:r w:rsidRPr="00912393">
        <w:rPr>
          <w:i/>
          <w:iCs/>
        </w:rPr>
        <w:t>not</w:t>
      </w:r>
      <w:r w:rsidRPr="00912393">
        <w:t xml:space="preserve"> go </w:t>
      </w:r>
      <w:r>
        <w:t>into the SSOC.</w:t>
      </w:r>
    </w:p>
    <w:p w:rsidR="00687A85" w:rsidRDefault="00687A85">
      <w:pPr>
        <w:overflowPunct/>
        <w:autoSpaceDE/>
        <w:autoSpaceDN/>
        <w:adjustRightInd/>
        <w:spacing w:before="0"/>
        <w:rPr>
          <w:rFonts w:ascii="Times New Roman Bold" w:hAnsi="Times New Roman Bold"/>
          <w:b/>
          <w:smallCaps/>
          <w:sz w:val="32"/>
          <w:szCs w:val="32"/>
        </w:rPr>
      </w:pPr>
      <w:r>
        <w:br w:type="page"/>
      </w:r>
    </w:p>
    <w:p w:rsidR="007A5600" w:rsidRDefault="007A5600">
      <w:pPr>
        <w:pStyle w:val="VBATopicHeading1"/>
      </w:pPr>
      <w:bookmarkStart w:id="11" w:name="_Toc442954518"/>
      <w:r>
        <w:lastRenderedPageBreak/>
        <w:t>Practical Exercise</w:t>
      </w:r>
      <w:bookmarkEnd w:id="11"/>
    </w:p>
    <w:p w:rsidR="007A5600" w:rsidRDefault="005175F0" w:rsidP="005175F0">
      <w:r w:rsidRPr="00F80618">
        <w:rPr>
          <w:b/>
        </w:rPr>
        <w:t>Directions</w:t>
      </w:r>
      <w:r>
        <w:t xml:space="preserve">: </w:t>
      </w:r>
      <w:r w:rsidR="00F80618">
        <w:t xml:space="preserve">Answer the questions below. </w:t>
      </w:r>
    </w:p>
    <w:p w:rsidR="00F80618" w:rsidRDefault="00F80618" w:rsidP="005175F0"/>
    <w:p w:rsidR="007C5FAA" w:rsidRPr="00B7519A" w:rsidRDefault="007C5FAA" w:rsidP="007C5FAA">
      <w:pPr>
        <w:pStyle w:val="ListParagraph"/>
        <w:numPr>
          <w:ilvl w:val="0"/>
          <w:numId w:val="24"/>
        </w:numPr>
        <w:spacing w:after="0" w:line="240" w:lineRule="auto"/>
        <w:rPr>
          <w:rFonts w:ascii="Times New Roman" w:hAnsi="Times New Roman"/>
          <w:sz w:val="24"/>
          <w:szCs w:val="24"/>
        </w:rPr>
      </w:pPr>
      <w:r w:rsidRPr="00B7519A">
        <w:rPr>
          <w:rFonts w:ascii="Times New Roman" w:hAnsi="Times New Roman"/>
          <w:sz w:val="24"/>
          <w:szCs w:val="24"/>
        </w:rPr>
        <w:t xml:space="preserve">True or </w:t>
      </w:r>
      <w:proofErr w:type="gramStart"/>
      <w:r w:rsidRPr="00B7519A">
        <w:rPr>
          <w:rFonts w:ascii="Times New Roman" w:hAnsi="Times New Roman"/>
          <w:sz w:val="24"/>
          <w:szCs w:val="24"/>
        </w:rPr>
        <w:t>False</w:t>
      </w:r>
      <w:proofErr w:type="gramEnd"/>
      <w:r w:rsidRPr="00B7519A">
        <w:rPr>
          <w:rFonts w:ascii="Times New Roman" w:hAnsi="Times New Roman"/>
          <w:sz w:val="24"/>
          <w:szCs w:val="24"/>
        </w:rPr>
        <w:t xml:space="preserve"> – if the active, valid notice of disagreement can be fully granted, we still issue a Statement of the Case (SOC).</w:t>
      </w:r>
    </w:p>
    <w:p w:rsidR="007C5FAA" w:rsidRPr="00B7519A" w:rsidRDefault="007C5FAA" w:rsidP="007C5FAA">
      <w:pPr>
        <w:pStyle w:val="ListParagraph"/>
        <w:tabs>
          <w:tab w:val="left" w:pos="2070"/>
        </w:tabs>
        <w:spacing w:after="0" w:line="240" w:lineRule="auto"/>
        <w:rPr>
          <w:rFonts w:ascii="Times New Roman" w:hAnsi="Times New Roman"/>
          <w:b/>
          <w:sz w:val="24"/>
          <w:szCs w:val="24"/>
        </w:rPr>
      </w:pPr>
      <w:r>
        <w:rPr>
          <w:rFonts w:ascii="Times New Roman" w:hAnsi="Times New Roman"/>
          <w:b/>
          <w:sz w:val="24"/>
          <w:szCs w:val="24"/>
        </w:rPr>
        <w:tab/>
      </w:r>
    </w:p>
    <w:p w:rsidR="007C5FAA" w:rsidRPr="00B7519A" w:rsidRDefault="007C5FAA" w:rsidP="007C5FAA">
      <w:pPr>
        <w:pStyle w:val="ListParagraph"/>
        <w:numPr>
          <w:ilvl w:val="0"/>
          <w:numId w:val="24"/>
        </w:numPr>
        <w:spacing w:after="0" w:line="240" w:lineRule="auto"/>
        <w:rPr>
          <w:rFonts w:ascii="Times New Roman" w:hAnsi="Times New Roman"/>
          <w:sz w:val="24"/>
          <w:szCs w:val="24"/>
        </w:rPr>
      </w:pPr>
      <w:r w:rsidRPr="00B7519A">
        <w:rPr>
          <w:rFonts w:ascii="Times New Roman" w:hAnsi="Times New Roman"/>
          <w:sz w:val="24"/>
          <w:szCs w:val="24"/>
        </w:rPr>
        <w:t xml:space="preserve">SOC Elements include </w:t>
      </w:r>
      <w:r>
        <w:rPr>
          <w:rFonts w:ascii="Times New Roman" w:hAnsi="Times New Roman"/>
          <w:sz w:val="24"/>
          <w:szCs w:val="24"/>
        </w:rPr>
        <w:t>what</w:t>
      </w:r>
      <w:r w:rsidRPr="00B7519A">
        <w:rPr>
          <w:rFonts w:ascii="Times New Roman" w:hAnsi="Times New Roman"/>
          <w:sz w:val="24"/>
          <w:szCs w:val="24"/>
        </w:rPr>
        <w:t>?</w:t>
      </w:r>
    </w:p>
    <w:p w:rsidR="007C5FAA" w:rsidRDefault="007C5FAA" w:rsidP="007C5FAA">
      <w:pPr>
        <w:rPr>
          <w:rFonts w:eastAsia="Calibri"/>
        </w:rPr>
      </w:pPr>
    </w:p>
    <w:p w:rsidR="007C5FAA" w:rsidRDefault="007C5FAA" w:rsidP="007C5FAA">
      <w:pPr>
        <w:rPr>
          <w:rFonts w:eastAsia="Calibri"/>
        </w:rPr>
      </w:pPr>
    </w:p>
    <w:p w:rsidR="007C5FAA" w:rsidRDefault="007C5FAA" w:rsidP="007C5FAA">
      <w:pPr>
        <w:rPr>
          <w:rFonts w:eastAsia="Calibri"/>
        </w:rPr>
      </w:pPr>
    </w:p>
    <w:p w:rsidR="007C5FAA" w:rsidRDefault="007C5FAA" w:rsidP="007C5FAA">
      <w:pPr>
        <w:rPr>
          <w:rFonts w:eastAsia="Calibri"/>
        </w:rPr>
      </w:pPr>
    </w:p>
    <w:p w:rsidR="007C5FAA" w:rsidRPr="00B7519A" w:rsidRDefault="007C5FAA" w:rsidP="007C5FAA">
      <w:pPr>
        <w:rPr>
          <w:rFonts w:eastAsia="Calibri"/>
        </w:rPr>
      </w:pPr>
    </w:p>
    <w:p w:rsidR="007C5FAA" w:rsidRPr="00B7519A" w:rsidRDefault="007C5FAA" w:rsidP="007C5FAA">
      <w:pPr>
        <w:pStyle w:val="ListParagraph"/>
        <w:numPr>
          <w:ilvl w:val="0"/>
          <w:numId w:val="24"/>
        </w:numPr>
        <w:spacing w:after="0" w:line="240" w:lineRule="auto"/>
        <w:rPr>
          <w:rFonts w:ascii="Times New Roman" w:hAnsi="Times New Roman"/>
          <w:sz w:val="24"/>
          <w:szCs w:val="24"/>
        </w:rPr>
      </w:pPr>
      <w:r w:rsidRPr="00B7519A">
        <w:rPr>
          <w:rFonts w:ascii="Times New Roman" w:hAnsi="Times New Roman"/>
          <w:sz w:val="24"/>
          <w:szCs w:val="24"/>
        </w:rPr>
        <w:t>SOCs must always include language on what?</w:t>
      </w:r>
    </w:p>
    <w:p w:rsidR="007C5FAA" w:rsidRPr="00B7519A" w:rsidRDefault="007C5FAA" w:rsidP="007C5FAA">
      <w:pPr>
        <w:ind w:left="720"/>
        <w:rPr>
          <w:rFonts w:eastAsia="Calibri"/>
        </w:rPr>
      </w:pPr>
    </w:p>
    <w:p w:rsidR="007C5FAA" w:rsidRPr="00B7519A" w:rsidRDefault="007C5FAA" w:rsidP="007C5FAA">
      <w:pPr>
        <w:pStyle w:val="ListParagraph"/>
        <w:numPr>
          <w:ilvl w:val="0"/>
          <w:numId w:val="24"/>
        </w:numPr>
        <w:spacing w:after="0" w:line="240" w:lineRule="auto"/>
        <w:rPr>
          <w:rFonts w:ascii="Times New Roman" w:hAnsi="Times New Roman"/>
          <w:sz w:val="24"/>
          <w:szCs w:val="24"/>
        </w:rPr>
      </w:pPr>
      <w:r w:rsidRPr="00B7519A">
        <w:rPr>
          <w:rFonts w:ascii="Times New Roman" w:hAnsi="Times New Roman"/>
          <w:sz w:val="24"/>
          <w:szCs w:val="24"/>
        </w:rPr>
        <w:t>Limit SOC to content relevant to the issue(s) with which the appellant _____________.</w:t>
      </w:r>
    </w:p>
    <w:p w:rsidR="007C5FAA" w:rsidRPr="00B7519A" w:rsidRDefault="007C5FAA" w:rsidP="007C5FAA">
      <w:pPr>
        <w:pStyle w:val="ListParagraph"/>
        <w:spacing w:after="0" w:line="240" w:lineRule="auto"/>
        <w:ind w:left="0"/>
        <w:rPr>
          <w:rFonts w:ascii="Times New Roman" w:hAnsi="Times New Roman"/>
          <w:sz w:val="24"/>
          <w:szCs w:val="24"/>
        </w:rPr>
      </w:pPr>
    </w:p>
    <w:p w:rsidR="007C5FAA" w:rsidRPr="005B2A0A" w:rsidRDefault="007C5FAA" w:rsidP="007C5FAA">
      <w:pPr>
        <w:pStyle w:val="ListParagraph"/>
        <w:numPr>
          <w:ilvl w:val="0"/>
          <w:numId w:val="24"/>
        </w:numPr>
        <w:rPr>
          <w:rFonts w:ascii="Times New Roman" w:hAnsi="Times New Roman"/>
          <w:sz w:val="24"/>
          <w:szCs w:val="24"/>
        </w:rPr>
      </w:pPr>
      <w:r w:rsidRPr="005B2A0A">
        <w:rPr>
          <w:rFonts w:ascii="Times New Roman" w:hAnsi="Times New Roman"/>
          <w:sz w:val="24"/>
          <w:szCs w:val="24"/>
        </w:rPr>
        <w:t>True or false – if the decision is considered a full or partial grant of an issue, you will address that in the SOC.</w:t>
      </w:r>
    </w:p>
    <w:p w:rsidR="007C5FAA" w:rsidRPr="00B7519A" w:rsidRDefault="007C5FAA" w:rsidP="007C5FAA">
      <w:pPr>
        <w:pStyle w:val="ListParagraph"/>
        <w:spacing w:after="0" w:line="240" w:lineRule="auto"/>
        <w:rPr>
          <w:rFonts w:ascii="Times New Roman" w:hAnsi="Times New Roman"/>
          <w:sz w:val="24"/>
          <w:szCs w:val="24"/>
        </w:rPr>
      </w:pPr>
    </w:p>
    <w:p w:rsidR="007C5FAA" w:rsidRPr="00B7519A" w:rsidRDefault="007C5FAA" w:rsidP="007C5FAA">
      <w:pPr>
        <w:pStyle w:val="ListParagraph"/>
        <w:numPr>
          <w:ilvl w:val="0"/>
          <w:numId w:val="24"/>
        </w:numPr>
        <w:spacing w:after="0" w:line="240" w:lineRule="auto"/>
        <w:rPr>
          <w:rFonts w:ascii="Times New Roman" w:hAnsi="Times New Roman"/>
          <w:sz w:val="24"/>
          <w:szCs w:val="24"/>
        </w:rPr>
      </w:pPr>
      <w:r w:rsidRPr="00B7519A">
        <w:rPr>
          <w:rFonts w:ascii="Times New Roman" w:hAnsi="Times New Roman"/>
          <w:sz w:val="24"/>
          <w:szCs w:val="24"/>
        </w:rPr>
        <w:t>True or false – you will always disclose all information to the Veteran’s representative that you disclose to the Veteran sending them a duplicate copy of the Veteran’s SOC.</w:t>
      </w:r>
    </w:p>
    <w:p w:rsidR="007C5FAA" w:rsidRPr="00B7519A" w:rsidRDefault="007C5FAA" w:rsidP="007C5FAA">
      <w:pPr>
        <w:pStyle w:val="ListParagraph"/>
        <w:spacing w:after="0" w:line="240" w:lineRule="auto"/>
        <w:rPr>
          <w:rFonts w:ascii="Times New Roman" w:hAnsi="Times New Roman"/>
          <w:sz w:val="24"/>
          <w:szCs w:val="24"/>
        </w:rPr>
      </w:pPr>
    </w:p>
    <w:p w:rsidR="007C5FAA" w:rsidRPr="00B7519A" w:rsidRDefault="007C5FAA" w:rsidP="007C5FAA">
      <w:pPr>
        <w:pStyle w:val="ListParagraph"/>
        <w:numPr>
          <w:ilvl w:val="0"/>
          <w:numId w:val="24"/>
        </w:numPr>
        <w:spacing w:after="0" w:line="240" w:lineRule="auto"/>
        <w:rPr>
          <w:rFonts w:ascii="Times New Roman" w:hAnsi="Times New Roman"/>
          <w:sz w:val="24"/>
          <w:szCs w:val="24"/>
        </w:rPr>
      </w:pPr>
      <w:r w:rsidRPr="00B7519A">
        <w:rPr>
          <w:rFonts w:ascii="Times New Roman" w:hAnsi="Times New Roman"/>
          <w:sz w:val="24"/>
          <w:szCs w:val="24"/>
        </w:rPr>
        <w:t>When would you issue an SSOC?</w:t>
      </w:r>
    </w:p>
    <w:p w:rsidR="007C5FAA" w:rsidRDefault="007C5FAA" w:rsidP="007C5FAA">
      <w:pPr>
        <w:ind w:left="1440"/>
      </w:pPr>
    </w:p>
    <w:p w:rsidR="007C5FAA" w:rsidRDefault="007C5FAA" w:rsidP="007C5FAA">
      <w:pPr>
        <w:ind w:left="1440"/>
      </w:pPr>
    </w:p>
    <w:p w:rsidR="007C5FAA" w:rsidRDefault="007C5FAA" w:rsidP="007C5FAA">
      <w:pPr>
        <w:ind w:left="1440"/>
      </w:pPr>
    </w:p>
    <w:p w:rsidR="007C5FAA" w:rsidRDefault="007C5FAA" w:rsidP="007C5FAA">
      <w:pPr>
        <w:ind w:left="1440"/>
      </w:pPr>
    </w:p>
    <w:p w:rsidR="007C5FAA" w:rsidRDefault="007C5FAA" w:rsidP="007C5FAA">
      <w:pPr>
        <w:ind w:left="1440"/>
      </w:pPr>
    </w:p>
    <w:p w:rsidR="007C5FAA" w:rsidRDefault="007C5FAA" w:rsidP="007C5FAA">
      <w:pPr>
        <w:pStyle w:val="ListParagraph"/>
        <w:numPr>
          <w:ilvl w:val="0"/>
          <w:numId w:val="24"/>
        </w:numPr>
        <w:rPr>
          <w:rFonts w:ascii="Times New Roman" w:hAnsi="Times New Roman"/>
          <w:sz w:val="24"/>
          <w:szCs w:val="24"/>
        </w:rPr>
      </w:pPr>
      <w:r w:rsidRPr="005B2A0A">
        <w:rPr>
          <w:rFonts w:ascii="Times New Roman" w:hAnsi="Times New Roman"/>
          <w:sz w:val="24"/>
          <w:szCs w:val="24"/>
        </w:rPr>
        <w:t xml:space="preserve">Is an </w:t>
      </w:r>
      <w:r>
        <w:rPr>
          <w:rFonts w:ascii="Times New Roman" w:hAnsi="Times New Roman"/>
          <w:sz w:val="24"/>
          <w:szCs w:val="24"/>
        </w:rPr>
        <w:t>SOC or an SSOC the document with a full explanation of the decision and legal references which goes into much more depth and detail?</w:t>
      </w:r>
    </w:p>
    <w:p w:rsidR="007C5FAA" w:rsidRDefault="007C5FAA" w:rsidP="007C5FAA">
      <w:pPr>
        <w:pStyle w:val="ListParagraph"/>
        <w:rPr>
          <w:rFonts w:ascii="Times New Roman" w:hAnsi="Times New Roman"/>
          <w:sz w:val="24"/>
          <w:szCs w:val="24"/>
        </w:rPr>
      </w:pPr>
    </w:p>
    <w:p w:rsidR="007C5FAA" w:rsidRPr="005B2A0A" w:rsidRDefault="007C5FAA" w:rsidP="007C5FAA">
      <w:pPr>
        <w:pStyle w:val="ListParagraph"/>
        <w:numPr>
          <w:ilvl w:val="0"/>
          <w:numId w:val="24"/>
        </w:numPr>
        <w:rPr>
          <w:rFonts w:ascii="Times New Roman" w:hAnsi="Times New Roman"/>
          <w:sz w:val="24"/>
          <w:szCs w:val="24"/>
        </w:rPr>
      </w:pPr>
      <w:r w:rsidRPr="005B2A0A">
        <w:rPr>
          <w:rFonts w:ascii="Times New Roman" w:hAnsi="Times New Roman"/>
          <w:sz w:val="24"/>
          <w:szCs w:val="24"/>
        </w:rPr>
        <w:t>True or false – when the claimant submits new evidence and requests review by the RO, an SSOC should be issued.</w:t>
      </w:r>
    </w:p>
    <w:p w:rsidR="007C5FAA" w:rsidRDefault="007C5FAA" w:rsidP="007C5FAA">
      <w:pPr>
        <w:pStyle w:val="ListParagraph"/>
        <w:rPr>
          <w:rFonts w:ascii="Times New Roman" w:hAnsi="Times New Roman"/>
          <w:sz w:val="24"/>
          <w:szCs w:val="24"/>
        </w:rPr>
      </w:pPr>
    </w:p>
    <w:p w:rsidR="007C5FAA" w:rsidRPr="005B2A0A" w:rsidRDefault="007C5FAA" w:rsidP="007C5FAA">
      <w:pPr>
        <w:pStyle w:val="ListParagraph"/>
        <w:numPr>
          <w:ilvl w:val="0"/>
          <w:numId w:val="24"/>
        </w:numPr>
        <w:rPr>
          <w:rFonts w:ascii="Times New Roman" w:hAnsi="Times New Roman"/>
          <w:sz w:val="24"/>
          <w:szCs w:val="24"/>
        </w:rPr>
      </w:pPr>
      <w:r w:rsidRPr="005B2A0A">
        <w:rPr>
          <w:rFonts w:ascii="Times New Roman" w:hAnsi="Times New Roman"/>
          <w:sz w:val="24"/>
          <w:szCs w:val="24"/>
        </w:rPr>
        <w:t>True or false – when a material error</w:t>
      </w:r>
      <w:r>
        <w:rPr>
          <w:rFonts w:ascii="Times New Roman" w:hAnsi="Times New Roman"/>
          <w:sz w:val="24"/>
          <w:szCs w:val="24"/>
        </w:rPr>
        <w:t xml:space="preserve"> (CUE)</w:t>
      </w:r>
      <w:r w:rsidRPr="005B2A0A">
        <w:rPr>
          <w:rFonts w:ascii="Times New Roman" w:hAnsi="Times New Roman"/>
          <w:sz w:val="24"/>
          <w:szCs w:val="24"/>
        </w:rPr>
        <w:t xml:space="preserve"> is discovered in the SOC, an SSOC should be issued.</w:t>
      </w:r>
    </w:p>
    <w:p w:rsidR="007C5FAA" w:rsidRPr="005B2A0A" w:rsidRDefault="007C5FAA" w:rsidP="007C5FAA">
      <w:pPr>
        <w:pStyle w:val="ListParagraph"/>
        <w:rPr>
          <w:rFonts w:ascii="Times New Roman" w:hAnsi="Times New Roman"/>
          <w:sz w:val="24"/>
          <w:szCs w:val="24"/>
        </w:rPr>
      </w:pPr>
    </w:p>
    <w:p w:rsidR="007C5FAA" w:rsidRPr="005B2A0A" w:rsidRDefault="007C5FAA" w:rsidP="007C5FAA">
      <w:pPr>
        <w:pStyle w:val="ListParagraph"/>
        <w:numPr>
          <w:ilvl w:val="0"/>
          <w:numId w:val="24"/>
        </w:numPr>
        <w:rPr>
          <w:rFonts w:ascii="Times New Roman" w:hAnsi="Times New Roman"/>
          <w:sz w:val="24"/>
          <w:szCs w:val="24"/>
        </w:rPr>
      </w:pPr>
      <w:r w:rsidRPr="005B2A0A">
        <w:rPr>
          <w:rFonts w:ascii="Times New Roman" w:hAnsi="Times New Roman"/>
          <w:sz w:val="24"/>
          <w:szCs w:val="24"/>
        </w:rPr>
        <w:lastRenderedPageBreak/>
        <w:t xml:space="preserve">True or false – when the claimant submits new evidence that is </w:t>
      </w:r>
      <w:proofErr w:type="gramStart"/>
      <w:r w:rsidRPr="005B2A0A">
        <w:rPr>
          <w:rFonts w:ascii="Times New Roman" w:hAnsi="Times New Roman"/>
          <w:sz w:val="24"/>
          <w:szCs w:val="24"/>
        </w:rPr>
        <w:t>duplicate</w:t>
      </w:r>
      <w:proofErr w:type="gramEnd"/>
      <w:r w:rsidRPr="005B2A0A">
        <w:rPr>
          <w:rFonts w:ascii="Times New Roman" w:hAnsi="Times New Roman"/>
          <w:sz w:val="24"/>
          <w:szCs w:val="24"/>
        </w:rPr>
        <w:t xml:space="preserve"> of evidence of record and is not relevant to the issue(s) on appeal, an SSOC should be issued.</w:t>
      </w:r>
    </w:p>
    <w:p w:rsidR="007C5FAA" w:rsidRDefault="007C5FAA" w:rsidP="007C5FAA">
      <w:pPr>
        <w:pStyle w:val="ListParagraph"/>
        <w:rPr>
          <w:rFonts w:ascii="Times New Roman" w:hAnsi="Times New Roman"/>
          <w:sz w:val="24"/>
          <w:szCs w:val="24"/>
        </w:rPr>
      </w:pPr>
    </w:p>
    <w:p w:rsidR="007C5FAA" w:rsidRDefault="007C5FAA" w:rsidP="007C5FAA">
      <w:pPr>
        <w:pStyle w:val="ListParagraph"/>
        <w:numPr>
          <w:ilvl w:val="0"/>
          <w:numId w:val="24"/>
        </w:numPr>
        <w:spacing w:before="120"/>
        <w:rPr>
          <w:rFonts w:ascii="Times New Roman" w:hAnsi="Times New Roman"/>
          <w:sz w:val="24"/>
          <w:szCs w:val="24"/>
        </w:rPr>
      </w:pPr>
      <w:r w:rsidRPr="005B2A0A">
        <w:rPr>
          <w:rFonts w:ascii="Times New Roman" w:hAnsi="Times New Roman"/>
          <w:sz w:val="24"/>
          <w:szCs w:val="24"/>
        </w:rPr>
        <w:t>True or false – the SSOC should be prepared in the same format as the SOC and use the appropriate transmittal letter.</w:t>
      </w:r>
    </w:p>
    <w:p w:rsidR="007C5FAA" w:rsidRPr="007C5FAA" w:rsidRDefault="007C5FAA" w:rsidP="007C5FAA">
      <w:pPr>
        <w:rPr>
          <w:szCs w:val="24"/>
        </w:rPr>
      </w:pPr>
    </w:p>
    <w:p w:rsidR="007C5FAA" w:rsidRPr="005B2A0A" w:rsidRDefault="007C5FAA" w:rsidP="007C5FAA">
      <w:pPr>
        <w:pStyle w:val="ListParagraph"/>
        <w:numPr>
          <w:ilvl w:val="0"/>
          <w:numId w:val="24"/>
        </w:numPr>
        <w:spacing w:before="120"/>
        <w:rPr>
          <w:rFonts w:ascii="Times New Roman" w:hAnsi="Times New Roman"/>
          <w:sz w:val="24"/>
          <w:szCs w:val="24"/>
        </w:rPr>
      </w:pPr>
      <w:r w:rsidRPr="005B2A0A">
        <w:rPr>
          <w:rFonts w:ascii="Times New Roman" w:hAnsi="Times New Roman"/>
          <w:sz w:val="24"/>
          <w:szCs w:val="24"/>
        </w:rPr>
        <w:t xml:space="preserve">True or false – the language on liberally construing evidence is only needed in the SOC. </w:t>
      </w:r>
    </w:p>
    <w:p w:rsidR="007C5FAA" w:rsidRPr="005B2A0A" w:rsidRDefault="007C5FAA" w:rsidP="007C5FAA">
      <w:pPr>
        <w:pStyle w:val="ListParagraph"/>
        <w:rPr>
          <w:rFonts w:ascii="Times New Roman" w:hAnsi="Times New Roman"/>
          <w:sz w:val="24"/>
          <w:szCs w:val="24"/>
        </w:rPr>
      </w:pPr>
    </w:p>
    <w:p w:rsidR="007C5FAA" w:rsidRPr="005B2A0A" w:rsidRDefault="007C5FAA" w:rsidP="007C5FAA">
      <w:pPr>
        <w:pStyle w:val="ListParagraph"/>
        <w:numPr>
          <w:ilvl w:val="0"/>
          <w:numId w:val="24"/>
        </w:numPr>
        <w:spacing w:before="120"/>
        <w:rPr>
          <w:rFonts w:ascii="Times New Roman" w:hAnsi="Times New Roman"/>
          <w:sz w:val="24"/>
          <w:szCs w:val="24"/>
        </w:rPr>
      </w:pPr>
      <w:r w:rsidRPr="005B2A0A">
        <w:rPr>
          <w:rFonts w:ascii="Times New Roman" w:hAnsi="Times New Roman"/>
          <w:sz w:val="24"/>
          <w:szCs w:val="24"/>
        </w:rPr>
        <w:t>True or false – in the SSOC, you should repeat the evidence cited in the SOC, include the “Pertinent Laws and Regulations” section even if no additional statue or regulation is used, and try to say “as previously stated” as much as possible.</w:t>
      </w:r>
    </w:p>
    <w:sectPr w:rsidR="007C5FAA" w:rsidRPr="005B2A0A">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6CF" w:rsidRDefault="005816CF">
      <w:pPr>
        <w:spacing w:before="0"/>
      </w:pPr>
      <w:r>
        <w:separator/>
      </w:r>
    </w:p>
  </w:endnote>
  <w:endnote w:type="continuationSeparator" w:id="0">
    <w:p w:rsidR="005816CF" w:rsidRDefault="005816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39" w:rsidRDefault="00B05AB9">
    <w:pPr>
      <w:pStyle w:val="VBAFooter"/>
    </w:pPr>
    <w:r>
      <w:t>May</w:t>
    </w:r>
    <w:r w:rsidR="00C31A87">
      <w:t xml:space="preserve">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6C1AC1">
      <w:rPr>
        <w:noProof/>
      </w:rPr>
      <w:t>1</w:t>
    </w:r>
    <w:r w:rsidR="00AA1A39">
      <w:fldChar w:fldCharType="end"/>
    </w:r>
  </w:p>
  <w:p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6CF" w:rsidRDefault="005816CF">
      <w:pPr>
        <w:spacing w:before="0"/>
      </w:pPr>
      <w:r>
        <w:separator/>
      </w:r>
    </w:p>
  </w:footnote>
  <w:footnote w:type="continuationSeparator" w:id="0">
    <w:p w:rsidR="005816CF" w:rsidRDefault="005816C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013A0"/>
    <w:multiLevelType w:val="hybridMultilevel"/>
    <w:tmpl w:val="34BA2846"/>
    <w:lvl w:ilvl="0" w:tplc="4800AC5E">
      <w:start w:val="1"/>
      <w:numFmt w:val="bullet"/>
      <w:lvlText w:val=""/>
      <w:lvlJc w:val="left"/>
      <w:pPr>
        <w:tabs>
          <w:tab w:val="num" w:pos="720"/>
        </w:tabs>
        <w:ind w:left="720" w:hanging="360"/>
      </w:pPr>
      <w:rPr>
        <w:rFonts w:ascii="Wingdings" w:hAnsi="Wingdings" w:hint="default"/>
      </w:rPr>
    </w:lvl>
    <w:lvl w:ilvl="1" w:tplc="17EE78E0">
      <w:start w:val="2120"/>
      <w:numFmt w:val="bullet"/>
      <w:lvlText w:val="–"/>
      <w:lvlJc w:val="left"/>
      <w:pPr>
        <w:tabs>
          <w:tab w:val="num" w:pos="1440"/>
        </w:tabs>
        <w:ind w:left="1440" w:hanging="360"/>
      </w:pPr>
      <w:rPr>
        <w:rFonts w:ascii="Times New Roman" w:hAnsi="Times New Roman" w:hint="default"/>
      </w:rPr>
    </w:lvl>
    <w:lvl w:ilvl="2" w:tplc="CD5A8DFA" w:tentative="1">
      <w:start w:val="1"/>
      <w:numFmt w:val="bullet"/>
      <w:lvlText w:val=""/>
      <w:lvlJc w:val="left"/>
      <w:pPr>
        <w:tabs>
          <w:tab w:val="num" w:pos="2160"/>
        </w:tabs>
        <w:ind w:left="2160" w:hanging="360"/>
      </w:pPr>
      <w:rPr>
        <w:rFonts w:ascii="Wingdings" w:hAnsi="Wingdings" w:hint="default"/>
      </w:rPr>
    </w:lvl>
    <w:lvl w:ilvl="3" w:tplc="4FDE85B2" w:tentative="1">
      <w:start w:val="1"/>
      <w:numFmt w:val="bullet"/>
      <w:lvlText w:val=""/>
      <w:lvlJc w:val="left"/>
      <w:pPr>
        <w:tabs>
          <w:tab w:val="num" w:pos="2880"/>
        </w:tabs>
        <w:ind w:left="2880" w:hanging="360"/>
      </w:pPr>
      <w:rPr>
        <w:rFonts w:ascii="Wingdings" w:hAnsi="Wingdings" w:hint="default"/>
      </w:rPr>
    </w:lvl>
    <w:lvl w:ilvl="4" w:tplc="5CF69EAC" w:tentative="1">
      <w:start w:val="1"/>
      <w:numFmt w:val="bullet"/>
      <w:lvlText w:val=""/>
      <w:lvlJc w:val="left"/>
      <w:pPr>
        <w:tabs>
          <w:tab w:val="num" w:pos="3600"/>
        </w:tabs>
        <w:ind w:left="3600" w:hanging="360"/>
      </w:pPr>
      <w:rPr>
        <w:rFonts w:ascii="Wingdings" w:hAnsi="Wingdings" w:hint="default"/>
      </w:rPr>
    </w:lvl>
    <w:lvl w:ilvl="5" w:tplc="DE4A4F68" w:tentative="1">
      <w:start w:val="1"/>
      <w:numFmt w:val="bullet"/>
      <w:lvlText w:val=""/>
      <w:lvlJc w:val="left"/>
      <w:pPr>
        <w:tabs>
          <w:tab w:val="num" w:pos="4320"/>
        </w:tabs>
        <w:ind w:left="4320" w:hanging="360"/>
      </w:pPr>
      <w:rPr>
        <w:rFonts w:ascii="Wingdings" w:hAnsi="Wingdings" w:hint="default"/>
      </w:rPr>
    </w:lvl>
    <w:lvl w:ilvl="6" w:tplc="B8541B3C" w:tentative="1">
      <w:start w:val="1"/>
      <w:numFmt w:val="bullet"/>
      <w:lvlText w:val=""/>
      <w:lvlJc w:val="left"/>
      <w:pPr>
        <w:tabs>
          <w:tab w:val="num" w:pos="5040"/>
        </w:tabs>
        <w:ind w:left="5040" w:hanging="360"/>
      </w:pPr>
      <w:rPr>
        <w:rFonts w:ascii="Wingdings" w:hAnsi="Wingdings" w:hint="default"/>
      </w:rPr>
    </w:lvl>
    <w:lvl w:ilvl="7" w:tplc="4BD824E4" w:tentative="1">
      <w:start w:val="1"/>
      <w:numFmt w:val="bullet"/>
      <w:lvlText w:val=""/>
      <w:lvlJc w:val="left"/>
      <w:pPr>
        <w:tabs>
          <w:tab w:val="num" w:pos="5760"/>
        </w:tabs>
        <w:ind w:left="5760" w:hanging="360"/>
      </w:pPr>
      <w:rPr>
        <w:rFonts w:ascii="Wingdings" w:hAnsi="Wingdings" w:hint="default"/>
      </w:rPr>
    </w:lvl>
    <w:lvl w:ilvl="8" w:tplc="819A78F0" w:tentative="1">
      <w:start w:val="1"/>
      <w:numFmt w:val="bullet"/>
      <w:lvlText w:val=""/>
      <w:lvlJc w:val="left"/>
      <w:pPr>
        <w:tabs>
          <w:tab w:val="num" w:pos="6480"/>
        </w:tabs>
        <w:ind w:left="6480" w:hanging="360"/>
      </w:pPr>
      <w:rPr>
        <w:rFonts w:ascii="Wingdings" w:hAnsi="Wingdings" w:hint="default"/>
      </w:rPr>
    </w:lvl>
  </w:abstractNum>
  <w:abstractNum w:abstractNumId="2">
    <w:nsid w:val="03690A76"/>
    <w:multiLevelType w:val="hybridMultilevel"/>
    <w:tmpl w:val="EF261D96"/>
    <w:lvl w:ilvl="0" w:tplc="44F2590C">
      <w:start w:val="1"/>
      <w:numFmt w:val="bullet"/>
      <w:lvlText w:val=""/>
      <w:lvlJc w:val="left"/>
      <w:pPr>
        <w:tabs>
          <w:tab w:val="num" w:pos="720"/>
        </w:tabs>
        <w:ind w:left="720" w:hanging="360"/>
      </w:pPr>
      <w:rPr>
        <w:rFonts w:ascii="Wingdings" w:hAnsi="Wingdings" w:hint="default"/>
      </w:rPr>
    </w:lvl>
    <w:lvl w:ilvl="1" w:tplc="7FA0B71C">
      <w:start w:val="2153"/>
      <w:numFmt w:val="bullet"/>
      <w:lvlText w:val="–"/>
      <w:lvlJc w:val="left"/>
      <w:pPr>
        <w:tabs>
          <w:tab w:val="num" w:pos="1440"/>
        </w:tabs>
        <w:ind w:left="1440" w:hanging="360"/>
      </w:pPr>
      <w:rPr>
        <w:rFonts w:ascii="Times New Roman" w:hAnsi="Times New Roman" w:hint="default"/>
      </w:rPr>
    </w:lvl>
    <w:lvl w:ilvl="2" w:tplc="582E734E" w:tentative="1">
      <w:start w:val="1"/>
      <w:numFmt w:val="bullet"/>
      <w:lvlText w:val=""/>
      <w:lvlJc w:val="left"/>
      <w:pPr>
        <w:tabs>
          <w:tab w:val="num" w:pos="2160"/>
        </w:tabs>
        <w:ind w:left="2160" w:hanging="360"/>
      </w:pPr>
      <w:rPr>
        <w:rFonts w:ascii="Wingdings" w:hAnsi="Wingdings" w:hint="default"/>
      </w:rPr>
    </w:lvl>
    <w:lvl w:ilvl="3" w:tplc="F258A9CA" w:tentative="1">
      <w:start w:val="1"/>
      <w:numFmt w:val="bullet"/>
      <w:lvlText w:val=""/>
      <w:lvlJc w:val="left"/>
      <w:pPr>
        <w:tabs>
          <w:tab w:val="num" w:pos="2880"/>
        </w:tabs>
        <w:ind w:left="2880" w:hanging="360"/>
      </w:pPr>
      <w:rPr>
        <w:rFonts w:ascii="Wingdings" w:hAnsi="Wingdings" w:hint="default"/>
      </w:rPr>
    </w:lvl>
    <w:lvl w:ilvl="4" w:tplc="456EF3F4" w:tentative="1">
      <w:start w:val="1"/>
      <w:numFmt w:val="bullet"/>
      <w:lvlText w:val=""/>
      <w:lvlJc w:val="left"/>
      <w:pPr>
        <w:tabs>
          <w:tab w:val="num" w:pos="3600"/>
        </w:tabs>
        <w:ind w:left="3600" w:hanging="360"/>
      </w:pPr>
      <w:rPr>
        <w:rFonts w:ascii="Wingdings" w:hAnsi="Wingdings" w:hint="default"/>
      </w:rPr>
    </w:lvl>
    <w:lvl w:ilvl="5" w:tplc="7B40C8BC" w:tentative="1">
      <w:start w:val="1"/>
      <w:numFmt w:val="bullet"/>
      <w:lvlText w:val=""/>
      <w:lvlJc w:val="left"/>
      <w:pPr>
        <w:tabs>
          <w:tab w:val="num" w:pos="4320"/>
        </w:tabs>
        <w:ind w:left="4320" w:hanging="360"/>
      </w:pPr>
      <w:rPr>
        <w:rFonts w:ascii="Wingdings" w:hAnsi="Wingdings" w:hint="default"/>
      </w:rPr>
    </w:lvl>
    <w:lvl w:ilvl="6" w:tplc="4D065340" w:tentative="1">
      <w:start w:val="1"/>
      <w:numFmt w:val="bullet"/>
      <w:lvlText w:val=""/>
      <w:lvlJc w:val="left"/>
      <w:pPr>
        <w:tabs>
          <w:tab w:val="num" w:pos="5040"/>
        </w:tabs>
        <w:ind w:left="5040" w:hanging="360"/>
      </w:pPr>
      <w:rPr>
        <w:rFonts w:ascii="Wingdings" w:hAnsi="Wingdings" w:hint="default"/>
      </w:rPr>
    </w:lvl>
    <w:lvl w:ilvl="7" w:tplc="58845714" w:tentative="1">
      <w:start w:val="1"/>
      <w:numFmt w:val="bullet"/>
      <w:lvlText w:val=""/>
      <w:lvlJc w:val="left"/>
      <w:pPr>
        <w:tabs>
          <w:tab w:val="num" w:pos="5760"/>
        </w:tabs>
        <w:ind w:left="5760" w:hanging="360"/>
      </w:pPr>
      <w:rPr>
        <w:rFonts w:ascii="Wingdings" w:hAnsi="Wingdings" w:hint="default"/>
      </w:rPr>
    </w:lvl>
    <w:lvl w:ilvl="8" w:tplc="FC087ADA" w:tentative="1">
      <w:start w:val="1"/>
      <w:numFmt w:val="bullet"/>
      <w:lvlText w:val=""/>
      <w:lvlJc w:val="left"/>
      <w:pPr>
        <w:tabs>
          <w:tab w:val="num" w:pos="6480"/>
        </w:tabs>
        <w:ind w:left="6480" w:hanging="360"/>
      </w:pPr>
      <w:rPr>
        <w:rFonts w:ascii="Wingdings" w:hAnsi="Wingdings" w:hint="default"/>
      </w:rPr>
    </w:lvl>
  </w:abstractNum>
  <w:abstractNum w:abstractNumId="3">
    <w:nsid w:val="06312441"/>
    <w:multiLevelType w:val="hybridMultilevel"/>
    <w:tmpl w:val="1E201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6">
    <w:nsid w:val="0AFC0777"/>
    <w:multiLevelType w:val="hybridMultilevel"/>
    <w:tmpl w:val="B81E0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8B5CFE"/>
    <w:multiLevelType w:val="hybridMultilevel"/>
    <w:tmpl w:val="7988D1CE"/>
    <w:lvl w:ilvl="0" w:tplc="7FA8D914">
      <w:start w:val="1"/>
      <w:numFmt w:val="bullet"/>
      <w:lvlText w:val=""/>
      <w:lvlJc w:val="left"/>
      <w:pPr>
        <w:tabs>
          <w:tab w:val="num" w:pos="720"/>
        </w:tabs>
        <w:ind w:left="720" w:hanging="360"/>
      </w:pPr>
      <w:rPr>
        <w:rFonts w:ascii="Wingdings" w:hAnsi="Wingdings" w:hint="default"/>
      </w:rPr>
    </w:lvl>
    <w:lvl w:ilvl="1" w:tplc="59684C6C" w:tentative="1">
      <w:start w:val="1"/>
      <w:numFmt w:val="bullet"/>
      <w:lvlText w:val=""/>
      <w:lvlJc w:val="left"/>
      <w:pPr>
        <w:tabs>
          <w:tab w:val="num" w:pos="1440"/>
        </w:tabs>
        <w:ind w:left="1440" w:hanging="360"/>
      </w:pPr>
      <w:rPr>
        <w:rFonts w:ascii="Wingdings" w:hAnsi="Wingdings" w:hint="default"/>
      </w:rPr>
    </w:lvl>
    <w:lvl w:ilvl="2" w:tplc="26DAFF9C" w:tentative="1">
      <w:start w:val="1"/>
      <w:numFmt w:val="bullet"/>
      <w:lvlText w:val=""/>
      <w:lvlJc w:val="left"/>
      <w:pPr>
        <w:tabs>
          <w:tab w:val="num" w:pos="2160"/>
        </w:tabs>
        <w:ind w:left="2160" w:hanging="360"/>
      </w:pPr>
      <w:rPr>
        <w:rFonts w:ascii="Wingdings" w:hAnsi="Wingdings" w:hint="default"/>
      </w:rPr>
    </w:lvl>
    <w:lvl w:ilvl="3" w:tplc="A922F6A4" w:tentative="1">
      <w:start w:val="1"/>
      <w:numFmt w:val="bullet"/>
      <w:lvlText w:val=""/>
      <w:lvlJc w:val="left"/>
      <w:pPr>
        <w:tabs>
          <w:tab w:val="num" w:pos="2880"/>
        </w:tabs>
        <w:ind w:left="2880" w:hanging="360"/>
      </w:pPr>
      <w:rPr>
        <w:rFonts w:ascii="Wingdings" w:hAnsi="Wingdings" w:hint="default"/>
      </w:rPr>
    </w:lvl>
    <w:lvl w:ilvl="4" w:tplc="924AAF94" w:tentative="1">
      <w:start w:val="1"/>
      <w:numFmt w:val="bullet"/>
      <w:lvlText w:val=""/>
      <w:lvlJc w:val="left"/>
      <w:pPr>
        <w:tabs>
          <w:tab w:val="num" w:pos="3600"/>
        </w:tabs>
        <w:ind w:left="3600" w:hanging="360"/>
      </w:pPr>
      <w:rPr>
        <w:rFonts w:ascii="Wingdings" w:hAnsi="Wingdings" w:hint="default"/>
      </w:rPr>
    </w:lvl>
    <w:lvl w:ilvl="5" w:tplc="3544C832" w:tentative="1">
      <w:start w:val="1"/>
      <w:numFmt w:val="bullet"/>
      <w:lvlText w:val=""/>
      <w:lvlJc w:val="left"/>
      <w:pPr>
        <w:tabs>
          <w:tab w:val="num" w:pos="4320"/>
        </w:tabs>
        <w:ind w:left="4320" w:hanging="360"/>
      </w:pPr>
      <w:rPr>
        <w:rFonts w:ascii="Wingdings" w:hAnsi="Wingdings" w:hint="default"/>
      </w:rPr>
    </w:lvl>
    <w:lvl w:ilvl="6" w:tplc="A7CCA7EC" w:tentative="1">
      <w:start w:val="1"/>
      <w:numFmt w:val="bullet"/>
      <w:lvlText w:val=""/>
      <w:lvlJc w:val="left"/>
      <w:pPr>
        <w:tabs>
          <w:tab w:val="num" w:pos="5040"/>
        </w:tabs>
        <w:ind w:left="5040" w:hanging="360"/>
      </w:pPr>
      <w:rPr>
        <w:rFonts w:ascii="Wingdings" w:hAnsi="Wingdings" w:hint="default"/>
      </w:rPr>
    </w:lvl>
    <w:lvl w:ilvl="7" w:tplc="824AEB18" w:tentative="1">
      <w:start w:val="1"/>
      <w:numFmt w:val="bullet"/>
      <w:lvlText w:val=""/>
      <w:lvlJc w:val="left"/>
      <w:pPr>
        <w:tabs>
          <w:tab w:val="num" w:pos="5760"/>
        </w:tabs>
        <w:ind w:left="5760" w:hanging="360"/>
      </w:pPr>
      <w:rPr>
        <w:rFonts w:ascii="Wingdings" w:hAnsi="Wingdings" w:hint="default"/>
      </w:rPr>
    </w:lvl>
    <w:lvl w:ilvl="8" w:tplc="8D1E2C88" w:tentative="1">
      <w:start w:val="1"/>
      <w:numFmt w:val="bullet"/>
      <w:lvlText w:val=""/>
      <w:lvlJc w:val="left"/>
      <w:pPr>
        <w:tabs>
          <w:tab w:val="num" w:pos="6480"/>
        </w:tabs>
        <w:ind w:left="6480" w:hanging="360"/>
      </w:pPr>
      <w:rPr>
        <w:rFonts w:ascii="Wingdings" w:hAnsi="Wingdings" w:hint="default"/>
      </w:rPr>
    </w:lvl>
  </w:abstractNum>
  <w:abstractNum w:abstractNumId="9">
    <w:nsid w:val="1DD53DC7"/>
    <w:multiLevelType w:val="hybridMultilevel"/>
    <w:tmpl w:val="7FE01ECC"/>
    <w:lvl w:ilvl="0" w:tplc="B39E2070">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A23C537A" w:tentative="1">
      <w:start w:val="1"/>
      <w:numFmt w:val="bullet"/>
      <w:lvlText w:val=""/>
      <w:lvlJc w:val="left"/>
      <w:pPr>
        <w:tabs>
          <w:tab w:val="num" w:pos="2160"/>
        </w:tabs>
        <w:ind w:left="2160" w:hanging="360"/>
      </w:pPr>
      <w:rPr>
        <w:rFonts w:ascii="Wingdings" w:hAnsi="Wingdings" w:hint="default"/>
      </w:rPr>
    </w:lvl>
    <w:lvl w:ilvl="3" w:tplc="D3E6A944" w:tentative="1">
      <w:start w:val="1"/>
      <w:numFmt w:val="bullet"/>
      <w:lvlText w:val=""/>
      <w:lvlJc w:val="left"/>
      <w:pPr>
        <w:tabs>
          <w:tab w:val="num" w:pos="2880"/>
        </w:tabs>
        <w:ind w:left="2880" w:hanging="360"/>
      </w:pPr>
      <w:rPr>
        <w:rFonts w:ascii="Wingdings" w:hAnsi="Wingdings" w:hint="default"/>
      </w:rPr>
    </w:lvl>
    <w:lvl w:ilvl="4" w:tplc="497CB086" w:tentative="1">
      <w:start w:val="1"/>
      <w:numFmt w:val="bullet"/>
      <w:lvlText w:val=""/>
      <w:lvlJc w:val="left"/>
      <w:pPr>
        <w:tabs>
          <w:tab w:val="num" w:pos="3600"/>
        </w:tabs>
        <w:ind w:left="3600" w:hanging="360"/>
      </w:pPr>
      <w:rPr>
        <w:rFonts w:ascii="Wingdings" w:hAnsi="Wingdings" w:hint="default"/>
      </w:rPr>
    </w:lvl>
    <w:lvl w:ilvl="5" w:tplc="8634EB6E" w:tentative="1">
      <w:start w:val="1"/>
      <w:numFmt w:val="bullet"/>
      <w:lvlText w:val=""/>
      <w:lvlJc w:val="left"/>
      <w:pPr>
        <w:tabs>
          <w:tab w:val="num" w:pos="4320"/>
        </w:tabs>
        <w:ind w:left="4320" w:hanging="360"/>
      </w:pPr>
      <w:rPr>
        <w:rFonts w:ascii="Wingdings" w:hAnsi="Wingdings" w:hint="default"/>
      </w:rPr>
    </w:lvl>
    <w:lvl w:ilvl="6" w:tplc="A078CB70" w:tentative="1">
      <w:start w:val="1"/>
      <w:numFmt w:val="bullet"/>
      <w:lvlText w:val=""/>
      <w:lvlJc w:val="left"/>
      <w:pPr>
        <w:tabs>
          <w:tab w:val="num" w:pos="5040"/>
        </w:tabs>
        <w:ind w:left="5040" w:hanging="360"/>
      </w:pPr>
      <w:rPr>
        <w:rFonts w:ascii="Wingdings" w:hAnsi="Wingdings" w:hint="default"/>
      </w:rPr>
    </w:lvl>
    <w:lvl w:ilvl="7" w:tplc="3AD0A2DE" w:tentative="1">
      <w:start w:val="1"/>
      <w:numFmt w:val="bullet"/>
      <w:lvlText w:val=""/>
      <w:lvlJc w:val="left"/>
      <w:pPr>
        <w:tabs>
          <w:tab w:val="num" w:pos="5760"/>
        </w:tabs>
        <w:ind w:left="5760" w:hanging="360"/>
      </w:pPr>
      <w:rPr>
        <w:rFonts w:ascii="Wingdings" w:hAnsi="Wingdings" w:hint="default"/>
      </w:rPr>
    </w:lvl>
    <w:lvl w:ilvl="8" w:tplc="A70E4A8E" w:tentative="1">
      <w:start w:val="1"/>
      <w:numFmt w:val="bullet"/>
      <w:lvlText w:val=""/>
      <w:lvlJc w:val="left"/>
      <w:pPr>
        <w:tabs>
          <w:tab w:val="num" w:pos="6480"/>
        </w:tabs>
        <w:ind w:left="6480" w:hanging="360"/>
      </w:pPr>
      <w:rPr>
        <w:rFonts w:ascii="Wingdings" w:hAnsi="Wingdings" w:hint="default"/>
      </w:rPr>
    </w:lvl>
  </w:abstractNum>
  <w:abstractNum w:abstractNumId="10">
    <w:nsid w:val="1FC203E7"/>
    <w:multiLevelType w:val="hybridMultilevel"/>
    <w:tmpl w:val="E968C8F8"/>
    <w:lvl w:ilvl="0" w:tplc="84925EF8">
      <w:start w:val="1"/>
      <w:numFmt w:val="bullet"/>
      <w:lvlText w:val=""/>
      <w:lvlJc w:val="left"/>
      <w:pPr>
        <w:tabs>
          <w:tab w:val="num" w:pos="720"/>
        </w:tabs>
        <w:ind w:left="720" w:hanging="360"/>
      </w:pPr>
      <w:rPr>
        <w:rFonts w:ascii="Wingdings" w:hAnsi="Wingdings" w:hint="default"/>
      </w:rPr>
    </w:lvl>
    <w:lvl w:ilvl="1" w:tplc="C9D23C76">
      <w:start w:val="1"/>
      <w:numFmt w:val="bullet"/>
      <w:lvlText w:val=""/>
      <w:lvlJc w:val="left"/>
      <w:pPr>
        <w:tabs>
          <w:tab w:val="num" w:pos="1440"/>
        </w:tabs>
        <w:ind w:left="1440" w:hanging="360"/>
      </w:pPr>
      <w:rPr>
        <w:rFonts w:ascii="Wingdings" w:hAnsi="Wingdings" w:hint="default"/>
      </w:rPr>
    </w:lvl>
    <w:lvl w:ilvl="2" w:tplc="029695DC" w:tentative="1">
      <w:start w:val="1"/>
      <w:numFmt w:val="bullet"/>
      <w:lvlText w:val=""/>
      <w:lvlJc w:val="left"/>
      <w:pPr>
        <w:tabs>
          <w:tab w:val="num" w:pos="2160"/>
        </w:tabs>
        <w:ind w:left="2160" w:hanging="360"/>
      </w:pPr>
      <w:rPr>
        <w:rFonts w:ascii="Wingdings" w:hAnsi="Wingdings" w:hint="default"/>
      </w:rPr>
    </w:lvl>
    <w:lvl w:ilvl="3" w:tplc="82267096" w:tentative="1">
      <w:start w:val="1"/>
      <w:numFmt w:val="bullet"/>
      <w:lvlText w:val=""/>
      <w:lvlJc w:val="left"/>
      <w:pPr>
        <w:tabs>
          <w:tab w:val="num" w:pos="2880"/>
        </w:tabs>
        <w:ind w:left="2880" w:hanging="360"/>
      </w:pPr>
      <w:rPr>
        <w:rFonts w:ascii="Wingdings" w:hAnsi="Wingdings" w:hint="default"/>
      </w:rPr>
    </w:lvl>
    <w:lvl w:ilvl="4" w:tplc="BE843DAE" w:tentative="1">
      <w:start w:val="1"/>
      <w:numFmt w:val="bullet"/>
      <w:lvlText w:val=""/>
      <w:lvlJc w:val="left"/>
      <w:pPr>
        <w:tabs>
          <w:tab w:val="num" w:pos="3600"/>
        </w:tabs>
        <w:ind w:left="3600" w:hanging="360"/>
      </w:pPr>
      <w:rPr>
        <w:rFonts w:ascii="Wingdings" w:hAnsi="Wingdings" w:hint="default"/>
      </w:rPr>
    </w:lvl>
    <w:lvl w:ilvl="5" w:tplc="ADD413FC" w:tentative="1">
      <w:start w:val="1"/>
      <w:numFmt w:val="bullet"/>
      <w:lvlText w:val=""/>
      <w:lvlJc w:val="left"/>
      <w:pPr>
        <w:tabs>
          <w:tab w:val="num" w:pos="4320"/>
        </w:tabs>
        <w:ind w:left="4320" w:hanging="360"/>
      </w:pPr>
      <w:rPr>
        <w:rFonts w:ascii="Wingdings" w:hAnsi="Wingdings" w:hint="default"/>
      </w:rPr>
    </w:lvl>
    <w:lvl w:ilvl="6" w:tplc="13F4E334" w:tentative="1">
      <w:start w:val="1"/>
      <w:numFmt w:val="bullet"/>
      <w:lvlText w:val=""/>
      <w:lvlJc w:val="left"/>
      <w:pPr>
        <w:tabs>
          <w:tab w:val="num" w:pos="5040"/>
        </w:tabs>
        <w:ind w:left="5040" w:hanging="360"/>
      </w:pPr>
      <w:rPr>
        <w:rFonts w:ascii="Wingdings" w:hAnsi="Wingdings" w:hint="default"/>
      </w:rPr>
    </w:lvl>
    <w:lvl w:ilvl="7" w:tplc="F8661C82" w:tentative="1">
      <w:start w:val="1"/>
      <w:numFmt w:val="bullet"/>
      <w:lvlText w:val=""/>
      <w:lvlJc w:val="left"/>
      <w:pPr>
        <w:tabs>
          <w:tab w:val="num" w:pos="5760"/>
        </w:tabs>
        <w:ind w:left="5760" w:hanging="360"/>
      </w:pPr>
      <w:rPr>
        <w:rFonts w:ascii="Wingdings" w:hAnsi="Wingdings" w:hint="default"/>
      </w:rPr>
    </w:lvl>
    <w:lvl w:ilvl="8" w:tplc="19229D46" w:tentative="1">
      <w:start w:val="1"/>
      <w:numFmt w:val="bullet"/>
      <w:lvlText w:val=""/>
      <w:lvlJc w:val="left"/>
      <w:pPr>
        <w:tabs>
          <w:tab w:val="num" w:pos="6480"/>
        </w:tabs>
        <w:ind w:left="6480" w:hanging="360"/>
      </w:pPr>
      <w:rPr>
        <w:rFonts w:ascii="Wingdings" w:hAnsi="Wingdings" w:hint="default"/>
      </w:rPr>
    </w:lvl>
  </w:abstractNum>
  <w:abstractNum w:abstractNumId="11">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3927D0"/>
    <w:multiLevelType w:val="hybridMultilevel"/>
    <w:tmpl w:val="3ABCD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8155D3"/>
    <w:multiLevelType w:val="hybridMultilevel"/>
    <w:tmpl w:val="6B6217A6"/>
    <w:lvl w:ilvl="0" w:tplc="BBD69A48">
      <w:start w:val="1"/>
      <w:numFmt w:val="bullet"/>
      <w:lvlText w:val=""/>
      <w:lvlJc w:val="left"/>
      <w:pPr>
        <w:tabs>
          <w:tab w:val="num" w:pos="720"/>
        </w:tabs>
        <w:ind w:left="720" w:hanging="360"/>
      </w:pPr>
      <w:rPr>
        <w:rFonts w:ascii="Wingdings" w:hAnsi="Wingdings" w:hint="default"/>
      </w:rPr>
    </w:lvl>
    <w:lvl w:ilvl="1" w:tplc="277658AA" w:tentative="1">
      <w:start w:val="1"/>
      <w:numFmt w:val="bullet"/>
      <w:lvlText w:val=""/>
      <w:lvlJc w:val="left"/>
      <w:pPr>
        <w:tabs>
          <w:tab w:val="num" w:pos="1440"/>
        </w:tabs>
        <w:ind w:left="1440" w:hanging="360"/>
      </w:pPr>
      <w:rPr>
        <w:rFonts w:ascii="Wingdings" w:hAnsi="Wingdings" w:hint="default"/>
      </w:rPr>
    </w:lvl>
    <w:lvl w:ilvl="2" w:tplc="D3EC866A" w:tentative="1">
      <w:start w:val="1"/>
      <w:numFmt w:val="bullet"/>
      <w:lvlText w:val=""/>
      <w:lvlJc w:val="left"/>
      <w:pPr>
        <w:tabs>
          <w:tab w:val="num" w:pos="2160"/>
        </w:tabs>
        <w:ind w:left="2160" w:hanging="360"/>
      </w:pPr>
      <w:rPr>
        <w:rFonts w:ascii="Wingdings" w:hAnsi="Wingdings" w:hint="default"/>
      </w:rPr>
    </w:lvl>
    <w:lvl w:ilvl="3" w:tplc="FA50855A" w:tentative="1">
      <w:start w:val="1"/>
      <w:numFmt w:val="bullet"/>
      <w:lvlText w:val=""/>
      <w:lvlJc w:val="left"/>
      <w:pPr>
        <w:tabs>
          <w:tab w:val="num" w:pos="2880"/>
        </w:tabs>
        <w:ind w:left="2880" w:hanging="360"/>
      </w:pPr>
      <w:rPr>
        <w:rFonts w:ascii="Wingdings" w:hAnsi="Wingdings" w:hint="default"/>
      </w:rPr>
    </w:lvl>
    <w:lvl w:ilvl="4" w:tplc="612C3B86" w:tentative="1">
      <w:start w:val="1"/>
      <w:numFmt w:val="bullet"/>
      <w:lvlText w:val=""/>
      <w:lvlJc w:val="left"/>
      <w:pPr>
        <w:tabs>
          <w:tab w:val="num" w:pos="3600"/>
        </w:tabs>
        <w:ind w:left="3600" w:hanging="360"/>
      </w:pPr>
      <w:rPr>
        <w:rFonts w:ascii="Wingdings" w:hAnsi="Wingdings" w:hint="default"/>
      </w:rPr>
    </w:lvl>
    <w:lvl w:ilvl="5" w:tplc="14160258" w:tentative="1">
      <w:start w:val="1"/>
      <w:numFmt w:val="bullet"/>
      <w:lvlText w:val=""/>
      <w:lvlJc w:val="left"/>
      <w:pPr>
        <w:tabs>
          <w:tab w:val="num" w:pos="4320"/>
        </w:tabs>
        <w:ind w:left="4320" w:hanging="360"/>
      </w:pPr>
      <w:rPr>
        <w:rFonts w:ascii="Wingdings" w:hAnsi="Wingdings" w:hint="default"/>
      </w:rPr>
    </w:lvl>
    <w:lvl w:ilvl="6" w:tplc="6B10D50C" w:tentative="1">
      <w:start w:val="1"/>
      <w:numFmt w:val="bullet"/>
      <w:lvlText w:val=""/>
      <w:lvlJc w:val="left"/>
      <w:pPr>
        <w:tabs>
          <w:tab w:val="num" w:pos="5040"/>
        </w:tabs>
        <w:ind w:left="5040" w:hanging="360"/>
      </w:pPr>
      <w:rPr>
        <w:rFonts w:ascii="Wingdings" w:hAnsi="Wingdings" w:hint="default"/>
      </w:rPr>
    </w:lvl>
    <w:lvl w:ilvl="7" w:tplc="B0A65238" w:tentative="1">
      <w:start w:val="1"/>
      <w:numFmt w:val="bullet"/>
      <w:lvlText w:val=""/>
      <w:lvlJc w:val="left"/>
      <w:pPr>
        <w:tabs>
          <w:tab w:val="num" w:pos="5760"/>
        </w:tabs>
        <w:ind w:left="5760" w:hanging="360"/>
      </w:pPr>
      <w:rPr>
        <w:rFonts w:ascii="Wingdings" w:hAnsi="Wingdings" w:hint="default"/>
      </w:rPr>
    </w:lvl>
    <w:lvl w:ilvl="8" w:tplc="AD38B9CE" w:tentative="1">
      <w:start w:val="1"/>
      <w:numFmt w:val="bullet"/>
      <w:lvlText w:val=""/>
      <w:lvlJc w:val="left"/>
      <w:pPr>
        <w:tabs>
          <w:tab w:val="num" w:pos="6480"/>
        </w:tabs>
        <w:ind w:left="6480" w:hanging="360"/>
      </w:pPr>
      <w:rPr>
        <w:rFonts w:ascii="Wingdings" w:hAnsi="Wingdings" w:hint="default"/>
      </w:rPr>
    </w:lvl>
  </w:abstractNum>
  <w:abstractNum w:abstractNumId="14">
    <w:nsid w:val="28ED34F9"/>
    <w:multiLevelType w:val="hybridMultilevel"/>
    <w:tmpl w:val="DD246DB6"/>
    <w:lvl w:ilvl="0" w:tplc="80F01828">
      <w:start w:val="1"/>
      <w:numFmt w:val="bullet"/>
      <w:lvlText w:val="•"/>
      <w:lvlJc w:val="left"/>
      <w:pPr>
        <w:tabs>
          <w:tab w:val="num" w:pos="720"/>
        </w:tabs>
        <w:ind w:left="720" w:hanging="360"/>
      </w:pPr>
      <w:rPr>
        <w:rFonts w:ascii="Arial" w:hAnsi="Arial" w:hint="default"/>
      </w:rPr>
    </w:lvl>
    <w:lvl w:ilvl="1" w:tplc="34643B88">
      <w:start w:val="1"/>
      <w:numFmt w:val="bullet"/>
      <w:lvlText w:val="•"/>
      <w:lvlJc w:val="left"/>
      <w:pPr>
        <w:tabs>
          <w:tab w:val="num" w:pos="1440"/>
        </w:tabs>
        <w:ind w:left="1440" w:hanging="360"/>
      </w:pPr>
      <w:rPr>
        <w:rFonts w:ascii="Arial" w:hAnsi="Arial" w:hint="default"/>
      </w:rPr>
    </w:lvl>
    <w:lvl w:ilvl="2" w:tplc="54141894" w:tentative="1">
      <w:start w:val="1"/>
      <w:numFmt w:val="bullet"/>
      <w:lvlText w:val="•"/>
      <w:lvlJc w:val="left"/>
      <w:pPr>
        <w:tabs>
          <w:tab w:val="num" w:pos="2160"/>
        </w:tabs>
        <w:ind w:left="2160" w:hanging="360"/>
      </w:pPr>
      <w:rPr>
        <w:rFonts w:ascii="Arial" w:hAnsi="Arial" w:hint="default"/>
      </w:rPr>
    </w:lvl>
    <w:lvl w:ilvl="3" w:tplc="33EC2D62" w:tentative="1">
      <w:start w:val="1"/>
      <w:numFmt w:val="bullet"/>
      <w:lvlText w:val="•"/>
      <w:lvlJc w:val="left"/>
      <w:pPr>
        <w:tabs>
          <w:tab w:val="num" w:pos="2880"/>
        </w:tabs>
        <w:ind w:left="2880" w:hanging="360"/>
      </w:pPr>
      <w:rPr>
        <w:rFonts w:ascii="Arial" w:hAnsi="Arial" w:hint="default"/>
      </w:rPr>
    </w:lvl>
    <w:lvl w:ilvl="4" w:tplc="805E2BFA" w:tentative="1">
      <w:start w:val="1"/>
      <w:numFmt w:val="bullet"/>
      <w:lvlText w:val="•"/>
      <w:lvlJc w:val="left"/>
      <w:pPr>
        <w:tabs>
          <w:tab w:val="num" w:pos="3600"/>
        </w:tabs>
        <w:ind w:left="3600" w:hanging="360"/>
      </w:pPr>
      <w:rPr>
        <w:rFonts w:ascii="Arial" w:hAnsi="Arial" w:hint="default"/>
      </w:rPr>
    </w:lvl>
    <w:lvl w:ilvl="5" w:tplc="5CB4E76A" w:tentative="1">
      <w:start w:val="1"/>
      <w:numFmt w:val="bullet"/>
      <w:lvlText w:val="•"/>
      <w:lvlJc w:val="left"/>
      <w:pPr>
        <w:tabs>
          <w:tab w:val="num" w:pos="4320"/>
        </w:tabs>
        <w:ind w:left="4320" w:hanging="360"/>
      </w:pPr>
      <w:rPr>
        <w:rFonts w:ascii="Arial" w:hAnsi="Arial" w:hint="default"/>
      </w:rPr>
    </w:lvl>
    <w:lvl w:ilvl="6" w:tplc="4DCAB56E" w:tentative="1">
      <w:start w:val="1"/>
      <w:numFmt w:val="bullet"/>
      <w:lvlText w:val="•"/>
      <w:lvlJc w:val="left"/>
      <w:pPr>
        <w:tabs>
          <w:tab w:val="num" w:pos="5040"/>
        </w:tabs>
        <w:ind w:left="5040" w:hanging="360"/>
      </w:pPr>
      <w:rPr>
        <w:rFonts w:ascii="Arial" w:hAnsi="Arial" w:hint="default"/>
      </w:rPr>
    </w:lvl>
    <w:lvl w:ilvl="7" w:tplc="C5A60B98" w:tentative="1">
      <w:start w:val="1"/>
      <w:numFmt w:val="bullet"/>
      <w:lvlText w:val="•"/>
      <w:lvlJc w:val="left"/>
      <w:pPr>
        <w:tabs>
          <w:tab w:val="num" w:pos="5760"/>
        </w:tabs>
        <w:ind w:left="5760" w:hanging="360"/>
      </w:pPr>
      <w:rPr>
        <w:rFonts w:ascii="Arial" w:hAnsi="Arial" w:hint="default"/>
      </w:rPr>
    </w:lvl>
    <w:lvl w:ilvl="8" w:tplc="0E8C704C" w:tentative="1">
      <w:start w:val="1"/>
      <w:numFmt w:val="bullet"/>
      <w:lvlText w:val="•"/>
      <w:lvlJc w:val="left"/>
      <w:pPr>
        <w:tabs>
          <w:tab w:val="num" w:pos="6480"/>
        </w:tabs>
        <w:ind w:left="6480" w:hanging="360"/>
      </w:pPr>
      <w:rPr>
        <w:rFonts w:ascii="Arial" w:hAnsi="Arial" w:hint="default"/>
      </w:rPr>
    </w:lvl>
  </w:abstractNum>
  <w:abstractNum w:abstractNumId="15">
    <w:nsid w:val="2AF65824"/>
    <w:multiLevelType w:val="hybridMultilevel"/>
    <w:tmpl w:val="61440192"/>
    <w:lvl w:ilvl="0" w:tplc="B5D4F4D4">
      <w:start w:val="1"/>
      <w:numFmt w:val="bullet"/>
      <w:lvlText w:val=""/>
      <w:lvlJc w:val="left"/>
      <w:pPr>
        <w:tabs>
          <w:tab w:val="num" w:pos="720"/>
        </w:tabs>
        <w:ind w:left="720" w:hanging="360"/>
      </w:pPr>
      <w:rPr>
        <w:rFonts w:ascii="Wingdings" w:hAnsi="Wingdings" w:hint="default"/>
      </w:rPr>
    </w:lvl>
    <w:lvl w:ilvl="1" w:tplc="28B4CF78" w:tentative="1">
      <w:start w:val="1"/>
      <w:numFmt w:val="bullet"/>
      <w:lvlText w:val=""/>
      <w:lvlJc w:val="left"/>
      <w:pPr>
        <w:tabs>
          <w:tab w:val="num" w:pos="1440"/>
        </w:tabs>
        <w:ind w:left="1440" w:hanging="360"/>
      </w:pPr>
      <w:rPr>
        <w:rFonts w:ascii="Wingdings" w:hAnsi="Wingdings" w:hint="default"/>
      </w:rPr>
    </w:lvl>
    <w:lvl w:ilvl="2" w:tplc="A39E5D10" w:tentative="1">
      <w:start w:val="1"/>
      <w:numFmt w:val="bullet"/>
      <w:lvlText w:val=""/>
      <w:lvlJc w:val="left"/>
      <w:pPr>
        <w:tabs>
          <w:tab w:val="num" w:pos="2160"/>
        </w:tabs>
        <w:ind w:left="2160" w:hanging="360"/>
      </w:pPr>
      <w:rPr>
        <w:rFonts w:ascii="Wingdings" w:hAnsi="Wingdings" w:hint="default"/>
      </w:rPr>
    </w:lvl>
    <w:lvl w:ilvl="3" w:tplc="CA7EE142" w:tentative="1">
      <w:start w:val="1"/>
      <w:numFmt w:val="bullet"/>
      <w:lvlText w:val=""/>
      <w:lvlJc w:val="left"/>
      <w:pPr>
        <w:tabs>
          <w:tab w:val="num" w:pos="2880"/>
        </w:tabs>
        <w:ind w:left="2880" w:hanging="360"/>
      </w:pPr>
      <w:rPr>
        <w:rFonts w:ascii="Wingdings" w:hAnsi="Wingdings" w:hint="default"/>
      </w:rPr>
    </w:lvl>
    <w:lvl w:ilvl="4" w:tplc="256889F6" w:tentative="1">
      <w:start w:val="1"/>
      <w:numFmt w:val="bullet"/>
      <w:lvlText w:val=""/>
      <w:lvlJc w:val="left"/>
      <w:pPr>
        <w:tabs>
          <w:tab w:val="num" w:pos="3600"/>
        </w:tabs>
        <w:ind w:left="3600" w:hanging="360"/>
      </w:pPr>
      <w:rPr>
        <w:rFonts w:ascii="Wingdings" w:hAnsi="Wingdings" w:hint="default"/>
      </w:rPr>
    </w:lvl>
    <w:lvl w:ilvl="5" w:tplc="1F6CC2F2" w:tentative="1">
      <w:start w:val="1"/>
      <w:numFmt w:val="bullet"/>
      <w:lvlText w:val=""/>
      <w:lvlJc w:val="left"/>
      <w:pPr>
        <w:tabs>
          <w:tab w:val="num" w:pos="4320"/>
        </w:tabs>
        <w:ind w:left="4320" w:hanging="360"/>
      </w:pPr>
      <w:rPr>
        <w:rFonts w:ascii="Wingdings" w:hAnsi="Wingdings" w:hint="default"/>
      </w:rPr>
    </w:lvl>
    <w:lvl w:ilvl="6" w:tplc="4C38676E" w:tentative="1">
      <w:start w:val="1"/>
      <w:numFmt w:val="bullet"/>
      <w:lvlText w:val=""/>
      <w:lvlJc w:val="left"/>
      <w:pPr>
        <w:tabs>
          <w:tab w:val="num" w:pos="5040"/>
        </w:tabs>
        <w:ind w:left="5040" w:hanging="360"/>
      </w:pPr>
      <w:rPr>
        <w:rFonts w:ascii="Wingdings" w:hAnsi="Wingdings" w:hint="default"/>
      </w:rPr>
    </w:lvl>
    <w:lvl w:ilvl="7" w:tplc="885EEA96" w:tentative="1">
      <w:start w:val="1"/>
      <w:numFmt w:val="bullet"/>
      <w:lvlText w:val=""/>
      <w:lvlJc w:val="left"/>
      <w:pPr>
        <w:tabs>
          <w:tab w:val="num" w:pos="5760"/>
        </w:tabs>
        <w:ind w:left="5760" w:hanging="360"/>
      </w:pPr>
      <w:rPr>
        <w:rFonts w:ascii="Wingdings" w:hAnsi="Wingdings" w:hint="default"/>
      </w:rPr>
    </w:lvl>
    <w:lvl w:ilvl="8" w:tplc="FCFC16CA" w:tentative="1">
      <w:start w:val="1"/>
      <w:numFmt w:val="bullet"/>
      <w:lvlText w:val=""/>
      <w:lvlJc w:val="left"/>
      <w:pPr>
        <w:tabs>
          <w:tab w:val="num" w:pos="6480"/>
        </w:tabs>
        <w:ind w:left="6480" w:hanging="360"/>
      </w:pPr>
      <w:rPr>
        <w:rFonts w:ascii="Wingdings" w:hAnsi="Wingdings" w:hint="default"/>
      </w:rPr>
    </w:lvl>
  </w:abstractNum>
  <w:abstractNum w:abstractNumId="16">
    <w:nsid w:val="2C213850"/>
    <w:multiLevelType w:val="hybridMultilevel"/>
    <w:tmpl w:val="308E2BDC"/>
    <w:lvl w:ilvl="0" w:tplc="25A8190A">
      <w:start w:val="1"/>
      <w:numFmt w:val="bullet"/>
      <w:lvlText w:val=""/>
      <w:lvlJc w:val="left"/>
      <w:pPr>
        <w:tabs>
          <w:tab w:val="num" w:pos="720"/>
        </w:tabs>
        <w:ind w:left="720" w:hanging="360"/>
      </w:pPr>
      <w:rPr>
        <w:rFonts w:ascii="Wingdings" w:hAnsi="Wingdings" w:hint="default"/>
      </w:rPr>
    </w:lvl>
    <w:lvl w:ilvl="1" w:tplc="190C69BC">
      <w:start w:val="588"/>
      <w:numFmt w:val="bullet"/>
      <w:lvlText w:val="–"/>
      <w:lvlJc w:val="left"/>
      <w:pPr>
        <w:tabs>
          <w:tab w:val="num" w:pos="1440"/>
        </w:tabs>
        <w:ind w:left="1440" w:hanging="360"/>
      </w:pPr>
      <w:rPr>
        <w:rFonts w:ascii="Times New Roman" w:hAnsi="Times New Roman" w:hint="default"/>
      </w:rPr>
    </w:lvl>
    <w:lvl w:ilvl="2" w:tplc="AE84A922" w:tentative="1">
      <w:start w:val="1"/>
      <w:numFmt w:val="bullet"/>
      <w:lvlText w:val=""/>
      <w:lvlJc w:val="left"/>
      <w:pPr>
        <w:tabs>
          <w:tab w:val="num" w:pos="2160"/>
        </w:tabs>
        <w:ind w:left="2160" w:hanging="360"/>
      </w:pPr>
      <w:rPr>
        <w:rFonts w:ascii="Wingdings" w:hAnsi="Wingdings" w:hint="default"/>
      </w:rPr>
    </w:lvl>
    <w:lvl w:ilvl="3" w:tplc="F07A1F84" w:tentative="1">
      <w:start w:val="1"/>
      <w:numFmt w:val="bullet"/>
      <w:lvlText w:val=""/>
      <w:lvlJc w:val="left"/>
      <w:pPr>
        <w:tabs>
          <w:tab w:val="num" w:pos="2880"/>
        </w:tabs>
        <w:ind w:left="2880" w:hanging="360"/>
      </w:pPr>
      <w:rPr>
        <w:rFonts w:ascii="Wingdings" w:hAnsi="Wingdings" w:hint="default"/>
      </w:rPr>
    </w:lvl>
    <w:lvl w:ilvl="4" w:tplc="897E3AE2" w:tentative="1">
      <w:start w:val="1"/>
      <w:numFmt w:val="bullet"/>
      <w:lvlText w:val=""/>
      <w:lvlJc w:val="left"/>
      <w:pPr>
        <w:tabs>
          <w:tab w:val="num" w:pos="3600"/>
        </w:tabs>
        <w:ind w:left="3600" w:hanging="360"/>
      </w:pPr>
      <w:rPr>
        <w:rFonts w:ascii="Wingdings" w:hAnsi="Wingdings" w:hint="default"/>
      </w:rPr>
    </w:lvl>
    <w:lvl w:ilvl="5" w:tplc="3EB6519C" w:tentative="1">
      <w:start w:val="1"/>
      <w:numFmt w:val="bullet"/>
      <w:lvlText w:val=""/>
      <w:lvlJc w:val="left"/>
      <w:pPr>
        <w:tabs>
          <w:tab w:val="num" w:pos="4320"/>
        </w:tabs>
        <w:ind w:left="4320" w:hanging="360"/>
      </w:pPr>
      <w:rPr>
        <w:rFonts w:ascii="Wingdings" w:hAnsi="Wingdings" w:hint="default"/>
      </w:rPr>
    </w:lvl>
    <w:lvl w:ilvl="6" w:tplc="20E44F0E" w:tentative="1">
      <w:start w:val="1"/>
      <w:numFmt w:val="bullet"/>
      <w:lvlText w:val=""/>
      <w:lvlJc w:val="left"/>
      <w:pPr>
        <w:tabs>
          <w:tab w:val="num" w:pos="5040"/>
        </w:tabs>
        <w:ind w:left="5040" w:hanging="360"/>
      </w:pPr>
      <w:rPr>
        <w:rFonts w:ascii="Wingdings" w:hAnsi="Wingdings" w:hint="default"/>
      </w:rPr>
    </w:lvl>
    <w:lvl w:ilvl="7" w:tplc="4128010E" w:tentative="1">
      <w:start w:val="1"/>
      <w:numFmt w:val="bullet"/>
      <w:lvlText w:val=""/>
      <w:lvlJc w:val="left"/>
      <w:pPr>
        <w:tabs>
          <w:tab w:val="num" w:pos="5760"/>
        </w:tabs>
        <w:ind w:left="5760" w:hanging="360"/>
      </w:pPr>
      <w:rPr>
        <w:rFonts w:ascii="Wingdings" w:hAnsi="Wingdings" w:hint="default"/>
      </w:rPr>
    </w:lvl>
    <w:lvl w:ilvl="8" w:tplc="D45EA036" w:tentative="1">
      <w:start w:val="1"/>
      <w:numFmt w:val="bullet"/>
      <w:lvlText w:val=""/>
      <w:lvlJc w:val="left"/>
      <w:pPr>
        <w:tabs>
          <w:tab w:val="num" w:pos="6480"/>
        </w:tabs>
        <w:ind w:left="6480" w:hanging="360"/>
      </w:pPr>
      <w:rPr>
        <w:rFonts w:ascii="Wingdings" w:hAnsi="Wingdings" w:hint="default"/>
      </w:rPr>
    </w:lvl>
  </w:abstractNum>
  <w:abstractNum w:abstractNumId="17">
    <w:nsid w:val="2F0465C2"/>
    <w:multiLevelType w:val="hybridMultilevel"/>
    <w:tmpl w:val="25C439FA"/>
    <w:lvl w:ilvl="0" w:tplc="A0127A4E">
      <w:start w:val="1"/>
      <w:numFmt w:val="bullet"/>
      <w:lvlText w:val=""/>
      <w:lvlJc w:val="left"/>
      <w:pPr>
        <w:tabs>
          <w:tab w:val="num" w:pos="720"/>
        </w:tabs>
        <w:ind w:left="720" w:hanging="360"/>
      </w:pPr>
      <w:rPr>
        <w:rFonts w:ascii="Wingdings" w:hAnsi="Wingdings" w:hint="default"/>
      </w:rPr>
    </w:lvl>
    <w:lvl w:ilvl="1" w:tplc="A2ECDDF4" w:tentative="1">
      <w:start w:val="1"/>
      <w:numFmt w:val="bullet"/>
      <w:lvlText w:val=""/>
      <w:lvlJc w:val="left"/>
      <w:pPr>
        <w:tabs>
          <w:tab w:val="num" w:pos="1440"/>
        </w:tabs>
        <w:ind w:left="1440" w:hanging="360"/>
      </w:pPr>
      <w:rPr>
        <w:rFonts w:ascii="Wingdings" w:hAnsi="Wingdings" w:hint="default"/>
      </w:rPr>
    </w:lvl>
    <w:lvl w:ilvl="2" w:tplc="67EC67F6" w:tentative="1">
      <w:start w:val="1"/>
      <w:numFmt w:val="bullet"/>
      <w:lvlText w:val=""/>
      <w:lvlJc w:val="left"/>
      <w:pPr>
        <w:tabs>
          <w:tab w:val="num" w:pos="2160"/>
        </w:tabs>
        <w:ind w:left="2160" w:hanging="360"/>
      </w:pPr>
      <w:rPr>
        <w:rFonts w:ascii="Wingdings" w:hAnsi="Wingdings" w:hint="default"/>
      </w:rPr>
    </w:lvl>
    <w:lvl w:ilvl="3" w:tplc="D01ECDC8" w:tentative="1">
      <w:start w:val="1"/>
      <w:numFmt w:val="bullet"/>
      <w:lvlText w:val=""/>
      <w:lvlJc w:val="left"/>
      <w:pPr>
        <w:tabs>
          <w:tab w:val="num" w:pos="2880"/>
        </w:tabs>
        <w:ind w:left="2880" w:hanging="360"/>
      </w:pPr>
      <w:rPr>
        <w:rFonts w:ascii="Wingdings" w:hAnsi="Wingdings" w:hint="default"/>
      </w:rPr>
    </w:lvl>
    <w:lvl w:ilvl="4" w:tplc="309AE4E2" w:tentative="1">
      <w:start w:val="1"/>
      <w:numFmt w:val="bullet"/>
      <w:lvlText w:val=""/>
      <w:lvlJc w:val="left"/>
      <w:pPr>
        <w:tabs>
          <w:tab w:val="num" w:pos="3600"/>
        </w:tabs>
        <w:ind w:left="3600" w:hanging="360"/>
      </w:pPr>
      <w:rPr>
        <w:rFonts w:ascii="Wingdings" w:hAnsi="Wingdings" w:hint="default"/>
      </w:rPr>
    </w:lvl>
    <w:lvl w:ilvl="5" w:tplc="5A864280" w:tentative="1">
      <w:start w:val="1"/>
      <w:numFmt w:val="bullet"/>
      <w:lvlText w:val=""/>
      <w:lvlJc w:val="left"/>
      <w:pPr>
        <w:tabs>
          <w:tab w:val="num" w:pos="4320"/>
        </w:tabs>
        <w:ind w:left="4320" w:hanging="360"/>
      </w:pPr>
      <w:rPr>
        <w:rFonts w:ascii="Wingdings" w:hAnsi="Wingdings" w:hint="default"/>
      </w:rPr>
    </w:lvl>
    <w:lvl w:ilvl="6" w:tplc="92D09DFE" w:tentative="1">
      <w:start w:val="1"/>
      <w:numFmt w:val="bullet"/>
      <w:lvlText w:val=""/>
      <w:lvlJc w:val="left"/>
      <w:pPr>
        <w:tabs>
          <w:tab w:val="num" w:pos="5040"/>
        </w:tabs>
        <w:ind w:left="5040" w:hanging="360"/>
      </w:pPr>
      <w:rPr>
        <w:rFonts w:ascii="Wingdings" w:hAnsi="Wingdings" w:hint="default"/>
      </w:rPr>
    </w:lvl>
    <w:lvl w:ilvl="7" w:tplc="B17C7B6A" w:tentative="1">
      <w:start w:val="1"/>
      <w:numFmt w:val="bullet"/>
      <w:lvlText w:val=""/>
      <w:lvlJc w:val="left"/>
      <w:pPr>
        <w:tabs>
          <w:tab w:val="num" w:pos="5760"/>
        </w:tabs>
        <w:ind w:left="5760" w:hanging="360"/>
      </w:pPr>
      <w:rPr>
        <w:rFonts w:ascii="Wingdings" w:hAnsi="Wingdings" w:hint="default"/>
      </w:rPr>
    </w:lvl>
    <w:lvl w:ilvl="8" w:tplc="FDBCB6B2" w:tentative="1">
      <w:start w:val="1"/>
      <w:numFmt w:val="bullet"/>
      <w:lvlText w:val=""/>
      <w:lvlJc w:val="left"/>
      <w:pPr>
        <w:tabs>
          <w:tab w:val="num" w:pos="6480"/>
        </w:tabs>
        <w:ind w:left="6480" w:hanging="360"/>
      </w:pPr>
      <w:rPr>
        <w:rFonts w:ascii="Wingdings" w:hAnsi="Wingdings" w:hint="default"/>
      </w:rPr>
    </w:lvl>
  </w:abstractNum>
  <w:abstractNum w:abstractNumId="18">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5631B5"/>
    <w:multiLevelType w:val="hybridMultilevel"/>
    <w:tmpl w:val="5A445B4A"/>
    <w:lvl w:ilvl="0" w:tplc="8C6438EA">
      <w:start w:val="1"/>
      <w:numFmt w:val="bullet"/>
      <w:lvlText w:val=""/>
      <w:lvlJc w:val="left"/>
      <w:pPr>
        <w:tabs>
          <w:tab w:val="num" w:pos="720"/>
        </w:tabs>
        <w:ind w:left="720" w:hanging="360"/>
      </w:pPr>
      <w:rPr>
        <w:rFonts w:ascii="Wingdings" w:hAnsi="Wingdings" w:hint="default"/>
      </w:rPr>
    </w:lvl>
    <w:lvl w:ilvl="1" w:tplc="B372AE04" w:tentative="1">
      <w:start w:val="1"/>
      <w:numFmt w:val="bullet"/>
      <w:lvlText w:val=""/>
      <w:lvlJc w:val="left"/>
      <w:pPr>
        <w:tabs>
          <w:tab w:val="num" w:pos="1440"/>
        </w:tabs>
        <w:ind w:left="1440" w:hanging="360"/>
      </w:pPr>
      <w:rPr>
        <w:rFonts w:ascii="Wingdings" w:hAnsi="Wingdings" w:hint="default"/>
      </w:rPr>
    </w:lvl>
    <w:lvl w:ilvl="2" w:tplc="7200F1E2" w:tentative="1">
      <w:start w:val="1"/>
      <w:numFmt w:val="bullet"/>
      <w:lvlText w:val=""/>
      <w:lvlJc w:val="left"/>
      <w:pPr>
        <w:tabs>
          <w:tab w:val="num" w:pos="2160"/>
        </w:tabs>
        <w:ind w:left="2160" w:hanging="360"/>
      </w:pPr>
      <w:rPr>
        <w:rFonts w:ascii="Wingdings" w:hAnsi="Wingdings" w:hint="default"/>
      </w:rPr>
    </w:lvl>
    <w:lvl w:ilvl="3" w:tplc="1C7E7378" w:tentative="1">
      <w:start w:val="1"/>
      <w:numFmt w:val="bullet"/>
      <w:lvlText w:val=""/>
      <w:lvlJc w:val="left"/>
      <w:pPr>
        <w:tabs>
          <w:tab w:val="num" w:pos="2880"/>
        </w:tabs>
        <w:ind w:left="2880" w:hanging="360"/>
      </w:pPr>
      <w:rPr>
        <w:rFonts w:ascii="Wingdings" w:hAnsi="Wingdings" w:hint="default"/>
      </w:rPr>
    </w:lvl>
    <w:lvl w:ilvl="4" w:tplc="312247EE" w:tentative="1">
      <w:start w:val="1"/>
      <w:numFmt w:val="bullet"/>
      <w:lvlText w:val=""/>
      <w:lvlJc w:val="left"/>
      <w:pPr>
        <w:tabs>
          <w:tab w:val="num" w:pos="3600"/>
        </w:tabs>
        <w:ind w:left="3600" w:hanging="360"/>
      </w:pPr>
      <w:rPr>
        <w:rFonts w:ascii="Wingdings" w:hAnsi="Wingdings" w:hint="default"/>
      </w:rPr>
    </w:lvl>
    <w:lvl w:ilvl="5" w:tplc="DD34A294" w:tentative="1">
      <w:start w:val="1"/>
      <w:numFmt w:val="bullet"/>
      <w:lvlText w:val=""/>
      <w:lvlJc w:val="left"/>
      <w:pPr>
        <w:tabs>
          <w:tab w:val="num" w:pos="4320"/>
        </w:tabs>
        <w:ind w:left="4320" w:hanging="360"/>
      </w:pPr>
      <w:rPr>
        <w:rFonts w:ascii="Wingdings" w:hAnsi="Wingdings" w:hint="default"/>
      </w:rPr>
    </w:lvl>
    <w:lvl w:ilvl="6" w:tplc="8C2C0D1A" w:tentative="1">
      <w:start w:val="1"/>
      <w:numFmt w:val="bullet"/>
      <w:lvlText w:val=""/>
      <w:lvlJc w:val="left"/>
      <w:pPr>
        <w:tabs>
          <w:tab w:val="num" w:pos="5040"/>
        </w:tabs>
        <w:ind w:left="5040" w:hanging="360"/>
      </w:pPr>
      <w:rPr>
        <w:rFonts w:ascii="Wingdings" w:hAnsi="Wingdings" w:hint="default"/>
      </w:rPr>
    </w:lvl>
    <w:lvl w:ilvl="7" w:tplc="0CE2A65A" w:tentative="1">
      <w:start w:val="1"/>
      <w:numFmt w:val="bullet"/>
      <w:lvlText w:val=""/>
      <w:lvlJc w:val="left"/>
      <w:pPr>
        <w:tabs>
          <w:tab w:val="num" w:pos="5760"/>
        </w:tabs>
        <w:ind w:left="5760" w:hanging="360"/>
      </w:pPr>
      <w:rPr>
        <w:rFonts w:ascii="Wingdings" w:hAnsi="Wingdings" w:hint="default"/>
      </w:rPr>
    </w:lvl>
    <w:lvl w:ilvl="8" w:tplc="4CF0E814" w:tentative="1">
      <w:start w:val="1"/>
      <w:numFmt w:val="bullet"/>
      <w:lvlText w:val=""/>
      <w:lvlJc w:val="left"/>
      <w:pPr>
        <w:tabs>
          <w:tab w:val="num" w:pos="6480"/>
        </w:tabs>
        <w:ind w:left="6480" w:hanging="360"/>
      </w:pPr>
      <w:rPr>
        <w:rFonts w:ascii="Wingdings" w:hAnsi="Wingdings" w:hint="default"/>
      </w:rPr>
    </w:lvl>
  </w:abstractNum>
  <w:abstractNum w:abstractNumId="20">
    <w:nsid w:val="337B3174"/>
    <w:multiLevelType w:val="hybridMultilevel"/>
    <w:tmpl w:val="C9D237A4"/>
    <w:lvl w:ilvl="0" w:tplc="FABE0738">
      <w:start w:val="1"/>
      <w:numFmt w:val="bullet"/>
      <w:lvlText w:val=""/>
      <w:lvlJc w:val="left"/>
      <w:pPr>
        <w:tabs>
          <w:tab w:val="num" w:pos="720"/>
        </w:tabs>
        <w:ind w:left="720" w:hanging="360"/>
      </w:pPr>
      <w:rPr>
        <w:rFonts w:ascii="Wingdings" w:hAnsi="Wingdings" w:hint="default"/>
      </w:rPr>
    </w:lvl>
    <w:lvl w:ilvl="1" w:tplc="3F0C231C" w:tentative="1">
      <w:start w:val="1"/>
      <w:numFmt w:val="bullet"/>
      <w:lvlText w:val=""/>
      <w:lvlJc w:val="left"/>
      <w:pPr>
        <w:tabs>
          <w:tab w:val="num" w:pos="1440"/>
        </w:tabs>
        <w:ind w:left="1440" w:hanging="360"/>
      </w:pPr>
      <w:rPr>
        <w:rFonts w:ascii="Wingdings" w:hAnsi="Wingdings" w:hint="default"/>
      </w:rPr>
    </w:lvl>
    <w:lvl w:ilvl="2" w:tplc="3D240FE4" w:tentative="1">
      <w:start w:val="1"/>
      <w:numFmt w:val="bullet"/>
      <w:lvlText w:val=""/>
      <w:lvlJc w:val="left"/>
      <w:pPr>
        <w:tabs>
          <w:tab w:val="num" w:pos="2160"/>
        </w:tabs>
        <w:ind w:left="2160" w:hanging="360"/>
      </w:pPr>
      <w:rPr>
        <w:rFonts w:ascii="Wingdings" w:hAnsi="Wingdings" w:hint="default"/>
      </w:rPr>
    </w:lvl>
    <w:lvl w:ilvl="3" w:tplc="F4E0FB64" w:tentative="1">
      <w:start w:val="1"/>
      <w:numFmt w:val="bullet"/>
      <w:lvlText w:val=""/>
      <w:lvlJc w:val="left"/>
      <w:pPr>
        <w:tabs>
          <w:tab w:val="num" w:pos="2880"/>
        </w:tabs>
        <w:ind w:left="2880" w:hanging="360"/>
      </w:pPr>
      <w:rPr>
        <w:rFonts w:ascii="Wingdings" w:hAnsi="Wingdings" w:hint="default"/>
      </w:rPr>
    </w:lvl>
    <w:lvl w:ilvl="4" w:tplc="DC68375C" w:tentative="1">
      <w:start w:val="1"/>
      <w:numFmt w:val="bullet"/>
      <w:lvlText w:val=""/>
      <w:lvlJc w:val="left"/>
      <w:pPr>
        <w:tabs>
          <w:tab w:val="num" w:pos="3600"/>
        </w:tabs>
        <w:ind w:left="3600" w:hanging="360"/>
      </w:pPr>
      <w:rPr>
        <w:rFonts w:ascii="Wingdings" w:hAnsi="Wingdings" w:hint="default"/>
      </w:rPr>
    </w:lvl>
    <w:lvl w:ilvl="5" w:tplc="159ECC74" w:tentative="1">
      <w:start w:val="1"/>
      <w:numFmt w:val="bullet"/>
      <w:lvlText w:val=""/>
      <w:lvlJc w:val="left"/>
      <w:pPr>
        <w:tabs>
          <w:tab w:val="num" w:pos="4320"/>
        </w:tabs>
        <w:ind w:left="4320" w:hanging="360"/>
      </w:pPr>
      <w:rPr>
        <w:rFonts w:ascii="Wingdings" w:hAnsi="Wingdings" w:hint="default"/>
      </w:rPr>
    </w:lvl>
    <w:lvl w:ilvl="6" w:tplc="39EA1432" w:tentative="1">
      <w:start w:val="1"/>
      <w:numFmt w:val="bullet"/>
      <w:lvlText w:val=""/>
      <w:lvlJc w:val="left"/>
      <w:pPr>
        <w:tabs>
          <w:tab w:val="num" w:pos="5040"/>
        </w:tabs>
        <w:ind w:left="5040" w:hanging="360"/>
      </w:pPr>
      <w:rPr>
        <w:rFonts w:ascii="Wingdings" w:hAnsi="Wingdings" w:hint="default"/>
      </w:rPr>
    </w:lvl>
    <w:lvl w:ilvl="7" w:tplc="21C84390" w:tentative="1">
      <w:start w:val="1"/>
      <w:numFmt w:val="bullet"/>
      <w:lvlText w:val=""/>
      <w:lvlJc w:val="left"/>
      <w:pPr>
        <w:tabs>
          <w:tab w:val="num" w:pos="5760"/>
        </w:tabs>
        <w:ind w:left="5760" w:hanging="360"/>
      </w:pPr>
      <w:rPr>
        <w:rFonts w:ascii="Wingdings" w:hAnsi="Wingdings" w:hint="default"/>
      </w:rPr>
    </w:lvl>
    <w:lvl w:ilvl="8" w:tplc="78BA071E" w:tentative="1">
      <w:start w:val="1"/>
      <w:numFmt w:val="bullet"/>
      <w:lvlText w:val=""/>
      <w:lvlJc w:val="left"/>
      <w:pPr>
        <w:tabs>
          <w:tab w:val="num" w:pos="6480"/>
        </w:tabs>
        <w:ind w:left="6480" w:hanging="360"/>
      </w:pPr>
      <w:rPr>
        <w:rFonts w:ascii="Wingdings" w:hAnsi="Wingdings" w:hint="default"/>
      </w:rPr>
    </w:lvl>
  </w:abstractNum>
  <w:abstractNum w:abstractNumId="21">
    <w:nsid w:val="389B5D20"/>
    <w:multiLevelType w:val="hybridMultilevel"/>
    <w:tmpl w:val="974CCBAA"/>
    <w:lvl w:ilvl="0" w:tplc="EFAE86B8">
      <w:start w:val="1"/>
      <w:numFmt w:val="bullet"/>
      <w:lvlText w:val=""/>
      <w:lvlJc w:val="left"/>
      <w:pPr>
        <w:tabs>
          <w:tab w:val="num" w:pos="720"/>
        </w:tabs>
        <w:ind w:left="720" w:hanging="360"/>
      </w:pPr>
      <w:rPr>
        <w:rFonts w:ascii="Wingdings" w:hAnsi="Wingdings" w:hint="default"/>
      </w:rPr>
    </w:lvl>
    <w:lvl w:ilvl="1" w:tplc="BC8E0288" w:tentative="1">
      <w:start w:val="1"/>
      <w:numFmt w:val="bullet"/>
      <w:lvlText w:val=""/>
      <w:lvlJc w:val="left"/>
      <w:pPr>
        <w:tabs>
          <w:tab w:val="num" w:pos="1440"/>
        </w:tabs>
        <w:ind w:left="1440" w:hanging="360"/>
      </w:pPr>
      <w:rPr>
        <w:rFonts w:ascii="Wingdings" w:hAnsi="Wingdings" w:hint="default"/>
      </w:rPr>
    </w:lvl>
    <w:lvl w:ilvl="2" w:tplc="9B98BDCC" w:tentative="1">
      <w:start w:val="1"/>
      <w:numFmt w:val="bullet"/>
      <w:lvlText w:val=""/>
      <w:lvlJc w:val="left"/>
      <w:pPr>
        <w:tabs>
          <w:tab w:val="num" w:pos="2160"/>
        </w:tabs>
        <w:ind w:left="2160" w:hanging="360"/>
      </w:pPr>
      <w:rPr>
        <w:rFonts w:ascii="Wingdings" w:hAnsi="Wingdings" w:hint="default"/>
      </w:rPr>
    </w:lvl>
    <w:lvl w:ilvl="3" w:tplc="E02CB0D8" w:tentative="1">
      <w:start w:val="1"/>
      <w:numFmt w:val="bullet"/>
      <w:lvlText w:val=""/>
      <w:lvlJc w:val="left"/>
      <w:pPr>
        <w:tabs>
          <w:tab w:val="num" w:pos="2880"/>
        </w:tabs>
        <w:ind w:left="2880" w:hanging="360"/>
      </w:pPr>
      <w:rPr>
        <w:rFonts w:ascii="Wingdings" w:hAnsi="Wingdings" w:hint="default"/>
      </w:rPr>
    </w:lvl>
    <w:lvl w:ilvl="4" w:tplc="D01EC5E0" w:tentative="1">
      <w:start w:val="1"/>
      <w:numFmt w:val="bullet"/>
      <w:lvlText w:val=""/>
      <w:lvlJc w:val="left"/>
      <w:pPr>
        <w:tabs>
          <w:tab w:val="num" w:pos="3600"/>
        </w:tabs>
        <w:ind w:left="3600" w:hanging="360"/>
      </w:pPr>
      <w:rPr>
        <w:rFonts w:ascii="Wingdings" w:hAnsi="Wingdings" w:hint="default"/>
      </w:rPr>
    </w:lvl>
    <w:lvl w:ilvl="5" w:tplc="D25E1ABE" w:tentative="1">
      <w:start w:val="1"/>
      <w:numFmt w:val="bullet"/>
      <w:lvlText w:val=""/>
      <w:lvlJc w:val="left"/>
      <w:pPr>
        <w:tabs>
          <w:tab w:val="num" w:pos="4320"/>
        </w:tabs>
        <w:ind w:left="4320" w:hanging="360"/>
      </w:pPr>
      <w:rPr>
        <w:rFonts w:ascii="Wingdings" w:hAnsi="Wingdings" w:hint="default"/>
      </w:rPr>
    </w:lvl>
    <w:lvl w:ilvl="6" w:tplc="53403DAA" w:tentative="1">
      <w:start w:val="1"/>
      <w:numFmt w:val="bullet"/>
      <w:lvlText w:val=""/>
      <w:lvlJc w:val="left"/>
      <w:pPr>
        <w:tabs>
          <w:tab w:val="num" w:pos="5040"/>
        </w:tabs>
        <w:ind w:left="5040" w:hanging="360"/>
      </w:pPr>
      <w:rPr>
        <w:rFonts w:ascii="Wingdings" w:hAnsi="Wingdings" w:hint="default"/>
      </w:rPr>
    </w:lvl>
    <w:lvl w:ilvl="7" w:tplc="10AE656A" w:tentative="1">
      <w:start w:val="1"/>
      <w:numFmt w:val="bullet"/>
      <w:lvlText w:val=""/>
      <w:lvlJc w:val="left"/>
      <w:pPr>
        <w:tabs>
          <w:tab w:val="num" w:pos="5760"/>
        </w:tabs>
        <w:ind w:left="5760" w:hanging="360"/>
      </w:pPr>
      <w:rPr>
        <w:rFonts w:ascii="Wingdings" w:hAnsi="Wingdings" w:hint="default"/>
      </w:rPr>
    </w:lvl>
    <w:lvl w:ilvl="8" w:tplc="22EE788E" w:tentative="1">
      <w:start w:val="1"/>
      <w:numFmt w:val="bullet"/>
      <w:lvlText w:val=""/>
      <w:lvlJc w:val="left"/>
      <w:pPr>
        <w:tabs>
          <w:tab w:val="num" w:pos="6480"/>
        </w:tabs>
        <w:ind w:left="6480" w:hanging="360"/>
      </w:pPr>
      <w:rPr>
        <w:rFonts w:ascii="Wingdings" w:hAnsi="Wingdings" w:hint="default"/>
      </w:rPr>
    </w:lvl>
  </w:abstractNum>
  <w:abstractNum w:abstractNumId="22">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0F33DA"/>
    <w:multiLevelType w:val="hybridMultilevel"/>
    <w:tmpl w:val="09ECED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B503298"/>
    <w:multiLevelType w:val="hybridMultilevel"/>
    <w:tmpl w:val="45568492"/>
    <w:lvl w:ilvl="0" w:tplc="7C5E9EE4">
      <w:start w:val="1"/>
      <w:numFmt w:val="bullet"/>
      <w:lvlText w:val="•"/>
      <w:lvlJc w:val="left"/>
      <w:pPr>
        <w:tabs>
          <w:tab w:val="num" w:pos="720"/>
        </w:tabs>
        <w:ind w:left="720" w:hanging="360"/>
      </w:pPr>
      <w:rPr>
        <w:rFonts w:ascii="Arial" w:hAnsi="Arial" w:hint="default"/>
      </w:rPr>
    </w:lvl>
    <w:lvl w:ilvl="1" w:tplc="FA9A7268">
      <w:start w:val="1"/>
      <w:numFmt w:val="bullet"/>
      <w:lvlText w:val="•"/>
      <w:lvlJc w:val="left"/>
      <w:pPr>
        <w:tabs>
          <w:tab w:val="num" w:pos="1440"/>
        </w:tabs>
        <w:ind w:left="1440" w:hanging="360"/>
      </w:pPr>
      <w:rPr>
        <w:rFonts w:ascii="Arial" w:hAnsi="Arial" w:hint="default"/>
      </w:rPr>
    </w:lvl>
    <w:lvl w:ilvl="2" w:tplc="90F22CC2" w:tentative="1">
      <w:start w:val="1"/>
      <w:numFmt w:val="bullet"/>
      <w:lvlText w:val="•"/>
      <w:lvlJc w:val="left"/>
      <w:pPr>
        <w:tabs>
          <w:tab w:val="num" w:pos="2160"/>
        </w:tabs>
        <w:ind w:left="2160" w:hanging="360"/>
      </w:pPr>
      <w:rPr>
        <w:rFonts w:ascii="Arial" w:hAnsi="Arial" w:hint="default"/>
      </w:rPr>
    </w:lvl>
    <w:lvl w:ilvl="3" w:tplc="532AF948" w:tentative="1">
      <w:start w:val="1"/>
      <w:numFmt w:val="bullet"/>
      <w:lvlText w:val="•"/>
      <w:lvlJc w:val="left"/>
      <w:pPr>
        <w:tabs>
          <w:tab w:val="num" w:pos="2880"/>
        </w:tabs>
        <w:ind w:left="2880" w:hanging="360"/>
      </w:pPr>
      <w:rPr>
        <w:rFonts w:ascii="Arial" w:hAnsi="Arial" w:hint="default"/>
      </w:rPr>
    </w:lvl>
    <w:lvl w:ilvl="4" w:tplc="CA58253A" w:tentative="1">
      <w:start w:val="1"/>
      <w:numFmt w:val="bullet"/>
      <w:lvlText w:val="•"/>
      <w:lvlJc w:val="left"/>
      <w:pPr>
        <w:tabs>
          <w:tab w:val="num" w:pos="3600"/>
        </w:tabs>
        <w:ind w:left="3600" w:hanging="360"/>
      </w:pPr>
      <w:rPr>
        <w:rFonts w:ascii="Arial" w:hAnsi="Arial" w:hint="default"/>
      </w:rPr>
    </w:lvl>
    <w:lvl w:ilvl="5" w:tplc="67B60D34" w:tentative="1">
      <w:start w:val="1"/>
      <w:numFmt w:val="bullet"/>
      <w:lvlText w:val="•"/>
      <w:lvlJc w:val="left"/>
      <w:pPr>
        <w:tabs>
          <w:tab w:val="num" w:pos="4320"/>
        </w:tabs>
        <w:ind w:left="4320" w:hanging="360"/>
      </w:pPr>
      <w:rPr>
        <w:rFonts w:ascii="Arial" w:hAnsi="Arial" w:hint="default"/>
      </w:rPr>
    </w:lvl>
    <w:lvl w:ilvl="6" w:tplc="D70A1754" w:tentative="1">
      <w:start w:val="1"/>
      <w:numFmt w:val="bullet"/>
      <w:lvlText w:val="•"/>
      <w:lvlJc w:val="left"/>
      <w:pPr>
        <w:tabs>
          <w:tab w:val="num" w:pos="5040"/>
        </w:tabs>
        <w:ind w:left="5040" w:hanging="360"/>
      </w:pPr>
      <w:rPr>
        <w:rFonts w:ascii="Arial" w:hAnsi="Arial" w:hint="default"/>
      </w:rPr>
    </w:lvl>
    <w:lvl w:ilvl="7" w:tplc="33105D5E" w:tentative="1">
      <w:start w:val="1"/>
      <w:numFmt w:val="bullet"/>
      <w:lvlText w:val="•"/>
      <w:lvlJc w:val="left"/>
      <w:pPr>
        <w:tabs>
          <w:tab w:val="num" w:pos="5760"/>
        </w:tabs>
        <w:ind w:left="5760" w:hanging="360"/>
      </w:pPr>
      <w:rPr>
        <w:rFonts w:ascii="Arial" w:hAnsi="Arial" w:hint="default"/>
      </w:rPr>
    </w:lvl>
    <w:lvl w:ilvl="8" w:tplc="4C142654" w:tentative="1">
      <w:start w:val="1"/>
      <w:numFmt w:val="bullet"/>
      <w:lvlText w:val="•"/>
      <w:lvlJc w:val="left"/>
      <w:pPr>
        <w:tabs>
          <w:tab w:val="num" w:pos="6480"/>
        </w:tabs>
        <w:ind w:left="6480" w:hanging="360"/>
      </w:pPr>
      <w:rPr>
        <w:rFonts w:ascii="Arial" w:hAnsi="Arial" w:hint="default"/>
      </w:rPr>
    </w:lvl>
  </w:abstractNum>
  <w:abstractNum w:abstractNumId="27">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3DA05857"/>
    <w:multiLevelType w:val="hybridMultilevel"/>
    <w:tmpl w:val="9B2A05AC"/>
    <w:lvl w:ilvl="0" w:tplc="1640F47A">
      <w:start w:val="1"/>
      <w:numFmt w:val="bullet"/>
      <w:lvlText w:val=""/>
      <w:lvlJc w:val="left"/>
      <w:pPr>
        <w:tabs>
          <w:tab w:val="num" w:pos="720"/>
        </w:tabs>
        <w:ind w:left="720" w:hanging="360"/>
      </w:pPr>
      <w:rPr>
        <w:rFonts w:ascii="Wingdings" w:hAnsi="Wingdings" w:hint="default"/>
      </w:rPr>
    </w:lvl>
    <w:lvl w:ilvl="1" w:tplc="9BA6A58E" w:tentative="1">
      <w:start w:val="1"/>
      <w:numFmt w:val="bullet"/>
      <w:lvlText w:val=""/>
      <w:lvlJc w:val="left"/>
      <w:pPr>
        <w:tabs>
          <w:tab w:val="num" w:pos="1440"/>
        </w:tabs>
        <w:ind w:left="1440" w:hanging="360"/>
      </w:pPr>
      <w:rPr>
        <w:rFonts w:ascii="Wingdings" w:hAnsi="Wingdings" w:hint="default"/>
      </w:rPr>
    </w:lvl>
    <w:lvl w:ilvl="2" w:tplc="D1BEE7D6" w:tentative="1">
      <w:start w:val="1"/>
      <w:numFmt w:val="bullet"/>
      <w:lvlText w:val=""/>
      <w:lvlJc w:val="left"/>
      <w:pPr>
        <w:tabs>
          <w:tab w:val="num" w:pos="2160"/>
        </w:tabs>
        <w:ind w:left="2160" w:hanging="360"/>
      </w:pPr>
      <w:rPr>
        <w:rFonts w:ascii="Wingdings" w:hAnsi="Wingdings" w:hint="default"/>
      </w:rPr>
    </w:lvl>
    <w:lvl w:ilvl="3" w:tplc="9D7ADB4C" w:tentative="1">
      <w:start w:val="1"/>
      <w:numFmt w:val="bullet"/>
      <w:lvlText w:val=""/>
      <w:lvlJc w:val="left"/>
      <w:pPr>
        <w:tabs>
          <w:tab w:val="num" w:pos="2880"/>
        </w:tabs>
        <w:ind w:left="2880" w:hanging="360"/>
      </w:pPr>
      <w:rPr>
        <w:rFonts w:ascii="Wingdings" w:hAnsi="Wingdings" w:hint="default"/>
      </w:rPr>
    </w:lvl>
    <w:lvl w:ilvl="4" w:tplc="AE42C8BC" w:tentative="1">
      <w:start w:val="1"/>
      <w:numFmt w:val="bullet"/>
      <w:lvlText w:val=""/>
      <w:lvlJc w:val="left"/>
      <w:pPr>
        <w:tabs>
          <w:tab w:val="num" w:pos="3600"/>
        </w:tabs>
        <w:ind w:left="3600" w:hanging="360"/>
      </w:pPr>
      <w:rPr>
        <w:rFonts w:ascii="Wingdings" w:hAnsi="Wingdings" w:hint="default"/>
      </w:rPr>
    </w:lvl>
    <w:lvl w:ilvl="5" w:tplc="85E2906A" w:tentative="1">
      <w:start w:val="1"/>
      <w:numFmt w:val="bullet"/>
      <w:lvlText w:val=""/>
      <w:lvlJc w:val="left"/>
      <w:pPr>
        <w:tabs>
          <w:tab w:val="num" w:pos="4320"/>
        </w:tabs>
        <w:ind w:left="4320" w:hanging="360"/>
      </w:pPr>
      <w:rPr>
        <w:rFonts w:ascii="Wingdings" w:hAnsi="Wingdings" w:hint="default"/>
      </w:rPr>
    </w:lvl>
    <w:lvl w:ilvl="6" w:tplc="C36C7CC4" w:tentative="1">
      <w:start w:val="1"/>
      <w:numFmt w:val="bullet"/>
      <w:lvlText w:val=""/>
      <w:lvlJc w:val="left"/>
      <w:pPr>
        <w:tabs>
          <w:tab w:val="num" w:pos="5040"/>
        </w:tabs>
        <w:ind w:left="5040" w:hanging="360"/>
      </w:pPr>
      <w:rPr>
        <w:rFonts w:ascii="Wingdings" w:hAnsi="Wingdings" w:hint="default"/>
      </w:rPr>
    </w:lvl>
    <w:lvl w:ilvl="7" w:tplc="CCF2D70C" w:tentative="1">
      <w:start w:val="1"/>
      <w:numFmt w:val="bullet"/>
      <w:lvlText w:val=""/>
      <w:lvlJc w:val="left"/>
      <w:pPr>
        <w:tabs>
          <w:tab w:val="num" w:pos="5760"/>
        </w:tabs>
        <w:ind w:left="5760" w:hanging="360"/>
      </w:pPr>
      <w:rPr>
        <w:rFonts w:ascii="Wingdings" w:hAnsi="Wingdings" w:hint="default"/>
      </w:rPr>
    </w:lvl>
    <w:lvl w:ilvl="8" w:tplc="5FD28C4C" w:tentative="1">
      <w:start w:val="1"/>
      <w:numFmt w:val="bullet"/>
      <w:lvlText w:val=""/>
      <w:lvlJc w:val="left"/>
      <w:pPr>
        <w:tabs>
          <w:tab w:val="num" w:pos="6480"/>
        </w:tabs>
        <w:ind w:left="6480" w:hanging="360"/>
      </w:pPr>
      <w:rPr>
        <w:rFonts w:ascii="Wingdings" w:hAnsi="Wingdings" w:hint="default"/>
      </w:rPr>
    </w:lvl>
  </w:abstractNum>
  <w:abstractNum w:abstractNumId="29">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30">
    <w:nsid w:val="45C141E9"/>
    <w:multiLevelType w:val="hybridMultilevel"/>
    <w:tmpl w:val="AD540A54"/>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AE6D4E"/>
    <w:multiLevelType w:val="hybridMultilevel"/>
    <w:tmpl w:val="345E4DDC"/>
    <w:lvl w:ilvl="0" w:tplc="506A5B32">
      <w:start w:val="1"/>
      <w:numFmt w:val="decimal"/>
      <w:lvlText w:val="%1."/>
      <w:lvlJc w:val="left"/>
      <w:pPr>
        <w:tabs>
          <w:tab w:val="num" w:pos="720"/>
        </w:tabs>
        <w:ind w:left="720" w:hanging="360"/>
      </w:pPr>
    </w:lvl>
    <w:lvl w:ilvl="1" w:tplc="2534B26E" w:tentative="1">
      <w:start w:val="1"/>
      <w:numFmt w:val="decimal"/>
      <w:lvlText w:val="%2."/>
      <w:lvlJc w:val="left"/>
      <w:pPr>
        <w:tabs>
          <w:tab w:val="num" w:pos="1440"/>
        </w:tabs>
        <w:ind w:left="1440" w:hanging="360"/>
      </w:pPr>
    </w:lvl>
    <w:lvl w:ilvl="2" w:tplc="A5C86842" w:tentative="1">
      <w:start w:val="1"/>
      <w:numFmt w:val="decimal"/>
      <w:lvlText w:val="%3."/>
      <w:lvlJc w:val="left"/>
      <w:pPr>
        <w:tabs>
          <w:tab w:val="num" w:pos="2160"/>
        </w:tabs>
        <w:ind w:left="2160" w:hanging="360"/>
      </w:pPr>
    </w:lvl>
    <w:lvl w:ilvl="3" w:tplc="379E3AB6" w:tentative="1">
      <w:start w:val="1"/>
      <w:numFmt w:val="decimal"/>
      <w:lvlText w:val="%4."/>
      <w:lvlJc w:val="left"/>
      <w:pPr>
        <w:tabs>
          <w:tab w:val="num" w:pos="2880"/>
        </w:tabs>
        <w:ind w:left="2880" w:hanging="360"/>
      </w:pPr>
    </w:lvl>
    <w:lvl w:ilvl="4" w:tplc="DA383E04" w:tentative="1">
      <w:start w:val="1"/>
      <w:numFmt w:val="decimal"/>
      <w:lvlText w:val="%5."/>
      <w:lvlJc w:val="left"/>
      <w:pPr>
        <w:tabs>
          <w:tab w:val="num" w:pos="3600"/>
        </w:tabs>
        <w:ind w:left="3600" w:hanging="360"/>
      </w:pPr>
    </w:lvl>
    <w:lvl w:ilvl="5" w:tplc="8B4C5AB4" w:tentative="1">
      <w:start w:val="1"/>
      <w:numFmt w:val="decimal"/>
      <w:lvlText w:val="%6."/>
      <w:lvlJc w:val="left"/>
      <w:pPr>
        <w:tabs>
          <w:tab w:val="num" w:pos="4320"/>
        </w:tabs>
        <w:ind w:left="4320" w:hanging="360"/>
      </w:pPr>
    </w:lvl>
    <w:lvl w:ilvl="6" w:tplc="1B8875D4" w:tentative="1">
      <w:start w:val="1"/>
      <w:numFmt w:val="decimal"/>
      <w:lvlText w:val="%7."/>
      <w:lvlJc w:val="left"/>
      <w:pPr>
        <w:tabs>
          <w:tab w:val="num" w:pos="5040"/>
        </w:tabs>
        <w:ind w:left="5040" w:hanging="360"/>
      </w:pPr>
    </w:lvl>
    <w:lvl w:ilvl="7" w:tplc="E398F948" w:tentative="1">
      <w:start w:val="1"/>
      <w:numFmt w:val="decimal"/>
      <w:lvlText w:val="%8."/>
      <w:lvlJc w:val="left"/>
      <w:pPr>
        <w:tabs>
          <w:tab w:val="num" w:pos="5760"/>
        </w:tabs>
        <w:ind w:left="5760" w:hanging="360"/>
      </w:pPr>
    </w:lvl>
    <w:lvl w:ilvl="8" w:tplc="C6DEB0AE" w:tentative="1">
      <w:start w:val="1"/>
      <w:numFmt w:val="decimal"/>
      <w:lvlText w:val="%9."/>
      <w:lvlJc w:val="left"/>
      <w:pPr>
        <w:tabs>
          <w:tab w:val="num" w:pos="6480"/>
        </w:tabs>
        <w:ind w:left="6480" w:hanging="360"/>
      </w:pPr>
    </w:lvl>
  </w:abstractNum>
  <w:abstractNum w:abstractNumId="32">
    <w:nsid w:val="4C5A5309"/>
    <w:multiLevelType w:val="hybridMultilevel"/>
    <w:tmpl w:val="92E26FEC"/>
    <w:lvl w:ilvl="0" w:tplc="0409000D">
      <w:start w:val="1"/>
      <w:numFmt w:val="bullet"/>
      <w:lvlText w:val=""/>
      <w:lvlJc w:val="left"/>
      <w:pPr>
        <w:tabs>
          <w:tab w:val="num" w:pos="720"/>
        </w:tabs>
        <w:ind w:left="720" w:hanging="360"/>
      </w:pPr>
      <w:rPr>
        <w:rFonts w:ascii="Wingdings" w:hAnsi="Wingdings" w:hint="default"/>
      </w:rPr>
    </w:lvl>
    <w:lvl w:ilvl="1" w:tplc="2534B26E" w:tentative="1">
      <w:start w:val="1"/>
      <w:numFmt w:val="decimal"/>
      <w:lvlText w:val="%2."/>
      <w:lvlJc w:val="left"/>
      <w:pPr>
        <w:tabs>
          <w:tab w:val="num" w:pos="1440"/>
        </w:tabs>
        <w:ind w:left="1440" w:hanging="360"/>
      </w:pPr>
    </w:lvl>
    <w:lvl w:ilvl="2" w:tplc="A5C86842" w:tentative="1">
      <w:start w:val="1"/>
      <w:numFmt w:val="decimal"/>
      <w:lvlText w:val="%3."/>
      <w:lvlJc w:val="left"/>
      <w:pPr>
        <w:tabs>
          <w:tab w:val="num" w:pos="2160"/>
        </w:tabs>
        <w:ind w:left="2160" w:hanging="360"/>
      </w:pPr>
    </w:lvl>
    <w:lvl w:ilvl="3" w:tplc="379E3AB6" w:tentative="1">
      <w:start w:val="1"/>
      <w:numFmt w:val="decimal"/>
      <w:lvlText w:val="%4."/>
      <w:lvlJc w:val="left"/>
      <w:pPr>
        <w:tabs>
          <w:tab w:val="num" w:pos="2880"/>
        </w:tabs>
        <w:ind w:left="2880" w:hanging="360"/>
      </w:pPr>
    </w:lvl>
    <w:lvl w:ilvl="4" w:tplc="DA383E04" w:tentative="1">
      <w:start w:val="1"/>
      <w:numFmt w:val="decimal"/>
      <w:lvlText w:val="%5."/>
      <w:lvlJc w:val="left"/>
      <w:pPr>
        <w:tabs>
          <w:tab w:val="num" w:pos="3600"/>
        </w:tabs>
        <w:ind w:left="3600" w:hanging="360"/>
      </w:pPr>
    </w:lvl>
    <w:lvl w:ilvl="5" w:tplc="8B4C5AB4" w:tentative="1">
      <w:start w:val="1"/>
      <w:numFmt w:val="decimal"/>
      <w:lvlText w:val="%6."/>
      <w:lvlJc w:val="left"/>
      <w:pPr>
        <w:tabs>
          <w:tab w:val="num" w:pos="4320"/>
        </w:tabs>
        <w:ind w:left="4320" w:hanging="360"/>
      </w:pPr>
    </w:lvl>
    <w:lvl w:ilvl="6" w:tplc="1B8875D4" w:tentative="1">
      <w:start w:val="1"/>
      <w:numFmt w:val="decimal"/>
      <w:lvlText w:val="%7."/>
      <w:lvlJc w:val="left"/>
      <w:pPr>
        <w:tabs>
          <w:tab w:val="num" w:pos="5040"/>
        </w:tabs>
        <w:ind w:left="5040" w:hanging="360"/>
      </w:pPr>
    </w:lvl>
    <w:lvl w:ilvl="7" w:tplc="E398F948" w:tentative="1">
      <w:start w:val="1"/>
      <w:numFmt w:val="decimal"/>
      <w:lvlText w:val="%8."/>
      <w:lvlJc w:val="left"/>
      <w:pPr>
        <w:tabs>
          <w:tab w:val="num" w:pos="5760"/>
        </w:tabs>
        <w:ind w:left="5760" w:hanging="360"/>
      </w:pPr>
    </w:lvl>
    <w:lvl w:ilvl="8" w:tplc="C6DEB0AE" w:tentative="1">
      <w:start w:val="1"/>
      <w:numFmt w:val="decimal"/>
      <w:lvlText w:val="%9."/>
      <w:lvlJc w:val="left"/>
      <w:pPr>
        <w:tabs>
          <w:tab w:val="num" w:pos="6480"/>
        </w:tabs>
        <w:ind w:left="6480" w:hanging="360"/>
      </w:pPr>
    </w:lvl>
  </w:abstractNum>
  <w:abstractNum w:abstractNumId="33">
    <w:nsid w:val="57A81CE8"/>
    <w:multiLevelType w:val="hybridMultilevel"/>
    <w:tmpl w:val="B65EC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217D97"/>
    <w:multiLevelType w:val="hybridMultilevel"/>
    <w:tmpl w:val="9692DA08"/>
    <w:lvl w:ilvl="0" w:tplc="1A4E9F34">
      <w:start w:val="1"/>
      <w:numFmt w:val="bullet"/>
      <w:lvlText w:val=""/>
      <w:lvlJc w:val="left"/>
      <w:pPr>
        <w:tabs>
          <w:tab w:val="num" w:pos="720"/>
        </w:tabs>
        <w:ind w:left="720" w:hanging="360"/>
      </w:pPr>
      <w:rPr>
        <w:rFonts w:ascii="Wingdings" w:hAnsi="Wingdings" w:hint="default"/>
      </w:rPr>
    </w:lvl>
    <w:lvl w:ilvl="1" w:tplc="2618DD4A" w:tentative="1">
      <w:start w:val="1"/>
      <w:numFmt w:val="bullet"/>
      <w:lvlText w:val=""/>
      <w:lvlJc w:val="left"/>
      <w:pPr>
        <w:tabs>
          <w:tab w:val="num" w:pos="1440"/>
        </w:tabs>
        <w:ind w:left="1440" w:hanging="360"/>
      </w:pPr>
      <w:rPr>
        <w:rFonts w:ascii="Wingdings" w:hAnsi="Wingdings" w:hint="default"/>
      </w:rPr>
    </w:lvl>
    <w:lvl w:ilvl="2" w:tplc="DFF67912" w:tentative="1">
      <w:start w:val="1"/>
      <w:numFmt w:val="bullet"/>
      <w:lvlText w:val=""/>
      <w:lvlJc w:val="left"/>
      <w:pPr>
        <w:tabs>
          <w:tab w:val="num" w:pos="2160"/>
        </w:tabs>
        <w:ind w:left="2160" w:hanging="360"/>
      </w:pPr>
      <w:rPr>
        <w:rFonts w:ascii="Wingdings" w:hAnsi="Wingdings" w:hint="default"/>
      </w:rPr>
    </w:lvl>
    <w:lvl w:ilvl="3" w:tplc="1C8EC936" w:tentative="1">
      <w:start w:val="1"/>
      <w:numFmt w:val="bullet"/>
      <w:lvlText w:val=""/>
      <w:lvlJc w:val="left"/>
      <w:pPr>
        <w:tabs>
          <w:tab w:val="num" w:pos="2880"/>
        </w:tabs>
        <w:ind w:left="2880" w:hanging="360"/>
      </w:pPr>
      <w:rPr>
        <w:rFonts w:ascii="Wingdings" w:hAnsi="Wingdings" w:hint="default"/>
      </w:rPr>
    </w:lvl>
    <w:lvl w:ilvl="4" w:tplc="9CA010B6" w:tentative="1">
      <w:start w:val="1"/>
      <w:numFmt w:val="bullet"/>
      <w:lvlText w:val=""/>
      <w:lvlJc w:val="left"/>
      <w:pPr>
        <w:tabs>
          <w:tab w:val="num" w:pos="3600"/>
        </w:tabs>
        <w:ind w:left="3600" w:hanging="360"/>
      </w:pPr>
      <w:rPr>
        <w:rFonts w:ascii="Wingdings" w:hAnsi="Wingdings" w:hint="default"/>
      </w:rPr>
    </w:lvl>
    <w:lvl w:ilvl="5" w:tplc="870421CC" w:tentative="1">
      <w:start w:val="1"/>
      <w:numFmt w:val="bullet"/>
      <w:lvlText w:val=""/>
      <w:lvlJc w:val="left"/>
      <w:pPr>
        <w:tabs>
          <w:tab w:val="num" w:pos="4320"/>
        </w:tabs>
        <w:ind w:left="4320" w:hanging="360"/>
      </w:pPr>
      <w:rPr>
        <w:rFonts w:ascii="Wingdings" w:hAnsi="Wingdings" w:hint="default"/>
      </w:rPr>
    </w:lvl>
    <w:lvl w:ilvl="6" w:tplc="D234C54A" w:tentative="1">
      <w:start w:val="1"/>
      <w:numFmt w:val="bullet"/>
      <w:lvlText w:val=""/>
      <w:lvlJc w:val="left"/>
      <w:pPr>
        <w:tabs>
          <w:tab w:val="num" w:pos="5040"/>
        </w:tabs>
        <w:ind w:left="5040" w:hanging="360"/>
      </w:pPr>
      <w:rPr>
        <w:rFonts w:ascii="Wingdings" w:hAnsi="Wingdings" w:hint="default"/>
      </w:rPr>
    </w:lvl>
    <w:lvl w:ilvl="7" w:tplc="404ADD34" w:tentative="1">
      <w:start w:val="1"/>
      <w:numFmt w:val="bullet"/>
      <w:lvlText w:val=""/>
      <w:lvlJc w:val="left"/>
      <w:pPr>
        <w:tabs>
          <w:tab w:val="num" w:pos="5760"/>
        </w:tabs>
        <w:ind w:left="5760" w:hanging="360"/>
      </w:pPr>
      <w:rPr>
        <w:rFonts w:ascii="Wingdings" w:hAnsi="Wingdings" w:hint="default"/>
      </w:rPr>
    </w:lvl>
    <w:lvl w:ilvl="8" w:tplc="9F145C64" w:tentative="1">
      <w:start w:val="1"/>
      <w:numFmt w:val="bullet"/>
      <w:lvlText w:val=""/>
      <w:lvlJc w:val="left"/>
      <w:pPr>
        <w:tabs>
          <w:tab w:val="num" w:pos="6480"/>
        </w:tabs>
        <w:ind w:left="6480" w:hanging="360"/>
      </w:pPr>
      <w:rPr>
        <w:rFonts w:ascii="Wingdings" w:hAnsi="Wingdings" w:hint="default"/>
      </w:rPr>
    </w:lvl>
  </w:abstractNum>
  <w:abstractNum w:abstractNumId="35">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5302F34"/>
    <w:multiLevelType w:val="hybridMultilevel"/>
    <w:tmpl w:val="1054E462"/>
    <w:lvl w:ilvl="0" w:tplc="1370ED8C">
      <w:start w:val="1"/>
      <w:numFmt w:val="bullet"/>
      <w:lvlText w:val=""/>
      <w:lvlJc w:val="left"/>
      <w:pPr>
        <w:tabs>
          <w:tab w:val="num" w:pos="720"/>
        </w:tabs>
        <w:ind w:left="720" w:hanging="360"/>
      </w:pPr>
      <w:rPr>
        <w:rFonts w:ascii="Wingdings" w:hAnsi="Wingdings" w:hint="default"/>
      </w:rPr>
    </w:lvl>
    <w:lvl w:ilvl="1" w:tplc="D2A2439C">
      <w:start w:val="1642"/>
      <w:numFmt w:val="bullet"/>
      <w:lvlText w:val="–"/>
      <w:lvlJc w:val="left"/>
      <w:pPr>
        <w:tabs>
          <w:tab w:val="num" w:pos="1440"/>
        </w:tabs>
        <w:ind w:left="1440" w:hanging="360"/>
      </w:pPr>
      <w:rPr>
        <w:rFonts w:ascii="Times New Roman" w:hAnsi="Times New Roman" w:hint="default"/>
      </w:rPr>
    </w:lvl>
    <w:lvl w:ilvl="2" w:tplc="30AEE95E" w:tentative="1">
      <w:start w:val="1"/>
      <w:numFmt w:val="bullet"/>
      <w:lvlText w:val=""/>
      <w:lvlJc w:val="left"/>
      <w:pPr>
        <w:tabs>
          <w:tab w:val="num" w:pos="2160"/>
        </w:tabs>
        <w:ind w:left="2160" w:hanging="360"/>
      </w:pPr>
      <w:rPr>
        <w:rFonts w:ascii="Wingdings" w:hAnsi="Wingdings" w:hint="default"/>
      </w:rPr>
    </w:lvl>
    <w:lvl w:ilvl="3" w:tplc="4FD4056C" w:tentative="1">
      <w:start w:val="1"/>
      <w:numFmt w:val="bullet"/>
      <w:lvlText w:val=""/>
      <w:lvlJc w:val="left"/>
      <w:pPr>
        <w:tabs>
          <w:tab w:val="num" w:pos="2880"/>
        </w:tabs>
        <w:ind w:left="2880" w:hanging="360"/>
      </w:pPr>
      <w:rPr>
        <w:rFonts w:ascii="Wingdings" w:hAnsi="Wingdings" w:hint="default"/>
      </w:rPr>
    </w:lvl>
    <w:lvl w:ilvl="4" w:tplc="66400492" w:tentative="1">
      <w:start w:val="1"/>
      <w:numFmt w:val="bullet"/>
      <w:lvlText w:val=""/>
      <w:lvlJc w:val="left"/>
      <w:pPr>
        <w:tabs>
          <w:tab w:val="num" w:pos="3600"/>
        </w:tabs>
        <w:ind w:left="3600" w:hanging="360"/>
      </w:pPr>
      <w:rPr>
        <w:rFonts w:ascii="Wingdings" w:hAnsi="Wingdings" w:hint="default"/>
      </w:rPr>
    </w:lvl>
    <w:lvl w:ilvl="5" w:tplc="C712BA22" w:tentative="1">
      <w:start w:val="1"/>
      <w:numFmt w:val="bullet"/>
      <w:lvlText w:val=""/>
      <w:lvlJc w:val="left"/>
      <w:pPr>
        <w:tabs>
          <w:tab w:val="num" w:pos="4320"/>
        </w:tabs>
        <w:ind w:left="4320" w:hanging="360"/>
      </w:pPr>
      <w:rPr>
        <w:rFonts w:ascii="Wingdings" w:hAnsi="Wingdings" w:hint="default"/>
      </w:rPr>
    </w:lvl>
    <w:lvl w:ilvl="6" w:tplc="51C8D6BE" w:tentative="1">
      <w:start w:val="1"/>
      <w:numFmt w:val="bullet"/>
      <w:lvlText w:val=""/>
      <w:lvlJc w:val="left"/>
      <w:pPr>
        <w:tabs>
          <w:tab w:val="num" w:pos="5040"/>
        </w:tabs>
        <w:ind w:left="5040" w:hanging="360"/>
      </w:pPr>
      <w:rPr>
        <w:rFonts w:ascii="Wingdings" w:hAnsi="Wingdings" w:hint="default"/>
      </w:rPr>
    </w:lvl>
    <w:lvl w:ilvl="7" w:tplc="D6702E42" w:tentative="1">
      <w:start w:val="1"/>
      <w:numFmt w:val="bullet"/>
      <w:lvlText w:val=""/>
      <w:lvlJc w:val="left"/>
      <w:pPr>
        <w:tabs>
          <w:tab w:val="num" w:pos="5760"/>
        </w:tabs>
        <w:ind w:left="5760" w:hanging="360"/>
      </w:pPr>
      <w:rPr>
        <w:rFonts w:ascii="Wingdings" w:hAnsi="Wingdings" w:hint="default"/>
      </w:rPr>
    </w:lvl>
    <w:lvl w:ilvl="8" w:tplc="0B122EFE" w:tentative="1">
      <w:start w:val="1"/>
      <w:numFmt w:val="bullet"/>
      <w:lvlText w:val=""/>
      <w:lvlJc w:val="left"/>
      <w:pPr>
        <w:tabs>
          <w:tab w:val="num" w:pos="6480"/>
        </w:tabs>
        <w:ind w:left="6480" w:hanging="360"/>
      </w:pPr>
      <w:rPr>
        <w:rFonts w:ascii="Wingdings" w:hAnsi="Wingdings" w:hint="default"/>
      </w:rPr>
    </w:lvl>
  </w:abstractNum>
  <w:abstractNum w:abstractNumId="37">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72301E"/>
    <w:multiLevelType w:val="hybridMultilevel"/>
    <w:tmpl w:val="47201024"/>
    <w:lvl w:ilvl="0" w:tplc="A454C74E">
      <w:start w:val="1"/>
      <w:numFmt w:val="bullet"/>
      <w:lvlText w:val=""/>
      <w:lvlJc w:val="left"/>
      <w:pPr>
        <w:tabs>
          <w:tab w:val="num" w:pos="720"/>
        </w:tabs>
        <w:ind w:left="720" w:hanging="360"/>
      </w:pPr>
      <w:rPr>
        <w:rFonts w:ascii="Wingdings" w:hAnsi="Wingdings" w:hint="default"/>
      </w:rPr>
    </w:lvl>
    <w:lvl w:ilvl="1" w:tplc="9C9C96BC" w:tentative="1">
      <w:start w:val="1"/>
      <w:numFmt w:val="bullet"/>
      <w:lvlText w:val=""/>
      <w:lvlJc w:val="left"/>
      <w:pPr>
        <w:tabs>
          <w:tab w:val="num" w:pos="1440"/>
        </w:tabs>
        <w:ind w:left="1440" w:hanging="360"/>
      </w:pPr>
      <w:rPr>
        <w:rFonts w:ascii="Wingdings" w:hAnsi="Wingdings" w:hint="default"/>
      </w:rPr>
    </w:lvl>
    <w:lvl w:ilvl="2" w:tplc="2EACE8B0" w:tentative="1">
      <w:start w:val="1"/>
      <w:numFmt w:val="bullet"/>
      <w:lvlText w:val=""/>
      <w:lvlJc w:val="left"/>
      <w:pPr>
        <w:tabs>
          <w:tab w:val="num" w:pos="2160"/>
        </w:tabs>
        <w:ind w:left="2160" w:hanging="360"/>
      </w:pPr>
      <w:rPr>
        <w:rFonts w:ascii="Wingdings" w:hAnsi="Wingdings" w:hint="default"/>
      </w:rPr>
    </w:lvl>
    <w:lvl w:ilvl="3" w:tplc="6FB26AFA" w:tentative="1">
      <w:start w:val="1"/>
      <w:numFmt w:val="bullet"/>
      <w:lvlText w:val=""/>
      <w:lvlJc w:val="left"/>
      <w:pPr>
        <w:tabs>
          <w:tab w:val="num" w:pos="2880"/>
        </w:tabs>
        <w:ind w:left="2880" w:hanging="360"/>
      </w:pPr>
      <w:rPr>
        <w:rFonts w:ascii="Wingdings" w:hAnsi="Wingdings" w:hint="default"/>
      </w:rPr>
    </w:lvl>
    <w:lvl w:ilvl="4" w:tplc="788618B6" w:tentative="1">
      <w:start w:val="1"/>
      <w:numFmt w:val="bullet"/>
      <w:lvlText w:val=""/>
      <w:lvlJc w:val="left"/>
      <w:pPr>
        <w:tabs>
          <w:tab w:val="num" w:pos="3600"/>
        </w:tabs>
        <w:ind w:left="3600" w:hanging="360"/>
      </w:pPr>
      <w:rPr>
        <w:rFonts w:ascii="Wingdings" w:hAnsi="Wingdings" w:hint="default"/>
      </w:rPr>
    </w:lvl>
    <w:lvl w:ilvl="5" w:tplc="7B02696C" w:tentative="1">
      <w:start w:val="1"/>
      <w:numFmt w:val="bullet"/>
      <w:lvlText w:val=""/>
      <w:lvlJc w:val="left"/>
      <w:pPr>
        <w:tabs>
          <w:tab w:val="num" w:pos="4320"/>
        </w:tabs>
        <w:ind w:left="4320" w:hanging="360"/>
      </w:pPr>
      <w:rPr>
        <w:rFonts w:ascii="Wingdings" w:hAnsi="Wingdings" w:hint="default"/>
      </w:rPr>
    </w:lvl>
    <w:lvl w:ilvl="6" w:tplc="D68EBF4A" w:tentative="1">
      <w:start w:val="1"/>
      <w:numFmt w:val="bullet"/>
      <w:lvlText w:val=""/>
      <w:lvlJc w:val="left"/>
      <w:pPr>
        <w:tabs>
          <w:tab w:val="num" w:pos="5040"/>
        </w:tabs>
        <w:ind w:left="5040" w:hanging="360"/>
      </w:pPr>
      <w:rPr>
        <w:rFonts w:ascii="Wingdings" w:hAnsi="Wingdings" w:hint="default"/>
      </w:rPr>
    </w:lvl>
    <w:lvl w:ilvl="7" w:tplc="20885948" w:tentative="1">
      <w:start w:val="1"/>
      <w:numFmt w:val="bullet"/>
      <w:lvlText w:val=""/>
      <w:lvlJc w:val="left"/>
      <w:pPr>
        <w:tabs>
          <w:tab w:val="num" w:pos="5760"/>
        </w:tabs>
        <w:ind w:left="5760" w:hanging="360"/>
      </w:pPr>
      <w:rPr>
        <w:rFonts w:ascii="Wingdings" w:hAnsi="Wingdings" w:hint="default"/>
      </w:rPr>
    </w:lvl>
    <w:lvl w:ilvl="8" w:tplc="750E3384" w:tentative="1">
      <w:start w:val="1"/>
      <w:numFmt w:val="bullet"/>
      <w:lvlText w:val=""/>
      <w:lvlJc w:val="left"/>
      <w:pPr>
        <w:tabs>
          <w:tab w:val="num" w:pos="6480"/>
        </w:tabs>
        <w:ind w:left="6480" w:hanging="360"/>
      </w:pPr>
      <w:rPr>
        <w:rFonts w:ascii="Wingdings" w:hAnsi="Wingdings" w:hint="default"/>
      </w:rPr>
    </w:lvl>
  </w:abstractNum>
  <w:abstractNum w:abstractNumId="41">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2F0072"/>
    <w:multiLevelType w:val="hybridMultilevel"/>
    <w:tmpl w:val="80385314"/>
    <w:lvl w:ilvl="0" w:tplc="BA8ABD20">
      <w:start w:val="1"/>
      <w:numFmt w:val="bullet"/>
      <w:lvlText w:val=""/>
      <w:lvlJc w:val="left"/>
      <w:pPr>
        <w:tabs>
          <w:tab w:val="num" w:pos="720"/>
        </w:tabs>
        <w:ind w:left="720" w:hanging="360"/>
      </w:pPr>
      <w:rPr>
        <w:rFonts w:ascii="Wingdings" w:hAnsi="Wingdings" w:hint="default"/>
      </w:rPr>
    </w:lvl>
    <w:lvl w:ilvl="1" w:tplc="F718FA14" w:tentative="1">
      <w:start w:val="1"/>
      <w:numFmt w:val="bullet"/>
      <w:lvlText w:val=""/>
      <w:lvlJc w:val="left"/>
      <w:pPr>
        <w:tabs>
          <w:tab w:val="num" w:pos="1440"/>
        </w:tabs>
        <w:ind w:left="1440" w:hanging="360"/>
      </w:pPr>
      <w:rPr>
        <w:rFonts w:ascii="Wingdings" w:hAnsi="Wingdings" w:hint="default"/>
      </w:rPr>
    </w:lvl>
    <w:lvl w:ilvl="2" w:tplc="6F928C12" w:tentative="1">
      <w:start w:val="1"/>
      <w:numFmt w:val="bullet"/>
      <w:lvlText w:val=""/>
      <w:lvlJc w:val="left"/>
      <w:pPr>
        <w:tabs>
          <w:tab w:val="num" w:pos="2160"/>
        </w:tabs>
        <w:ind w:left="2160" w:hanging="360"/>
      </w:pPr>
      <w:rPr>
        <w:rFonts w:ascii="Wingdings" w:hAnsi="Wingdings" w:hint="default"/>
      </w:rPr>
    </w:lvl>
    <w:lvl w:ilvl="3" w:tplc="1338C274" w:tentative="1">
      <w:start w:val="1"/>
      <w:numFmt w:val="bullet"/>
      <w:lvlText w:val=""/>
      <w:lvlJc w:val="left"/>
      <w:pPr>
        <w:tabs>
          <w:tab w:val="num" w:pos="2880"/>
        </w:tabs>
        <w:ind w:left="2880" w:hanging="360"/>
      </w:pPr>
      <w:rPr>
        <w:rFonts w:ascii="Wingdings" w:hAnsi="Wingdings" w:hint="default"/>
      </w:rPr>
    </w:lvl>
    <w:lvl w:ilvl="4" w:tplc="95C4217C" w:tentative="1">
      <w:start w:val="1"/>
      <w:numFmt w:val="bullet"/>
      <w:lvlText w:val=""/>
      <w:lvlJc w:val="left"/>
      <w:pPr>
        <w:tabs>
          <w:tab w:val="num" w:pos="3600"/>
        </w:tabs>
        <w:ind w:left="3600" w:hanging="360"/>
      </w:pPr>
      <w:rPr>
        <w:rFonts w:ascii="Wingdings" w:hAnsi="Wingdings" w:hint="default"/>
      </w:rPr>
    </w:lvl>
    <w:lvl w:ilvl="5" w:tplc="EA543B1A" w:tentative="1">
      <w:start w:val="1"/>
      <w:numFmt w:val="bullet"/>
      <w:lvlText w:val=""/>
      <w:lvlJc w:val="left"/>
      <w:pPr>
        <w:tabs>
          <w:tab w:val="num" w:pos="4320"/>
        </w:tabs>
        <w:ind w:left="4320" w:hanging="360"/>
      </w:pPr>
      <w:rPr>
        <w:rFonts w:ascii="Wingdings" w:hAnsi="Wingdings" w:hint="default"/>
      </w:rPr>
    </w:lvl>
    <w:lvl w:ilvl="6" w:tplc="DC765ED8" w:tentative="1">
      <w:start w:val="1"/>
      <w:numFmt w:val="bullet"/>
      <w:lvlText w:val=""/>
      <w:lvlJc w:val="left"/>
      <w:pPr>
        <w:tabs>
          <w:tab w:val="num" w:pos="5040"/>
        </w:tabs>
        <w:ind w:left="5040" w:hanging="360"/>
      </w:pPr>
      <w:rPr>
        <w:rFonts w:ascii="Wingdings" w:hAnsi="Wingdings" w:hint="default"/>
      </w:rPr>
    </w:lvl>
    <w:lvl w:ilvl="7" w:tplc="0FC0BB50" w:tentative="1">
      <w:start w:val="1"/>
      <w:numFmt w:val="bullet"/>
      <w:lvlText w:val=""/>
      <w:lvlJc w:val="left"/>
      <w:pPr>
        <w:tabs>
          <w:tab w:val="num" w:pos="5760"/>
        </w:tabs>
        <w:ind w:left="5760" w:hanging="360"/>
      </w:pPr>
      <w:rPr>
        <w:rFonts w:ascii="Wingdings" w:hAnsi="Wingdings" w:hint="default"/>
      </w:rPr>
    </w:lvl>
    <w:lvl w:ilvl="8" w:tplc="64964BBE"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9"/>
  </w:num>
  <w:num w:numId="3">
    <w:abstractNumId w:val="29"/>
  </w:num>
  <w:num w:numId="4">
    <w:abstractNumId w:val="25"/>
  </w:num>
  <w:num w:numId="5">
    <w:abstractNumId w:val="37"/>
  </w:num>
  <w:num w:numId="6">
    <w:abstractNumId w:val="5"/>
  </w:num>
  <w:num w:numId="7">
    <w:abstractNumId w:val="11"/>
  </w:num>
  <w:num w:numId="8">
    <w:abstractNumId w:val="38"/>
  </w:num>
  <w:num w:numId="9">
    <w:abstractNumId w:val="27"/>
  </w:num>
  <w:num w:numId="10">
    <w:abstractNumId w:val="4"/>
  </w:num>
  <w:num w:numId="11">
    <w:abstractNumId w:val="22"/>
  </w:num>
  <w:num w:numId="12">
    <w:abstractNumId w:val="41"/>
  </w:num>
  <w:num w:numId="13">
    <w:abstractNumId w:val="0"/>
  </w:num>
  <w:num w:numId="14">
    <w:abstractNumId w:val="35"/>
  </w:num>
  <w:num w:numId="15">
    <w:abstractNumId w:val="23"/>
  </w:num>
  <w:num w:numId="16">
    <w:abstractNumId w:val="7"/>
  </w:num>
  <w:num w:numId="17">
    <w:abstractNumId w:val="13"/>
  </w:num>
  <w:num w:numId="18">
    <w:abstractNumId w:val="33"/>
  </w:num>
  <w:num w:numId="19">
    <w:abstractNumId w:val="42"/>
  </w:num>
  <w:num w:numId="20">
    <w:abstractNumId w:val="3"/>
  </w:num>
  <w:num w:numId="21">
    <w:abstractNumId w:val="12"/>
  </w:num>
  <w:num w:numId="22">
    <w:abstractNumId w:val="14"/>
  </w:num>
  <w:num w:numId="23">
    <w:abstractNumId w:val="28"/>
  </w:num>
  <w:num w:numId="24">
    <w:abstractNumId w:val="24"/>
  </w:num>
  <w:num w:numId="25">
    <w:abstractNumId w:val="26"/>
  </w:num>
  <w:num w:numId="26">
    <w:abstractNumId w:val="6"/>
  </w:num>
  <w:num w:numId="27">
    <w:abstractNumId w:val="1"/>
  </w:num>
  <w:num w:numId="28">
    <w:abstractNumId w:val="30"/>
  </w:num>
  <w:num w:numId="29">
    <w:abstractNumId w:val="40"/>
  </w:num>
  <w:num w:numId="30">
    <w:abstractNumId w:val="16"/>
  </w:num>
  <w:num w:numId="31">
    <w:abstractNumId w:val="31"/>
  </w:num>
  <w:num w:numId="32">
    <w:abstractNumId w:val="32"/>
  </w:num>
  <w:num w:numId="33">
    <w:abstractNumId w:val="20"/>
  </w:num>
  <w:num w:numId="34">
    <w:abstractNumId w:val="36"/>
  </w:num>
  <w:num w:numId="35">
    <w:abstractNumId w:val="2"/>
  </w:num>
  <w:num w:numId="36">
    <w:abstractNumId w:val="10"/>
  </w:num>
  <w:num w:numId="37">
    <w:abstractNumId w:val="8"/>
  </w:num>
  <w:num w:numId="38">
    <w:abstractNumId w:val="19"/>
  </w:num>
  <w:num w:numId="39">
    <w:abstractNumId w:val="34"/>
  </w:num>
  <w:num w:numId="40">
    <w:abstractNumId w:val="9"/>
  </w:num>
  <w:num w:numId="41">
    <w:abstractNumId w:val="17"/>
  </w:num>
  <w:num w:numId="42">
    <w:abstractNumId w:val="2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04B11"/>
    <w:rsid w:val="00010465"/>
    <w:rsid w:val="000234C8"/>
    <w:rsid w:val="000B44D3"/>
    <w:rsid w:val="000C09BB"/>
    <w:rsid w:val="000E3279"/>
    <w:rsid w:val="001026F8"/>
    <w:rsid w:val="00167C2E"/>
    <w:rsid w:val="001948B1"/>
    <w:rsid w:val="001C38D3"/>
    <w:rsid w:val="00244857"/>
    <w:rsid w:val="00272113"/>
    <w:rsid w:val="003042CD"/>
    <w:rsid w:val="00335191"/>
    <w:rsid w:val="00340DD3"/>
    <w:rsid w:val="003425DE"/>
    <w:rsid w:val="003620E6"/>
    <w:rsid w:val="0037477F"/>
    <w:rsid w:val="00375E4E"/>
    <w:rsid w:val="003B11BD"/>
    <w:rsid w:val="003B6380"/>
    <w:rsid w:val="003C3F7E"/>
    <w:rsid w:val="003E3D60"/>
    <w:rsid w:val="003F7729"/>
    <w:rsid w:val="00402502"/>
    <w:rsid w:val="00424D14"/>
    <w:rsid w:val="004443F7"/>
    <w:rsid w:val="0048236D"/>
    <w:rsid w:val="005175F0"/>
    <w:rsid w:val="0052286D"/>
    <w:rsid w:val="005361DF"/>
    <w:rsid w:val="005816CF"/>
    <w:rsid w:val="0059633D"/>
    <w:rsid w:val="005B3FC7"/>
    <w:rsid w:val="005E1F60"/>
    <w:rsid w:val="005E6CC5"/>
    <w:rsid w:val="00687A85"/>
    <w:rsid w:val="006B0C0F"/>
    <w:rsid w:val="006C1AC1"/>
    <w:rsid w:val="006D2A35"/>
    <w:rsid w:val="006F48A8"/>
    <w:rsid w:val="0070380F"/>
    <w:rsid w:val="007567C7"/>
    <w:rsid w:val="00781E9B"/>
    <w:rsid w:val="007A5600"/>
    <w:rsid w:val="007C5FAA"/>
    <w:rsid w:val="009256E2"/>
    <w:rsid w:val="00975461"/>
    <w:rsid w:val="00976C0A"/>
    <w:rsid w:val="009A671D"/>
    <w:rsid w:val="00A26F18"/>
    <w:rsid w:val="00AA1A39"/>
    <w:rsid w:val="00AD188E"/>
    <w:rsid w:val="00B05AB9"/>
    <w:rsid w:val="00B11B27"/>
    <w:rsid w:val="00B21766"/>
    <w:rsid w:val="00B27CFE"/>
    <w:rsid w:val="00B61933"/>
    <w:rsid w:val="00B73EBE"/>
    <w:rsid w:val="00B97083"/>
    <w:rsid w:val="00BC0311"/>
    <w:rsid w:val="00BD181F"/>
    <w:rsid w:val="00BF453C"/>
    <w:rsid w:val="00C26CE5"/>
    <w:rsid w:val="00C31A87"/>
    <w:rsid w:val="00C7114B"/>
    <w:rsid w:val="00D05745"/>
    <w:rsid w:val="00D90DC8"/>
    <w:rsid w:val="00D959F9"/>
    <w:rsid w:val="00DA24FB"/>
    <w:rsid w:val="00DA38DE"/>
    <w:rsid w:val="00DC0AE6"/>
    <w:rsid w:val="00DC354B"/>
    <w:rsid w:val="00E35C8B"/>
    <w:rsid w:val="00E45692"/>
    <w:rsid w:val="00E50091"/>
    <w:rsid w:val="00E5591F"/>
    <w:rsid w:val="00EC4154"/>
    <w:rsid w:val="00EE50FD"/>
    <w:rsid w:val="00EE7309"/>
    <w:rsid w:val="00F04839"/>
    <w:rsid w:val="00F47561"/>
    <w:rsid w:val="00F74832"/>
    <w:rsid w:val="00F80618"/>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9256E2"/>
    <w:pPr>
      <w:widowControl w:val="0"/>
      <w:spacing w:after="120"/>
      <w:textAlignment w:val="baseline"/>
    </w:pPr>
  </w:style>
  <w:style w:type="character" w:customStyle="1" w:styleId="BodyTextChar">
    <w:name w:val="Body Text Char"/>
    <w:basedOn w:val="DefaultParagraphFont"/>
    <w:link w:val="BodyText"/>
    <w:semiHidden/>
    <w:rsid w:val="009256E2"/>
    <w:rPr>
      <w:rFonts w:eastAsia="Times New Roman"/>
      <w:sz w:val="24"/>
    </w:rPr>
  </w:style>
  <w:style w:type="paragraph" w:customStyle="1" w:styleId="VBALevel1Heading">
    <w:name w:val="VBA Level 1 Heading"/>
    <w:basedOn w:val="Normal"/>
    <w:rsid w:val="009256E2"/>
    <w:pPr>
      <w:textAlignment w:val="baseline"/>
    </w:pPr>
    <w:rPr>
      <w:b/>
      <w:caps/>
    </w:rPr>
  </w:style>
  <w:style w:type="paragraph" w:styleId="PlainText">
    <w:name w:val="Plain Text"/>
    <w:basedOn w:val="Normal"/>
    <w:link w:val="PlainTextChar"/>
    <w:semiHidden/>
    <w:rsid w:val="009256E2"/>
    <w:pPr>
      <w:widowControl w:val="0"/>
      <w:textAlignment w:val="baseline"/>
    </w:pPr>
    <w:rPr>
      <w:rFonts w:ascii="Courier New" w:hAnsi="Courier New" w:cs="Courier New"/>
    </w:rPr>
  </w:style>
  <w:style w:type="character" w:customStyle="1" w:styleId="PlainTextChar">
    <w:name w:val="Plain Text Char"/>
    <w:basedOn w:val="DefaultParagraphFont"/>
    <w:link w:val="PlainText"/>
    <w:semiHidden/>
    <w:rsid w:val="009256E2"/>
    <w:rPr>
      <w:rFonts w:ascii="Courier New" w:eastAsia="Times New Roman" w:hAnsi="Courier New" w:cs="Courier New"/>
      <w:sz w:val="24"/>
    </w:rPr>
  </w:style>
  <w:style w:type="paragraph" w:styleId="ListParagraph">
    <w:name w:val="List Paragraph"/>
    <w:basedOn w:val="Normal"/>
    <w:uiPriority w:val="34"/>
    <w:qFormat/>
    <w:rsid w:val="00F80618"/>
    <w:pPr>
      <w:overflowPunct/>
      <w:autoSpaceDE/>
      <w:autoSpaceDN/>
      <w:adjustRightInd/>
      <w:spacing w:before="0" w:after="200" w:line="276" w:lineRule="auto"/>
      <w:ind w:left="720"/>
      <w:contextualSpacing/>
    </w:pPr>
    <w:rPr>
      <w:rFonts w:ascii="Calibri" w:eastAsia="Calibri" w:hAnsi="Calibri"/>
      <w:sz w:val="22"/>
      <w:szCs w:val="22"/>
    </w:rPr>
  </w:style>
  <w:style w:type="paragraph" w:customStyle="1" w:styleId="VBALevel2Heading">
    <w:name w:val="VBA Level 2 Heading"/>
    <w:basedOn w:val="VBALevel1Heading"/>
    <w:qFormat/>
    <w:rsid w:val="00D959F9"/>
    <w:rPr>
      <w:caps w:val="0"/>
      <w:color w:val="0070C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9256E2"/>
    <w:pPr>
      <w:widowControl w:val="0"/>
      <w:spacing w:after="120"/>
      <w:textAlignment w:val="baseline"/>
    </w:pPr>
  </w:style>
  <w:style w:type="character" w:customStyle="1" w:styleId="BodyTextChar">
    <w:name w:val="Body Text Char"/>
    <w:basedOn w:val="DefaultParagraphFont"/>
    <w:link w:val="BodyText"/>
    <w:semiHidden/>
    <w:rsid w:val="009256E2"/>
    <w:rPr>
      <w:rFonts w:eastAsia="Times New Roman"/>
      <w:sz w:val="24"/>
    </w:rPr>
  </w:style>
  <w:style w:type="paragraph" w:customStyle="1" w:styleId="VBALevel1Heading">
    <w:name w:val="VBA Level 1 Heading"/>
    <w:basedOn w:val="Normal"/>
    <w:rsid w:val="009256E2"/>
    <w:pPr>
      <w:textAlignment w:val="baseline"/>
    </w:pPr>
    <w:rPr>
      <w:b/>
      <w:caps/>
    </w:rPr>
  </w:style>
  <w:style w:type="paragraph" w:styleId="PlainText">
    <w:name w:val="Plain Text"/>
    <w:basedOn w:val="Normal"/>
    <w:link w:val="PlainTextChar"/>
    <w:semiHidden/>
    <w:rsid w:val="009256E2"/>
    <w:pPr>
      <w:widowControl w:val="0"/>
      <w:textAlignment w:val="baseline"/>
    </w:pPr>
    <w:rPr>
      <w:rFonts w:ascii="Courier New" w:hAnsi="Courier New" w:cs="Courier New"/>
    </w:rPr>
  </w:style>
  <w:style w:type="character" w:customStyle="1" w:styleId="PlainTextChar">
    <w:name w:val="Plain Text Char"/>
    <w:basedOn w:val="DefaultParagraphFont"/>
    <w:link w:val="PlainText"/>
    <w:semiHidden/>
    <w:rsid w:val="009256E2"/>
    <w:rPr>
      <w:rFonts w:ascii="Courier New" w:eastAsia="Times New Roman" w:hAnsi="Courier New" w:cs="Courier New"/>
      <w:sz w:val="24"/>
    </w:rPr>
  </w:style>
  <w:style w:type="paragraph" w:styleId="ListParagraph">
    <w:name w:val="List Paragraph"/>
    <w:basedOn w:val="Normal"/>
    <w:uiPriority w:val="34"/>
    <w:qFormat/>
    <w:rsid w:val="00F80618"/>
    <w:pPr>
      <w:overflowPunct/>
      <w:autoSpaceDE/>
      <w:autoSpaceDN/>
      <w:adjustRightInd/>
      <w:spacing w:before="0" w:after="200" w:line="276" w:lineRule="auto"/>
      <w:ind w:left="720"/>
      <w:contextualSpacing/>
    </w:pPr>
    <w:rPr>
      <w:rFonts w:ascii="Calibri" w:eastAsia="Calibri" w:hAnsi="Calibri"/>
      <w:sz w:val="22"/>
      <w:szCs w:val="22"/>
    </w:rPr>
  </w:style>
  <w:style w:type="paragraph" w:customStyle="1" w:styleId="VBALevel2Heading">
    <w:name w:val="VBA Level 2 Heading"/>
    <w:basedOn w:val="VBALevel1Heading"/>
    <w:qFormat/>
    <w:rsid w:val="00D959F9"/>
    <w:rPr>
      <w:caps w:val="0"/>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5741">
      <w:bodyDiv w:val="1"/>
      <w:marLeft w:val="0"/>
      <w:marRight w:val="0"/>
      <w:marTop w:val="0"/>
      <w:marBottom w:val="0"/>
      <w:divBdr>
        <w:top w:val="none" w:sz="0" w:space="0" w:color="auto"/>
        <w:left w:val="none" w:sz="0" w:space="0" w:color="auto"/>
        <w:bottom w:val="none" w:sz="0" w:space="0" w:color="auto"/>
        <w:right w:val="none" w:sz="0" w:space="0" w:color="auto"/>
      </w:divBdr>
      <w:divsChild>
        <w:div w:id="1820725630">
          <w:marLeft w:val="547"/>
          <w:marRight w:val="0"/>
          <w:marTop w:val="134"/>
          <w:marBottom w:val="0"/>
          <w:divBdr>
            <w:top w:val="none" w:sz="0" w:space="0" w:color="auto"/>
            <w:left w:val="none" w:sz="0" w:space="0" w:color="auto"/>
            <w:bottom w:val="none" w:sz="0" w:space="0" w:color="auto"/>
            <w:right w:val="none" w:sz="0" w:space="0" w:color="auto"/>
          </w:divBdr>
        </w:div>
        <w:div w:id="716588059">
          <w:marLeft w:val="547"/>
          <w:marRight w:val="0"/>
          <w:marTop w:val="134"/>
          <w:marBottom w:val="0"/>
          <w:divBdr>
            <w:top w:val="none" w:sz="0" w:space="0" w:color="auto"/>
            <w:left w:val="none" w:sz="0" w:space="0" w:color="auto"/>
            <w:bottom w:val="none" w:sz="0" w:space="0" w:color="auto"/>
            <w:right w:val="none" w:sz="0" w:space="0" w:color="auto"/>
          </w:divBdr>
        </w:div>
        <w:div w:id="778262840">
          <w:marLeft w:val="547"/>
          <w:marRight w:val="0"/>
          <w:marTop w:val="134"/>
          <w:marBottom w:val="0"/>
          <w:divBdr>
            <w:top w:val="none" w:sz="0" w:space="0" w:color="auto"/>
            <w:left w:val="none" w:sz="0" w:space="0" w:color="auto"/>
            <w:bottom w:val="none" w:sz="0" w:space="0" w:color="auto"/>
            <w:right w:val="none" w:sz="0" w:space="0" w:color="auto"/>
          </w:divBdr>
        </w:div>
        <w:div w:id="336349085">
          <w:marLeft w:val="547"/>
          <w:marRight w:val="0"/>
          <w:marTop w:val="134"/>
          <w:marBottom w:val="0"/>
          <w:divBdr>
            <w:top w:val="none" w:sz="0" w:space="0" w:color="auto"/>
            <w:left w:val="none" w:sz="0" w:space="0" w:color="auto"/>
            <w:bottom w:val="none" w:sz="0" w:space="0" w:color="auto"/>
            <w:right w:val="none" w:sz="0" w:space="0" w:color="auto"/>
          </w:divBdr>
        </w:div>
        <w:div w:id="331377365">
          <w:marLeft w:val="547"/>
          <w:marRight w:val="0"/>
          <w:marTop w:val="134"/>
          <w:marBottom w:val="0"/>
          <w:divBdr>
            <w:top w:val="none" w:sz="0" w:space="0" w:color="auto"/>
            <w:left w:val="none" w:sz="0" w:space="0" w:color="auto"/>
            <w:bottom w:val="none" w:sz="0" w:space="0" w:color="auto"/>
            <w:right w:val="none" w:sz="0" w:space="0" w:color="auto"/>
          </w:divBdr>
        </w:div>
        <w:div w:id="1459255610">
          <w:marLeft w:val="547"/>
          <w:marRight w:val="0"/>
          <w:marTop w:val="134"/>
          <w:marBottom w:val="0"/>
          <w:divBdr>
            <w:top w:val="none" w:sz="0" w:space="0" w:color="auto"/>
            <w:left w:val="none" w:sz="0" w:space="0" w:color="auto"/>
            <w:bottom w:val="none" w:sz="0" w:space="0" w:color="auto"/>
            <w:right w:val="none" w:sz="0" w:space="0" w:color="auto"/>
          </w:divBdr>
        </w:div>
        <w:div w:id="1142694611">
          <w:marLeft w:val="547"/>
          <w:marRight w:val="0"/>
          <w:marTop w:val="134"/>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110079427">
      <w:bodyDiv w:val="1"/>
      <w:marLeft w:val="0"/>
      <w:marRight w:val="0"/>
      <w:marTop w:val="0"/>
      <w:marBottom w:val="0"/>
      <w:divBdr>
        <w:top w:val="none" w:sz="0" w:space="0" w:color="auto"/>
        <w:left w:val="none" w:sz="0" w:space="0" w:color="auto"/>
        <w:bottom w:val="none" w:sz="0" w:space="0" w:color="auto"/>
        <w:right w:val="none" w:sz="0" w:space="0" w:color="auto"/>
      </w:divBdr>
      <w:divsChild>
        <w:div w:id="1119375622">
          <w:marLeft w:val="547"/>
          <w:marRight w:val="0"/>
          <w:marTop w:val="134"/>
          <w:marBottom w:val="0"/>
          <w:divBdr>
            <w:top w:val="none" w:sz="0" w:space="0" w:color="auto"/>
            <w:left w:val="none" w:sz="0" w:space="0" w:color="auto"/>
            <w:bottom w:val="none" w:sz="0" w:space="0" w:color="auto"/>
            <w:right w:val="none" w:sz="0" w:space="0" w:color="auto"/>
          </w:divBdr>
        </w:div>
        <w:div w:id="1793942323">
          <w:marLeft w:val="547"/>
          <w:marRight w:val="0"/>
          <w:marTop w:val="134"/>
          <w:marBottom w:val="0"/>
          <w:divBdr>
            <w:top w:val="none" w:sz="0" w:space="0" w:color="auto"/>
            <w:left w:val="none" w:sz="0" w:space="0" w:color="auto"/>
            <w:bottom w:val="none" w:sz="0" w:space="0" w:color="auto"/>
            <w:right w:val="none" w:sz="0" w:space="0" w:color="auto"/>
          </w:divBdr>
        </w:div>
        <w:div w:id="1462454791">
          <w:marLeft w:val="547"/>
          <w:marRight w:val="0"/>
          <w:marTop w:val="134"/>
          <w:marBottom w:val="0"/>
          <w:divBdr>
            <w:top w:val="none" w:sz="0" w:space="0" w:color="auto"/>
            <w:left w:val="none" w:sz="0" w:space="0" w:color="auto"/>
            <w:bottom w:val="none" w:sz="0" w:space="0" w:color="auto"/>
            <w:right w:val="none" w:sz="0" w:space="0" w:color="auto"/>
          </w:divBdr>
        </w:div>
        <w:div w:id="2003190994">
          <w:marLeft w:val="547"/>
          <w:marRight w:val="0"/>
          <w:marTop w:val="134"/>
          <w:marBottom w:val="0"/>
          <w:divBdr>
            <w:top w:val="none" w:sz="0" w:space="0" w:color="auto"/>
            <w:left w:val="none" w:sz="0" w:space="0" w:color="auto"/>
            <w:bottom w:val="none" w:sz="0" w:space="0" w:color="auto"/>
            <w:right w:val="none" w:sz="0" w:space="0" w:color="auto"/>
          </w:divBdr>
        </w:div>
        <w:div w:id="1400597974">
          <w:marLeft w:val="547"/>
          <w:marRight w:val="0"/>
          <w:marTop w:val="134"/>
          <w:marBottom w:val="0"/>
          <w:divBdr>
            <w:top w:val="none" w:sz="0" w:space="0" w:color="auto"/>
            <w:left w:val="none" w:sz="0" w:space="0" w:color="auto"/>
            <w:bottom w:val="none" w:sz="0" w:space="0" w:color="auto"/>
            <w:right w:val="none" w:sz="0" w:space="0" w:color="auto"/>
          </w:divBdr>
        </w:div>
        <w:div w:id="244732873">
          <w:marLeft w:val="547"/>
          <w:marRight w:val="0"/>
          <w:marTop w:val="134"/>
          <w:marBottom w:val="0"/>
          <w:divBdr>
            <w:top w:val="none" w:sz="0" w:space="0" w:color="auto"/>
            <w:left w:val="none" w:sz="0" w:space="0" w:color="auto"/>
            <w:bottom w:val="none" w:sz="0" w:space="0" w:color="auto"/>
            <w:right w:val="none" w:sz="0" w:space="0" w:color="auto"/>
          </w:divBdr>
        </w:div>
        <w:div w:id="1133795099">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765682233">
      <w:bodyDiv w:val="1"/>
      <w:marLeft w:val="0"/>
      <w:marRight w:val="0"/>
      <w:marTop w:val="0"/>
      <w:marBottom w:val="0"/>
      <w:divBdr>
        <w:top w:val="none" w:sz="0" w:space="0" w:color="auto"/>
        <w:left w:val="none" w:sz="0" w:space="0" w:color="auto"/>
        <w:bottom w:val="none" w:sz="0" w:space="0" w:color="auto"/>
        <w:right w:val="none" w:sz="0" w:space="0" w:color="auto"/>
      </w:divBdr>
      <w:divsChild>
        <w:div w:id="1409425131">
          <w:marLeft w:val="547"/>
          <w:marRight w:val="0"/>
          <w:marTop w:val="154"/>
          <w:marBottom w:val="0"/>
          <w:divBdr>
            <w:top w:val="none" w:sz="0" w:space="0" w:color="auto"/>
            <w:left w:val="none" w:sz="0" w:space="0" w:color="auto"/>
            <w:bottom w:val="none" w:sz="0" w:space="0" w:color="auto"/>
            <w:right w:val="none" w:sz="0" w:space="0" w:color="auto"/>
          </w:divBdr>
        </w:div>
        <w:div w:id="690034842">
          <w:marLeft w:val="547"/>
          <w:marRight w:val="0"/>
          <w:marTop w:val="154"/>
          <w:marBottom w:val="0"/>
          <w:divBdr>
            <w:top w:val="none" w:sz="0" w:space="0" w:color="auto"/>
            <w:left w:val="none" w:sz="0" w:space="0" w:color="auto"/>
            <w:bottom w:val="none" w:sz="0" w:space="0" w:color="auto"/>
            <w:right w:val="none" w:sz="0" w:space="0" w:color="auto"/>
          </w:divBdr>
        </w:div>
        <w:div w:id="403528088">
          <w:marLeft w:val="547"/>
          <w:marRight w:val="0"/>
          <w:marTop w:val="154"/>
          <w:marBottom w:val="0"/>
          <w:divBdr>
            <w:top w:val="none" w:sz="0" w:space="0" w:color="auto"/>
            <w:left w:val="none" w:sz="0" w:space="0" w:color="auto"/>
            <w:bottom w:val="none" w:sz="0" w:space="0" w:color="auto"/>
            <w:right w:val="none" w:sz="0" w:space="0" w:color="auto"/>
          </w:divBdr>
        </w:div>
        <w:div w:id="1644383259">
          <w:marLeft w:val="547"/>
          <w:marRight w:val="0"/>
          <w:marTop w:val="154"/>
          <w:marBottom w:val="0"/>
          <w:divBdr>
            <w:top w:val="none" w:sz="0" w:space="0" w:color="auto"/>
            <w:left w:val="none" w:sz="0" w:space="0" w:color="auto"/>
            <w:bottom w:val="none" w:sz="0" w:space="0" w:color="auto"/>
            <w:right w:val="none" w:sz="0" w:space="0" w:color="auto"/>
          </w:divBdr>
        </w:div>
        <w:div w:id="304623799">
          <w:marLeft w:val="547"/>
          <w:marRight w:val="0"/>
          <w:marTop w:val="154"/>
          <w:marBottom w:val="0"/>
          <w:divBdr>
            <w:top w:val="none" w:sz="0" w:space="0" w:color="auto"/>
            <w:left w:val="none" w:sz="0" w:space="0" w:color="auto"/>
            <w:bottom w:val="none" w:sz="0" w:space="0" w:color="auto"/>
            <w:right w:val="none" w:sz="0" w:space="0" w:color="auto"/>
          </w:divBdr>
        </w:div>
        <w:div w:id="3445245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aw.cornell.edu/uscode/38/1312.html" TargetMode="External"/><Relationship Id="rId18" Type="http://schemas.openxmlformats.org/officeDocument/2006/relationships/hyperlink" Target="https://vaww.compensation.pension.km.va.gov/system/templates/selfservice/va_ka/" TargetMode="External"/><Relationship Id="rId26" Type="http://schemas.openxmlformats.org/officeDocument/2006/relationships/hyperlink" Target="http://www.ecfr.gov/cgi-bin/text-idx?SID=d79b13542c16cfbbe9975b4625cad634&amp;mc=true&amp;node=se38.1.3_1155&amp;rgn=div8" TargetMode="Externa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 TargetMode="External"/><Relationship Id="rId7" Type="http://schemas.microsoft.com/office/2007/relationships/stylesWithEffects" Target="stylesWithEffects.xml"/><Relationship Id="rId12" Type="http://schemas.openxmlformats.org/officeDocument/2006/relationships/hyperlink" Target="http://www.law.cornell.edu/uscode/38/1312.html" TargetMode="External"/><Relationship Id="rId17" Type="http://schemas.openxmlformats.org/officeDocument/2006/relationships/hyperlink" Target="https://www.law.cornell.edu/cfr/text/38/19.29" TargetMode="External"/><Relationship Id="rId25" Type="http://schemas.openxmlformats.org/officeDocument/2006/relationships/hyperlink" Target="http://www.law.cornell.edu/uscode/38/7105.html" TargetMode="External"/><Relationship Id="rId2" Type="http://schemas.openxmlformats.org/officeDocument/2006/relationships/customXml" Target="../customXml/item2.xml"/><Relationship Id="rId16" Type="http://schemas.openxmlformats.org/officeDocument/2006/relationships/hyperlink" Target="https://www.law.cornell.edu/cfr/text/38/19.29" TargetMode="External"/><Relationship Id="rId20" Type="http://schemas.openxmlformats.org/officeDocument/2006/relationships/hyperlink" Target="https://vaww.compensation.pension.km.va.gov/system/templates/selfservice/va_k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law.cornell.edu/uscode/38/5701.html" TargetMode="External"/><Relationship Id="rId5" Type="http://schemas.openxmlformats.org/officeDocument/2006/relationships/numbering" Target="numbering.xml"/><Relationship Id="rId15" Type="http://schemas.openxmlformats.org/officeDocument/2006/relationships/hyperlink" Target="http://vbaw.vba.va.gov/bl/21/publicat/Regs/Part3/3_156.htm" TargetMode="External"/><Relationship Id="rId23" Type="http://schemas.openxmlformats.org/officeDocument/2006/relationships/hyperlink" Target="https://vaww.compensation.pension.km.va.gov/system/templates/selfservice/va_ka/"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vaww.compensation.pension.km.va.gov/system/templates/selfservice/va_k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baw.vba.va.gov/bl/21/publicat/Regs/Part3/3_156.htm" TargetMode="External"/><Relationship Id="rId22" Type="http://schemas.openxmlformats.org/officeDocument/2006/relationships/hyperlink" Target="https://vaww.compensation.pension.km.va.gov/system/templates/selfservice/va_ka/"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CC5F55C510B4DB65A26F19BCB6ECF" ma:contentTypeVersion="0" ma:contentTypeDescription="Create a new document." ma:contentTypeScope="" ma:versionID="e1b169dbd5ea8df3090819aa3bfe9fc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2DDC5-C0AF-4713-944B-9B25D3059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E8C0EC2C-1D9C-4F65-AD17-9D7FB0AC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17</TotalTime>
  <Pages>9</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Appeals: SOC and SSOC Handout</vt:lpstr>
    </vt:vector>
  </TitlesOfParts>
  <Company>Veterans Benefits Administration</Company>
  <LinksUpToDate>false</LinksUpToDate>
  <CharactersWithSpaces>12390</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SOC and SSOC Handout</dc:title>
  <dc:subject>VSR, RVSR, DRO, RQRS</dc:subject>
  <dc:creator>Department of Veterans Affairs, Veterans Benefits Administration, Compensation Service, STAFF</dc:creator>
  <cp:keywords>Appeals, SOC, SSOC, Statement of the Case, Supplemental Statement of the Case</cp:keywords>
  <dc:description>A course for Appeals team employees which covers the criteria and processes for Statements of the Case (SOCs) and Supplemental SOCs.</dc:description>
  <cp:lastModifiedBy>Kathleen Poole</cp:lastModifiedBy>
  <cp:revision>17</cp:revision>
  <dcterms:created xsi:type="dcterms:W3CDTF">2016-02-11T17:41:00Z</dcterms:created>
  <dcterms:modified xsi:type="dcterms:W3CDTF">2016-05-23T19:22:00Z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0x0101009F1CC5F55C510B4DB65A26F19BCB6ECF</vt:lpwstr>
  </property>
  <property fmtid="{D5CDD505-2E9C-101B-9397-08002B2CF9AE}" pid="3" name="Language">
    <vt:lpwstr>en</vt:lpwstr>
  </property>
  <property fmtid="{D5CDD505-2E9C-101B-9397-08002B2CF9AE}" pid="4" name="Type">
    <vt:lpwstr>Guide</vt:lpwstr>
  </property>
</Properties>
</file>