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D4B5A" w14:textId="518D1DF4" w:rsidR="007A5600" w:rsidRPr="00B21AE7" w:rsidRDefault="00B21AE7">
      <w:pPr>
        <w:pStyle w:val="VBALessonPlanName"/>
        <w:rPr>
          <w:color w:val="auto"/>
        </w:rPr>
      </w:pPr>
      <w:bookmarkStart w:id="0" w:name="_GoBack"/>
      <w:bookmarkEnd w:id="0"/>
      <w:r w:rsidRPr="00B21AE7">
        <w:rPr>
          <w:color w:val="auto"/>
        </w:rPr>
        <w:t>Appeals Orientation</w:t>
      </w:r>
    </w:p>
    <w:p w14:paraId="56ED4B5B" w14:textId="77777777" w:rsidR="007A5600" w:rsidRDefault="007A5600">
      <w:pPr>
        <w:pStyle w:val="VBALessonPlanTitle"/>
        <w:rPr>
          <w:color w:val="auto"/>
        </w:rPr>
      </w:pPr>
      <w:bookmarkStart w:id="1" w:name="_Toc276556863"/>
      <w:r>
        <w:rPr>
          <w:color w:val="auto"/>
        </w:rPr>
        <w:t>Trainee Handout</w:t>
      </w:r>
      <w:bookmarkEnd w:id="1"/>
    </w:p>
    <w:p w14:paraId="56ED4B5C" w14:textId="77777777" w:rsidR="007A5600" w:rsidRDefault="007A5600">
      <w:pPr>
        <w:pStyle w:val="VBATopicHeading1"/>
      </w:pPr>
      <w:bookmarkStart w:id="2" w:name="_Toc276556864"/>
    </w:p>
    <w:p w14:paraId="56ED4B5D"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56ED4B5E" w14:textId="77777777" w:rsidR="007A5600" w:rsidRDefault="007A5600"/>
    <w:p w14:paraId="642E5AC1" w14:textId="77777777" w:rsidR="00150E4C"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4862343" w:history="1">
        <w:r w:rsidR="00150E4C" w:rsidRPr="00D2261F">
          <w:rPr>
            <w:rStyle w:val="Hyperlink"/>
          </w:rPr>
          <w:t>Objectives</w:t>
        </w:r>
        <w:r w:rsidR="00150E4C">
          <w:rPr>
            <w:webHidden/>
          </w:rPr>
          <w:tab/>
        </w:r>
        <w:r w:rsidR="00150E4C">
          <w:rPr>
            <w:webHidden/>
          </w:rPr>
          <w:fldChar w:fldCharType="begin"/>
        </w:r>
        <w:r w:rsidR="00150E4C">
          <w:rPr>
            <w:webHidden/>
          </w:rPr>
          <w:instrText xml:space="preserve"> PAGEREF _Toc444862343 \h </w:instrText>
        </w:r>
        <w:r w:rsidR="00150E4C">
          <w:rPr>
            <w:webHidden/>
          </w:rPr>
        </w:r>
        <w:r w:rsidR="00150E4C">
          <w:rPr>
            <w:webHidden/>
          </w:rPr>
          <w:fldChar w:fldCharType="separate"/>
        </w:r>
        <w:r w:rsidR="00150E4C">
          <w:rPr>
            <w:webHidden/>
          </w:rPr>
          <w:t>2</w:t>
        </w:r>
        <w:r w:rsidR="00150E4C">
          <w:rPr>
            <w:webHidden/>
          </w:rPr>
          <w:fldChar w:fldCharType="end"/>
        </w:r>
      </w:hyperlink>
    </w:p>
    <w:p w14:paraId="615C8F2E" w14:textId="77777777" w:rsidR="00150E4C" w:rsidRDefault="000C7EA4">
      <w:pPr>
        <w:pStyle w:val="TOC1"/>
        <w:rPr>
          <w:rFonts w:asciiTheme="minorHAnsi" w:eastAsiaTheme="minorEastAsia" w:hAnsiTheme="minorHAnsi" w:cstheme="minorBidi"/>
          <w:sz w:val="22"/>
        </w:rPr>
      </w:pPr>
      <w:hyperlink w:anchor="_Toc444862344" w:history="1">
        <w:r w:rsidR="00150E4C" w:rsidRPr="00D2261F">
          <w:rPr>
            <w:rStyle w:val="Hyperlink"/>
          </w:rPr>
          <w:t>References</w:t>
        </w:r>
        <w:r w:rsidR="00150E4C">
          <w:rPr>
            <w:webHidden/>
          </w:rPr>
          <w:tab/>
        </w:r>
        <w:r w:rsidR="00150E4C">
          <w:rPr>
            <w:webHidden/>
          </w:rPr>
          <w:fldChar w:fldCharType="begin"/>
        </w:r>
        <w:r w:rsidR="00150E4C">
          <w:rPr>
            <w:webHidden/>
          </w:rPr>
          <w:instrText xml:space="preserve"> PAGEREF _Toc444862344 \h </w:instrText>
        </w:r>
        <w:r w:rsidR="00150E4C">
          <w:rPr>
            <w:webHidden/>
          </w:rPr>
        </w:r>
        <w:r w:rsidR="00150E4C">
          <w:rPr>
            <w:webHidden/>
          </w:rPr>
          <w:fldChar w:fldCharType="separate"/>
        </w:r>
        <w:r w:rsidR="00150E4C">
          <w:rPr>
            <w:webHidden/>
          </w:rPr>
          <w:t>2</w:t>
        </w:r>
        <w:r w:rsidR="00150E4C">
          <w:rPr>
            <w:webHidden/>
          </w:rPr>
          <w:fldChar w:fldCharType="end"/>
        </w:r>
      </w:hyperlink>
    </w:p>
    <w:p w14:paraId="36EDB539" w14:textId="77777777" w:rsidR="00150E4C" w:rsidRDefault="000C7EA4">
      <w:pPr>
        <w:pStyle w:val="TOC1"/>
        <w:rPr>
          <w:rFonts w:asciiTheme="minorHAnsi" w:eastAsiaTheme="minorEastAsia" w:hAnsiTheme="minorHAnsi" w:cstheme="minorBidi"/>
          <w:sz w:val="22"/>
        </w:rPr>
      </w:pPr>
      <w:hyperlink w:anchor="_Toc444862345" w:history="1">
        <w:r w:rsidR="00150E4C" w:rsidRPr="00D2261F">
          <w:rPr>
            <w:rStyle w:val="Hyperlink"/>
          </w:rPr>
          <w:t>Topic 1: What is an Appeal?</w:t>
        </w:r>
        <w:r w:rsidR="00150E4C">
          <w:rPr>
            <w:webHidden/>
          </w:rPr>
          <w:tab/>
        </w:r>
        <w:r w:rsidR="00150E4C">
          <w:rPr>
            <w:webHidden/>
          </w:rPr>
          <w:fldChar w:fldCharType="begin"/>
        </w:r>
        <w:r w:rsidR="00150E4C">
          <w:rPr>
            <w:webHidden/>
          </w:rPr>
          <w:instrText xml:space="preserve"> PAGEREF _Toc444862345 \h </w:instrText>
        </w:r>
        <w:r w:rsidR="00150E4C">
          <w:rPr>
            <w:webHidden/>
          </w:rPr>
        </w:r>
        <w:r w:rsidR="00150E4C">
          <w:rPr>
            <w:webHidden/>
          </w:rPr>
          <w:fldChar w:fldCharType="separate"/>
        </w:r>
        <w:r w:rsidR="00150E4C">
          <w:rPr>
            <w:webHidden/>
          </w:rPr>
          <w:t>2</w:t>
        </w:r>
        <w:r w:rsidR="00150E4C">
          <w:rPr>
            <w:webHidden/>
          </w:rPr>
          <w:fldChar w:fldCharType="end"/>
        </w:r>
      </w:hyperlink>
    </w:p>
    <w:p w14:paraId="584E198E" w14:textId="77777777" w:rsidR="00150E4C" w:rsidRDefault="000C7EA4">
      <w:pPr>
        <w:pStyle w:val="TOC1"/>
        <w:rPr>
          <w:rFonts w:asciiTheme="minorHAnsi" w:eastAsiaTheme="minorEastAsia" w:hAnsiTheme="minorHAnsi" w:cstheme="minorBidi"/>
          <w:sz w:val="22"/>
        </w:rPr>
      </w:pPr>
      <w:hyperlink w:anchor="_Toc444862346" w:history="1">
        <w:r w:rsidR="00150E4C" w:rsidRPr="00D2261F">
          <w:rPr>
            <w:rStyle w:val="Hyperlink"/>
          </w:rPr>
          <w:t>Topic 2: Jurisdiction, objecitve, and composition of the appeals team</w:t>
        </w:r>
        <w:r w:rsidR="00150E4C">
          <w:rPr>
            <w:webHidden/>
          </w:rPr>
          <w:tab/>
        </w:r>
        <w:r w:rsidR="00150E4C">
          <w:rPr>
            <w:webHidden/>
          </w:rPr>
          <w:fldChar w:fldCharType="begin"/>
        </w:r>
        <w:r w:rsidR="00150E4C">
          <w:rPr>
            <w:webHidden/>
          </w:rPr>
          <w:instrText xml:space="preserve"> PAGEREF _Toc444862346 \h </w:instrText>
        </w:r>
        <w:r w:rsidR="00150E4C">
          <w:rPr>
            <w:webHidden/>
          </w:rPr>
        </w:r>
        <w:r w:rsidR="00150E4C">
          <w:rPr>
            <w:webHidden/>
          </w:rPr>
          <w:fldChar w:fldCharType="separate"/>
        </w:r>
        <w:r w:rsidR="00150E4C">
          <w:rPr>
            <w:webHidden/>
          </w:rPr>
          <w:t>3</w:t>
        </w:r>
        <w:r w:rsidR="00150E4C">
          <w:rPr>
            <w:webHidden/>
          </w:rPr>
          <w:fldChar w:fldCharType="end"/>
        </w:r>
      </w:hyperlink>
    </w:p>
    <w:p w14:paraId="47375239" w14:textId="77777777" w:rsidR="00150E4C" w:rsidRDefault="000C7EA4">
      <w:pPr>
        <w:pStyle w:val="TOC1"/>
        <w:rPr>
          <w:rFonts w:asciiTheme="minorHAnsi" w:eastAsiaTheme="minorEastAsia" w:hAnsiTheme="minorHAnsi" w:cstheme="minorBidi"/>
          <w:sz w:val="22"/>
        </w:rPr>
      </w:pPr>
      <w:hyperlink w:anchor="_Toc444862347" w:history="1">
        <w:r w:rsidR="00150E4C" w:rsidRPr="00D2261F">
          <w:rPr>
            <w:rStyle w:val="Hyperlink"/>
          </w:rPr>
          <w:t>Topic 3: Common Appeals Terminology/Definitions/Forms</w:t>
        </w:r>
        <w:r w:rsidR="00150E4C">
          <w:rPr>
            <w:webHidden/>
          </w:rPr>
          <w:tab/>
        </w:r>
        <w:r w:rsidR="00150E4C">
          <w:rPr>
            <w:webHidden/>
          </w:rPr>
          <w:fldChar w:fldCharType="begin"/>
        </w:r>
        <w:r w:rsidR="00150E4C">
          <w:rPr>
            <w:webHidden/>
          </w:rPr>
          <w:instrText xml:space="preserve"> PAGEREF _Toc444862347 \h </w:instrText>
        </w:r>
        <w:r w:rsidR="00150E4C">
          <w:rPr>
            <w:webHidden/>
          </w:rPr>
        </w:r>
        <w:r w:rsidR="00150E4C">
          <w:rPr>
            <w:webHidden/>
          </w:rPr>
          <w:fldChar w:fldCharType="separate"/>
        </w:r>
        <w:r w:rsidR="00150E4C">
          <w:rPr>
            <w:webHidden/>
          </w:rPr>
          <w:t>4</w:t>
        </w:r>
        <w:r w:rsidR="00150E4C">
          <w:rPr>
            <w:webHidden/>
          </w:rPr>
          <w:fldChar w:fldCharType="end"/>
        </w:r>
      </w:hyperlink>
    </w:p>
    <w:p w14:paraId="305A354A" w14:textId="77777777" w:rsidR="00150E4C" w:rsidRDefault="000C7EA4">
      <w:pPr>
        <w:pStyle w:val="TOC1"/>
        <w:rPr>
          <w:rFonts w:asciiTheme="minorHAnsi" w:eastAsiaTheme="minorEastAsia" w:hAnsiTheme="minorHAnsi" w:cstheme="minorBidi"/>
          <w:sz w:val="22"/>
        </w:rPr>
      </w:pPr>
      <w:hyperlink w:anchor="_Toc444862348" w:history="1">
        <w:r w:rsidR="00150E4C" w:rsidRPr="00D2261F">
          <w:rPr>
            <w:rStyle w:val="Hyperlink"/>
          </w:rPr>
          <w:t>Topic 4: Stages in the Appeal Process</w:t>
        </w:r>
        <w:r w:rsidR="00150E4C">
          <w:rPr>
            <w:webHidden/>
          </w:rPr>
          <w:tab/>
        </w:r>
        <w:r w:rsidR="00150E4C">
          <w:rPr>
            <w:webHidden/>
          </w:rPr>
          <w:fldChar w:fldCharType="begin"/>
        </w:r>
        <w:r w:rsidR="00150E4C">
          <w:rPr>
            <w:webHidden/>
          </w:rPr>
          <w:instrText xml:space="preserve"> PAGEREF _Toc444862348 \h </w:instrText>
        </w:r>
        <w:r w:rsidR="00150E4C">
          <w:rPr>
            <w:webHidden/>
          </w:rPr>
        </w:r>
        <w:r w:rsidR="00150E4C">
          <w:rPr>
            <w:webHidden/>
          </w:rPr>
          <w:fldChar w:fldCharType="separate"/>
        </w:r>
        <w:r w:rsidR="00150E4C">
          <w:rPr>
            <w:webHidden/>
          </w:rPr>
          <w:t>9</w:t>
        </w:r>
        <w:r w:rsidR="00150E4C">
          <w:rPr>
            <w:webHidden/>
          </w:rPr>
          <w:fldChar w:fldCharType="end"/>
        </w:r>
      </w:hyperlink>
    </w:p>
    <w:p w14:paraId="0FBB36E5" w14:textId="77777777" w:rsidR="00150E4C" w:rsidRDefault="000C7EA4">
      <w:pPr>
        <w:pStyle w:val="TOC1"/>
        <w:rPr>
          <w:rFonts w:asciiTheme="minorHAnsi" w:eastAsiaTheme="minorEastAsia" w:hAnsiTheme="minorHAnsi" w:cstheme="minorBidi"/>
          <w:sz w:val="22"/>
        </w:rPr>
      </w:pPr>
      <w:hyperlink w:anchor="_Toc444862349" w:history="1">
        <w:r w:rsidR="00150E4C" w:rsidRPr="00D2261F">
          <w:rPr>
            <w:rStyle w:val="Hyperlink"/>
          </w:rPr>
          <w:t>Topic 5: Appeals after Death</w:t>
        </w:r>
        <w:r w:rsidR="00150E4C">
          <w:rPr>
            <w:webHidden/>
          </w:rPr>
          <w:tab/>
        </w:r>
        <w:r w:rsidR="00150E4C">
          <w:rPr>
            <w:webHidden/>
          </w:rPr>
          <w:fldChar w:fldCharType="begin"/>
        </w:r>
        <w:r w:rsidR="00150E4C">
          <w:rPr>
            <w:webHidden/>
          </w:rPr>
          <w:instrText xml:space="preserve"> PAGEREF _Toc444862349 \h </w:instrText>
        </w:r>
        <w:r w:rsidR="00150E4C">
          <w:rPr>
            <w:webHidden/>
          </w:rPr>
        </w:r>
        <w:r w:rsidR="00150E4C">
          <w:rPr>
            <w:webHidden/>
          </w:rPr>
          <w:fldChar w:fldCharType="separate"/>
        </w:r>
        <w:r w:rsidR="00150E4C">
          <w:rPr>
            <w:webHidden/>
          </w:rPr>
          <w:t>13</w:t>
        </w:r>
        <w:r w:rsidR="00150E4C">
          <w:rPr>
            <w:webHidden/>
          </w:rPr>
          <w:fldChar w:fldCharType="end"/>
        </w:r>
      </w:hyperlink>
    </w:p>
    <w:p w14:paraId="1C35AEF5" w14:textId="77777777" w:rsidR="00150E4C" w:rsidRDefault="000C7EA4">
      <w:pPr>
        <w:pStyle w:val="TOC1"/>
        <w:rPr>
          <w:rFonts w:asciiTheme="minorHAnsi" w:eastAsiaTheme="minorEastAsia" w:hAnsiTheme="minorHAnsi" w:cstheme="minorBidi"/>
          <w:sz w:val="22"/>
        </w:rPr>
      </w:pPr>
      <w:hyperlink w:anchor="_Toc444862350" w:history="1">
        <w:r w:rsidR="00150E4C" w:rsidRPr="00D2261F">
          <w:rPr>
            <w:rStyle w:val="Hyperlink"/>
          </w:rPr>
          <w:t>Topic 6: Correspondence with Representatives</w:t>
        </w:r>
        <w:r w:rsidR="00150E4C">
          <w:rPr>
            <w:webHidden/>
          </w:rPr>
          <w:tab/>
        </w:r>
        <w:r w:rsidR="00150E4C">
          <w:rPr>
            <w:webHidden/>
          </w:rPr>
          <w:fldChar w:fldCharType="begin"/>
        </w:r>
        <w:r w:rsidR="00150E4C">
          <w:rPr>
            <w:webHidden/>
          </w:rPr>
          <w:instrText xml:space="preserve"> PAGEREF _Toc444862350 \h </w:instrText>
        </w:r>
        <w:r w:rsidR="00150E4C">
          <w:rPr>
            <w:webHidden/>
          </w:rPr>
        </w:r>
        <w:r w:rsidR="00150E4C">
          <w:rPr>
            <w:webHidden/>
          </w:rPr>
          <w:fldChar w:fldCharType="separate"/>
        </w:r>
        <w:r w:rsidR="00150E4C">
          <w:rPr>
            <w:webHidden/>
          </w:rPr>
          <w:t>13</w:t>
        </w:r>
        <w:r w:rsidR="00150E4C">
          <w:rPr>
            <w:webHidden/>
          </w:rPr>
          <w:fldChar w:fldCharType="end"/>
        </w:r>
      </w:hyperlink>
    </w:p>
    <w:p w14:paraId="5285B695" w14:textId="77777777" w:rsidR="00150E4C" w:rsidRDefault="000C7EA4">
      <w:pPr>
        <w:pStyle w:val="TOC1"/>
        <w:rPr>
          <w:rFonts w:asciiTheme="minorHAnsi" w:eastAsiaTheme="minorEastAsia" w:hAnsiTheme="minorHAnsi" w:cstheme="minorBidi"/>
          <w:sz w:val="22"/>
        </w:rPr>
      </w:pPr>
      <w:hyperlink w:anchor="_Toc444862351" w:history="1">
        <w:r w:rsidR="00150E4C" w:rsidRPr="00D2261F">
          <w:rPr>
            <w:rStyle w:val="Hyperlink"/>
          </w:rPr>
          <w:t>Topic 7: Appeal End Products (EPs)</w:t>
        </w:r>
        <w:r w:rsidR="00150E4C">
          <w:rPr>
            <w:webHidden/>
          </w:rPr>
          <w:tab/>
        </w:r>
        <w:r w:rsidR="00150E4C">
          <w:rPr>
            <w:webHidden/>
          </w:rPr>
          <w:fldChar w:fldCharType="begin"/>
        </w:r>
        <w:r w:rsidR="00150E4C">
          <w:rPr>
            <w:webHidden/>
          </w:rPr>
          <w:instrText xml:space="preserve"> PAGEREF _Toc444862351 \h </w:instrText>
        </w:r>
        <w:r w:rsidR="00150E4C">
          <w:rPr>
            <w:webHidden/>
          </w:rPr>
        </w:r>
        <w:r w:rsidR="00150E4C">
          <w:rPr>
            <w:webHidden/>
          </w:rPr>
          <w:fldChar w:fldCharType="separate"/>
        </w:r>
        <w:r w:rsidR="00150E4C">
          <w:rPr>
            <w:webHidden/>
          </w:rPr>
          <w:t>14</w:t>
        </w:r>
        <w:r w:rsidR="00150E4C">
          <w:rPr>
            <w:webHidden/>
          </w:rPr>
          <w:fldChar w:fldCharType="end"/>
        </w:r>
      </w:hyperlink>
    </w:p>
    <w:p w14:paraId="6EBA5A34" w14:textId="77777777" w:rsidR="00150E4C" w:rsidRDefault="000C7EA4">
      <w:pPr>
        <w:pStyle w:val="TOC1"/>
        <w:rPr>
          <w:rFonts w:asciiTheme="minorHAnsi" w:eastAsiaTheme="minorEastAsia" w:hAnsiTheme="minorHAnsi" w:cstheme="minorBidi"/>
          <w:sz w:val="22"/>
        </w:rPr>
      </w:pPr>
      <w:hyperlink w:anchor="_Toc444862352" w:history="1">
        <w:r w:rsidR="00150E4C" w:rsidRPr="00D2261F">
          <w:rPr>
            <w:rStyle w:val="Hyperlink"/>
          </w:rPr>
          <w:t>Attachment A: VA Form 21-0958, Notice of Disagreement</w:t>
        </w:r>
        <w:r w:rsidR="00150E4C">
          <w:rPr>
            <w:webHidden/>
          </w:rPr>
          <w:tab/>
        </w:r>
        <w:r w:rsidR="00150E4C">
          <w:rPr>
            <w:webHidden/>
          </w:rPr>
          <w:fldChar w:fldCharType="begin"/>
        </w:r>
        <w:r w:rsidR="00150E4C">
          <w:rPr>
            <w:webHidden/>
          </w:rPr>
          <w:instrText xml:space="preserve"> PAGEREF _Toc444862352 \h </w:instrText>
        </w:r>
        <w:r w:rsidR="00150E4C">
          <w:rPr>
            <w:webHidden/>
          </w:rPr>
        </w:r>
        <w:r w:rsidR="00150E4C">
          <w:rPr>
            <w:webHidden/>
          </w:rPr>
          <w:fldChar w:fldCharType="separate"/>
        </w:r>
        <w:r w:rsidR="00150E4C">
          <w:rPr>
            <w:webHidden/>
          </w:rPr>
          <w:t>15</w:t>
        </w:r>
        <w:r w:rsidR="00150E4C">
          <w:rPr>
            <w:webHidden/>
          </w:rPr>
          <w:fldChar w:fldCharType="end"/>
        </w:r>
      </w:hyperlink>
    </w:p>
    <w:p w14:paraId="7E236231" w14:textId="77777777" w:rsidR="00150E4C" w:rsidRDefault="000C7EA4">
      <w:pPr>
        <w:pStyle w:val="TOC1"/>
        <w:rPr>
          <w:rFonts w:asciiTheme="minorHAnsi" w:eastAsiaTheme="minorEastAsia" w:hAnsiTheme="minorHAnsi" w:cstheme="minorBidi"/>
          <w:sz w:val="22"/>
        </w:rPr>
      </w:pPr>
      <w:hyperlink w:anchor="_Toc444862353" w:history="1">
        <w:r w:rsidR="00150E4C" w:rsidRPr="00D2261F">
          <w:rPr>
            <w:rStyle w:val="Hyperlink"/>
          </w:rPr>
          <w:t>Attachment B: VA Form 9, Appeal to Board of Veterans’ Appeals</w:t>
        </w:r>
        <w:r w:rsidR="00150E4C">
          <w:rPr>
            <w:webHidden/>
          </w:rPr>
          <w:tab/>
        </w:r>
        <w:r w:rsidR="00150E4C">
          <w:rPr>
            <w:webHidden/>
          </w:rPr>
          <w:fldChar w:fldCharType="begin"/>
        </w:r>
        <w:r w:rsidR="00150E4C">
          <w:rPr>
            <w:webHidden/>
          </w:rPr>
          <w:instrText xml:space="preserve"> PAGEREF _Toc444862353 \h </w:instrText>
        </w:r>
        <w:r w:rsidR="00150E4C">
          <w:rPr>
            <w:webHidden/>
          </w:rPr>
        </w:r>
        <w:r w:rsidR="00150E4C">
          <w:rPr>
            <w:webHidden/>
          </w:rPr>
          <w:fldChar w:fldCharType="separate"/>
        </w:r>
        <w:r w:rsidR="00150E4C">
          <w:rPr>
            <w:webHidden/>
          </w:rPr>
          <w:t>17</w:t>
        </w:r>
        <w:r w:rsidR="00150E4C">
          <w:rPr>
            <w:webHidden/>
          </w:rPr>
          <w:fldChar w:fldCharType="end"/>
        </w:r>
      </w:hyperlink>
    </w:p>
    <w:p w14:paraId="2E7AE1D2" w14:textId="77777777" w:rsidR="00150E4C" w:rsidRDefault="000C7EA4">
      <w:pPr>
        <w:pStyle w:val="TOC1"/>
        <w:rPr>
          <w:rFonts w:asciiTheme="minorHAnsi" w:eastAsiaTheme="minorEastAsia" w:hAnsiTheme="minorHAnsi" w:cstheme="minorBidi"/>
          <w:sz w:val="22"/>
        </w:rPr>
      </w:pPr>
      <w:hyperlink w:anchor="_Toc444862354" w:history="1">
        <w:r w:rsidR="00150E4C" w:rsidRPr="00D2261F">
          <w:rPr>
            <w:rStyle w:val="Hyperlink"/>
          </w:rPr>
          <w:t>Attachment C: VA Form 8, Certification of Appeal</w:t>
        </w:r>
        <w:r w:rsidR="00150E4C">
          <w:rPr>
            <w:webHidden/>
          </w:rPr>
          <w:tab/>
        </w:r>
        <w:r w:rsidR="00150E4C">
          <w:rPr>
            <w:webHidden/>
          </w:rPr>
          <w:fldChar w:fldCharType="begin"/>
        </w:r>
        <w:r w:rsidR="00150E4C">
          <w:rPr>
            <w:webHidden/>
          </w:rPr>
          <w:instrText xml:space="preserve"> PAGEREF _Toc444862354 \h </w:instrText>
        </w:r>
        <w:r w:rsidR="00150E4C">
          <w:rPr>
            <w:webHidden/>
          </w:rPr>
        </w:r>
        <w:r w:rsidR="00150E4C">
          <w:rPr>
            <w:webHidden/>
          </w:rPr>
          <w:fldChar w:fldCharType="separate"/>
        </w:r>
        <w:r w:rsidR="00150E4C">
          <w:rPr>
            <w:webHidden/>
          </w:rPr>
          <w:t>18</w:t>
        </w:r>
        <w:r w:rsidR="00150E4C">
          <w:rPr>
            <w:webHidden/>
          </w:rPr>
          <w:fldChar w:fldCharType="end"/>
        </w:r>
      </w:hyperlink>
    </w:p>
    <w:p w14:paraId="3B35FE0C" w14:textId="77777777" w:rsidR="00150E4C" w:rsidRDefault="000C7EA4">
      <w:pPr>
        <w:pStyle w:val="TOC1"/>
        <w:rPr>
          <w:rFonts w:asciiTheme="minorHAnsi" w:eastAsiaTheme="minorEastAsia" w:hAnsiTheme="minorHAnsi" w:cstheme="minorBidi"/>
          <w:sz w:val="22"/>
        </w:rPr>
      </w:pPr>
      <w:hyperlink w:anchor="_Toc444862355" w:history="1">
        <w:r w:rsidR="00150E4C" w:rsidRPr="00D2261F">
          <w:rPr>
            <w:rStyle w:val="Hyperlink"/>
          </w:rPr>
          <w:t>Attachment D: VA Form 646, Statement of Accredited Representative in Appealed Case</w:t>
        </w:r>
        <w:r w:rsidR="00150E4C">
          <w:rPr>
            <w:webHidden/>
          </w:rPr>
          <w:tab/>
        </w:r>
        <w:r w:rsidR="00150E4C">
          <w:rPr>
            <w:webHidden/>
          </w:rPr>
          <w:fldChar w:fldCharType="begin"/>
        </w:r>
        <w:r w:rsidR="00150E4C">
          <w:rPr>
            <w:webHidden/>
          </w:rPr>
          <w:instrText xml:space="preserve"> PAGEREF _Toc444862355 \h </w:instrText>
        </w:r>
        <w:r w:rsidR="00150E4C">
          <w:rPr>
            <w:webHidden/>
          </w:rPr>
        </w:r>
        <w:r w:rsidR="00150E4C">
          <w:rPr>
            <w:webHidden/>
          </w:rPr>
          <w:fldChar w:fldCharType="separate"/>
        </w:r>
        <w:r w:rsidR="00150E4C">
          <w:rPr>
            <w:webHidden/>
          </w:rPr>
          <w:t>19</w:t>
        </w:r>
        <w:r w:rsidR="00150E4C">
          <w:rPr>
            <w:webHidden/>
          </w:rPr>
          <w:fldChar w:fldCharType="end"/>
        </w:r>
      </w:hyperlink>
    </w:p>
    <w:p w14:paraId="215FD426" w14:textId="77777777" w:rsidR="00150E4C" w:rsidRDefault="000C7EA4">
      <w:pPr>
        <w:pStyle w:val="TOC1"/>
        <w:rPr>
          <w:rFonts w:asciiTheme="minorHAnsi" w:eastAsiaTheme="minorEastAsia" w:hAnsiTheme="minorHAnsi" w:cstheme="minorBidi"/>
          <w:sz w:val="22"/>
        </w:rPr>
      </w:pPr>
      <w:hyperlink w:anchor="_Toc444862356" w:history="1">
        <w:r w:rsidR="00150E4C" w:rsidRPr="00D2261F">
          <w:rPr>
            <w:rStyle w:val="Hyperlink"/>
          </w:rPr>
          <w:t>Attachment E: Request for Application for NOD Letter</w:t>
        </w:r>
        <w:r w:rsidR="00150E4C">
          <w:rPr>
            <w:webHidden/>
          </w:rPr>
          <w:tab/>
        </w:r>
        <w:r w:rsidR="00150E4C">
          <w:rPr>
            <w:webHidden/>
          </w:rPr>
          <w:fldChar w:fldCharType="begin"/>
        </w:r>
        <w:r w:rsidR="00150E4C">
          <w:rPr>
            <w:webHidden/>
          </w:rPr>
          <w:instrText xml:space="preserve"> PAGEREF _Toc444862356 \h </w:instrText>
        </w:r>
        <w:r w:rsidR="00150E4C">
          <w:rPr>
            <w:webHidden/>
          </w:rPr>
        </w:r>
        <w:r w:rsidR="00150E4C">
          <w:rPr>
            <w:webHidden/>
          </w:rPr>
          <w:fldChar w:fldCharType="separate"/>
        </w:r>
        <w:r w:rsidR="00150E4C">
          <w:rPr>
            <w:webHidden/>
          </w:rPr>
          <w:t>20</w:t>
        </w:r>
        <w:r w:rsidR="00150E4C">
          <w:rPr>
            <w:webHidden/>
          </w:rPr>
          <w:fldChar w:fldCharType="end"/>
        </w:r>
      </w:hyperlink>
    </w:p>
    <w:p w14:paraId="745A7BB6" w14:textId="77777777" w:rsidR="00150E4C" w:rsidRDefault="000C7EA4">
      <w:pPr>
        <w:pStyle w:val="TOC1"/>
        <w:rPr>
          <w:rFonts w:asciiTheme="minorHAnsi" w:eastAsiaTheme="minorEastAsia" w:hAnsiTheme="minorHAnsi" w:cstheme="minorBidi"/>
          <w:sz w:val="22"/>
        </w:rPr>
      </w:pPr>
      <w:hyperlink w:anchor="_Toc444862357" w:history="1">
        <w:r w:rsidR="00150E4C" w:rsidRPr="00D2261F">
          <w:rPr>
            <w:rStyle w:val="Hyperlink"/>
          </w:rPr>
          <w:t>Attachment F: Clarification of NOD Letter</w:t>
        </w:r>
        <w:r w:rsidR="00150E4C">
          <w:rPr>
            <w:webHidden/>
          </w:rPr>
          <w:tab/>
        </w:r>
        <w:r w:rsidR="00150E4C">
          <w:rPr>
            <w:webHidden/>
          </w:rPr>
          <w:fldChar w:fldCharType="begin"/>
        </w:r>
        <w:r w:rsidR="00150E4C">
          <w:rPr>
            <w:webHidden/>
          </w:rPr>
          <w:instrText xml:space="preserve"> PAGEREF _Toc444862357 \h </w:instrText>
        </w:r>
        <w:r w:rsidR="00150E4C">
          <w:rPr>
            <w:webHidden/>
          </w:rPr>
        </w:r>
        <w:r w:rsidR="00150E4C">
          <w:rPr>
            <w:webHidden/>
          </w:rPr>
          <w:fldChar w:fldCharType="separate"/>
        </w:r>
        <w:r w:rsidR="00150E4C">
          <w:rPr>
            <w:webHidden/>
          </w:rPr>
          <w:t>22</w:t>
        </w:r>
        <w:r w:rsidR="00150E4C">
          <w:rPr>
            <w:webHidden/>
          </w:rPr>
          <w:fldChar w:fldCharType="end"/>
        </w:r>
      </w:hyperlink>
    </w:p>
    <w:p w14:paraId="4E48E103" w14:textId="77777777" w:rsidR="00150E4C" w:rsidRDefault="000C7EA4">
      <w:pPr>
        <w:pStyle w:val="TOC1"/>
        <w:rPr>
          <w:rFonts w:asciiTheme="minorHAnsi" w:eastAsiaTheme="minorEastAsia" w:hAnsiTheme="minorHAnsi" w:cstheme="minorBidi"/>
          <w:sz w:val="22"/>
        </w:rPr>
      </w:pPr>
      <w:hyperlink w:anchor="_Toc444862358" w:history="1">
        <w:r w:rsidR="00150E4C" w:rsidRPr="00D2261F">
          <w:rPr>
            <w:rStyle w:val="Hyperlink"/>
          </w:rPr>
          <w:t>Practical Exercise</w:t>
        </w:r>
        <w:r w:rsidR="00150E4C">
          <w:rPr>
            <w:webHidden/>
          </w:rPr>
          <w:tab/>
        </w:r>
        <w:r w:rsidR="00150E4C">
          <w:rPr>
            <w:webHidden/>
          </w:rPr>
          <w:fldChar w:fldCharType="begin"/>
        </w:r>
        <w:r w:rsidR="00150E4C">
          <w:rPr>
            <w:webHidden/>
          </w:rPr>
          <w:instrText xml:space="preserve"> PAGEREF _Toc444862358 \h </w:instrText>
        </w:r>
        <w:r w:rsidR="00150E4C">
          <w:rPr>
            <w:webHidden/>
          </w:rPr>
        </w:r>
        <w:r w:rsidR="00150E4C">
          <w:rPr>
            <w:webHidden/>
          </w:rPr>
          <w:fldChar w:fldCharType="separate"/>
        </w:r>
        <w:r w:rsidR="00150E4C">
          <w:rPr>
            <w:webHidden/>
          </w:rPr>
          <w:t>23</w:t>
        </w:r>
        <w:r w:rsidR="00150E4C">
          <w:rPr>
            <w:webHidden/>
          </w:rPr>
          <w:fldChar w:fldCharType="end"/>
        </w:r>
      </w:hyperlink>
    </w:p>
    <w:p w14:paraId="56ED4B67" w14:textId="77777777" w:rsidR="007A5600" w:rsidRDefault="007A5600">
      <w:pPr>
        <w:pStyle w:val="VBATopicHeading1"/>
        <w:rPr>
          <w:sz w:val="24"/>
        </w:rPr>
      </w:pPr>
      <w:r>
        <w:rPr>
          <w:rStyle w:val="Hyperlink"/>
          <w:bCs/>
          <w:szCs w:val="24"/>
        </w:rPr>
        <w:fldChar w:fldCharType="end"/>
      </w:r>
    </w:p>
    <w:p w14:paraId="56ED4B68" w14:textId="77777777" w:rsidR="007A5600" w:rsidRDefault="007A5600"/>
    <w:p w14:paraId="56ED4B69" w14:textId="77777777" w:rsidR="007A5600" w:rsidRDefault="007A5600"/>
    <w:p w14:paraId="56ED4B70" w14:textId="3FEEFE48" w:rsidR="007A5600" w:rsidRDefault="007A5600">
      <w:pPr>
        <w:overflowPunct/>
        <w:autoSpaceDE/>
        <w:autoSpaceDN/>
        <w:adjustRightInd/>
        <w:spacing w:before="0"/>
      </w:pPr>
    </w:p>
    <w:p w14:paraId="56ED4B72" w14:textId="767B22D3" w:rsidR="000E3279" w:rsidRDefault="007A5600" w:rsidP="00CF0F66">
      <w:pPr>
        <w:pStyle w:val="VBATopicHeading1"/>
        <w:rPr>
          <w:rFonts w:ascii="Times New Roman" w:hAnsi="Times New Roman"/>
          <w:b w:val="0"/>
          <w:smallCaps w:val="0"/>
          <w:sz w:val="24"/>
          <w:szCs w:val="20"/>
        </w:rPr>
      </w:pPr>
      <w:bookmarkStart w:id="3" w:name="_Toc444862343"/>
      <w:bookmarkStart w:id="4" w:name="_Toc269888405"/>
      <w:bookmarkStart w:id="5" w:name="_Toc269888748"/>
      <w:bookmarkStart w:id="6" w:name="_Toc278291133"/>
      <w:r>
        <w:lastRenderedPageBreak/>
        <w:t>Objectives</w:t>
      </w:r>
      <w:bookmarkEnd w:id="3"/>
    </w:p>
    <w:tbl>
      <w:tblPr>
        <w:tblW w:w="9777" w:type="dxa"/>
        <w:tblLayout w:type="fixed"/>
        <w:tblCellMar>
          <w:left w:w="115" w:type="dxa"/>
          <w:right w:w="115" w:type="dxa"/>
        </w:tblCellMar>
        <w:tblLook w:val="0000" w:firstRow="0" w:lastRow="0" w:firstColumn="0" w:lastColumn="0" w:noHBand="0" w:noVBand="0"/>
      </w:tblPr>
      <w:tblGrid>
        <w:gridCol w:w="25"/>
        <w:gridCol w:w="9720"/>
        <w:gridCol w:w="21"/>
        <w:gridCol w:w="11"/>
      </w:tblGrid>
      <w:tr w:rsidR="00B21AE7" w:rsidRPr="00B21AE7" w14:paraId="5C870954" w14:textId="77777777" w:rsidTr="00A674A9">
        <w:trPr>
          <w:gridBefore w:val="1"/>
          <w:gridAfter w:val="1"/>
          <w:wBefore w:w="25" w:type="dxa"/>
          <w:wAfter w:w="11" w:type="dxa"/>
          <w:trHeight w:val="1075"/>
        </w:trPr>
        <w:tc>
          <w:tcPr>
            <w:tcW w:w="9741" w:type="dxa"/>
            <w:gridSpan w:val="2"/>
            <w:tcBorders>
              <w:top w:val="nil"/>
              <w:left w:val="nil"/>
              <w:bottom w:val="nil"/>
              <w:right w:val="nil"/>
            </w:tcBorders>
          </w:tcPr>
          <w:p w14:paraId="0B17AE93" w14:textId="0C07E059" w:rsidR="00B21AE7" w:rsidRDefault="00B21AE7" w:rsidP="008C37AF">
            <w:pPr>
              <w:pStyle w:val="VBABodyText0"/>
            </w:pPr>
            <w:r w:rsidRPr="00B21AE7">
              <w:t xml:space="preserve">This lesson is intended to provide students with a basic overview of the appeals process. Additional appeals courses specific to topics covered in this lesson can be found in the VBA Learning Catalog.  This lesson will contain discussions and exercises that will allow you to </w:t>
            </w:r>
            <w:r>
              <w:t>accomplish the following lesson objectives.</w:t>
            </w:r>
          </w:p>
          <w:p w14:paraId="05F1928D" w14:textId="77777777" w:rsidR="00B21AE7" w:rsidRDefault="00B21AE7" w:rsidP="008C37AF">
            <w:pPr>
              <w:pStyle w:val="VBABodyText0"/>
            </w:pPr>
          </w:p>
          <w:p w14:paraId="784279F8" w14:textId="77777777" w:rsidR="00E56D7F" w:rsidRPr="00E56D7F" w:rsidRDefault="00E56D7F" w:rsidP="00E56D7F">
            <w:pPr>
              <w:pStyle w:val="ListParagraph"/>
              <w:numPr>
                <w:ilvl w:val="0"/>
                <w:numId w:val="48"/>
              </w:numPr>
              <w:spacing w:before="0"/>
              <w:textAlignment w:val="baseline"/>
            </w:pPr>
            <w:r w:rsidRPr="00E56D7F">
              <w:t>identify and define an appeal</w:t>
            </w:r>
          </w:p>
          <w:p w14:paraId="294E1542" w14:textId="77777777" w:rsidR="00E56D7F" w:rsidRPr="00E56D7F" w:rsidRDefault="00E56D7F" w:rsidP="00E56D7F">
            <w:pPr>
              <w:pStyle w:val="ListParagraph"/>
              <w:numPr>
                <w:ilvl w:val="0"/>
                <w:numId w:val="48"/>
              </w:numPr>
              <w:spacing w:before="0"/>
              <w:textAlignment w:val="baseline"/>
            </w:pPr>
            <w:r w:rsidRPr="00E56D7F">
              <w:t>define common appeals terminology and acronyms</w:t>
            </w:r>
          </w:p>
          <w:p w14:paraId="339249B0" w14:textId="77777777" w:rsidR="00E56D7F" w:rsidRPr="00E56D7F" w:rsidRDefault="00E56D7F" w:rsidP="00E56D7F">
            <w:pPr>
              <w:pStyle w:val="ListParagraph"/>
              <w:numPr>
                <w:ilvl w:val="0"/>
                <w:numId w:val="48"/>
              </w:numPr>
              <w:spacing w:before="0"/>
              <w:textAlignment w:val="baseline"/>
            </w:pPr>
            <w:r w:rsidRPr="00E56D7F">
              <w:t>recognize common VA forms required during the appellate process</w:t>
            </w:r>
          </w:p>
          <w:p w14:paraId="0E21AE12" w14:textId="77777777" w:rsidR="00E56D7F" w:rsidRPr="00E56D7F" w:rsidRDefault="00E56D7F" w:rsidP="00E56D7F">
            <w:pPr>
              <w:pStyle w:val="ListParagraph"/>
              <w:numPr>
                <w:ilvl w:val="0"/>
                <w:numId w:val="48"/>
              </w:numPr>
              <w:spacing w:before="0"/>
              <w:textAlignment w:val="baseline"/>
            </w:pPr>
            <w:r w:rsidRPr="00E56D7F">
              <w:t>understand appeal time limits</w:t>
            </w:r>
          </w:p>
          <w:p w14:paraId="3D1FA6CE" w14:textId="77777777" w:rsidR="00E56D7F" w:rsidRPr="00E56D7F" w:rsidRDefault="00E56D7F" w:rsidP="00E56D7F">
            <w:pPr>
              <w:pStyle w:val="ListParagraph"/>
              <w:numPr>
                <w:ilvl w:val="0"/>
                <w:numId w:val="48"/>
              </w:numPr>
              <w:spacing w:before="0"/>
              <w:textAlignment w:val="baseline"/>
            </w:pPr>
            <w:r w:rsidRPr="00E56D7F">
              <w:t>identify a valid Notice of Disagreement (NOD)</w:t>
            </w:r>
          </w:p>
          <w:p w14:paraId="024F0482" w14:textId="77777777" w:rsidR="00E56D7F" w:rsidRPr="00E56D7F" w:rsidRDefault="00E56D7F" w:rsidP="00E56D7F">
            <w:pPr>
              <w:pStyle w:val="ListParagraph"/>
              <w:numPr>
                <w:ilvl w:val="0"/>
                <w:numId w:val="48"/>
              </w:numPr>
              <w:spacing w:before="0"/>
              <w:textAlignment w:val="baseline"/>
            </w:pPr>
            <w:r w:rsidRPr="00E56D7F">
              <w:t>distinguish between the DRO review and the traditional review process</w:t>
            </w:r>
          </w:p>
          <w:p w14:paraId="2C6C9045" w14:textId="77777777" w:rsidR="00E56D7F" w:rsidRPr="00E56D7F" w:rsidRDefault="00E56D7F" w:rsidP="00E56D7F">
            <w:pPr>
              <w:pStyle w:val="ListParagraph"/>
              <w:numPr>
                <w:ilvl w:val="0"/>
                <w:numId w:val="48"/>
              </w:numPr>
              <w:spacing w:before="0"/>
              <w:textAlignment w:val="baseline"/>
            </w:pPr>
            <w:r w:rsidRPr="00E56D7F">
              <w:t>identify the stages in the appeal process</w:t>
            </w:r>
          </w:p>
          <w:p w14:paraId="5BE784E1" w14:textId="77777777" w:rsidR="00E56D7F" w:rsidRPr="00E56D7F" w:rsidRDefault="00E56D7F" w:rsidP="00E56D7F">
            <w:pPr>
              <w:pStyle w:val="ListParagraph"/>
              <w:numPr>
                <w:ilvl w:val="0"/>
                <w:numId w:val="48"/>
              </w:numPr>
              <w:spacing w:before="0"/>
              <w:textAlignment w:val="baseline"/>
            </w:pPr>
            <w:r w:rsidRPr="00E56D7F">
              <w:t>understand how an appellant’s death affects a pending appeal</w:t>
            </w:r>
          </w:p>
          <w:p w14:paraId="5BE1861A" w14:textId="77777777" w:rsidR="00E56D7F" w:rsidRPr="00E56D7F" w:rsidRDefault="00E56D7F" w:rsidP="00E56D7F">
            <w:pPr>
              <w:pStyle w:val="ListParagraph"/>
              <w:numPr>
                <w:ilvl w:val="0"/>
                <w:numId w:val="48"/>
              </w:numPr>
              <w:spacing w:before="0"/>
              <w:textAlignment w:val="baseline"/>
            </w:pPr>
            <w:r w:rsidRPr="00E56D7F">
              <w:t>recognize deficiencies pertaining to communication with accredited representatives</w:t>
            </w:r>
          </w:p>
          <w:p w14:paraId="79556816" w14:textId="75E26F87" w:rsidR="00B21AE7" w:rsidRPr="00B21AE7" w:rsidRDefault="00E56D7F" w:rsidP="00E56D7F">
            <w:pPr>
              <w:pStyle w:val="ListParagraph"/>
              <w:numPr>
                <w:ilvl w:val="0"/>
                <w:numId w:val="48"/>
              </w:numPr>
              <w:spacing w:before="0"/>
              <w:textAlignment w:val="baseline"/>
            </w:pPr>
            <w:r w:rsidRPr="00E56D7F">
              <w:t>become familiar with EP credit taken for appeal actions</w:t>
            </w:r>
          </w:p>
        </w:tc>
      </w:tr>
      <w:tr w:rsidR="00CF0F66" w:rsidRPr="00B21AE7" w14:paraId="243CECAD" w14:textId="77777777" w:rsidTr="00A674A9">
        <w:trPr>
          <w:gridBefore w:val="1"/>
          <w:gridAfter w:val="1"/>
          <w:wBefore w:w="25" w:type="dxa"/>
          <w:wAfter w:w="11" w:type="dxa"/>
          <w:trHeight w:val="1075"/>
        </w:trPr>
        <w:tc>
          <w:tcPr>
            <w:tcW w:w="9741" w:type="dxa"/>
            <w:gridSpan w:val="2"/>
            <w:tcBorders>
              <w:top w:val="nil"/>
              <w:left w:val="nil"/>
              <w:bottom w:val="nil"/>
              <w:right w:val="nil"/>
            </w:tcBorders>
          </w:tcPr>
          <w:p w14:paraId="33DAD77C" w14:textId="77777777" w:rsidR="00CF0F66" w:rsidRDefault="00CF0F66" w:rsidP="00CF0F66">
            <w:pPr>
              <w:pStyle w:val="VBATopicHeading1"/>
            </w:pPr>
            <w:bookmarkStart w:id="7" w:name="_Toc444862344"/>
            <w:r>
              <w:t>References</w:t>
            </w:r>
            <w:bookmarkEnd w:id="7"/>
          </w:p>
          <w:p w14:paraId="342D234E" w14:textId="77777777" w:rsidR="00CF0F66" w:rsidRDefault="00CF0F66" w:rsidP="00CF0F66">
            <w:pPr>
              <w:spacing w:before="0"/>
              <w:textAlignment w:val="baseline"/>
              <w:rPr>
                <w:noProof/>
              </w:rPr>
            </w:pPr>
            <w:r w:rsidRPr="00CF0F66">
              <w:rPr>
                <w:noProof/>
              </w:rPr>
              <w:t xml:space="preserve">All M21-1 references are found in the </w:t>
            </w:r>
            <w:hyperlink r:id="rId12" w:history="1">
              <w:r w:rsidRPr="00CF0F66">
                <w:rPr>
                  <w:noProof/>
                  <w:u w:val="single"/>
                </w:rPr>
                <w:t>Live Manual Website</w:t>
              </w:r>
            </w:hyperlink>
            <w:r w:rsidRPr="00CF0F66">
              <w:rPr>
                <w:noProof/>
              </w:rPr>
              <w:t>.</w:t>
            </w:r>
          </w:p>
          <w:p w14:paraId="6F54E56E" w14:textId="77777777" w:rsidR="00E56D7F" w:rsidRPr="00CF0F66" w:rsidRDefault="00E56D7F" w:rsidP="00CF0F66">
            <w:pPr>
              <w:spacing w:before="0"/>
              <w:textAlignment w:val="baseline"/>
              <w:rPr>
                <w:b/>
                <w:noProof/>
              </w:rPr>
            </w:pPr>
          </w:p>
          <w:p w14:paraId="42B04871" w14:textId="77777777" w:rsidR="00CF0F66" w:rsidRPr="00E61B04" w:rsidRDefault="000C7EA4" w:rsidP="00E56D7F">
            <w:pPr>
              <w:pStyle w:val="ListParagraph"/>
              <w:numPr>
                <w:ilvl w:val="0"/>
                <w:numId w:val="18"/>
              </w:numPr>
              <w:spacing w:before="0"/>
              <w:ind w:left="335"/>
              <w:textAlignment w:val="baseline"/>
            </w:pPr>
            <w:hyperlink r:id="rId13" w:history="1">
              <w:r w:rsidR="00CF0F66" w:rsidRPr="00E61B04">
                <w:rPr>
                  <w:u w:val="single"/>
                </w:rPr>
                <w:t>38 U.S.C. Chapter 71</w:t>
              </w:r>
            </w:hyperlink>
            <w:r w:rsidR="00CF0F66" w:rsidRPr="00E61B04">
              <w:t xml:space="preserve"> </w:t>
            </w:r>
          </w:p>
          <w:p w14:paraId="7FD80079" w14:textId="77777777" w:rsidR="00CF0F66" w:rsidRPr="00E61B04" w:rsidRDefault="000C7EA4" w:rsidP="00E56D7F">
            <w:pPr>
              <w:pStyle w:val="ListParagraph"/>
              <w:numPr>
                <w:ilvl w:val="0"/>
                <w:numId w:val="18"/>
              </w:numPr>
              <w:spacing w:before="0"/>
              <w:ind w:left="335"/>
              <w:textAlignment w:val="baseline"/>
            </w:pPr>
            <w:hyperlink r:id="rId14" w:history="1">
              <w:r w:rsidR="00CF0F66" w:rsidRPr="00E61B04">
                <w:rPr>
                  <w:u w:val="single"/>
                </w:rPr>
                <w:t>38 U.S.C. Chapter 72</w:t>
              </w:r>
            </w:hyperlink>
          </w:p>
          <w:p w14:paraId="1C97119A" w14:textId="77777777" w:rsidR="00CF0F66" w:rsidRPr="00E61B04" w:rsidRDefault="000C7EA4" w:rsidP="00E56D7F">
            <w:pPr>
              <w:pStyle w:val="ListParagraph"/>
              <w:numPr>
                <w:ilvl w:val="0"/>
                <w:numId w:val="18"/>
              </w:numPr>
              <w:spacing w:before="0"/>
              <w:ind w:left="335"/>
              <w:textAlignment w:val="baseline"/>
            </w:pPr>
            <w:hyperlink r:id="rId15" w:history="1">
              <w:r w:rsidR="00CF0F66" w:rsidRPr="00E61B04">
                <w:rPr>
                  <w:u w:val="single"/>
                </w:rPr>
                <w:t>38 CFR 19</w:t>
              </w:r>
            </w:hyperlink>
          </w:p>
          <w:p w14:paraId="6A8B0D25" w14:textId="77777777" w:rsidR="00CF0F66" w:rsidRPr="00E61B04" w:rsidRDefault="000C7EA4" w:rsidP="00E56D7F">
            <w:pPr>
              <w:pStyle w:val="ListParagraph"/>
              <w:numPr>
                <w:ilvl w:val="0"/>
                <w:numId w:val="18"/>
              </w:numPr>
              <w:spacing w:before="0"/>
              <w:ind w:left="335"/>
              <w:textAlignment w:val="baseline"/>
            </w:pPr>
            <w:hyperlink r:id="rId16" w:history="1">
              <w:r w:rsidR="00CF0F66" w:rsidRPr="00E61B04">
                <w:rPr>
                  <w:u w:val="single"/>
                </w:rPr>
                <w:t>38 CFR 20</w:t>
              </w:r>
            </w:hyperlink>
          </w:p>
          <w:p w14:paraId="73843A3A" w14:textId="4EB95AC5" w:rsidR="00CF0F66" w:rsidRPr="00E61B04" w:rsidRDefault="000C7EA4" w:rsidP="00E56D7F">
            <w:pPr>
              <w:pStyle w:val="ListParagraph"/>
              <w:numPr>
                <w:ilvl w:val="0"/>
                <w:numId w:val="18"/>
              </w:numPr>
              <w:spacing w:before="0"/>
              <w:ind w:left="335"/>
              <w:textAlignment w:val="baseline"/>
            </w:pPr>
            <w:hyperlink r:id="rId17" w:history="1">
              <w:r w:rsidR="00CF0F66" w:rsidRPr="00E61B04">
                <w:rPr>
                  <w:rStyle w:val="Hyperlink"/>
                  <w:color w:val="auto"/>
                </w:rPr>
                <w:t>M21-1</w:t>
              </w:r>
              <w:r w:rsidR="00E61B04" w:rsidRPr="00E61B04">
                <w:rPr>
                  <w:rStyle w:val="Hyperlink"/>
                  <w:color w:val="auto"/>
                </w:rPr>
                <w:t>,</w:t>
              </w:r>
              <w:r w:rsidR="00CF0F66" w:rsidRPr="00E61B04">
                <w:rPr>
                  <w:rStyle w:val="Hyperlink"/>
                  <w:color w:val="auto"/>
                </w:rPr>
                <w:t xml:space="preserve"> Part I, 5, Appeals</w:t>
              </w:r>
            </w:hyperlink>
          </w:p>
          <w:p w14:paraId="35C677ED" w14:textId="2D30A6C3" w:rsidR="00CF0F66" w:rsidRPr="00E61B04" w:rsidRDefault="000C7EA4" w:rsidP="00E56D7F">
            <w:pPr>
              <w:pStyle w:val="ListParagraph"/>
              <w:numPr>
                <w:ilvl w:val="0"/>
                <w:numId w:val="18"/>
              </w:numPr>
              <w:spacing w:before="0"/>
              <w:ind w:left="335"/>
              <w:textAlignment w:val="baseline"/>
            </w:pPr>
            <w:hyperlink r:id="rId18" w:anchor="agent/portal/554400000001034/article/554400000014098/M21-1-Part-III-Subpart-i-Chapter-1" w:history="1">
              <w:r w:rsidR="00CF0F66" w:rsidRPr="00E61B04">
                <w:rPr>
                  <w:rStyle w:val="Hyperlink"/>
                  <w:color w:val="auto"/>
                </w:rPr>
                <w:t>M21-1</w:t>
              </w:r>
              <w:r w:rsidR="00E61B04" w:rsidRPr="00E61B04">
                <w:rPr>
                  <w:rStyle w:val="Hyperlink"/>
                  <w:color w:val="auto"/>
                </w:rPr>
                <w:t>,</w:t>
              </w:r>
              <w:r w:rsidR="00CF0F66" w:rsidRPr="00E61B04">
                <w:rPr>
                  <w:rStyle w:val="Hyperlink"/>
                  <w:color w:val="auto"/>
                </w:rPr>
                <w:t xml:space="preserve"> Part III, Subpart I, 1.5, Appeals Team</w:t>
              </w:r>
            </w:hyperlink>
          </w:p>
          <w:p w14:paraId="33154BCD" w14:textId="50439800" w:rsidR="00CF0F66" w:rsidRPr="00E61B04" w:rsidRDefault="000C7EA4" w:rsidP="00E56D7F">
            <w:pPr>
              <w:pStyle w:val="ListParagraph"/>
              <w:numPr>
                <w:ilvl w:val="0"/>
                <w:numId w:val="18"/>
              </w:numPr>
              <w:spacing w:before="0"/>
              <w:ind w:left="335"/>
              <w:textAlignment w:val="baseline"/>
            </w:pPr>
            <w:hyperlink r:id="rId19" w:history="1">
              <w:r w:rsidR="00E61B04" w:rsidRPr="00E61B04">
                <w:rPr>
                  <w:u w:val="single"/>
                </w:rPr>
                <w:t>M21-1 Part I, 5, D.2.a, Guide to SOC/SSOC, Laws &amp; Regulation Citations</w:t>
              </w:r>
            </w:hyperlink>
          </w:p>
          <w:p w14:paraId="538DD883" w14:textId="40BED92A" w:rsidR="00E56D7F" w:rsidRPr="00E61B04" w:rsidRDefault="000C7EA4" w:rsidP="00E56D7F">
            <w:pPr>
              <w:pStyle w:val="ListParagraph"/>
              <w:numPr>
                <w:ilvl w:val="0"/>
                <w:numId w:val="18"/>
              </w:numPr>
              <w:spacing w:before="0"/>
              <w:ind w:left="335"/>
              <w:textAlignment w:val="baseline"/>
            </w:pPr>
            <w:hyperlink r:id="rId20" w:history="1">
              <w:r w:rsidR="00E56D7F" w:rsidRPr="00E61B04">
                <w:rPr>
                  <w:rStyle w:val="Hyperlink"/>
                  <w:color w:val="auto"/>
                </w:rPr>
                <w:t>M21-1 Part I, 3, General Information on Power of Attorny (POA)</w:t>
              </w:r>
            </w:hyperlink>
          </w:p>
          <w:p w14:paraId="7661E28B" w14:textId="3B05F35F" w:rsidR="00CF0F66" w:rsidRDefault="00CF0F66" w:rsidP="008C37AF">
            <w:pPr>
              <w:pStyle w:val="VBABodyText0"/>
            </w:pPr>
          </w:p>
        </w:tc>
      </w:tr>
      <w:tr w:rsidR="00CF0F66" w14:paraId="2A555D73" w14:textId="77777777" w:rsidTr="00A674A9">
        <w:trPr>
          <w:trHeight w:val="212"/>
        </w:trPr>
        <w:tc>
          <w:tcPr>
            <w:tcW w:w="9777" w:type="dxa"/>
            <w:gridSpan w:val="4"/>
            <w:tcBorders>
              <w:top w:val="nil"/>
              <w:left w:val="nil"/>
              <w:bottom w:val="nil"/>
              <w:right w:val="nil"/>
            </w:tcBorders>
            <w:vAlign w:val="center"/>
          </w:tcPr>
          <w:p w14:paraId="3C79DE63" w14:textId="77777777" w:rsidR="00CF0F66" w:rsidRPr="00A674A9" w:rsidRDefault="00CF0F66" w:rsidP="008C37AF">
            <w:pPr>
              <w:pStyle w:val="VBALessonTopicTitle"/>
              <w:rPr>
                <w:sz w:val="32"/>
                <w:szCs w:val="32"/>
              </w:rPr>
            </w:pPr>
            <w:bookmarkStart w:id="8" w:name="_Toc269888406"/>
            <w:bookmarkStart w:id="9" w:name="_Toc269888749"/>
            <w:bookmarkStart w:id="10" w:name="_Toc269888789"/>
            <w:bookmarkStart w:id="11" w:name="_Toc442261209"/>
            <w:bookmarkStart w:id="12" w:name="_Toc444862345"/>
            <w:r w:rsidRPr="00A674A9">
              <w:rPr>
                <w:color w:val="auto"/>
                <w:sz w:val="32"/>
                <w:szCs w:val="32"/>
              </w:rPr>
              <w:t xml:space="preserve">Topic 1: </w:t>
            </w:r>
            <w:bookmarkEnd w:id="8"/>
            <w:bookmarkEnd w:id="9"/>
            <w:bookmarkEnd w:id="10"/>
            <w:r w:rsidRPr="00A674A9">
              <w:rPr>
                <w:color w:val="auto"/>
                <w:sz w:val="32"/>
                <w:szCs w:val="32"/>
              </w:rPr>
              <w:t>What is an Appeal?</w:t>
            </w:r>
            <w:bookmarkEnd w:id="11"/>
            <w:bookmarkEnd w:id="12"/>
          </w:p>
        </w:tc>
      </w:tr>
      <w:tr w:rsidR="00A674A9" w14:paraId="7B3DAA9F" w14:textId="77777777" w:rsidTr="00A674A9">
        <w:trPr>
          <w:gridAfter w:val="2"/>
          <w:wAfter w:w="32" w:type="dxa"/>
          <w:trHeight w:val="212"/>
        </w:trPr>
        <w:tc>
          <w:tcPr>
            <w:tcW w:w="9745" w:type="dxa"/>
            <w:gridSpan w:val="2"/>
            <w:tcBorders>
              <w:top w:val="nil"/>
              <w:left w:val="nil"/>
              <w:bottom w:val="nil"/>
              <w:right w:val="nil"/>
            </w:tcBorders>
          </w:tcPr>
          <w:p w14:paraId="36A902D4" w14:textId="6615CD47" w:rsidR="00A674A9" w:rsidRDefault="00A674A9" w:rsidP="008C37AF">
            <w:pPr>
              <w:tabs>
                <w:tab w:val="left" w:pos="590"/>
              </w:tabs>
              <w:spacing w:after="120"/>
              <w:rPr>
                <w:szCs w:val="24"/>
              </w:rPr>
            </w:pPr>
            <w:r>
              <w:rPr>
                <w:szCs w:val="24"/>
              </w:rPr>
              <w:t>Topic objectives:</w:t>
            </w:r>
          </w:p>
          <w:p w14:paraId="0CDE5CD4" w14:textId="7B95A222" w:rsidR="00A674A9" w:rsidRPr="00274D10" w:rsidRDefault="00A674A9" w:rsidP="00CF0F66">
            <w:pPr>
              <w:numPr>
                <w:ilvl w:val="0"/>
                <w:numId w:val="19"/>
              </w:numPr>
              <w:tabs>
                <w:tab w:val="left" w:pos="590"/>
              </w:tabs>
              <w:spacing w:before="60" w:after="60"/>
              <w:textAlignment w:val="baseline"/>
              <w:rPr>
                <w:szCs w:val="24"/>
              </w:rPr>
            </w:pPr>
            <w:r>
              <w:rPr>
                <w:szCs w:val="24"/>
              </w:rPr>
              <w:t>D</w:t>
            </w:r>
            <w:r w:rsidRPr="00274D10">
              <w:rPr>
                <w:szCs w:val="24"/>
              </w:rPr>
              <w:t>efine an appeal</w:t>
            </w:r>
            <w:r>
              <w:rPr>
                <w:szCs w:val="24"/>
              </w:rPr>
              <w:t>, what an appeal consists of, and how an appeal preserves the date of claim.</w:t>
            </w:r>
          </w:p>
          <w:p w14:paraId="7EFAEC06" w14:textId="650F2FF1" w:rsidR="00A674A9" w:rsidRDefault="00A674A9" w:rsidP="00E105E4">
            <w:pPr>
              <w:numPr>
                <w:ilvl w:val="0"/>
                <w:numId w:val="19"/>
              </w:numPr>
              <w:tabs>
                <w:tab w:val="left" w:pos="590"/>
              </w:tabs>
              <w:spacing w:before="60" w:after="60"/>
              <w:textAlignment w:val="baseline"/>
              <w:rPr>
                <w:color w:val="2A63A8"/>
                <w:szCs w:val="24"/>
              </w:rPr>
            </w:pPr>
            <w:r>
              <w:rPr>
                <w:szCs w:val="24"/>
              </w:rPr>
              <w:t xml:space="preserve">Identify </w:t>
            </w:r>
            <w:r w:rsidRPr="00274D10">
              <w:rPr>
                <w:szCs w:val="24"/>
              </w:rPr>
              <w:t xml:space="preserve">the two most common types of </w:t>
            </w:r>
            <w:r w:rsidR="00E105E4">
              <w:rPr>
                <w:szCs w:val="24"/>
              </w:rPr>
              <w:t>disagreement</w:t>
            </w:r>
            <w:r>
              <w:rPr>
                <w:szCs w:val="24"/>
              </w:rPr>
              <w:t>.</w:t>
            </w:r>
          </w:p>
        </w:tc>
      </w:tr>
      <w:tr w:rsidR="00A674A9" w:rsidRPr="005E693F" w14:paraId="5828D643" w14:textId="77777777" w:rsidTr="00A674A9">
        <w:trPr>
          <w:gridAfter w:val="2"/>
          <w:wAfter w:w="32" w:type="dxa"/>
          <w:trHeight w:val="212"/>
        </w:trPr>
        <w:tc>
          <w:tcPr>
            <w:tcW w:w="9745" w:type="dxa"/>
            <w:gridSpan w:val="2"/>
            <w:tcBorders>
              <w:top w:val="nil"/>
              <w:left w:val="nil"/>
              <w:bottom w:val="nil"/>
              <w:right w:val="nil"/>
            </w:tcBorders>
          </w:tcPr>
          <w:p w14:paraId="01EA9365" w14:textId="77777777" w:rsidR="00A674A9" w:rsidRPr="005E693F" w:rsidRDefault="00A674A9" w:rsidP="008C37AF">
            <w:pPr>
              <w:pStyle w:val="VBABodyText0"/>
            </w:pPr>
            <w:r w:rsidRPr="005E693F">
              <w:t>Claimants not satisfied with decision(s) made by the local VA regional office on their claims for benefits may elect to have the decision(s) reviewed on appeal.</w:t>
            </w:r>
          </w:p>
          <w:p w14:paraId="1F252904" w14:textId="77777777" w:rsidR="00A674A9" w:rsidRPr="005E693F" w:rsidRDefault="00A674A9" w:rsidP="008C37AF">
            <w:pPr>
              <w:pStyle w:val="VBABodyText0"/>
            </w:pPr>
            <w:r w:rsidRPr="005E693F">
              <w:t>An appeal consists of a timely filed NOD in writing, and after a Statement of the Case (SOC) has been furnished, a timely filed substantive appeal.</w:t>
            </w:r>
          </w:p>
          <w:p w14:paraId="24E09E62" w14:textId="014FCEEE" w:rsidR="00A674A9" w:rsidRPr="005E693F" w:rsidRDefault="00A674A9" w:rsidP="00A674A9">
            <w:pPr>
              <w:pStyle w:val="VBABodyText0"/>
            </w:pPr>
            <w:r w:rsidRPr="005E693F">
              <w:t>An appeal preserves the date of claim.</w:t>
            </w:r>
          </w:p>
        </w:tc>
      </w:tr>
      <w:tr w:rsidR="00A674A9" w14:paraId="48BAFA50" w14:textId="77777777" w:rsidTr="00A674A9">
        <w:trPr>
          <w:gridAfter w:val="2"/>
          <w:wAfter w:w="32" w:type="dxa"/>
          <w:trHeight w:val="1800"/>
        </w:trPr>
        <w:tc>
          <w:tcPr>
            <w:tcW w:w="9745" w:type="dxa"/>
            <w:gridSpan w:val="2"/>
            <w:tcBorders>
              <w:top w:val="nil"/>
              <w:left w:val="nil"/>
              <w:bottom w:val="nil"/>
              <w:right w:val="nil"/>
            </w:tcBorders>
          </w:tcPr>
          <w:p w14:paraId="14E585E0" w14:textId="25AF8235" w:rsidR="00A674A9" w:rsidRDefault="00A674A9" w:rsidP="008C37AF">
            <w:pPr>
              <w:spacing w:before="240" w:after="240"/>
            </w:pPr>
            <w:r>
              <w:lastRenderedPageBreak/>
              <w:t xml:space="preserve">The two most common types of </w:t>
            </w:r>
            <w:r w:rsidR="00E105E4">
              <w:t>disagreement</w:t>
            </w:r>
            <w:r>
              <w:t xml:space="preserve"> are:</w:t>
            </w:r>
          </w:p>
          <w:p w14:paraId="444D904E" w14:textId="77777777" w:rsidR="00A674A9" w:rsidRDefault="00A674A9" w:rsidP="00A674A9">
            <w:pPr>
              <w:pStyle w:val="ListParagraph"/>
              <w:numPr>
                <w:ilvl w:val="0"/>
                <w:numId w:val="20"/>
              </w:numPr>
              <w:spacing w:before="0"/>
              <w:contextualSpacing w:val="0"/>
              <w:textAlignment w:val="baseline"/>
            </w:pPr>
            <w:r>
              <w:t>Denial of service connection.</w:t>
            </w:r>
          </w:p>
          <w:p w14:paraId="0F6249EE" w14:textId="44ACF7C2" w:rsidR="00A674A9" w:rsidRDefault="00A674A9" w:rsidP="00A674A9">
            <w:pPr>
              <w:pStyle w:val="ListParagraph"/>
              <w:numPr>
                <w:ilvl w:val="0"/>
                <w:numId w:val="20"/>
              </w:numPr>
              <w:spacing w:before="0"/>
              <w:contextualSpacing w:val="0"/>
              <w:textAlignment w:val="baseline"/>
            </w:pPr>
            <w:r>
              <w:t>Disagreement with an assigned evaluation.</w:t>
            </w:r>
          </w:p>
        </w:tc>
      </w:tr>
    </w:tbl>
    <w:p w14:paraId="56ED4B90" w14:textId="152593CB" w:rsidR="00AA1A39" w:rsidRPr="009A29B0" w:rsidRDefault="007A5600" w:rsidP="00D90DC8">
      <w:pPr>
        <w:pStyle w:val="VBATopicHeading1"/>
        <w:rPr>
          <w:bCs/>
          <w:i/>
        </w:rPr>
      </w:pPr>
      <w:bookmarkStart w:id="13" w:name="_Toc444862346"/>
      <w:bookmarkEnd w:id="4"/>
      <w:bookmarkEnd w:id="5"/>
      <w:bookmarkEnd w:id="6"/>
      <w:r w:rsidRPr="009A29B0">
        <w:t xml:space="preserve">Topic </w:t>
      </w:r>
      <w:r w:rsidR="00A674A9" w:rsidRPr="009A29B0">
        <w:t>2</w:t>
      </w:r>
      <w:r w:rsidRPr="009A29B0">
        <w:t xml:space="preserve">: </w:t>
      </w:r>
      <w:r w:rsidR="009A29B0" w:rsidRPr="009A29B0">
        <w:t>Jurisdiction, objecitve, and composition of the appeals team</w:t>
      </w:r>
      <w:bookmarkEnd w:id="13"/>
    </w:p>
    <w:tbl>
      <w:tblPr>
        <w:tblW w:w="9745" w:type="dxa"/>
        <w:tblCellMar>
          <w:left w:w="115" w:type="dxa"/>
          <w:right w:w="115" w:type="dxa"/>
        </w:tblCellMar>
        <w:tblLook w:val="0000" w:firstRow="0" w:lastRow="0" w:firstColumn="0" w:lastColumn="0" w:noHBand="0" w:noVBand="0"/>
      </w:tblPr>
      <w:tblGrid>
        <w:gridCol w:w="9745"/>
      </w:tblGrid>
      <w:tr w:rsidR="009A29B0" w:rsidRPr="009A29B0" w14:paraId="65A6225A" w14:textId="77777777" w:rsidTr="009A29B0">
        <w:trPr>
          <w:trHeight w:val="212"/>
        </w:trPr>
        <w:tc>
          <w:tcPr>
            <w:tcW w:w="9745" w:type="dxa"/>
            <w:tcBorders>
              <w:top w:val="nil"/>
              <w:left w:val="nil"/>
              <w:bottom w:val="nil"/>
              <w:right w:val="nil"/>
            </w:tcBorders>
          </w:tcPr>
          <w:p w14:paraId="22AF2FBD" w14:textId="730EC9A7" w:rsidR="009A29B0" w:rsidRPr="009A29B0" w:rsidRDefault="009A29B0" w:rsidP="009A29B0">
            <w:pPr>
              <w:tabs>
                <w:tab w:val="left" w:pos="590"/>
              </w:tabs>
              <w:spacing w:after="120"/>
              <w:textAlignment w:val="baseline"/>
              <w:rPr>
                <w:szCs w:val="24"/>
              </w:rPr>
            </w:pPr>
            <w:r w:rsidRPr="009A29B0">
              <w:rPr>
                <w:szCs w:val="24"/>
              </w:rPr>
              <w:t>Topic objectives:</w:t>
            </w:r>
          </w:p>
          <w:p w14:paraId="35C71CCF" w14:textId="62027B7B" w:rsidR="009A29B0" w:rsidRPr="009A29B0" w:rsidRDefault="009A29B0" w:rsidP="009A29B0">
            <w:pPr>
              <w:numPr>
                <w:ilvl w:val="0"/>
                <w:numId w:val="21"/>
              </w:numPr>
              <w:tabs>
                <w:tab w:val="left" w:pos="590"/>
              </w:tabs>
              <w:spacing w:before="60" w:after="60"/>
              <w:textAlignment w:val="baseline"/>
              <w:rPr>
                <w:szCs w:val="24"/>
              </w:rPr>
            </w:pPr>
            <w:r>
              <w:rPr>
                <w:szCs w:val="24"/>
              </w:rPr>
              <w:t>B</w:t>
            </w:r>
            <w:r w:rsidRPr="009A29B0">
              <w:rPr>
                <w:szCs w:val="24"/>
              </w:rPr>
              <w:t>e able to discuss the overall objective of the appeal team and its role in the appeal process.</w:t>
            </w:r>
          </w:p>
          <w:p w14:paraId="32A8FF0D" w14:textId="6B78CE58" w:rsidR="009A29B0" w:rsidRPr="009A29B0" w:rsidRDefault="009A29B0" w:rsidP="009A29B0">
            <w:pPr>
              <w:numPr>
                <w:ilvl w:val="0"/>
                <w:numId w:val="21"/>
              </w:numPr>
              <w:tabs>
                <w:tab w:val="left" w:pos="590"/>
              </w:tabs>
              <w:spacing w:before="60" w:after="60"/>
              <w:textAlignment w:val="baseline"/>
              <w:rPr>
                <w:szCs w:val="24"/>
              </w:rPr>
            </w:pPr>
            <w:r>
              <w:rPr>
                <w:szCs w:val="24"/>
              </w:rPr>
              <w:t>I</w:t>
            </w:r>
            <w:r w:rsidRPr="009A29B0">
              <w:rPr>
                <w:szCs w:val="24"/>
              </w:rPr>
              <w:t>dentify the composition of the appeals team.</w:t>
            </w:r>
          </w:p>
          <w:p w14:paraId="184D6500" w14:textId="47CE748A" w:rsidR="009A29B0" w:rsidRPr="009A29B0" w:rsidRDefault="009A29B0" w:rsidP="009A29B0">
            <w:pPr>
              <w:numPr>
                <w:ilvl w:val="0"/>
                <w:numId w:val="21"/>
              </w:numPr>
              <w:tabs>
                <w:tab w:val="left" w:pos="590"/>
              </w:tabs>
              <w:spacing w:before="60" w:after="60"/>
              <w:textAlignment w:val="baseline"/>
              <w:rPr>
                <w:szCs w:val="24"/>
              </w:rPr>
            </w:pPr>
            <w:r>
              <w:rPr>
                <w:szCs w:val="24"/>
              </w:rPr>
              <w:t>U</w:t>
            </w:r>
            <w:r w:rsidRPr="009A29B0">
              <w:rPr>
                <w:szCs w:val="24"/>
              </w:rPr>
              <w:t xml:space="preserve">nderstand who has jurisdiction of appeals at the regional office level and understand that remands from </w:t>
            </w:r>
            <w:r w:rsidR="00727F13" w:rsidRPr="00051492">
              <w:t xml:space="preserve">Board of Veterans’ Appeals </w:t>
            </w:r>
            <w:r w:rsidR="00727F13">
              <w:t>(</w:t>
            </w:r>
            <w:r w:rsidRPr="009A29B0">
              <w:rPr>
                <w:szCs w:val="24"/>
              </w:rPr>
              <w:t>BVA</w:t>
            </w:r>
            <w:r w:rsidR="00727F13">
              <w:rPr>
                <w:szCs w:val="24"/>
              </w:rPr>
              <w:t>)</w:t>
            </w:r>
            <w:r w:rsidRPr="009A29B0">
              <w:rPr>
                <w:szCs w:val="24"/>
              </w:rPr>
              <w:t xml:space="preserve"> may also fall under the jurisdiction of the </w:t>
            </w:r>
            <w:r w:rsidR="00727F13">
              <w:rPr>
                <w:szCs w:val="24"/>
              </w:rPr>
              <w:t>Appeals Management Center (</w:t>
            </w:r>
            <w:r w:rsidR="00727F13" w:rsidRPr="00BB399D">
              <w:rPr>
                <w:szCs w:val="24"/>
              </w:rPr>
              <w:t>AMC</w:t>
            </w:r>
            <w:r w:rsidR="00727F13">
              <w:rPr>
                <w:szCs w:val="24"/>
              </w:rPr>
              <w:t>)</w:t>
            </w:r>
            <w:r w:rsidR="00727F13" w:rsidRPr="00BB399D">
              <w:rPr>
                <w:szCs w:val="24"/>
              </w:rPr>
              <w:t>.</w:t>
            </w:r>
          </w:p>
          <w:p w14:paraId="6C286B38" w14:textId="77777777" w:rsidR="009A29B0" w:rsidRPr="009A29B0" w:rsidRDefault="009A29B0" w:rsidP="009A29B0">
            <w:pPr>
              <w:tabs>
                <w:tab w:val="left" w:pos="590"/>
              </w:tabs>
              <w:spacing w:before="60" w:after="60"/>
              <w:ind w:left="720"/>
              <w:textAlignment w:val="baseline"/>
              <w:rPr>
                <w:color w:val="2A63A8"/>
                <w:szCs w:val="24"/>
              </w:rPr>
            </w:pPr>
          </w:p>
        </w:tc>
      </w:tr>
      <w:tr w:rsidR="009A29B0" w:rsidRPr="009A29B0" w14:paraId="3711996E" w14:textId="77777777" w:rsidTr="009A29B0">
        <w:trPr>
          <w:trHeight w:val="212"/>
        </w:trPr>
        <w:tc>
          <w:tcPr>
            <w:tcW w:w="9745" w:type="dxa"/>
            <w:tcBorders>
              <w:top w:val="nil"/>
              <w:left w:val="nil"/>
              <w:bottom w:val="nil"/>
              <w:right w:val="nil"/>
            </w:tcBorders>
          </w:tcPr>
          <w:p w14:paraId="5AC4DC7E" w14:textId="680AEEA8" w:rsidR="009A29B0" w:rsidRPr="009A29B0" w:rsidRDefault="009A29B0" w:rsidP="009A29B0">
            <w:pPr>
              <w:spacing w:after="240"/>
              <w:textAlignment w:val="baseline"/>
            </w:pPr>
            <w:r w:rsidRPr="009A29B0">
              <w:t>At the regional office level, the responsibility for appeals belongs to the appeals team.</w:t>
            </w:r>
            <w:r>
              <w:t xml:space="preserve">  </w:t>
            </w:r>
            <w:r w:rsidRPr="009A29B0">
              <w:t>An issue on appeal should not be rated by the rating board.</w:t>
            </w:r>
          </w:p>
          <w:p w14:paraId="6B83B708" w14:textId="68E9F4F7" w:rsidR="009A29B0" w:rsidRPr="009A29B0" w:rsidRDefault="009A29B0" w:rsidP="009A29B0">
            <w:pPr>
              <w:spacing w:after="240"/>
              <w:textAlignment w:val="baseline"/>
              <w:rPr>
                <w:b/>
                <w:i/>
                <w:color w:val="0070C0"/>
              </w:rPr>
            </w:pPr>
            <w:r w:rsidRPr="009A29B0">
              <w:t>If BVA determines a remand is in order, they will send the remanded appeal either directly to the AMC or the regional office for processing.</w:t>
            </w:r>
          </w:p>
        </w:tc>
      </w:tr>
      <w:tr w:rsidR="009A29B0" w:rsidRPr="009A29B0" w14:paraId="5173CD36" w14:textId="77777777" w:rsidTr="009A29B0">
        <w:trPr>
          <w:trHeight w:val="360"/>
        </w:trPr>
        <w:tc>
          <w:tcPr>
            <w:tcW w:w="9745" w:type="dxa"/>
            <w:tcBorders>
              <w:top w:val="nil"/>
              <w:left w:val="nil"/>
              <w:bottom w:val="nil"/>
              <w:right w:val="nil"/>
            </w:tcBorders>
          </w:tcPr>
          <w:p w14:paraId="3FFF6A1E" w14:textId="77777777" w:rsidR="009A29B0" w:rsidRPr="009A29B0" w:rsidRDefault="009A29B0" w:rsidP="009A29B0">
            <w:pPr>
              <w:spacing w:after="240"/>
              <w:textAlignment w:val="baseline"/>
            </w:pPr>
            <w:r w:rsidRPr="009A29B0">
              <w:t>The appeals team’s primary objective is the expeditious processing of appeals and remands that do not fall under the jurisdiction of the AMC.</w:t>
            </w:r>
          </w:p>
          <w:p w14:paraId="4496E142" w14:textId="77777777" w:rsidR="009A29B0" w:rsidRPr="009A29B0" w:rsidRDefault="009A29B0" w:rsidP="009A29B0">
            <w:pPr>
              <w:spacing w:before="0"/>
              <w:textAlignment w:val="baseline"/>
            </w:pPr>
            <w:r w:rsidRPr="009A29B0">
              <w:t>Responsibilities of the appeals team includes:</w:t>
            </w:r>
          </w:p>
          <w:p w14:paraId="6B4C8215" w14:textId="77777777" w:rsidR="009A29B0" w:rsidRPr="009A29B0" w:rsidRDefault="009A29B0" w:rsidP="009A29B0">
            <w:pPr>
              <w:numPr>
                <w:ilvl w:val="0"/>
                <w:numId w:val="22"/>
              </w:numPr>
              <w:spacing w:before="0"/>
              <w:textAlignment w:val="baseline"/>
            </w:pPr>
            <w:r w:rsidRPr="009A29B0">
              <w:t>establishing, monitoring, and updating appeals-tracking records</w:t>
            </w:r>
          </w:p>
          <w:p w14:paraId="7127490D" w14:textId="77777777" w:rsidR="009A29B0" w:rsidRDefault="009A29B0" w:rsidP="009A29B0">
            <w:pPr>
              <w:numPr>
                <w:ilvl w:val="0"/>
                <w:numId w:val="22"/>
              </w:numPr>
              <w:spacing w:before="0"/>
              <w:textAlignment w:val="baseline"/>
            </w:pPr>
            <w:r w:rsidRPr="009A29B0">
              <w:t>developing and deciding issues on appeal and on remanded appeals</w:t>
            </w:r>
          </w:p>
          <w:p w14:paraId="3E83300D" w14:textId="1D2934D5" w:rsidR="00FB1B99" w:rsidRPr="009A29B0" w:rsidRDefault="00FB1B99" w:rsidP="009A29B0">
            <w:pPr>
              <w:numPr>
                <w:ilvl w:val="0"/>
                <w:numId w:val="22"/>
              </w:numPr>
              <w:spacing w:before="0"/>
              <w:textAlignment w:val="baseline"/>
            </w:pPr>
            <w:r>
              <w:t>certifying claims to BVA if the appeal cannot be resolved at the regional office level</w:t>
            </w:r>
          </w:p>
          <w:p w14:paraId="0B2A6772" w14:textId="77777777" w:rsidR="009A29B0" w:rsidRPr="009A29B0" w:rsidRDefault="009A29B0" w:rsidP="009A29B0">
            <w:pPr>
              <w:numPr>
                <w:ilvl w:val="0"/>
                <w:numId w:val="22"/>
              </w:numPr>
              <w:spacing w:before="0"/>
              <w:textAlignment w:val="baseline"/>
            </w:pPr>
            <w:r w:rsidRPr="009A29B0">
              <w:t>promulgating, authorizing, preparing, and mailing decisions to appellants</w:t>
            </w:r>
          </w:p>
          <w:p w14:paraId="48BB3883" w14:textId="6B86AB96" w:rsidR="009A29B0" w:rsidRPr="009A29B0" w:rsidRDefault="009A29B0" w:rsidP="009A29B0">
            <w:pPr>
              <w:numPr>
                <w:ilvl w:val="0"/>
                <w:numId w:val="22"/>
              </w:numPr>
              <w:spacing w:before="0"/>
              <w:textAlignment w:val="baseline"/>
              <w:rPr>
                <w:color w:val="0070C0"/>
              </w:rPr>
            </w:pPr>
            <w:r w:rsidRPr="009A29B0">
              <w:t>communicating with BVA</w:t>
            </w:r>
          </w:p>
        </w:tc>
      </w:tr>
      <w:tr w:rsidR="009A29B0" w:rsidRPr="009A29B0" w14:paraId="3E625891" w14:textId="77777777" w:rsidTr="009A29B0">
        <w:trPr>
          <w:trHeight w:val="212"/>
        </w:trPr>
        <w:tc>
          <w:tcPr>
            <w:tcW w:w="9745" w:type="dxa"/>
            <w:tcBorders>
              <w:top w:val="nil"/>
              <w:left w:val="nil"/>
              <w:bottom w:val="nil"/>
              <w:right w:val="nil"/>
            </w:tcBorders>
          </w:tcPr>
          <w:p w14:paraId="5B579339" w14:textId="77777777" w:rsidR="009A29B0" w:rsidRPr="009A29B0" w:rsidRDefault="009A29B0" w:rsidP="009A29B0">
            <w:pPr>
              <w:spacing w:before="240" w:after="240"/>
              <w:textAlignment w:val="baseline"/>
            </w:pPr>
            <w:r w:rsidRPr="009A29B0">
              <w:t>The appeals team is a self-contained unit that is composed of essentially the same type of employees as a cross-functional team.</w:t>
            </w:r>
          </w:p>
          <w:p w14:paraId="49B7D776" w14:textId="77777777" w:rsidR="009A29B0" w:rsidRPr="009A29B0" w:rsidRDefault="009A29B0" w:rsidP="009A29B0">
            <w:pPr>
              <w:spacing w:before="240"/>
              <w:textAlignment w:val="baseline"/>
            </w:pPr>
            <w:r w:rsidRPr="009A29B0">
              <w:t>The appeals team is staffed with a coach and one or more:</w:t>
            </w:r>
          </w:p>
          <w:p w14:paraId="2CD196F8" w14:textId="77777777" w:rsidR="009A29B0" w:rsidRPr="009A29B0" w:rsidRDefault="009A29B0" w:rsidP="009A29B0">
            <w:pPr>
              <w:numPr>
                <w:ilvl w:val="0"/>
                <w:numId w:val="23"/>
              </w:numPr>
              <w:spacing w:before="0"/>
              <w:textAlignment w:val="baseline"/>
            </w:pPr>
            <w:r w:rsidRPr="009A29B0">
              <w:t>VSRs that have been cross-trained in both claim development and award promulgation</w:t>
            </w:r>
          </w:p>
          <w:p w14:paraId="7F997E68" w14:textId="77777777" w:rsidR="009A29B0" w:rsidRPr="009A29B0" w:rsidRDefault="009A29B0" w:rsidP="009A29B0">
            <w:pPr>
              <w:numPr>
                <w:ilvl w:val="0"/>
                <w:numId w:val="23"/>
              </w:numPr>
              <w:spacing w:before="0"/>
              <w:textAlignment w:val="baseline"/>
            </w:pPr>
            <w:r w:rsidRPr="009A29B0">
              <w:t>SVRs and/or certified GS-11 VSRs</w:t>
            </w:r>
          </w:p>
          <w:p w14:paraId="71DCCAF0" w14:textId="17F46635" w:rsidR="009A29B0" w:rsidRPr="009A29B0" w:rsidRDefault="009A29B0" w:rsidP="009A29B0">
            <w:pPr>
              <w:numPr>
                <w:ilvl w:val="0"/>
                <w:numId w:val="23"/>
              </w:numPr>
              <w:spacing w:before="0"/>
              <w:textAlignment w:val="baseline"/>
              <w:rPr>
                <w:b/>
                <w:i/>
              </w:rPr>
            </w:pPr>
            <w:r w:rsidRPr="009A29B0">
              <w:t>Decision Review Officers (DROs)</w:t>
            </w:r>
            <w:r w:rsidRPr="009A29B0">
              <w:rPr>
                <w:b/>
                <w:i/>
              </w:rPr>
              <w:t xml:space="preserve"> </w:t>
            </w:r>
          </w:p>
        </w:tc>
      </w:tr>
    </w:tbl>
    <w:p w14:paraId="56ED4B94" w14:textId="77777777" w:rsidR="007A5600" w:rsidRDefault="007A5600">
      <w:pPr>
        <w:jc w:val="center"/>
      </w:pPr>
    </w:p>
    <w:p w14:paraId="56ED4B95" w14:textId="77777777" w:rsidR="007A5600" w:rsidRDefault="007A5600">
      <w:pPr>
        <w:pStyle w:val="VBABodyText0"/>
      </w:pPr>
    </w:p>
    <w:p w14:paraId="56ED4BA6" w14:textId="1C528A98" w:rsidR="007A5600" w:rsidRPr="009A29B0" w:rsidRDefault="007A5600">
      <w:pPr>
        <w:pStyle w:val="VBATopicHeading1"/>
      </w:pPr>
      <w:bookmarkStart w:id="14" w:name="_Toc444862347"/>
      <w:r w:rsidRPr="009A29B0">
        <w:lastRenderedPageBreak/>
        <w:t xml:space="preserve">Topic </w:t>
      </w:r>
      <w:r w:rsidR="009A29B0" w:rsidRPr="009A29B0">
        <w:t>3</w:t>
      </w:r>
      <w:r w:rsidRPr="009A29B0">
        <w:t>:</w:t>
      </w:r>
      <w:r w:rsidR="009A29B0" w:rsidRPr="009A29B0">
        <w:t xml:space="preserve"> Common Appeals Terminology/Definitions/Forms</w:t>
      </w:r>
      <w:bookmarkEnd w:id="14"/>
    </w:p>
    <w:tbl>
      <w:tblPr>
        <w:tblW w:w="9777" w:type="dxa"/>
        <w:tblLayout w:type="fixed"/>
        <w:tblCellMar>
          <w:left w:w="115" w:type="dxa"/>
          <w:right w:w="115" w:type="dxa"/>
        </w:tblCellMar>
        <w:tblLook w:val="0000" w:firstRow="0" w:lastRow="0" w:firstColumn="0" w:lastColumn="0" w:noHBand="0" w:noVBand="0"/>
      </w:tblPr>
      <w:tblGrid>
        <w:gridCol w:w="2560"/>
        <w:gridCol w:w="7185"/>
        <w:gridCol w:w="32"/>
      </w:tblGrid>
      <w:tr w:rsidR="00E62865" w:rsidRPr="009A29B0" w14:paraId="637B3F69" w14:textId="77777777" w:rsidTr="00E62865">
        <w:trPr>
          <w:gridAfter w:val="1"/>
          <w:wAfter w:w="32" w:type="dxa"/>
          <w:trHeight w:val="212"/>
        </w:trPr>
        <w:tc>
          <w:tcPr>
            <w:tcW w:w="9745" w:type="dxa"/>
            <w:gridSpan w:val="2"/>
            <w:tcBorders>
              <w:top w:val="nil"/>
              <w:left w:val="nil"/>
              <w:bottom w:val="nil"/>
              <w:right w:val="nil"/>
            </w:tcBorders>
          </w:tcPr>
          <w:p w14:paraId="6EB06C6A" w14:textId="6BA62447" w:rsidR="00E62865" w:rsidRPr="009A29B0" w:rsidRDefault="00E62865" w:rsidP="009A29B0">
            <w:pPr>
              <w:tabs>
                <w:tab w:val="left" w:pos="590"/>
              </w:tabs>
              <w:spacing w:after="120"/>
              <w:textAlignment w:val="baseline"/>
              <w:rPr>
                <w:szCs w:val="24"/>
              </w:rPr>
            </w:pPr>
            <w:r w:rsidRPr="009A29B0">
              <w:rPr>
                <w:szCs w:val="24"/>
              </w:rPr>
              <w:t>Topic objectives</w:t>
            </w:r>
            <w:r>
              <w:rPr>
                <w:szCs w:val="24"/>
              </w:rPr>
              <w:t>:</w:t>
            </w:r>
          </w:p>
          <w:p w14:paraId="013C1B7E" w14:textId="636A4FF1" w:rsidR="00E62865" w:rsidRPr="009A29B0" w:rsidRDefault="00E62865" w:rsidP="009A29B0">
            <w:pPr>
              <w:numPr>
                <w:ilvl w:val="0"/>
                <w:numId w:val="19"/>
              </w:numPr>
              <w:tabs>
                <w:tab w:val="left" w:pos="590"/>
              </w:tabs>
              <w:spacing w:before="60" w:after="60"/>
              <w:textAlignment w:val="baseline"/>
              <w:rPr>
                <w:szCs w:val="24"/>
              </w:rPr>
            </w:pPr>
            <w:r>
              <w:rPr>
                <w:szCs w:val="24"/>
              </w:rPr>
              <w:t>D</w:t>
            </w:r>
            <w:r w:rsidRPr="009A29B0">
              <w:rPr>
                <w:szCs w:val="24"/>
              </w:rPr>
              <w:t>efine common appeals terminology.</w:t>
            </w:r>
          </w:p>
          <w:p w14:paraId="79F76359" w14:textId="51E4F8B5" w:rsidR="00E62865" w:rsidRPr="009A29B0" w:rsidRDefault="00E62865" w:rsidP="009A29B0">
            <w:pPr>
              <w:numPr>
                <w:ilvl w:val="0"/>
                <w:numId w:val="19"/>
              </w:numPr>
              <w:tabs>
                <w:tab w:val="left" w:pos="590"/>
              </w:tabs>
              <w:spacing w:before="60" w:after="60"/>
              <w:textAlignment w:val="baseline"/>
              <w:rPr>
                <w:szCs w:val="24"/>
              </w:rPr>
            </w:pPr>
            <w:r>
              <w:rPr>
                <w:szCs w:val="24"/>
              </w:rPr>
              <w:t>R</w:t>
            </w:r>
            <w:r w:rsidRPr="009A29B0">
              <w:rPr>
                <w:szCs w:val="24"/>
              </w:rPr>
              <w:t>ecognize common appeals abbreviations.</w:t>
            </w:r>
          </w:p>
          <w:p w14:paraId="22AB3E7A" w14:textId="12CDDD2E" w:rsidR="00E62865" w:rsidRPr="009A29B0" w:rsidRDefault="00E62865" w:rsidP="009A29B0">
            <w:pPr>
              <w:numPr>
                <w:ilvl w:val="0"/>
                <w:numId w:val="19"/>
              </w:numPr>
              <w:tabs>
                <w:tab w:val="left" w:pos="590"/>
              </w:tabs>
              <w:spacing w:before="60" w:after="60"/>
              <w:textAlignment w:val="baseline"/>
              <w:rPr>
                <w:szCs w:val="24"/>
              </w:rPr>
            </w:pPr>
            <w:r>
              <w:rPr>
                <w:szCs w:val="24"/>
              </w:rPr>
              <w:t>D</w:t>
            </w:r>
            <w:r w:rsidRPr="009A29B0">
              <w:rPr>
                <w:szCs w:val="24"/>
              </w:rPr>
              <w:t>ifferentiate between full grants and partial grants.</w:t>
            </w:r>
          </w:p>
          <w:p w14:paraId="1E8897FA" w14:textId="6CCDE456" w:rsidR="00E62865" w:rsidRPr="009A29B0" w:rsidRDefault="00E62865" w:rsidP="009A29B0">
            <w:pPr>
              <w:numPr>
                <w:ilvl w:val="0"/>
                <w:numId w:val="19"/>
              </w:numPr>
              <w:tabs>
                <w:tab w:val="left" w:pos="590"/>
              </w:tabs>
              <w:spacing w:before="60" w:after="60"/>
              <w:textAlignment w:val="baseline"/>
              <w:rPr>
                <w:szCs w:val="24"/>
              </w:rPr>
            </w:pPr>
            <w:r>
              <w:rPr>
                <w:szCs w:val="24"/>
              </w:rPr>
              <w:t>D</w:t>
            </w:r>
            <w:r w:rsidRPr="009A29B0">
              <w:rPr>
                <w:szCs w:val="24"/>
              </w:rPr>
              <w:t xml:space="preserve">ifferentiate between a </w:t>
            </w:r>
            <w:r w:rsidRPr="009A29B0">
              <w:rPr>
                <w:i/>
                <w:szCs w:val="24"/>
              </w:rPr>
              <w:t>de novo</w:t>
            </w:r>
            <w:r w:rsidRPr="009A29B0">
              <w:rPr>
                <w:szCs w:val="24"/>
              </w:rPr>
              <w:t xml:space="preserve"> review and traditional review.</w:t>
            </w:r>
          </w:p>
          <w:p w14:paraId="793B1A7F" w14:textId="2F6E9FCE" w:rsidR="00E62865" w:rsidRPr="009A29B0" w:rsidRDefault="00E62865" w:rsidP="009A29B0">
            <w:pPr>
              <w:numPr>
                <w:ilvl w:val="0"/>
                <w:numId w:val="19"/>
              </w:numPr>
              <w:tabs>
                <w:tab w:val="left" w:pos="590"/>
              </w:tabs>
              <w:spacing w:before="60" w:after="60"/>
              <w:textAlignment w:val="baseline"/>
              <w:rPr>
                <w:szCs w:val="24"/>
              </w:rPr>
            </w:pPr>
            <w:r>
              <w:rPr>
                <w:szCs w:val="24"/>
              </w:rPr>
              <w:t>U</w:t>
            </w:r>
            <w:r w:rsidRPr="009A29B0">
              <w:rPr>
                <w:szCs w:val="24"/>
              </w:rPr>
              <w:t>nderstand the time limits for filing an NOD and a substantive appeal.</w:t>
            </w:r>
          </w:p>
          <w:p w14:paraId="6B7481AE" w14:textId="0C07C0EF" w:rsidR="00E62865" w:rsidRPr="009A29B0" w:rsidRDefault="00E62865" w:rsidP="009A29B0">
            <w:pPr>
              <w:numPr>
                <w:ilvl w:val="0"/>
                <w:numId w:val="19"/>
              </w:numPr>
              <w:tabs>
                <w:tab w:val="left" w:pos="590"/>
              </w:tabs>
              <w:spacing w:before="60" w:after="60"/>
              <w:textAlignment w:val="baseline"/>
              <w:rPr>
                <w:szCs w:val="24"/>
              </w:rPr>
            </w:pPr>
            <w:r>
              <w:rPr>
                <w:szCs w:val="24"/>
              </w:rPr>
              <w:t>Recognzie</w:t>
            </w:r>
            <w:r w:rsidRPr="009A29B0">
              <w:rPr>
                <w:szCs w:val="24"/>
              </w:rPr>
              <w:t xml:space="preserve"> an SOC</w:t>
            </w:r>
            <w:r>
              <w:rPr>
                <w:szCs w:val="24"/>
              </w:rPr>
              <w:t>/SSOC</w:t>
            </w:r>
            <w:r w:rsidRPr="009A29B0">
              <w:rPr>
                <w:szCs w:val="24"/>
              </w:rPr>
              <w:t xml:space="preserve"> and understand the required language for liberally construing evidence.  </w:t>
            </w:r>
          </w:p>
          <w:p w14:paraId="5FCA97B3" w14:textId="77777777" w:rsidR="00E62865" w:rsidRPr="00E62865" w:rsidRDefault="00E62865" w:rsidP="00E62865">
            <w:pPr>
              <w:numPr>
                <w:ilvl w:val="0"/>
                <w:numId w:val="19"/>
              </w:numPr>
              <w:tabs>
                <w:tab w:val="left" w:pos="590"/>
              </w:tabs>
              <w:spacing w:before="60" w:after="60"/>
              <w:textAlignment w:val="baseline"/>
              <w:rPr>
                <w:color w:val="2A63A8"/>
                <w:szCs w:val="24"/>
              </w:rPr>
            </w:pPr>
            <w:r>
              <w:rPr>
                <w:szCs w:val="24"/>
              </w:rPr>
              <w:t xml:space="preserve">Identify </w:t>
            </w:r>
            <w:r w:rsidRPr="009A29B0">
              <w:rPr>
                <w:szCs w:val="24"/>
              </w:rPr>
              <w:t>the roles of BVA, AMC, and CAVC.</w:t>
            </w:r>
          </w:p>
          <w:p w14:paraId="6F9FE0AD" w14:textId="74DFECAE" w:rsidR="00E62865" w:rsidRPr="009A29B0" w:rsidRDefault="00E62865" w:rsidP="00E62865">
            <w:pPr>
              <w:tabs>
                <w:tab w:val="left" w:pos="590"/>
              </w:tabs>
              <w:spacing w:before="60" w:after="60"/>
              <w:ind w:left="360"/>
              <w:textAlignment w:val="baseline"/>
              <w:rPr>
                <w:color w:val="2A63A8"/>
                <w:szCs w:val="24"/>
              </w:rPr>
            </w:pPr>
          </w:p>
        </w:tc>
      </w:tr>
      <w:tr w:rsidR="009A29B0" w:rsidRPr="009A29B0" w14:paraId="3CDEC550" w14:textId="77777777" w:rsidTr="008C37AF">
        <w:trPr>
          <w:trHeight w:val="212"/>
        </w:trPr>
        <w:tc>
          <w:tcPr>
            <w:tcW w:w="2560" w:type="dxa"/>
            <w:tcBorders>
              <w:top w:val="nil"/>
              <w:left w:val="nil"/>
              <w:bottom w:val="nil"/>
              <w:right w:val="nil"/>
            </w:tcBorders>
          </w:tcPr>
          <w:p w14:paraId="0A3C9503" w14:textId="18BC64D3" w:rsidR="009A29B0" w:rsidRPr="009A29B0" w:rsidRDefault="009A29B0" w:rsidP="009A29B0">
            <w:pPr>
              <w:textAlignment w:val="baseline"/>
              <w:rPr>
                <w:b/>
              </w:rPr>
            </w:pPr>
            <w:r w:rsidRPr="009A29B0">
              <w:rPr>
                <w:b/>
              </w:rPr>
              <w:t>Appellant</w:t>
            </w:r>
          </w:p>
          <w:p w14:paraId="4F8449D7" w14:textId="77777777" w:rsidR="009A29B0" w:rsidRPr="009A29B0" w:rsidRDefault="009A29B0" w:rsidP="00E62865">
            <w:pPr>
              <w:textAlignment w:val="baseline"/>
              <w:rPr>
                <w:i/>
                <w:color w:val="0070C0"/>
              </w:rPr>
            </w:pPr>
          </w:p>
        </w:tc>
        <w:tc>
          <w:tcPr>
            <w:tcW w:w="7217" w:type="dxa"/>
            <w:gridSpan w:val="2"/>
            <w:tcBorders>
              <w:top w:val="nil"/>
              <w:left w:val="nil"/>
              <w:bottom w:val="nil"/>
              <w:right w:val="nil"/>
            </w:tcBorders>
          </w:tcPr>
          <w:p w14:paraId="3CDB1C70" w14:textId="78C16713" w:rsidR="009A29B0" w:rsidRPr="009A29B0" w:rsidRDefault="009A29B0" w:rsidP="00B15CAD">
            <w:pPr>
              <w:spacing w:after="240"/>
              <w:textAlignment w:val="baseline"/>
              <w:rPr>
                <w:b/>
                <w:i/>
                <w:color w:val="0070C0"/>
              </w:rPr>
            </w:pPr>
            <w:r w:rsidRPr="009A29B0">
              <w:t>An appellant is a claimant who has initiated an appeal to the BVA by filing a timely notice of disagreement (NOD) with the agency of original jurisdiction (AOJ).</w:t>
            </w:r>
          </w:p>
        </w:tc>
      </w:tr>
      <w:tr w:rsidR="009A29B0" w:rsidRPr="009A29B0" w14:paraId="6BEAB1F0" w14:textId="77777777" w:rsidTr="008C37AF">
        <w:trPr>
          <w:trHeight w:val="212"/>
        </w:trPr>
        <w:tc>
          <w:tcPr>
            <w:tcW w:w="2560" w:type="dxa"/>
            <w:tcBorders>
              <w:top w:val="nil"/>
              <w:left w:val="nil"/>
              <w:bottom w:val="nil"/>
              <w:right w:val="nil"/>
            </w:tcBorders>
          </w:tcPr>
          <w:p w14:paraId="4944529F" w14:textId="77777777" w:rsidR="009A29B0" w:rsidRPr="009A29B0" w:rsidRDefault="009A29B0" w:rsidP="009A29B0">
            <w:pPr>
              <w:textAlignment w:val="baseline"/>
              <w:rPr>
                <w:b/>
              </w:rPr>
            </w:pPr>
            <w:r w:rsidRPr="009A29B0">
              <w:rPr>
                <w:b/>
              </w:rPr>
              <w:t>Decision Review Officer (DRO)</w:t>
            </w:r>
          </w:p>
          <w:p w14:paraId="5D227F51" w14:textId="13FE0AA1" w:rsidR="009A29B0" w:rsidRPr="009A29B0" w:rsidRDefault="009A29B0" w:rsidP="009A29B0">
            <w:pPr>
              <w:textAlignment w:val="baseline"/>
              <w:rPr>
                <w:b/>
              </w:rPr>
            </w:pPr>
          </w:p>
        </w:tc>
        <w:tc>
          <w:tcPr>
            <w:tcW w:w="7217" w:type="dxa"/>
            <w:gridSpan w:val="2"/>
            <w:tcBorders>
              <w:top w:val="nil"/>
              <w:left w:val="nil"/>
              <w:bottom w:val="nil"/>
              <w:right w:val="nil"/>
            </w:tcBorders>
          </w:tcPr>
          <w:p w14:paraId="628D906E" w14:textId="7DAAE382" w:rsidR="009A29B0" w:rsidRPr="009A29B0" w:rsidRDefault="009A29B0" w:rsidP="006B22D6">
            <w:pPr>
              <w:spacing w:after="240"/>
              <w:textAlignment w:val="baseline"/>
            </w:pPr>
            <w:r w:rsidRPr="009A29B0">
              <w:t>A senior technical expert whose duties include reviewing and deciding appeal cases</w:t>
            </w:r>
            <w:r w:rsidR="006B22D6">
              <w:t>;</w:t>
            </w:r>
            <w:r w:rsidRPr="009A29B0">
              <w:t xml:space="preserve"> holding informal conferences and personal hearings with claimants/appellants</w:t>
            </w:r>
            <w:r w:rsidR="006B22D6">
              <w:t xml:space="preserve">; and,  </w:t>
            </w:r>
            <w:r w:rsidRPr="009A29B0">
              <w:t>conduct</w:t>
            </w:r>
            <w:r w:rsidR="006B22D6">
              <w:t>ing</w:t>
            </w:r>
            <w:r w:rsidRPr="009A29B0">
              <w:t xml:space="preserve"> </w:t>
            </w:r>
            <w:r w:rsidRPr="009A29B0">
              <w:rPr>
                <w:i/>
              </w:rPr>
              <w:t>de novo</w:t>
            </w:r>
            <w:r w:rsidRPr="009A29B0">
              <w:t xml:space="preserve"> review</w:t>
            </w:r>
            <w:r w:rsidR="006B22D6">
              <w:t xml:space="preserve"> or traditional review of </w:t>
            </w:r>
            <w:r w:rsidRPr="009A29B0">
              <w:t>claims on appeal.</w:t>
            </w:r>
          </w:p>
        </w:tc>
      </w:tr>
      <w:tr w:rsidR="009A29B0" w:rsidRPr="009A29B0" w14:paraId="267935EA" w14:textId="77777777" w:rsidTr="008C37AF">
        <w:trPr>
          <w:trHeight w:val="212"/>
        </w:trPr>
        <w:tc>
          <w:tcPr>
            <w:tcW w:w="2560" w:type="dxa"/>
            <w:tcBorders>
              <w:top w:val="nil"/>
              <w:left w:val="nil"/>
              <w:bottom w:val="nil"/>
              <w:right w:val="nil"/>
            </w:tcBorders>
          </w:tcPr>
          <w:p w14:paraId="25B92632" w14:textId="77777777" w:rsidR="009A29B0" w:rsidRPr="009A29B0" w:rsidRDefault="009A29B0" w:rsidP="009A29B0">
            <w:pPr>
              <w:textAlignment w:val="baseline"/>
              <w:rPr>
                <w:b/>
              </w:rPr>
            </w:pPr>
            <w:r w:rsidRPr="009A29B0">
              <w:rPr>
                <w:b/>
                <w:i/>
              </w:rPr>
              <w:t xml:space="preserve">De novo </w:t>
            </w:r>
            <w:r w:rsidRPr="009A29B0">
              <w:rPr>
                <w:b/>
              </w:rPr>
              <w:t>review</w:t>
            </w:r>
          </w:p>
          <w:p w14:paraId="4AFB161E" w14:textId="42204E5C" w:rsidR="009A29B0" w:rsidRPr="009A29B0" w:rsidRDefault="009A29B0" w:rsidP="009A29B0">
            <w:pPr>
              <w:textAlignment w:val="baseline"/>
              <w:rPr>
                <w:b/>
              </w:rPr>
            </w:pPr>
          </w:p>
        </w:tc>
        <w:tc>
          <w:tcPr>
            <w:tcW w:w="7217" w:type="dxa"/>
            <w:gridSpan w:val="2"/>
            <w:tcBorders>
              <w:top w:val="nil"/>
              <w:left w:val="nil"/>
              <w:bottom w:val="nil"/>
              <w:right w:val="nil"/>
            </w:tcBorders>
          </w:tcPr>
          <w:p w14:paraId="1D8C6174" w14:textId="2E760B7C" w:rsidR="009A29B0" w:rsidRPr="009A29B0" w:rsidRDefault="009A29B0" w:rsidP="009A29B0">
            <w:pPr>
              <w:spacing w:after="240"/>
              <w:textAlignment w:val="baseline"/>
            </w:pPr>
            <w:r w:rsidRPr="009A29B0">
              <w:t xml:space="preserve">A new and complete review of the appealed issue with no deference given to the decision being appealed.  It leads to a new decision which may be a full grant, partial grant, </w:t>
            </w:r>
            <w:r w:rsidR="00317183">
              <w:t>clear and unmistakable error (CUE),</w:t>
            </w:r>
            <w:r w:rsidRPr="009A29B0">
              <w:t xml:space="preserve"> or no change.</w:t>
            </w:r>
          </w:p>
          <w:p w14:paraId="2D836FD7" w14:textId="77777777" w:rsidR="009A29B0" w:rsidRPr="009A29B0" w:rsidRDefault="009A29B0" w:rsidP="009A29B0">
            <w:pPr>
              <w:spacing w:after="240"/>
              <w:textAlignment w:val="baseline"/>
            </w:pPr>
            <w:r w:rsidRPr="009A29B0">
              <w:t xml:space="preserve">An appellant has a right to </w:t>
            </w:r>
            <w:r w:rsidRPr="009A29B0">
              <w:rPr>
                <w:i/>
              </w:rPr>
              <w:t>de novo</w:t>
            </w:r>
            <w:r w:rsidRPr="009A29B0">
              <w:t xml:space="preserve"> review of his/her claim if he/she files a timely NOD with the decision on a benefit claim, and either</w:t>
            </w:r>
          </w:p>
          <w:p w14:paraId="266656A3" w14:textId="77777777" w:rsidR="009A29B0" w:rsidRPr="009A29B0" w:rsidRDefault="009A29B0" w:rsidP="009A29B0">
            <w:pPr>
              <w:numPr>
                <w:ilvl w:val="0"/>
                <w:numId w:val="24"/>
              </w:numPr>
              <w:textAlignment w:val="baseline"/>
              <w:rPr>
                <w:b/>
              </w:rPr>
            </w:pPr>
            <w:r w:rsidRPr="009A29B0">
              <w:t xml:space="preserve">requests a </w:t>
            </w:r>
            <w:r w:rsidRPr="009A29B0">
              <w:rPr>
                <w:i/>
              </w:rPr>
              <w:t>de novo</w:t>
            </w:r>
            <w:r w:rsidRPr="009A29B0">
              <w:t xml:space="preserve"> review at the time of submission of the NOD, or</w:t>
            </w:r>
          </w:p>
          <w:p w14:paraId="01C966CB" w14:textId="76A40D3B" w:rsidR="009A29B0" w:rsidRPr="009A29B0" w:rsidRDefault="009A29B0" w:rsidP="00E62865">
            <w:pPr>
              <w:numPr>
                <w:ilvl w:val="0"/>
                <w:numId w:val="24"/>
              </w:numPr>
              <w:spacing w:after="240"/>
              <w:textAlignment w:val="baseline"/>
              <w:rPr>
                <w:b/>
              </w:rPr>
            </w:pPr>
            <w:r w:rsidRPr="009A29B0">
              <w:t xml:space="preserve">requests a </w:t>
            </w:r>
            <w:r w:rsidRPr="009A29B0">
              <w:rPr>
                <w:i/>
              </w:rPr>
              <w:t>de novo</w:t>
            </w:r>
            <w:r w:rsidRPr="009A29B0">
              <w:t xml:space="preserve"> review within 60 days of the date VA sends the notice of the right to </w:t>
            </w:r>
            <w:r w:rsidRPr="009A29B0">
              <w:rPr>
                <w:i/>
              </w:rPr>
              <w:t>de novo</w:t>
            </w:r>
            <w:r w:rsidRPr="009A29B0">
              <w:t xml:space="preserve"> review.</w:t>
            </w:r>
          </w:p>
        </w:tc>
      </w:tr>
      <w:tr w:rsidR="009A29B0" w:rsidRPr="009A29B0" w14:paraId="3ABB480C" w14:textId="77777777" w:rsidTr="008C37AF">
        <w:trPr>
          <w:trHeight w:val="212"/>
        </w:trPr>
        <w:tc>
          <w:tcPr>
            <w:tcW w:w="2560" w:type="dxa"/>
            <w:tcBorders>
              <w:top w:val="nil"/>
              <w:left w:val="nil"/>
              <w:bottom w:val="nil"/>
              <w:right w:val="nil"/>
            </w:tcBorders>
          </w:tcPr>
          <w:p w14:paraId="13162662" w14:textId="77777777" w:rsidR="009A29B0" w:rsidRPr="009A29B0" w:rsidRDefault="009A29B0" w:rsidP="009A29B0">
            <w:pPr>
              <w:textAlignment w:val="baseline"/>
              <w:rPr>
                <w:b/>
              </w:rPr>
            </w:pPr>
            <w:r w:rsidRPr="009A29B0">
              <w:rPr>
                <w:b/>
              </w:rPr>
              <w:t>Full Grant</w:t>
            </w:r>
          </w:p>
          <w:p w14:paraId="53CB35F2" w14:textId="0E9C889F" w:rsidR="009A29B0" w:rsidRPr="009A29B0" w:rsidRDefault="009A29B0" w:rsidP="009A29B0">
            <w:pPr>
              <w:textAlignment w:val="baseline"/>
              <w:rPr>
                <w:b/>
                <w:i/>
              </w:rPr>
            </w:pPr>
          </w:p>
        </w:tc>
        <w:tc>
          <w:tcPr>
            <w:tcW w:w="7217" w:type="dxa"/>
            <w:gridSpan w:val="2"/>
            <w:tcBorders>
              <w:top w:val="nil"/>
              <w:left w:val="nil"/>
              <w:bottom w:val="nil"/>
              <w:right w:val="nil"/>
            </w:tcBorders>
          </w:tcPr>
          <w:p w14:paraId="35E17588" w14:textId="77777777" w:rsidR="009A29B0" w:rsidRPr="009A29B0" w:rsidRDefault="009A29B0" w:rsidP="009A29B0">
            <w:pPr>
              <w:spacing w:after="240"/>
              <w:textAlignment w:val="baseline"/>
            </w:pPr>
            <w:r w:rsidRPr="009A29B0">
              <w:t>If the issue under appeal is initial service connection (SC), a full grant occurs when SC for the disability is granted.</w:t>
            </w:r>
          </w:p>
          <w:p w14:paraId="71592E2B" w14:textId="74FDF449" w:rsidR="00E62865" w:rsidRPr="009A29B0" w:rsidRDefault="009A29B0" w:rsidP="00E62865">
            <w:pPr>
              <w:spacing w:after="240"/>
              <w:textAlignment w:val="baseline"/>
              <w:rPr>
                <w:b/>
                <w:i/>
              </w:rPr>
            </w:pPr>
            <w:r w:rsidRPr="009A29B0">
              <w:t>If the issue under appeal is the evaluation of an already SC disability, a full grant occurs when the maximum benefit allowed by law and regulation is granted for the entire period under appeal.</w:t>
            </w:r>
            <w:r w:rsidRPr="009A29B0">
              <w:rPr>
                <w:b/>
                <w:i/>
              </w:rPr>
              <w:t xml:space="preserve"> </w:t>
            </w:r>
          </w:p>
          <w:p w14:paraId="2233DD3E" w14:textId="77777777" w:rsidR="009A29B0" w:rsidRPr="009A29B0" w:rsidRDefault="009A29B0" w:rsidP="009A29B0">
            <w:pPr>
              <w:spacing w:after="240"/>
              <w:textAlignment w:val="baseline"/>
            </w:pPr>
          </w:p>
        </w:tc>
      </w:tr>
      <w:tr w:rsidR="009A29B0" w:rsidRPr="009A29B0" w14:paraId="2FF25948" w14:textId="77777777" w:rsidTr="008C37AF">
        <w:trPr>
          <w:trHeight w:val="212"/>
        </w:trPr>
        <w:tc>
          <w:tcPr>
            <w:tcW w:w="2560" w:type="dxa"/>
            <w:tcBorders>
              <w:top w:val="nil"/>
              <w:left w:val="nil"/>
              <w:bottom w:val="nil"/>
              <w:right w:val="nil"/>
            </w:tcBorders>
          </w:tcPr>
          <w:p w14:paraId="3DC7DADD" w14:textId="77777777" w:rsidR="009A29B0" w:rsidRPr="009A29B0" w:rsidRDefault="009A29B0" w:rsidP="009A29B0">
            <w:pPr>
              <w:textAlignment w:val="baseline"/>
              <w:rPr>
                <w:b/>
              </w:rPr>
            </w:pPr>
            <w:r w:rsidRPr="009A29B0">
              <w:rPr>
                <w:b/>
              </w:rPr>
              <w:lastRenderedPageBreak/>
              <w:t>Partial Grant</w:t>
            </w:r>
          </w:p>
          <w:p w14:paraId="37241658" w14:textId="4D9198EB" w:rsidR="009A29B0" w:rsidRPr="009A29B0" w:rsidRDefault="009A29B0" w:rsidP="009A29B0">
            <w:pPr>
              <w:textAlignment w:val="baseline"/>
              <w:rPr>
                <w:b/>
              </w:rPr>
            </w:pPr>
          </w:p>
        </w:tc>
        <w:tc>
          <w:tcPr>
            <w:tcW w:w="7217" w:type="dxa"/>
            <w:gridSpan w:val="2"/>
            <w:tcBorders>
              <w:top w:val="nil"/>
              <w:left w:val="nil"/>
              <w:bottom w:val="nil"/>
              <w:right w:val="nil"/>
            </w:tcBorders>
          </w:tcPr>
          <w:p w14:paraId="7E7A016F" w14:textId="77777777" w:rsidR="009A29B0" w:rsidRPr="009A29B0" w:rsidRDefault="009A29B0" w:rsidP="009A29B0">
            <w:pPr>
              <w:spacing w:after="240"/>
              <w:textAlignment w:val="baseline"/>
            </w:pPr>
            <w:r w:rsidRPr="009A29B0">
              <w:t>A partial grant of an issue on appeal occurs when the maximum schedular benefit allowed by law and regulation for the issue(s) under appeal is not granted for the entire period under appeal.</w:t>
            </w:r>
          </w:p>
          <w:p w14:paraId="7C7858C4" w14:textId="46C86D60" w:rsidR="009A29B0" w:rsidRPr="009A29B0" w:rsidRDefault="009A29B0" w:rsidP="00E62865">
            <w:pPr>
              <w:spacing w:after="240"/>
              <w:textAlignment w:val="baseline"/>
              <w:rPr>
                <w:b/>
                <w:i/>
              </w:rPr>
            </w:pPr>
            <w:r w:rsidRPr="009A29B0">
              <w:t>If the issue under appeal is initial SC, a partial grant cannot occur.  The decision rendered must either involve a full grant or denial of the appealed issue.</w:t>
            </w:r>
          </w:p>
        </w:tc>
      </w:tr>
      <w:tr w:rsidR="009A29B0" w:rsidRPr="009A29B0" w14:paraId="42525404" w14:textId="77777777" w:rsidTr="008C37AF">
        <w:trPr>
          <w:trHeight w:val="212"/>
        </w:trPr>
        <w:tc>
          <w:tcPr>
            <w:tcW w:w="2560" w:type="dxa"/>
            <w:tcBorders>
              <w:top w:val="nil"/>
              <w:left w:val="nil"/>
              <w:bottom w:val="nil"/>
              <w:right w:val="nil"/>
            </w:tcBorders>
          </w:tcPr>
          <w:p w14:paraId="7F57DF37" w14:textId="77777777" w:rsidR="009A29B0" w:rsidRPr="009A29B0" w:rsidRDefault="009A29B0" w:rsidP="009A29B0">
            <w:pPr>
              <w:textAlignment w:val="baseline"/>
              <w:rPr>
                <w:b/>
              </w:rPr>
            </w:pPr>
            <w:r w:rsidRPr="009A29B0">
              <w:rPr>
                <w:b/>
              </w:rPr>
              <w:t>Clear and Unmistakable Error</w:t>
            </w:r>
          </w:p>
          <w:p w14:paraId="691B4CCB" w14:textId="65A447B6" w:rsidR="009A29B0" w:rsidRPr="009A29B0" w:rsidRDefault="009A29B0" w:rsidP="009A29B0">
            <w:pPr>
              <w:textAlignment w:val="baseline"/>
              <w:rPr>
                <w:b/>
              </w:rPr>
            </w:pPr>
          </w:p>
        </w:tc>
        <w:tc>
          <w:tcPr>
            <w:tcW w:w="7217" w:type="dxa"/>
            <w:gridSpan w:val="2"/>
            <w:tcBorders>
              <w:top w:val="nil"/>
              <w:left w:val="nil"/>
              <w:bottom w:val="nil"/>
              <w:right w:val="nil"/>
            </w:tcBorders>
          </w:tcPr>
          <w:p w14:paraId="575E05B3" w14:textId="77777777" w:rsidR="009A29B0" w:rsidRPr="009A29B0" w:rsidRDefault="009A29B0" w:rsidP="009A29B0">
            <w:pPr>
              <w:spacing w:after="240"/>
              <w:textAlignment w:val="baseline"/>
            </w:pPr>
            <w:r w:rsidRPr="009A29B0">
              <w:t>Errors that are undebatable, so that it can be said that reasonable minds could only conclude the original decision was fatally flawed at the time it was made.</w:t>
            </w:r>
          </w:p>
          <w:p w14:paraId="0F90D544" w14:textId="5FE526F7" w:rsidR="009A29B0" w:rsidRPr="009A29B0" w:rsidRDefault="009A29B0" w:rsidP="00E62865">
            <w:pPr>
              <w:spacing w:after="240"/>
              <w:textAlignment w:val="baseline"/>
            </w:pPr>
            <w:r w:rsidRPr="009A29B0">
              <w:t>A reversal of a prior decision on the grounds of CUE has the same effect as if the corrected decision had been made on the date of the reversed decision.</w:t>
            </w:r>
          </w:p>
        </w:tc>
      </w:tr>
      <w:tr w:rsidR="009A29B0" w:rsidRPr="009A29B0" w14:paraId="02529555" w14:textId="77777777" w:rsidTr="008C37AF">
        <w:trPr>
          <w:trHeight w:val="212"/>
        </w:trPr>
        <w:tc>
          <w:tcPr>
            <w:tcW w:w="2560" w:type="dxa"/>
            <w:tcBorders>
              <w:top w:val="nil"/>
              <w:left w:val="nil"/>
              <w:bottom w:val="nil"/>
              <w:right w:val="nil"/>
            </w:tcBorders>
          </w:tcPr>
          <w:p w14:paraId="6B6DEDC6" w14:textId="77777777" w:rsidR="009A29B0" w:rsidRPr="009A29B0" w:rsidRDefault="009A29B0" w:rsidP="009A29B0">
            <w:pPr>
              <w:textAlignment w:val="baseline"/>
              <w:rPr>
                <w:b/>
              </w:rPr>
            </w:pPr>
            <w:r w:rsidRPr="009A29B0">
              <w:rPr>
                <w:b/>
              </w:rPr>
              <w:t>Downstream Issue(s)</w:t>
            </w:r>
          </w:p>
          <w:p w14:paraId="7347BA57" w14:textId="6A5FF0E0" w:rsidR="009A29B0" w:rsidRPr="009A29B0" w:rsidRDefault="009A29B0" w:rsidP="009A29B0">
            <w:pPr>
              <w:textAlignment w:val="baseline"/>
              <w:rPr>
                <w:b/>
              </w:rPr>
            </w:pPr>
          </w:p>
        </w:tc>
        <w:tc>
          <w:tcPr>
            <w:tcW w:w="7217" w:type="dxa"/>
            <w:gridSpan w:val="2"/>
            <w:tcBorders>
              <w:top w:val="nil"/>
              <w:left w:val="nil"/>
              <w:bottom w:val="nil"/>
              <w:right w:val="nil"/>
            </w:tcBorders>
          </w:tcPr>
          <w:p w14:paraId="21C48DB9" w14:textId="77777777" w:rsidR="009A29B0" w:rsidRPr="009A29B0" w:rsidRDefault="009A29B0" w:rsidP="009A29B0">
            <w:pPr>
              <w:spacing w:after="240"/>
              <w:textAlignment w:val="baseline"/>
            </w:pPr>
            <w:r w:rsidRPr="009A29B0">
              <w:t>Issue(s) which arises as a direct result of a favorable decision on an appealed issue and must be addressed by the decision maker.</w:t>
            </w:r>
          </w:p>
          <w:p w14:paraId="5405EC99" w14:textId="3A33F618" w:rsidR="009A29B0" w:rsidRPr="009A29B0" w:rsidRDefault="009A29B0" w:rsidP="00E62865">
            <w:pPr>
              <w:spacing w:after="240"/>
              <w:textAlignment w:val="baseline"/>
            </w:pPr>
            <w:r w:rsidRPr="009A29B0">
              <w:t>A decision on a downstream issue may or may not confer a new appeal rights.</w:t>
            </w:r>
          </w:p>
        </w:tc>
      </w:tr>
      <w:tr w:rsidR="009A29B0" w:rsidRPr="009A29B0" w14:paraId="09C8002C" w14:textId="77777777" w:rsidTr="008C37AF">
        <w:trPr>
          <w:trHeight w:val="212"/>
        </w:trPr>
        <w:tc>
          <w:tcPr>
            <w:tcW w:w="2560" w:type="dxa"/>
            <w:tcBorders>
              <w:top w:val="nil"/>
              <w:left w:val="nil"/>
              <w:bottom w:val="nil"/>
              <w:right w:val="nil"/>
            </w:tcBorders>
          </w:tcPr>
          <w:p w14:paraId="35379900" w14:textId="77777777" w:rsidR="009A29B0" w:rsidRPr="009A29B0" w:rsidRDefault="009A29B0" w:rsidP="009A29B0">
            <w:pPr>
              <w:textAlignment w:val="baseline"/>
              <w:rPr>
                <w:b/>
              </w:rPr>
            </w:pPr>
            <w:r w:rsidRPr="009A29B0">
              <w:rPr>
                <w:b/>
              </w:rPr>
              <w:t>Inextricably Intertwined Issue(s)</w:t>
            </w:r>
          </w:p>
          <w:p w14:paraId="30F5548B" w14:textId="7DA8A075" w:rsidR="009A29B0" w:rsidRPr="009A29B0" w:rsidRDefault="009A29B0" w:rsidP="009A29B0">
            <w:pPr>
              <w:textAlignment w:val="baseline"/>
              <w:rPr>
                <w:b/>
              </w:rPr>
            </w:pPr>
          </w:p>
        </w:tc>
        <w:tc>
          <w:tcPr>
            <w:tcW w:w="7217" w:type="dxa"/>
            <w:gridSpan w:val="2"/>
            <w:tcBorders>
              <w:top w:val="nil"/>
              <w:left w:val="nil"/>
              <w:bottom w:val="nil"/>
              <w:right w:val="nil"/>
            </w:tcBorders>
          </w:tcPr>
          <w:p w14:paraId="4EB9242C" w14:textId="77777777" w:rsidR="009A29B0" w:rsidRPr="009A29B0" w:rsidRDefault="009A29B0" w:rsidP="009A29B0">
            <w:pPr>
              <w:spacing w:after="240"/>
              <w:textAlignment w:val="baseline"/>
            </w:pPr>
            <w:r w:rsidRPr="009A29B0">
              <w:t>An issue is inextricably intertwined with a matter(s) on appeal when a decision on that issue by the RO could have a significant impact on the matter(s) under appeal.</w:t>
            </w:r>
          </w:p>
          <w:p w14:paraId="24A930F5" w14:textId="7763F2CB" w:rsidR="009A29B0" w:rsidRPr="009A29B0" w:rsidRDefault="009A29B0" w:rsidP="00E62865">
            <w:pPr>
              <w:spacing w:after="240"/>
              <w:textAlignment w:val="baseline"/>
              <w:rPr>
                <w:szCs w:val="24"/>
              </w:rPr>
            </w:pPr>
            <w:r w:rsidRPr="009A29B0">
              <w:t>All matters that are inextricably intertwined must be adjudicated before any determination by BVA may be made.</w:t>
            </w:r>
          </w:p>
        </w:tc>
      </w:tr>
      <w:tr w:rsidR="009A29B0" w:rsidRPr="009A29B0" w14:paraId="61E68553" w14:textId="77777777" w:rsidTr="008C37AF">
        <w:trPr>
          <w:trHeight w:val="212"/>
        </w:trPr>
        <w:tc>
          <w:tcPr>
            <w:tcW w:w="2560" w:type="dxa"/>
            <w:tcBorders>
              <w:top w:val="nil"/>
              <w:left w:val="nil"/>
              <w:bottom w:val="nil"/>
              <w:right w:val="nil"/>
            </w:tcBorders>
          </w:tcPr>
          <w:p w14:paraId="58BB514E" w14:textId="77777777" w:rsidR="009A29B0" w:rsidRPr="009A29B0" w:rsidRDefault="009A29B0" w:rsidP="009A29B0">
            <w:pPr>
              <w:textAlignment w:val="baseline"/>
              <w:rPr>
                <w:b/>
              </w:rPr>
            </w:pPr>
            <w:r w:rsidRPr="009A29B0">
              <w:rPr>
                <w:b/>
              </w:rPr>
              <w:t>Notice of Disagreement (NOD)</w:t>
            </w:r>
          </w:p>
          <w:p w14:paraId="7C172DFE" w14:textId="77777777" w:rsidR="009A29B0" w:rsidRPr="009A29B0" w:rsidRDefault="009A29B0" w:rsidP="009A29B0">
            <w:pPr>
              <w:textAlignment w:val="baseline"/>
              <w:rPr>
                <w:i/>
                <w:color w:val="0070C0"/>
              </w:rPr>
            </w:pPr>
          </w:p>
          <w:p w14:paraId="204C54B9" w14:textId="77777777" w:rsidR="009A29B0" w:rsidRPr="009A29B0" w:rsidRDefault="009A29B0" w:rsidP="009A29B0">
            <w:pPr>
              <w:textAlignment w:val="baseline"/>
              <w:rPr>
                <w:b/>
              </w:rPr>
            </w:pPr>
          </w:p>
          <w:p w14:paraId="2B5B02D1" w14:textId="77777777" w:rsidR="009A29B0" w:rsidRPr="009A29B0" w:rsidRDefault="009A29B0" w:rsidP="009A29B0">
            <w:pPr>
              <w:textAlignment w:val="baseline"/>
              <w:rPr>
                <w:b/>
              </w:rPr>
            </w:pPr>
          </w:p>
          <w:p w14:paraId="5D87DBF3" w14:textId="77777777" w:rsidR="009A29B0" w:rsidRPr="009A29B0" w:rsidRDefault="009A29B0" w:rsidP="009A29B0">
            <w:pPr>
              <w:textAlignment w:val="baseline"/>
              <w:rPr>
                <w:b/>
                <w:i/>
              </w:rPr>
            </w:pPr>
          </w:p>
        </w:tc>
        <w:tc>
          <w:tcPr>
            <w:tcW w:w="7217" w:type="dxa"/>
            <w:gridSpan w:val="2"/>
            <w:tcBorders>
              <w:top w:val="nil"/>
              <w:left w:val="nil"/>
              <w:bottom w:val="nil"/>
              <w:right w:val="nil"/>
            </w:tcBorders>
          </w:tcPr>
          <w:p w14:paraId="400DD2D1" w14:textId="77777777" w:rsidR="009A29B0" w:rsidRPr="009A29B0" w:rsidRDefault="009A29B0" w:rsidP="009A29B0">
            <w:pPr>
              <w:spacing w:after="240"/>
              <w:textAlignment w:val="baseline"/>
            </w:pPr>
            <w:r w:rsidRPr="009A29B0">
              <w:t>Prior to March 24, 2015, an NOD is written communication from a claimant or his/her representative expressing dissatisfaction or disagreement with a decision, and a desire to contest the result.</w:t>
            </w:r>
          </w:p>
          <w:p w14:paraId="3FEA8A73" w14:textId="77777777" w:rsidR="009A29B0" w:rsidRPr="009A29B0" w:rsidRDefault="009A29B0" w:rsidP="009A29B0">
            <w:pPr>
              <w:spacing w:after="240"/>
              <w:textAlignment w:val="baseline"/>
            </w:pPr>
            <w:r w:rsidRPr="009A29B0">
              <w:t>For compensation claims decided on or after March 24, 2015, VA Form 21-0958, Notice of Disagreement, must be used to file an NOD when the form is provided with the decision letter.</w:t>
            </w:r>
          </w:p>
          <w:p w14:paraId="3BC6A50A" w14:textId="77777777" w:rsidR="009A29B0" w:rsidRPr="009A29B0" w:rsidRDefault="009A29B0" w:rsidP="009A29B0">
            <w:pPr>
              <w:spacing w:after="240"/>
              <w:textAlignment w:val="baseline"/>
            </w:pPr>
            <w:r w:rsidRPr="009A29B0">
              <w:t>An NOD must be received within one year of the date of notification on a rating decision; 60 days on a contested claim.</w:t>
            </w:r>
          </w:p>
          <w:p w14:paraId="6601489A" w14:textId="50665DE4" w:rsidR="009A29B0" w:rsidRPr="009A29B0" w:rsidRDefault="009A29B0" w:rsidP="00E62865">
            <w:pPr>
              <w:spacing w:after="240"/>
              <w:textAlignment w:val="baseline"/>
              <w:rPr>
                <w:b/>
                <w:bCs/>
                <w:i/>
                <w:iCs/>
                <w:szCs w:val="24"/>
              </w:rPr>
            </w:pPr>
            <w:r w:rsidRPr="009A29B0">
              <w:t>Must be both valid and timely (postmarked or received by VA within the specified time limits)</w:t>
            </w:r>
          </w:p>
          <w:p w14:paraId="03799224" w14:textId="77777777" w:rsidR="003C1D11" w:rsidRDefault="009A29B0" w:rsidP="003C1D11">
            <w:pPr>
              <w:overflowPunct/>
              <w:autoSpaceDE/>
              <w:autoSpaceDN/>
              <w:adjustRightInd/>
              <w:spacing w:before="100" w:beforeAutospacing="1" w:after="100" w:afterAutospacing="1"/>
              <w:rPr>
                <w:szCs w:val="24"/>
              </w:rPr>
            </w:pPr>
            <w:r w:rsidRPr="009A29B0">
              <w:rPr>
                <w:szCs w:val="24"/>
              </w:rPr>
              <w:t>If the NOD is not timely filed, appeal rights are required.</w:t>
            </w:r>
          </w:p>
          <w:p w14:paraId="7A1DBCF2" w14:textId="69E8119E" w:rsidR="003C1D11" w:rsidRPr="009A29B0" w:rsidRDefault="003C1D11" w:rsidP="003C1D11">
            <w:pPr>
              <w:overflowPunct/>
              <w:autoSpaceDE/>
              <w:autoSpaceDN/>
              <w:adjustRightInd/>
              <w:spacing w:before="100" w:beforeAutospacing="1" w:after="100" w:afterAutospacing="1"/>
              <w:rPr>
                <w:b/>
                <w:i/>
              </w:rPr>
            </w:pPr>
          </w:p>
        </w:tc>
      </w:tr>
      <w:tr w:rsidR="009A29B0" w:rsidRPr="009A29B0" w14:paraId="6678E3F3" w14:textId="77777777" w:rsidTr="008C37AF">
        <w:trPr>
          <w:trHeight w:val="212"/>
        </w:trPr>
        <w:tc>
          <w:tcPr>
            <w:tcW w:w="2560" w:type="dxa"/>
            <w:tcBorders>
              <w:top w:val="nil"/>
              <w:left w:val="nil"/>
              <w:bottom w:val="nil"/>
              <w:right w:val="nil"/>
            </w:tcBorders>
          </w:tcPr>
          <w:p w14:paraId="6395B344" w14:textId="77777777" w:rsidR="009A29B0" w:rsidRPr="009A29B0" w:rsidRDefault="009A29B0" w:rsidP="009A29B0">
            <w:pPr>
              <w:textAlignment w:val="baseline"/>
              <w:rPr>
                <w:b/>
              </w:rPr>
            </w:pPr>
            <w:r w:rsidRPr="009A29B0">
              <w:rPr>
                <w:b/>
              </w:rPr>
              <w:lastRenderedPageBreak/>
              <w:t>Contested Claims</w:t>
            </w:r>
          </w:p>
          <w:p w14:paraId="010B2A0C" w14:textId="49209599" w:rsidR="009A29B0" w:rsidRPr="009A29B0" w:rsidRDefault="009A29B0" w:rsidP="009A29B0">
            <w:pPr>
              <w:textAlignment w:val="baseline"/>
              <w:rPr>
                <w:b/>
              </w:rPr>
            </w:pPr>
          </w:p>
        </w:tc>
        <w:tc>
          <w:tcPr>
            <w:tcW w:w="7217" w:type="dxa"/>
            <w:gridSpan w:val="2"/>
            <w:tcBorders>
              <w:top w:val="nil"/>
              <w:left w:val="nil"/>
              <w:bottom w:val="nil"/>
              <w:right w:val="nil"/>
            </w:tcBorders>
          </w:tcPr>
          <w:p w14:paraId="2458C8E1" w14:textId="77777777" w:rsidR="009A29B0" w:rsidRPr="009A29B0" w:rsidRDefault="009A29B0" w:rsidP="009A29B0">
            <w:pPr>
              <w:spacing w:after="240"/>
              <w:textAlignment w:val="baseline"/>
            </w:pPr>
            <w:r w:rsidRPr="009A29B0">
              <w:t>Claims where two parties have an interest in the outcome.  A grant of one claim requires the denial of the other claim and once claimant contest the award to the other claimant.</w:t>
            </w:r>
          </w:p>
          <w:p w14:paraId="3124A91F" w14:textId="6E4847BE" w:rsidR="009A29B0" w:rsidRPr="009A29B0" w:rsidRDefault="009A29B0" w:rsidP="00E62865">
            <w:pPr>
              <w:spacing w:after="240"/>
              <w:textAlignment w:val="baseline"/>
              <w:rPr>
                <w:b/>
                <w:i/>
              </w:rPr>
            </w:pPr>
            <w:r w:rsidRPr="009A29B0">
              <w:t>Typically involves apportionment, attorney fees, claims based on relationship, or two people claiming entitlement to the same benefit.</w:t>
            </w:r>
          </w:p>
        </w:tc>
      </w:tr>
      <w:tr w:rsidR="009A29B0" w:rsidRPr="009A29B0" w14:paraId="710DB6A0" w14:textId="77777777" w:rsidTr="008C37AF">
        <w:trPr>
          <w:trHeight w:val="212"/>
        </w:trPr>
        <w:tc>
          <w:tcPr>
            <w:tcW w:w="2560" w:type="dxa"/>
            <w:tcBorders>
              <w:top w:val="nil"/>
              <w:left w:val="nil"/>
              <w:bottom w:val="nil"/>
              <w:right w:val="nil"/>
            </w:tcBorders>
          </w:tcPr>
          <w:p w14:paraId="46CDCB60" w14:textId="77777777" w:rsidR="009A29B0" w:rsidRPr="009A29B0" w:rsidRDefault="009A29B0" w:rsidP="009A29B0">
            <w:pPr>
              <w:textAlignment w:val="baseline"/>
              <w:rPr>
                <w:b/>
              </w:rPr>
            </w:pPr>
            <w:r w:rsidRPr="009A29B0">
              <w:rPr>
                <w:b/>
              </w:rPr>
              <w:t>Formal Hearings</w:t>
            </w:r>
          </w:p>
          <w:p w14:paraId="60000381" w14:textId="0217FA68" w:rsidR="009A29B0" w:rsidRPr="009A29B0" w:rsidRDefault="009A29B0" w:rsidP="009A29B0">
            <w:pPr>
              <w:textAlignment w:val="baseline"/>
              <w:rPr>
                <w:b/>
              </w:rPr>
            </w:pPr>
          </w:p>
        </w:tc>
        <w:tc>
          <w:tcPr>
            <w:tcW w:w="7217" w:type="dxa"/>
            <w:gridSpan w:val="2"/>
            <w:tcBorders>
              <w:top w:val="nil"/>
              <w:left w:val="nil"/>
              <w:bottom w:val="nil"/>
              <w:right w:val="nil"/>
            </w:tcBorders>
          </w:tcPr>
          <w:p w14:paraId="7B935FB3" w14:textId="77777777" w:rsidR="009A29B0" w:rsidRPr="009A29B0" w:rsidRDefault="009A29B0" w:rsidP="009A29B0">
            <w:pPr>
              <w:spacing w:after="240"/>
              <w:textAlignment w:val="baseline"/>
            </w:pPr>
            <w:r w:rsidRPr="009A29B0">
              <w:t>A recorded proceeding wherein a party presents sworn or affirmed testimony, other evidence, and/or argument relevant to an issue pending adjudication before a decision maker.</w:t>
            </w:r>
          </w:p>
          <w:p w14:paraId="5FCB4F2F" w14:textId="77777777" w:rsidR="009A29B0" w:rsidRPr="009A29B0" w:rsidRDefault="009A29B0" w:rsidP="009A29B0">
            <w:pPr>
              <w:spacing w:after="240"/>
              <w:textAlignment w:val="baseline"/>
            </w:pPr>
            <w:r w:rsidRPr="009A29B0">
              <w:t>The appellant may elect to have a formal hearing at any time during the appeal process.</w:t>
            </w:r>
          </w:p>
          <w:p w14:paraId="242D1866" w14:textId="0BB7A8B9" w:rsidR="009A29B0" w:rsidRPr="009A29B0" w:rsidRDefault="009A29B0" w:rsidP="00E62865">
            <w:pPr>
              <w:spacing w:after="240"/>
              <w:textAlignment w:val="baseline"/>
            </w:pPr>
            <w:r w:rsidRPr="009A29B0">
              <w:t>The DRO has no authority to participate in a formal hearing if he/she participated in the decision now under appeal.</w:t>
            </w:r>
          </w:p>
        </w:tc>
      </w:tr>
      <w:tr w:rsidR="009A29B0" w:rsidRPr="009A29B0" w14:paraId="25818BC3" w14:textId="77777777" w:rsidTr="008C37AF">
        <w:trPr>
          <w:trHeight w:val="212"/>
        </w:trPr>
        <w:tc>
          <w:tcPr>
            <w:tcW w:w="2560" w:type="dxa"/>
            <w:tcBorders>
              <w:top w:val="nil"/>
              <w:left w:val="nil"/>
              <w:bottom w:val="nil"/>
              <w:right w:val="nil"/>
            </w:tcBorders>
          </w:tcPr>
          <w:p w14:paraId="36241375" w14:textId="77777777" w:rsidR="009A29B0" w:rsidRPr="009A29B0" w:rsidRDefault="009A29B0" w:rsidP="009A29B0">
            <w:pPr>
              <w:textAlignment w:val="baseline"/>
              <w:rPr>
                <w:b/>
              </w:rPr>
            </w:pPr>
            <w:r w:rsidRPr="009A29B0">
              <w:rPr>
                <w:b/>
              </w:rPr>
              <w:t>Informal Conference</w:t>
            </w:r>
          </w:p>
          <w:p w14:paraId="210B4899" w14:textId="6CEE29DE" w:rsidR="009A29B0" w:rsidRPr="009A29B0" w:rsidRDefault="009A29B0" w:rsidP="009A29B0">
            <w:pPr>
              <w:textAlignment w:val="baseline"/>
              <w:rPr>
                <w:b/>
              </w:rPr>
            </w:pPr>
          </w:p>
        </w:tc>
        <w:tc>
          <w:tcPr>
            <w:tcW w:w="7217" w:type="dxa"/>
            <w:gridSpan w:val="2"/>
            <w:tcBorders>
              <w:top w:val="nil"/>
              <w:left w:val="nil"/>
              <w:bottom w:val="nil"/>
              <w:right w:val="nil"/>
            </w:tcBorders>
          </w:tcPr>
          <w:p w14:paraId="48ECC7EF" w14:textId="77777777" w:rsidR="009A29B0" w:rsidRPr="009A29B0" w:rsidRDefault="009A29B0" w:rsidP="009A29B0">
            <w:pPr>
              <w:spacing w:after="240"/>
              <w:textAlignment w:val="baseline"/>
            </w:pPr>
            <w:r w:rsidRPr="009A29B0">
              <w:t>The purpose of an informal conference is to</w:t>
            </w:r>
          </w:p>
          <w:p w14:paraId="3EBEF810" w14:textId="77777777" w:rsidR="009A29B0" w:rsidRPr="009A29B0" w:rsidRDefault="009A29B0" w:rsidP="009A29B0">
            <w:pPr>
              <w:numPr>
                <w:ilvl w:val="0"/>
                <w:numId w:val="28"/>
              </w:numPr>
              <w:spacing w:before="0"/>
              <w:textAlignment w:val="baseline"/>
            </w:pPr>
            <w:r w:rsidRPr="009A29B0">
              <w:t>clarify the issue(s) the appellant wishes to appeal</w:t>
            </w:r>
          </w:p>
          <w:p w14:paraId="3F3F484B" w14:textId="77777777" w:rsidR="009A29B0" w:rsidRPr="009A29B0" w:rsidRDefault="009A29B0" w:rsidP="009A29B0">
            <w:pPr>
              <w:numPr>
                <w:ilvl w:val="0"/>
                <w:numId w:val="28"/>
              </w:numPr>
              <w:spacing w:before="0"/>
              <w:textAlignment w:val="baseline"/>
            </w:pPr>
            <w:r w:rsidRPr="009A29B0">
              <w:t>provide explanations regarding the rating decision</w:t>
            </w:r>
          </w:p>
          <w:p w14:paraId="79C52DD9" w14:textId="77777777" w:rsidR="009A29B0" w:rsidRPr="009A29B0" w:rsidRDefault="009A29B0" w:rsidP="009A29B0">
            <w:pPr>
              <w:numPr>
                <w:ilvl w:val="0"/>
                <w:numId w:val="28"/>
              </w:numPr>
              <w:spacing w:before="0"/>
              <w:textAlignment w:val="baseline"/>
            </w:pPr>
            <w:r w:rsidRPr="009A29B0">
              <w:t>identify additional resources of pertinent evidence.</w:t>
            </w:r>
          </w:p>
          <w:p w14:paraId="1C7CDE69" w14:textId="77777777" w:rsidR="009A29B0" w:rsidRPr="009A29B0" w:rsidRDefault="009A29B0" w:rsidP="009A29B0">
            <w:pPr>
              <w:spacing w:after="240"/>
              <w:textAlignment w:val="baseline"/>
            </w:pPr>
            <w:r w:rsidRPr="009A29B0">
              <w:t>A DRO cannot make or bargain with an appellant by requesting or requiring him/her to withdraw a claim or take any action in exchange for the granting of any benefit.</w:t>
            </w:r>
          </w:p>
          <w:p w14:paraId="5E5F67E4" w14:textId="77777777" w:rsidR="009A29B0" w:rsidRPr="009A29B0" w:rsidRDefault="009A29B0" w:rsidP="009A29B0">
            <w:pPr>
              <w:spacing w:after="240"/>
              <w:textAlignment w:val="baseline"/>
            </w:pPr>
            <w:r w:rsidRPr="009A29B0">
              <w:t>A claimant may request, cancel, or reschedule an informal conference in writing, by e-mail, by fax, by telephone, or in person.</w:t>
            </w:r>
          </w:p>
          <w:p w14:paraId="5680C7E5" w14:textId="1AA3548D" w:rsidR="009A29B0" w:rsidRPr="009A29B0" w:rsidRDefault="009A29B0" w:rsidP="00E62865">
            <w:pPr>
              <w:spacing w:after="240"/>
              <w:textAlignment w:val="baseline"/>
              <w:rPr>
                <w:b/>
                <w:i/>
              </w:rPr>
            </w:pPr>
            <w:r w:rsidRPr="009A29B0">
              <w:t>The informal conference is scheduled and conducted at the discretion of the DRO.</w:t>
            </w:r>
          </w:p>
        </w:tc>
      </w:tr>
      <w:tr w:rsidR="009A29B0" w:rsidRPr="009A29B0" w14:paraId="67824F09" w14:textId="77777777" w:rsidTr="008C37AF">
        <w:trPr>
          <w:trHeight w:val="212"/>
        </w:trPr>
        <w:tc>
          <w:tcPr>
            <w:tcW w:w="2560" w:type="dxa"/>
            <w:tcBorders>
              <w:top w:val="nil"/>
              <w:left w:val="nil"/>
              <w:bottom w:val="nil"/>
              <w:right w:val="nil"/>
            </w:tcBorders>
          </w:tcPr>
          <w:p w14:paraId="75DB7D12" w14:textId="77777777" w:rsidR="009A29B0" w:rsidRPr="009A29B0" w:rsidRDefault="009A29B0" w:rsidP="009A29B0">
            <w:pPr>
              <w:textAlignment w:val="baseline"/>
              <w:rPr>
                <w:b/>
              </w:rPr>
            </w:pPr>
            <w:r w:rsidRPr="009A29B0">
              <w:rPr>
                <w:b/>
              </w:rPr>
              <w:t>Statement of the Case (SOC)</w:t>
            </w:r>
          </w:p>
          <w:p w14:paraId="5CB9BC1C" w14:textId="77777777" w:rsidR="009A29B0" w:rsidRPr="009A29B0" w:rsidRDefault="009A29B0" w:rsidP="009A29B0">
            <w:pPr>
              <w:textAlignment w:val="baseline"/>
              <w:rPr>
                <w:b/>
              </w:rPr>
            </w:pPr>
            <w:r w:rsidRPr="009A29B0">
              <w:rPr>
                <w:i/>
              </w:rPr>
              <w:t>Additional Handout: Guide to SOC/SSOC Laws &amp; Regulations Citations</w:t>
            </w:r>
          </w:p>
        </w:tc>
        <w:tc>
          <w:tcPr>
            <w:tcW w:w="7217" w:type="dxa"/>
            <w:gridSpan w:val="2"/>
            <w:tcBorders>
              <w:top w:val="nil"/>
              <w:left w:val="nil"/>
              <w:bottom w:val="nil"/>
              <w:right w:val="nil"/>
            </w:tcBorders>
          </w:tcPr>
          <w:p w14:paraId="5C725D8E" w14:textId="77777777" w:rsidR="009A29B0" w:rsidRPr="009A29B0" w:rsidRDefault="009A29B0" w:rsidP="009A29B0">
            <w:pPr>
              <w:spacing w:after="240"/>
              <w:textAlignment w:val="baseline"/>
            </w:pPr>
            <w:r w:rsidRPr="009A29B0">
              <w:t>Explanation of the decision made on an appellant’s case.</w:t>
            </w:r>
          </w:p>
          <w:p w14:paraId="2A7BF331" w14:textId="77777777" w:rsidR="009A29B0" w:rsidRPr="009A29B0" w:rsidRDefault="009A29B0" w:rsidP="009A29B0">
            <w:pPr>
              <w:spacing w:after="240"/>
              <w:textAlignment w:val="baseline"/>
            </w:pPr>
            <w:r w:rsidRPr="009A29B0">
              <w:t>Provides an appellant with a complete understanding of the decision so the appellant can prepare an effective substantive appeal with specific allegations of errors of fact or law.</w:t>
            </w:r>
          </w:p>
          <w:p w14:paraId="6E72FADB" w14:textId="3E137C71" w:rsidR="009A29B0" w:rsidRPr="009A29B0" w:rsidRDefault="00E62865" w:rsidP="009A29B0">
            <w:pPr>
              <w:spacing w:after="240"/>
              <w:textAlignment w:val="baseline"/>
            </w:pPr>
            <w:r w:rsidRPr="00E62865">
              <w:t>T</w:t>
            </w:r>
            <w:r w:rsidR="009A29B0" w:rsidRPr="009A29B0">
              <w:t>he following language is required in all SOCs:</w:t>
            </w:r>
          </w:p>
          <w:p w14:paraId="4C0E9BF8" w14:textId="77777777" w:rsidR="009A29B0" w:rsidRPr="009A29B0" w:rsidRDefault="009A29B0" w:rsidP="009A29B0">
            <w:pPr>
              <w:spacing w:after="240"/>
              <w:textAlignment w:val="baseline"/>
              <w:rPr>
                <w:b/>
                <w:i/>
                <w:szCs w:val="24"/>
              </w:rPr>
            </w:pPr>
            <w:r w:rsidRPr="009A29B0">
              <w:rPr>
                <w:szCs w:val="24"/>
              </w:rPr>
              <w:t>“</w:t>
            </w:r>
            <w:r w:rsidRPr="009A29B0">
              <w:rPr>
                <w:iCs/>
                <w:szCs w:val="24"/>
              </w:rPr>
              <w:t>VA, in determining all claims for benefits that have been reasonably raised by the filings and evidence, has applied the benefit-of-the-doubt and liberally and sympathetically reviewed all submissions in writing from the (Veteran/claimant) as well as all evidence of record.”</w:t>
            </w:r>
          </w:p>
        </w:tc>
      </w:tr>
      <w:tr w:rsidR="009A29B0" w:rsidRPr="009A29B0" w14:paraId="6F939309" w14:textId="77777777" w:rsidTr="008C37AF">
        <w:trPr>
          <w:trHeight w:val="212"/>
        </w:trPr>
        <w:tc>
          <w:tcPr>
            <w:tcW w:w="2560" w:type="dxa"/>
            <w:tcBorders>
              <w:top w:val="nil"/>
              <w:left w:val="nil"/>
              <w:bottom w:val="nil"/>
              <w:right w:val="nil"/>
            </w:tcBorders>
          </w:tcPr>
          <w:p w14:paraId="0D1EF339" w14:textId="77777777" w:rsidR="009A29B0" w:rsidRPr="009A29B0" w:rsidRDefault="009A29B0" w:rsidP="009A29B0">
            <w:pPr>
              <w:textAlignment w:val="baseline"/>
              <w:rPr>
                <w:b/>
              </w:rPr>
            </w:pPr>
            <w:r w:rsidRPr="009A29B0">
              <w:rPr>
                <w:b/>
              </w:rPr>
              <w:lastRenderedPageBreak/>
              <w:t>Supplemental Statement of the Case (SSOC)</w:t>
            </w:r>
          </w:p>
          <w:p w14:paraId="100047BA" w14:textId="77777777" w:rsidR="009A29B0" w:rsidRPr="009A29B0" w:rsidRDefault="009A29B0" w:rsidP="00E62865">
            <w:pPr>
              <w:textAlignment w:val="baseline"/>
              <w:rPr>
                <w:b/>
              </w:rPr>
            </w:pPr>
          </w:p>
        </w:tc>
        <w:tc>
          <w:tcPr>
            <w:tcW w:w="7217" w:type="dxa"/>
            <w:gridSpan w:val="2"/>
            <w:tcBorders>
              <w:top w:val="nil"/>
              <w:left w:val="nil"/>
              <w:bottom w:val="nil"/>
              <w:right w:val="nil"/>
            </w:tcBorders>
          </w:tcPr>
          <w:p w14:paraId="75CC6DA1" w14:textId="77777777" w:rsidR="009A29B0" w:rsidRPr="009A29B0" w:rsidRDefault="009A29B0" w:rsidP="009A29B0">
            <w:pPr>
              <w:spacing w:after="240"/>
              <w:textAlignment w:val="baseline"/>
            </w:pPr>
            <w:r w:rsidRPr="009A29B0">
              <w:t>Presents the appellant with changes or additions to the SOC.</w:t>
            </w:r>
          </w:p>
          <w:p w14:paraId="3E96A922" w14:textId="77777777" w:rsidR="009A29B0" w:rsidRPr="009A29B0" w:rsidRDefault="009A29B0" w:rsidP="009A29B0">
            <w:pPr>
              <w:spacing w:after="240"/>
              <w:textAlignment w:val="baseline"/>
            </w:pPr>
            <w:r w:rsidRPr="009A29B0">
              <w:t>The changes and additions are usually based on additional evidence received:</w:t>
            </w:r>
          </w:p>
          <w:p w14:paraId="34E3498E" w14:textId="77777777" w:rsidR="009A29B0" w:rsidRPr="009A29B0" w:rsidRDefault="009A29B0" w:rsidP="009A29B0">
            <w:pPr>
              <w:numPr>
                <w:ilvl w:val="0"/>
                <w:numId w:val="29"/>
              </w:numPr>
              <w:spacing w:before="0"/>
              <w:textAlignment w:val="baseline"/>
            </w:pPr>
            <w:r w:rsidRPr="009A29B0">
              <w:t>after the issuance of the SOC</w:t>
            </w:r>
          </w:p>
          <w:p w14:paraId="0E899C03" w14:textId="77777777" w:rsidR="009A29B0" w:rsidRPr="009A29B0" w:rsidRDefault="009A29B0" w:rsidP="009A29B0">
            <w:pPr>
              <w:numPr>
                <w:ilvl w:val="0"/>
                <w:numId w:val="29"/>
              </w:numPr>
              <w:spacing w:before="0"/>
              <w:textAlignment w:val="baseline"/>
            </w:pPr>
            <w:r w:rsidRPr="009A29B0">
              <w:t>before or after receipt of a substantive appeal, or</w:t>
            </w:r>
          </w:p>
          <w:p w14:paraId="6E8E607F" w14:textId="77777777" w:rsidR="009A29B0" w:rsidRDefault="009A29B0" w:rsidP="00A02EC0">
            <w:pPr>
              <w:numPr>
                <w:ilvl w:val="0"/>
                <w:numId w:val="29"/>
              </w:numPr>
              <w:spacing w:before="0"/>
              <w:textAlignment w:val="baseline"/>
            </w:pPr>
            <w:r w:rsidRPr="009A29B0">
              <w:t>after a remand.</w:t>
            </w:r>
          </w:p>
          <w:p w14:paraId="6CD9836B" w14:textId="6718E557" w:rsidR="00A02EC0" w:rsidRPr="009A29B0" w:rsidRDefault="00A02EC0" w:rsidP="00A02EC0">
            <w:pPr>
              <w:spacing w:before="0"/>
              <w:ind w:left="360"/>
              <w:textAlignment w:val="baseline"/>
            </w:pPr>
          </w:p>
        </w:tc>
      </w:tr>
      <w:tr w:rsidR="009A29B0" w:rsidRPr="009A29B0" w14:paraId="32B0E1D1" w14:textId="77777777" w:rsidTr="008C37AF">
        <w:trPr>
          <w:trHeight w:val="212"/>
        </w:trPr>
        <w:tc>
          <w:tcPr>
            <w:tcW w:w="2560" w:type="dxa"/>
            <w:tcBorders>
              <w:top w:val="nil"/>
              <w:left w:val="nil"/>
              <w:bottom w:val="nil"/>
              <w:right w:val="nil"/>
            </w:tcBorders>
          </w:tcPr>
          <w:p w14:paraId="0B7CA128" w14:textId="77777777" w:rsidR="009A29B0" w:rsidRPr="009A29B0" w:rsidRDefault="009A29B0" w:rsidP="009A29B0">
            <w:pPr>
              <w:textAlignment w:val="baseline"/>
              <w:rPr>
                <w:b/>
              </w:rPr>
            </w:pPr>
            <w:r w:rsidRPr="009A29B0">
              <w:rPr>
                <w:b/>
              </w:rPr>
              <w:t>Substantive Appeal</w:t>
            </w:r>
          </w:p>
          <w:p w14:paraId="5D31FA73" w14:textId="77777777" w:rsidR="009A29B0" w:rsidRPr="009A29B0" w:rsidRDefault="009A29B0" w:rsidP="00E62865">
            <w:pPr>
              <w:textAlignment w:val="baseline"/>
              <w:rPr>
                <w:b/>
              </w:rPr>
            </w:pPr>
          </w:p>
        </w:tc>
        <w:tc>
          <w:tcPr>
            <w:tcW w:w="7217" w:type="dxa"/>
            <w:gridSpan w:val="2"/>
            <w:tcBorders>
              <w:top w:val="nil"/>
              <w:left w:val="nil"/>
              <w:bottom w:val="nil"/>
              <w:right w:val="nil"/>
            </w:tcBorders>
          </w:tcPr>
          <w:p w14:paraId="6161FB19" w14:textId="77777777" w:rsidR="009A29B0" w:rsidRPr="009A29B0" w:rsidRDefault="009A29B0" w:rsidP="009A29B0">
            <w:pPr>
              <w:spacing w:after="240"/>
              <w:textAlignment w:val="baseline"/>
            </w:pPr>
            <w:r w:rsidRPr="009A29B0">
              <w:t>Must be filed in response to the SOC in order to “perfect” or complete the appeal.</w:t>
            </w:r>
          </w:p>
          <w:p w14:paraId="06EAC873" w14:textId="77777777" w:rsidR="009A29B0" w:rsidRPr="009A29B0" w:rsidRDefault="009A29B0" w:rsidP="009A29B0">
            <w:pPr>
              <w:spacing w:after="240"/>
              <w:textAlignment w:val="baseline"/>
            </w:pPr>
            <w:r w:rsidRPr="009A29B0">
              <w:t xml:space="preserve">May be one of the following documents containing the necessary information as provided in </w:t>
            </w:r>
            <w:hyperlink r:id="rId21" w:history="1">
              <w:r w:rsidRPr="009A29B0">
                <w:rPr>
                  <w:u w:val="single"/>
                </w:rPr>
                <w:t>38 CFR 20.202</w:t>
              </w:r>
            </w:hyperlink>
          </w:p>
          <w:p w14:paraId="7818997F" w14:textId="77777777" w:rsidR="009A29B0" w:rsidRPr="009A29B0" w:rsidRDefault="009A29B0" w:rsidP="009A29B0">
            <w:pPr>
              <w:numPr>
                <w:ilvl w:val="0"/>
                <w:numId w:val="31"/>
              </w:numPr>
              <w:spacing w:before="0"/>
              <w:textAlignment w:val="baseline"/>
            </w:pPr>
            <w:r w:rsidRPr="009A29B0">
              <w:t>VA Form 9, Appeal to the Board of Veterans' Appeals</w:t>
            </w:r>
          </w:p>
          <w:p w14:paraId="62C5A667" w14:textId="77777777" w:rsidR="009A29B0" w:rsidRPr="009A29B0" w:rsidRDefault="009A29B0" w:rsidP="009A29B0">
            <w:pPr>
              <w:numPr>
                <w:ilvl w:val="0"/>
                <w:numId w:val="31"/>
              </w:numPr>
              <w:spacing w:before="0"/>
              <w:textAlignment w:val="baseline"/>
            </w:pPr>
            <w:r w:rsidRPr="009A29B0">
              <w:t>a statement at a formal hearing or informal conference reduced to writing, or</w:t>
            </w:r>
          </w:p>
          <w:p w14:paraId="538DB4A1" w14:textId="77777777" w:rsidR="009A29B0" w:rsidRPr="009A29B0" w:rsidRDefault="009A29B0" w:rsidP="009A29B0">
            <w:pPr>
              <w:numPr>
                <w:ilvl w:val="0"/>
                <w:numId w:val="31"/>
              </w:numPr>
              <w:spacing w:before="0"/>
              <w:textAlignment w:val="baseline"/>
            </w:pPr>
            <w:r w:rsidRPr="009A29B0">
              <w:t>written correspondence containing the necessary information.</w:t>
            </w:r>
          </w:p>
          <w:p w14:paraId="7E575DF3" w14:textId="77777777" w:rsidR="009A29B0" w:rsidRPr="009A29B0" w:rsidRDefault="009A29B0" w:rsidP="009A29B0">
            <w:pPr>
              <w:spacing w:before="0"/>
              <w:ind w:left="360"/>
              <w:textAlignment w:val="baseline"/>
            </w:pPr>
          </w:p>
          <w:p w14:paraId="5B727D53" w14:textId="77777777" w:rsidR="009A29B0" w:rsidRPr="009A29B0" w:rsidRDefault="009A29B0" w:rsidP="009A29B0">
            <w:pPr>
              <w:overflowPunct/>
              <w:autoSpaceDE/>
              <w:autoSpaceDN/>
              <w:adjustRightInd/>
              <w:spacing w:before="0"/>
              <w:rPr>
                <w:szCs w:val="24"/>
              </w:rPr>
            </w:pPr>
            <w:r w:rsidRPr="009A29B0">
              <w:rPr>
                <w:szCs w:val="24"/>
              </w:rPr>
              <w:t>The time limit for contested claims is 30 days.  For all other claims, the substantive appeal must be received before the later of the following dates:</w:t>
            </w:r>
          </w:p>
          <w:p w14:paraId="523EB264" w14:textId="77777777" w:rsidR="009A29B0" w:rsidRPr="009A29B0" w:rsidRDefault="009A29B0" w:rsidP="009A29B0">
            <w:pPr>
              <w:numPr>
                <w:ilvl w:val="0"/>
                <w:numId w:val="33"/>
              </w:numPr>
              <w:overflowPunct/>
              <w:autoSpaceDE/>
              <w:autoSpaceDN/>
              <w:adjustRightInd/>
              <w:spacing w:before="0"/>
              <w:textAlignment w:val="baseline"/>
              <w:rPr>
                <w:b/>
                <w:i/>
                <w:szCs w:val="24"/>
              </w:rPr>
            </w:pPr>
            <w:r w:rsidRPr="009A29B0">
              <w:rPr>
                <w:szCs w:val="24"/>
              </w:rPr>
              <w:t>the last day of the one-year period from the date VA mailed the decision notice of the issue being appealed, or</w:t>
            </w:r>
          </w:p>
          <w:p w14:paraId="4A4E8CFB" w14:textId="77777777" w:rsidR="009A29B0" w:rsidRPr="009A29B0" w:rsidRDefault="009A29B0" w:rsidP="009A29B0">
            <w:pPr>
              <w:numPr>
                <w:ilvl w:val="0"/>
                <w:numId w:val="33"/>
              </w:numPr>
              <w:overflowPunct/>
              <w:autoSpaceDE/>
              <w:autoSpaceDN/>
              <w:adjustRightInd/>
              <w:spacing w:before="0"/>
              <w:textAlignment w:val="baseline"/>
              <w:rPr>
                <w:b/>
                <w:i/>
                <w:szCs w:val="24"/>
              </w:rPr>
            </w:pPr>
            <w:r w:rsidRPr="009A29B0">
              <w:rPr>
                <w:szCs w:val="24"/>
              </w:rPr>
              <w:t>60 days from the date VA mailed the SOC or SSOC.</w:t>
            </w:r>
          </w:p>
          <w:p w14:paraId="704C1AE6" w14:textId="19DD0FAC" w:rsidR="009A29B0" w:rsidRPr="009A29B0" w:rsidRDefault="009A29B0" w:rsidP="009A29B0">
            <w:pPr>
              <w:overflowPunct/>
              <w:autoSpaceDE/>
              <w:autoSpaceDN/>
              <w:adjustRightInd/>
              <w:spacing w:before="0"/>
            </w:pPr>
          </w:p>
        </w:tc>
      </w:tr>
      <w:tr w:rsidR="009A29B0" w:rsidRPr="009A29B0" w14:paraId="512D1797" w14:textId="77777777" w:rsidTr="008C37AF">
        <w:trPr>
          <w:trHeight w:val="212"/>
        </w:trPr>
        <w:tc>
          <w:tcPr>
            <w:tcW w:w="2560" w:type="dxa"/>
            <w:tcBorders>
              <w:top w:val="nil"/>
              <w:left w:val="nil"/>
              <w:bottom w:val="nil"/>
              <w:right w:val="nil"/>
            </w:tcBorders>
          </w:tcPr>
          <w:p w14:paraId="46D3D6EF" w14:textId="77777777" w:rsidR="009A29B0" w:rsidRPr="009A29B0" w:rsidRDefault="009A29B0" w:rsidP="009A29B0">
            <w:pPr>
              <w:textAlignment w:val="baseline"/>
              <w:rPr>
                <w:b/>
              </w:rPr>
            </w:pPr>
            <w:r w:rsidRPr="009A29B0">
              <w:rPr>
                <w:b/>
              </w:rPr>
              <w:t>Remanded Appeal</w:t>
            </w:r>
          </w:p>
          <w:p w14:paraId="5DD490C9" w14:textId="77777777" w:rsidR="009A29B0" w:rsidRPr="009A29B0" w:rsidRDefault="009A29B0" w:rsidP="00E62865">
            <w:pPr>
              <w:textAlignment w:val="baseline"/>
              <w:rPr>
                <w:b/>
              </w:rPr>
            </w:pPr>
          </w:p>
        </w:tc>
        <w:tc>
          <w:tcPr>
            <w:tcW w:w="7217" w:type="dxa"/>
            <w:gridSpan w:val="2"/>
            <w:tcBorders>
              <w:top w:val="nil"/>
              <w:left w:val="nil"/>
              <w:bottom w:val="nil"/>
              <w:right w:val="nil"/>
            </w:tcBorders>
          </w:tcPr>
          <w:p w14:paraId="3EC3572C" w14:textId="77777777" w:rsidR="009A29B0" w:rsidRPr="009A29B0" w:rsidRDefault="009A29B0" w:rsidP="009A29B0">
            <w:pPr>
              <w:spacing w:after="240"/>
              <w:textAlignment w:val="baseline"/>
            </w:pPr>
            <w:r w:rsidRPr="009A29B0">
              <w:t>An appeal that has been returned by BVA to the RO or AMC for</w:t>
            </w:r>
          </w:p>
          <w:p w14:paraId="66F3F8E4" w14:textId="77777777" w:rsidR="009A29B0" w:rsidRPr="009A29B0" w:rsidRDefault="009A29B0" w:rsidP="009A29B0">
            <w:pPr>
              <w:numPr>
                <w:ilvl w:val="0"/>
                <w:numId w:val="34"/>
              </w:numPr>
              <w:spacing w:before="0"/>
              <w:textAlignment w:val="baseline"/>
            </w:pPr>
            <w:r w:rsidRPr="009A29B0">
              <w:t>development of additional evidence</w:t>
            </w:r>
          </w:p>
          <w:p w14:paraId="38A02EBA" w14:textId="77777777" w:rsidR="009A29B0" w:rsidRPr="009A29B0" w:rsidRDefault="009A29B0" w:rsidP="009A29B0">
            <w:pPr>
              <w:numPr>
                <w:ilvl w:val="0"/>
                <w:numId w:val="34"/>
              </w:numPr>
              <w:spacing w:before="0"/>
              <w:textAlignment w:val="baseline"/>
            </w:pPr>
            <w:r w:rsidRPr="009A29B0">
              <w:t>due process, or</w:t>
            </w:r>
          </w:p>
          <w:p w14:paraId="742D5E9F" w14:textId="77777777" w:rsidR="009A29B0" w:rsidRPr="009A29B0" w:rsidRDefault="009A29B0" w:rsidP="009A29B0">
            <w:pPr>
              <w:numPr>
                <w:ilvl w:val="0"/>
                <w:numId w:val="34"/>
              </w:numPr>
              <w:spacing w:before="0"/>
              <w:textAlignment w:val="baseline"/>
            </w:pPr>
            <w:r w:rsidRPr="009A29B0">
              <w:t>reconsideration of issues.</w:t>
            </w:r>
          </w:p>
          <w:p w14:paraId="344B8B55" w14:textId="7760D86F" w:rsidR="009A29B0" w:rsidRPr="009A29B0" w:rsidRDefault="009A29B0" w:rsidP="00A02EC0">
            <w:pPr>
              <w:spacing w:after="240"/>
              <w:textAlignment w:val="baseline"/>
            </w:pPr>
            <w:r w:rsidRPr="009A29B0">
              <w:t xml:space="preserve">Remanded appeals are among the oldest cases and must be worked on a priority basis. </w:t>
            </w:r>
          </w:p>
        </w:tc>
      </w:tr>
      <w:tr w:rsidR="009A29B0" w:rsidRPr="009A29B0" w14:paraId="54DE3E1D" w14:textId="77777777" w:rsidTr="008C37AF">
        <w:trPr>
          <w:trHeight w:val="212"/>
        </w:trPr>
        <w:tc>
          <w:tcPr>
            <w:tcW w:w="2560" w:type="dxa"/>
            <w:tcBorders>
              <w:top w:val="nil"/>
              <w:left w:val="nil"/>
              <w:bottom w:val="nil"/>
              <w:right w:val="nil"/>
            </w:tcBorders>
          </w:tcPr>
          <w:p w14:paraId="49EEE248" w14:textId="77777777" w:rsidR="009A29B0" w:rsidRPr="009A29B0" w:rsidRDefault="009A29B0" w:rsidP="009A29B0">
            <w:pPr>
              <w:textAlignment w:val="baseline"/>
              <w:rPr>
                <w:b/>
              </w:rPr>
            </w:pPr>
            <w:r w:rsidRPr="009A29B0">
              <w:rPr>
                <w:b/>
              </w:rPr>
              <w:t>Veterans Appeals Control and Locator System (VACOLS)</w:t>
            </w:r>
          </w:p>
          <w:p w14:paraId="7E223D42" w14:textId="77777777" w:rsidR="009A29B0" w:rsidRPr="009A29B0" w:rsidRDefault="009A29B0" w:rsidP="00E62865">
            <w:pPr>
              <w:textAlignment w:val="baseline"/>
              <w:rPr>
                <w:b/>
              </w:rPr>
            </w:pPr>
          </w:p>
        </w:tc>
        <w:tc>
          <w:tcPr>
            <w:tcW w:w="7217" w:type="dxa"/>
            <w:gridSpan w:val="2"/>
            <w:tcBorders>
              <w:top w:val="nil"/>
              <w:left w:val="nil"/>
              <w:bottom w:val="nil"/>
              <w:right w:val="nil"/>
            </w:tcBorders>
          </w:tcPr>
          <w:p w14:paraId="02951A38" w14:textId="77777777" w:rsidR="009A29B0" w:rsidRPr="009A29B0" w:rsidRDefault="009A29B0" w:rsidP="009A29B0">
            <w:pPr>
              <w:spacing w:after="240"/>
              <w:textAlignment w:val="baseline"/>
            </w:pPr>
            <w:r w:rsidRPr="009A29B0">
              <w:t>VA’s computer application used to manage and locate appeals.</w:t>
            </w:r>
          </w:p>
          <w:p w14:paraId="2D1B98F5" w14:textId="77777777" w:rsidR="009A29B0" w:rsidRPr="009A29B0" w:rsidRDefault="009A29B0" w:rsidP="009A29B0">
            <w:pPr>
              <w:spacing w:after="240"/>
              <w:textAlignment w:val="baseline"/>
            </w:pPr>
            <w:r w:rsidRPr="009A29B0">
              <w:t>Effective tracking of appeals requires accurate and timely updates of VACOLS each time the end user takes action on a pending appeal.</w:t>
            </w:r>
          </w:p>
          <w:p w14:paraId="4922BDF5" w14:textId="12276623" w:rsidR="009A29B0" w:rsidRPr="009A29B0" w:rsidRDefault="009A29B0" w:rsidP="00A02EC0">
            <w:pPr>
              <w:spacing w:after="240"/>
              <w:textAlignment w:val="baseline"/>
              <w:rPr>
                <w:b/>
                <w:i/>
                <w:szCs w:val="24"/>
              </w:rPr>
            </w:pPr>
            <w:r w:rsidRPr="009A29B0">
              <w:rPr>
                <w:bCs/>
                <w:iCs/>
                <w:szCs w:val="24"/>
              </w:rPr>
              <w:t>Reference</w:t>
            </w:r>
            <w:r w:rsidRPr="009A29B0">
              <w:rPr>
                <w:szCs w:val="24"/>
              </w:rPr>
              <w:t xml:space="preserve">: For more information on VACOLS, see the </w:t>
            </w:r>
            <w:hyperlink r:id="rId22" w:anchor="bmv" w:tgtFrame="_blank" w:history="1">
              <w:r w:rsidRPr="009A29B0">
                <w:rPr>
                  <w:iCs/>
                  <w:szCs w:val="24"/>
                  <w:u w:val="single"/>
                </w:rPr>
                <w:t>VACOLS User’s Guide</w:t>
              </w:r>
            </w:hyperlink>
            <w:r w:rsidRPr="009A29B0">
              <w:rPr>
                <w:szCs w:val="24"/>
              </w:rPr>
              <w:t>.</w:t>
            </w:r>
          </w:p>
        </w:tc>
      </w:tr>
      <w:tr w:rsidR="009A29B0" w:rsidRPr="009A29B0" w14:paraId="21CE64F2" w14:textId="77777777" w:rsidTr="008C37AF">
        <w:trPr>
          <w:trHeight w:val="212"/>
        </w:trPr>
        <w:tc>
          <w:tcPr>
            <w:tcW w:w="2560" w:type="dxa"/>
            <w:tcBorders>
              <w:top w:val="nil"/>
              <w:left w:val="nil"/>
              <w:bottom w:val="nil"/>
              <w:right w:val="nil"/>
            </w:tcBorders>
          </w:tcPr>
          <w:p w14:paraId="6D01BDC4" w14:textId="77777777" w:rsidR="009A29B0" w:rsidRPr="009A29B0" w:rsidRDefault="009A29B0" w:rsidP="009A29B0">
            <w:pPr>
              <w:textAlignment w:val="baseline"/>
              <w:rPr>
                <w:b/>
              </w:rPr>
            </w:pPr>
            <w:r w:rsidRPr="009A29B0">
              <w:rPr>
                <w:b/>
              </w:rPr>
              <w:lastRenderedPageBreak/>
              <w:t>Board of Veterans Appeals (BVA)</w:t>
            </w:r>
          </w:p>
          <w:p w14:paraId="24BAF861" w14:textId="77777777" w:rsidR="009A29B0" w:rsidRPr="009A29B0" w:rsidRDefault="009A29B0" w:rsidP="00E62865">
            <w:pPr>
              <w:textAlignment w:val="baseline"/>
              <w:rPr>
                <w:b/>
              </w:rPr>
            </w:pPr>
          </w:p>
        </w:tc>
        <w:tc>
          <w:tcPr>
            <w:tcW w:w="7217" w:type="dxa"/>
            <w:gridSpan w:val="2"/>
            <w:tcBorders>
              <w:top w:val="nil"/>
              <w:left w:val="nil"/>
              <w:bottom w:val="nil"/>
              <w:right w:val="nil"/>
            </w:tcBorders>
          </w:tcPr>
          <w:p w14:paraId="33D76426" w14:textId="77777777" w:rsidR="009A29B0" w:rsidRPr="009A29B0" w:rsidRDefault="009A29B0" w:rsidP="009A29B0">
            <w:pPr>
              <w:spacing w:after="240"/>
              <w:textAlignment w:val="baseline"/>
            </w:pPr>
            <w:r w:rsidRPr="009A29B0">
              <w:t>BVA is part of VA and is located in Washington D.C.</w:t>
            </w:r>
          </w:p>
          <w:p w14:paraId="07A3610A" w14:textId="197F2107" w:rsidR="009A29B0" w:rsidRPr="009A29B0" w:rsidRDefault="009A29B0" w:rsidP="00A02EC0">
            <w:pPr>
              <w:spacing w:after="240"/>
              <w:textAlignment w:val="baseline"/>
              <w:rPr>
                <w:b/>
                <w:i/>
              </w:rPr>
            </w:pPr>
            <w:r w:rsidRPr="009A29B0">
              <w:t>Members of the Board review benefit claims determinations made by the local VA offices and issue decisions on appeals.  These law judges are the only ones who can issue Board decisions.</w:t>
            </w:r>
          </w:p>
        </w:tc>
      </w:tr>
      <w:tr w:rsidR="009A29B0" w:rsidRPr="009A29B0" w14:paraId="0F212629" w14:textId="77777777" w:rsidTr="008C37AF">
        <w:trPr>
          <w:trHeight w:val="212"/>
        </w:trPr>
        <w:tc>
          <w:tcPr>
            <w:tcW w:w="2560" w:type="dxa"/>
            <w:tcBorders>
              <w:top w:val="nil"/>
              <w:left w:val="nil"/>
              <w:bottom w:val="nil"/>
              <w:right w:val="nil"/>
            </w:tcBorders>
          </w:tcPr>
          <w:p w14:paraId="0603671E" w14:textId="77777777" w:rsidR="009A29B0" w:rsidRPr="009A29B0" w:rsidRDefault="009A29B0" w:rsidP="009A29B0">
            <w:pPr>
              <w:textAlignment w:val="baseline"/>
              <w:rPr>
                <w:b/>
              </w:rPr>
            </w:pPr>
            <w:r w:rsidRPr="009A29B0">
              <w:rPr>
                <w:b/>
              </w:rPr>
              <w:t>U.S. Court of Appeals for Veterans Claims (CAVC)</w:t>
            </w:r>
          </w:p>
          <w:p w14:paraId="12749DF0" w14:textId="77777777" w:rsidR="009A29B0" w:rsidRPr="009A29B0" w:rsidRDefault="009A29B0" w:rsidP="00E62865">
            <w:pPr>
              <w:textAlignment w:val="baseline"/>
              <w:rPr>
                <w:b/>
              </w:rPr>
            </w:pPr>
          </w:p>
        </w:tc>
        <w:tc>
          <w:tcPr>
            <w:tcW w:w="7217" w:type="dxa"/>
            <w:gridSpan w:val="2"/>
            <w:tcBorders>
              <w:top w:val="nil"/>
              <w:left w:val="nil"/>
              <w:bottom w:val="nil"/>
              <w:right w:val="nil"/>
            </w:tcBorders>
          </w:tcPr>
          <w:p w14:paraId="1EDBBF94" w14:textId="77777777" w:rsidR="009A29B0" w:rsidRPr="009A29B0" w:rsidRDefault="009A29B0" w:rsidP="009A29B0">
            <w:pPr>
              <w:spacing w:after="240"/>
              <w:textAlignment w:val="baseline"/>
            </w:pPr>
            <w:r w:rsidRPr="009A29B0">
              <w:t>CAVC is part of the U.S. judiciary and not part of the VA.</w:t>
            </w:r>
          </w:p>
          <w:p w14:paraId="6F515DDD" w14:textId="77777777" w:rsidR="009A29B0" w:rsidRPr="009A29B0" w:rsidRDefault="009A29B0" w:rsidP="009A29B0">
            <w:pPr>
              <w:spacing w:after="240"/>
              <w:textAlignment w:val="baseline"/>
            </w:pPr>
            <w:r w:rsidRPr="009A29B0">
              <w:t>The court has exclusive jurisdiction over decisions made by BVA.</w:t>
            </w:r>
          </w:p>
          <w:p w14:paraId="2E585E29" w14:textId="6004C3DA" w:rsidR="009A29B0" w:rsidRPr="009A29B0" w:rsidRDefault="009A29B0" w:rsidP="00A02EC0">
            <w:pPr>
              <w:spacing w:after="240"/>
              <w:textAlignment w:val="baseline"/>
            </w:pPr>
            <w:r w:rsidRPr="009A29B0">
              <w:t>The court reviews Board decisions appealed by claimants who believe the Board erred in its decision.</w:t>
            </w:r>
          </w:p>
        </w:tc>
      </w:tr>
      <w:tr w:rsidR="009A29B0" w:rsidRPr="009A29B0" w14:paraId="47C36430" w14:textId="77777777" w:rsidTr="008C37AF">
        <w:trPr>
          <w:trHeight w:val="212"/>
        </w:trPr>
        <w:tc>
          <w:tcPr>
            <w:tcW w:w="2560" w:type="dxa"/>
            <w:tcBorders>
              <w:top w:val="nil"/>
              <w:left w:val="nil"/>
              <w:bottom w:val="nil"/>
              <w:right w:val="nil"/>
            </w:tcBorders>
          </w:tcPr>
          <w:p w14:paraId="05C1AF84" w14:textId="77777777" w:rsidR="009A29B0" w:rsidRPr="009A29B0" w:rsidRDefault="009A29B0" w:rsidP="009A29B0">
            <w:pPr>
              <w:textAlignment w:val="baseline"/>
              <w:rPr>
                <w:b/>
              </w:rPr>
            </w:pPr>
            <w:r w:rsidRPr="009A29B0">
              <w:rPr>
                <w:b/>
              </w:rPr>
              <w:t>VA Form 9, Appeal to Board of Veterans’ Appeals</w:t>
            </w:r>
          </w:p>
          <w:p w14:paraId="5C23C720" w14:textId="77777777" w:rsidR="009A29B0" w:rsidRPr="009A29B0" w:rsidRDefault="009A29B0" w:rsidP="009A29B0">
            <w:pPr>
              <w:textAlignment w:val="baseline"/>
              <w:rPr>
                <w:b/>
              </w:rPr>
            </w:pPr>
          </w:p>
          <w:p w14:paraId="639AEC44" w14:textId="77777777" w:rsidR="009A29B0" w:rsidRPr="009A29B0" w:rsidRDefault="009A29B0" w:rsidP="009A29B0">
            <w:pPr>
              <w:textAlignment w:val="baseline"/>
              <w:rPr>
                <w:b/>
              </w:rPr>
            </w:pPr>
          </w:p>
        </w:tc>
        <w:tc>
          <w:tcPr>
            <w:tcW w:w="7217" w:type="dxa"/>
            <w:gridSpan w:val="2"/>
            <w:tcBorders>
              <w:top w:val="nil"/>
              <w:left w:val="nil"/>
              <w:bottom w:val="nil"/>
              <w:right w:val="nil"/>
            </w:tcBorders>
          </w:tcPr>
          <w:p w14:paraId="4966DE25" w14:textId="77777777" w:rsidR="009A29B0" w:rsidRPr="009A29B0" w:rsidRDefault="009A29B0" w:rsidP="009A29B0">
            <w:pPr>
              <w:spacing w:after="240"/>
              <w:textAlignment w:val="baseline"/>
            </w:pPr>
            <w:r w:rsidRPr="009A29B0">
              <w:t>The form used to file a substantive appeal to BVA.</w:t>
            </w:r>
          </w:p>
          <w:p w14:paraId="61745A91" w14:textId="425BFF3C" w:rsidR="009A29B0" w:rsidRPr="009A29B0" w:rsidRDefault="009A29B0" w:rsidP="00A02EC0">
            <w:pPr>
              <w:spacing w:after="240"/>
              <w:textAlignment w:val="baseline"/>
            </w:pPr>
            <w:r w:rsidRPr="009A29B0">
              <w:t>Should be reviewed for new issues, not formally on appeal, that may be considered a request for application or a request for notice of disagreement.</w:t>
            </w:r>
            <w:r w:rsidR="00A02EC0" w:rsidRPr="009A29B0">
              <w:t xml:space="preserve"> </w:t>
            </w:r>
          </w:p>
        </w:tc>
      </w:tr>
      <w:tr w:rsidR="009A29B0" w:rsidRPr="009A29B0" w14:paraId="02F0F562" w14:textId="77777777" w:rsidTr="008C37AF">
        <w:trPr>
          <w:trHeight w:val="212"/>
        </w:trPr>
        <w:tc>
          <w:tcPr>
            <w:tcW w:w="2560" w:type="dxa"/>
            <w:tcBorders>
              <w:top w:val="nil"/>
              <w:left w:val="nil"/>
              <w:bottom w:val="nil"/>
              <w:right w:val="nil"/>
            </w:tcBorders>
          </w:tcPr>
          <w:p w14:paraId="2DE7546A" w14:textId="77777777" w:rsidR="009A29B0" w:rsidRPr="009A29B0" w:rsidRDefault="009A29B0" w:rsidP="009A29B0">
            <w:pPr>
              <w:textAlignment w:val="baseline"/>
              <w:rPr>
                <w:b/>
              </w:rPr>
            </w:pPr>
            <w:r w:rsidRPr="009A29B0">
              <w:rPr>
                <w:b/>
              </w:rPr>
              <w:t>VA Form 8, Certification of Appeal</w:t>
            </w:r>
          </w:p>
          <w:p w14:paraId="34ECCC7A" w14:textId="77777777" w:rsidR="009A29B0" w:rsidRPr="009A29B0" w:rsidRDefault="009A29B0" w:rsidP="00E62865">
            <w:pPr>
              <w:textAlignment w:val="baseline"/>
              <w:rPr>
                <w:b/>
              </w:rPr>
            </w:pPr>
          </w:p>
        </w:tc>
        <w:tc>
          <w:tcPr>
            <w:tcW w:w="7217" w:type="dxa"/>
            <w:gridSpan w:val="2"/>
            <w:tcBorders>
              <w:top w:val="nil"/>
              <w:left w:val="nil"/>
              <w:bottom w:val="nil"/>
              <w:right w:val="nil"/>
            </w:tcBorders>
          </w:tcPr>
          <w:p w14:paraId="7B6D2295" w14:textId="77777777" w:rsidR="009A29B0" w:rsidRPr="009A29B0" w:rsidRDefault="009A29B0" w:rsidP="009A29B0">
            <w:pPr>
              <w:spacing w:after="240"/>
              <w:textAlignment w:val="baseline"/>
            </w:pPr>
            <w:r w:rsidRPr="009A29B0">
              <w:t>The form used to certify an appeal to BVA.</w:t>
            </w:r>
          </w:p>
          <w:p w14:paraId="24D4AC29" w14:textId="77777777" w:rsidR="009A29B0" w:rsidRPr="009A29B0" w:rsidRDefault="009A29B0" w:rsidP="009A29B0">
            <w:pPr>
              <w:spacing w:after="240"/>
              <w:textAlignment w:val="baseline"/>
            </w:pPr>
            <w:r w:rsidRPr="009A29B0">
              <w:t>Only the issues on appeal should be cited on the form.</w:t>
            </w:r>
          </w:p>
          <w:p w14:paraId="01F72FC9" w14:textId="731FF3CE" w:rsidR="009A29B0" w:rsidRPr="009A29B0" w:rsidRDefault="009A29B0" w:rsidP="00A02EC0">
            <w:pPr>
              <w:spacing w:after="240"/>
              <w:textAlignment w:val="baseline"/>
              <w:rPr>
                <w:b/>
                <w:i/>
              </w:rPr>
            </w:pPr>
            <w:r w:rsidRPr="009A29B0">
              <w:t>If the appeal is enlarged to include additional issues, certify all inextricably intertwined issues on appeal to BVA.</w:t>
            </w:r>
            <w:r w:rsidR="00A02EC0" w:rsidRPr="009A29B0">
              <w:rPr>
                <w:b/>
                <w:i/>
              </w:rPr>
              <w:t xml:space="preserve"> </w:t>
            </w:r>
          </w:p>
        </w:tc>
      </w:tr>
      <w:tr w:rsidR="009A29B0" w:rsidRPr="009A29B0" w14:paraId="1AE0F51C" w14:textId="77777777" w:rsidTr="008C37AF">
        <w:trPr>
          <w:trHeight w:val="212"/>
        </w:trPr>
        <w:tc>
          <w:tcPr>
            <w:tcW w:w="2560" w:type="dxa"/>
            <w:tcBorders>
              <w:top w:val="nil"/>
              <w:left w:val="nil"/>
              <w:bottom w:val="nil"/>
              <w:right w:val="nil"/>
            </w:tcBorders>
          </w:tcPr>
          <w:p w14:paraId="71026F64" w14:textId="77777777" w:rsidR="009A29B0" w:rsidRPr="009A29B0" w:rsidRDefault="009A29B0" w:rsidP="009A29B0">
            <w:pPr>
              <w:textAlignment w:val="baseline"/>
              <w:rPr>
                <w:b/>
              </w:rPr>
            </w:pPr>
            <w:r w:rsidRPr="009A29B0">
              <w:rPr>
                <w:b/>
              </w:rPr>
              <w:t>VA Form 646, Statement of Accredited Representative in Appealed Case</w:t>
            </w:r>
          </w:p>
          <w:p w14:paraId="727EA45B" w14:textId="77777777" w:rsidR="009A29B0" w:rsidRPr="009A29B0" w:rsidRDefault="009A29B0" w:rsidP="00E62865">
            <w:pPr>
              <w:textAlignment w:val="baseline"/>
              <w:rPr>
                <w:b/>
              </w:rPr>
            </w:pPr>
          </w:p>
        </w:tc>
        <w:tc>
          <w:tcPr>
            <w:tcW w:w="7217" w:type="dxa"/>
            <w:gridSpan w:val="2"/>
            <w:tcBorders>
              <w:top w:val="nil"/>
              <w:left w:val="nil"/>
              <w:bottom w:val="nil"/>
              <w:right w:val="nil"/>
            </w:tcBorders>
          </w:tcPr>
          <w:p w14:paraId="7F742A72" w14:textId="77777777" w:rsidR="009A29B0" w:rsidRPr="009A29B0" w:rsidRDefault="009A29B0" w:rsidP="009A29B0">
            <w:pPr>
              <w:spacing w:after="240"/>
              <w:textAlignment w:val="baseline"/>
            </w:pPr>
            <w:r w:rsidRPr="009A29B0">
              <w:t>Provided to the appellant’s accredited representative once all development for the pending appeal is complete, and prior to certification to BVA.</w:t>
            </w:r>
          </w:p>
          <w:p w14:paraId="15D4AC41" w14:textId="3B77E15F" w:rsidR="009A29B0" w:rsidRPr="009A29B0" w:rsidRDefault="009A29B0" w:rsidP="00111E5A">
            <w:pPr>
              <w:spacing w:after="240"/>
              <w:textAlignment w:val="baseline"/>
              <w:rPr>
                <w:b/>
                <w:i/>
              </w:rPr>
            </w:pPr>
            <w:r w:rsidRPr="009A29B0">
              <w:t>Gives an appellant’s accredited representative an opportunity to review the appeal and submit a statement regarding the appeal.</w:t>
            </w:r>
            <w:r w:rsidR="00111E5A" w:rsidRPr="009A29B0">
              <w:rPr>
                <w:b/>
                <w:i/>
              </w:rPr>
              <w:t xml:space="preserve"> </w:t>
            </w:r>
          </w:p>
        </w:tc>
      </w:tr>
    </w:tbl>
    <w:p w14:paraId="56ED4BA7" w14:textId="77777777" w:rsidR="007A5600" w:rsidRDefault="007A5600" w:rsidP="00E35C8B">
      <w:pPr>
        <w:pStyle w:val="VBABodyText0"/>
        <w:rPr>
          <w:rFonts w:ascii="Times New Roman Bold" w:hAnsi="Times New Roman Bold"/>
          <w:sz w:val="32"/>
          <w:szCs w:val="32"/>
        </w:rPr>
      </w:pPr>
      <w:r>
        <w:br w:type="page"/>
      </w:r>
    </w:p>
    <w:p w14:paraId="56ED4BA8" w14:textId="3EDC4893" w:rsidR="007A5600" w:rsidRPr="00B4565D" w:rsidRDefault="00B4565D">
      <w:pPr>
        <w:pStyle w:val="VBATopicHeading1"/>
      </w:pPr>
      <w:bookmarkStart w:id="15" w:name="_Toc444862348"/>
      <w:r w:rsidRPr="00B4565D">
        <w:lastRenderedPageBreak/>
        <w:t>Topic 4</w:t>
      </w:r>
      <w:r w:rsidR="000B44D3" w:rsidRPr="00B4565D">
        <w:t xml:space="preserve">: </w:t>
      </w:r>
      <w:r w:rsidRPr="00B4565D">
        <w:t>Stages in the Appeal Process</w:t>
      </w:r>
      <w:bookmarkEnd w:id="15"/>
    </w:p>
    <w:tbl>
      <w:tblPr>
        <w:tblW w:w="9777" w:type="dxa"/>
        <w:tblLayout w:type="fixed"/>
        <w:tblCellMar>
          <w:left w:w="115" w:type="dxa"/>
          <w:right w:w="115" w:type="dxa"/>
        </w:tblCellMar>
        <w:tblLook w:val="0000" w:firstRow="0" w:lastRow="0" w:firstColumn="0" w:lastColumn="0" w:noHBand="0" w:noVBand="0"/>
      </w:tblPr>
      <w:tblGrid>
        <w:gridCol w:w="2560"/>
        <w:gridCol w:w="7185"/>
        <w:gridCol w:w="32"/>
      </w:tblGrid>
      <w:tr w:rsidR="00B4565D" w:rsidRPr="00B4565D" w14:paraId="609E5404" w14:textId="77777777" w:rsidTr="00B4565D">
        <w:trPr>
          <w:gridAfter w:val="1"/>
          <w:wAfter w:w="32" w:type="dxa"/>
          <w:trHeight w:val="212"/>
        </w:trPr>
        <w:tc>
          <w:tcPr>
            <w:tcW w:w="9745" w:type="dxa"/>
            <w:gridSpan w:val="2"/>
            <w:tcBorders>
              <w:top w:val="nil"/>
              <w:left w:val="nil"/>
              <w:bottom w:val="nil"/>
              <w:right w:val="nil"/>
            </w:tcBorders>
          </w:tcPr>
          <w:p w14:paraId="449AB56B" w14:textId="0797999F" w:rsidR="00B4565D" w:rsidRPr="00B4565D" w:rsidRDefault="00B4565D" w:rsidP="00B4565D">
            <w:pPr>
              <w:tabs>
                <w:tab w:val="left" w:pos="590"/>
              </w:tabs>
              <w:spacing w:after="120"/>
              <w:textAlignment w:val="baseline"/>
              <w:rPr>
                <w:szCs w:val="24"/>
              </w:rPr>
            </w:pPr>
            <w:r w:rsidRPr="00B4565D">
              <w:rPr>
                <w:szCs w:val="24"/>
              </w:rPr>
              <w:t>Topic objectives:</w:t>
            </w:r>
          </w:p>
          <w:p w14:paraId="7E2EB338" w14:textId="6FE231F9" w:rsidR="00B4565D" w:rsidRPr="00B4565D" w:rsidRDefault="00E47B59" w:rsidP="00E47B59">
            <w:pPr>
              <w:numPr>
                <w:ilvl w:val="0"/>
                <w:numId w:val="19"/>
              </w:numPr>
              <w:tabs>
                <w:tab w:val="left" w:pos="590"/>
              </w:tabs>
              <w:spacing w:before="60" w:after="60"/>
              <w:textAlignment w:val="baseline"/>
              <w:rPr>
                <w:color w:val="2A63A8"/>
                <w:szCs w:val="24"/>
              </w:rPr>
            </w:pPr>
            <w:r>
              <w:rPr>
                <w:szCs w:val="24"/>
              </w:rPr>
              <w:t>U</w:t>
            </w:r>
            <w:r w:rsidR="00B4565D" w:rsidRPr="00B4565D">
              <w:rPr>
                <w:szCs w:val="24"/>
              </w:rPr>
              <w:t>nderstand how the appeals process flows beginning the moment an original application for benefits is received and concluding with an appeal to the U.S. Supreme Court.</w:t>
            </w:r>
          </w:p>
        </w:tc>
      </w:tr>
      <w:tr w:rsidR="00B4565D" w:rsidRPr="00B4565D" w14:paraId="5EB657FF" w14:textId="77777777" w:rsidTr="008C37AF">
        <w:trPr>
          <w:trHeight w:val="212"/>
        </w:trPr>
        <w:tc>
          <w:tcPr>
            <w:tcW w:w="9777" w:type="dxa"/>
            <w:gridSpan w:val="3"/>
            <w:tcBorders>
              <w:top w:val="nil"/>
              <w:left w:val="nil"/>
              <w:bottom w:val="nil"/>
              <w:right w:val="nil"/>
            </w:tcBorders>
          </w:tcPr>
          <w:p w14:paraId="350A1437" w14:textId="7FA738C1" w:rsidR="00B4565D" w:rsidRPr="00B4565D" w:rsidRDefault="00B4565D" w:rsidP="00B4565D">
            <w:pPr>
              <w:spacing w:after="240"/>
              <w:jc w:val="center"/>
              <w:textAlignment w:val="baseline"/>
              <w:rPr>
                <w:color w:val="0070C0"/>
              </w:rPr>
            </w:pPr>
            <w:r w:rsidRPr="00B4565D">
              <w:rPr>
                <w:color w:val="0070C0"/>
              </w:rPr>
              <w:t xml:space="preserve">      </w:t>
            </w:r>
            <w:r w:rsidRPr="00B4565D">
              <w:rPr>
                <w:noProof/>
                <w:color w:val="0070C0"/>
              </w:rPr>
              <w:drawing>
                <wp:inline distT="0" distB="0" distL="0" distR="0" wp14:anchorId="7EAD8AE5" wp14:editId="62B6714B">
                  <wp:extent cx="5765679" cy="4219575"/>
                  <wp:effectExtent l="19050" t="19050" r="260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7960" cy="4221244"/>
                          </a:xfrm>
                          <a:prstGeom prst="rect">
                            <a:avLst/>
                          </a:prstGeom>
                          <a:noFill/>
                          <a:ln w="12700">
                            <a:solidFill>
                              <a:srgbClr val="002060"/>
                            </a:solidFill>
                          </a:ln>
                        </pic:spPr>
                      </pic:pic>
                    </a:graphicData>
                  </a:graphic>
                </wp:inline>
              </w:drawing>
            </w:r>
          </w:p>
        </w:tc>
      </w:tr>
      <w:tr w:rsidR="00B4565D" w:rsidRPr="00B4565D" w14:paraId="101FB257" w14:textId="77777777" w:rsidTr="008C37AF">
        <w:trPr>
          <w:trHeight w:val="212"/>
        </w:trPr>
        <w:tc>
          <w:tcPr>
            <w:tcW w:w="2560" w:type="dxa"/>
            <w:tcBorders>
              <w:top w:val="nil"/>
              <w:left w:val="nil"/>
              <w:bottom w:val="nil"/>
              <w:right w:val="nil"/>
            </w:tcBorders>
          </w:tcPr>
          <w:p w14:paraId="145ABF8F" w14:textId="77777777" w:rsidR="00B4565D" w:rsidRPr="00B4565D" w:rsidRDefault="00B4565D" w:rsidP="00B4565D">
            <w:pPr>
              <w:textAlignment w:val="baseline"/>
              <w:rPr>
                <w:b/>
              </w:rPr>
            </w:pPr>
            <w:r w:rsidRPr="00B4565D">
              <w:rPr>
                <w:b/>
              </w:rPr>
              <w:t>Appeals Flow Chart: Stage One</w:t>
            </w:r>
          </w:p>
          <w:p w14:paraId="055B1C5D" w14:textId="77777777" w:rsidR="00B4565D" w:rsidRPr="00B4565D" w:rsidRDefault="00B4565D" w:rsidP="00E47B59">
            <w:pPr>
              <w:textAlignment w:val="baseline"/>
              <w:rPr>
                <w:b/>
                <w:caps/>
              </w:rPr>
            </w:pPr>
          </w:p>
        </w:tc>
        <w:tc>
          <w:tcPr>
            <w:tcW w:w="7217" w:type="dxa"/>
            <w:gridSpan w:val="2"/>
            <w:tcBorders>
              <w:top w:val="nil"/>
              <w:left w:val="nil"/>
              <w:bottom w:val="nil"/>
              <w:right w:val="nil"/>
            </w:tcBorders>
          </w:tcPr>
          <w:p w14:paraId="135BDB67" w14:textId="77777777" w:rsidR="00B4565D" w:rsidRPr="00B4565D" w:rsidRDefault="00B4565D" w:rsidP="00B4565D">
            <w:pPr>
              <w:spacing w:after="240"/>
              <w:textAlignment w:val="baseline"/>
            </w:pPr>
            <w:r w:rsidRPr="00B4565D">
              <w:t>Appellant files a timely NOD in response to a VA decision regarding claimed benefits, and may elect either a DRO review process or the traditional review process.</w:t>
            </w:r>
          </w:p>
          <w:p w14:paraId="7F6860C1" w14:textId="77777777" w:rsidR="00B4565D" w:rsidRPr="00B4565D" w:rsidRDefault="00B4565D" w:rsidP="00B4565D">
            <w:pPr>
              <w:spacing w:after="240"/>
              <w:textAlignment w:val="baseline"/>
            </w:pPr>
            <w:r w:rsidRPr="00B4565D">
              <w:t>If the NOD is not complete or submitted on the appropriate form, the claimant is notified and must provide the completed form within:</w:t>
            </w:r>
          </w:p>
          <w:p w14:paraId="6254C32C" w14:textId="77777777" w:rsidR="00B4565D" w:rsidRPr="00B4565D" w:rsidRDefault="00B4565D" w:rsidP="00B4565D">
            <w:pPr>
              <w:numPr>
                <w:ilvl w:val="0"/>
                <w:numId w:val="36"/>
              </w:numPr>
              <w:spacing w:after="240"/>
              <w:textAlignment w:val="baseline"/>
            </w:pPr>
            <w:r w:rsidRPr="00B4565D">
              <w:t>60 days from the date of request, or</w:t>
            </w:r>
          </w:p>
          <w:p w14:paraId="68D060F3" w14:textId="77777777" w:rsidR="00B4565D" w:rsidRPr="00B4565D" w:rsidRDefault="00B4565D" w:rsidP="00B4565D">
            <w:pPr>
              <w:numPr>
                <w:ilvl w:val="0"/>
                <w:numId w:val="36"/>
              </w:numPr>
              <w:spacing w:after="240"/>
              <w:textAlignment w:val="baseline"/>
            </w:pPr>
            <w:r w:rsidRPr="00B4565D">
              <w:t>the remainder of the 1 year period from the mailing of the notice of decision from AOJ, whichever is later.</w:t>
            </w:r>
          </w:p>
          <w:p w14:paraId="1D242EAF" w14:textId="022FF4F4" w:rsidR="00B4565D" w:rsidRPr="00B4565D" w:rsidRDefault="00B4565D" w:rsidP="00B4565D">
            <w:pPr>
              <w:spacing w:after="240"/>
              <w:textAlignment w:val="baseline"/>
              <w:rPr>
                <w:b/>
                <w:i/>
                <w:color w:val="0070C0"/>
              </w:rPr>
            </w:pPr>
          </w:p>
        </w:tc>
      </w:tr>
      <w:tr w:rsidR="00B4565D" w:rsidRPr="00B4565D" w14:paraId="280C89B3" w14:textId="77777777" w:rsidTr="008C37AF">
        <w:trPr>
          <w:trHeight w:val="212"/>
        </w:trPr>
        <w:tc>
          <w:tcPr>
            <w:tcW w:w="2560" w:type="dxa"/>
            <w:tcBorders>
              <w:top w:val="nil"/>
              <w:left w:val="nil"/>
              <w:bottom w:val="nil"/>
              <w:right w:val="nil"/>
            </w:tcBorders>
          </w:tcPr>
          <w:p w14:paraId="2B096103" w14:textId="77777777" w:rsidR="00B4565D" w:rsidRPr="00B4565D" w:rsidRDefault="00B4565D" w:rsidP="00B4565D">
            <w:pPr>
              <w:textAlignment w:val="baseline"/>
              <w:rPr>
                <w:b/>
              </w:rPr>
            </w:pPr>
            <w:r w:rsidRPr="00B4565D">
              <w:rPr>
                <w:b/>
              </w:rPr>
              <w:lastRenderedPageBreak/>
              <w:t>Appeals Flow Chart: Stage Two</w:t>
            </w:r>
          </w:p>
          <w:p w14:paraId="7EB47C37" w14:textId="77777777" w:rsidR="00B4565D" w:rsidRPr="00B4565D" w:rsidRDefault="00B4565D" w:rsidP="00E47B59">
            <w:pPr>
              <w:textAlignment w:val="baseline"/>
              <w:rPr>
                <w:b/>
                <w:caps/>
              </w:rPr>
            </w:pPr>
          </w:p>
        </w:tc>
        <w:tc>
          <w:tcPr>
            <w:tcW w:w="7217" w:type="dxa"/>
            <w:gridSpan w:val="2"/>
            <w:tcBorders>
              <w:top w:val="nil"/>
              <w:left w:val="nil"/>
              <w:bottom w:val="nil"/>
              <w:right w:val="nil"/>
            </w:tcBorders>
          </w:tcPr>
          <w:p w14:paraId="6D0E4695" w14:textId="77777777" w:rsidR="00B4565D" w:rsidRPr="00B4565D" w:rsidRDefault="00B4565D" w:rsidP="00B4565D">
            <w:pPr>
              <w:spacing w:after="240"/>
              <w:textAlignment w:val="baseline"/>
            </w:pPr>
            <w:r w:rsidRPr="00B4565D">
              <w:t>NOD is accepted if no further clarification is needed.  If multiple issues are on the rating decision, the claimant must specify which issue or issues are being appealed, or state that all issues are being appealed.</w:t>
            </w:r>
          </w:p>
          <w:p w14:paraId="61A22073" w14:textId="77777777" w:rsidR="00B4565D" w:rsidRPr="00B4565D" w:rsidRDefault="00B4565D" w:rsidP="00B4565D">
            <w:pPr>
              <w:spacing w:after="240"/>
              <w:textAlignment w:val="baseline"/>
            </w:pPr>
            <w:r w:rsidRPr="00B4565D">
              <w:t>VACOLS record must be established within 7 days to control and track the appeal.</w:t>
            </w:r>
          </w:p>
          <w:p w14:paraId="23C3C295" w14:textId="0B81853D" w:rsidR="00B4565D" w:rsidRPr="00B4565D" w:rsidRDefault="00B4565D" w:rsidP="00B4565D">
            <w:pPr>
              <w:spacing w:after="240"/>
              <w:textAlignment w:val="baseline"/>
              <w:rPr>
                <w:color w:val="0070C0"/>
              </w:rPr>
            </w:pPr>
            <w:r w:rsidRPr="00B4565D">
              <w:t xml:space="preserve">If the appellant does not elect an appeals review option with their NOD, a letter is sent giving them the option to elect either the DRO </w:t>
            </w:r>
            <w:r w:rsidR="003C1D11" w:rsidRPr="003C1D11">
              <w:rPr>
                <w:i/>
              </w:rPr>
              <w:t>de novo</w:t>
            </w:r>
            <w:r w:rsidR="003C1D11">
              <w:t xml:space="preserve"> </w:t>
            </w:r>
            <w:r w:rsidRPr="00B4565D">
              <w:t>review process or the traditional review process.</w:t>
            </w:r>
          </w:p>
        </w:tc>
      </w:tr>
      <w:tr w:rsidR="00B4565D" w:rsidRPr="00B4565D" w14:paraId="4A1297D1" w14:textId="77777777" w:rsidTr="008C37AF">
        <w:trPr>
          <w:trHeight w:val="212"/>
        </w:trPr>
        <w:tc>
          <w:tcPr>
            <w:tcW w:w="2560" w:type="dxa"/>
            <w:tcBorders>
              <w:top w:val="nil"/>
              <w:left w:val="nil"/>
              <w:bottom w:val="nil"/>
              <w:right w:val="nil"/>
            </w:tcBorders>
          </w:tcPr>
          <w:p w14:paraId="040B5B04" w14:textId="77777777" w:rsidR="00B4565D" w:rsidRPr="00B4565D" w:rsidRDefault="00B4565D" w:rsidP="00B4565D">
            <w:pPr>
              <w:textAlignment w:val="baseline"/>
              <w:rPr>
                <w:b/>
              </w:rPr>
            </w:pPr>
            <w:r w:rsidRPr="00B4565D">
              <w:rPr>
                <w:b/>
              </w:rPr>
              <w:t>Appeals Flow Chart: Stage Three</w:t>
            </w:r>
          </w:p>
          <w:p w14:paraId="5E9FB186" w14:textId="77777777" w:rsidR="00B4565D" w:rsidRPr="00B4565D" w:rsidRDefault="00B4565D" w:rsidP="00E47B59">
            <w:pPr>
              <w:textAlignment w:val="baseline"/>
              <w:rPr>
                <w:b/>
                <w:caps/>
              </w:rPr>
            </w:pPr>
          </w:p>
        </w:tc>
        <w:tc>
          <w:tcPr>
            <w:tcW w:w="7217" w:type="dxa"/>
            <w:gridSpan w:val="2"/>
            <w:tcBorders>
              <w:top w:val="nil"/>
              <w:left w:val="nil"/>
              <w:bottom w:val="nil"/>
              <w:right w:val="nil"/>
            </w:tcBorders>
          </w:tcPr>
          <w:p w14:paraId="2F6A5718" w14:textId="5A589257" w:rsidR="00B4565D" w:rsidRPr="00B4565D" w:rsidRDefault="00B4565D" w:rsidP="00B4565D">
            <w:pPr>
              <w:spacing w:after="240"/>
              <w:textAlignment w:val="baseline"/>
            </w:pPr>
            <w:r w:rsidRPr="00B4565D">
              <w:t>Appellant elects either the DRO</w:t>
            </w:r>
            <w:r w:rsidR="00131CD7">
              <w:t xml:space="preserve"> </w:t>
            </w:r>
            <w:r w:rsidR="00131CD7" w:rsidRPr="00131CD7">
              <w:rPr>
                <w:i/>
              </w:rPr>
              <w:t>de novo</w:t>
            </w:r>
            <w:r w:rsidR="00131CD7">
              <w:t xml:space="preserve"> </w:t>
            </w:r>
            <w:r w:rsidRPr="00B4565D">
              <w:t>review process, or traditional appellate review process.</w:t>
            </w:r>
          </w:p>
          <w:p w14:paraId="04A1B111" w14:textId="53519B61" w:rsidR="00B4565D" w:rsidRPr="00B4565D" w:rsidRDefault="00B4565D" w:rsidP="00B4565D">
            <w:pPr>
              <w:spacing w:after="240"/>
              <w:textAlignment w:val="baseline"/>
              <w:rPr>
                <w:color w:val="0070C0"/>
              </w:rPr>
            </w:pPr>
            <w:r w:rsidRPr="00B4565D">
              <w:t xml:space="preserve">If the appellant does not elect the DRO </w:t>
            </w:r>
            <w:r w:rsidR="00131CD7" w:rsidRPr="00131CD7">
              <w:rPr>
                <w:i/>
              </w:rPr>
              <w:t>de novo</w:t>
            </w:r>
            <w:r w:rsidR="00131CD7">
              <w:t xml:space="preserve"> </w:t>
            </w:r>
            <w:r w:rsidRPr="00B4565D">
              <w:t>review process on the NOD or within 60 days of VA notification of the right to this process, the appeal proceeds in accordance with the traditional appellate review.</w:t>
            </w:r>
          </w:p>
        </w:tc>
      </w:tr>
      <w:tr w:rsidR="00B4565D" w:rsidRPr="00B4565D" w14:paraId="65C94B37" w14:textId="77777777" w:rsidTr="008C37AF">
        <w:trPr>
          <w:trHeight w:val="212"/>
        </w:trPr>
        <w:tc>
          <w:tcPr>
            <w:tcW w:w="2560" w:type="dxa"/>
            <w:tcBorders>
              <w:top w:val="nil"/>
              <w:left w:val="nil"/>
              <w:bottom w:val="nil"/>
              <w:right w:val="nil"/>
            </w:tcBorders>
          </w:tcPr>
          <w:p w14:paraId="46570112" w14:textId="77777777" w:rsidR="00B4565D" w:rsidRPr="00B4565D" w:rsidRDefault="00B4565D" w:rsidP="00B4565D">
            <w:pPr>
              <w:textAlignment w:val="baseline"/>
              <w:rPr>
                <w:b/>
              </w:rPr>
            </w:pPr>
            <w:r w:rsidRPr="00B4565D">
              <w:rPr>
                <w:b/>
              </w:rPr>
              <w:t>Appeals Flow Chart: Stage Four</w:t>
            </w:r>
          </w:p>
          <w:p w14:paraId="737C2112" w14:textId="77777777" w:rsidR="00B4565D" w:rsidRPr="00B4565D" w:rsidRDefault="00B4565D" w:rsidP="00E47B59">
            <w:pPr>
              <w:textAlignment w:val="baseline"/>
              <w:rPr>
                <w:b/>
              </w:rPr>
            </w:pPr>
          </w:p>
        </w:tc>
        <w:tc>
          <w:tcPr>
            <w:tcW w:w="7217" w:type="dxa"/>
            <w:gridSpan w:val="2"/>
            <w:tcBorders>
              <w:top w:val="nil"/>
              <w:left w:val="nil"/>
              <w:bottom w:val="nil"/>
              <w:right w:val="nil"/>
            </w:tcBorders>
          </w:tcPr>
          <w:p w14:paraId="7C0DAE04" w14:textId="77777777" w:rsidR="00B4565D" w:rsidRPr="00B4565D" w:rsidRDefault="00B4565D" w:rsidP="00B4565D">
            <w:pPr>
              <w:spacing w:after="240"/>
              <w:textAlignment w:val="baseline"/>
            </w:pPr>
            <w:r w:rsidRPr="00B4565D">
              <w:t>Based on the appellant’s choice, one of the following review process is conducted:</w:t>
            </w:r>
          </w:p>
          <w:p w14:paraId="33D9C0AC" w14:textId="233BF580" w:rsidR="00B4565D" w:rsidRPr="00B4565D" w:rsidRDefault="00B4565D" w:rsidP="00B4565D">
            <w:pPr>
              <w:numPr>
                <w:ilvl w:val="0"/>
                <w:numId w:val="37"/>
              </w:numPr>
              <w:spacing w:before="0"/>
              <w:textAlignment w:val="baseline"/>
            </w:pPr>
            <w:r w:rsidRPr="00B4565D">
              <w:t>traditional appellate review</w:t>
            </w:r>
            <w:r w:rsidR="00515E1B">
              <w:t xml:space="preserve"> (which may be conducted by a </w:t>
            </w:r>
            <w:r w:rsidRPr="00B4565D">
              <w:t>VSR</w:t>
            </w:r>
            <w:r w:rsidR="00515E1B">
              <w:t>, RVSR, or DRO)</w:t>
            </w:r>
          </w:p>
          <w:p w14:paraId="7517AEEA" w14:textId="2EC6465E" w:rsidR="00E47B59" w:rsidRPr="00E47B59" w:rsidRDefault="00515E1B" w:rsidP="00E47B59">
            <w:pPr>
              <w:numPr>
                <w:ilvl w:val="0"/>
                <w:numId w:val="37"/>
              </w:numPr>
              <w:spacing w:before="0"/>
              <w:textAlignment w:val="baseline"/>
              <w:rPr>
                <w:b/>
                <w:i/>
              </w:rPr>
            </w:pPr>
            <w:r w:rsidRPr="00515E1B">
              <w:rPr>
                <w:i/>
              </w:rPr>
              <w:t>de novo</w:t>
            </w:r>
            <w:r>
              <w:t xml:space="preserve"> review (which may </w:t>
            </w:r>
            <w:r w:rsidRPr="00515E1B">
              <w:rPr>
                <w:u w:val="single"/>
              </w:rPr>
              <w:t>only</w:t>
            </w:r>
            <w:r>
              <w:t xml:space="preserve"> be conducted by a DRO</w:t>
            </w:r>
            <w:r w:rsidR="00360872">
              <w:t xml:space="preserve"> or VSCM/PMCM</w:t>
            </w:r>
            <w:r>
              <w:t>)</w:t>
            </w:r>
          </w:p>
          <w:p w14:paraId="697FC584" w14:textId="289E45CA" w:rsidR="00E47B59" w:rsidRPr="00B4565D" w:rsidRDefault="00E47B59" w:rsidP="00E47B59">
            <w:pPr>
              <w:spacing w:before="0"/>
              <w:ind w:left="360"/>
              <w:textAlignment w:val="baseline"/>
              <w:rPr>
                <w:b/>
                <w:i/>
              </w:rPr>
            </w:pPr>
          </w:p>
        </w:tc>
      </w:tr>
      <w:tr w:rsidR="00B4565D" w:rsidRPr="00B4565D" w14:paraId="330EDECA" w14:textId="77777777" w:rsidTr="008C37AF">
        <w:trPr>
          <w:trHeight w:val="212"/>
        </w:trPr>
        <w:tc>
          <w:tcPr>
            <w:tcW w:w="2560" w:type="dxa"/>
            <w:tcBorders>
              <w:top w:val="nil"/>
              <w:left w:val="nil"/>
              <w:bottom w:val="nil"/>
              <w:right w:val="nil"/>
            </w:tcBorders>
          </w:tcPr>
          <w:p w14:paraId="76577D41" w14:textId="77777777" w:rsidR="00B4565D" w:rsidRPr="00B4565D" w:rsidRDefault="00B4565D" w:rsidP="00B4565D">
            <w:pPr>
              <w:textAlignment w:val="baseline"/>
              <w:rPr>
                <w:b/>
              </w:rPr>
            </w:pPr>
            <w:r w:rsidRPr="00B4565D">
              <w:rPr>
                <w:b/>
              </w:rPr>
              <w:t>Appeals Flow Chart: Stage Five</w:t>
            </w:r>
          </w:p>
          <w:p w14:paraId="1748F3BF" w14:textId="77777777" w:rsidR="00B4565D" w:rsidRPr="00B4565D" w:rsidRDefault="00B4565D" w:rsidP="00E47B59">
            <w:pPr>
              <w:textAlignment w:val="baseline"/>
              <w:rPr>
                <w:b/>
              </w:rPr>
            </w:pPr>
          </w:p>
        </w:tc>
        <w:tc>
          <w:tcPr>
            <w:tcW w:w="7217" w:type="dxa"/>
            <w:gridSpan w:val="2"/>
            <w:tcBorders>
              <w:top w:val="nil"/>
              <w:left w:val="nil"/>
              <w:bottom w:val="nil"/>
              <w:right w:val="nil"/>
            </w:tcBorders>
          </w:tcPr>
          <w:p w14:paraId="64BB9597" w14:textId="77777777" w:rsidR="00B4565D" w:rsidRPr="00B4565D" w:rsidRDefault="00B4565D" w:rsidP="00B4565D">
            <w:pPr>
              <w:spacing w:after="240"/>
              <w:textAlignment w:val="baseline"/>
            </w:pPr>
            <w:r w:rsidRPr="00B4565D">
              <w:t>After reviewing the claims file, the appeals rating activity determines if a change is warranted in the decision.</w:t>
            </w:r>
          </w:p>
          <w:p w14:paraId="0B66AC55" w14:textId="77777777" w:rsidR="00B4565D" w:rsidRPr="00B4565D" w:rsidRDefault="00B4565D" w:rsidP="00B4565D">
            <w:pPr>
              <w:spacing w:after="240"/>
              <w:textAlignment w:val="baseline"/>
            </w:pPr>
            <w:r w:rsidRPr="00B4565D">
              <w:t xml:space="preserve">If a change is warranted on all issues, the appeals rating activity </w:t>
            </w:r>
          </w:p>
          <w:p w14:paraId="7CEDF09F" w14:textId="77777777" w:rsidR="00B4565D" w:rsidRPr="00B4565D" w:rsidRDefault="00B4565D" w:rsidP="00B4565D">
            <w:pPr>
              <w:numPr>
                <w:ilvl w:val="0"/>
                <w:numId w:val="38"/>
              </w:numPr>
              <w:spacing w:after="240"/>
              <w:textAlignment w:val="baseline"/>
            </w:pPr>
            <w:r w:rsidRPr="00B4565D">
              <w:t>issues a new rating decision and includes a complete statement of facts in the new decision with any discussion needed to clearly show the basis for changes made.</w:t>
            </w:r>
          </w:p>
          <w:p w14:paraId="40B4E32B" w14:textId="77777777" w:rsidR="00B4565D" w:rsidRPr="00B4565D" w:rsidRDefault="00B4565D" w:rsidP="00B4565D">
            <w:pPr>
              <w:spacing w:after="240"/>
              <w:textAlignment w:val="baseline"/>
            </w:pPr>
            <w:r w:rsidRPr="00B4565D">
              <w:t xml:space="preserve">If a change is warranted on only some issues, the appeals rating activity </w:t>
            </w:r>
          </w:p>
          <w:p w14:paraId="767BACCE" w14:textId="77777777" w:rsidR="00B4565D" w:rsidRPr="00B4565D" w:rsidRDefault="00B4565D" w:rsidP="00B4565D">
            <w:pPr>
              <w:numPr>
                <w:ilvl w:val="0"/>
                <w:numId w:val="38"/>
              </w:numPr>
              <w:spacing w:before="0"/>
              <w:textAlignment w:val="baseline"/>
            </w:pPr>
            <w:r w:rsidRPr="00B4565D">
              <w:t xml:space="preserve">issues a new rating decision </w:t>
            </w:r>
          </w:p>
          <w:p w14:paraId="01A13FEB" w14:textId="77777777" w:rsidR="00B4565D" w:rsidRPr="00B4565D" w:rsidRDefault="00B4565D" w:rsidP="00B4565D">
            <w:pPr>
              <w:numPr>
                <w:ilvl w:val="0"/>
                <w:numId w:val="38"/>
              </w:numPr>
              <w:spacing w:before="0"/>
              <w:textAlignment w:val="baseline"/>
            </w:pPr>
            <w:r w:rsidRPr="00B4565D">
              <w:t>issues an SOC confirming the decision on appeal and explaining the reasons for the VA decision, and</w:t>
            </w:r>
          </w:p>
          <w:p w14:paraId="43BEDBCD" w14:textId="77777777" w:rsidR="00B4565D" w:rsidRPr="00E47B59" w:rsidRDefault="00B4565D" w:rsidP="00E47B59">
            <w:pPr>
              <w:numPr>
                <w:ilvl w:val="0"/>
                <w:numId w:val="38"/>
              </w:numPr>
              <w:spacing w:before="0"/>
              <w:textAlignment w:val="baseline"/>
              <w:rPr>
                <w:b/>
                <w:i/>
              </w:rPr>
            </w:pPr>
            <w:r w:rsidRPr="00B4565D">
              <w:t>sends a VA Form 9 to the appellant</w:t>
            </w:r>
          </w:p>
          <w:p w14:paraId="6CA28D2D" w14:textId="0C032FC7" w:rsidR="00E47B59" w:rsidRPr="00B4565D" w:rsidRDefault="00E47B59" w:rsidP="00E47B59">
            <w:pPr>
              <w:spacing w:before="0"/>
              <w:ind w:left="360"/>
              <w:textAlignment w:val="baseline"/>
              <w:rPr>
                <w:b/>
                <w:i/>
              </w:rPr>
            </w:pPr>
          </w:p>
        </w:tc>
      </w:tr>
      <w:tr w:rsidR="00B4565D" w:rsidRPr="00B4565D" w14:paraId="6C55BCC6" w14:textId="77777777" w:rsidTr="008C37AF">
        <w:trPr>
          <w:trHeight w:val="212"/>
        </w:trPr>
        <w:tc>
          <w:tcPr>
            <w:tcW w:w="2560" w:type="dxa"/>
            <w:tcBorders>
              <w:top w:val="nil"/>
              <w:left w:val="nil"/>
              <w:bottom w:val="nil"/>
              <w:right w:val="nil"/>
            </w:tcBorders>
          </w:tcPr>
          <w:p w14:paraId="5C85A899" w14:textId="77777777" w:rsidR="00B4565D" w:rsidRPr="00B4565D" w:rsidRDefault="00B4565D" w:rsidP="00B4565D">
            <w:pPr>
              <w:textAlignment w:val="baseline"/>
              <w:rPr>
                <w:b/>
              </w:rPr>
            </w:pPr>
            <w:r w:rsidRPr="00B4565D">
              <w:rPr>
                <w:b/>
              </w:rPr>
              <w:t>Appeals Flow Chart: Stage Six</w:t>
            </w:r>
          </w:p>
          <w:p w14:paraId="72EC7964" w14:textId="750E7121" w:rsidR="00B4565D" w:rsidRPr="00B4565D" w:rsidRDefault="00B4565D" w:rsidP="00E47B59">
            <w:pPr>
              <w:textAlignment w:val="baseline"/>
              <w:rPr>
                <w:b/>
              </w:rPr>
            </w:pPr>
            <w:r w:rsidRPr="00B4565D">
              <w:rPr>
                <w:b/>
                <w:color w:val="0070C0"/>
              </w:rPr>
              <w:br/>
            </w:r>
          </w:p>
        </w:tc>
        <w:tc>
          <w:tcPr>
            <w:tcW w:w="7217" w:type="dxa"/>
            <w:gridSpan w:val="2"/>
            <w:tcBorders>
              <w:top w:val="nil"/>
              <w:left w:val="nil"/>
              <w:bottom w:val="nil"/>
              <w:right w:val="nil"/>
            </w:tcBorders>
          </w:tcPr>
          <w:p w14:paraId="74F9F041" w14:textId="77777777" w:rsidR="00B4565D" w:rsidRPr="00B4565D" w:rsidRDefault="00B4565D" w:rsidP="00B4565D">
            <w:pPr>
              <w:spacing w:after="240"/>
              <w:textAlignment w:val="baseline"/>
            </w:pPr>
            <w:r w:rsidRPr="00B4565D">
              <w:lastRenderedPageBreak/>
              <w:t>The appellant returns VA Form 9 or a substantive appeal in lieu of VA Form 9 within the applicable time frame (perfecting the appeal).</w:t>
            </w:r>
          </w:p>
          <w:p w14:paraId="3382E247" w14:textId="77777777" w:rsidR="00B4565D" w:rsidRPr="00B4565D" w:rsidRDefault="00B4565D" w:rsidP="00B4565D">
            <w:pPr>
              <w:spacing w:after="240"/>
              <w:textAlignment w:val="baseline"/>
            </w:pPr>
            <w:r w:rsidRPr="00B4565D">
              <w:lastRenderedPageBreak/>
              <w:t>May elect a local hearing, before a DRO at the RO or jurisdiction, or one of the following types of BVA hearings.</w:t>
            </w:r>
          </w:p>
          <w:p w14:paraId="3F2F9097" w14:textId="77777777" w:rsidR="00B4565D" w:rsidRPr="00B4565D" w:rsidRDefault="00B4565D" w:rsidP="00B4565D">
            <w:pPr>
              <w:numPr>
                <w:ilvl w:val="0"/>
                <w:numId w:val="39"/>
              </w:numPr>
              <w:spacing w:before="0"/>
              <w:textAlignment w:val="baseline"/>
            </w:pPr>
            <w:r w:rsidRPr="00B4565D">
              <w:t>travel board</w:t>
            </w:r>
          </w:p>
          <w:p w14:paraId="1ECABFAF" w14:textId="77777777" w:rsidR="00B4565D" w:rsidRPr="00B4565D" w:rsidRDefault="00B4565D" w:rsidP="00B4565D">
            <w:pPr>
              <w:numPr>
                <w:ilvl w:val="0"/>
                <w:numId w:val="39"/>
              </w:numPr>
              <w:spacing w:before="0"/>
              <w:textAlignment w:val="baseline"/>
            </w:pPr>
            <w:r w:rsidRPr="00B4565D">
              <w:t>videoconference, or</w:t>
            </w:r>
          </w:p>
          <w:p w14:paraId="1D124EB5" w14:textId="0811B46B" w:rsidR="00B4565D" w:rsidRPr="00B4565D" w:rsidRDefault="00B4565D" w:rsidP="00B4565D">
            <w:pPr>
              <w:numPr>
                <w:ilvl w:val="0"/>
                <w:numId w:val="39"/>
              </w:numPr>
              <w:spacing w:before="0"/>
              <w:textAlignment w:val="baseline"/>
            </w:pPr>
            <w:r w:rsidRPr="00B4565D">
              <w:t>in person in Washington D.C.</w:t>
            </w:r>
          </w:p>
          <w:p w14:paraId="62623345" w14:textId="5C200CDD" w:rsidR="00B4565D" w:rsidRPr="00B4565D" w:rsidRDefault="00B4565D" w:rsidP="00B4565D">
            <w:pPr>
              <w:spacing w:before="0"/>
              <w:textAlignment w:val="baseline"/>
              <w:rPr>
                <w:b/>
                <w:i/>
              </w:rPr>
            </w:pPr>
          </w:p>
        </w:tc>
      </w:tr>
      <w:tr w:rsidR="00B4565D" w:rsidRPr="00B4565D" w14:paraId="3073D1FB" w14:textId="77777777" w:rsidTr="008C37AF">
        <w:trPr>
          <w:trHeight w:val="212"/>
        </w:trPr>
        <w:tc>
          <w:tcPr>
            <w:tcW w:w="2560" w:type="dxa"/>
            <w:tcBorders>
              <w:top w:val="nil"/>
              <w:left w:val="nil"/>
              <w:bottom w:val="nil"/>
              <w:right w:val="nil"/>
            </w:tcBorders>
          </w:tcPr>
          <w:p w14:paraId="3037E88C" w14:textId="77777777" w:rsidR="00B4565D" w:rsidRPr="00B4565D" w:rsidRDefault="00B4565D" w:rsidP="00B4565D">
            <w:pPr>
              <w:textAlignment w:val="baseline"/>
              <w:rPr>
                <w:b/>
              </w:rPr>
            </w:pPr>
            <w:r w:rsidRPr="00B4565D">
              <w:rPr>
                <w:b/>
              </w:rPr>
              <w:lastRenderedPageBreak/>
              <w:t>Appeals Flow Chart: Stage Seven</w:t>
            </w:r>
          </w:p>
          <w:p w14:paraId="3622502F" w14:textId="77777777" w:rsidR="00B4565D" w:rsidRPr="00B4565D" w:rsidRDefault="00B4565D" w:rsidP="00E47B59">
            <w:pPr>
              <w:textAlignment w:val="baseline"/>
              <w:rPr>
                <w:b/>
              </w:rPr>
            </w:pPr>
          </w:p>
        </w:tc>
        <w:tc>
          <w:tcPr>
            <w:tcW w:w="7217" w:type="dxa"/>
            <w:gridSpan w:val="2"/>
            <w:tcBorders>
              <w:top w:val="nil"/>
              <w:left w:val="nil"/>
              <w:bottom w:val="nil"/>
              <w:right w:val="nil"/>
            </w:tcBorders>
          </w:tcPr>
          <w:p w14:paraId="5D6AE3FA" w14:textId="77777777" w:rsidR="00B4565D" w:rsidRPr="00B4565D" w:rsidRDefault="00B4565D" w:rsidP="00B4565D">
            <w:pPr>
              <w:spacing w:after="240"/>
              <w:textAlignment w:val="baseline"/>
            </w:pPr>
            <w:r w:rsidRPr="00B4565D">
              <w:t>Appeals rating activity sends an SSOC to the appellant if</w:t>
            </w:r>
          </w:p>
          <w:p w14:paraId="68B8E3E8" w14:textId="77777777" w:rsidR="00B4565D" w:rsidRPr="00B4565D" w:rsidRDefault="00B4565D" w:rsidP="00B4565D">
            <w:pPr>
              <w:numPr>
                <w:ilvl w:val="0"/>
                <w:numId w:val="40"/>
              </w:numPr>
              <w:spacing w:before="0"/>
              <w:textAlignment w:val="baseline"/>
            </w:pPr>
            <w:r w:rsidRPr="00B4565D">
              <w:t>VA received additional evidence, and</w:t>
            </w:r>
          </w:p>
          <w:p w14:paraId="180C1F50" w14:textId="77777777" w:rsidR="00B4565D" w:rsidRPr="00B4565D" w:rsidRDefault="00B4565D" w:rsidP="00B4565D">
            <w:pPr>
              <w:numPr>
                <w:ilvl w:val="0"/>
                <w:numId w:val="40"/>
              </w:numPr>
              <w:spacing w:before="0"/>
              <w:textAlignment w:val="baseline"/>
            </w:pPr>
            <w:r w:rsidRPr="00B4565D">
              <w:t>the appellant requests, in writing, that VA performs an initial review of the evidence, and</w:t>
            </w:r>
          </w:p>
          <w:p w14:paraId="241A0659" w14:textId="77777777" w:rsidR="00B4565D" w:rsidRPr="00B4565D" w:rsidRDefault="00B4565D" w:rsidP="00B4565D">
            <w:pPr>
              <w:numPr>
                <w:ilvl w:val="0"/>
                <w:numId w:val="40"/>
              </w:numPr>
              <w:spacing w:before="0"/>
              <w:textAlignment w:val="baseline"/>
            </w:pPr>
            <w:r w:rsidRPr="00B4565D">
              <w:t>gives the appellant 30 days to reply before the appeal is sent to BVA.</w:t>
            </w:r>
          </w:p>
          <w:p w14:paraId="15724659" w14:textId="77777777" w:rsidR="00B4565D" w:rsidRPr="00B4565D" w:rsidRDefault="00B4565D" w:rsidP="00B4565D">
            <w:pPr>
              <w:spacing w:after="240"/>
              <w:textAlignment w:val="baseline"/>
            </w:pPr>
            <w:r w:rsidRPr="00B4565D">
              <w:t>No reply is necessary from the appellant once a substantive appeal is received.</w:t>
            </w:r>
          </w:p>
          <w:p w14:paraId="3F837031" w14:textId="29A0BF9F" w:rsidR="00B4565D" w:rsidRPr="00B4565D" w:rsidRDefault="00B4565D" w:rsidP="00E47B59">
            <w:pPr>
              <w:spacing w:after="240"/>
              <w:textAlignment w:val="baseline"/>
              <w:rPr>
                <w:b/>
                <w:i/>
              </w:rPr>
            </w:pPr>
            <w:r w:rsidRPr="00B4565D">
              <w:t>Without a written request from the appellant, VA’s initial review of additional evidence is waived.</w:t>
            </w:r>
          </w:p>
        </w:tc>
      </w:tr>
      <w:tr w:rsidR="00B4565D" w:rsidRPr="00B4565D" w14:paraId="0D302977" w14:textId="77777777" w:rsidTr="008C37AF">
        <w:trPr>
          <w:trHeight w:val="212"/>
        </w:trPr>
        <w:tc>
          <w:tcPr>
            <w:tcW w:w="2560" w:type="dxa"/>
            <w:tcBorders>
              <w:top w:val="nil"/>
              <w:left w:val="nil"/>
              <w:bottom w:val="nil"/>
              <w:right w:val="nil"/>
            </w:tcBorders>
          </w:tcPr>
          <w:p w14:paraId="664B5D47" w14:textId="77777777" w:rsidR="00B4565D" w:rsidRPr="00B4565D" w:rsidRDefault="00B4565D" w:rsidP="00B4565D">
            <w:pPr>
              <w:textAlignment w:val="baseline"/>
              <w:rPr>
                <w:b/>
              </w:rPr>
            </w:pPr>
            <w:r w:rsidRPr="00B4565D">
              <w:rPr>
                <w:b/>
              </w:rPr>
              <w:t>Appeals Flow Chart: Stage Eight</w:t>
            </w:r>
          </w:p>
          <w:p w14:paraId="4997496D" w14:textId="77777777" w:rsidR="00B4565D" w:rsidRPr="00B4565D" w:rsidRDefault="00B4565D" w:rsidP="00E47B59">
            <w:pPr>
              <w:textAlignment w:val="baseline"/>
              <w:rPr>
                <w:b/>
              </w:rPr>
            </w:pPr>
          </w:p>
        </w:tc>
        <w:tc>
          <w:tcPr>
            <w:tcW w:w="7217" w:type="dxa"/>
            <w:gridSpan w:val="2"/>
            <w:tcBorders>
              <w:top w:val="nil"/>
              <w:left w:val="nil"/>
              <w:bottom w:val="nil"/>
              <w:right w:val="nil"/>
            </w:tcBorders>
          </w:tcPr>
          <w:p w14:paraId="4BE8AD8B" w14:textId="77777777" w:rsidR="00B4565D" w:rsidRPr="00B4565D" w:rsidRDefault="00B4565D" w:rsidP="00B4565D">
            <w:pPr>
              <w:spacing w:after="240"/>
              <w:textAlignment w:val="baseline"/>
            </w:pPr>
            <w:r w:rsidRPr="00B4565D">
              <w:t>The DRO, VSCM or PMCM, or his/her designee certifies the case to BVA by</w:t>
            </w:r>
          </w:p>
          <w:p w14:paraId="38568A42" w14:textId="77777777" w:rsidR="00B4565D" w:rsidRPr="00B4565D" w:rsidRDefault="00B4565D" w:rsidP="00B4565D">
            <w:pPr>
              <w:numPr>
                <w:ilvl w:val="0"/>
                <w:numId w:val="41"/>
              </w:numPr>
              <w:spacing w:before="0"/>
              <w:textAlignment w:val="baseline"/>
            </w:pPr>
            <w:r w:rsidRPr="00B4565D">
              <w:t>reviewing the claims file</w:t>
            </w:r>
          </w:p>
          <w:p w14:paraId="6B02DADE" w14:textId="70E9F93C" w:rsidR="00B4565D" w:rsidRDefault="00B4565D" w:rsidP="00B4565D">
            <w:pPr>
              <w:numPr>
                <w:ilvl w:val="0"/>
                <w:numId w:val="41"/>
              </w:numPr>
              <w:spacing w:before="0"/>
              <w:textAlignment w:val="baseline"/>
            </w:pPr>
            <w:r w:rsidRPr="00B4565D">
              <w:t xml:space="preserve">verifying that </w:t>
            </w:r>
          </w:p>
          <w:p w14:paraId="5D4F465E" w14:textId="77777777" w:rsidR="00116E1E" w:rsidRDefault="00116E1E" w:rsidP="00116E1E">
            <w:pPr>
              <w:pStyle w:val="VBABodyText0"/>
              <w:numPr>
                <w:ilvl w:val="1"/>
                <w:numId w:val="41"/>
              </w:numPr>
              <w:spacing w:before="0"/>
              <w:textAlignment w:val="baseline"/>
            </w:pPr>
            <w:r>
              <w:t>all issues on appeal have been decided</w:t>
            </w:r>
          </w:p>
          <w:p w14:paraId="454B60E9" w14:textId="77777777" w:rsidR="00116E1E" w:rsidRDefault="00116E1E" w:rsidP="00116E1E">
            <w:pPr>
              <w:pStyle w:val="VBABodyText0"/>
              <w:numPr>
                <w:ilvl w:val="1"/>
                <w:numId w:val="41"/>
              </w:numPr>
              <w:spacing w:before="0"/>
              <w:textAlignment w:val="baseline"/>
            </w:pPr>
            <w:r>
              <w:t xml:space="preserve">all non-appeal issues that are inextricably intertwined with appeal issues have been properly addressed </w:t>
            </w:r>
          </w:p>
          <w:p w14:paraId="77D19F89" w14:textId="77777777" w:rsidR="00116E1E" w:rsidRDefault="00116E1E" w:rsidP="00116E1E">
            <w:pPr>
              <w:pStyle w:val="VBABodyText0"/>
              <w:numPr>
                <w:ilvl w:val="1"/>
                <w:numId w:val="41"/>
              </w:numPr>
              <w:spacing w:before="0"/>
              <w:textAlignment w:val="baseline"/>
            </w:pPr>
            <w:r>
              <w:t>all necessary development is complete</w:t>
            </w:r>
          </w:p>
          <w:p w14:paraId="3FE24341" w14:textId="77777777" w:rsidR="00116E1E" w:rsidRDefault="00116E1E" w:rsidP="00116E1E">
            <w:pPr>
              <w:pStyle w:val="VBABodyText0"/>
              <w:numPr>
                <w:ilvl w:val="1"/>
                <w:numId w:val="41"/>
              </w:numPr>
              <w:spacing w:before="0"/>
              <w:textAlignment w:val="baseline"/>
            </w:pPr>
            <w:r>
              <w:t>the accredited representative was given the opportunity to execute and return VA Form 646</w:t>
            </w:r>
          </w:p>
          <w:p w14:paraId="67936F22" w14:textId="77777777" w:rsidR="00B4565D" w:rsidRPr="00B4565D" w:rsidRDefault="00B4565D" w:rsidP="00B4565D">
            <w:pPr>
              <w:numPr>
                <w:ilvl w:val="0"/>
                <w:numId w:val="41"/>
              </w:numPr>
              <w:spacing w:before="0"/>
              <w:textAlignment w:val="baseline"/>
            </w:pPr>
            <w:r w:rsidRPr="00B4565D">
              <w:t>completing the Appeal Certification to BVA worksheet, and</w:t>
            </w:r>
          </w:p>
          <w:p w14:paraId="17AD354D" w14:textId="4C6D2974" w:rsidR="00B4565D" w:rsidRPr="00B4565D" w:rsidRDefault="00B4565D" w:rsidP="00B4565D">
            <w:pPr>
              <w:numPr>
                <w:ilvl w:val="0"/>
                <w:numId w:val="41"/>
              </w:numPr>
              <w:spacing w:before="0"/>
              <w:textAlignment w:val="baseline"/>
            </w:pPr>
            <w:r w:rsidRPr="00B4565D">
              <w:t>completing and signing VA Form 8, Certification of Appeal.</w:t>
            </w:r>
          </w:p>
          <w:p w14:paraId="121365AC" w14:textId="1C570FA9" w:rsidR="00B4565D" w:rsidRPr="00B4565D" w:rsidRDefault="00B4565D" w:rsidP="00B4565D">
            <w:pPr>
              <w:spacing w:after="240"/>
              <w:textAlignment w:val="baseline"/>
            </w:pPr>
          </w:p>
        </w:tc>
      </w:tr>
      <w:tr w:rsidR="00B4565D" w:rsidRPr="00B4565D" w14:paraId="4D85C7D0" w14:textId="77777777" w:rsidTr="008C37AF">
        <w:trPr>
          <w:trHeight w:val="212"/>
        </w:trPr>
        <w:tc>
          <w:tcPr>
            <w:tcW w:w="2560" w:type="dxa"/>
            <w:tcBorders>
              <w:top w:val="nil"/>
              <w:left w:val="nil"/>
              <w:bottom w:val="nil"/>
              <w:right w:val="nil"/>
            </w:tcBorders>
          </w:tcPr>
          <w:p w14:paraId="0BB373A1" w14:textId="77777777" w:rsidR="00B4565D" w:rsidRPr="00B4565D" w:rsidRDefault="00B4565D" w:rsidP="00B4565D">
            <w:pPr>
              <w:textAlignment w:val="baseline"/>
              <w:rPr>
                <w:b/>
              </w:rPr>
            </w:pPr>
            <w:r w:rsidRPr="00B4565D">
              <w:rPr>
                <w:b/>
              </w:rPr>
              <w:t>Appeals Flow Chart: Stage Nine</w:t>
            </w:r>
          </w:p>
          <w:p w14:paraId="6879FE59" w14:textId="77777777" w:rsidR="00B4565D" w:rsidRPr="00B4565D" w:rsidRDefault="00B4565D" w:rsidP="00E47B59">
            <w:pPr>
              <w:textAlignment w:val="baseline"/>
              <w:rPr>
                <w:b/>
              </w:rPr>
            </w:pPr>
          </w:p>
        </w:tc>
        <w:tc>
          <w:tcPr>
            <w:tcW w:w="7217" w:type="dxa"/>
            <w:gridSpan w:val="2"/>
            <w:tcBorders>
              <w:top w:val="nil"/>
              <w:left w:val="nil"/>
              <w:bottom w:val="nil"/>
              <w:right w:val="nil"/>
            </w:tcBorders>
          </w:tcPr>
          <w:p w14:paraId="2B1F8828" w14:textId="77777777" w:rsidR="00B4565D" w:rsidRPr="00B4565D" w:rsidRDefault="00B4565D" w:rsidP="00B4565D">
            <w:pPr>
              <w:spacing w:after="240"/>
              <w:textAlignment w:val="baseline"/>
            </w:pPr>
            <w:r w:rsidRPr="00B4565D">
              <w:t>Once certification of the appeal is complete, the appeals development activity</w:t>
            </w:r>
          </w:p>
          <w:p w14:paraId="73B7289D" w14:textId="77777777" w:rsidR="00B4565D" w:rsidRPr="00B4565D" w:rsidRDefault="00B4565D" w:rsidP="00B4565D">
            <w:pPr>
              <w:numPr>
                <w:ilvl w:val="0"/>
                <w:numId w:val="42"/>
              </w:numPr>
              <w:spacing w:before="0"/>
              <w:textAlignment w:val="baseline"/>
            </w:pPr>
            <w:r w:rsidRPr="00B4565D">
              <w:t>transfers the paper claim folder to BVA (if applicable), and/or</w:t>
            </w:r>
          </w:p>
          <w:p w14:paraId="549E172E" w14:textId="77777777" w:rsidR="00B4565D" w:rsidRPr="00B4565D" w:rsidRDefault="00B4565D" w:rsidP="00B4565D">
            <w:pPr>
              <w:numPr>
                <w:ilvl w:val="0"/>
                <w:numId w:val="42"/>
              </w:numPr>
              <w:spacing w:before="0"/>
              <w:textAlignment w:val="baseline"/>
            </w:pPr>
            <w:r w:rsidRPr="00B4565D">
              <w:t>utilizes the appeals Caseflow tool.</w:t>
            </w:r>
          </w:p>
          <w:p w14:paraId="4FEC1B33" w14:textId="608D133B" w:rsidR="00B4565D" w:rsidRPr="00B4565D" w:rsidRDefault="00B4565D" w:rsidP="00B4565D">
            <w:pPr>
              <w:spacing w:after="240"/>
              <w:textAlignment w:val="baseline"/>
            </w:pPr>
            <w:r w:rsidRPr="00B4565D">
              <w:t xml:space="preserve">The Caseflow tool is a simple, web-based tool primarily intended to ensure that </w:t>
            </w:r>
            <w:r w:rsidR="00116E1E" w:rsidRPr="00A25048">
              <w:rPr>
                <w:u w:val="single"/>
              </w:rPr>
              <w:t>paperless</w:t>
            </w:r>
            <w:r w:rsidR="00116E1E">
              <w:t xml:space="preserve">  </w:t>
            </w:r>
            <w:r w:rsidRPr="00B4565D">
              <w:t xml:space="preserve">appeals which are transferred from an RO to the Board have all the required documents (NOD, SOC, SSOC, Form 9) in </w:t>
            </w:r>
            <w:r w:rsidRPr="00B4565D">
              <w:lastRenderedPageBreak/>
              <w:t>their respective VBMS e-folder and have consistent correct certification.</w:t>
            </w:r>
          </w:p>
          <w:p w14:paraId="3051CF2D" w14:textId="1E070B3E" w:rsidR="00B4565D" w:rsidRPr="00B4565D" w:rsidRDefault="00B4565D" w:rsidP="00B4565D">
            <w:pPr>
              <w:overflowPunct/>
              <w:autoSpaceDE/>
              <w:autoSpaceDN/>
              <w:adjustRightInd/>
              <w:spacing w:before="100" w:beforeAutospacing="1" w:after="100" w:afterAutospacing="1"/>
            </w:pPr>
          </w:p>
        </w:tc>
      </w:tr>
      <w:tr w:rsidR="00B4565D" w:rsidRPr="00B4565D" w14:paraId="7244E4DB" w14:textId="77777777" w:rsidTr="008C37AF">
        <w:trPr>
          <w:trHeight w:val="212"/>
        </w:trPr>
        <w:tc>
          <w:tcPr>
            <w:tcW w:w="2560" w:type="dxa"/>
            <w:tcBorders>
              <w:top w:val="nil"/>
              <w:left w:val="nil"/>
              <w:bottom w:val="nil"/>
              <w:right w:val="nil"/>
            </w:tcBorders>
          </w:tcPr>
          <w:p w14:paraId="204F67EE" w14:textId="77777777" w:rsidR="00B4565D" w:rsidRPr="00B4565D" w:rsidRDefault="00B4565D" w:rsidP="00B4565D">
            <w:pPr>
              <w:textAlignment w:val="baseline"/>
              <w:rPr>
                <w:b/>
              </w:rPr>
            </w:pPr>
            <w:r w:rsidRPr="00B4565D">
              <w:rPr>
                <w:b/>
              </w:rPr>
              <w:lastRenderedPageBreak/>
              <w:t>Appeals Flow Chart: Stage Ten</w:t>
            </w:r>
          </w:p>
          <w:p w14:paraId="04AD9A6B" w14:textId="77777777" w:rsidR="00B4565D" w:rsidRPr="00B4565D" w:rsidRDefault="00B4565D" w:rsidP="00E47B59">
            <w:pPr>
              <w:textAlignment w:val="baseline"/>
              <w:rPr>
                <w:b/>
              </w:rPr>
            </w:pPr>
          </w:p>
        </w:tc>
        <w:tc>
          <w:tcPr>
            <w:tcW w:w="7217" w:type="dxa"/>
            <w:gridSpan w:val="2"/>
            <w:tcBorders>
              <w:top w:val="nil"/>
              <w:left w:val="nil"/>
              <w:bottom w:val="nil"/>
              <w:right w:val="nil"/>
            </w:tcBorders>
          </w:tcPr>
          <w:p w14:paraId="1309A549" w14:textId="77777777" w:rsidR="00B4565D" w:rsidRPr="00B4565D" w:rsidRDefault="00B4565D" w:rsidP="00B4565D">
            <w:pPr>
              <w:spacing w:after="240"/>
              <w:textAlignment w:val="baseline"/>
            </w:pPr>
            <w:r w:rsidRPr="00B4565D">
              <w:t>BVA either:</w:t>
            </w:r>
          </w:p>
          <w:p w14:paraId="74168DA6" w14:textId="77777777" w:rsidR="00B4565D" w:rsidRPr="00B4565D" w:rsidRDefault="00B4565D" w:rsidP="00B4565D">
            <w:pPr>
              <w:numPr>
                <w:ilvl w:val="0"/>
                <w:numId w:val="43"/>
              </w:numPr>
              <w:spacing w:before="0"/>
              <w:textAlignment w:val="baseline"/>
            </w:pPr>
            <w:r w:rsidRPr="00B4565D">
              <w:t>issues a decision granting or denying the benefit for all issues on appeal, or</w:t>
            </w:r>
          </w:p>
          <w:p w14:paraId="204518FC" w14:textId="77777777" w:rsidR="00B4565D" w:rsidRPr="00B4565D" w:rsidRDefault="00B4565D" w:rsidP="00B4565D">
            <w:pPr>
              <w:numPr>
                <w:ilvl w:val="0"/>
                <w:numId w:val="43"/>
              </w:numPr>
              <w:spacing w:before="0"/>
              <w:textAlignment w:val="baseline"/>
            </w:pPr>
            <w:r w:rsidRPr="00B4565D">
              <w:t>issues a decision granting or denying some of the issues on appeal and remands other issues, or</w:t>
            </w:r>
          </w:p>
          <w:p w14:paraId="15DC42CE" w14:textId="77777777" w:rsidR="00B4565D" w:rsidRPr="00B4565D" w:rsidRDefault="00B4565D" w:rsidP="00B4565D">
            <w:pPr>
              <w:numPr>
                <w:ilvl w:val="0"/>
                <w:numId w:val="43"/>
              </w:numPr>
              <w:spacing w:before="0"/>
              <w:textAlignment w:val="baseline"/>
            </w:pPr>
            <w:r w:rsidRPr="00B4565D">
              <w:t>remands all of the issues on appeal to the RO or the AMC for additional action.</w:t>
            </w:r>
          </w:p>
          <w:p w14:paraId="59A03603" w14:textId="73E1F0A5" w:rsidR="00B4565D" w:rsidRPr="00B4565D" w:rsidRDefault="00B4565D" w:rsidP="00B4565D">
            <w:pPr>
              <w:spacing w:before="0"/>
              <w:textAlignment w:val="baseline"/>
            </w:pPr>
          </w:p>
        </w:tc>
      </w:tr>
      <w:tr w:rsidR="00B4565D" w:rsidRPr="00B4565D" w14:paraId="128909C0" w14:textId="77777777" w:rsidTr="008C37AF">
        <w:trPr>
          <w:trHeight w:val="212"/>
        </w:trPr>
        <w:tc>
          <w:tcPr>
            <w:tcW w:w="2560" w:type="dxa"/>
            <w:tcBorders>
              <w:top w:val="nil"/>
              <w:left w:val="nil"/>
              <w:bottom w:val="nil"/>
              <w:right w:val="nil"/>
            </w:tcBorders>
          </w:tcPr>
          <w:p w14:paraId="580CA89B" w14:textId="77777777" w:rsidR="00B4565D" w:rsidRPr="00B4565D" w:rsidRDefault="00B4565D" w:rsidP="00B4565D">
            <w:pPr>
              <w:textAlignment w:val="baseline"/>
              <w:rPr>
                <w:b/>
              </w:rPr>
            </w:pPr>
            <w:r w:rsidRPr="00B4565D">
              <w:rPr>
                <w:b/>
              </w:rPr>
              <w:t>Appeals Flow Chart: Stage Eleven</w:t>
            </w:r>
          </w:p>
          <w:p w14:paraId="281741B2" w14:textId="77777777" w:rsidR="00B4565D" w:rsidRPr="00B4565D" w:rsidRDefault="00B4565D" w:rsidP="00E47B59">
            <w:pPr>
              <w:textAlignment w:val="baseline"/>
              <w:rPr>
                <w:b/>
              </w:rPr>
            </w:pPr>
          </w:p>
        </w:tc>
        <w:tc>
          <w:tcPr>
            <w:tcW w:w="7217" w:type="dxa"/>
            <w:gridSpan w:val="2"/>
            <w:tcBorders>
              <w:top w:val="nil"/>
              <w:left w:val="nil"/>
              <w:bottom w:val="nil"/>
              <w:right w:val="nil"/>
            </w:tcBorders>
          </w:tcPr>
          <w:p w14:paraId="1F402202" w14:textId="77777777" w:rsidR="00B4565D" w:rsidRPr="00B4565D" w:rsidRDefault="00B4565D" w:rsidP="00B4565D">
            <w:pPr>
              <w:spacing w:after="240"/>
              <w:textAlignment w:val="baseline"/>
            </w:pPr>
            <w:r w:rsidRPr="00B4565D">
              <w:t>If BVA issues a decision, then the following actions occur</w:t>
            </w:r>
          </w:p>
          <w:p w14:paraId="7A65601E" w14:textId="77777777" w:rsidR="00B4565D" w:rsidRPr="00B4565D" w:rsidRDefault="00B4565D" w:rsidP="00B4565D">
            <w:pPr>
              <w:numPr>
                <w:ilvl w:val="0"/>
                <w:numId w:val="44"/>
              </w:numPr>
              <w:spacing w:before="0"/>
              <w:textAlignment w:val="baseline"/>
            </w:pPr>
            <w:r w:rsidRPr="00B4565D">
              <w:t>RVSR or DRO issues a rating decision, if necessary, implementing BVA’s decision</w:t>
            </w:r>
          </w:p>
          <w:p w14:paraId="1E256459" w14:textId="77777777" w:rsidR="00B4565D" w:rsidRPr="00B4565D" w:rsidRDefault="00B4565D" w:rsidP="00B4565D">
            <w:pPr>
              <w:numPr>
                <w:ilvl w:val="0"/>
                <w:numId w:val="44"/>
              </w:numPr>
              <w:spacing w:before="0"/>
              <w:textAlignment w:val="baseline"/>
            </w:pPr>
            <w:r w:rsidRPr="00B4565D">
              <w:t>VSR processes the RVSR/DRO decision, and</w:t>
            </w:r>
          </w:p>
          <w:p w14:paraId="1B877124" w14:textId="77777777" w:rsidR="00B4565D" w:rsidRPr="00B4565D" w:rsidRDefault="00B4565D" w:rsidP="00B4565D">
            <w:pPr>
              <w:numPr>
                <w:ilvl w:val="0"/>
                <w:numId w:val="44"/>
              </w:numPr>
              <w:spacing w:before="0"/>
              <w:textAlignment w:val="baseline"/>
            </w:pPr>
            <w:r w:rsidRPr="00B4565D">
              <w:t>VSR closes out any pending VACOLS records.</w:t>
            </w:r>
          </w:p>
          <w:p w14:paraId="360C3E82" w14:textId="77777777" w:rsidR="00B4565D" w:rsidRPr="00B4565D" w:rsidRDefault="00B4565D" w:rsidP="00B4565D">
            <w:pPr>
              <w:spacing w:before="0"/>
              <w:ind w:left="360"/>
              <w:textAlignment w:val="baseline"/>
            </w:pPr>
          </w:p>
          <w:p w14:paraId="0EC6BF32" w14:textId="77777777" w:rsidR="00B4565D" w:rsidRPr="00B4565D" w:rsidRDefault="00B4565D" w:rsidP="00B4565D">
            <w:pPr>
              <w:spacing w:after="240"/>
              <w:textAlignment w:val="baseline"/>
            </w:pPr>
            <w:r w:rsidRPr="00B4565D">
              <w:t>If BVA remands the case to the RO or AMC, then VSR, RVSR, or DRO</w:t>
            </w:r>
          </w:p>
          <w:p w14:paraId="79A19CF4" w14:textId="77777777" w:rsidR="00B4565D" w:rsidRPr="00B4565D" w:rsidRDefault="00B4565D" w:rsidP="00B4565D">
            <w:pPr>
              <w:numPr>
                <w:ilvl w:val="0"/>
                <w:numId w:val="45"/>
              </w:numPr>
              <w:spacing w:before="0"/>
              <w:textAlignment w:val="baseline"/>
            </w:pPr>
            <w:r w:rsidRPr="00B4565D">
              <w:t>performs additional development, and</w:t>
            </w:r>
          </w:p>
          <w:p w14:paraId="480F3AE5" w14:textId="77777777" w:rsidR="00B4565D" w:rsidRPr="00B4565D" w:rsidRDefault="00B4565D" w:rsidP="00B4565D">
            <w:pPr>
              <w:numPr>
                <w:ilvl w:val="0"/>
                <w:numId w:val="45"/>
              </w:numPr>
              <w:spacing w:before="0"/>
              <w:textAlignment w:val="baseline"/>
            </w:pPr>
            <w:r w:rsidRPr="00B4565D">
              <w:t>issues a new decision.</w:t>
            </w:r>
          </w:p>
          <w:p w14:paraId="0B533F95" w14:textId="77777777" w:rsidR="00B4565D" w:rsidRPr="00B4565D" w:rsidRDefault="00B4565D" w:rsidP="00B4565D">
            <w:pPr>
              <w:spacing w:before="0"/>
              <w:ind w:left="360"/>
              <w:textAlignment w:val="baseline"/>
            </w:pPr>
          </w:p>
          <w:p w14:paraId="2333F4C7" w14:textId="77777777" w:rsidR="00B4565D" w:rsidRPr="00B4565D" w:rsidRDefault="00B4565D" w:rsidP="00B4565D">
            <w:pPr>
              <w:spacing w:after="240"/>
              <w:textAlignment w:val="baseline"/>
            </w:pPr>
            <w:r w:rsidRPr="00B4565D">
              <w:t>If the new decision does not fully grant the benefit on appeal, the appeals rating activity</w:t>
            </w:r>
          </w:p>
          <w:p w14:paraId="1B42383C" w14:textId="77777777" w:rsidR="00B4565D" w:rsidRPr="00B4565D" w:rsidRDefault="00B4565D" w:rsidP="00B4565D">
            <w:pPr>
              <w:numPr>
                <w:ilvl w:val="0"/>
                <w:numId w:val="46"/>
              </w:numPr>
              <w:spacing w:before="0"/>
              <w:textAlignment w:val="baseline"/>
            </w:pPr>
            <w:r w:rsidRPr="00B4565D">
              <w:t>prepares an SSOC, and</w:t>
            </w:r>
          </w:p>
          <w:p w14:paraId="5F569384" w14:textId="77777777" w:rsidR="00B4565D" w:rsidRDefault="00B4565D" w:rsidP="00E47B59">
            <w:pPr>
              <w:numPr>
                <w:ilvl w:val="0"/>
                <w:numId w:val="46"/>
              </w:numPr>
              <w:spacing w:before="0"/>
              <w:textAlignment w:val="baseline"/>
            </w:pPr>
            <w:r w:rsidRPr="00B4565D">
              <w:t>returns the case to BVA.</w:t>
            </w:r>
          </w:p>
          <w:p w14:paraId="35016B95" w14:textId="176606C6" w:rsidR="00E47B59" w:rsidRPr="00B4565D" w:rsidRDefault="00E47B59" w:rsidP="00E47B59">
            <w:pPr>
              <w:spacing w:before="0"/>
              <w:ind w:left="360"/>
              <w:textAlignment w:val="baseline"/>
            </w:pPr>
          </w:p>
        </w:tc>
      </w:tr>
      <w:tr w:rsidR="00B4565D" w:rsidRPr="00B4565D" w14:paraId="49F13284" w14:textId="77777777" w:rsidTr="008C37AF">
        <w:trPr>
          <w:trHeight w:val="212"/>
        </w:trPr>
        <w:tc>
          <w:tcPr>
            <w:tcW w:w="2560" w:type="dxa"/>
            <w:tcBorders>
              <w:top w:val="nil"/>
              <w:left w:val="nil"/>
              <w:bottom w:val="nil"/>
              <w:right w:val="nil"/>
            </w:tcBorders>
          </w:tcPr>
          <w:p w14:paraId="2E47BD54" w14:textId="77777777" w:rsidR="00B4565D" w:rsidRPr="00B4565D" w:rsidRDefault="00B4565D" w:rsidP="00B4565D">
            <w:pPr>
              <w:textAlignment w:val="baseline"/>
              <w:rPr>
                <w:b/>
              </w:rPr>
            </w:pPr>
            <w:r w:rsidRPr="00B4565D">
              <w:rPr>
                <w:b/>
              </w:rPr>
              <w:t>Appeals Flow Chart: Stage Twelve</w:t>
            </w:r>
          </w:p>
          <w:p w14:paraId="0792C3BB" w14:textId="77777777" w:rsidR="00B4565D" w:rsidRPr="00B4565D" w:rsidRDefault="00B4565D" w:rsidP="00E47B59">
            <w:pPr>
              <w:textAlignment w:val="baseline"/>
              <w:rPr>
                <w:b/>
              </w:rPr>
            </w:pPr>
          </w:p>
        </w:tc>
        <w:tc>
          <w:tcPr>
            <w:tcW w:w="7217" w:type="dxa"/>
            <w:gridSpan w:val="2"/>
            <w:tcBorders>
              <w:top w:val="nil"/>
              <w:left w:val="nil"/>
              <w:bottom w:val="nil"/>
              <w:right w:val="nil"/>
            </w:tcBorders>
          </w:tcPr>
          <w:p w14:paraId="246B804D" w14:textId="77777777" w:rsidR="00B4565D" w:rsidRPr="00B4565D" w:rsidRDefault="00B4565D" w:rsidP="00B4565D">
            <w:pPr>
              <w:spacing w:after="240"/>
              <w:textAlignment w:val="baseline"/>
            </w:pPr>
            <w:r w:rsidRPr="00B4565D">
              <w:t>BVA issues a final decision in a remanded case.</w:t>
            </w:r>
          </w:p>
          <w:p w14:paraId="3653DA79" w14:textId="2701A416" w:rsidR="00B4565D" w:rsidRPr="00B4565D" w:rsidRDefault="00B4565D" w:rsidP="00E47B59">
            <w:pPr>
              <w:spacing w:after="240"/>
              <w:textAlignment w:val="baseline"/>
            </w:pPr>
            <w:r w:rsidRPr="00B4565D">
              <w:t>Case is returned to the RO for review/processing.</w:t>
            </w:r>
            <w:r w:rsidRPr="00B4565D">
              <w:rPr>
                <w:b/>
                <w:i/>
                <w:szCs w:val="24"/>
              </w:rPr>
              <w:t xml:space="preserve"> </w:t>
            </w:r>
          </w:p>
        </w:tc>
      </w:tr>
      <w:tr w:rsidR="00B4565D" w:rsidRPr="00B4565D" w14:paraId="2D17A1F9" w14:textId="77777777" w:rsidTr="008C37AF">
        <w:trPr>
          <w:trHeight w:val="212"/>
        </w:trPr>
        <w:tc>
          <w:tcPr>
            <w:tcW w:w="2560" w:type="dxa"/>
            <w:tcBorders>
              <w:top w:val="nil"/>
              <w:left w:val="nil"/>
              <w:bottom w:val="nil"/>
              <w:right w:val="nil"/>
            </w:tcBorders>
          </w:tcPr>
          <w:p w14:paraId="452BD4A2" w14:textId="77777777" w:rsidR="00B4565D" w:rsidRPr="00B4565D" w:rsidRDefault="00B4565D" w:rsidP="00B4565D">
            <w:pPr>
              <w:textAlignment w:val="baseline"/>
              <w:rPr>
                <w:b/>
              </w:rPr>
            </w:pPr>
            <w:r w:rsidRPr="00B4565D">
              <w:rPr>
                <w:b/>
              </w:rPr>
              <w:t>Appeals Flow Chart: Stage Thirteen</w:t>
            </w:r>
          </w:p>
          <w:p w14:paraId="52963D5C" w14:textId="77777777" w:rsidR="00B4565D" w:rsidRPr="00B4565D" w:rsidRDefault="00B4565D" w:rsidP="00E47B59">
            <w:pPr>
              <w:textAlignment w:val="baseline"/>
              <w:rPr>
                <w:b/>
              </w:rPr>
            </w:pPr>
          </w:p>
        </w:tc>
        <w:tc>
          <w:tcPr>
            <w:tcW w:w="7217" w:type="dxa"/>
            <w:gridSpan w:val="2"/>
            <w:tcBorders>
              <w:top w:val="nil"/>
              <w:left w:val="nil"/>
              <w:bottom w:val="nil"/>
              <w:right w:val="nil"/>
            </w:tcBorders>
          </w:tcPr>
          <w:p w14:paraId="68BCC67D" w14:textId="77777777" w:rsidR="00B4565D" w:rsidRPr="00B4565D" w:rsidRDefault="00B4565D" w:rsidP="00B4565D">
            <w:pPr>
              <w:spacing w:after="240"/>
              <w:textAlignment w:val="baseline"/>
            </w:pPr>
            <w:r w:rsidRPr="00B4565D">
              <w:t>The appellant may appeal the final BVA decision to the U.S. Court of Appeals for Veterans Claims (CAVC) within 120 days of the date of decision if he/she is not satisfied with BVA’s decision.</w:t>
            </w:r>
          </w:p>
        </w:tc>
      </w:tr>
    </w:tbl>
    <w:p w14:paraId="56ED4BA9" w14:textId="48E86B61" w:rsidR="007A5600" w:rsidRDefault="007A5600">
      <w:pPr>
        <w:overflowPunct/>
        <w:autoSpaceDE/>
        <w:autoSpaceDN/>
        <w:adjustRightInd/>
        <w:spacing w:before="0"/>
        <w:rPr>
          <w:rFonts w:ascii="Times New Roman Bold" w:hAnsi="Times New Roman Bold"/>
          <w:b/>
          <w:smallCaps/>
          <w:sz w:val="32"/>
          <w:szCs w:val="32"/>
        </w:rPr>
      </w:pPr>
    </w:p>
    <w:p w14:paraId="1832626A" w14:textId="68A20AC4" w:rsidR="00E47B59" w:rsidRDefault="00E47B59">
      <w:pPr>
        <w:overflowPunct/>
        <w:autoSpaceDE/>
        <w:autoSpaceDN/>
        <w:adjustRightInd/>
        <w:spacing w:before="0"/>
        <w:rPr>
          <w:rFonts w:ascii="Times New Roman Bold" w:hAnsi="Times New Roman Bold"/>
          <w:b/>
          <w:smallCaps/>
          <w:sz w:val="32"/>
          <w:szCs w:val="32"/>
        </w:rPr>
      </w:pPr>
    </w:p>
    <w:p w14:paraId="06A7A643" w14:textId="77777777" w:rsidR="00E47B59" w:rsidRDefault="00E47B59">
      <w:pPr>
        <w:overflowPunct/>
        <w:autoSpaceDE/>
        <w:autoSpaceDN/>
        <w:adjustRightInd/>
        <w:spacing w:before="0"/>
        <w:rPr>
          <w:rFonts w:ascii="Times New Roman Bold" w:hAnsi="Times New Roman Bold"/>
          <w:b/>
          <w:smallCaps/>
          <w:sz w:val="32"/>
          <w:szCs w:val="32"/>
        </w:rPr>
      </w:pPr>
    </w:p>
    <w:p w14:paraId="5D354429" w14:textId="77777777" w:rsidR="00E47B59" w:rsidRDefault="00E47B59">
      <w:pPr>
        <w:overflowPunct/>
        <w:autoSpaceDE/>
        <w:autoSpaceDN/>
        <w:adjustRightInd/>
        <w:spacing w:before="0"/>
        <w:rPr>
          <w:rFonts w:ascii="Times New Roman Bold" w:hAnsi="Times New Roman Bold"/>
          <w:b/>
          <w:smallCaps/>
          <w:sz w:val="32"/>
          <w:szCs w:val="32"/>
        </w:rPr>
      </w:pPr>
    </w:p>
    <w:p w14:paraId="5078316B" w14:textId="5386DA0B" w:rsidR="00AD6F0D" w:rsidRPr="009A29B0" w:rsidRDefault="00AD6F0D" w:rsidP="00AD6F0D">
      <w:pPr>
        <w:pStyle w:val="VBATopicHeading1"/>
        <w:rPr>
          <w:bCs/>
          <w:i/>
        </w:rPr>
      </w:pPr>
      <w:bookmarkStart w:id="16" w:name="_Toc444862349"/>
      <w:bookmarkStart w:id="17" w:name="_Toc436922589"/>
      <w:r w:rsidRPr="009A29B0">
        <w:lastRenderedPageBreak/>
        <w:t xml:space="preserve">Topic </w:t>
      </w:r>
      <w:r>
        <w:t>5</w:t>
      </w:r>
      <w:r w:rsidRPr="009A29B0">
        <w:t xml:space="preserve">: </w:t>
      </w:r>
      <w:r>
        <w:t>Appeals after Death</w:t>
      </w:r>
      <w:bookmarkEnd w:id="16"/>
    </w:p>
    <w:tbl>
      <w:tblPr>
        <w:tblW w:w="9745" w:type="dxa"/>
        <w:tblCellMar>
          <w:left w:w="115" w:type="dxa"/>
          <w:right w:w="115" w:type="dxa"/>
        </w:tblCellMar>
        <w:tblLook w:val="0000" w:firstRow="0" w:lastRow="0" w:firstColumn="0" w:lastColumn="0" w:noHBand="0" w:noVBand="0"/>
      </w:tblPr>
      <w:tblGrid>
        <w:gridCol w:w="9745"/>
      </w:tblGrid>
      <w:tr w:rsidR="00AD6F0D" w:rsidRPr="009A29B0" w14:paraId="6F183D1A" w14:textId="77777777" w:rsidTr="008C37AF">
        <w:trPr>
          <w:trHeight w:val="212"/>
        </w:trPr>
        <w:tc>
          <w:tcPr>
            <w:tcW w:w="9745" w:type="dxa"/>
            <w:tcBorders>
              <w:top w:val="nil"/>
              <w:left w:val="nil"/>
              <w:bottom w:val="nil"/>
              <w:right w:val="nil"/>
            </w:tcBorders>
          </w:tcPr>
          <w:p w14:paraId="2E0CA8D1" w14:textId="77777777" w:rsidR="00AD6F0D" w:rsidRPr="009A29B0" w:rsidRDefault="00AD6F0D" w:rsidP="008C37AF">
            <w:pPr>
              <w:tabs>
                <w:tab w:val="left" w:pos="590"/>
              </w:tabs>
              <w:spacing w:after="120"/>
              <w:textAlignment w:val="baseline"/>
              <w:rPr>
                <w:szCs w:val="24"/>
              </w:rPr>
            </w:pPr>
            <w:r w:rsidRPr="009A29B0">
              <w:rPr>
                <w:szCs w:val="24"/>
              </w:rPr>
              <w:t>Topic objectives:</w:t>
            </w:r>
          </w:p>
          <w:p w14:paraId="36B536B0" w14:textId="48A19BE2" w:rsidR="00AD6F0D" w:rsidRPr="009A29B0" w:rsidRDefault="008C37AF" w:rsidP="008C37AF">
            <w:pPr>
              <w:numPr>
                <w:ilvl w:val="0"/>
                <w:numId w:val="21"/>
              </w:numPr>
              <w:tabs>
                <w:tab w:val="left" w:pos="590"/>
              </w:tabs>
              <w:spacing w:before="60" w:after="60"/>
              <w:textAlignment w:val="baseline"/>
              <w:rPr>
                <w:szCs w:val="24"/>
              </w:rPr>
            </w:pPr>
            <w:r>
              <w:rPr>
                <w:szCs w:val="24"/>
              </w:rPr>
              <w:t xml:space="preserve">Understand how an </w:t>
            </w:r>
            <w:r w:rsidR="0093356A">
              <w:rPr>
                <w:szCs w:val="24"/>
              </w:rPr>
              <w:t xml:space="preserve">the death of an appellant who has an appeal </w:t>
            </w:r>
            <w:r>
              <w:rPr>
                <w:szCs w:val="24"/>
              </w:rPr>
              <w:t>pending before BVA is handled.</w:t>
            </w:r>
          </w:p>
          <w:p w14:paraId="51480780" w14:textId="240ECA40" w:rsidR="00AD6F0D" w:rsidRPr="009A29B0" w:rsidRDefault="008C37AF" w:rsidP="008C37AF">
            <w:pPr>
              <w:numPr>
                <w:ilvl w:val="0"/>
                <w:numId w:val="21"/>
              </w:numPr>
              <w:tabs>
                <w:tab w:val="left" w:pos="590"/>
              </w:tabs>
              <w:spacing w:before="60" w:after="60"/>
              <w:textAlignment w:val="baseline"/>
              <w:rPr>
                <w:szCs w:val="24"/>
              </w:rPr>
            </w:pPr>
            <w:r>
              <w:rPr>
                <w:szCs w:val="24"/>
              </w:rPr>
              <w:t xml:space="preserve">Understand </w:t>
            </w:r>
            <w:r w:rsidR="00E8051F">
              <w:rPr>
                <w:szCs w:val="24"/>
              </w:rPr>
              <w:t>what happens to an appeal when death occurs during the one year appeal period</w:t>
            </w:r>
            <w:r w:rsidR="00AD6F0D" w:rsidRPr="009A29B0">
              <w:rPr>
                <w:szCs w:val="24"/>
              </w:rPr>
              <w:t>.</w:t>
            </w:r>
          </w:p>
          <w:p w14:paraId="53549656" w14:textId="77777777" w:rsidR="00AD6F0D" w:rsidRPr="009A29B0" w:rsidRDefault="00AD6F0D" w:rsidP="008C37AF">
            <w:pPr>
              <w:tabs>
                <w:tab w:val="left" w:pos="590"/>
              </w:tabs>
              <w:spacing w:before="60" w:after="60"/>
              <w:ind w:left="720"/>
              <w:textAlignment w:val="baseline"/>
              <w:rPr>
                <w:color w:val="2A63A8"/>
                <w:szCs w:val="24"/>
              </w:rPr>
            </w:pPr>
          </w:p>
        </w:tc>
      </w:tr>
      <w:tr w:rsidR="00AD6F0D" w:rsidRPr="009A29B0" w14:paraId="772D205A" w14:textId="77777777" w:rsidTr="008C37AF">
        <w:trPr>
          <w:trHeight w:val="212"/>
        </w:trPr>
        <w:tc>
          <w:tcPr>
            <w:tcW w:w="9745" w:type="dxa"/>
            <w:tcBorders>
              <w:top w:val="nil"/>
              <w:left w:val="nil"/>
              <w:bottom w:val="nil"/>
              <w:right w:val="nil"/>
            </w:tcBorders>
          </w:tcPr>
          <w:p w14:paraId="7D5F6092" w14:textId="4F08C6EF" w:rsidR="0045393B" w:rsidRDefault="0045393B" w:rsidP="008C37AF">
            <w:pPr>
              <w:spacing w:after="240"/>
              <w:textAlignment w:val="baseline"/>
            </w:pPr>
            <w:r>
              <w:t>Appeals pending before BVA at the time of the appellant’s death do not survive the appellant’s death; unless a person who is eligible for accrued benefits requests to proceed with the decedent’s claim or appeal.</w:t>
            </w:r>
          </w:p>
          <w:p w14:paraId="12919C7D" w14:textId="67A7605C" w:rsidR="00AD6F0D" w:rsidRPr="009A29B0" w:rsidRDefault="0045393B" w:rsidP="008C37AF">
            <w:pPr>
              <w:spacing w:after="240"/>
              <w:textAlignment w:val="baseline"/>
              <w:rPr>
                <w:b/>
                <w:i/>
                <w:color w:val="0070C0"/>
              </w:rPr>
            </w:pPr>
            <w:r>
              <w:t>If the Veteran’s death occurs within the one-year period in which any NOD may be filed, the RO’s decision subject to that potential appeal becomes final.  An accrued decision is based on the evidence of record that existed in the claim folder at the time of death.</w:t>
            </w:r>
          </w:p>
        </w:tc>
      </w:tr>
    </w:tbl>
    <w:p w14:paraId="32AF9C1E" w14:textId="3582231C" w:rsidR="00AD6F0D" w:rsidRPr="009A29B0" w:rsidRDefault="00AD6F0D" w:rsidP="00AD6F0D">
      <w:pPr>
        <w:pStyle w:val="VBATopicHeading1"/>
        <w:rPr>
          <w:bCs/>
          <w:i/>
        </w:rPr>
      </w:pPr>
      <w:bookmarkStart w:id="18" w:name="_Toc444862350"/>
      <w:r w:rsidRPr="009A29B0">
        <w:t xml:space="preserve">Topic </w:t>
      </w:r>
      <w:r>
        <w:t>6</w:t>
      </w:r>
      <w:r w:rsidRPr="009A29B0">
        <w:t xml:space="preserve">: </w:t>
      </w:r>
      <w:r>
        <w:t>Correspondence with Representatives</w:t>
      </w:r>
      <w:bookmarkEnd w:id="18"/>
    </w:p>
    <w:tbl>
      <w:tblPr>
        <w:tblW w:w="9745" w:type="dxa"/>
        <w:tblCellMar>
          <w:left w:w="115" w:type="dxa"/>
          <w:right w:w="115" w:type="dxa"/>
        </w:tblCellMar>
        <w:tblLook w:val="0000" w:firstRow="0" w:lastRow="0" w:firstColumn="0" w:lastColumn="0" w:noHBand="0" w:noVBand="0"/>
      </w:tblPr>
      <w:tblGrid>
        <w:gridCol w:w="9745"/>
      </w:tblGrid>
      <w:tr w:rsidR="00AD6F0D" w:rsidRPr="009A29B0" w14:paraId="5FD4274A" w14:textId="77777777" w:rsidTr="008C37AF">
        <w:trPr>
          <w:trHeight w:val="212"/>
        </w:trPr>
        <w:tc>
          <w:tcPr>
            <w:tcW w:w="9745" w:type="dxa"/>
            <w:tcBorders>
              <w:top w:val="nil"/>
              <w:left w:val="nil"/>
              <w:bottom w:val="nil"/>
              <w:right w:val="nil"/>
            </w:tcBorders>
          </w:tcPr>
          <w:p w14:paraId="1604F947" w14:textId="77777777" w:rsidR="00AD6F0D" w:rsidRPr="009A29B0" w:rsidRDefault="00AD6F0D" w:rsidP="008C37AF">
            <w:pPr>
              <w:tabs>
                <w:tab w:val="left" w:pos="590"/>
              </w:tabs>
              <w:spacing w:after="120"/>
              <w:textAlignment w:val="baseline"/>
              <w:rPr>
                <w:szCs w:val="24"/>
              </w:rPr>
            </w:pPr>
            <w:r w:rsidRPr="009A29B0">
              <w:rPr>
                <w:szCs w:val="24"/>
              </w:rPr>
              <w:t>Topic objectives:</w:t>
            </w:r>
          </w:p>
          <w:p w14:paraId="7B250C44" w14:textId="40273A98" w:rsidR="00AD6F0D" w:rsidRPr="009A29B0" w:rsidRDefault="0045393B" w:rsidP="008C37AF">
            <w:pPr>
              <w:numPr>
                <w:ilvl w:val="0"/>
                <w:numId w:val="21"/>
              </w:numPr>
              <w:tabs>
                <w:tab w:val="left" w:pos="590"/>
              </w:tabs>
              <w:spacing w:before="60" w:after="60"/>
              <w:textAlignment w:val="baseline"/>
              <w:rPr>
                <w:szCs w:val="24"/>
              </w:rPr>
            </w:pPr>
            <w:r>
              <w:rPr>
                <w:szCs w:val="24"/>
              </w:rPr>
              <w:t>Understand that it is required to provide notice of communications and/or access to the eFolder for the accredited representative.</w:t>
            </w:r>
          </w:p>
          <w:p w14:paraId="5754808B" w14:textId="77777777" w:rsidR="00AD6F0D" w:rsidRPr="009A29B0" w:rsidRDefault="00AD6F0D" w:rsidP="008C37AF">
            <w:pPr>
              <w:tabs>
                <w:tab w:val="left" w:pos="590"/>
              </w:tabs>
              <w:spacing w:before="60" w:after="60"/>
              <w:ind w:left="720"/>
              <w:textAlignment w:val="baseline"/>
              <w:rPr>
                <w:color w:val="2A63A8"/>
                <w:szCs w:val="24"/>
              </w:rPr>
            </w:pPr>
          </w:p>
        </w:tc>
      </w:tr>
      <w:tr w:rsidR="00AD6F0D" w:rsidRPr="009A29B0" w14:paraId="7C61E037" w14:textId="77777777" w:rsidTr="008C37AF">
        <w:trPr>
          <w:trHeight w:val="212"/>
        </w:trPr>
        <w:tc>
          <w:tcPr>
            <w:tcW w:w="9745" w:type="dxa"/>
            <w:tcBorders>
              <w:top w:val="nil"/>
              <w:left w:val="nil"/>
              <w:bottom w:val="nil"/>
              <w:right w:val="nil"/>
            </w:tcBorders>
          </w:tcPr>
          <w:p w14:paraId="4D0D1446" w14:textId="09CFA4CA" w:rsidR="0045393B" w:rsidRDefault="0045393B" w:rsidP="008C37AF">
            <w:pPr>
              <w:spacing w:after="240"/>
              <w:textAlignment w:val="baseline"/>
            </w:pPr>
            <w:r>
              <w:t>Ex-parte communications, or communication with the appellant without providing correspondence to the representative is prohibited and may result in litigation against the VA.</w:t>
            </w:r>
          </w:p>
          <w:p w14:paraId="3E42B59C" w14:textId="77777777" w:rsidR="0045393B" w:rsidRPr="0045393B" w:rsidRDefault="0045393B" w:rsidP="0045393B">
            <w:pPr>
              <w:spacing w:after="240"/>
              <w:textAlignment w:val="baseline"/>
            </w:pPr>
            <w:r w:rsidRPr="0045393B">
              <w:t>Unless representation is limited by the claimaint, representatives are entitled to notice of any VA decisions affecting the payment of benefits or relief sought by claimants whom they represent.  Representatives also must receive other forms of correspondence sent to claimants, to include, but not limited to:</w:t>
            </w:r>
          </w:p>
          <w:p w14:paraId="203DF9CA" w14:textId="77777777" w:rsidR="0045393B" w:rsidRPr="0045393B" w:rsidRDefault="0045393B" w:rsidP="0045393B">
            <w:pPr>
              <w:numPr>
                <w:ilvl w:val="0"/>
                <w:numId w:val="49"/>
              </w:numPr>
              <w:spacing w:before="0"/>
              <w:textAlignment w:val="baseline"/>
            </w:pPr>
            <w:r w:rsidRPr="0045393B">
              <w:t>decision notices</w:t>
            </w:r>
          </w:p>
          <w:p w14:paraId="04A4853D" w14:textId="77777777" w:rsidR="0045393B" w:rsidRPr="0045393B" w:rsidRDefault="0045393B" w:rsidP="0045393B">
            <w:pPr>
              <w:numPr>
                <w:ilvl w:val="0"/>
                <w:numId w:val="49"/>
              </w:numPr>
              <w:spacing w:before="0"/>
              <w:textAlignment w:val="baseline"/>
            </w:pPr>
            <w:r w:rsidRPr="0045393B">
              <w:t>SOC/SSOCs</w:t>
            </w:r>
          </w:p>
          <w:p w14:paraId="36983A3F" w14:textId="77777777" w:rsidR="0045393B" w:rsidRPr="0045393B" w:rsidRDefault="0045393B" w:rsidP="0045393B">
            <w:pPr>
              <w:numPr>
                <w:ilvl w:val="0"/>
                <w:numId w:val="49"/>
              </w:numPr>
              <w:spacing w:before="0"/>
              <w:textAlignment w:val="baseline"/>
            </w:pPr>
            <w:r w:rsidRPr="0045393B">
              <w:t>notification of certification of transfer of appeals to BVA</w:t>
            </w:r>
          </w:p>
          <w:p w14:paraId="08FF4880" w14:textId="77777777" w:rsidR="0045393B" w:rsidRPr="0045393B" w:rsidRDefault="0045393B" w:rsidP="0045393B">
            <w:pPr>
              <w:numPr>
                <w:ilvl w:val="0"/>
                <w:numId w:val="49"/>
              </w:numPr>
              <w:spacing w:before="0"/>
              <w:textAlignment w:val="baseline"/>
            </w:pPr>
            <w:r w:rsidRPr="0045393B">
              <w:t>incomplete application notices, and</w:t>
            </w:r>
          </w:p>
          <w:p w14:paraId="448D0029" w14:textId="77777777" w:rsidR="0045393B" w:rsidRPr="0045393B" w:rsidRDefault="0045393B" w:rsidP="0045393B">
            <w:pPr>
              <w:numPr>
                <w:ilvl w:val="0"/>
                <w:numId w:val="49"/>
              </w:numPr>
              <w:spacing w:before="0"/>
              <w:textAlignment w:val="baseline"/>
            </w:pPr>
            <w:r w:rsidRPr="0045393B">
              <w:t>request for information and evidence needed to substantiate a claim.</w:t>
            </w:r>
          </w:p>
          <w:p w14:paraId="704BFE6E" w14:textId="77777777" w:rsidR="0045393B" w:rsidRPr="0045393B" w:rsidRDefault="0045393B" w:rsidP="0045393B">
            <w:pPr>
              <w:spacing w:before="0"/>
              <w:textAlignment w:val="baseline"/>
            </w:pPr>
          </w:p>
          <w:p w14:paraId="2E6CC47D" w14:textId="77777777" w:rsidR="0045393B" w:rsidRPr="0045393B" w:rsidRDefault="0045393B" w:rsidP="0045393B">
            <w:pPr>
              <w:spacing w:before="0"/>
              <w:textAlignment w:val="baseline"/>
            </w:pPr>
            <w:r w:rsidRPr="0045393B">
              <w:t>Ensure:</w:t>
            </w:r>
          </w:p>
          <w:p w14:paraId="1DBAB2EC" w14:textId="77777777" w:rsidR="0045393B" w:rsidRPr="0045393B" w:rsidRDefault="0045393B" w:rsidP="0045393B">
            <w:pPr>
              <w:numPr>
                <w:ilvl w:val="0"/>
                <w:numId w:val="50"/>
              </w:numPr>
              <w:spacing w:before="0"/>
              <w:textAlignment w:val="baseline"/>
            </w:pPr>
            <w:r w:rsidRPr="0045393B">
              <w:t>Attorneys are sent copies of ALL correspondence on the claim/appeal for which they represent the Veteran.</w:t>
            </w:r>
          </w:p>
          <w:p w14:paraId="1E6ED477" w14:textId="6EF91551" w:rsidR="0045393B" w:rsidRPr="0045393B" w:rsidRDefault="0045393B" w:rsidP="0045393B">
            <w:pPr>
              <w:numPr>
                <w:ilvl w:val="0"/>
                <w:numId w:val="50"/>
              </w:numPr>
              <w:spacing w:before="0"/>
              <w:textAlignment w:val="baseline"/>
            </w:pPr>
            <w:r w:rsidRPr="0045393B">
              <w:t xml:space="preserve">Telework employees are having correspondence mailed in a tiemly fashion. </w:t>
            </w:r>
          </w:p>
          <w:p w14:paraId="1CD98CB5" w14:textId="77777777" w:rsidR="0045393B" w:rsidRPr="0045393B" w:rsidRDefault="0045393B" w:rsidP="0045393B">
            <w:pPr>
              <w:numPr>
                <w:ilvl w:val="0"/>
                <w:numId w:val="50"/>
              </w:numPr>
              <w:spacing w:before="0"/>
              <w:textAlignment w:val="baseline"/>
            </w:pPr>
            <w:r w:rsidRPr="0045393B">
              <w:t>All correspondence is addressed to the private attorney’s physical address.</w:t>
            </w:r>
          </w:p>
          <w:p w14:paraId="7BF18AAC" w14:textId="64B3AF32" w:rsidR="00AD6F0D" w:rsidRPr="009A29B0" w:rsidRDefault="0045393B" w:rsidP="0075126F">
            <w:pPr>
              <w:numPr>
                <w:ilvl w:val="0"/>
                <w:numId w:val="50"/>
              </w:numPr>
              <w:spacing w:before="0"/>
              <w:textAlignment w:val="baseline"/>
              <w:rPr>
                <w:b/>
                <w:i/>
                <w:color w:val="0070C0"/>
              </w:rPr>
            </w:pPr>
            <w:r w:rsidRPr="0045393B">
              <w:t xml:space="preserve">The POA code at the bottom of letters is changed from 099/066 to the attorney’s name. </w:t>
            </w:r>
          </w:p>
        </w:tc>
      </w:tr>
      <w:tr w:rsidR="00AD6F0D" w:rsidRPr="009A29B0" w14:paraId="734190D3" w14:textId="77777777" w:rsidTr="008C37AF">
        <w:trPr>
          <w:trHeight w:val="360"/>
        </w:trPr>
        <w:tc>
          <w:tcPr>
            <w:tcW w:w="9745" w:type="dxa"/>
            <w:tcBorders>
              <w:top w:val="nil"/>
              <w:left w:val="nil"/>
              <w:bottom w:val="nil"/>
              <w:right w:val="nil"/>
            </w:tcBorders>
          </w:tcPr>
          <w:p w14:paraId="41256326" w14:textId="77777777" w:rsidR="001D7D19" w:rsidRDefault="001D7D19" w:rsidP="001D7D19">
            <w:pPr>
              <w:pStyle w:val="VBABodyText0"/>
              <w:spacing w:before="0"/>
            </w:pPr>
            <w:r w:rsidRPr="001D7D19">
              <w:lastRenderedPageBreak/>
              <w:t xml:space="preserve">Once an NOD is filed, direct contact with a represented claimant on matters that are not simply ministerial may improperly interefere with the appellant’s statutory right to retain counsel. </w:t>
            </w:r>
          </w:p>
          <w:p w14:paraId="50A7D216" w14:textId="77777777" w:rsidR="001D7D19" w:rsidRDefault="001D7D19" w:rsidP="001D7D19">
            <w:pPr>
              <w:pStyle w:val="VBABodyText0"/>
              <w:spacing w:before="0"/>
            </w:pPr>
          </w:p>
          <w:p w14:paraId="1F4E392E" w14:textId="52598DF5" w:rsidR="001D7D19" w:rsidRPr="001D7D19" w:rsidRDefault="001D7D19" w:rsidP="001D7D19">
            <w:pPr>
              <w:pStyle w:val="VBABodyText0"/>
              <w:spacing w:before="0"/>
            </w:pPr>
            <w:r w:rsidRPr="001D7D19">
              <w:t>Accordingly, contact with the claimant’s representative on any non-ministerial matters after an NOD is filed should be completed and documented on VA Form 27-0820.  In addition, any contact with a represented appellant should be documented on VA Form 27-0820, made a part of the evidence of record, and copied to the representative.</w:t>
            </w:r>
          </w:p>
          <w:p w14:paraId="36B7C24D" w14:textId="77777777" w:rsidR="001D7D19" w:rsidRPr="001D7D19" w:rsidRDefault="001D7D19" w:rsidP="001D7D19">
            <w:pPr>
              <w:pStyle w:val="VBABodyText0"/>
            </w:pPr>
            <w:r w:rsidRPr="001D7D19">
              <w:t>Since most private attorneys and claims agents do not have access to the full eFolder, the RO must send all accredited private attorneys or claims agents a copy of any correspondence regarding the claim they represent.</w:t>
            </w:r>
          </w:p>
          <w:p w14:paraId="65AD31AE" w14:textId="77777777" w:rsidR="001D7D19" w:rsidRDefault="001D7D19" w:rsidP="001D7D19">
            <w:pPr>
              <w:spacing w:before="0"/>
              <w:textAlignment w:val="baseline"/>
            </w:pPr>
          </w:p>
          <w:p w14:paraId="3459C75A" w14:textId="39072F1B" w:rsidR="00AD6F0D" w:rsidRPr="009A29B0" w:rsidRDefault="001D7D19" w:rsidP="001D7D19">
            <w:pPr>
              <w:spacing w:before="0"/>
              <w:textAlignment w:val="baseline"/>
              <w:rPr>
                <w:color w:val="0070C0"/>
              </w:rPr>
            </w:pPr>
            <w:r w:rsidRPr="001D7D19">
              <w:t>All VA personnel handling special correspondence from an accredited representative requesting the status of the appeal should expedite processing the request and maintain appropriate controls to ensure prompt reply or acknowledgement.</w:t>
            </w:r>
          </w:p>
        </w:tc>
      </w:tr>
    </w:tbl>
    <w:p w14:paraId="1DD3C253" w14:textId="154C0A2A" w:rsidR="00AD6F0D" w:rsidRPr="009A29B0" w:rsidRDefault="00AD6F0D" w:rsidP="00AD6F0D">
      <w:pPr>
        <w:pStyle w:val="VBATopicHeading1"/>
        <w:rPr>
          <w:bCs/>
          <w:i/>
        </w:rPr>
      </w:pPr>
      <w:bookmarkStart w:id="19" w:name="_Toc444862351"/>
      <w:r w:rsidRPr="009A29B0">
        <w:t xml:space="preserve">Topic </w:t>
      </w:r>
      <w:r>
        <w:t>7</w:t>
      </w:r>
      <w:r w:rsidRPr="009A29B0">
        <w:t xml:space="preserve">: </w:t>
      </w:r>
      <w:r>
        <w:t>Appeal End Products (EPs)</w:t>
      </w:r>
      <w:bookmarkEnd w:id="19"/>
    </w:p>
    <w:tbl>
      <w:tblPr>
        <w:tblW w:w="9745" w:type="dxa"/>
        <w:tblCellMar>
          <w:left w:w="115" w:type="dxa"/>
          <w:right w:w="115" w:type="dxa"/>
        </w:tblCellMar>
        <w:tblLook w:val="0000" w:firstRow="0" w:lastRow="0" w:firstColumn="0" w:lastColumn="0" w:noHBand="0" w:noVBand="0"/>
      </w:tblPr>
      <w:tblGrid>
        <w:gridCol w:w="9745"/>
      </w:tblGrid>
      <w:tr w:rsidR="00AD6F0D" w:rsidRPr="009A29B0" w14:paraId="3CF7929D" w14:textId="77777777" w:rsidTr="008C37AF">
        <w:trPr>
          <w:trHeight w:val="212"/>
        </w:trPr>
        <w:tc>
          <w:tcPr>
            <w:tcW w:w="9745" w:type="dxa"/>
            <w:tcBorders>
              <w:top w:val="nil"/>
              <w:left w:val="nil"/>
              <w:bottom w:val="nil"/>
              <w:right w:val="nil"/>
            </w:tcBorders>
          </w:tcPr>
          <w:p w14:paraId="5FD2B468" w14:textId="77777777" w:rsidR="00AD6F0D" w:rsidRPr="009A29B0" w:rsidRDefault="00AD6F0D" w:rsidP="008C37AF">
            <w:pPr>
              <w:tabs>
                <w:tab w:val="left" w:pos="590"/>
              </w:tabs>
              <w:spacing w:after="120"/>
              <w:textAlignment w:val="baseline"/>
              <w:rPr>
                <w:szCs w:val="24"/>
              </w:rPr>
            </w:pPr>
            <w:r w:rsidRPr="009A29B0">
              <w:rPr>
                <w:szCs w:val="24"/>
              </w:rPr>
              <w:t>Topic objectives:</w:t>
            </w:r>
          </w:p>
          <w:p w14:paraId="22C25563" w14:textId="4361D632" w:rsidR="00AD6F0D" w:rsidRPr="009A29B0" w:rsidRDefault="001D7D19" w:rsidP="008C37AF">
            <w:pPr>
              <w:numPr>
                <w:ilvl w:val="0"/>
                <w:numId w:val="21"/>
              </w:numPr>
              <w:tabs>
                <w:tab w:val="left" w:pos="590"/>
              </w:tabs>
              <w:spacing w:before="60" w:after="60"/>
              <w:textAlignment w:val="baseline"/>
              <w:rPr>
                <w:szCs w:val="24"/>
              </w:rPr>
            </w:pPr>
            <w:r>
              <w:rPr>
                <w:szCs w:val="24"/>
              </w:rPr>
              <w:t>Identify the EPs to use during adjudication of an appeal to determine appropriate</w:t>
            </w:r>
            <w:r w:rsidR="00AE3B90">
              <w:rPr>
                <w:szCs w:val="24"/>
              </w:rPr>
              <w:t xml:space="preserve"> work</w:t>
            </w:r>
            <w:r>
              <w:rPr>
                <w:szCs w:val="24"/>
              </w:rPr>
              <w:t xml:space="preserve"> credit.</w:t>
            </w:r>
          </w:p>
          <w:p w14:paraId="14528651" w14:textId="77777777" w:rsidR="00AD6F0D" w:rsidRPr="009A29B0" w:rsidRDefault="00AD6F0D" w:rsidP="008C37AF">
            <w:pPr>
              <w:tabs>
                <w:tab w:val="left" w:pos="590"/>
              </w:tabs>
              <w:spacing w:before="60" w:after="60"/>
              <w:ind w:left="720"/>
              <w:textAlignment w:val="baseline"/>
              <w:rPr>
                <w:color w:val="2A63A8"/>
                <w:szCs w:val="24"/>
              </w:rPr>
            </w:pPr>
          </w:p>
        </w:tc>
      </w:tr>
      <w:tr w:rsidR="00AD6F0D" w:rsidRPr="009A29B0" w14:paraId="20C9A139" w14:textId="77777777" w:rsidTr="008C37AF">
        <w:trPr>
          <w:trHeight w:val="212"/>
        </w:trPr>
        <w:tc>
          <w:tcPr>
            <w:tcW w:w="9745" w:type="dxa"/>
            <w:tcBorders>
              <w:top w:val="nil"/>
              <w:left w:val="nil"/>
              <w:bottom w:val="nil"/>
              <w:right w:val="nil"/>
            </w:tcBorders>
          </w:tcPr>
          <w:p w14:paraId="1106BD2A" w14:textId="3B3FFC1D" w:rsidR="001D7D19" w:rsidRDefault="001D7D19" w:rsidP="001D7D19">
            <w:pPr>
              <w:spacing w:after="240"/>
              <w:textAlignment w:val="baseline"/>
            </w:pPr>
            <w:r>
              <w:t xml:space="preserve">EP 170:  Appeal Control – established within 7 days of receipt of an NOD and substantive appeal to control </w:t>
            </w:r>
            <w:r w:rsidR="00493A2C">
              <w:t>the appeal</w:t>
            </w:r>
            <w:r>
              <w:t>.  EP 170 is is not for credit purposes.</w:t>
            </w:r>
          </w:p>
          <w:p w14:paraId="20B7C1AC" w14:textId="37D929E8" w:rsidR="00493A2C" w:rsidRPr="00493A2C" w:rsidRDefault="00493A2C" w:rsidP="001D7D19">
            <w:pPr>
              <w:spacing w:after="240"/>
              <w:textAlignment w:val="baseline"/>
              <w:rPr>
                <w:b/>
                <w:i/>
              </w:rPr>
            </w:pPr>
            <w:r w:rsidRPr="00493A2C">
              <w:rPr>
                <w:b/>
                <w:i/>
              </w:rPr>
              <w:t>Please refer to the “Guide to Appeals End Products” Job Aid for further information regarding the following appeals EPs:</w:t>
            </w:r>
          </w:p>
          <w:p w14:paraId="365149AF" w14:textId="6052128D" w:rsidR="001D7D19" w:rsidRDefault="001D7D19" w:rsidP="001D7D19">
            <w:pPr>
              <w:spacing w:after="240"/>
              <w:textAlignment w:val="baseline"/>
            </w:pPr>
            <w:r>
              <w:t>EP 070:  Appeals Processing</w:t>
            </w:r>
          </w:p>
          <w:p w14:paraId="2815C078" w14:textId="77777777" w:rsidR="001D7D19" w:rsidRDefault="001D7D19" w:rsidP="001D7D19">
            <w:pPr>
              <w:spacing w:after="240"/>
              <w:textAlignment w:val="baseline"/>
            </w:pPr>
            <w:r>
              <w:t>EP 172:  Statement of the Case / Grant of Benefits</w:t>
            </w:r>
          </w:p>
          <w:p w14:paraId="240A82F6" w14:textId="77777777" w:rsidR="001D7D19" w:rsidRDefault="001D7D19" w:rsidP="001D7D19">
            <w:pPr>
              <w:spacing w:after="240"/>
              <w:textAlignment w:val="baseline"/>
            </w:pPr>
            <w:r>
              <w:t>EP 173:  Hearings Conducted by an Employee other than a DRO / Informal DRO Hearings</w:t>
            </w:r>
          </w:p>
          <w:p w14:paraId="70F9233C" w14:textId="67B0E522" w:rsidR="00AD6F0D" w:rsidRPr="009A29B0" w:rsidRDefault="001D7D19" w:rsidP="001D7D19">
            <w:pPr>
              <w:spacing w:after="240"/>
              <w:textAlignment w:val="baseline"/>
              <w:rPr>
                <w:b/>
                <w:i/>
                <w:color w:val="0070C0"/>
              </w:rPr>
            </w:pPr>
            <w:r>
              <w:t>EP 174:  Hearings Conducted by DRO / Decisions</w:t>
            </w:r>
          </w:p>
        </w:tc>
      </w:tr>
    </w:tbl>
    <w:p w14:paraId="5F42B147" w14:textId="77777777" w:rsidR="00493A2C" w:rsidRDefault="00493A2C">
      <w:pPr>
        <w:pStyle w:val="VBATopicHeading1"/>
      </w:pPr>
    </w:p>
    <w:p w14:paraId="3F6D2532" w14:textId="77777777" w:rsidR="00493A2C" w:rsidRDefault="00493A2C">
      <w:pPr>
        <w:pStyle w:val="VBATopicHeading1"/>
      </w:pPr>
    </w:p>
    <w:p w14:paraId="155C582A" w14:textId="77777777" w:rsidR="00493A2C" w:rsidRDefault="00493A2C">
      <w:pPr>
        <w:pStyle w:val="VBATopicHeading1"/>
      </w:pPr>
    </w:p>
    <w:p w14:paraId="05478DD5" w14:textId="77777777" w:rsidR="00493A2C" w:rsidRDefault="00493A2C">
      <w:pPr>
        <w:pStyle w:val="VBATopicHeading1"/>
      </w:pPr>
    </w:p>
    <w:p w14:paraId="48B6027D" w14:textId="77777777" w:rsidR="00493A2C" w:rsidRDefault="00493A2C">
      <w:pPr>
        <w:pStyle w:val="VBATopicHeading1"/>
      </w:pPr>
    </w:p>
    <w:p w14:paraId="26F63E29" w14:textId="7888D267" w:rsidR="00A831F4" w:rsidRPr="009A29B0" w:rsidRDefault="00A831F4" w:rsidP="00A831F4">
      <w:pPr>
        <w:pStyle w:val="VBATopicHeading1"/>
        <w:rPr>
          <w:bCs/>
          <w:i/>
        </w:rPr>
      </w:pPr>
      <w:bookmarkStart w:id="20" w:name="_Toc444862352"/>
      <w:r>
        <w:lastRenderedPageBreak/>
        <w:t>Attachment A</w:t>
      </w:r>
      <w:r w:rsidRPr="009A29B0">
        <w:t xml:space="preserve">: </w:t>
      </w:r>
      <w:r>
        <w:t>VA Form 21-0958, Notice of Disagreement</w:t>
      </w:r>
      <w:bookmarkEnd w:id="20"/>
    </w:p>
    <w:tbl>
      <w:tblPr>
        <w:tblW w:w="9745" w:type="dxa"/>
        <w:tblCellMar>
          <w:left w:w="115" w:type="dxa"/>
          <w:right w:w="115" w:type="dxa"/>
        </w:tblCellMar>
        <w:tblLook w:val="0000" w:firstRow="0" w:lastRow="0" w:firstColumn="0" w:lastColumn="0" w:noHBand="0" w:noVBand="0"/>
      </w:tblPr>
      <w:tblGrid>
        <w:gridCol w:w="9745"/>
      </w:tblGrid>
      <w:tr w:rsidR="00A831F4" w:rsidRPr="009A29B0" w14:paraId="59DDE08B" w14:textId="77777777" w:rsidTr="00A831F4">
        <w:trPr>
          <w:trHeight w:val="212"/>
        </w:trPr>
        <w:tc>
          <w:tcPr>
            <w:tcW w:w="9745" w:type="dxa"/>
            <w:tcBorders>
              <w:top w:val="nil"/>
              <w:left w:val="nil"/>
              <w:bottom w:val="nil"/>
              <w:right w:val="nil"/>
            </w:tcBorders>
          </w:tcPr>
          <w:p w14:paraId="5519CD17" w14:textId="15B70194" w:rsidR="00A831F4" w:rsidRPr="009A29B0" w:rsidRDefault="00A831F4" w:rsidP="00A831F4">
            <w:pPr>
              <w:tabs>
                <w:tab w:val="left" w:pos="590"/>
              </w:tabs>
              <w:spacing w:before="60" w:after="60"/>
              <w:ind w:left="360"/>
              <w:jc w:val="center"/>
              <w:textAlignment w:val="baseline"/>
              <w:rPr>
                <w:color w:val="2A63A8"/>
                <w:szCs w:val="24"/>
              </w:rPr>
            </w:pPr>
            <w:r>
              <w:rPr>
                <w:noProof/>
              </w:rPr>
              <w:drawing>
                <wp:inline distT="0" distB="0" distL="0" distR="0" wp14:anchorId="28C440F1" wp14:editId="3467EF1D">
                  <wp:extent cx="4210050" cy="55340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10050" cy="5534025"/>
                          </a:xfrm>
                          <a:prstGeom prst="rect">
                            <a:avLst/>
                          </a:prstGeom>
                          <a:ln>
                            <a:solidFill>
                              <a:schemeClr val="tx1"/>
                            </a:solidFill>
                          </a:ln>
                        </pic:spPr>
                      </pic:pic>
                    </a:graphicData>
                  </a:graphic>
                </wp:inline>
              </w:drawing>
            </w:r>
          </w:p>
        </w:tc>
      </w:tr>
      <w:tr w:rsidR="00A831F4" w:rsidRPr="009A29B0" w14:paraId="3AE80F89" w14:textId="77777777" w:rsidTr="00A831F4">
        <w:trPr>
          <w:trHeight w:val="212"/>
        </w:trPr>
        <w:tc>
          <w:tcPr>
            <w:tcW w:w="9745" w:type="dxa"/>
            <w:tcBorders>
              <w:top w:val="nil"/>
              <w:left w:val="nil"/>
              <w:bottom w:val="nil"/>
              <w:right w:val="nil"/>
            </w:tcBorders>
          </w:tcPr>
          <w:p w14:paraId="588D2C44" w14:textId="2D2AEB7E" w:rsidR="00A831F4" w:rsidRPr="009A29B0" w:rsidRDefault="00A831F4" w:rsidP="00A831F4">
            <w:pPr>
              <w:spacing w:after="240"/>
              <w:jc w:val="center"/>
              <w:textAlignment w:val="baseline"/>
              <w:rPr>
                <w:b/>
                <w:i/>
                <w:color w:val="0070C0"/>
              </w:rPr>
            </w:pPr>
            <w:r>
              <w:rPr>
                <w:noProof/>
              </w:rPr>
              <w:lastRenderedPageBreak/>
              <w:drawing>
                <wp:inline distT="0" distB="0" distL="0" distR="0" wp14:anchorId="62991404" wp14:editId="304CC01E">
                  <wp:extent cx="4181475" cy="54768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81475" cy="5476875"/>
                          </a:xfrm>
                          <a:prstGeom prst="rect">
                            <a:avLst/>
                          </a:prstGeom>
                          <a:ln>
                            <a:solidFill>
                              <a:schemeClr val="tx1"/>
                            </a:solidFill>
                          </a:ln>
                        </pic:spPr>
                      </pic:pic>
                    </a:graphicData>
                  </a:graphic>
                </wp:inline>
              </w:drawing>
            </w:r>
          </w:p>
        </w:tc>
      </w:tr>
    </w:tbl>
    <w:p w14:paraId="700FB5D8" w14:textId="77777777" w:rsidR="00A831F4" w:rsidRDefault="00A831F4">
      <w:pPr>
        <w:pStyle w:val="VBATopicHeading1"/>
      </w:pPr>
    </w:p>
    <w:p w14:paraId="453E49EC" w14:textId="77777777" w:rsidR="00A831F4" w:rsidRDefault="00A831F4">
      <w:pPr>
        <w:pStyle w:val="VBATopicHeading1"/>
      </w:pPr>
    </w:p>
    <w:p w14:paraId="0C979554" w14:textId="77777777" w:rsidR="00A831F4" w:rsidRDefault="00A831F4">
      <w:pPr>
        <w:pStyle w:val="VBATopicHeading1"/>
      </w:pPr>
    </w:p>
    <w:p w14:paraId="55647AAE" w14:textId="77777777" w:rsidR="00A831F4" w:rsidRDefault="00A831F4">
      <w:pPr>
        <w:pStyle w:val="VBATopicHeading1"/>
      </w:pPr>
    </w:p>
    <w:p w14:paraId="7EC489EB" w14:textId="77777777" w:rsidR="00A831F4" w:rsidRDefault="00A831F4">
      <w:pPr>
        <w:pStyle w:val="VBATopicHeading1"/>
      </w:pPr>
    </w:p>
    <w:p w14:paraId="7B8BD4AB" w14:textId="77777777" w:rsidR="00A831F4" w:rsidRDefault="00A831F4">
      <w:pPr>
        <w:pStyle w:val="VBATopicHeading1"/>
      </w:pPr>
    </w:p>
    <w:p w14:paraId="74E1E7C4" w14:textId="60006052" w:rsidR="00A831F4" w:rsidRPr="009A29B0" w:rsidRDefault="00A831F4" w:rsidP="00A831F4">
      <w:pPr>
        <w:pStyle w:val="VBATopicHeading1"/>
        <w:rPr>
          <w:bCs/>
          <w:i/>
        </w:rPr>
      </w:pPr>
      <w:bookmarkStart w:id="21" w:name="_Toc444862353"/>
      <w:r>
        <w:lastRenderedPageBreak/>
        <w:t>Attachment B</w:t>
      </w:r>
      <w:r w:rsidRPr="009A29B0">
        <w:t xml:space="preserve">: </w:t>
      </w:r>
      <w:r>
        <w:t>VA Form 9, Appeal to Board of Veterans’ Appeals</w:t>
      </w:r>
      <w:bookmarkEnd w:id="21"/>
    </w:p>
    <w:tbl>
      <w:tblPr>
        <w:tblW w:w="9745" w:type="dxa"/>
        <w:tblCellMar>
          <w:left w:w="115" w:type="dxa"/>
          <w:right w:w="115" w:type="dxa"/>
        </w:tblCellMar>
        <w:tblLook w:val="0000" w:firstRow="0" w:lastRow="0" w:firstColumn="0" w:lastColumn="0" w:noHBand="0" w:noVBand="0"/>
      </w:tblPr>
      <w:tblGrid>
        <w:gridCol w:w="9745"/>
      </w:tblGrid>
      <w:tr w:rsidR="00A831F4" w:rsidRPr="009A29B0" w14:paraId="5E854B27" w14:textId="77777777" w:rsidTr="00A831F4">
        <w:trPr>
          <w:trHeight w:val="212"/>
        </w:trPr>
        <w:tc>
          <w:tcPr>
            <w:tcW w:w="9745" w:type="dxa"/>
            <w:tcBorders>
              <w:top w:val="nil"/>
              <w:left w:val="nil"/>
              <w:bottom w:val="nil"/>
              <w:right w:val="nil"/>
            </w:tcBorders>
          </w:tcPr>
          <w:p w14:paraId="2861F684" w14:textId="616E9F01" w:rsidR="00A831F4" w:rsidRPr="009A29B0" w:rsidRDefault="00A831F4" w:rsidP="00A831F4">
            <w:pPr>
              <w:tabs>
                <w:tab w:val="left" w:pos="590"/>
              </w:tabs>
              <w:spacing w:before="60" w:after="60"/>
              <w:ind w:left="360"/>
              <w:jc w:val="center"/>
              <w:textAlignment w:val="baseline"/>
              <w:rPr>
                <w:szCs w:val="24"/>
              </w:rPr>
            </w:pPr>
            <w:r>
              <w:rPr>
                <w:noProof/>
              </w:rPr>
              <w:drawing>
                <wp:inline distT="0" distB="0" distL="0" distR="0" wp14:anchorId="6BD6E644" wp14:editId="56867EFE">
                  <wp:extent cx="4152900" cy="555307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152900" cy="5553075"/>
                          </a:xfrm>
                          <a:prstGeom prst="rect">
                            <a:avLst/>
                          </a:prstGeom>
                          <a:ln>
                            <a:solidFill>
                              <a:schemeClr val="tx1"/>
                            </a:solidFill>
                          </a:ln>
                        </pic:spPr>
                      </pic:pic>
                    </a:graphicData>
                  </a:graphic>
                </wp:inline>
              </w:drawing>
            </w:r>
          </w:p>
          <w:p w14:paraId="513AF993" w14:textId="77777777" w:rsidR="00A831F4" w:rsidRPr="009A29B0" w:rsidRDefault="00A831F4" w:rsidP="00A831F4">
            <w:pPr>
              <w:tabs>
                <w:tab w:val="left" w:pos="590"/>
              </w:tabs>
              <w:spacing w:before="60" w:after="60"/>
              <w:ind w:left="720"/>
              <w:textAlignment w:val="baseline"/>
              <w:rPr>
                <w:color w:val="2A63A8"/>
                <w:szCs w:val="24"/>
              </w:rPr>
            </w:pPr>
          </w:p>
        </w:tc>
      </w:tr>
    </w:tbl>
    <w:p w14:paraId="57B75243" w14:textId="77777777" w:rsidR="00A831F4" w:rsidRDefault="00A831F4">
      <w:pPr>
        <w:pStyle w:val="VBATopicHeading1"/>
      </w:pPr>
    </w:p>
    <w:p w14:paraId="4D30FCC8" w14:textId="77777777" w:rsidR="00A831F4" w:rsidRDefault="00A831F4">
      <w:pPr>
        <w:pStyle w:val="VBATopicHeading1"/>
      </w:pPr>
    </w:p>
    <w:p w14:paraId="1AF96B88" w14:textId="77777777" w:rsidR="00A831F4" w:rsidRDefault="00A831F4">
      <w:pPr>
        <w:pStyle w:val="VBATopicHeading1"/>
      </w:pPr>
    </w:p>
    <w:p w14:paraId="72140778" w14:textId="77777777" w:rsidR="00A831F4" w:rsidRDefault="00A831F4">
      <w:pPr>
        <w:pStyle w:val="VBATopicHeading1"/>
      </w:pPr>
    </w:p>
    <w:p w14:paraId="349FADC6" w14:textId="00E8903D" w:rsidR="00A831F4" w:rsidRPr="009A29B0" w:rsidRDefault="00A831F4" w:rsidP="00A831F4">
      <w:pPr>
        <w:pStyle w:val="VBATopicHeading1"/>
        <w:rPr>
          <w:bCs/>
          <w:i/>
        </w:rPr>
      </w:pPr>
      <w:bookmarkStart w:id="22" w:name="_Toc444862354"/>
      <w:r>
        <w:lastRenderedPageBreak/>
        <w:t>Attachment C</w:t>
      </w:r>
      <w:r w:rsidRPr="009A29B0">
        <w:t xml:space="preserve">: </w:t>
      </w:r>
      <w:r>
        <w:t>VA Form 8, Certification of Appeal</w:t>
      </w:r>
      <w:bookmarkEnd w:id="22"/>
    </w:p>
    <w:tbl>
      <w:tblPr>
        <w:tblW w:w="9745" w:type="dxa"/>
        <w:tblCellMar>
          <w:left w:w="115" w:type="dxa"/>
          <w:right w:w="115" w:type="dxa"/>
        </w:tblCellMar>
        <w:tblLook w:val="0000" w:firstRow="0" w:lastRow="0" w:firstColumn="0" w:lastColumn="0" w:noHBand="0" w:noVBand="0"/>
      </w:tblPr>
      <w:tblGrid>
        <w:gridCol w:w="9745"/>
      </w:tblGrid>
      <w:tr w:rsidR="00A831F4" w:rsidRPr="009A29B0" w14:paraId="25A34994" w14:textId="77777777" w:rsidTr="00A831F4">
        <w:trPr>
          <w:trHeight w:val="212"/>
        </w:trPr>
        <w:tc>
          <w:tcPr>
            <w:tcW w:w="9745" w:type="dxa"/>
            <w:tcBorders>
              <w:top w:val="nil"/>
              <w:left w:val="nil"/>
              <w:bottom w:val="nil"/>
              <w:right w:val="nil"/>
            </w:tcBorders>
          </w:tcPr>
          <w:p w14:paraId="0F58C9EA" w14:textId="15CA16D5" w:rsidR="00A831F4" w:rsidRPr="009A29B0" w:rsidRDefault="00655F6D" w:rsidP="00655F6D">
            <w:pPr>
              <w:tabs>
                <w:tab w:val="left" w:pos="590"/>
              </w:tabs>
              <w:spacing w:before="60" w:after="60"/>
              <w:ind w:left="360"/>
              <w:jc w:val="center"/>
              <w:textAlignment w:val="baseline"/>
              <w:rPr>
                <w:szCs w:val="24"/>
              </w:rPr>
            </w:pPr>
            <w:r>
              <w:rPr>
                <w:noProof/>
              </w:rPr>
              <w:drawing>
                <wp:inline distT="0" distB="0" distL="0" distR="0" wp14:anchorId="04DA937E" wp14:editId="46A368F3">
                  <wp:extent cx="4257675" cy="54959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257675" cy="5495925"/>
                          </a:xfrm>
                          <a:prstGeom prst="rect">
                            <a:avLst/>
                          </a:prstGeom>
                          <a:ln>
                            <a:solidFill>
                              <a:schemeClr val="tx1"/>
                            </a:solidFill>
                          </a:ln>
                        </pic:spPr>
                      </pic:pic>
                    </a:graphicData>
                  </a:graphic>
                </wp:inline>
              </w:drawing>
            </w:r>
          </w:p>
          <w:p w14:paraId="5C46DD43" w14:textId="77777777" w:rsidR="00A831F4" w:rsidRPr="009A29B0" w:rsidRDefault="00A831F4" w:rsidP="00A831F4">
            <w:pPr>
              <w:tabs>
                <w:tab w:val="left" w:pos="590"/>
              </w:tabs>
              <w:spacing w:before="60" w:after="60"/>
              <w:ind w:left="720"/>
              <w:textAlignment w:val="baseline"/>
              <w:rPr>
                <w:color w:val="2A63A8"/>
                <w:szCs w:val="24"/>
              </w:rPr>
            </w:pPr>
          </w:p>
        </w:tc>
      </w:tr>
    </w:tbl>
    <w:p w14:paraId="53BF5B1A" w14:textId="77777777" w:rsidR="00A831F4" w:rsidRDefault="00A831F4">
      <w:pPr>
        <w:pStyle w:val="VBATopicHeading1"/>
      </w:pPr>
    </w:p>
    <w:p w14:paraId="139A083F" w14:textId="77777777" w:rsidR="00A831F4" w:rsidRDefault="00A831F4">
      <w:pPr>
        <w:pStyle w:val="VBATopicHeading1"/>
      </w:pPr>
    </w:p>
    <w:p w14:paraId="63588953" w14:textId="77777777" w:rsidR="00A831F4" w:rsidRDefault="00A831F4">
      <w:pPr>
        <w:pStyle w:val="VBATopicHeading1"/>
      </w:pPr>
    </w:p>
    <w:p w14:paraId="597E1CC6" w14:textId="77777777" w:rsidR="00A831F4" w:rsidRDefault="00A831F4">
      <w:pPr>
        <w:pStyle w:val="VBATopicHeading1"/>
      </w:pPr>
    </w:p>
    <w:p w14:paraId="780F425A" w14:textId="77777777" w:rsidR="00A831F4" w:rsidRDefault="00A831F4">
      <w:pPr>
        <w:pStyle w:val="VBATopicHeading1"/>
      </w:pPr>
    </w:p>
    <w:p w14:paraId="3C47A526" w14:textId="06E2012C" w:rsidR="00A831F4" w:rsidRPr="009A29B0" w:rsidRDefault="00A831F4" w:rsidP="00A831F4">
      <w:pPr>
        <w:pStyle w:val="VBATopicHeading1"/>
        <w:rPr>
          <w:bCs/>
          <w:i/>
        </w:rPr>
      </w:pPr>
      <w:bookmarkStart w:id="23" w:name="_Toc444862355"/>
      <w:r>
        <w:lastRenderedPageBreak/>
        <w:t>Attachment D</w:t>
      </w:r>
      <w:r w:rsidRPr="009A29B0">
        <w:t xml:space="preserve">: </w:t>
      </w:r>
      <w:r>
        <w:t>VA Form 646, Statement of Accredited Representative in Appealed Case</w:t>
      </w:r>
      <w:bookmarkEnd w:id="23"/>
    </w:p>
    <w:tbl>
      <w:tblPr>
        <w:tblW w:w="9745" w:type="dxa"/>
        <w:tblCellMar>
          <w:left w:w="115" w:type="dxa"/>
          <w:right w:w="115" w:type="dxa"/>
        </w:tblCellMar>
        <w:tblLook w:val="0000" w:firstRow="0" w:lastRow="0" w:firstColumn="0" w:lastColumn="0" w:noHBand="0" w:noVBand="0"/>
      </w:tblPr>
      <w:tblGrid>
        <w:gridCol w:w="9745"/>
      </w:tblGrid>
      <w:tr w:rsidR="00A831F4" w:rsidRPr="009A29B0" w14:paraId="24E8C83F" w14:textId="77777777" w:rsidTr="00A831F4">
        <w:trPr>
          <w:trHeight w:val="212"/>
        </w:trPr>
        <w:tc>
          <w:tcPr>
            <w:tcW w:w="9745" w:type="dxa"/>
            <w:tcBorders>
              <w:top w:val="nil"/>
              <w:left w:val="nil"/>
              <w:bottom w:val="nil"/>
              <w:right w:val="nil"/>
            </w:tcBorders>
          </w:tcPr>
          <w:p w14:paraId="61235E62" w14:textId="72A873E3" w:rsidR="00A831F4" w:rsidRPr="009A29B0" w:rsidRDefault="00655F6D" w:rsidP="00655F6D">
            <w:pPr>
              <w:tabs>
                <w:tab w:val="left" w:pos="590"/>
              </w:tabs>
              <w:spacing w:before="60" w:after="60"/>
              <w:ind w:left="360"/>
              <w:jc w:val="center"/>
              <w:textAlignment w:val="baseline"/>
              <w:rPr>
                <w:color w:val="2A63A8"/>
                <w:szCs w:val="24"/>
              </w:rPr>
            </w:pPr>
            <w:r>
              <w:rPr>
                <w:noProof/>
              </w:rPr>
              <w:drawing>
                <wp:inline distT="0" distB="0" distL="0" distR="0" wp14:anchorId="4372B796" wp14:editId="7F7CA883">
                  <wp:extent cx="4200525" cy="554355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200525" cy="5543550"/>
                          </a:xfrm>
                          <a:prstGeom prst="rect">
                            <a:avLst/>
                          </a:prstGeom>
                          <a:ln>
                            <a:solidFill>
                              <a:schemeClr val="tx1"/>
                            </a:solidFill>
                          </a:ln>
                        </pic:spPr>
                      </pic:pic>
                    </a:graphicData>
                  </a:graphic>
                </wp:inline>
              </w:drawing>
            </w:r>
          </w:p>
        </w:tc>
      </w:tr>
    </w:tbl>
    <w:p w14:paraId="00ADCE2C" w14:textId="77777777" w:rsidR="00A831F4" w:rsidRDefault="00A831F4">
      <w:pPr>
        <w:pStyle w:val="VBATopicHeading1"/>
      </w:pPr>
    </w:p>
    <w:p w14:paraId="7E303061" w14:textId="77777777" w:rsidR="00A831F4" w:rsidRDefault="00A831F4">
      <w:pPr>
        <w:pStyle w:val="VBATopicHeading1"/>
      </w:pPr>
    </w:p>
    <w:p w14:paraId="5796AEC8" w14:textId="77777777" w:rsidR="00A831F4" w:rsidRDefault="00A831F4">
      <w:pPr>
        <w:pStyle w:val="VBATopicHeading1"/>
      </w:pPr>
    </w:p>
    <w:p w14:paraId="0CB57F6F" w14:textId="77777777" w:rsidR="00A831F4" w:rsidRDefault="00A831F4">
      <w:pPr>
        <w:pStyle w:val="VBATopicHeading1"/>
      </w:pPr>
    </w:p>
    <w:p w14:paraId="3FAE103E" w14:textId="77777777" w:rsidR="00A831F4" w:rsidRDefault="00A831F4">
      <w:pPr>
        <w:pStyle w:val="VBATopicHeading1"/>
      </w:pPr>
    </w:p>
    <w:p w14:paraId="010A32D3" w14:textId="12DA2812" w:rsidR="00A831F4" w:rsidRPr="009A29B0" w:rsidRDefault="00A831F4" w:rsidP="00A831F4">
      <w:pPr>
        <w:pStyle w:val="VBATopicHeading1"/>
        <w:rPr>
          <w:bCs/>
          <w:i/>
        </w:rPr>
      </w:pPr>
      <w:bookmarkStart w:id="24" w:name="_Toc444862356"/>
      <w:r>
        <w:t>Attachment E</w:t>
      </w:r>
      <w:r w:rsidRPr="009A29B0">
        <w:t xml:space="preserve">: </w:t>
      </w:r>
      <w:r>
        <w:t>Request for Application for NOD Letter</w:t>
      </w:r>
      <w:bookmarkEnd w:id="24"/>
    </w:p>
    <w:tbl>
      <w:tblPr>
        <w:tblW w:w="9745" w:type="dxa"/>
        <w:tblCellMar>
          <w:left w:w="115" w:type="dxa"/>
          <w:right w:w="115" w:type="dxa"/>
        </w:tblCellMar>
        <w:tblLook w:val="0000" w:firstRow="0" w:lastRow="0" w:firstColumn="0" w:lastColumn="0" w:noHBand="0" w:noVBand="0"/>
      </w:tblPr>
      <w:tblGrid>
        <w:gridCol w:w="9745"/>
      </w:tblGrid>
      <w:tr w:rsidR="00A831F4" w:rsidRPr="009A29B0" w14:paraId="642A6C37" w14:textId="77777777" w:rsidTr="00A831F4">
        <w:trPr>
          <w:trHeight w:val="212"/>
        </w:trPr>
        <w:tc>
          <w:tcPr>
            <w:tcW w:w="9745" w:type="dxa"/>
            <w:tcBorders>
              <w:top w:val="nil"/>
              <w:left w:val="nil"/>
              <w:bottom w:val="nil"/>
              <w:right w:val="nil"/>
            </w:tcBorders>
          </w:tcPr>
          <w:p w14:paraId="3279C43A" w14:textId="74BFE15A" w:rsidR="00A831F4" w:rsidRPr="009A29B0" w:rsidRDefault="00655F6D" w:rsidP="00655F6D">
            <w:pPr>
              <w:tabs>
                <w:tab w:val="left" w:pos="590"/>
              </w:tabs>
              <w:spacing w:before="60" w:after="60"/>
              <w:ind w:left="360"/>
              <w:jc w:val="center"/>
              <w:textAlignment w:val="baseline"/>
              <w:rPr>
                <w:szCs w:val="24"/>
              </w:rPr>
            </w:pPr>
            <w:r>
              <w:rPr>
                <w:noProof/>
              </w:rPr>
              <w:drawing>
                <wp:inline distT="0" distB="0" distL="0" distR="0" wp14:anchorId="00352FF0" wp14:editId="462FC9CA">
                  <wp:extent cx="4162425" cy="541972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162425" cy="5419725"/>
                          </a:xfrm>
                          <a:prstGeom prst="rect">
                            <a:avLst/>
                          </a:prstGeom>
                          <a:ln>
                            <a:solidFill>
                              <a:schemeClr val="tx1"/>
                            </a:solidFill>
                          </a:ln>
                        </pic:spPr>
                      </pic:pic>
                    </a:graphicData>
                  </a:graphic>
                </wp:inline>
              </w:drawing>
            </w:r>
          </w:p>
          <w:p w14:paraId="0469A6A3" w14:textId="77777777" w:rsidR="00A831F4" w:rsidRPr="009A29B0" w:rsidRDefault="00A831F4" w:rsidP="00A831F4">
            <w:pPr>
              <w:tabs>
                <w:tab w:val="left" w:pos="590"/>
              </w:tabs>
              <w:spacing w:before="60" w:after="60"/>
              <w:ind w:left="720"/>
              <w:textAlignment w:val="baseline"/>
              <w:rPr>
                <w:color w:val="2A63A8"/>
                <w:szCs w:val="24"/>
              </w:rPr>
            </w:pPr>
          </w:p>
        </w:tc>
      </w:tr>
      <w:tr w:rsidR="00A831F4" w:rsidRPr="009A29B0" w14:paraId="2E0E9677" w14:textId="77777777" w:rsidTr="00A831F4">
        <w:trPr>
          <w:trHeight w:val="212"/>
        </w:trPr>
        <w:tc>
          <w:tcPr>
            <w:tcW w:w="9745" w:type="dxa"/>
            <w:tcBorders>
              <w:top w:val="nil"/>
              <w:left w:val="nil"/>
              <w:bottom w:val="nil"/>
              <w:right w:val="nil"/>
            </w:tcBorders>
          </w:tcPr>
          <w:p w14:paraId="1E2FE270" w14:textId="49E4A665" w:rsidR="00A831F4" w:rsidRPr="009A29B0" w:rsidRDefault="00655F6D" w:rsidP="00655F6D">
            <w:pPr>
              <w:spacing w:after="240"/>
              <w:jc w:val="center"/>
              <w:textAlignment w:val="baseline"/>
              <w:rPr>
                <w:b/>
                <w:i/>
                <w:color w:val="0070C0"/>
              </w:rPr>
            </w:pPr>
            <w:r>
              <w:rPr>
                <w:noProof/>
              </w:rPr>
              <w:lastRenderedPageBreak/>
              <w:drawing>
                <wp:inline distT="0" distB="0" distL="0" distR="0" wp14:anchorId="63D043DC" wp14:editId="3AEA28E1">
                  <wp:extent cx="3848100" cy="511492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848100" cy="5114925"/>
                          </a:xfrm>
                          <a:prstGeom prst="rect">
                            <a:avLst/>
                          </a:prstGeom>
                          <a:ln>
                            <a:solidFill>
                              <a:schemeClr val="tx1"/>
                            </a:solidFill>
                          </a:ln>
                        </pic:spPr>
                      </pic:pic>
                    </a:graphicData>
                  </a:graphic>
                </wp:inline>
              </w:drawing>
            </w:r>
          </w:p>
        </w:tc>
      </w:tr>
    </w:tbl>
    <w:p w14:paraId="0D0060D0" w14:textId="77777777" w:rsidR="00A831F4" w:rsidRDefault="00A831F4">
      <w:pPr>
        <w:pStyle w:val="VBATopicHeading1"/>
      </w:pPr>
    </w:p>
    <w:p w14:paraId="7D6B35EC" w14:textId="77777777" w:rsidR="00A831F4" w:rsidRDefault="00A831F4">
      <w:pPr>
        <w:pStyle w:val="VBATopicHeading1"/>
      </w:pPr>
    </w:p>
    <w:p w14:paraId="198E15FA" w14:textId="77777777" w:rsidR="00A831F4" w:rsidRDefault="00A831F4">
      <w:pPr>
        <w:pStyle w:val="VBATopicHeading1"/>
      </w:pPr>
    </w:p>
    <w:p w14:paraId="0A1A5A20" w14:textId="77777777" w:rsidR="00A831F4" w:rsidRDefault="00A831F4">
      <w:pPr>
        <w:pStyle w:val="VBATopicHeading1"/>
      </w:pPr>
    </w:p>
    <w:p w14:paraId="1E1FA199" w14:textId="77777777" w:rsidR="00A831F4" w:rsidRDefault="00A831F4">
      <w:pPr>
        <w:pStyle w:val="VBATopicHeading1"/>
      </w:pPr>
    </w:p>
    <w:p w14:paraId="44D24920" w14:textId="77777777" w:rsidR="00A831F4" w:rsidRDefault="00A831F4">
      <w:pPr>
        <w:pStyle w:val="VBATopicHeading1"/>
      </w:pPr>
    </w:p>
    <w:p w14:paraId="1F47FF7F" w14:textId="77777777" w:rsidR="00A831F4" w:rsidRDefault="00A831F4">
      <w:pPr>
        <w:pStyle w:val="VBATopicHeading1"/>
      </w:pPr>
    </w:p>
    <w:p w14:paraId="45A5462F" w14:textId="21422D7F" w:rsidR="00A831F4" w:rsidRPr="009A29B0" w:rsidRDefault="00A831F4" w:rsidP="00A831F4">
      <w:pPr>
        <w:pStyle w:val="VBATopicHeading1"/>
        <w:rPr>
          <w:bCs/>
          <w:i/>
        </w:rPr>
      </w:pPr>
      <w:bookmarkStart w:id="25" w:name="_Toc444862357"/>
      <w:r>
        <w:lastRenderedPageBreak/>
        <w:t>Attachment F</w:t>
      </w:r>
      <w:r w:rsidRPr="009A29B0">
        <w:t xml:space="preserve">: </w:t>
      </w:r>
      <w:r>
        <w:t>Clarification of NOD Letter</w:t>
      </w:r>
      <w:bookmarkEnd w:id="25"/>
    </w:p>
    <w:tbl>
      <w:tblPr>
        <w:tblW w:w="9745" w:type="dxa"/>
        <w:tblCellMar>
          <w:left w:w="115" w:type="dxa"/>
          <w:right w:w="115" w:type="dxa"/>
        </w:tblCellMar>
        <w:tblLook w:val="0000" w:firstRow="0" w:lastRow="0" w:firstColumn="0" w:lastColumn="0" w:noHBand="0" w:noVBand="0"/>
      </w:tblPr>
      <w:tblGrid>
        <w:gridCol w:w="9745"/>
      </w:tblGrid>
      <w:tr w:rsidR="00A831F4" w:rsidRPr="009A29B0" w14:paraId="56B545AC" w14:textId="77777777" w:rsidTr="00A831F4">
        <w:trPr>
          <w:trHeight w:val="212"/>
        </w:trPr>
        <w:tc>
          <w:tcPr>
            <w:tcW w:w="9745" w:type="dxa"/>
            <w:tcBorders>
              <w:top w:val="nil"/>
              <w:left w:val="nil"/>
              <w:bottom w:val="nil"/>
              <w:right w:val="nil"/>
            </w:tcBorders>
          </w:tcPr>
          <w:p w14:paraId="4871F448" w14:textId="78D571B5" w:rsidR="00A831F4" w:rsidRPr="009A29B0" w:rsidRDefault="00655F6D" w:rsidP="00655F6D">
            <w:pPr>
              <w:tabs>
                <w:tab w:val="left" w:pos="590"/>
              </w:tabs>
              <w:spacing w:before="60" w:after="60"/>
              <w:ind w:left="360"/>
              <w:jc w:val="center"/>
              <w:textAlignment w:val="baseline"/>
              <w:rPr>
                <w:color w:val="2A63A8"/>
                <w:szCs w:val="24"/>
              </w:rPr>
            </w:pPr>
            <w:r>
              <w:rPr>
                <w:noProof/>
              </w:rPr>
              <w:drawing>
                <wp:inline distT="0" distB="0" distL="0" distR="0" wp14:anchorId="2F783101" wp14:editId="5C90A479">
                  <wp:extent cx="4381500" cy="579120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381500" cy="5791200"/>
                          </a:xfrm>
                          <a:prstGeom prst="rect">
                            <a:avLst/>
                          </a:prstGeom>
                          <a:ln>
                            <a:solidFill>
                              <a:schemeClr val="tx1"/>
                            </a:solidFill>
                          </a:ln>
                        </pic:spPr>
                      </pic:pic>
                    </a:graphicData>
                  </a:graphic>
                </wp:inline>
              </w:drawing>
            </w:r>
          </w:p>
        </w:tc>
      </w:tr>
    </w:tbl>
    <w:p w14:paraId="636787A7" w14:textId="77777777" w:rsidR="00A831F4" w:rsidRDefault="00A831F4">
      <w:pPr>
        <w:pStyle w:val="VBATopicHeading1"/>
      </w:pPr>
    </w:p>
    <w:p w14:paraId="76358A0E" w14:textId="77777777" w:rsidR="00A831F4" w:rsidRDefault="00A831F4">
      <w:pPr>
        <w:pStyle w:val="VBATopicHeading1"/>
      </w:pPr>
    </w:p>
    <w:p w14:paraId="053E56D9" w14:textId="77777777" w:rsidR="00A831F4" w:rsidRDefault="00A831F4">
      <w:pPr>
        <w:pStyle w:val="VBATopicHeading1"/>
      </w:pPr>
    </w:p>
    <w:p w14:paraId="1365568E" w14:textId="77777777" w:rsidR="00A831F4" w:rsidRDefault="00A831F4">
      <w:pPr>
        <w:pStyle w:val="VBATopicHeading1"/>
      </w:pPr>
    </w:p>
    <w:p w14:paraId="6FFAE491" w14:textId="77777777" w:rsidR="00A831F4" w:rsidRDefault="00A831F4">
      <w:pPr>
        <w:pStyle w:val="VBATopicHeading1"/>
      </w:pPr>
    </w:p>
    <w:p w14:paraId="56ED4BAE" w14:textId="77777777" w:rsidR="007A5600" w:rsidRDefault="00B32A85">
      <w:pPr>
        <w:pStyle w:val="VBATopicHeading1"/>
      </w:pPr>
      <w:bookmarkStart w:id="26" w:name="_Toc444862358"/>
      <w:r>
        <w:t>P</w:t>
      </w:r>
      <w:r w:rsidR="007A5600">
        <w:t>ractical Exercise</w:t>
      </w:r>
      <w:bookmarkEnd w:id="17"/>
      <w:bookmarkEnd w:id="26"/>
    </w:p>
    <w:p w14:paraId="56ED4BAF" w14:textId="7C7E778B" w:rsidR="007A5600" w:rsidRDefault="005175F0" w:rsidP="005175F0">
      <w:r>
        <w:t xml:space="preserve">Directions: </w:t>
      </w:r>
      <w:r w:rsidR="005C1876">
        <w:t>Answer the following questions.</w:t>
      </w:r>
    </w:p>
    <w:p w14:paraId="56ED4BB0" w14:textId="77777777" w:rsidR="005175F0" w:rsidRDefault="005175F0" w:rsidP="005175F0"/>
    <w:tbl>
      <w:tblPr>
        <w:tblW w:w="0" w:type="auto"/>
        <w:tblLayout w:type="fixed"/>
        <w:tblCellMar>
          <w:left w:w="115" w:type="dxa"/>
          <w:right w:w="115" w:type="dxa"/>
        </w:tblCellMar>
        <w:tblLook w:val="0000" w:firstRow="0" w:lastRow="0" w:firstColumn="0" w:lastColumn="0" w:noHBand="0" w:noVBand="0"/>
      </w:tblPr>
      <w:tblGrid>
        <w:gridCol w:w="2560"/>
        <w:gridCol w:w="6967"/>
      </w:tblGrid>
      <w:tr w:rsidR="005C1876" w:rsidRPr="005C1876" w14:paraId="5032A8D1" w14:textId="77777777" w:rsidTr="008C37AF">
        <w:trPr>
          <w:cantSplit/>
        </w:trPr>
        <w:tc>
          <w:tcPr>
            <w:tcW w:w="2560" w:type="dxa"/>
            <w:tcBorders>
              <w:top w:val="nil"/>
              <w:left w:val="nil"/>
              <w:bottom w:val="nil"/>
              <w:right w:val="nil"/>
            </w:tcBorders>
          </w:tcPr>
          <w:p w14:paraId="3D11C123" w14:textId="77777777" w:rsidR="005C1876" w:rsidRPr="005C1876" w:rsidRDefault="005C1876" w:rsidP="005C1876">
            <w:pPr>
              <w:textAlignment w:val="baseline"/>
              <w:rPr>
                <w:b/>
                <w:caps/>
              </w:rPr>
            </w:pPr>
            <w:r w:rsidRPr="005C1876">
              <w:rPr>
                <w:b/>
                <w:caps/>
              </w:rPr>
              <w:t>scenario 1:</w:t>
            </w:r>
          </w:p>
        </w:tc>
        <w:tc>
          <w:tcPr>
            <w:tcW w:w="6967" w:type="dxa"/>
            <w:tcBorders>
              <w:top w:val="nil"/>
              <w:left w:val="nil"/>
              <w:bottom w:val="nil"/>
              <w:right w:val="nil"/>
            </w:tcBorders>
          </w:tcPr>
          <w:p w14:paraId="6D2B32B4" w14:textId="3CC31904" w:rsidR="005C1876" w:rsidRPr="005C1876" w:rsidRDefault="005C1876" w:rsidP="005C1876">
            <w:pPr>
              <w:textAlignment w:val="baseline"/>
            </w:pPr>
            <w:r w:rsidRPr="005C1876">
              <w:t xml:space="preserve">Rating decision dated </w:t>
            </w:r>
            <w:r w:rsidR="000473CB">
              <w:t>April</w:t>
            </w:r>
            <w:r w:rsidRPr="005C1876">
              <w:t xml:space="preserve"> 15, 2015 granted service connection for bilateral hearing loss at 0 percent disabling.  The Veteran was notified by decisio</w:t>
            </w:r>
            <w:r w:rsidR="00DE3946">
              <w:t xml:space="preserve">n letter dated </w:t>
            </w:r>
            <w:r w:rsidR="000473CB">
              <w:t>April</w:t>
            </w:r>
            <w:r w:rsidR="00DE3946">
              <w:t xml:space="preserve"> 22, 2015, provided VA Form 4107, and VA Form 21-0958.</w:t>
            </w:r>
          </w:p>
          <w:p w14:paraId="2D451F2C" w14:textId="77777777" w:rsidR="005C1876" w:rsidRPr="005C1876" w:rsidRDefault="005C1876" w:rsidP="005C1876">
            <w:pPr>
              <w:textAlignment w:val="baseline"/>
            </w:pPr>
            <w:r w:rsidRPr="005C1876">
              <w:t>On August 4, 2015, the Veteran submitted a VA Form 21-4138, Statement in Support of Claim, indicating notice of disagreement with the evaluation by stating his hearing impairment is of such severity that a compensable evaluation should be warranted.</w:t>
            </w:r>
          </w:p>
          <w:p w14:paraId="4FC9B785" w14:textId="77777777" w:rsidR="005C1876" w:rsidRPr="005C1876" w:rsidRDefault="005C1876" w:rsidP="005C1876">
            <w:pPr>
              <w:textAlignment w:val="baseline"/>
            </w:pPr>
          </w:p>
          <w:p w14:paraId="1ABD06B6" w14:textId="0E12D09C" w:rsidR="005C1876" w:rsidRPr="005C1876" w:rsidRDefault="005C1876" w:rsidP="005C1876">
            <w:pPr>
              <w:numPr>
                <w:ilvl w:val="2"/>
                <w:numId w:val="25"/>
              </w:numPr>
              <w:ind w:left="360"/>
              <w:textAlignment w:val="baseline"/>
            </w:pPr>
            <w:r w:rsidRPr="005C1876">
              <w:t>Is the NOD</w:t>
            </w:r>
            <w:r w:rsidR="00FD7299">
              <w:t xml:space="preserve"> valid and</w:t>
            </w:r>
            <w:r w:rsidRPr="005C1876">
              <w:t xml:space="preserve"> timely filed?    Why or why not?</w:t>
            </w:r>
          </w:p>
          <w:p w14:paraId="7007319A" w14:textId="77777777" w:rsidR="005C1876" w:rsidRPr="005C1876" w:rsidRDefault="005C1876" w:rsidP="005C1876">
            <w:pPr>
              <w:ind w:left="360"/>
              <w:textAlignment w:val="baseline"/>
            </w:pPr>
          </w:p>
          <w:p w14:paraId="60B7274B" w14:textId="728F6103" w:rsidR="005C1876" w:rsidRPr="005C1876" w:rsidRDefault="00FD7299" w:rsidP="005C1876">
            <w:pPr>
              <w:numPr>
                <w:ilvl w:val="2"/>
                <w:numId w:val="25"/>
              </w:numPr>
              <w:spacing w:before="0"/>
              <w:ind w:left="360"/>
              <w:textAlignment w:val="baseline"/>
            </w:pPr>
            <w:r>
              <w:t>Describe what action appeals activity m</w:t>
            </w:r>
            <w:r w:rsidR="00E33EF8">
              <w:t>ust take in response to the NOD.</w:t>
            </w:r>
          </w:p>
          <w:p w14:paraId="26401D3F" w14:textId="77777777" w:rsidR="005C1876" w:rsidRPr="005C1876" w:rsidRDefault="005C1876" w:rsidP="005C1876">
            <w:pPr>
              <w:ind w:left="720"/>
              <w:textAlignment w:val="baseline"/>
            </w:pPr>
          </w:p>
          <w:p w14:paraId="04AEB8FB" w14:textId="26650CDD" w:rsidR="005C1876" w:rsidRDefault="00FD7299" w:rsidP="005C1876">
            <w:pPr>
              <w:numPr>
                <w:ilvl w:val="2"/>
                <w:numId w:val="25"/>
              </w:numPr>
              <w:spacing w:before="0"/>
              <w:ind w:left="360"/>
              <w:textAlignment w:val="baseline"/>
            </w:pPr>
            <w:r>
              <w:t>Would the VA Form 21-4138 be considered a valid and timely filed NOD if the notification letter dated April 22, 2015, did not provide a VA Form 21-0958</w:t>
            </w:r>
            <w:r w:rsidR="005C1876" w:rsidRPr="005C1876">
              <w:t>?</w:t>
            </w:r>
          </w:p>
          <w:p w14:paraId="7380D5B2" w14:textId="77777777" w:rsidR="005C1876" w:rsidRDefault="005C1876" w:rsidP="005C1876">
            <w:pPr>
              <w:pStyle w:val="ListParagraph"/>
            </w:pPr>
          </w:p>
          <w:p w14:paraId="66B2C6C8" w14:textId="77777777" w:rsidR="005C1876" w:rsidRPr="005C1876" w:rsidRDefault="005C1876" w:rsidP="005C1876">
            <w:pPr>
              <w:spacing w:before="0"/>
              <w:ind w:left="360"/>
              <w:textAlignment w:val="baseline"/>
            </w:pPr>
          </w:p>
          <w:p w14:paraId="3DFB2669" w14:textId="77777777" w:rsidR="005C1876" w:rsidRPr="005C1876" w:rsidRDefault="005C1876" w:rsidP="005C1876">
            <w:pPr>
              <w:ind w:left="720"/>
              <w:textAlignment w:val="baseline"/>
            </w:pPr>
          </w:p>
          <w:p w14:paraId="66FD70F2" w14:textId="77777777" w:rsidR="005C1876" w:rsidRPr="005C1876" w:rsidRDefault="005C1876" w:rsidP="005C1876">
            <w:pPr>
              <w:spacing w:before="0"/>
              <w:ind w:left="360"/>
              <w:textAlignment w:val="baseline"/>
            </w:pPr>
          </w:p>
          <w:p w14:paraId="23E2D5D9" w14:textId="77777777" w:rsidR="005C1876" w:rsidRPr="005C1876" w:rsidRDefault="005C1876" w:rsidP="005C1876">
            <w:pPr>
              <w:spacing w:before="0"/>
              <w:ind w:left="360"/>
              <w:textAlignment w:val="baseline"/>
            </w:pPr>
          </w:p>
        </w:tc>
      </w:tr>
      <w:tr w:rsidR="005C1876" w:rsidRPr="005C1876" w14:paraId="1FCCA743" w14:textId="77777777" w:rsidTr="008C37AF">
        <w:trPr>
          <w:cantSplit/>
        </w:trPr>
        <w:tc>
          <w:tcPr>
            <w:tcW w:w="2560" w:type="dxa"/>
            <w:tcBorders>
              <w:top w:val="nil"/>
              <w:left w:val="nil"/>
              <w:bottom w:val="nil"/>
              <w:right w:val="nil"/>
            </w:tcBorders>
          </w:tcPr>
          <w:p w14:paraId="4283429A" w14:textId="77777777" w:rsidR="005C1876" w:rsidRPr="005C1876" w:rsidRDefault="005C1876" w:rsidP="005C1876">
            <w:pPr>
              <w:textAlignment w:val="baseline"/>
              <w:rPr>
                <w:b/>
                <w:caps/>
              </w:rPr>
            </w:pPr>
            <w:r w:rsidRPr="005C1876">
              <w:rPr>
                <w:b/>
                <w:caps/>
              </w:rPr>
              <w:lastRenderedPageBreak/>
              <w:t>scenario 2:</w:t>
            </w:r>
          </w:p>
        </w:tc>
        <w:tc>
          <w:tcPr>
            <w:tcW w:w="6967" w:type="dxa"/>
            <w:tcBorders>
              <w:top w:val="nil"/>
              <w:left w:val="nil"/>
              <w:bottom w:val="nil"/>
              <w:right w:val="nil"/>
            </w:tcBorders>
          </w:tcPr>
          <w:p w14:paraId="409EDE45" w14:textId="77777777" w:rsidR="005C1876" w:rsidRPr="005C1876" w:rsidRDefault="005C1876" w:rsidP="005C1876">
            <w:pPr>
              <w:textAlignment w:val="baseline"/>
            </w:pPr>
            <w:r w:rsidRPr="005C1876">
              <w:t>Rating decision dated January 15, 2015 granted service connection for bilateral hearing loss at 0 percent disabling and bilateral tinnitus at 10 percent disabling.  The Veteran was notified by decision letter dated January 22, 2015.</w:t>
            </w:r>
          </w:p>
          <w:p w14:paraId="29C1CC1E" w14:textId="77777777" w:rsidR="005C1876" w:rsidRPr="005C1876" w:rsidRDefault="005C1876" w:rsidP="005C1876">
            <w:pPr>
              <w:textAlignment w:val="baseline"/>
            </w:pPr>
            <w:r w:rsidRPr="005C1876">
              <w:t xml:space="preserve">On January 5, 2016, the Veteran submitted a VA Form 21-0958, Notice of Disagreement, but did not identify the disability(ies) that he/she wished to appeal.  </w:t>
            </w:r>
          </w:p>
          <w:p w14:paraId="0AC06694" w14:textId="77777777" w:rsidR="005C1876" w:rsidRPr="005C1876" w:rsidRDefault="005C1876" w:rsidP="005C1876">
            <w:pPr>
              <w:textAlignment w:val="baseline"/>
            </w:pPr>
            <w:r w:rsidRPr="005C1876">
              <w:t xml:space="preserve">A “clarification of NOD” letter was sent to the Veteran on January 10, 2016.  The Veteran returned a completed VA Form 21-0958 on March 3, 2016, identifying disagreement with the evaluation of bilateral hearing loss.  </w:t>
            </w:r>
          </w:p>
          <w:p w14:paraId="122C00C7" w14:textId="77777777" w:rsidR="005C1876" w:rsidRPr="005C1876" w:rsidRDefault="005C1876" w:rsidP="005C1876">
            <w:pPr>
              <w:textAlignment w:val="baseline"/>
            </w:pPr>
          </w:p>
          <w:p w14:paraId="3D2690EF" w14:textId="77777777" w:rsidR="005C1876" w:rsidRPr="005C1876" w:rsidRDefault="005C1876" w:rsidP="005C1876">
            <w:pPr>
              <w:numPr>
                <w:ilvl w:val="2"/>
                <w:numId w:val="25"/>
              </w:numPr>
              <w:ind w:left="360"/>
              <w:textAlignment w:val="baseline"/>
            </w:pPr>
            <w:r w:rsidRPr="005C1876">
              <w:t>Is the NOD  valid and timely filed?    Why or why not?</w:t>
            </w:r>
          </w:p>
          <w:p w14:paraId="0B92F4F9" w14:textId="77777777" w:rsidR="005C1876" w:rsidRPr="005C1876" w:rsidRDefault="005C1876" w:rsidP="005C1876">
            <w:pPr>
              <w:ind w:left="360"/>
              <w:textAlignment w:val="baseline"/>
            </w:pPr>
          </w:p>
        </w:tc>
      </w:tr>
      <w:tr w:rsidR="005C1876" w:rsidRPr="005C1876" w14:paraId="037A76F7" w14:textId="77777777" w:rsidTr="008C37AF">
        <w:trPr>
          <w:cantSplit/>
        </w:trPr>
        <w:tc>
          <w:tcPr>
            <w:tcW w:w="2560" w:type="dxa"/>
            <w:tcBorders>
              <w:top w:val="nil"/>
              <w:left w:val="nil"/>
              <w:bottom w:val="nil"/>
              <w:right w:val="nil"/>
            </w:tcBorders>
          </w:tcPr>
          <w:p w14:paraId="09396EAA" w14:textId="77777777" w:rsidR="005C1876" w:rsidRPr="005C1876" w:rsidRDefault="005C1876" w:rsidP="005C1876">
            <w:pPr>
              <w:textAlignment w:val="baseline"/>
              <w:rPr>
                <w:b/>
                <w:caps/>
              </w:rPr>
            </w:pPr>
            <w:r w:rsidRPr="005C1876">
              <w:rPr>
                <w:b/>
                <w:caps/>
              </w:rPr>
              <w:t>scenario 3:</w:t>
            </w:r>
          </w:p>
        </w:tc>
        <w:tc>
          <w:tcPr>
            <w:tcW w:w="6967" w:type="dxa"/>
            <w:tcBorders>
              <w:top w:val="nil"/>
              <w:left w:val="nil"/>
              <w:bottom w:val="nil"/>
              <w:right w:val="nil"/>
            </w:tcBorders>
          </w:tcPr>
          <w:p w14:paraId="7B572182" w14:textId="77777777" w:rsidR="005C1876" w:rsidRPr="005C1876" w:rsidRDefault="005C1876" w:rsidP="005C1876">
            <w:pPr>
              <w:textAlignment w:val="baseline"/>
            </w:pPr>
            <w:r w:rsidRPr="005C1876">
              <w:t>Rating decision dated March 15, 2015 granted service connection for bilateral hearing loss at 0 percent disabling.  The Veteran was notified by decision letter dated March 17, 2015.</w:t>
            </w:r>
          </w:p>
          <w:p w14:paraId="58AD6971" w14:textId="77777777" w:rsidR="005C1876" w:rsidRPr="005C1876" w:rsidRDefault="005C1876" w:rsidP="005C1876">
            <w:pPr>
              <w:textAlignment w:val="baseline"/>
            </w:pPr>
            <w:r w:rsidRPr="005C1876">
              <w:t>VA Form 21-0958, Notice of Disagreement, received on August 23, 2015.  The Veteran identified the evaluation of bilateral hearing loss as the contention of disagreement.</w:t>
            </w:r>
          </w:p>
          <w:p w14:paraId="0FB2FF93" w14:textId="77777777" w:rsidR="005C1876" w:rsidRPr="005C1876" w:rsidRDefault="005C1876" w:rsidP="005C1876">
            <w:pPr>
              <w:textAlignment w:val="baseline"/>
            </w:pPr>
            <w:r w:rsidRPr="005C1876">
              <w:t>A SOC was issued on November 22, 2015, and the Veteran was furnished a VA Form 9, Appeal to the Board of Veterans’ Appeals.</w:t>
            </w:r>
          </w:p>
          <w:p w14:paraId="610376FA" w14:textId="77777777" w:rsidR="005C1876" w:rsidRPr="005C1876" w:rsidRDefault="005C1876" w:rsidP="005C1876">
            <w:pPr>
              <w:textAlignment w:val="baseline"/>
            </w:pPr>
            <w:r w:rsidRPr="005C1876">
              <w:t>The Veteran returned VA Form 9 on January 20, 2016.</w:t>
            </w:r>
          </w:p>
          <w:p w14:paraId="5CF84716" w14:textId="77777777" w:rsidR="005C1876" w:rsidRPr="005C1876" w:rsidRDefault="005C1876" w:rsidP="005C1876">
            <w:pPr>
              <w:textAlignment w:val="baseline"/>
            </w:pPr>
          </w:p>
          <w:p w14:paraId="3BCBF0E8" w14:textId="77777777" w:rsidR="005C1876" w:rsidRPr="005C1876" w:rsidRDefault="005C1876" w:rsidP="005C1876">
            <w:pPr>
              <w:textAlignment w:val="baseline"/>
            </w:pPr>
            <w:r w:rsidRPr="005C1876">
              <w:t>5.  Did the Veteran timely perfect the appeal?   Why or why not?</w:t>
            </w:r>
          </w:p>
          <w:p w14:paraId="19E5CCED" w14:textId="77777777" w:rsidR="005C1876" w:rsidRPr="005C1876" w:rsidRDefault="005C1876" w:rsidP="005C1876">
            <w:pPr>
              <w:textAlignment w:val="baseline"/>
            </w:pPr>
          </w:p>
          <w:p w14:paraId="1FF34F01" w14:textId="77777777" w:rsidR="005C1876" w:rsidRPr="005C1876" w:rsidRDefault="005C1876" w:rsidP="005C1876">
            <w:pPr>
              <w:textAlignment w:val="baseline"/>
            </w:pPr>
          </w:p>
          <w:p w14:paraId="542AA7F6" w14:textId="77777777" w:rsidR="005C1876" w:rsidRPr="005C1876" w:rsidRDefault="005C1876" w:rsidP="005C1876">
            <w:pPr>
              <w:textAlignment w:val="baseline"/>
            </w:pPr>
          </w:p>
        </w:tc>
      </w:tr>
      <w:tr w:rsidR="005C1876" w:rsidRPr="005C1876" w14:paraId="4A85CFEB" w14:textId="77777777" w:rsidTr="008C37AF">
        <w:trPr>
          <w:cantSplit/>
        </w:trPr>
        <w:tc>
          <w:tcPr>
            <w:tcW w:w="2560" w:type="dxa"/>
            <w:tcBorders>
              <w:top w:val="nil"/>
              <w:left w:val="nil"/>
              <w:bottom w:val="nil"/>
              <w:right w:val="nil"/>
            </w:tcBorders>
          </w:tcPr>
          <w:p w14:paraId="0C32991B" w14:textId="77777777" w:rsidR="005C1876" w:rsidRPr="005C1876" w:rsidRDefault="005C1876" w:rsidP="005C1876">
            <w:pPr>
              <w:textAlignment w:val="baseline"/>
              <w:rPr>
                <w:b/>
                <w:caps/>
              </w:rPr>
            </w:pPr>
            <w:r w:rsidRPr="005C1876">
              <w:rPr>
                <w:b/>
                <w:caps/>
              </w:rPr>
              <w:lastRenderedPageBreak/>
              <w:t>true or false:</w:t>
            </w:r>
          </w:p>
        </w:tc>
        <w:tc>
          <w:tcPr>
            <w:tcW w:w="6967" w:type="dxa"/>
            <w:tcBorders>
              <w:top w:val="nil"/>
              <w:left w:val="nil"/>
              <w:bottom w:val="nil"/>
              <w:right w:val="nil"/>
            </w:tcBorders>
          </w:tcPr>
          <w:p w14:paraId="0C285D34" w14:textId="7AE6140D" w:rsidR="005C1876" w:rsidRPr="005C1876" w:rsidRDefault="005C1876" w:rsidP="005C1876">
            <w:pPr>
              <w:textAlignment w:val="baseline"/>
            </w:pPr>
            <w:r w:rsidRPr="005C1876">
              <w:t>6.  The appeal process can only begin after a decision has been made and we have notified the claimant of that decision.</w:t>
            </w:r>
          </w:p>
          <w:p w14:paraId="038C56CE" w14:textId="77777777" w:rsidR="005C1876" w:rsidRPr="005C1876" w:rsidRDefault="005C1876" w:rsidP="005C1876">
            <w:pPr>
              <w:textAlignment w:val="baseline"/>
            </w:pPr>
          </w:p>
          <w:p w14:paraId="39EAD82E" w14:textId="7FC4F214" w:rsidR="005C1876" w:rsidRPr="005C1876" w:rsidRDefault="005C1876" w:rsidP="005C1876">
            <w:pPr>
              <w:textAlignment w:val="baseline"/>
            </w:pPr>
            <w:r w:rsidRPr="005C1876">
              <w:t xml:space="preserve">7.  An NOD must </w:t>
            </w:r>
            <w:r w:rsidR="00E35FB8">
              <w:t xml:space="preserve">be </w:t>
            </w:r>
            <w:r w:rsidRPr="005C1876">
              <w:t xml:space="preserve">received on VA Form 21-0958 </w:t>
            </w:r>
            <w:r w:rsidR="00DB5B64">
              <w:t xml:space="preserve">for a decision rendered on or </w:t>
            </w:r>
            <w:r w:rsidRPr="005C1876">
              <w:t>after March 24, 2015, if the form was provided with the notification letter.</w:t>
            </w:r>
          </w:p>
          <w:p w14:paraId="01743129" w14:textId="77777777" w:rsidR="005C1876" w:rsidRPr="005C1876" w:rsidRDefault="005C1876" w:rsidP="005C1876">
            <w:pPr>
              <w:textAlignment w:val="baseline"/>
            </w:pPr>
          </w:p>
          <w:p w14:paraId="618E9A34" w14:textId="77777777" w:rsidR="005C1876" w:rsidRPr="005C1876" w:rsidRDefault="005C1876" w:rsidP="005C1876">
            <w:pPr>
              <w:textAlignment w:val="baseline"/>
            </w:pPr>
            <w:r w:rsidRPr="005C1876">
              <w:t xml:space="preserve">8.  Due to the overwhelming appeals backlog, appellants do not have a choice between a </w:t>
            </w:r>
            <w:r w:rsidRPr="005C1876">
              <w:rPr>
                <w:i/>
              </w:rPr>
              <w:t>de novo</w:t>
            </w:r>
            <w:r w:rsidRPr="005C1876">
              <w:t xml:space="preserve"> review or the traditional appellate process, but must accept whichever is most expeditious.</w:t>
            </w:r>
          </w:p>
          <w:p w14:paraId="36BEB275" w14:textId="77777777" w:rsidR="005C1876" w:rsidRPr="005C1876" w:rsidRDefault="005C1876" w:rsidP="005C1876">
            <w:pPr>
              <w:textAlignment w:val="baseline"/>
            </w:pPr>
          </w:p>
          <w:p w14:paraId="4CD0F138" w14:textId="77777777" w:rsidR="005C1876" w:rsidRPr="005C1876" w:rsidRDefault="005C1876" w:rsidP="005C1876">
            <w:pPr>
              <w:textAlignment w:val="baseline"/>
            </w:pPr>
            <w:r w:rsidRPr="005C1876">
              <w:t>9.  The traditional appellate review means that the issues under disagreement and only the evidence relating to them will be reviewed and can be conducted by either an RVSR or DRO.</w:t>
            </w:r>
          </w:p>
          <w:p w14:paraId="06C2CC76" w14:textId="77777777" w:rsidR="005C1876" w:rsidRPr="005C1876" w:rsidRDefault="005C1876" w:rsidP="005C1876">
            <w:pPr>
              <w:textAlignment w:val="baseline"/>
            </w:pPr>
          </w:p>
          <w:p w14:paraId="5BBC60EB" w14:textId="77777777" w:rsidR="005C1876" w:rsidRDefault="005C1876" w:rsidP="005C1876">
            <w:pPr>
              <w:textAlignment w:val="baseline"/>
            </w:pPr>
            <w:r w:rsidRPr="005C1876">
              <w:t xml:space="preserve">10.  If the appellant received an SOC and continues to disagree with the decision, they must file a VA Form 9 or equivalent, to continue the appeal. </w:t>
            </w:r>
          </w:p>
          <w:p w14:paraId="371C4B87" w14:textId="77777777" w:rsidR="0046093B" w:rsidRDefault="0046093B" w:rsidP="005C1876">
            <w:pPr>
              <w:textAlignment w:val="baseline"/>
            </w:pPr>
          </w:p>
          <w:p w14:paraId="77178DC2" w14:textId="77777777" w:rsidR="0046093B" w:rsidRDefault="0046093B" w:rsidP="005C1876">
            <w:pPr>
              <w:textAlignment w:val="baseline"/>
            </w:pPr>
            <w:r>
              <w:t>11. EP 172 must be established upon receipt of an NOD and substantive appeal.</w:t>
            </w:r>
          </w:p>
          <w:p w14:paraId="4F2DE9E8" w14:textId="77777777" w:rsidR="0046093B" w:rsidRDefault="0046093B" w:rsidP="005C1876">
            <w:pPr>
              <w:textAlignment w:val="baseline"/>
            </w:pPr>
          </w:p>
          <w:p w14:paraId="7A2A798B" w14:textId="56FEADF5" w:rsidR="0046093B" w:rsidRPr="005C1876" w:rsidRDefault="0046093B" w:rsidP="006A62F1">
            <w:pPr>
              <w:textAlignment w:val="baseline"/>
            </w:pPr>
            <w:r>
              <w:t xml:space="preserve">12.  </w:t>
            </w:r>
            <w:r w:rsidR="006A62F1">
              <w:t>If the Veteran’s death occurs within one year of receiving notification of a VA decision, and no NOD had been received from the Veteran prior to his/her death, the RO’s decision becomes final.</w:t>
            </w:r>
          </w:p>
        </w:tc>
      </w:tr>
    </w:tbl>
    <w:p w14:paraId="56ED4BB1" w14:textId="5DA6483B" w:rsidR="005175F0" w:rsidRDefault="005175F0" w:rsidP="005175F0"/>
    <w:p w14:paraId="56ED4BB2" w14:textId="77777777" w:rsidR="007A5600" w:rsidRDefault="007A5600">
      <w:pPr>
        <w:jc w:val="center"/>
      </w:pPr>
    </w:p>
    <w:sectPr w:rsidR="007A5600">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B91ED" w14:textId="77777777" w:rsidR="000C7EA4" w:rsidRDefault="000C7EA4">
      <w:pPr>
        <w:spacing w:before="0"/>
      </w:pPr>
      <w:r>
        <w:separator/>
      </w:r>
    </w:p>
  </w:endnote>
  <w:endnote w:type="continuationSeparator" w:id="0">
    <w:p w14:paraId="7FFBD377" w14:textId="77777777" w:rsidR="000C7EA4" w:rsidRDefault="000C7E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D4BB7" w14:textId="4706C96A" w:rsidR="00515E1B" w:rsidRDefault="00515E1B">
    <w:pPr>
      <w:pStyle w:val="VBAFooter"/>
    </w:pPr>
    <w:r>
      <w:t xml:space="preserve">February 2016   </w:t>
    </w:r>
    <w:r>
      <w:tab/>
    </w:r>
    <w:r>
      <w:tab/>
      <w:t xml:space="preserve">Page </w:t>
    </w:r>
    <w:r>
      <w:fldChar w:fldCharType="begin"/>
    </w:r>
    <w:r>
      <w:instrText xml:space="preserve"> PAGE   \* MERGEFORMAT </w:instrText>
    </w:r>
    <w:r>
      <w:fldChar w:fldCharType="separate"/>
    </w:r>
    <w:r w:rsidR="00450993">
      <w:rPr>
        <w:noProof/>
      </w:rPr>
      <w:t>2</w:t>
    </w:r>
    <w:r>
      <w:fldChar w:fldCharType="end"/>
    </w:r>
  </w:p>
  <w:p w14:paraId="56ED4BB8" w14:textId="77777777" w:rsidR="00515E1B" w:rsidRDefault="00515E1B">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5E225" w14:textId="77777777" w:rsidR="000C7EA4" w:rsidRDefault="000C7EA4">
      <w:pPr>
        <w:spacing w:before="0"/>
      </w:pPr>
      <w:r>
        <w:separator/>
      </w:r>
    </w:p>
  </w:footnote>
  <w:footnote w:type="continuationSeparator" w:id="0">
    <w:p w14:paraId="03F682B6" w14:textId="77777777" w:rsidR="000C7EA4" w:rsidRDefault="000C7EA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8B"/>
    <w:multiLevelType w:val="multilevel"/>
    <w:tmpl w:val="65969A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2503"/>
    <w:multiLevelType w:val="hybridMultilevel"/>
    <w:tmpl w:val="17580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0EB868D0"/>
    <w:multiLevelType w:val="hybridMultilevel"/>
    <w:tmpl w:val="72A47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844B0A"/>
    <w:multiLevelType w:val="hybridMultilevel"/>
    <w:tmpl w:val="1D828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2046A6"/>
    <w:multiLevelType w:val="hybridMultilevel"/>
    <w:tmpl w:val="A57C19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C5384"/>
    <w:multiLevelType w:val="hybridMultilevel"/>
    <w:tmpl w:val="5EE88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43CA5"/>
    <w:multiLevelType w:val="hybridMultilevel"/>
    <w:tmpl w:val="B9E0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846C2B"/>
    <w:multiLevelType w:val="multilevel"/>
    <w:tmpl w:val="4086B260"/>
    <w:lvl w:ilvl="0">
      <w:start w:val="1"/>
      <w:numFmt w:val="bullet"/>
      <w:lvlText w:val=""/>
      <w:lvlJc w:val="left"/>
      <w:pPr>
        <w:tabs>
          <w:tab w:val="num" w:pos="390"/>
        </w:tabs>
        <w:ind w:left="390" w:hanging="360"/>
      </w:pPr>
      <w:rPr>
        <w:rFonts w:ascii="Symbol" w:hAnsi="Symbol" w:hint="default"/>
        <w:sz w:val="20"/>
      </w:rPr>
    </w:lvl>
    <w:lvl w:ilvl="1">
      <w:start w:val="1"/>
      <w:numFmt w:val="lowerLetter"/>
      <w:lvlText w:val="%2."/>
      <w:lvlJc w:val="left"/>
      <w:pPr>
        <w:ind w:left="1110" w:hanging="360"/>
      </w:pPr>
      <w:rPr>
        <w:rFonts w:hint="default"/>
      </w:rPr>
    </w:lvl>
    <w:lvl w:ilvl="2">
      <w:start w:val="1"/>
      <w:numFmt w:val="decimal"/>
      <w:lvlText w:val="%3."/>
      <w:lvlJc w:val="left"/>
      <w:pPr>
        <w:ind w:left="1830" w:hanging="360"/>
      </w:pPr>
      <w:rPr>
        <w:rFonts w:hint="default"/>
      </w:rPr>
    </w:lvl>
    <w:lvl w:ilvl="3" w:tentative="1">
      <w:start w:val="1"/>
      <w:numFmt w:val="bullet"/>
      <w:lvlText w:val=""/>
      <w:lvlJc w:val="left"/>
      <w:pPr>
        <w:tabs>
          <w:tab w:val="num" w:pos="2550"/>
        </w:tabs>
        <w:ind w:left="2550" w:hanging="360"/>
      </w:pPr>
      <w:rPr>
        <w:rFonts w:ascii="Wingdings" w:hAnsi="Wingdings" w:hint="default"/>
        <w:sz w:val="20"/>
      </w:rPr>
    </w:lvl>
    <w:lvl w:ilvl="4" w:tentative="1">
      <w:start w:val="1"/>
      <w:numFmt w:val="bullet"/>
      <w:lvlText w:val=""/>
      <w:lvlJc w:val="left"/>
      <w:pPr>
        <w:tabs>
          <w:tab w:val="num" w:pos="3270"/>
        </w:tabs>
        <w:ind w:left="3270" w:hanging="360"/>
      </w:pPr>
      <w:rPr>
        <w:rFonts w:ascii="Wingdings" w:hAnsi="Wingdings" w:hint="default"/>
        <w:sz w:val="20"/>
      </w:rPr>
    </w:lvl>
    <w:lvl w:ilvl="5" w:tentative="1">
      <w:start w:val="1"/>
      <w:numFmt w:val="bullet"/>
      <w:lvlText w:val=""/>
      <w:lvlJc w:val="left"/>
      <w:pPr>
        <w:tabs>
          <w:tab w:val="num" w:pos="3990"/>
        </w:tabs>
        <w:ind w:left="3990" w:hanging="360"/>
      </w:pPr>
      <w:rPr>
        <w:rFonts w:ascii="Wingdings" w:hAnsi="Wingdings" w:hint="default"/>
        <w:sz w:val="20"/>
      </w:rPr>
    </w:lvl>
    <w:lvl w:ilvl="6" w:tentative="1">
      <w:start w:val="1"/>
      <w:numFmt w:val="bullet"/>
      <w:lvlText w:val=""/>
      <w:lvlJc w:val="left"/>
      <w:pPr>
        <w:tabs>
          <w:tab w:val="num" w:pos="4710"/>
        </w:tabs>
        <w:ind w:left="4710" w:hanging="360"/>
      </w:pPr>
      <w:rPr>
        <w:rFonts w:ascii="Wingdings" w:hAnsi="Wingdings" w:hint="default"/>
        <w:sz w:val="20"/>
      </w:rPr>
    </w:lvl>
    <w:lvl w:ilvl="7" w:tentative="1">
      <w:start w:val="1"/>
      <w:numFmt w:val="bullet"/>
      <w:lvlText w:val=""/>
      <w:lvlJc w:val="left"/>
      <w:pPr>
        <w:tabs>
          <w:tab w:val="num" w:pos="5430"/>
        </w:tabs>
        <w:ind w:left="5430" w:hanging="360"/>
      </w:pPr>
      <w:rPr>
        <w:rFonts w:ascii="Wingdings" w:hAnsi="Wingdings" w:hint="default"/>
        <w:sz w:val="20"/>
      </w:rPr>
    </w:lvl>
    <w:lvl w:ilvl="8" w:tentative="1">
      <w:start w:val="1"/>
      <w:numFmt w:val="bullet"/>
      <w:lvlText w:val=""/>
      <w:lvlJc w:val="left"/>
      <w:pPr>
        <w:tabs>
          <w:tab w:val="num" w:pos="6150"/>
        </w:tabs>
        <w:ind w:left="6150" w:hanging="360"/>
      </w:pPr>
      <w:rPr>
        <w:rFonts w:ascii="Wingdings" w:hAnsi="Wingdings" w:hint="default"/>
        <w:sz w:val="20"/>
      </w:rPr>
    </w:lvl>
  </w:abstractNum>
  <w:abstractNum w:abstractNumId="13">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60018"/>
    <w:multiLevelType w:val="hybridMultilevel"/>
    <w:tmpl w:val="72721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A42EDB"/>
    <w:multiLevelType w:val="multilevel"/>
    <w:tmpl w:val="8D3E0C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7660EB0"/>
    <w:multiLevelType w:val="hybridMultilevel"/>
    <w:tmpl w:val="5A7E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6D2649"/>
    <w:multiLevelType w:val="hybridMultilevel"/>
    <w:tmpl w:val="EF5AF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3C303CA4"/>
    <w:multiLevelType w:val="hybridMultilevel"/>
    <w:tmpl w:val="4A7CF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4">
    <w:nsid w:val="40DE566E"/>
    <w:multiLevelType w:val="hybridMultilevel"/>
    <w:tmpl w:val="FD76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9B2588"/>
    <w:multiLevelType w:val="multilevel"/>
    <w:tmpl w:val="1490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6D6D44"/>
    <w:multiLevelType w:val="hybridMultilevel"/>
    <w:tmpl w:val="272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0638F8"/>
    <w:multiLevelType w:val="hybridMultilevel"/>
    <w:tmpl w:val="8E2E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AA27C8"/>
    <w:multiLevelType w:val="hybridMultilevel"/>
    <w:tmpl w:val="B394D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7C74E04"/>
    <w:multiLevelType w:val="hybridMultilevel"/>
    <w:tmpl w:val="5220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5E6F14"/>
    <w:multiLevelType w:val="hybridMultilevel"/>
    <w:tmpl w:val="D0F4B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32582C"/>
    <w:multiLevelType w:val="hybridMultilevel"/>
    <w:tmpl w:val="B768C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8210FD"/>
    <w:multiLevelType w:val="hybridMultilevel"/>
    <w:tmpl w:val="D7FC9F9A"/>
    <w:lvl w:ilvl="0" w:tplc="554829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93285E"/>
    <w:multiLevelType w:val="hybridMultilevel"/>
    <w:tmpl w:val="B8A88B36"/>
    <w:lvl w:ilvl="0" w:tplc="360A86D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816013"/>
    <w:multiLevelType w:val="hybridMultilevel"/>
    <w:tmpl w:val="56DA69FC"/>
    <w:lvl w:ilvl="0" w:tplc="093A724A">
      <w:start w:val="1"/>
      <w:numFmt w:val="bullet"/>
      <w:lvlText w:val=""/>
      <w:lvlJc w:val="left"/>
      <w:pPr>
        <w:ind w:left="360" w:hanging="360"/>
      </w:pPr>
      <w:rPr>
        <w:rFonts w:ascii="Symbol" w:hAnsi="Symbol" w:hint="default"/>
        <w:color w:val="auto"/>
      </w:rPr>
    </w:lvl>
    <w:lvl w:ilvl="1" w:tplc="04A0D8A4" w:tentative="1">
      <w:start w:val="1"/>
      <w:numFmt w:val="bullet"/>
      <w:lvlText w:val="o"/>
      <w:lvlJc w:val="left"/>
      <w:pPr>
        <w:ind w:left="1080" w:hanging="360"/>
      </w:pPr>
      <w:rPr>
        <w:rFonts w:ascii="Courier New" w:hAnsi="Courier New" w:cs="Courier New" w:hint="default"/>
      </w:rPr>
    </w:lvl>
    <w:lvl w:ilvl="2" w:tplc="A0FA247E" w:tentative="1">
      <w:start w:val="1"/>
      <w:numFmt w:val="bullet"/>
      <w:lvlText w:val=""/>
      <w:lvlJc w:val="left"/>
      <w:pPr>
        <w:ind w:left="1800" w:hanging="360"/>
      </w:pPr>
      <w:rPr>
        <w:rFonts w:ascii="Wingdings" w:hAnsi="Wingdings" w:hint="default"/>
      </w:rPr>
    </w:lvl>
    <w:lvl w:ilvl="3" w:tplc="557265C2" w:tentative="1">
      <w:start w:val="1"/>
      <w:numFmt w:val="bullet"/>
      <w:lvlText w:val=""/>
      <w:lvlJc w:val="left"/>
      <w:pPr>
        <w:ind w:left="2520" w:hanging="360"/>
      </w:pPr>
      <w:rPr>
        <w:rFonts w:ascii="Symbol" w:hAnsi="Symbol" w:hint="default"/>
      </w:rPr>
    </w:lvl>
    <w:lvl w:ilvl="4" w:tplc="2DAC8190" w:tentative="1">
      <w:start w:val="1"/>
      <w:numFmt w:val="bullet"/>
      <w:lvlText w:val="o"/>
      <w:lvlJc w:val="left"/>
      <w:pPr>
        <w:ind w:left="3240" w:hanging="360"/>
      </w:pPr>
      <w:rPr>
        <w:rFonts w:ascii="Courier New" w:hAnsi="Courier New" w:cs="Courier New" w:hint="default"/>
      </w:rPr>
    </w:lvl>
    <w:lvl w:ilvl="5" w:tplc="E5AE070C" w:tentative="1">
      <w:start w:val="1"/>
      <w:numFmt w:val="bullet"/>
      <w:lvlText w:val=""/>
      <w:lvlJc w:val="left"/>
      <w:pPr>
        <w:ind w:left="3960" w:hanging="360"/>
      </w:pPr>
      <w:rPr>
        <w:rFonts w:ascii="Wingdings" w:hAnsi="Wingdings" w:hint="default"/>
      </w:rPr>
    </w:lvl>
    <w:lvl w:ilvl="6" w:tplc="98243664" w:tentative="1">
      <w:start w:val="1"/>
      <w:numFmt w:val="bullet"/>
      <w:lvlText w:val=""/>
      <w:lvlJc w:val="left"/>
      <w:pPr>
        <w:ind w:left="4680" w:hanging="360"/>
      </w:pPr>
      <w:rPr>
        <w:rFonts w:ascii="Symbol" w:hAnsi="Symbol" w:hint="default"/>
      </w:rPr>
    </w:lvl>
    <w:lvl w:ilvl="7" w:tplc="F2985E98" w:tentative="1">
      <w:start w:val="1"/>
      <w:numFmt w:val="bullet"/>
      <w:lvlText w:val="o"/>
      <w:lvlJc w:val="left"/>
      <w:pPr>
        <w:ind w:left="5400" w:hanging="360"/>
      </w:pPr>
      <w:rPr>
        <w:rFonts w:ascii="Courier New" w:hAnsi="Courier New" w:cs="Courier New" w:hint="default"/>
      </w:rPr>
    </w:lvl>
    <w:lvl w:ilvl="8" w:tplc="422C1696" w:tentative="1">
      <w:start w:val="1"/>
      <w:numFmt w:val="bullet"/>
      <w:lvlText w:val=""/>
      <w:lvlJc w:val="left"/>
      <w:pPr>
        <w:ind w:left="6120" w:hanging="360"/>
      </w:pPr>
      <w:rPr>
        <w:rFonts w:ascii="Wingdings" w:hAnsi="Wingdings" w:hint="default"/>
      </w:rPr>
    </w:lvl>
  </w:abstractNum>
  <w:abstractNum w:abstractNumId="35">
    <w:nsid w:val="5A29258E"/>
    <w:multiLevelType w:val="hybridMultilevel"/>
    <w:tmpl w:val="F6A0E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660020"/>
    <w:multiLevelType w:val="hybridMultilevel"/>
    <w:tmpl w:val="FC18C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F20980"/>
    <w:multiLevelType w:val="multilevel"/>
    <w:tmpl w:val="244E11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6CEF4924"/>
    <w:multiLevelType w:val="hybridMultilevel"/>
    <w:tmpl w:val="580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E5747"/>
    <w:multiLevelType w:val="multilevel"/>
    <w:tmpl w:val="139A49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2F45AFF"/>
    <w:multiLevelType w:val="hybridMultilevel"/>
    <w:tmpl w:val="DDBAC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1A3EA4"/>
    <w:multiLevelType w:val="hybridMultilevel"/>
    <w:tmpl w:val="937A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EC1CB2"/>
    <w:multiLevelType w:val="hybridMultilevel"/>
    <w:tmpl w:val="3C6C8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AEB61CD"/>
    <w:multiLevelType w:val="hybridMultilevel"/>
    <w:tmpl w:val="2C3662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27C3F"/>
    <w:multiLevelType w:val="hybridMultilevel"/>
    <w:tmpl w:val="A95A8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4"/>
  </w:num>
  <w:num w:numId="3">
    <w:abstractNumId w:val="23"/>
  </w:num>
  <w:num w:numId="4">
    <w:abstractNumId w:val="19"/>
  </w:num>
  <w:num w:numId="5">
    <w:abstractNumId w:val="37"/>
  </w:num>
  <w:num w:numId="6">
    <w:abstractNumId w:val="4"/>
  </w:num>
  <w:num w:numId="7">
    <w:abstractNumId w:val="10"/>
  </w:num>
  <w:num w:numId="8">
    <w:abstractNumId w:val="41"/>
  </w:num>
  <w:num w:numId="9">
    <w:abstractNumId w:val="21"/>
  </w:num>
  <w:num w:numId="10">
    <w:abstractNumId w:val="3"/>
  </w:num>
  <w:num w:numId="11">
    <w:abstractNumId w:val="17"/>
  </w:num>
  <w:num w:numId="12">
    <w:abstractNumId w:val="48"/>
  </w:num>
  <w:num w:numId="13">
    <w:abstractNumId w:val="1"/>
  </w:num>
  <w:num w:numId="14">
    <w:abstractNumId w:val="36"/>
  </w:num>
  <w:num w:numId="15">
    <w:abstractNumId w:val="18"/>
  </w:num>
  <w:num w:numId="16">
    <w:abstractNumId w:val="8"/>
  </w:num>
  <w:num w:numId="17">
    <w:abstractNumId w:val="11"/>
  </w:num>
  <w:num w:numId="18">
    <w:abstractNumId w:val="43"/>
  </w:num>
  <w:num w:numId="19">
    <w:abstractNumId w:val="34"/>
  </w:num>
  <w:num w:numId="20">
    <w:abstractNumId w:val="47"/>
  </w:num>
  <w:num w:numId="21">
    <w:abstractNumId w:val="30"/>
  </w:num>
  <w:num w:numId="22">
    <w:abstractNumId w:val="32"/>
  </w:num>
  <w:num w:numId="23">
    <w:abstractNumId w:val="45"/>
  </w:num>
  <w:num w:numId="24">
    <w:abstractNumId w:val="46"/>
  </w:num>
  <w:num w:numId="25">
    <w:abstractNumId w:val="12"/>
  </w:num>
  <w:num w:numId="26">
    <w:abstractNumId w:val="15"/>
  </w:num>
  <w:num w:numId="27">
    <w:abstractNumId w:val="0"/>
  </w:num>
  <w:num w:numId="28">
    <w:abstractNumId w:val="49"/>
  </w:num>
  <w:num w:numId="29">
    <w:abstractNumId w:val="31"/>
  </w:num>
  <w:num w:numId="30">
    <w:abstractNumId w:val="6"/>
  </w:num>
  <w:num w:numId="31">
    <w:abstractNumId w:val="38"/>
  </w:num>
  <w:num w:numId="32">
    <w:abstractNumId w:val="39"/>
  </w:num>
  <w:num w:numId="33">
    <w:abstractNumId w:val="29"/>
  </w:num>
  <w:num w:numId="34">
    <w:abstractNumId w:val="35"/>
  </w:num>
  <w:num w:numId="35">
    <w:abstractNumId w:val="25"/>
  </w:num>
  <w:num w:numId="36">
    <w:abstractNumId w:val="27"/>
  </w:num>
  <w:num w:numId="37">
    <w:abstractNumId w:val="22"/>
  </w:num>
  <w:num w:numId="38">
    <w:abstractNumId w:val="20"/>
  </w:num>
  <w:num w:numId="39">
    <w:abstractNumId w:val="9"/>
  </w:num>
  <w:num w:numId="40">
    <w:abstractNumId w:val="2"/>
  </w:num>
  <w:num w:numId="41">
    <w:abstractNumId w:val="7"/>
  </w:num>
  <w:num w:numId="42">
    <w:abstractNumId w:val="16"/>
  </w:num>
  <w:num w:numId="43">
    <w:abstractNumId w:val="14"/>
  </w:num>
  <w:num w:numId="44">
    <w:abstractNumId w:val="26"/>
  </w:num>
  <w:num w:numId="45">
    <w:abstractNumId w:val="5"/>
  </w:num>
  <w:num w:numId="46">
    <w:abstractNumId w:val="40"/>
  </w:num>
  <w:num w:numId="47">
    <w:abstractNumId w:val="42"/>
  </w:num>
  <w:num w:numId="48">
    <w:abstractNumId w:val="24"/>
  </w:num>
  <w:num w:numId="49">
    <w:abstractNumId w:val="2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473CB"/>
    <w:rsid w:val="000B44D3"/>
    <w:rsid w:val="000B6BE9"/>
    <w:rsid w:val="000C7EA4"/>
    <w:rsid w:val="000E1384"/>
    <w:rsid w:val="000E3279"/>
    <w:rsid w:val="001026F8"/>
    <w:rsid w:val="00111E5A"/>
    <w:rsid w:val="00116E1E"/>
    <w:rsid w:val="00131CD7"/>
    <w:rsid w:val="00150E4C"/>
    <w:rsid w:val="001876BB"/>
    <w:rsid w:val="001948B1"/>
    <w:rsid w:val="001B3CD3"/>
    <w:rsid w:val="001C38D3"/>
    <w:rsid w:val="001D7D19"/>
    <w:rsid w:val="00244857"/>
    <w:rsid w:val="002B748A"/>
    <w:rsid w:val="00317183"/>
    <w:rsid w:val="00335191"/>
    <w:rsid w:val="00360872"/>
    <w:rsid w:val="00363A78"/>
    <w:rsid w:val="00375E4E"/>
    <w:rsid w:val="003A182F"/>
    <w:rsid w:val="003B11BD"/>
    <w:rsid w:val="003C1D11"/>
    <w:rsid w:val="003C3F7E"/>
    <w:rsid w:val="003E1540"/>
    <w:rsid w:val="003E222C"/>
    <w:rsid w:val="003F7729"/>
    <w:rsid w:val="00450993"/>
    <w:rsid w:val="0045393B"/>
    <w:rsid w:val="0046093B"/>
    <w:rsid w:val="00493A2C"/>
    <w:rsid w:val="00515E1B"/>
    <w:rsid w:val="005175F0"/>
    <w:rsid w:val="0052286D"/>
    <w:rsid w:val="00522F28"/>
    <w:rsid w:val="005361DF"/>
    <w:rsid w:val="0059633D"/>
    <w:rsid w:val="005C1876"/>
    <w:rsid w:val="005E6CC5"/>
    <w:rsid w:val="00655F6D"/>
    <w:rsid w:val="006A62F1"/>
    <w:rsid w:val="006B0C0F"/>
    <w:rsid w:val="006B22D6"/>
    <w:rsid w:val="0072021D"/>
    <w:rsid w:val="00727F13"/>
    <w:rsid w:val="0075126F"/>
    <w:rsid w:val="007A5600"/>
    <w:rsid w:val="008C37AF"/>
    <w:rsid w:val="008D5C0A"/>
    <w:rsid w:val="0093356A"/>
    <w:rsid w:val="00975461"/>
    <w:rsid w:val="009A29B0"/>
    <w:rsid w:val="009A671D"/>
    <w:rsid w:val="00A02EC0"/>
    <w:rsid w:val="00A26F18"/>
    <w:rsid w:val="00A674A9"/>
    <w:rsid w:val="00A831F4"/>
    <w:rsid w:val="00AA1A39"/>
    <w:rsid w:val="00AD6F0D"/>
    <w:rsid w:val="00AE3B90"/>
    <w:rsid w:val="00B11B27"/>
    <w:rsid w:val="00B15CAD"/>
    <w:rsid w:val="00B21AE7"/>
    <w:rsid w:val="00B32A85"/>
    <w:rsid w:val="00B4565D"/>
    <w:rsid w:val="00BC7058"/>
    <w:rsid w:val="00BD181F"/>
    <w:rsid w:val="00C7114B"/>
    <w:rsid w:val="00CF0F66"/>
    <w:rsid w:val="00D05745"/>
    <w:rsid w:val="00D900C6"/>
    <w:rsid w:val="00D90DC8"/>
    <w:rsid w:val="00DA38DE"/>
    <w:rsid w:val="00DB5B64"/>
    <w:rsid w:val="00DE3946"/>
    <w:rsid w:val="00E07C52"/>
    <w:rsid w:val="00E105E4"/>
    <w:rsid w:val="00E33EF8"/>
    <w:rsid w:val="00E35C8B"/>
    <w:rsid w:val="00E35FB8"/>
    <w:rsid w:val="00E45692"/>
    <w:rsid w:val="00E47B59"/>
    <w:rsid w:val="00E509C5"/>
    <w:rsid w:val="00E56D7F"/>
    <w:rsid w:val="00E61B04"/>
    <w:rsid w:val="00E62865"/>
    <w:rsid w:val="00E8051F"/>
    <w:rsid w:val="00EC4154"/>
    <w:rsid w:val="00EE7427"/>
    <w:rsid w:val="00F04839"/>
    <w:rsid w:val="00F47561"/>
    <w:rsid w:val="00F86C93"/>
    <w:rsid w:val="00FB1B99"/>
    <w:rsid w:val="00FD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uiPriority w:val="99"/>
    <w:semiHidden/>
  </w:style>
  <w:style w:type="character" w:customStyle="1" w:styleId="CommentTextChar">
    <w:name w:val="Comment Text Char"/>
    <w:uiPriority w:val="99"/>
    <w:semiHidden/>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CF0F66"/>
    <w:pPr>
      <w:ind w:left="720"/>
      <w:contextualSpacing/>
    </w:pPr>
  </w:style>
  <w:style w:type="paragraph" w:styleId="BodyText">
    <w:name w:val="Body Text"/>
    <w:basedOn w:val="Normal"/>
    <w:link w:val="BodyTextChar"/>
    <w:uiPriority w:val="99"/>
    <w:semiHidden/>
    <w:unhideWhenUsed/>
    <w:rsid w:val="00CF0F66"/>
    <w:pPr>
      <w:spacing w:after="120"/>
    </w:pPr>
  </w:style>
  <w:style w:type="character" w:customStyle="1" w:styleId="BodyTextChar">
    <w:name w:val="Body Text Char"/>
    <w:basedOn w:val="DefaultParagraphFont"/>
    <w:link w:val="BodyText"/>
    <w:uiPriority w:val="99"/>
    <w:semiHidden/>
    <w:rsid w:val="00CF0F66"/>
    <w:rPr>
      <w:rFonts w:eastAsia="Times New Roman"/>
      <w:sz w:val="24"/>
    </w:rPr>
  </w:style>
  <w:style w:type="paragraph" w:customStyle="1" w:styleId="VBALevel1Heading">
    <w:name w:val="VBA Level 1 Heading"/>
    <w:basedOn w:val="Normal"/>
    <w:rsid w:val="00CF0F66"/>
    <w:pPr>
      <w:textAlignment w:val="baseline"/>
    </w:pPr>
    <w:rPr>
      <w:b/>
      <w:caps/>
    </w:rPr>
  </w:style>
  <w:style w:type="paragraph" w:customStyle="1" w:styleId="VBALevel3Heading">
    <w:name w:val="VBA Level 3 Heading"/>
    <w:basedOn w:val="Normal"/>
    <w:qFormat/>
    <w:rsid w:val="00CF0F66"/>
    <w:pPr>
      <w:textAlignment w:val="baseline"/>
    </w:pPr>
    <w:rPr>
      <w:i/>
      <w:color w:val="0070C0"/>
    </w:rPr>
  </w:style>
  <w:style w:type="paragraph" w:customStyle="1" w:styleId="VBATimeReq">
    <w:name w:val="VBA Time Req"/>
    <w:basedOn w:val="Normal"/>
    <w:qFormat/>
    <w:rsid w:val="00CF0F66"/>
    <w:pPr>
      <w:textAlignment w:val="baseline"/>
    </w:pPr>
    <w:rPr>
      <w:color w:val="0070C0"/>
    </w:rPr>
  </w:style>
  <w:style w:type="paragraph" w:customStyle="1" w:styleId="VBALessonTopicTitle">
    <w:name w:val="VBA Lesson Topic Title"/>
    <w:basedOn w:val="Heading1"/>
    <w:qFormat/>
    <w:rsid w:val="00CF0F66"/>
    <w:pPr>
      <w:spacing w:before="120" w:after="120"/>
      <w:textAlignment w:val="baseline"/>
    </w:pPr>
    <w:rPr>
      <w:color w:val="0070C0"/>
    </w:rPr>
  </w:style>
  <w:style w:type="paragraph" w:customStyle="1" w:styleId="VBASlideNumber">
    <w:name w:val="VBA Slide Number"/>
    <w:basedOn w:val="VBALevel3Heading"/>
    <w:qFormat/>
    <w:rsid w:val="00CF0F66"/>
  </w:style>
  <w:style w:type="paragraph" w:customStyle="1" w:styleId="VBALevel2Heading">
    <w:name w:val="VBA Level 2 Heading"/>
    <w:basedOn w:val="VBALevel1Heading"/>
    <w:qFormat/>
    <w:rsid w:val="00CF0F66"/>
    <w:rPr>
      <w:caps w:val="0"/>
      <w:color w:val="0070C0"/>
    </w:rPr>
  </w:style>
  <w:style w:type="paragraph" w:customStyle="1" w:styleId="VBAHandoutNumber">
    <w:name w:val="VBA Handout Number"/>
    <w:basedOn w:val="VBALevel3Heading"/>
    <w:qFormat/>
    <w:rsid w:val="00CF0F66"/>
  </w:style>
  <w:style w:type="paragraph" w:styleId="CommentSubject">
    <w:name w:val="annotation subject"/>
    <w:basedOn w:val="CommentText"/>
    <w:next w:val="CommentText"/>
    <w:link w:val="CommentSubjectChar"/>
    <w:uiPriority w:val="99"/>
    <w:semiHidden/>
    <w:unhideWhenUsed/>
    <w:rsid w:val="00363A78"/>
    <w:rPr>
      <w:b/>
      <w:bCs/>
      <w:sz w:val="20"/>
    </w:rPr>
  </w:style>
  <w:style w:type="character" w:customStyle="1" w:styleId="CommentTextChar1">
    <w:name w:val="Comment Text Char1"/>
    <w:basedOn w:val="DefaultParagraphFont"/>
    <w:link w:val="CommentText"/>
    <w:semiHidden/>
    <w:rsid w:val="00363A78"/>
    <w:rPr>
      <w:rFonts w:eastAsia="Times New Roman"/>
      <w:sz w:val="24"/>
    </w:rPr>
  </w:style>
  <w:style w:type="character" w:customStyle="1" w:styleId="CommentSubjectChar">
    <w:name w:val="Comment Subject Char"/>
    <w:basedOn w:val="CommentTextChar1"/>
    <w:link w:val="CommentSubject"/>
    <w:uiPriority w:val="99"/>
    <w:semiHidden/>
    <w:rsid w:val="00363A78"/>
    <w:rPr>
      <w:rFonts w:eastAsia="Times New Roman"/>
      <w:b/>
      <w:bCs/>
      <w:sz w:val="24"/>
    </w:rPr>
  </w:style>
  <w:style w:type="character" w:styleId="FollowedHyperlink">
    <w:name w:val="FollowedHyperlink"/>
    <w:basedOn w:val="DefaultParagraphFont"/>
    <w:uiPriority w:val="99"/>
    <w:semiHidden/>
    <w:unhideWhenUsed/>
    <w:rsid w:val="00E61B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uiPriority w:val="99"/>
    <w:semiHidden/>
  </w:style>
  <w:style w:type="character" w:customStyle="1" w:styleId="CommentTextChar">
    <w:name w:val="Comment Text Char"/>
    <w:uiPriority w:val="99"/>
    <w:semiHidden/>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CF0F66"/>
    <w:pPr>
      <w:ind w:left="720"/>
      <w:contextualSpacing/>
    </w:pPr>
  </w:style>
  <w:style w:type="paragraph" w:styleId="BodyText">
    <w:name w:val="Body Text"/>
    <w:basedOn w:val="Normal"/>
    <w:link w:val="BodyTextChar"/>
    <w:uiPriority w:val="99"/>
    <w:semiHidden/>
    <w:unhideWhenUsed/>
    <w:rsid w:val="00CF0F66"/>
    <w:pPr>
      <w:spacing w:after="120"/>
    </w:pPr>
  </w:style>
  <w:style w:type="character" w:customStyle="1" w:styleId="BodyTextChar">
    <w:name w:val="Body Text Char"/>
    <w:basedOn w:val="DefaultParagraphFont"/>
    <w:link w:val="BodyText"/>
    <w:uiPriority w:val="99"/>
    <w:semiHidden/>
    <w:rsid w:val="00CF0F66"/>
    <w:rPr>
      <w:rFonts w:eastAsia="Times New Roman"/>
      <w:sz w:val="24"/>
    </w:rPr>
  </w:style>
  <w:style w:type="paragraph" w:customStyle="1" w:styleId="VBALevel1Heading">
    <w:name w:val="VBA Level 1 Heading"/>
    <w:basedOn w:val="Normal"/>
    <w:rsid w:val="00CF0F66"/>
    <w:pPr>
      <w:textAlignment w:val="baseline"/>
    </w:pPr>
    <w:rPr>
      <w:b/>
      <w:caps/>
    </w:rPr>
  </w:style>
  <w:style w:type="paragraph" w:customStyle="1" w:styleId="VBALevel3Heading">
    <w:name w:val="VBA Level 3 Heading"/>
    <w:basedOn w:val="Normal"/>
    <w:qFormat/>
    <w:rsid w:val="00CF0F66"/>
    <w:pPr>
      <w:textAlignment w:val="baseline"/>
    </w:pPr>
    <w:rPr>
      <w:i/>
      <w:color w:val="0070C0"/>
    </w:rPr>
  </w:style>
  <w:style w:type="paragraph" w:customStyle="1" w:styleId="VBATimeReq">
    <w:name w:val="VBA Time Req"/>
    <w:basedOn w:val="Normal"/>
    <w:qFormat/>
    <w:rsid w:val="00CF0F66"/>
    <w:pPr>
      <w:textAlignment w:val="baseline"/>
    </w:pPr>
    <w:rPr>
      <w:color w:val="0070C0"/>
    </w:rPr>
  </w:style>
  <w:style w:type="paragraph" w:customStyle="1" w:styleId="VBALessonTopicTitle">
    <w:name w:val="VBA Lesson Topic Title"/>
    <w:basedOn w:val="Heading1"/>
    <w:qFormat/>
    <w:rsid w:val="00CF0F66"/>
    <w:pPr>
      <w:spacing w:before="120" w:after="120"/>
      <w:textAlignment w:val="baseline"/>
    </w:pPr>
    <w:rPr>
      <w:color w:val="0070C0"/>
    </w:rPr>
  </w:style>
  <w:style w:type="paragraph" w:customStyle="1" w:styleId="VBASlideNumber">
    <w:name w:val="VBA Slide Number"/>
    <w:basedOn w:val="VBALevel3Heading"/>
    <w:qFormat/>
    <w:rsid w:val="00CF0F66"/>
  </w:style>
  <w:style w:type="paragraph" w:customStyle="1" w:styleId="VBALevel2Heading">
    <w:name w:val="VBA Level 2 Heading"/>
    <w:basedOn w:val="VBALevel1Heading"/>
    <w:qFormat/>
    <w:rsid w:val="00CF0F66"/>
    <w:rPr>
      <w:caps w:val="0"/>
      <w:color w:val="0070C0"/>
    </w:rPr>
  </w:style>
  <w:style w:type="paragraph" w:customStyle="1" w:styleId="VBAHandoutNumber">
    <w:name w:val="VBA Handout Number"/>
    <w:basedOn w:val="VBALevel3Heading"/>
    <w:qFormat/>
    <w:rsid w:val="00CF0F66"/>
  </w:style>
  <w:style w:type="paragraph" w:styleId="CommentSubject">
    <w:name w:val="annotation subject"/>
    <w:basedOn w:val="CommentText"/>
    <w:next w:val="CommentText"/>
    <w:link w:val="CommentSubjectChar"/>
    <w:uiPriority w:val="99"/>
    <w:semiHidden/>
    <w:unhideWhenUsed/>
    <w:rsid w:val="00363A78"/>
    <w:rPr>
      <w:b/>
      <w:bCs/>
      <w:sz w:val="20"/>
    </w:rPr>
  </w:style>
  <w:style w:type="character" w:customStyle="1" w:styleId="CommentTextChar1">
    <w:name w:val="Comment Text Char1"/>
    <w:basedOn w:val="DefaultParagraphFont"/>
    <w:link w:val="CommentText"/>
    <w:semiHidden/>
    <w:rsid w:val="00363A78"/>
    <w:rPr>
      <w:rFonts w:eastAsia="Times New Roman"/>
      <w:sz w:val="24"/>
    </w:rPr>
  </w:style>
  <w:style w:type="character" w:customStyle="1" w:styleId="CommentSubjectChar">
    <w:name w:val="Comment Subject Char"/>
    <w:basedOn w:val="CommentTextChar1"/>
    <w:link w:val="CommentSubject"/>
    <w:uiPriority w:val="99"/>
    <w:semiHidden/>
    <w:rsid w:val="00363A78"/>
    <w:rPr>
      <w:rFonts w:eastAsia="Times New Roman"/>
      <w:b/>
      <w:bCs/>
      <w:sz w:val="24"/>
    </w:rPr>
  </w:style>
  <w:style w:type="character" w:styleId="FollowedHyperlink">
    <w:name w:val="FollowedHyperlink"/>
    <w:basedOn w:val="DefaultParagraphFont"/>
    <w:uiPriority w:val="99"/>
    <w:semiHidden/>
    <w:unhideWhenUsed/>
    <w:rsid w:val="00E61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part-V/chapter-71"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law.cornell.edu/cfr/text/38/20.202"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portal.html?encodedHash=%23!agent%2Fportal%2F554400000001034%2Ftopic%2F554400000003067%2FChapter-5-Appeals"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2.20&amp;rgn=div5" TargetMode="External"/><Relationship Id="rId20" Type="http://schemas.openxmlformats.org/officeDocument/2006/relationships/hyperlink" Target="https://vaww.compensation.pension.km.va.gov/system/templates/selfservice/va_ka/portal.html?encodedHash=%23!agent%2Fportal%2F554400000001034%2Ftopic%2F554400000003065%2FChapter-3-Power-of-Attorney"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cfr.gov/cgi-bin/text-idx?SID=01034526ca21dfa4b5e2032354fc65d6&amp;mc=true&amp;node=pt38.2.19&amp;rgn=div5" TargetMode="External"/><Relationship Id="rId23" Type="http://schemas.openxmlformats.org/officeDocument/2006/relationships/image" Target="media/image1.png"/><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s://www.ttande.org/VBA_Learning_Catalog/Comp_svc/Add_Ref/1368082_Add_Ref_SOC_SSOC.pdf"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38/part-V/chapter-72" TargetMode="External"/><Relationship Id="rId22" Type="http://schemas.openxmlformats.org/officeDocument/2006/relationships/hyperlink" Target="http://vbaw.vba.va.gov/bl/21/publicat/Users/Index.htm" TargetMode="External"/><Relationship Id="rId27" Type="http://schemas.openxmlformats.org/officeDocument/2006/relationships/image" Target="media/image5.png"/><Relationship Id="rId30"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1804B4-A31A-41B4-AD70-1B292093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23</TotalTime>
  <Pages>25</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APPEALS ORIENTATION</vt:lpstr>
    </vt:vector>
  </TitlesOfParts>
  <Company>Veterans Benefits Administration</Company>
  <LinksUpToDate>false</LinksUpToDate>
  <CharactersWithSpaces>27907</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ORIENTATION</dc:title>
  <dc:subject>VSR, RVSR, DRO</dc:subject>
  <dc:creator>Department of Veterans Affairs, Veterans Benefits Administration, Compensation Service, STAFF</dc:creator>
  <cp:keywords>orientation to appeals, appeals, process, overview, NOD, notice of disagreement, DRO, decision review officer, board, substantive appeal, BVA, board of veterans apepals, appellant, de novo review, full grant, partial grant, downstream, intertwined, contested, hearing, informal conference, SOC, statement of the case, SSOC, supplemental, substantive, remand, form 9, form 8, 646, VACOLS, CAVC</cp:keywords>
  <dc:description>This lesson is intended to provide students with an overview of the appeals process. Additional appeals courses specific to topics covered in this lessoncan be found in the VBA Learning Catalog.</dc:description>
  <cp:lastModifiedBy>Gilbert, Sarah</cp:lastModifiedBy>
  <cp:revision>13</cp:revision>
  <cp:lastPrinted>2016-02-18T16:53:00Z</cp:lastPrinted>
  <dcterms:created xsi:type="dcterms:W3CDTF">2016-02-22T20:42:00Z</dcterms:created>
  <dcterms:modified xsi:type="dcterms:W3CDTF">2016-03-16T15:24:00Z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