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88B93" w14:textId="77777777" w:rsidR="00F9001D" w:rsidRPr="00840F63" w:rsidRDefault="00F9001D" w:rsidP="00F9001D">
      <w:pPr>
        <w:pStyle w:val="VBALessonPlanName"/>
        <w:rPr>
          <w:color w:val="auto"/>
        </w:rPr>
      </w:pPr>
      <w:bookmarkStart w:id="0" w:name="_Toc276556863"/>
      <w:bookmarkStart w:id="1" w:name="_GoBack"/>
      <w:bookmarkEnd w:id="1"/>
      <w:r w:rsidRPr="00840F63">
        <w:rPr>
          <w:color w:val="auto"/>
        </w:rPr>
        <w:t>Appeals: Hearings</w:t>
      </w:r>
    </w:p>
    <w:p w14:paraId="4C588B94" w14:textId="77777777" w:rsidR="007A5600" w:rsidRDefault="007A5600">
      <w:pPr>
        <w:pStyle w:val="VBALessonPlanTitle"/>
        <w:rPr>
          <w:color w:val="auto"/>
        </w:rPr>
      </w:pPr>
      <w:r>
        <w:rPr>
          <w:color w:val="auto"/>
        </w:rPr>
        <w:t>Trainee Handout</w:t>
      </w:r>
      <w:bookmarkEnd w:id="0"/>
    </w:p>
    <w:p w14:paraId="4C588B95" w14:textId="77777777" w:rsidR="007A5600" w:rsidRDefault="007A5600">
      <w:pPr>
        <w:pStyle w:val="VBATopicHeading1"/>
      </w:pPr>
      <w:bookmarkStart w:id="2" w:name="_Toc276556864"/>
    </w:p>
    <w:p w14:paraId="4C588B9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C588B97" w14:textId="77777777" w:rsidR="007A5600" w:rsidRDefault="007A5600"/>
    <w:p w14:paraId="3CC884AD" w14:textId="77777777" w:rsidR="004F48FB"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3902665" w:history="1">
        <w:r w:rsidR="004F48FB" w:rsidRPr="00975B1B">
          <w:rPr>
            <w:rStyle w:val="Hyperlink"/>
          </w:rPr>
          <w:t>Objectives</w:t>
        </w:r>
        <w:r w:rsidR="004F48FB">
          <w:rPr>
            <w:webHidden/>
          </w:rPr>
          <w:tab/>
        </w:r>
        <w:r w:rsidR="004F48FB">
          <w:rPr>
            <w:webHidden/>
          </w:rPr>
          <w:fldChar w:fldCharType="begin"/>
        </w:r>
        <w:r w:rsidR="004F48FB">
          <w:rPr>
            <w:webHidden/>
          </w:rPr>
          <w:instrText xml:space="preserve"> PAGEREF _Toc443902665 \h </w:instrText>
        </w:r>
        <w:r w:rsidR="004F48FB">
          <w:rPr>
            <w:webHidden/>
          </w:rPr>
        </w:r>
        <w:r w:rsidR="004F48FB">
          <w:rPr>
            <w:webHidden/>
          </w:rPr>
          <w:fldChar w:fldCharType="separate"/>
        </w:r>
        <w:r w:rsidR="004F48FB">
          <w:rPr>
            <w:webHidden/>
          </w:rPr>
          <w:t>2</w:t>
        </w:r>
        <w:r w:rsidR="004F48FB">
          <w:rPr>
            <w:webHidden/>
          </w:rPr>
          <w:fldChar w:fldCharType="end"/>
        </w:r>
      </w:hyperlink>
    </w:p>
    <w:p w14:paraId="7396C459" w14:textId="77777777" w:rsidR="004F48FB" w:rsidRDefault="00CD4AF2">
      <w:pPr>
        <w:pStyle w:val="TOC1"/>
        <w:rPr>
          <w:rFonts w:asciiTheme="minorHAnsi" w:eastAsiaTheme="minorEastAsia" w:hAnsiTheme="minorHAnsi" w:cstheme="minorBidi"/>
          <w:sz w:val="22"/>
        </w:rPr>
      </w:pPr>
      <w:hyperlink w:anchor="_Toc443902666" w:history="1">
        <w:r w:rsidR="004F48FB" w:rsidRPr="00975B1B">
          <w:rPr>
            <w:rStyle w:val="Hyperlink"/>
          </w:rPr>
          <w:t>References</w:t>
        </w:r>
        <w:r w:rsidR="004F48FB">
          <w:rPr>
            <w:webHidden/>
          </w:rPr>
          <w:tab/>
        </w:r>
        <w:r w:rsidR="004F48FB">
          <w:rPr>
            <w:webHidden/>
          </w:rPr>
          <w:fldChar w:fldCharType="begin"/>
        </w:r>
        <w:r w:rsidR="004F48FB">
          <w:rPr>
            <w:webHidden/>
          </w:rPr>
          <w:instrText xml:space="preserve"> PAGEREF _Toc443902666 \h </w:instrText>
        </w:r>
        <w:r w:rsidR="004F48FB">
          <w:rPr>
            <w:webHidden/>
          </w:rPr>
        </w:r>
        <w:r w:rsidR="004F48FB">
          <w:rPr>
            <w:webHidden/>
          </w:rPr>
          <w:fldChar w:fldCharType="separate"/>
        </w:r>
        <w:r w:rsidR="004F48FB">
          <w:rPr>
            <w:webHidden/>
          </w:rPr>
          <w:t>2</w:t>
        </w:r>
        <w:r w:rsidR="004F48FB">
          <w:rPr>
            <w:webHidden/>
          </w:rPr>
          <w:fldChar w:fldCharType="end"/>
        </w:r>
      </w:hyperlink>
    </w:p>
    <w:p w14:paraId="79F792EC" w14:textId="77777777" w:rsidR="004F48FB" w:rsidRDefault="00CD4AF2">
      <w:pPr>
        <w:pStyle w:val="TOC1"/>
        <w:rPr>
          <w:rFonts w:asciiTheme="minorHAnsi" w:eastAsiaTheme="minorEastAsia" w:hAnsiTheme="minorHAnsi" w:cstheme="minorBidi"/>
          <w:sz w:val="22"/>
        </w:rPr>
      </w:pPr>
      <w:hyperlink w:anchor="_Toc443902667" w:history="1">
        <w:r w:rsidR="004F48FB" w:rsidRPr="00975B1B">
          <w:rPr>
            <w:rStyle w:val="Hyperlink"/>
          </w:rPr>
          <w:t>Topic 1: Hearings</w:t>
        </w:r>
        <w:r w:rsidR="004F48FB">
          <w:rPr>
            <w:webHidden/>
          </w:rPr>
          <w:tab/>
        </w:r>
        <w:r w:rsidR="004F48FB">
          <w:rPr>
            <w:webHidden/>
          </w:rPr>
          <w:fldChar w:fldCharType="begin"/>
        </w:r>
        <w:r w:rsidR="004F48FB">
          <w:rPr>
            <w:webHidden/>
          </w:rPr>
          <w:instrText xml:space="preserve"> PAGEREF _Toc443902667 \h </w:instrText>
        </w:r>
        <w:r w:rsidR="004F48FB">
          <w:rPr>
            <w:webHidden/>
          </w:rPr>
        </w:r>
        <w:r w:rsidR="004F48FB">
          <w:rPr>
            <w:webHidden/>
          </w:rPr>
          <w:fldChar w:fldCharType="separate"/>
        </w:r>
        <w:r w:rsidR="004F48FB">
          <w:rPr>
            <w:webHidden/>
          </w:rPr>
          <w:t>2</w:t>
        </w:r>
        <w:r w:rsidR="004F48FB">
          <w:rPr>
            <w:webHidden/>
          </w:rPr>
          <w:fldChar w:fldCharType="end"/>
        </w:r>
      </w:hyperlink>
    </w:p>
    <w:p w14:paraId="29CC6D09" w14:textId="77777777" w:rsidR="004F48FB" w:rsidRDefault="00CD4AF2">
      <w:pPr>
        <w:pStyle w:val="TOC1"/>
        <w:rPr>
          <w:rFonts w:asciiTheme="minorHAnsi" w:eastAsiaTheme="minorEastAsia" w:hAnsiTheme="minorHAnsi" w:cstheme="minorBidi"/>
          <w:sz w:val="22"/>
        </w:rPr>
      </w:pPr>
      <w:hyperlink w:anchor="_Toc443902668" w:history="1">
        <w:r w:rsidR="004F48FB" w:rsidRPr="00975B1B">
          <w:rPr>
            <w:rStyle w:val="Hyperlink"/>
          </w:rPr>
          <w:t>Practical Exercise</w:t>
        </w:r>
        <w:r w:rsidR="004F48FB">
          <w:rPr>
            <w:webHidden/>
          </w:rPr>
          <w:tab/>
        </w:r>
        <w:r w:rsidR="004F48FB">
          <w:rPr>
            <w:webHidden/>
          </w:rPr>
          <w:fldChar w:fldCharType="begin"/>
        </w:r>
        <w:r w:rsidR="004F48FB">
          <w:rPr>
            <w:webHidden/>
          </w:rPr>
          <w:instrText xml:space="preserve"> PAGEREF _Toc443902668 \h </w:instrText>
        </w:r>
        <w:r w:rsidR="004F48FB">
          <w:rPr>
            <w:webHidden/>
          </w:rPr>
        </w:r>
        <w:r w:rsidR="004F48FB">
          <w:rPr>
            <w:webHidden/>
          </w:rPr>
          <w:fldChar w:fldCharType="separate"/>
        </w:r>
        <w:r w:rsidR="004F48FB">
          <w:rPr>
            <w:webHidden/>
          </w:rPr>
          <w:t>9</w:t>
        </w:r>
        <w:r w:rsidR="004F48FB">
          <w:rPr>
            <w:webHidden/>
          </w:rPr>
          <w:fldChar w:fldCharType="end"/>
        </w:r>
      </w:hyperlink>
    </w:p>
    <w:p w14:paraId="4C588B9D" w14:textId="77777777" w:rsidR="007A5600" w:rsidRDefault="007A5600">
      <w:pPr>
        <w:pStyle w:val="VBATopicHeading1"/>
        <w:rPr>
          <w:sz w:val="24"/>
        </w:rPr>
      </w:pPr>
      <w:r>
        <w:rPr>
          <w:rStyle w:val="Hyperlink"/>
          <w:bCs/>
          <w:szCs w:val="24"/>
        </w:rPr>
        <w:fldChar w:fldCharType="end"/>
      </w:r>
    </w:p>
    <w:p w14:paraId="4C588B9E" w14:textId="77777777" w:rsidR="007A5600" w:rsidRDefault="007A5600"/>
    <w:p w14:paraId="4C588B9F" w14:textId="77777777" w:rsidR="007A5600" w:rsidRDefault="007A5600"/>
    <w:p w14:paraId="4C588BA0" w14:textId="77777777" w:rsidR="007A5600" w:rsidRDefault="007A5600"/>
    <w:p w14:paraId="4C588BA1" w14:textId="77777777" w:rsidR="007A5600" w:rsidRDefault="007A5600"/>
    <w:p w14:paraId="4C588BA2" w14:textId="77777777" w:rsidR="007A5600" w:rsidRDefault="007A5600"/>
    <w:p w14:paraId="4C588BA3" w14:textId="77777777" w:rsidR="007A5600" w:rsidRDefault="007A5600"/>
    <w:p w14:paraId="4C588BA4" w14:textId="77777777" w:rsidR="007A5600" w:rsidRDefault="007A5600"/>
    <w:p w14:paraId="4C588BA5" w14:textId="77777777" w:rsidR="007A5600" w:rsidRDefault="007A5600"/>
    <w:p w14:paraId="4C588BA6" w14:textId="77777777" w:rsidR="007A5600" w:rsidRDefault="007A5600">
      <w:pPr>
        <w:overflowPunct/>
        <w:autoSpaceDE/>
        <w:autoSpaceDN/>
        <w:adjustRightInd/>
        <w:spacing w:before="0"/>
      </w:pPr>
      <w:r>
        <w:br w:type="page"/>
      </w:r>
    </w:p>
    <w:p w14:paraId="4C588BA7" w14:textId="77777777" w:rsidR="007A5600" w:rsidRDefault="007A5600">
      <w:pPr>
        <w:pStyle w:val="VBATopicHeading1"/>
      </w:pPr>
      <w:bookmarkStart w:id="3" w:name="_Toc443902665"/>
      <w:bookmarkStart w:id="4" w:name="_Toc269888405"/>
      <w:bookmarkStart w:id="5" w:name="_Toc269888748"/>
      <w:bookmarkStart w:id="6" w:name="_Toc278291133"/>
      <w:r>
        <w:lastRenderedPageBreak/>
        <w:t>Objectives</w:t>
      </w:r>
      <w:bookmarkEnd w:id="3"/>
    </w:p>
    <w:p w14:paraId="1AA2ED92" w14:textId="77777777" w:rsidR="00916821" w:rsidRPr="004608E0" w:rsidRDefault="004608E0" w:rsidP="004608E0">
      <w:pPr>
        <w:pStyle w:val="VBAFirstLevelBullet"/>
      </w:pPr>
      <w:r w:rsidRPr="004608E0">
        <w:t>Describe important elements of a local hearing</w:t>
      </w:r>
    </w:p>
    <w:p w14:paraId="7780C770" w14:textId="77777777" w:rsidR="00916821" w:rsidRPr="004608E0" w:rsidRDefault="004608E0" w:rsidP="004608E0">
      <w:pPr>
        <w:pStyle w:val="VBAFirstLevelBullet"/>
      </w:pPr>
      <w:r w:rsidRPr="004608E0">
        <w:t>Understand travel board hearing docket</w:t>
      </w:r>
    </w:p>
    <w:p w14:paraId="227005E1" w14:textId="77777777" w:rsidR="00916821" w:rsidRPr="004608E0" w:rsidRDefault="004608E0" w:rsidP="004608E0">
      <w:pPr>
        <w:pStyle w:val="VBAFirstLevelBullet"/>
      </w:pPr>
      <w:r w:rsidRPr="004608E0">
        <w:t>Review scheduling and notification for BVA Travel Board Hearings</w:t>
      </w:r>
    </w:p>
    <w:p w14:paraId="3E9E5BAF" w14:textId="77777777" w:rsidR="00916821" w:rsidRPr="004608E0" w:rsidRDefault="004608E0" w:rsidP="004608E0">
      <w:pPr>
        <w:pStyle w:val="VBAFirstLevelBullet"/>
      </w:pPr>
      <w:r w:rsidRPr="004608E0">
        <w:t>Recite needed preparation for travel board and video hearings</w:t>
      </w:r>
    </w:p>
    <w:p w14:paraId="5C302556" w14:textId="77777777" w:rsidR="00916821" w:rsidRPr="004608E0" w:rsidRDefault="004608E0" w:rsidP="004608E0">
      <w:pPr>
        <w:pStyle w:val="VBAFirstLevelBullet"/>
      </w:pPr>
      <w:r w:rsidRPr="004608E0">
        <w:t>Recognize good techniques of communication</w:t>
      </w:r>
    </w:p>
    <w:p w14:paraId="3E152923" w14:textId="77777777" w:rsidR="00916821" w:rsidRPr="004608E0" w:rsidRDefault="004608E0" w:rsidP="004608E0">
      <w:pPr>
        <w:pStyle w:val="VBAFirstLevelBullet"/>
      </w:pPr>
      <w:r w:rsidRPr="004608E0">
        <w:t>Demonstrate successful hearing communication techniques</w:t>
      </w:r>
    </w:p>
    <w:p w14:paraId="4C588BAF" w14:textId="77777777" w:rsidR="00743EA2" w:rsidRDefault="00743EA2" w:rsidP="000E3279">
      <w:pPr>
        <w:pStyle w:val="VBATopicHeading1"/>
      </w:pPr>
    </w:p>
    <w:p w14:paraId="4C588BB0" w14:textId="77777777" w:rsidR="007A5600" w:rsidRDefault="007A5600" w:rsidP="000E3279">
      <w:pPr>
        <w:pStyle w:val="VBATopicHeading1"/>
      </w:pPr>
      <w:bookmarkStart w:id="7" w:name="_Toc443902666"/>
      <w:r>
        <w:t>References</w:t>
      </w:r>
      <w:bookmarkEnd w:id="7"/>
    </w:p>
    <w:p w14:paraId="4C588BB1" w14:textId="77777777" w:rsidR="00743EA2" w:rsidRPr="00045C2A" w:rsidRDefault="00743EA2" w:rsidP="00743EA2">
      <w:pPr>
        <w:pStyle w:val="VBABodyText0"/>
        <w:spacing w:before="0"/>
        <w:rPr>
          <w:b/>
          <w:noProof/>
        </w:rPr>
      </w:pPr>
      <w:r w:rsidRPr="00045C2A">
        <w:rPr>
          <w:noProof/>
        </w:rPr>
        <w:t xml:space="preserve">All M21-1 references are found in the </w:t>
      </w:r>
      <w:hyperlink r:id="rId12" w:history="1">
        <w:r w:rsidRPr="00045C2A">
          <w:rPr>
            <w:rStyle w:val="Hyperlink"/>
            <w:noProof/>
            <w:color w:val="auto"/>
          </w:rPr>
          <w:t>Live Manual Website</w:t>
        </w:r>
      </w:hyperlink>
      <w:r w:rsidRPr="00045C2A">
        <w:rPr>
          <w:noProof/>
        </w:rPr>
        <w:t>.</w:t>
      </w:r>
    </w:p>
    <w:p w14:paraId="4C588BB2" w14:textId="77777777" w:rsidR="00743EA2" w:rsidRDefault="00CD4AF2" w:rsidP="00743EA2">
      <w:pPr>
        <w:pStyle w:val="VBAFirstLevelBullet"/>
      </w:pPr>
      <w:hyperlink r:id="rId13" w:history="1">
        <w:r w:rsidR="00743EA2" w:rsidRPr="00045C2A">
          <w:rPr>
            <w:rStyle w:val="Hyperlink"/>
          </w:rPr>
          <w:t xml:space="preserve">38 USC 7107 </w:t>
        </w:r>
      </w:hyperlink>
      <w:r w:rsidR="00743EA2" w:rsidRPr="00045C2A">
        <w:t>– Appeals: dockets; hearings</w:t>
      </w:r>
    </w:p>
    <w:p w14:paraId="4C588BB3" w14:textId="77777777" w:rsidR="00DC6606" w:rsidRPr="00045C2A" w:rsidRDefault="00CD4AF2" w:rsidP="00743EA2">
      <w:pPr>
        <w:pStyle w:val="VBAFirstLevelBullet"/>
      </w:pPr>
      <w:hyperlink r:id="rId14" w:history="1">
        <w:r w:rsidR="00DC6606" w:rsidRPr="00010D2C">
          <w:rPr>
            <w:rStyle w:val="Hyperlink"/>
          </w:rPr>
          <w:t>38 CFR 4.23</w:t>
        </w:r>
      </w:hyperlink>
      <w:r w:rsidR="00DC6606">
        <w:t xml:space="preserve"> – Attitude of rating officers</w:t>
      </w:r>
    </w:p>
    <w:p w14:paraId="4C588BB4" w14:textId="77777777" w:rsidR="00743EA2" w:rsidRPr="00045C2A" w:rsidRDefault="00CD4AF2" w:rsidP="00743EA2">
      <w:pPr>
        <w:pStyle w:val="VBAFirstLevelBullet"/>
      </w:pPr>
      <w:hyperlink r:id="rId15" w:history="1">
        <w:r w:rsidR="00743EA2" w:rsidRPr="00045C2A">
          <w:rPr>
            <w:rStyle w:val="Hyperlink"/>
          </w:rPr>
          <w:t xml:space="preserve">38 </w:t>
        </w:r>
      </w:hyperlink>
      <w:hyperlink r:id="rId16" w:history="1">
        <w:r w:rsidR="00743EA2" w:rsidRPr="00045C2A">
          <w:rPr>
            <w:rStyle w:val="Hyperlink"/>
          </w:rPr>
          <w:t xml:space="preserve">CFR 19.75 </w:t>
        </w:r>
      </w:hyperlink>
      <w:r w:rsidR="00743EA2" w:rsidRPr="00045C2A">
        <w:t>– Field Hearing Docket</w:t>
      </w:r>
    </w:p>
    <w:p w14:paraId="4C588BB5" w14:textId="77777777" w:rsidR="00743EA2" w:rsidRPr="00045C2A" w:rsidRDefault="00CD4AF2" w:rsidP="00743EA2">
      <w:pPr>
        <w:pStyle w:val="VBAFirstLevelBullet"/>
      </w:pPr>
      <w:hyperlink r:id="rId17" w:history="1">
        <w:r w:rsidR="00743EA2" w:rsidRPr="00045C2A">
          <w:rPr>
            <w:rStyle w:val="Hyperlink"/>
          </w:rPr>
          <w:t xml:space="preserve">38 CFR </w:t>
        </w:r>
      </w:hyperlink>
      <w:hyperlink r:id="rId18" w:history="1">
        <w:r w:rsidR="00743EA2" w:rsidRPr="00045C2A">
          <w:rPr>
            <w:rStyle w:val="Hyperlink"/>
          </w:rPr>
          <w:t>19.76</w:t>
        </w:r>
      </w:hyperlink>
      <w:hyperlink r:id="rId19" w:history="1">
        <w:r w:rsidR="00743EA2" w:rsidRPr="00045C2A">
          <w:rPr>
            <w:rStyle w:val="Hyperlink"/>
            <w:bCs/>
          </w:rPr>
          <w:t xml:space="preserve"> </w:t>
        </w:r>
      </w:hyperlink>
      <w:r w:rsidR="00743EA2" w:rsidRPr="00045C2A">
        <w:rPr>
          <w:bCs/>
        </w:rPr>
        <w:t xml:space="preserve">- </w:t>
      </w:r>
      <w:r w:rsidR="00743EA2" w:rsidRPr="00045C2A">
        <w:t>Notice of time and place of hearing before the Board of Veterans' Appeals at Department of Veterans Affairs field facilities</w:t>
      </w:r>
    </w:p>
    <w:p w14:paraId="4C588BB6" w14:textId="77777777" w:rsidR="00743EA2" w:rsidRPr="00045C2A" w:rsidRDefault="00CD4AF2" w:rsidP="00743EA2">
      <w:pPr>
        <w:pStyle w:val="VBAFirstLevelBullet"/>
      </w:pPr>
      <w:hyperlink r:id="rId20" w:history="1">
        <w:r w:rsidR="00743EA2" w:rsidRPr="00045C2A">
          <w:rPr>
            <w:rStyle w:val="Hyperlink"/>
          </w:rPr>
          <w:t xml:space="preserve">M21-1, Part I, Chapter 5, Section H </w:t>
        </w:r>
      </w:hyperlink>
      <w:r w:rsidR="00743EA2" w:rsidRPr="00045C2A">
        <w:t>– Board of Veterans’ Appeals (BVA) Travel Board and Video Hearings</w:t>
      </w:r>
    </w:p>
    <w:bookmarkEnd w:id="4"/>
    <w:bookmarkEnd w:id="5"/>
    <w:bookmarkEnd w:id="6"/>
    <w:p w14:paraId="4C588BB7" w14:textId="77777777" w:rsidR="00743EA2" w:rsidRDefault="00743EA2" w:rsidP="00D90DC8">
      <w:pPr>
        <w:pStyle w:val="VBATopicHeading1"/>
        <w:rPr>
          <w:color w:val="0070C0"/>
        </w:rPr>
      </w:pPr>
    </w:p>
    <w:p w14:paraId="4C588BB8" w14:textId="43EDD799" w:rsidR="00AA1A39" w:rsidRPr="00D90DC8" w:rsidRDefault="007A5600" w:rsidP="00D90DC8">
      <w:pPr>
        <w:pStyle w:val="VBATopicHeading1"/>
        <w:rPr>
          <w:bCs/>
          <w:i/>
          <w:color w:val="0070C0"/>
        </w:rPr>
      </w:pPr>
      <w:bookmarkStart w:id="8" w:name="_Toc443902667"/>
      <w:r w:rsidRPr="003B4FAC">
        <w:t xml:space="preserve">Topic 1: </w:t>
      </w:r>
      <w:r w:rsidR="00743EA2" w:rsidRPr="003B4FAC">
        <w:t>Hearings</w:t>
      </w:r>
      <w:bookmarkEnd w:id="8"/>
    </w:p>
    <w:p w14:paraId="6711F72F" w14:textId="77777777" w:rsidR="004608E0" w:rsidRDefault="004608E0" w:rsidP="004608E0">
      <w:pPr>
        <w:overflowPunct/>
        <w:autoSpaceDE/>
        <w:autoSpaceDN/>
        <w:adjustRightInd/>
        <w:rPr>
          <w:szCs w:val="24"/>
        </w:rPr>
      </w:pPr>
      <w:r>
        <w:rPr>
          <w:b/>
          <w:szCs w:val="24"/>
        </w:rPr>
        <w:t>RO</w:t>
      </w:r>
      <w:r w:rsidRPr="00C86B89">
        <w:rPr>
          <w:b/>
          <w:szCs w:val="24"/>
        </w:rPr>
        <w:t xml:space="preserve"> Hearings</w:t>
      </w:r>
      <w:r>
        <w:rPr>
          <w:szCs w:val="24"/>
        </w:rPr>
        <w:t xml:space="preserve"> - Claimants have the option to request a hearing with a DRO. </w:t>
      </w:r>
    </w:p>
    <w:p w14:paraId="3744C441" w14:textId="5DFA85BB" w:rsidR="004608E0" w:rsidRDefault="004608E0" w:rsidP="004608E0">
      <w:pPr>
        <w:overflowPunct/>
        <w:autoSpaceDE/>
        <w:autoSpaceDN/>
        <w:adjustRightInd/>
        <w:rPr>
          <w:szCs w:val="24"/>
        </w:rPr>
      </w:pPr>
      <w:r w:rsidRPr="00C86B89">
        <w:rPr>
          <w:rStyle w:val="Strong"/>
          <w:szCs w:val="24"/>
        </w:rPr>
        <w:t xml:space="preserve">Preparing for </w:t>
      </w:r>
      <w:r w:rsidR="0069798D">
        <w:rPr>
          <w:rStyle w:val="Strong"/>
          <w:szCs w:val="24"/>
        </w:rPr>
        <w:t>RO</w:t>
      </w:r>
      <w:r w:rsidRPr="00C86B89">
        <w:rPr>
          <w:rStyle w:val="Strong"/>
          <w:szCs w:val="24"/>
        </w:rPr>
        <w:t xml:space="preserve"> Hearing</w:t>
      </w:r>
      <w:r>
        <w:rPr>
          <w:rStyle w:val="Strong"/>
          <w:i/>
          <w:szCs w:val="24"/>
        </w:rPr>
        <w:t xml:space="preserve"> - </w:t>
      </w:r>
      <w:r>
        <w:rPr>
          <w:szCs w:val="24"/>
        </w:rPr>
        <w:t>These are important steps that can make the hearing a productive use of time and increase customer satisfaction:</w:t>
      </w:r>
    </w:p>
    <w:p w14:paraId="6429C6F4" w14:textId="77777777" w:rsidR="004608E0" w:rsidRPr="0017134A" w:rsidRDefault="004608E0" w:rsidP="004608E0">
      <w:pPr>
        <w:numPr>
          <w:ilvl w:val="0"/>
          <w:numId w:val="43"/>
        </w:numPr>
        <w:overflowPunct/>
        <w:autoSpaceDE/>
        <w:autoSpaceDN/>
        <w:adjustRightInd/>
        <w:rPr>
          <w:szCs w:val="24"/>
        </w:rPr>
      </w:pPr>
      <w:r w:rsidRPr="0017134A">
        <w:rPr>
          <w:szCs w:val="24"/>
        </w:rPr>
        <w:t>Review the file ahead of time!</w:t>
      </w:r>
    </w:p>
    <w:p w14:paraId="31C27A93" w14:textId="77777777" w:rsidR="004608E0" w:rsidRPr="0017134A" w:rsidRDefault="004608E0" w:rsidP="004608E0">
      <w:pPr>
        <w:numPr>
          <w:ilvl w:val="0"/>
          <w:numId w:val="43"/>
        </w:numPr>
        <w:overflowPunct/>
        <w:autoSpaceDE/>
        <w:autoSpaceDN/>
        <w:adjustRightInd/>
        <w:spacing w:before="0"/>
        <w:rPr>
          <w:szCs w:val="24"/>
        </w:rPr>
      </w:pPr>
      <w:r w:rsidRPr="0017134A">
        <w:rPr>
          <w:szCs w:val="24"/>
        </w:rPr>
        <w:t xml:space="preserve">List key points to discuss at the hearing </w:t>
      </w:r>
    </w:p>
    <w:p w14:paraId="0CE51D84" w14:textId="77777777" w:rsidR="004608E0" w:rsidRPr="0017134A" w:rsidRDefault="004608E0" w:rsidP="004608E0">
      <w:pPr>
        <w:numPr>
          <w:ilvl w:val="0"/>
          <w:numId w:val="43"/>
        </w:numPr>
        <w:overflowPunct/>
        <w:autoSpaceDE/>
        <w:autoSpaceDN/>
        <w:adjustRightInd/>
        <w:spacing w:before="0"/>
        <w:rPr>
          <w:szCs w:val="24"/>
        </w:rPr>
      </w:pPr>
      <w:r w:rsidRPr="0017134A">
        <w:rPr>
          <w:szCs w:val="24"/>
        </w:rPr>
        <w:t>Know where the panic button is in the hearing room</w:t>
      </w:r>
    </w:p>
    <w:p w14:paraId="4CAA08B3" w14:textId="77777777" w:rsidR="004608E0" w:rsidRPr="00C86B89" w:rsidRDefault="004608E0" w:rsidP="004608E0">
      <w:pPr>
        <w:numPr>
          <w:ilvl w:val="0"/>
          <w:numId w:val="43"/>
        </w:numPr>
        <w:overflowPunct/>
        <w:autoSpaceDE/>
        <w:autoSpaceDN/>
        <w:adjustRightInd/>
        <w:spacing w:before="0"/>
        <w:rPr>
          <w:b/>
          <w:bCs/>
          <w:szCs w:val="24"/>
        </w:rPr>
      </w:pPr>
      <w:r w:rsidRPr="00C86B89">
        <w:rPr>
          <w:szCs w:val="24"/>
        </w:rPr>
        <w:t>Work with the POA</w:t>
      </w:r>
    </w:p>
    <w:p w14:paraId="321C9A43" w14:textId="77777777" w:rsidR="004608E0" w:rsidRPr="00C86B89" w:rsidRDefault="004608E0" w:rsidP="004608E0">
      <w:pPr>
        <w:numPr>
          <w:ilvl w:val="0"/>
          <w:numId w:val="43"/>
        </w:numPr>
        <w:overflowPunct/>
        <w:autoSpaceDE/>
        <w:autoSpaceDN/>
        <w:adjustRightInd/>
        <w:spacing w:before="0"/>
        <w:rPr>
          <w:rStyle w:val="Strong"/>
          <w:szCs w:val="24"/>
        </w:rPr>
      </w:pPr>
      <w:r w:rsidRPr="00C86B89">
        <w:rPr>
          <w:szCs w:val="24"/>
        </w:rPr>
        <w:t>No bargaining</w:t>
      </w:r>
    </w:p>
    <w:p w14:paraId="0E56D103" w14:textId="77777777" w:rsidR="004608E0" w:rsidRDefault="004608E0" w:rsidP="004608E0">
      <w:pPr>
        <w:overflowPunct/>
        <w:autoSpaceDE/>
        <w:autoSpaceDN/>
        <w:adjustRightInd/>
        <w:rPr>
          <w:szCs w:val="24"/>
        </w:rPr>
      </w:pPr>
    </w:p>
    <w:p w14:paraId="339D1D4F" w14:textId="50BB2689" w:rsidR="004608E0" w:rsidRDefault="004608E0" w:rsidP="004608E0">
      <w:pPr>
        <w:overflowPunct/>
        <w:autoSpaceDE/>
        <w:autoSpaceDN/>
        <w:adjustRightInd/>
        <w:spacing w:before="0"/>
        <w:rPr>
          <w:szCs w:val="24"/>
        </w:rPr>
      </w:pPr>
      <w:r w:rsidRPr="00C86B89">
        <w:rPr>
          <w:rStyle w:val="Strong"/>
          <w:szCs w:val="24"/>
        </w:rPr>
        <w:t xml:space="preserve">POA role in local </w:t>
      </w:r>
      <w:r w:rsidR="00C364A9">
        <w:rPr>
          <w:rStyle w:val="Strong"/>
          <w:szCs w:val="24"/>
        </w:rPr>
        <w:t xml:space="preserve">formal </w:t>
      </w:r>
      <w:r w:rsidRPr="00C86B89">
        <w:rPr>
          <w:rStyle w:val="Strong"/>
          <w:szCs w:val="24"/>
        </w:rPr>
        <w:t>hearing</w:t>
      </w:r>
      <w:r>
        <w:rPr>
          <w:rStyle w:val="Strong"/>
          <w:i/>
          <w:szCs w:val="24"/>
        </w:rPr>
        <w:t xml:space="preserve"> - </w:t>
      </w:r>
      <w:r>
        <w:rPr>
          <w:szCs w:val="24"/>
        </w:rPr>
        <w:t>The POA is responsible for these items, but it’s always a good idea to touch base with the POA ahead of time to make sure the correct forms are available and find out if there’s a likely point of contention.</w:t>
      </w:r>
    </w:p>
    <w:p w14:paraId="2D7A2289" w14:textId="77777777" w:rsidR="004608E0" w:rsidRDefault="004608E0" w:rsidP="004608E0">
      <w:pPr>
        <w:overflowPunct/>
        <w:autoSpaceDE/>
        <w:autoSpaceDN/>
        <w:adjustRightInd/>
        <w:spacing w:before="0"/>
        <w:rPr>
          <w:szCs w:val="24"/>
        </w:rPr>
      </w:pPr>
    </w:p>
    <w:p w14:paraId="418BBC82" w14:textId="77777777" w:rsidR="004608E0" w:rsidRPr="0017134A" w:rsidRDefault="004608E0" w:rsidP="004608E0">
      <w:pPr>
        <w:numPr>
          <w:ilvl w:val="0"/>
          <w:numId w:val="44"/>
        </w:numPr>
        <w:overflowPunct/>
        <w:autoSpaceDE/>
        <w:autoSpaceDN/>
        <w:adjustRightInd/>
        <w:spacing w:before="0"/>
        <w:rPr>
          <w:szCs w:val="24"/>
        </w:rPr>
      </w:pPr>
      <w:r w:rsidRPr="0017134A">
        <w:rPr>
          <w:szCs w:val="24"/>
        </w:rPr>
        <w:t>Meets the Veteran prior to the hearing</w:t>
      </w:r>
    </w:p>
    <w:p w14:paraId="28CB9FCB" w14:textId="77777777" w:rsidR="004608E0" w:rsidRPr="0017134A" w:rsidRDefault="004608E0" w:rsidP="004608E0">
      <w:pPr>
        <w:numPr>
          <w:ilvl w:val="0"/>
          <w:numId w:val="44"/>
        </w:numPr>
        <w:overflowPunct/>
        <w:autoSpaceDE/>
        <w:autoSpaceDN/>
        <w:adjustRightInd/>
        <w:spacing w:before="0"/>
        <w:rPr>
          <w:szCs w:val="24"/>
        </w:rPr>
      </w:pPr>
      <w:r w:rsidRPr="0017134A">
        <w:rPr>
          <w:szCs w:val="24"/>
        </w:rPr>
        <w:t>Knows what forms (such as privacy release forms if spouse will be in attendance)</w:t>
      </w:r>
    </w:p>
    <w:p w14:paraId="26BDFD0C" w14:textId="77777777" w:rsidR="004608E0" w:rsidRPr="0017134A" w:rsidRDefault="004608E0" w:rsidP="004608E0">
      <w:pPr>
        <w:numPr>
          <w:ilvl w:val="0"/>
          <w:numId w:val="44"/>
        </w:numPr>
        <w:overflowPunct/>
        <w:autoSpaceDE/>
        <w:autoSpaceDN/>
        <w:adjustRightInd/>
        <w:spacing w:before="0"/>
        <w:rPr>
          <w:szCs w:val="24"/>
        </w:rPr>
      </w:pPr>
      <w:r w:rsidRPr="0017134A">
        <w:rPr>
          <w:szCs w:val="24"/>
        </w:rPr>
        <w:t>Leads the discussion</w:t>
      </w:r>
    </w:p>
    <w:p w14:paraId="61A18814" w14:textId="77777777" w:rsidR="004608E0" w:rsidRDefault="004608E0" w:rsidP="004608E0">
      <w:pPr>
        <w:pStyle w:val="VBASlideNumber"/>
        <w:rPr>
          <w:rStyle w:val="Strong"/>
          <w:i w:val="0"/>
          <w:color w:val="auto"/>
          <w:szCs w:val="24"/>
        </w:rPr>
      </w:pPr>
    </w:p>
    <w:p w14:paraId="0CEE557D" w14:textId="77777777" w:rsidR="004608E0" w:rsidRDefault="004608E0" w:rsidP="004608E0">
      <w:pPr>
        <w:overflowPunct/>
        <w:autoSpaceDE/>
        <w:autoSpaceDN/>
        <w:adjustRightInd/>
        <w:rPr>
          <w:szCs w:val="24"/>
        </w:rPr>
      </w:pPr>
      <w:r w:rsidRPr="00C86B89">
        <w:rPr>
          <w:rStyle w:val="Strong"/>
          <w:szCs w:val="24"/>
        </w:rPr>
        <w:lastRenderedPageBreak/>
        <w:t>Administrative items &amp; during the hearing -</w:t>
      </w:r>
      <w:r>
        <w:rPr>
          <w:rStyle w:val="Strong"/>
          <w:i/>
          <w:szCs w:val="24"/>
        </w:rPr>
        <w:t xml:space="preserve"> </w:t>
      </w:r>
      <w:r>
        <w:rPr>
          <w:szCs w:val="24"/>
        </w:rPr>
        <w:t xml:space="preserve">Remember these items and take a checklist or notes if needed to ensure that all are </w:t>
      </w:r>
    </w:p>
    <w:p w14:paraId="13CBF8DF" w14:textId="77777777" w:rsidR="00916821" w:rsidRPr="004608E0" w:rsidRDefault="004608E0" w:rsidP="004608E0">
      <w:pPr>
        <w:numPr>
          <w:ilvl w:val="0"/>
          <w:numId w:val="48"/>
        </w:numPr>
        <w:overflowPunct/>
        <w:autoSpaceDE/>
        <w:autoSpaceDN/>
        <w:adjustRightInd/>
        <w:spacing w:before="0"/>
        <w:rPr>
          <w:szCs w:val="24"/>
        </w:rPr>
      </w:pPr>
      <w:r w:rsidRPr="004608E0">
        <w:rPr>
          <w:szCs w:val="24"/>
        </w:rPr>
        <w:t>Affirmation – standard format “swearing in”</w:t>
      </w:r>
    </w:p>
    <w:p w14:paraId="13173464" w14:textId="77777777" w:rsidR="00916821" w:rsidRPr="004608E0" w:rsidRDefault="004608E0" w:rsidP="004608E0">
      <w:pPr>
        <w:numPr>
          <w:ilvl w:val="0"/>
          <w:numId w:val="48"/>
        </w:numPr>
        <w:overflowPunct/>
        <w:autoSpaceDE/>
        <w:autoSpaceDN/>
        <w:adjustRightInd/>
        <w:spacing w:before="0"/>
        <w:rPr>
          <w:szCs w:val="24"/>
        </w:rPr>
      </w:pPr>
      <w:r w:rsidRPr="004608E0">
        <w:rPr>
          <w:szCs w:val="24"/>
        </w:rPr>
        <w:t>Inform participants that hearing is being taped</w:t>
      </w:r>
    </w:p>
    <w:p w14:paraId="7C41AEB3" w14:textId="77777777" w:rsidR="00916821" w:rsidRPr="004608E0" w:rsidRDefault="004608E0" w:rsidP="004608E0">
      <w:pPr>
        <w:numPr>
          <w:ilvl w:val="0"/>
          <w:numId w:val="48"/>
        </w:numPr>
        <w:overflowPunct/>
        <w:autoSpaceDE/>
        <w:autoSpaceDN/>
        <w:adjustRightInd/>
        <w:spacing w:before="0"/>
        <w:rPr>
          <w:szCs w:val="24"/>
        </w:rPr>
      </w:pPr>
      <w:r w:rsidRPr="004608E0">
        <w:rPr>
          <w:szCs w:val="24"/>
        </w:rPr>
        <w:t>Obtain any witness signatures needed (i.e. spouse)</w:t>
      </w:r>
    </w:p>
    <w:p w14:paraId="7ED80914" w14:textId="77777777" w:rsidR="00916821" w:rsidRPr="004608E0" w:rsidRDefault="004608E0" w:rsidP="004608E0">
      <w:pPr>
        <w:numPr>
          <w:ilvl w:val="0"/>
          <w:numId w:val="48"/>
        </w:numPr>
        <w:overflowPunct/>
        <w:autoSpaceDE/>
        <w:autoSpaceDN/>
        <w:adjustRightInd/>
        <w:spacing w:before="0"/>
        <w:rPr>
          <w:szCs w:val="24"/>
        </w:rPr>
      </w:pPr>
      <w:r w:rsidRPr="004608E0">
        <w:rPr>
          <w:szCs w:val="24"/>
        </w:rPr>
        <w:t>Here’s where your list of key points is useful</w:t>
      </w:r>
    </w:p>
    <w:p w14:paraId="40E12E70" w14:textId="77777777" w:rsidR="00916821" w:rsidRPr="004608E0" w:rsidRDefault="004608E0" w:rsidP="004608E0">
      <w:pPr>
        <w:numPr>
          <w:ilvl w:val="0"/>
          <w:numId w:val="48"/>
        </w:numPr>
        <w:overflowPunct/>
        <w:autoSpaceDE/>
        <w:autoSpaceDN/>
        <w:adjustRightInd/>
        <w:spacing w:before="0"/>
        <w:rPr>
          <w:szCs w:val="24"/>
        </w:rPr>
      </w:pPr>
      <w:r w:rsidRPr="004608E0">
        <w:rPr>
          <w:szCs w:val="24"/>
        </w:rPr>
        <w:t>Ask pointed questions (ex. if 50% is requested, do you have any supporting documentation?)</w:t>
      </w:r>
    </w:p>
    <w:p w14:paraId="19BF675D" w14:textId="77777777" w:rsidR="00916821" w:rsidRPr="004608E0" w:rsidRDefault="004608E0" w:rsidP="004608E0">
      <w:pPr>
        <w:numPr>
          <w:ilvl w:val="0"/>
          <w:numId w:val="48"/>
        </w:numPr>
        <w:overflowPunct/>
        <w:autoSpaceDE/>
        <w:autoSpaceDN/>
        <w:adjustRightInd/>
        <w:spacing w:before="0"/>
        <w:rPr>
          <w:szCs w:val="24"/>
        </w:rPr>
      </w:pPr>
      <w:r w:rsidRPr="004608E0">
        <w:rPr>
          <w:szCs w:val="24"/>
        </w:rPr>
        <w:t>Still no bargaining!</w:t>
      </w:r>
    </w:p>
    <w:p w14:paraId="62A1BD80" w14:textId="77777777" w:rsidR="004608E0" w:rsidRDefault="004608E0">
      <w:pPr>
        <w:pStyle w:val="VBASubHeading1"/>
        <w:spacing w:before="0"/>
        <w:rPr>
          <w:bCs/>
          <w:i w:val="0"/>
        </w:rPr>
      </w:pPr>
    </w:p>
    <w:p w14:paraId="4C588BBA" w14:textId="77777777" w:rsidR="00743EA2" w:rsidRPr="00743EA2" w:rsidRDefault="00743EA2">
      <w:pPr>
        <w:pStyle w:val="VBASubHeading1"/>
        <w:spacing w:before="0"/>
        <w:rPr>
          <w:b/>
          <w:bCs/>
          <w:i w:val="0"/>
        </w:rPr>
      </w:pPr>
      <w:r>
        <w:rPr>
          <w:b/>
          <w:bCs/>
          <w:i w:val="0"/>
        </w:rPr>
        <w:t>Travel Board Hearing Docket</w:t>
      </w:r>
    </w:p>
    <w:p w14:paraId="4C588BC1" w14:textId="77777777" w:rsidR="00743EA2" w:rsidRPr="00045C2A" w:rsidRDefault="00743EA2" w:rsidP="00743EA2">
      <w:pPr>
        <w:pStyle w:val="VBABodyText0"/>
        <w:spacing w:before="0"/>
      </w:pPr>
      <w:r>
        <w:rPr>
          <w:b/>
        </w:rPr>
        <w:t>I</w:t>
      </w:r>
      <w:r w:rsidRPr="00427BAB">
        <w:rPr>
          <w:b/>
        </w:rPr>
        <w:t>.5.E.1.a Requirement for Receipt of a Substantive Appeal Before Scheduling Travel Board or Video Hearings</w:t>
      </w:r>
      <w:r w:rsidRPr="00045C2A">
        <w:t>… If the appellant requests a Travel Board or video hearing before a substantive appeal is received,</w:t>
      </w:r>
    </w:p>
    <w:p w14:paraId="4C588BC2" w14:textId="77777777" w:rsidR="00743EA2" w:rsidRPr="00045C2A" w:rsidRDefault="00743EA2" w:rsidP="00743EA2">
      <w:pPr>
        <w:pStyle w:val="VBABodyText0"/>
        <w:numPr>
          <w:ilvl w:val="1"/>
          <w:numId w:val="18"/>
        </w:numPr>
        <w:spacing w:before="0"/>
        <w:textAlignment w:val="baseline"/>
      </w:pPr>
      <w:r w:rsidRPr="00045C2A">
        <w:t>return the request to the appellant</w:t>
      </w:r>
    </w:p>
    <w:p w14:paraId="4C588BC3" w14:textId="77777777" w:rsidR="00743EA2" w:rsidRPr="00045C2A" w:rsidRDefault="00743EA2" w:rsidP="00743EA2">
      <w:pPr>
        <w:pStyle w:val="VBABodyText0"/>
        <w:numPr>
          <w:ilvl w:val="1"/>
          <w:numId w:val="18"/>
        </w:numPr>
        <w:spacing w:before="0"/>
        <w:textAlignment w:val="baseline"/>
      </w:pPr>
      <w:r w:rsidRPr="00045C2A">
        <w:t>explain to the appellant the requirement for a substantive appeal, and</w:t>
      </w:r>
    </w:p>
    <w:p w14:paraId="4C588BC4" w14:textId="77777777" w:rsidR="00743EA2" w:rsidRPr="00045C2A" w:rsidRDefault="00743EA2" w:rsidP="00743EA2">
      <w:pPr>
        <w:pStyle w:val="VBABodyText0"/>
        <w:numPr>
          <w:ilvl w:val="1"/>
          <w:numId w:val="18"/>
        </w:numPr>
        <w:spacing w:before="0"/>
        <w:textAlignment w:val="baseline"/>
      </w:pPr>
      <w:r w:rsidRPr="00045C2A">
        <w:t xml:space="preserve">do </w:t>
      </w:r>
      <w:r w:rsidRPr="00045C2A">
        <w:rPr>
          <w:i/>
          <w:iCs/>
        </w:rPr>
        <w:t>not</w:t>
      </w:r>
      <w:r w:rsidRPr="00045C2A">
        <w:t xml:space="preserve"> update Veterans Appeals Control and Locator System (VACOLS).</w:t>
      </w:r>
    </w:p>
    <w:p w14:paraId="4C588BC5" w14:textId="77777777" w:rsidR="00AA1A39" w:rsidRPr="00AA1A39" w:rsidRDefault="00AA1A39">
      <w:pPr>
        <w:pStyle w:val="VBASubHeading1"/>
        <w:spacing w:before="0"/>
        <w:rPr>
          <w:bCs/>
          <w:i w:val="0"/>
        </w:rPr>
      </w:pPr>
    </w:p>
    <w:p w14:paraId="4C588BC6" w14:textId="77777777" w:rsidR="007A5600" w:rsidRDefault="007A5600">
      <w:pPr>
        <w:jc w:val="center"/>
      </w:pPr>
    </w:p>
    <w:p w14:paraId="4C588BC7" w14:textId="77777777" w:rsidR="00743EA2" w:rsidRDefault="00743EA2" w:rsidP="00743EA2">
      <w:pPr>
        <w:spacing w:before="0"/>
      </w:pPr>
      <w:r w:rsidRPr="00045C2A">
        <w:rPr>
          <w:b/>
          <w:bCs/>
        </w:rPr>
        <w:t>I.5.H.1.b. Receiving and Responding to a Timely Hearing Request</w:t>
      </w:r>
    </w:p>
    <w:p w14:paraId="4C588BC8" w14:textId="77777777" w:rsidR="00743EA2" w:rsidRPr="00045C2A" w:rsidRDefault="00743EA2" w:rsidP="00743EA2">
      <w:pPr>
        <w:spacing w:before="0"/>
      </w:pPr>
      <w:r w:rsidRPr="00045C2A">
        <w:t>When a timely Travel Board or video hearing request is received,</w:t>
      </w:r>
    </w:p>
    <w:p w14:paraId="4C588BC9" w14:textId="77777777" w:rsidR="00743EA2" w:rsidRPr="00045C2A" w:rsidRDefault="00743EA2" w:rsidP="00743EA2">
      <w:pPr>
        <w:numPr>
          <w:ilvl w:val="0"/>
          <w:numId w:val="19"/>
        </w:numPr>
        <w:spacing w:before="0"/>
        <w:textAlignment w:val="baseline"/>
      </w:pPr>
      <w:r w:rsidRPr="00045C2A">
        <w:t>update the VACOLS Travel Board list by clicking on the TRAVEL BOARD button and performing the following actions:</w:t>
      </w:r>
    </w:p>
    <w:p w14:paraId="4C588BCA" w14:textId="77777777" w:rsidR="00743EA2" w:rsidRPr="00045C2A" w:rsidRDefault="00743EA2" w:rsidP="00743EA2">
      <w:pPr>
        <w:numPr>
          <w:ilvl w:val="1"/>
          <w:numId w:val="19"/>
        </w:numPr>
        <w:spacing w:before="0"/>
        <w:textAlignment w:val="baseline"/>
      </w:pPr>
      <w:r w:rsidRPr="00045C2A">
        <w:t>enter the date of receipt of the travel board request</w:t>
      </w:r>
    </w:p>
    <w:p w14:paraId="4C588BCB" w14:textId="77777777" w:rsidR="00743EA2" w:rsidRPr="00045C2A" w:rsidRDefault="00743EA2" w:rsidP="00743EA2">
      <w:pPr>
        <w:numPr>
          <w:ilvl w:val="1"/>
          <w:numId w:val="19"/>
        </w:numPr>
        <w:spacing w:before="0"/>
        <w:textAlignment w:val="baseline"/>
      </w:pPr>
      <w:r w:rsidRPr="00045C2A">
        <w:t>indicate whether the case is ready for a hearing</w:t>
      </w:r>
    </w:p>
    <w:p w14:paraId="4C588BCC" w14:textId="77777777" w:rsidR="00743EA2" w:rsidRPr="00045C2A" w:rsidRDefault="00743EA2" w:rsidP="00743EA2">
      <w:pPr>
        <w:numPr>
          <w:ilvl w:val="1"/>
          <w:numId w:val="19"/>
        </w:numPr>
        <w:spacing w:before="0"/>
        <w:textAlignment w:val="baseline"/>
      </w:pPr>
      <w:r w:rsidRPr="00045C2A">
        <w:t>indicate whether a video hearing was requested, and</w:t>
      </w:r>
    </w:p>
    <w:p w14:paraId="4C588BCD" w14:textId="77777777" w:rsidR="00743EA2" w:rsidRPr="00045C2A" w:rsidRDefault="00743EA2" w:rsidP="00743EA2">
      <w:pPr>
        <w:numPr>
          <w:ilvl w:val="1"/>
          <w:numId w:val="19"/>
        </w:numPr>
        <w:spacing w:before="0"/>
        <w:textAlignment w:val="baseline"/>
      </w:pPr>
      <w:r w:rsidRPr="00045C2A">
        <w:t>update the representative information, if necessary, and</w:t>
      </w:r>
    </w:p>
    <w:p w14:paraId="4C588BCE" w14:textId="77777777" w:rsidR="00743EA2" w:rsidRPr="00045C2A" w:rsidRDefault="00743EA2" w:rsidP="00743EA2">
      <w:pPr>
        <w:numPr>
          <w:ilvl w:val="0"/>
          <w:numId w:val="19"/>
        </w:numPr>
        <w:spacing w:before="0"/>
        <w:textAlignment w:val="baseline"/>
      </w:pPr>
      <w:r w:rsidRPr="00045C2A">
        <w:t>respond to the appellant by</w:t>
      </w:r>
    </w:p>
    <w:p w14:paraId="4C588BCF" w14:textId="77777777" w:rsidR="00743EA2" w:rsidRPr="00045C2A" w:rsidRDefault="00743EA2" w:rsidP="00743EA2">
      <w:pPr>
        <w:numPr>
          <w:ilvl w:val="1"/>
          <w:numId w:val="19"/>
        </w:numPr>
        <w:spacing w:before="0"/>
        <w:textAlignment w:val="baseline"/>
      </w:pPr>
      <w:r w:rsidRPr="00045C2A">
        <w:t>acknowledging his/her request by sending the letter containing the text shown in M21-1, Part I, 5.H.4</w:t>
      </w:r>
    </w:p>
    <w:p w14:paraId="4C588BD0" w14:textId="77777777" w:rsidR="00743EA2" w:rsidRPr="00045C2A" w:rsidRDefault="00743EA2" w:rsidP="00743EA2">
      <w:pPr>
        <w:numPr>
          <w:ilvl w:val="1"/>
          <w:numId w:val="19"/>
        </w:numPr>
        <w:spacing w:before="0"/>
        <w:textAlignment w:val="baseline"/>
      </w:pPr>
      <w:r w:rsidRPr="00045C2A">
        <w:t>advising him/her if the hearing cannot be included on the current Travel Board hearing docket by sending the letter shown in M21-1, Part I, 5.H.5, and</w:t>
      </w:r>
    </w:p>
    <w:p w14:paraId="4C588BD1" w14:textId="77777777" w:rsidR="00743EA2" w:rsidRPr="00045C2A" w:rsidRDefault="00743EA2" w:rsidP="00743EA2">
      <w:pPr>
        <w:numPr>
          <w:ilvl w:val="1"/>
          <w:numId w:val="19"/>
        </w:numPr>
        <w:spacing w:before="0"/>
        <w:textAlignment w:val="baseline"/>
      </w:pPr>
      <w:r w:rsidRPr="00045C2A">
        <w:t>advising him/her of the availability of a video hearing if the request was for a Travel Board hearing.</w:t>
      </w:r>
    </w:p>
    <w:p w14:paraId="4C588BD2" w14:textId="77777777" w:rsidR="00844884" w:rsidRDefault="00844884" w:rsidP="00844884">
      <w:pPr>
        <w:spacing w:before="0"/>
      </w:pPr>
      <w:r w:rsidRPr="001F2E9E">
        <w:rPr>
          <w:b/>
        </w:rPr>
        <w:t>Note</w:t>
      </w:r>
      <w:r>
        <w:rPr>
          <w:b/>
        </w:rPr>
        <w:t>s</w:t>
      </w:r>
      <w:r>
        <w:t xml:space="preserve">: </w:t>
      </w:r>
    </w:p>
    <w:p w14:paraId="4C588BD3" w14:textId="77777777" w:rsidR="00844884" w:rsidRDefault="00844884" w:rsidP="00844884">
      <w:pPr>
        <w:pStyle w:val="ListParagraph"/>
        <w:numPr>
          <w:ilvl w:val="0"/>
          <w:numId w:val="41"/>
        </w:numPr>
        <w:spacing w:before="0"/>
        <w:contextualSpacing w:val="0"/>
        <w:textAlignment w:val="baseline"/>
      </w:pPr>
      <w:r>
        <w:t>If not properly date stamped on receipt, use next best evidence such as post-mark date.</w:t>
      </w:r>
    </w:p>
    <w:p w14:paraId="4C588BD4" w14:textId="77777777" w:rsidR="00844884" w:rsidRDefault="00844884" w:rsidP="00844884">
      <w:pPr>
        <w:pStyle w:val="ListParagraph"/>
        <w:numPr>
          <w:ilvl w:val="0"/>
          <w:numId w:val="41"/>
        </w:numPr>
        <w:spacing w:before="0"/>
        <w:contextualSpacing w:val="0"/>
        <w:textAlignment w:val="baseline"/>
      </w:pPr>
      <w:r>
        <w:t>BVA forwards any hearing requests it receives to the station of origination (SOO). The date of receipt is the date the request was received in a VA facility.</w:t>
      </w:r>
    </w:p>
    <w:p w14:paraId="4C588BD5" w14:textId="5DA2FED2" w:rsidR="00844884" w:rsidRPr="00045C2A" w:rsidRDefault="00844884" w:rsidP="00844884">
      <w:pPr>
        <w:pStyle w:val="ListParagraph"/>
        <w:numPr>
          <w:ilvl w:val="0"/>
          <w:numId w:val="41"/>
        </w:numPr>
        <w:spacing w:before="0"/>
        <w:contextualSpacing w:val="0"/>
        <w:textAlignment w:val="baseline"/>
      </w:pPr>
      <w:r>
        <w:t xml:space="preserve">To remind appellants of the video hearing option, which is usually quicker than </w:t>
      </w:r>
      <w:r w:rsidR="00F750C4">
        <w:t xml:space="preserve">a </w:t>
      </w:r>
      <w:r>
        <w:t>travel board</w:t>
      </w:r>
      <w:r w:rsidR="00F750C4">
        <w:t xml:space="preserve"> hearing</w:t>
      </w:r>
      <w:r>
        <w:t xml:space="preserve">, Compensation Service sends a letter on a quarterly basis to appellants awaiting a travel board hearing. </w:t>
      </w:r>
    </w:p>
    <w:p w14:paraId="4C588BD6" w14:textId="77777777" w:rsidR="00743EA2" w:rsidRDefault="00743EA2" w:rsidP="00743EA2"/>
    <w:p w14:paraId="4C588BD7" w14:textId="77777777" w:rsidR="008F0F51" w:rsidRPr="00895752" w:rsidRDefault="008F0F51" w:rsidP="008F0F51">
      <w:pPr>
        <w:spacing w:before="0"/>
        <w:rPr>
          <w:b/>
          <w:szCs w:val="24"/>
        </w:rPr>
      </w:pPr>
      <w:r w:rsidRPr="00895752">
        <w:rPr>
          <w:b/>
          <w:szCs w:val="24"/>
        </w:rPr>
        <w:t>I.5.H.1.c</w:t>
      </w:r>
      <w:bookmarkStart w:id="9" w:name="1c"/>
      <w:r w:rsidRPr="00895752">
        <w:rPr>
          <w:b/>
          <w:szCs w:val="24"/>
        </w:rPr>
        <w:t>.</w:t>
      </w:r>
      <w:bookmarkEnd w:id="9"/>
      <w:r w:rsidRPr="00895752">
        <w:rPr>
          <w:b/>
          <w:szCs w:val="24"/>
        </w:rPr>
        <w:t xml:space="preserve"> Maintaining the VACOLS Travel Board List: </w:t>
      </w:r>
    </w:p>
    <w:p w14:paraId="4C588BD8" w14:textId="77777777" w:rsidR="008F0F51" w:rsidRPr="001870FE" w:rsidRDefault="008F0F51" w:rsidP="008F0F51">
      <w:pPr>
        <w:pStyle w:val="NormalWeb"/>
        <w:spacing w:before="0"/>
      </w:pPr>
      <w:r w:rsidRPr="001870FE">
        <w:t>ROs must maintain a list of all requests for Travel Board and video hearings in VACOLS, according to the instructions in the table in I.5.H.1.c.</w:t>
      </w:r>
    </w:p>
    <w:p w14:paraId="4C588BD9" w14:textId="77777777" w:rsidR="008F0F51" w:rsidRDefault="008F0F51" w:rsidP="008F0F51">
      <w:pPr>
        <w:pStyle w:val="NormalWeb"/>
        <w:spacing w:before="0"/>
      </w:pPr>
    </w:p>
    <w:p w14:paraId="4C588BDA" w14:textId="77777777" w:rsidR="008F0F51" w:rsidRPr="00895752" w:rsidRDefault="008F0F51" w:rsidP="008F0F51">
      <w:pPr>
        <w:pStyle w:val="NormalWeb"/>
        <w:spacing w:before="0"/>
        <w:rPr>
          <w:b/>
          <w:i/>
        </w:rPr>
      </w:pPr>
      <w:r w:rsidRPr="00895752">
        <w:rPr>
          <w:b/>
          <w:i/>
        </w:rPr>
        <w:t xml:space="preserve">Pull up this manual reference </w:t>
      </w:r>
      <w:r>
        <w:rPr>
          <w:b/>
          <w:i/>
        </w:rPr>
        <w:t>and review the table</w:t>
      </w:r>
      <w:r w:rsidRPr="00895752">
        <w:rPr>
          <w:b/>
          <w:i/>
        </w:rPr>
        <w:t>.</w:t>
      </w:r>
    </w:p>
    <w:p w14:paraId="4C588BDB" w14:textId="77777777" w:rsidR="008F0F51" w:rsidRPr="001870FE" w:rsidRDefault="008F0F51" w:rsidP="008F0F51">
      <w:pPr>
        <w:pStyle w:val="NormalWeb"/>
        <w:spacing w:before="0"/>
      </w:pPr>
    </w:p>
    <w:p w14:paraId="4C588BDC" w14:textId="77777777" w:rsidR="008F0F51" w:rsidRPr="001870FE" w:rsidRDefault="008F0F51" w:rsidP="008F0F51">
      <w:pPr>
        <w:pStyle w:val="NormalWeb"/>
        <w:spacing w:before="0"/>
      </w:pPr>
      <w:r w:rsidRPr="001870FE">
        <w:rPr>
          <w:rStyle w:val="Emphasis"/>
          <w:b/>
          <w:bCs/>
        </w:rPr>
        <w:t>Notes</w:t>
      </w:r>
      <w:r w:rsidRPr="001870FE">
        <w:t>:</w:t>
      </w:r>
    </w:p>
    <w:p w14:paraId="4C588BDD" w14:textId="77777777" w:rsidR="008F0F51" w:rsidRPr="001870FE" w:rsidRDefault="008F0F51" w:rsidP="008F0F51">
      <w:pPr>
        <w:numPr>
          <w:ilvl w:val="0"/>
          <w:numId w:val="20"/>
        </w:numPr>
        <w:overflowPunct/>
        <w:autoSpaceDE/>
        <w:autoSpaceDN/>
        <w:adjustRightInd/>
        <w:spacing w:before="0"/>
        <w:rPr>
          <w:szCs w:val="24"/>
        </w:rPr>
      </w:pPr>
      <w:r w:rsidRPr="001870FE">
        <w:rPr>
          <w:szCs w:val="24"/>
        </w:rPr>
        <w:t>ROs must ensure the VACOLS Travel Board list is updated and reviewed monthly for accuracy.</w:t>
      </w:r>
    </w:p>
    <w:p w14:paraId="4C588BDE" w14:textId="77777777" w:rsidR="008F0F51" w:rsidRPr="001870FE" w:rsidRDefault="008F0F51" w:rsidP="008F0F51">
      <w:pPr>
        <w:numPr>
          <w:ilvl w:val="0"/>
          <w:numId w:val="20"/>
        </w:numPr>
        <w:overflowPunct/>
        <w:autoSpaceDE/>
        <w:autoSpaceDN/>
        <w:adjustRightInd/>
        <w:spacing w:before="0"/>
        <w:rPr>
          <w:szCs w:val="24"/>
        </w:rPr>
      </w:pPr>
      <w:r w:rsidRPr="001870FE">
        <w:rPr>
          <w:szCs w:val="24"/>
        </w:rPr>
        <w:t>BVA is responsible for determining the dates it will hold video and Travel Board hearings.</w:t>
      </w:r>
    </w:p>
    <w:p w14:paraId="4C588BDF" w14:textId="77777777" w:rsidR="008F0F51" w:rsidRDefault="008F0F51" w:rsidP="008F0F51">
      <w:pPr>
        <w:numPr>
          <w:ilvl w:val="0"/>
          <w:numId w:val="20"/>
        </w:numPr>
        <w:overflowPunct/>
        <w:autoSpaceDE/>
        <w:autoSpaceDN/>
        <w:adjustRightInd/>
        <w:spacing w:before="0"/>
        <w:rPr>
          <w:szCs w:val="24"/>
        </w:rPr>
      </w:pPr>
      <w:r w:rsidRPr="001870FE">
        <w:rPr>
          <w:szCs w:val="24"/>
        </w:rPr>
        <w:t>ROs are responsible for scheduling the specific times for individual video and Travel Board hearings.</w:t>
      </w:r>
    </w:p>
    <w:p w14:paraId="4C588BE0" w14:textId="77777777" w:rsidR="00844884" w:rsidRPr="001870FE" w:rsidRDefault="00844884" w:rsidP="00844884">
      <w:pPr>
        <w:overflowPunct/>
        <w:autoSpaceDE/>
        <w:autoSpaceDN/>
        <w:adjustRightInd/>
        <w:spacing w:before="0"/>
        <w:ind w:left="720"/>
        <w:rPr>
          <w:szCs w:val="24"/>
        </w:rPr>
      </w:pPr>
    </w:p>
    <w:p w14:paraId="4C588BE1" w14:textId="77777777" w:rsidR="00844884" w:rsidRPr="001870FE" w:rsidRDefault="00844884" w:rsidP="00844884">
      <w:pPr>
        <w:pStyle w:val="NormalWeb"/>
        <w:spacing w:before="0"/>
      </w:pPr>
      <w:r w:rsidRPr="001870FE">
        <w:rPr>
          <w:rStyle w:val="Emphasis"/>
          <w:b/>
          <w:bCs/>
        </w:rPr>
        <w:t>Reference</w:t>
      </w:r>
      <w:r w:rsidRPr="001870FE">
        <w:t>: For more information on</w:t>
      </w:r>
    </w:p>
    <w:p w14:paraId="4C588BE2" w14:textId="77777777" w:rsidR="00844884" w:rsidRPr="001870FE" w:rsidRDefault="00844884" w:rsidP="00844884">
      <w:pPr>
        <w:numPr>
          <w:ilvl w:val="0"/>
          <w:numId w:val="42"/>
        </w:numPr>
        <w:overflowPunct/>
        <w:autoSpaceDE/>
        <w:autoSpaceDN/>
        <w:adjustRightInd/>
        <w:spacing w:before="0"/>
        <w:rPr>
          <w:szCs w:val="24"/>
        </w:rPr>
      </w:pPr>
      <w:r w:rsidRPr="001870FE">
        <w:rPr>
          <w:szCs w:val="24"/>
        </w:rPr>
        <w:t xml:space="preserve">the responsibility of ROs to maintain the Travel Board list, see </w:t>
      </w:r>
      <w:hyperlink r:id="rId21" w:tgtFrame="_blank" w:history="1">
        <w:r w:rsidRPr="001870FE">
          <w:rPr>
            <w:rStyle w:val="Hyperlink"/>
            <w:szCs w:val="24"/>
          </w:rPr>
          <w:t>38 U.S.C. 7107</w:t>
        </w:r>
      </w:hyperlink>
      <w:r w:rsidRPr="001870FE">
        <w:rPr>
          <w:szCs w:val="24"/>
        </w:rPr>
        <w:t>, or</w:t>
      </w:r>
    </w:p>
    <w:p w14:paraId="4C588BE3" w14:textId="77777777" w:rsidR="00844884" w:rsidRPr="001870FE" w:rsidRDefault="00844884" w:rsidP="00844884">
      <w:pPr>
        <w:numPr>
          <w:ilvl w:val="0"/>
          <w:numId w:val="42"/>
        </w:numPr>
        <w:overflowPunct/>
        <w:autoSpaceDE/>
        <w:autoSpaceDN/>
        <w:adjustRightInd/>
        <w:spacing w:before="0"/>
        <w:rPr>
          <w:szCs w:val="24"/>
        </w:rPr>
      </w:pPr>
      <w:r w:rsidRPr="001870FE">
        <w:rPr>
          <w:szCs w:val="24"/>
        </w:rPr>
        <w:t xml:space="preserve">updating VACOLS, see the </w:t>
      </w:r>
      <w:hyperlink r:id="rId22" w:anchor="bmv" w:tgtFrame="_blank" w:history="1">
        <w:r w:rsidRPr="001870FE">
          <w:rPr>
            <w:rStyle w:val="Hyperlink"/>
            <w:i/>
            <w:iCs/>
            <w:szCs w:val="24"/>
          </w:rPr>
          <w:t>VACOLS User’s Guide</w:t>
        </w:r>
      </w:hyperlink>
      <w:r w:rsidRPr="001870FE">
        <w:rPr>
          <w:szCs w:val="24"/>
        </w:rPr>
        <w:t>.</w:t>
      </w:r>
    </w:p>
    <w:p w14:paraId="4C588BE4" w14:textId="77777777" w:rsidR="00743EA2" w:rsidRDefault="00743EA2" w:rsidP="00743EA2"/>
    <w:p w14:paraId="45601A36" w14:textId="77777777" w:rsidR="0069798D" w:rsidRDefault="0069798D" w:rsidP="0069798D">
      <w:pPr>
        <w:pStyle w:val="NormalWeb"/>
        <w:spacing w:before="0"/>
        <w:rPr>
          <w:b/>
          <w:bCs/>
        </w:rPr>
      </w:pPr>
      <w:r w:rsidRPr="0036534E">
        <w:rPr>
          <w:b/>
          <w:bCs/>
        </w:rPr>
        <w:t xml:space="preserve">I.5.H.2 - Scheduling and Notification of BVA Travel Board Hearings – </w:t>
      </w:r>
    </w:p>
    <w:p w14:paraId="12DA585F" w14:textId="77777777" w:rsidR="0069798D" w:rsidRPr="00AE4FE1" w:rsidRDefault="0069798D" w:rsidP="0069798D">
      <w:pPr>
        <w:pStyle w:val="NormalWeb"/>
        <w:numPr>
          <w:ilvl w:val="0"/>
          <w:numId w:val="23"/>
        </w:numPr>
        <w:spacing w:before="0"/>
        <w:rPr>
          <w:bCs/>
        </w:rPr>
      </w:pPr>
      <w:r w:rsidRPr="00AE4FE1">
        <w:rPr>
          <w:bCs/>
        </w:rPr>
        <w:t>ROs receive 90-day advance notice of Travel Board visits and number of cases the Travel Board will hear.</w:t>
      </w:r>
    </w:p>
    <w:p w14:paraId="5D7CE451" w14:textId="77777777" w:rsidR="0069798D" w:rsidRPr="00AE4FE1" w:rsidRDefault="0069798D" w:rsidP="0069798D">
      <w:pPr>
        <w:pStyle w:val="NormalWeb"/>
        <w:numPr>
          <w:ilvl w:val="0"/>
          <w:numId w:val="23"/>
        </w:numPr>
        <w:spacing w:before="0"/>
        <w:rPr>
          <w:bCs/>
        </w:rPr>
      </w:pPr>
      <w:r w:rsidRPr="00AE4FE1">
        <w:rPr>
          <w:bCs/>
        </w:rPr>
        <w:t xml:space="preserve">Establish trailing docket to ensure maximum number of appellants is seen. Schedule: </w:t>
      </w:r>
    </w:p>
    <w:p w14:paraId="1B4FCCEC" w14:textId="77777777" w:rsidR="0069798D" w:rsidRPr="00AE4FE1" w:rsidRDefault="0069798D" w:rsidP="0069798D">
      <w:pPr>
        <w:pStyle w:val="NormalWeb"/>
        <w:numPr>
          <w:ilvl w:val="1"/>
          <w:numId w:val="23"/>
        </w:numPr>
        <w:spacing w:before="0"/>
        <w:rPr>
          <w:bCs/>
        </w:rPr>
      </w:pPr>
      <w:r w:rsidRPr="00AE4FE1">
        <w:rPr>
          <w:bCs/>
        </w:rPr>
        <w:t>five hearings on the arrival day (usually Monday)</w:t>
      </w:r>
    </w:p>
    <w:p w14:paraId="5F7536E0" w14:textId="77777777" w:rsidR="0069798D" w:rsidRPr="00AE4FE1" w:rsidRDefault="0069798D" w:rsidP="0069798D">
      <w:pPr>
        <w:pStyle w:val="NormalWeb"/>
        <w:numPr>
          <w:ilvl w:val="1"/>
          <w:numId w:val="23"/>
        </w:numPr>
        <w:spacing w:before="0"/>
        <w:rPr>
          <w:bCs/>
        </w:rPr>
      </w:pPr>
      <w:r w:rsidRPr="00AE4FE1">
        <w:rPr>
          <w:bCs/>
        </w:rPr>
        <w:t>five hearings on the departure day (usually Friday), and</w:t>
      </w:r>
    </w:p>
    <w:p w14:paraId="2EC7119B" w14:textId="77777777" w:rsidR="0069798D" w:rsidRPr="00AE4FE1" w:rsidRDefault="0069798D" w:rsidP="0069798D">
      <w:pPr>
        <w:pStyle w:val="NormalWeb"/>
        <w:numPr>
          <w:ilvl w:val="1"/>
          <w:numId w:val="23"/>
        </w:numPr>
        <w:spacing w:before="0"/>
        <w:rPr>
          <w:bCs/>
        </w:rPr>
      </w:pPr>
      <w:r w:rsidRPr="00AE4FE1">
        <w:rPr>
          <w:bCs/>
        </w:rPr>
        <w:t>11 hearings on the other days.</w:t>
      </w:r>
    </w:p>
    <w:p w14:paraId="25FB462B" w14:textId="77777777" w:rsidR="0069798D" w:rsidRPr="0036534E" w:rsidRDefault="0069798D" w:rsidP="0069798D">
      <w:pPr>
        <w:pStyle w:val="NormalWeb"/>
        <w:spacing w:before="0"/>
        <w:rPr>
          <w:b/>
          <w:bCs/>
        </w:rPr>
      </w:pPr>
    </w:p>
    <w:p w14:paraId="33BFB7D0" w14:textId="77777777" w:rsidR="0069798D" w:rsidRPr="0036534E" w:rsidRDefault="0069798D" w:rsidP="0069798D">
      <w:pPr>
        <w:pStyle w:val="NormalWeb"/>
        <w:spacing w:before="0"/>
      </w:pPr>
      <w:r w:rsidRPr="0036534E">
        <w:rPr>
          <w:rStyle w:val="Emphasis"/>
          <w:b/>
          <w:bCs/>
        </w:rPr>
        <w:t>References</w:t>
      </w:r>
      <w:r w:rsidRPr="0036534E">
        <w:t xml:space="preserve">: </w:t>
      </w:r>
    </w:p>
    <w:p w14:paraId="5CFB7862" w14:textId="77777777" w:rsidR="0069798D" w:rsidRDefault="0069798D" w:rsidP="0069798D">
      <w:pPr>
        <w:numPr>
          <w:ilvl w:val="0"/>
          <w:numId w:val="22"/>
        </w:numPr>
        <w:overflowPunct/>
        <w:autoSpaceDE/>
        <w:autoSpaceDN/>
        <w:adjustRightInd/>
        <w:spacing w:before="0"/>
        <w:rPr>
          <w:szCs w:val="24"/>
        </w:rPr>
      </w:pPr>
      <w:r w:rsidRPr="0036534E">
        <w:rPr>
          <w:szCs w:val="24"/>
        </w:rPr>
        <w:t xml:space="preserve">For more information on Travel Board hearing schedules, see </w:t>
      </w:r>
      <w:hyperlink r:id="rId23" w:anchor="2d" w:history="1">
        <w:r w:rsidRPr="0036534E">
          <w:rPr>
            <w:rStyle w:val="Hyperlink"/>
            <w:szCs w:val="24"/>
          </w:rPr>
          <w:t>M21-1, Part I, 5.H.2.d</w:t>
        </w:r>
      </w:hyperlink>
      <w:r w:rsidRPr="0036534E">
        <w:rPr>
          <w:szCs w:val="24"/>
        </w:rPr>
        <w:t>.</w:t>
      </w:r>
    </w:p>
    <w:p w14:paraId="36462EEE" w14:textId="77777777" w:rsidR="0069798D" w:rsidRPr="00AE4FE1" w:rsidRDefault="0069798D" w:rsidP="0069798D">
      <w:pPr>
        <w:numPr>
          <w:ilvl w:val="0"/>
          <w:numId w:val="22"/>
        </w:numPr>
        <w:overflowPunct/>
        <w:autoSpaceDE/>
        <w:autoSpaceDN/>
        <w:adjustRightInd/>
        <w:spacing w:before="0"/>
        <w:rPr>
          <w:szCs w:val="24"/>
        </w:rPr>
      </w:pPr>
      <w:r w:rsidRPr="00AE4FE1">
        <w:rPr>
          <w:szCs w:val="24"/>
        </w:rPr>
        <w:t xml:space="preserve">For the definition of a trailing docket, see </w:t>
      </w:r>
      <w:hyperlink r:id="rId24" w:anchor="!agent/portal/554400000001034/article/554400000014081/M21-1, Part I, Chapter 5, Section A - General Information on Appeals" w:history="1">
        <w:r w:rsidRPr="00AE4FE1">
          <w:rPr>
            <w:rStyle w:val="Hyperlink"/>
            <w:szCs w:val="24"/>
          </w:rPr>
          <w:t>M21-1, Part I, 5.A.1.n</w:t>
        </w:r>
      </w:hyperlink>
      <w:r w:rsidRPr="00AE4FE1">
        <w:rPr>
          <w:szCs w:val="24"/>
        </w:rPr>
        <w:t>.</w:t>
      </w:r>
    </w:p>
    <w:p w14:paraId="4C588BE5" w14:textId="77777777" w:rsidR="00844884" w:rsidRDefault="00844884" w:rsidP="008477F9">
      <w:pPr>
        <w:spacing w:before="0"/>
        <w:rPr>
          <w:b/>
          <w:szCs w:val="24"/>
        </w:rPr>
      </w:pPr>
    </w:p>
    <w:p w14:paraId="4C588BE6" w14:textId="77777777" w:rsidR="00844884" w:rsidRDefault="00844884" w:rsidP="008477F9">
      <w:pPr>
        <w:spacing w:before="0"/>
        <w:rPr>
          <w:b/>
          <w:szCs w:val="24"/>
        </w:rPr>
      </w:pPr>
    </w:p>
    <w:p w14:paraId="4C588BE7" w14:textId="77777777" w:rsidR="008477F9" w:rsidRDefault="008477F9" w:rsidP="008477F9">
      <w:pPr>
        <w:spacing w:before="0"/>
        <w:rPr>
          <w:b/>
          <w:szCs w:val="24"/>
        </w:rPr>
      </w:pPr>
      <w:r w:rsidRPr="003420CC">
        <w:rPr>
          <w:b/>
          <w:szCs w:val="24"/>
        </w:rPr>
        <w:t>I.5.H.1.d</w:t>
      </w:r>
      <w:bookmarkStart w:id="10" w:name="1d"/>
      <w:r w:rsidRPr="003420CC">
        <w:rPr>
          <w:b/>
          <w:szCs w:val="24"/>
        </w:rPr>
        <w:t>.</w:t>
      </w:r>
      <w:bookmarkEnd w:id="10"/>
      <w:r w:rsidRPr="003420CC">
        <w:rPr>
          <w:b/>
          <w:szCs w:val="24"/>
        </w:rPr>
        <w:t xml:space="preserve"> Actions to Take When an Appellant Withdraws His/Her Request for a Travel Board or Video Hearing</w:t>
      </w:r>
    </w:p>
    <w:p w14:paraId="4C588BE8" w14:textId="77777777" w:rsidR="008477F9" w:rsidRPr="003420CC" w:rsidRDefault="008477F9" w:rsidP="008477F9">
      <w:pPr>
        <w:spacing w:before="0"/>
        <w:rPr>
          <w:b/>
          <w:szCs w:val="24"/>
        </w:rPr>
      </w:pPr>
    </w:p>
    <w:p w14:paraId="4C588BE9" w14:textId="77777777" w:rsidR="008477F9" w:rsidRDefault="008477F9" w:rsidP="008477F9">
      <w:pPr>
        <w:pStyle w:val="NormalWeb"/>
        <w:spacing w:before="0"/>
      </w:pPr>
      <w:r w:rsidRPr="003420CC">
        <w:t xml:space="preserve">When an appellant or his/her representative withdraws a request for a Travel Board or video hearing, update VACOLS by accessing the UPDATE APPEAL screen and selecting </w:t>
      </w:r>
      <w:r w:rsidRPr="003420CC">
        <w:rPr>
          <w:rStyle w:val="Emphasis"/>
        </w:rPr>
        <w:t>None</w:t>
      </w:r>
      <w:r w:rsidRPr="003420CC">
        <w:t xml:space="preserve"> in the BVA HEARING REQUEST block.</w:t>
      </w:r>
    </w:p>
    <w:p w14:paraId="4C588BEA" w14:textId="77777777" w:rsidR="008477F9" w:rsidRPr="003420CC" w:rsidRDefault="008477F9" w:rsidP="008477F9">
      <w:pPr>
        <w:pStyle w:val="NormalWeb"/>
        <w:spacing w:before="0"/>
      </w:pPr>
    </w:p>
    <w:p w14:paraId="4C588BEB" w14:textId="77777777" w:rsidR="008477F9" w:rsidRPr="003420CC" w:rsidRDefault="008477F9" w:rsidP="008477F9">
      <w:pPr>
        <w:pStyle w:val="NormalWeb"/>
        <w:spacing w:before="0"/>
      </w:pPr>
      <w:r w:rsidRPr="003420CC">
        <w:rPr>
          <w:rStyle w:val="Emphasis"/>
          <w:b/>
          <w:bCs/>
        </w:rPr>
        <w:t>Note</w:t>
      </w:r>
      <w:r w:rsidRPr="003420CC">
        <w:t>: A withdrawal request may include</w:t>
      </w:r>
      <w:r>
        <w:t>:</w:t>
      </w:r>
    </w:p>
    <w:p w14:paraId="4C588BEC" w14:textId="77777777" w:rsidR="008477F9" w:rsidRPr="003420CC" w:rsidRDefault="008477F9" w:rsidP="008477F9">
      <w:pPr>
        <w:numPr>
          <w:ilvl w:val="0"/>
          <w:numId w:val="21"/>
        </w:numPr>
        <w:overflowPunct/>
        <w:autoSpaceDE/>
        <w:autoSpaceDN/>
        <w:adjustRightInd/>
        <w:spacing w:before="0"/>
        <w:rPr>
          <w:szCs w:val="24"/>
        </w:rPr>
      </w:pPr>
      <w:r w:rsidRPr="003420CC">
        <w:rPr>
          <w:szCs w:val="24"/>
        </w:rPr>
        <w:t>a written request from the appellant or his/her representative, or</w:t>
      </w:r>
    </w:p>
    <w:p w14:paraId="4C588BED" w14:textId="77777777" w:rsidR="008477F9" w:rsidRPr="003420CC" w:rsidRDefault="008477F9" w:rsidP="008477F9">
      <w:pPr>
        <w:numPr>
          <w:ilvl w:val="0"/>
          <w:numId w:val="21"/>
        </w:numPr>
        <w:overflowPunct/>
        <w:autoSpaceDE/>
        <w:autoSpaceDN/>
        <w:adjustRightInd/>
        <w:spacing w:before="0"/>
        <w:rPr>
          <w:szCs w:val="24"/>
        </w:rPr>
      </w:pPr>
      <w:r w:rsidRPr="003420CC">
        <w:rPr>
          <w:szCs w:val="24"/>
        </w:rPr>
        <w:t xml:space="preserve">a properly completed </w:t>
      </w:r>
      <w:hyperlink r:id="rId25" w:tgtFrame="_blank" w:history="1">
        <w:r w:rsidRPr="003420CC">
          <w:rPr>
            <w:rStyle w:val="Hyperlink"/>
            <w:i/>
            <w:iCs/>
            <w:szCs w:val="24"/>
          </w:rPr>
          <w:t>VA Form 27-0820</w:t>
        </w:r>
      </w:hyperlink>
      <w:r w:rsidRPr="003420CC">
        <w:rPr>
          <w:rStyle w:val="Emphasis"/>
          <w:szCs w:val="24"/>
        </w:rPr>
        <w:t xml:space="preserve">, Report of General Information, </w:t>
      </w:r>
      <w:r w:rsidRPr="003420CC">
        <w:rPr>
          <w:szCs w:val="24"/>
        </w:rPr>
        <w:t>showing that the appellant or his/her representative verbally withdrew the hearing request.</w:t>
      </w:r>
    </w:p>
    <w:p w14:paraId="4C588BEE" w14:textId="77777777" w:rsidR="00844884" w:rsidRDefault="00844884" w:rsidP="00AE4FE1">
      <w:pPr>
        <w:pStyle w:val="NormalWeb"/>
        <w:spacing w:before="0"/>
        <w:rPr>
          <w:b/>
          <w:bCs/>
        </w:rPr>
      </w:pPr>
    </w:p>
    <w:p w14:paraId="11372B45" w14:textId="77777777" w:rsidR="0069798D" w:rsidRDefault="0069798D" w:rsidP="0069798D">
      <w:pPr>
        <w:spacing w:before="0"/>
        <w:rPr>
          <w:b/>
          <w:bCs/>
        </w:rPr>
      </w:pPr>
    </w:p>
    <w:p w14:paraId="3517081F" w14:textId="77777777" w:rsidR="0069798D" w:rsidRDefault="0069798D" w:rsidP="0069798D">
      <w:pPr>
        <w:spacing w:before="0"/>
        <w:rPr>
          <w:b/>
          <w:bCs/>
        </w:rPr>
      </w:pPr>
    </w:p>
    <w:p w14:paraId="4E047100" w14:textId="0C83BDDA" w:rsidR="0069798D" w:rsidRPr="005157A8" w:rsidRDefault="0069798D" w:rsidP="0069798D">
      <w:pPr>
        <w:spacing w:before="0"/>
      </w:pPr>
      <w:r w:rsidRPr="00C62475">
        <w:rPr>
          <w:b/>
          <w:szCs w:val="24"/>
        </w:rPr>
        <w:t>I.5.H.2.h</w:t>
      </w:r>
      <w:bookmarkStart w:id="11" w:name="2h"/>
      <w:r w:rsidRPr="00C62475">
        <w:rPr>
          <w:b/>
          <w:szCs w:val="24"/>
        </w:rPr>
        <w:t>.</w:t>
      </w:r>
      <w:bookmarkEnd w:id="11"/>
      <w:r w:rsidRPr="005157A8">
        <w:rPr>
          <w:rFonts w:ascii="Arial" w:hAnsi="Arial" w:cs="Arial"/>
          <w:b/>
          <w:sz w:val="21"/>
          <w:szCs w:val="21"/>
        </w:rPr>
        <w:t xml:space="preserve">  </w:t>
      </w:r>
      <w:r w:rsidRPr="005157A8">
        <w:t xml:space="preserve">If an appellant cancels or postpones their hearing, </w:t>
      </w:r>
      <w:r w:rsidRPr="005157A8">
        <w:rPr>
          <w:b/>
          <w:bCs/>
        </w:rPr>
        <w:t>fill the vacancy</w:t>
      </w:r>
      <w:r w:rsidRPr="005157A8">
        <w:t>!</w:t>
      </w:r>
    </w:p>
    <w:p w14:paraId="1B6FED5C" w14:textId="77777777" w:rsidR="0069798D" w:rsidRPr="005157A8" w:rsidRDefault="0069798D" w:rsidP="0069798D">
      <w:pPr>
        <w:numPr>
          <w:ilvl w:val="0"/>
          <w:numId w:val="29"/>
        </w:numPr>
        <w:spacing w:before="0"/>
        <w:textAlignment w:val="baseline"/>
      </w:pPr>
      <w:r w:rsidRPr="005157A8">
        <w:t xml:space="preserve">Use docket number order to contact appellants </w:t>
      </w:r>
    </w:p>
    <w:p w14:paraId="2FF1AC87" w14:textId="77777777" w:rsidR="0069798D" w:rsidRDefault="0069798D" w:rsidP="0069798D">
      <w:pPr>
        <w:numPr>
          <w:ilvl w:val="0"/>
          <w:numId w:val="29"/>
        </w:numPr>
        <w:spacing w:before="0"/>
        <w:textAlignment w:val="baseline"/>
      </w:pPr>
      <w:r w:rsidRPr="005157A8">
        <w:t>Use any means to fill vacancy including calling appellants</w:t>
      </w:r>
    </w:p>
    <w:p w14:paraId="6574832B" w14:textId="77777777" w:rsidR="0069798D" w:rsidRPr="005157A8" w:rsidRDefault="0069798D" w:rsidP="0069798D">
      <w:pPr>
        <w:spacing w:before="0"/>
        <w:ind w:left="720"/>
      </w:pPr>
    </w:p>
    <w:p w14:paraId="41D8F771" w14:textId="77777777" w:rsidR="0069798D" w:rsidRPr="005157A8" w:rsidRDefault="0069798D" w:rsidP="0069798D">
      <w:pPr>
        <w:spacing w:before="0"/>
      </w:pPr>
      <w:r w:rsidRPr="005157A8">
        <w:lastRenderedPageBreak/>
        <w:t>Do not certify an appeal in order to fill the vacancy unless:</w:t>
      </w:r>
    </w:p>
    <w:p w14:paraId="3B997654" w14:textId="77777777" w:rsidR="0069798D" w:rsidRPr="005157A8" w:rsidRDefault="0069798D" w:rsidP="0069798D">
      <w:pPr>
        <w:numPr>
          <w:ilvl w:val="1"/>
          <w:numId w:val="30"/>
        </w:numPr>
        <w:spacing w:before="0"/>
        <w:textAlignment w:val="baseline"/>
      </w:pPr>
      <w:r w:rsidRPr="005157A8">
        <w:t xml:space="preserve">The appellant has requested a Travel Board or video hearing, </w:t>
      </w:r>
      <w:r w:rsidRPr="005157A8">
        <w:rPr>
          <w:b/>
          <w:bCs/>
        </w:rPr>
        <w:t xml:space="preserve">and </w:t>
      </w:r>
    </w:p>
    <w:p w14:paraId="095D4AE9" w14:textId="77777777" w:rsidR="0069798D" w:rsidRPr="005157A8" w:rsidRDefault="0069798D" w:rsidP="0069798D">
      <w:pPr>
        <w:numPr>
          <w:ilvl w:val="1"/>
          <w:numId w:val="30"/>
        </w:numPr>
        <w:spacing w:before="0"/>
        <w:textAlignment w:val="baseline"/>
      </w:pPr>
      <w:r w:rsidRPr="005157A8">
        <w:t>The status of the hearing request is ready</w:t>
      </w:r>
    </w:p>
    <w:p w14:paraId="5B0F90AE" w14:textId="77777777" w:rsidR="0069798D" w:rsidRDefault="0069798D" w:rsidP="0069798D">
      <w:pPr>
        <w:spacing w:before="0"/>
      </w:pPr>
    </w:p>
    <w:p w14:paraId="7F2E3A59" w14:textId="77777777" w:rsidR="0069798D" w:rsidRDefault="0069798D" w:rsidP="0069798D">
      <w:r w:rsidRPr="005157A8">
        <w:rPr>
          <w:b/>
          <w:i/>
          <w:iCs/>
        </w:rPr>
        <w:t>Important</w:t>
      </w:r>
      <w:r w:rsidRPr="005157A8">
        <w:t xml:space="preserve">: If an appellant agrees to an earlier hearing, obtain a waiver of the 30-day notice requirement discussed in </w:t>
      </w:r>
      <w:hyperlink r:id="rId26" w:anchor="2f" w:history="1">
        <w:r w:rsidRPr="005157A8">
          <w:t>M21-1, Part I, 5.H.2.f</w:t>
        </w:r>
      </w:hyperlink>
    </w:p>
    <w:p w14:paraId="2B81720D" w14:textId="77777777" w:rsidR="0069798D" w:rsidRDefault="0069798D" w:rsidP="0069798D"/>
    <w:p w14:paraId="20013105" w14:textId="77777777" w:rsidR="0069798D" w:rsidRPr="00A72021" w:rsidRDefault="0069798D" w:rsidP="0069798D">
      <w:pPr>
        <w:pStyle w:val="NormalWeb"/>
      </w:pPr>
      <w:r w:rsidRPr="00A72021">
        <w:rPr>
          <w:b/>
        </w:rPr>
        <w:t>I.5.H.2.i</w:t>
      </w:r>
      <w:bookmarkStart w:id="12" w:name="2i"/>
      <w:r w:rsidRPr="00A72021">
        <w:rPr>
          <w:b/>
        </w:rPr>
        <w:t>.</w:t>
      </w:r>
      <w:bookmarkEnd w:id="12"/>
      <w:r>
        <w:rPr>
          <w:rFonts w:ascii="Arial" w:hAnsi="Arial" w:cs="Arial"/>
          <w:sz w:val="21"/>
          <w:szCs w:val="21"/>
        </w:rPr>
        <w:t xml:space="preserve">  </w:t>
      </w:r>
      <w:r w:rsidRPr="00A72021">
        <w:t xml:space="preserve">When an appellant </w:t>
      </w:r>
      <w:r w:rsidRPr="0069798D">
        <w:rPr>
          <w:b/>
        </w:rPr>
        <w:t>fails to appear</w:t>
      </w:r>
      <w:r w:rsidRPr="00A72021">
        <w:t xml:space="preserve"> for a scheduled Travel Board hearing,</w:t>
      </w:r>
    </w:p>
    <w:p w14:paraId="68C24D8D" w14:textId="77777777" w:rsidR="0069798D" w:rsidRPr="00A72021" w:rsidRDefault="0069798D" w:rsidP="0069798D">
      <w:pPr>
        <w:numPr>
          <w:ilvl w:val="0"/>
          <w:numId w:val="31"/>
        </w:numPr>
        <w:overflowPunct/>
        <w:autoSpaceDE/>
        <w:autoSpaceDN/>
        <w:adjustRightInd/>
        <w:spacing w:before="0"/>
        <w:rPr>
          <w:szCs w:val="24"/>
        </w:rPr>
      </w:pPr>
      <w:r w:rsidRPr="00A72021">
        <w:rPr>
          <w:szCs w:val="24"/>
        </w:rPr>
        <w:t xml:space="preserve">attach a </w:t>
      </w:r>
      <w:r w:rsidRPr="00A72021">
        <w:rPr>
          <w:rStyle w:val="Emphasis"/>
          <w:szCs w:val="24"/>
        </w:rPr>
        <w:t>Failure to Appear for Board Hearing</w:t>
      </w:r>
      <w:r w:rsidRPr="00A72021">
        <w:rPr>
          <w:szCs w:val="24"/>
        </w:rPr>
        <w:t xml:space="preserve"> flash to the outside of the paper claims folder (or upload a copy of the flash into the appellant’s eFolder if the claims folder is entirely paperless), and</w:t>
      </w:r>
    </w:p>
    <w:p w14:paraId="01261808" w14:textId="77777777" w:rsidR="0069798D" w:rsidRDefault="0069798D" w:rsidP="0069798D">
      <w:pPr>
        <w:numPr>
          <w:ilvl w:val="0"/>
          <w:numId w:val="31"/>
        </w:numPr>
        <w:overflowPunct/>
        <w:autoSpaceDE/>
        <w:autoSpaceDN/>
        <w:adjustRightInd/>
        <w:spacing w:before="0"/>
        <w:rPr>
          <w:szCs w:val="24"/>
        </w:rPr>
      </w:pPr>
      <w:r w:rsidRPr="00A72021">
        <w:rPr>
          <w:szCs w:val="24"/>
        </w:rPr>
        <w:t>forward the appeal to BVA.</w:t>
      </w:r>
    </w:p>
    <w:p w14:paraId="2D749D69" w14:textId="77777777" w:rsidR="0069798D" w:rsidRPr="00A72021" w:rsidRDefault="0069798D" w:rsidP="0069798D">
      <w:pPr>
        <w:overflowPunct/>
        <w:autoSpaceDE/>
        <w:autoSpaceDN/>
        <w:adjustRightInd/>
        <w:spacing w:before="0"/>
        <w:ind w:left="720"/>
        <w:rPr>
          <w:szCs w:val="24"/>
        </w:rPr>
      </w:pPr>
    </w:p>
    <w:p w14:paraId="6DC788F4" w14:textId="77777777" w:rsidR="0069798D" w:rsidRDefault="0069798D" w:rsidP="0069798D">
      <w:pPr>
        <w:pStyle w:val="NormalWeb"/>
        <w:spacing w:before="0"/>
      </w:pPr>
      <w:r w:rsidRPr="00A72021">
        <w:rPr>
          <w:rStyle w:val="Emphasis"/>
          <w:b/>
          <w:bCs/>
        </w:rPr>
        <w:t>Important</w:t>
      </w:r>
      <w:r w:rsidRPr="00A72021">
        <w:t xml:space="preserve">: Do </w:t>
      </w:r>
      <w:r w:rsidRPr="00A72021">
        <w:rPr>
          <w:rStyle w:val="Emphasis"/>
        </w:rPr>
        <w:t>not</w:t>
      </w:r>
      <w:r w:rsidRPr="00A72021">
        <w:t xml:space="preserve"> reschedule the hearing </w:t>
      </w:r>
      <w:r w:rsidRPr="00A72021">
        <w:rPr>
          <w:rStyle w:val="Emphasis"/>
        </w:rPr>
        <w:t>unless</w:t>
      </w:r>
      <w:r w:rsidRPr="00A72021">
        <w:t xml:space="preserve"> BVA grants a motion for a new hearing because the appellant showed good cause for failing to appear.</w:t>
      </w:r>
    </w:p>
    <w:p w14:paraId="1ADDECBF" w14:textId="77777777" w:rsidR="0069798D" w:rsidRPr="00A72021" w:rsidRDefault="0069798D" w:rsidP="0069798D">
      <w:pPr>
        <w:pStyle w:val="NormalWeb"/>
        <w:spacing w:before="0"/>
      </w:pPr>
      <w:r w:rsidRPr="00A72021">
        <w:t xml:space="preserve"> </w:t>
      </w:r>
    </w:p>
    <w:p w14:paraId="4ED00D10" w14:textId="77777777" w:rsidR="0069798D" w:rsidRDefault="0069798D" w:rsidP="0069798D">
      <w:r w:rsidRPr="00A72021">
        <w:rPr>
          <w:rStyle w:val="Emphasis"/>
          <w:b/>
          <w:bCs/>
          <w:szCs w:val="24"/>
        </w:rPr>
        <w:t>Reference</w:t>
      </w:r>
      <w:r w:rsidRPr="00A72021">
        <w:rPr>
          <w:szCs w:val="24"/>
        </w:rPr>
        <w:t xml:space="preserve">: For a sample of a </w:t>
      </w:r>
      <w:r w:rsidRPr="00A72021">
        <w:rPr>
          <w:rStyle w:val="Emphasis"/>
          <w:szCs w:val="24"/>
        </w:rPr>
        <w:t>Failure to Report for Board Hearing</w:t>
      </w:r>
      <w:r w:rsidRPr="00A72021">
        <w:rPr>
          <w:szCs w:val="24"/>
        </w:rPr>
        <w:t xml:space="preserve"> claims folder flash, see </w:t>
      </w:r>
      <w:hyperlink r:id="rId27" w:anchor="2j" w:history="1">
        <w:r w:rsidRPr="00A72021">
          <w:rPr>
            <w:rStyle w:val="Hyperlink"/>
            <w:szCs w:val="24"/>
          </w:rPr>
          <w:t>M21-1, Part I, 5.H.2.j</w:t>
        </w:r>
      </w:hyperlink>
      <w:r w:rsidRPr="00A72021">
        <w:rPr>
          <w:szCs w:val="24"/>
        </w:rPr>
        <w:t>.</w:t>
      </w:r>
    </w:p>
    <w:p w14:paraId="5D778F4E" w14:textId="77777777" w:rsidR="0069798D" w:rsidRDefault="0069798D" w:rsidP="00AE4FE1">
      <w:pPr>
        <w:pStyle w:val="NormalWeb"/>
        <w:spacing w:before="0"/>
        <w:rPr>
          <w:b/>
          <w:bCs/>
        </w:rPr>
      </w:pPr>
    </w:p>
    <w:p w14:paraId="4C588BF9" w14:textId="77777777" w:rsidR="000401F9" w:rsidRDefault="000401F9" w:rsidP="000401F9">
      <w:pPr>
        <w:spacing w:before="0"/>
        <w:rPr>
          <w:b/>
          <w:bCs/>
        </w:rPr>
      </w:pPr>
    </w:p>
    <w:p w14:paraId="4C588BFA" w14:textId="77777777" w:rsidR="000401F9" w:rsidRPr="0069798D" w:rsidRDefault="000401F9" w:rsidP="000401F9">
      <w:pPr>
        <w:spacing w:before="0"/>
        <w:rPr>
          <w:b/>
          <w:bCs/>
        </w:rPr>
      </w:pPr>
      <w:r w:rsidRPr="0069798D">
        <w:rPr>
          <w:b/>
          <w:bCs/>
        </w:rPr>
        <w:t>I.5.H.2.c. Determining Which Travel Board Hearing Requests to Schedule</w:t>
      </w:r>
    </w:p>
    <w:p w14:paraId="4C588BFB" w14:textId="77777777" w:rsidR="000401F9" w:rsidRPr="0069798D" w:rsidRDefault="000401F9" w:rsidP="000401F9">
      <w:pPr>
        <w:spacing w:before="0"/>
      </w:pPr>
      <w:r w:rsidRPr="0069798D">
        <w:rPr>
          <w:bCs/>
        </w:rPr>
        <w:t>To prepare a hearing schedule</w:t>
      </w:r>
    </w:p>
    <w:p w14:paraId="4C588BFC" w14:textId="77777777" w:rsidR="000401F9" w:rsidRPr="0069798D" w:rsidRDefault="000401F9" w:rsidP="000401F9">
      <w:pPr>
        <w:numPr>
          <w:ilvl w:val="0"/>
          <w:numId w:val="24"/>
        </w:numPr>
        <w:spacing w:before="0"/>
        <w:textAlignment w:val="baseline"/>
      </w:pPr>
      <w:r w:rsidRPr="0069798D">
        <w:t>Hearings tab, VACOLS RO Access Screen</w:t>
      </w:r>
    </w:p>
    <w:p w14:paraId="4C588BFD" w14:textId="77777777" w:rsidR="000401F9" w:rsidRPr="0069798D" w:rsidRDefault="000401F9" w:rsidP="000401F9">
      <w:pPr>
        <w:numPr>
          <w:ilvl w:val="1"/>
          <w:numId w:val="24"/>
        </w:numPr>
        <w:spacing w:before="0"/>
        <w:textAlignment w:val="baseline"/>
      </w:pPr>
      <w:r w:rsidRPr="0069798D">
        <w:t>Run Travel Board Requests and</w:t>
      </w:r>
    </w:p>
    <w:p w14:paraId="4C588BFE" w14:textId="77777777" w:rsidR="000401F9" w:rsidRPr="0069798D" w:rsidRDefault="000401F9" w:rsidP="000401F9">
      <w:pPr>
        <w:numPr>
          <w:ilvl w:val="1"/>
          <w:numId w:val="24"/>
        </w:numPr>
        <w:spacing w:before="0"/>
        <w:textAlignment w:val="baseline"/>
      </w:pPr>
      <w:r w:rsidRPr="0069798D">
        <w:t>Certified BVA Awaiting Travel Board Reports</w:t>
      </w:r>
    </w:p>
    <w:p w14:paraId="4C588BFF" w14:textId="77777777" w:rsidR="000401F9" w:rsidRPr="00CD474C" w:rsidRDefault="000401F9" w:rsidP="000401F9">
      <w:pPr>
        <w:spacing w:before="0"/>
        <w:ind w:left="1440"/>
      </w:pPr>
    </w:p>
    <w:p w14:paraId="4C588C00" w14:textId="77777777" w:rsidR="000401F9" w:rsidRPr="00CD474C" w:rsidRDefault="000401F9" w:rsidP="000401F9">
      <w:pPr>
        <w:spacing w:before="0"/>
      </w:pPr>
      <w:r w:rsidRPr="00CD474C">
        <w:rPr>
          <w:b/>
          <w:bCs/>
        </w:rPr>
        <w:t>Important</w:t>
      </w:r>
      <w:r w:rsidRPr="00CD474C">
        <w:t>: ROs schedule any hearing requests VHA receives</w:t>
      </w:r>
    </w:p>
    <w:p w14:paraId="4C588C01" w14:textId="77777777" w:rsidR="000401F9" w:rsidRDefault="000401F9" w:rsidP="000401F9">
      <w:pPr>
        <w:spacing w:before="0"/>
      </w:pPr>
    </w:p>
    <w:p w14:paraId="4C588C02" w14:textId="77777777" w:rsidR="007A5600" w:rsidRDefault="000401F9" w:rsidP="000401F9">
      <w:r>
        <w:t>Check out the example schedule under I.5.H.2.c.</w:t>
      </w:r>
    </w:p>
    <w:p w14:paraId="4C588C03" w14:textId="77777777" w:rsidR="007A5600" w:rsidRDefault="007A5600"/>
    <w:p w14:paraId="4C588C04" w14:textId="77777777" w:rsidR="000401F9" w:rsidRPr="00CD474C" w:rsidRDefault="000401F9" w:rsidP="000401F9">
      <w:pPr>
        <w:spacing w:before="240" w:after="240"/>
        <w:rPr>
          <w:szCs w:val="24"/>
        </w:rPr>
      </w:pPr>
      <w:r w:rsidRPr="00CD474C">
        <w:rPr>
          <w:b/>
          <w:bCs/>
          <w:szCs w:val="24"/>
        </w:rPr>
        <w:t>I</w:t>
      </w:r>
      <w:r w:rsidRPr="00CD474C">
        <w:rPr>
          <w:szCs w:val="24"/>
        </w:rPr>
        <w:t>.</w:t>
      </w:r>
      <w:r w:rsidRPr="00CD474C">
        <w:rPr>
          <w:b/>
          <w:bCs/>
          <w:szCs w:val="24"/>
        </w:rPr>
        <w:t>5.H.2.e</w:t>
      </w:r>
      <w:bookmarkStart w:id="13" w:name="2e"/>
      <w:r w:rsidRPr="00CD474C">
        <w:rPr>
          <w:b/>
          <w:bCs/>
          <w:szCs w:val="24"/>
        </w:rPr>
        <w:t>.</w:t>
      </w:r>
      <w:bookmarkEnd w:id="13"/>
      <w:r w:rsidRPr="00CD474C">
        <w:rPr>
          <w:b/>
          <w:bCs/>
          <w:szCs w:val="24"/>
        </w:rPr>
        <w:t xml:space="preserve"> Scheduling Travel Board Hearings of Complex Cases</w:t>
      </w:r>
    </w:p>
    <w:p w14:paraId="4C588C05" w14:textId="77777777" w:rsidR="000401F9" w:rsidRPr="00CD474C" w:rsidRDefault="000401F9" w:rsidP="000401F9">
      <w:pPr>
        <w:overflowPunct/>
        <w:autoSpaceDE/>
        <w:autoSpaceDN/>
        <w:adjustRightInd/>
        <w:spacing w:before="0"/>
        <w:rPr>
          <w:szCs w:val="24"/>
        </w:rPr>
      </w:pPr>
      <w:r w:rsidRPr="00CD474C">
        <w:rPr>
          <w:szCs w:val="24"/>
        </w:rPr>
        <w:t>In some situations, an RO might have reason to believe the hearing in a particular case will</w:t>
      </w:r>
      <w:r>
        <w:rPr>
          <w:szCs w:val="24"/>
        </w:rPr>
        <w:t xml:space="preserve"> </w:t>
      </w:r>
      <w:r w:rsidRPr="00CD474C">
        <w:rPr>
          <w:szCs w:val="24"/>
        </w:rPr>
        <w:t>be extraordinarily long</w:t>
      </w:r>
      <w:r>
        <w:rPr>
          <w:szCs w:val="24"/>
        </w:rPr>
        <w:t xml:space="preserve">, </w:t>
      </w:r>
      <w:r w:rsidRPr="00CD474C">
        <w:rPr>
          <w:szCs w:val="24"/>
        </w:rPr>
        <w:t>be complex, or</w:t>
      </w:r>
      <w:r>
        <w:rPr>
          <w:szCs w:val="24"/>
        </w:rPr>
        <w:t xml:space="preserve"> </w:t>
      </w:r>
      <w:r w:rsidRPr="00CD474C">
        <w:rPr>
          <w:szCs w:val="24"/>
        </w:rPr>
        <w:t>involve many witnesses.</w:t>
      </w:r>
    </w:p>
    <w:p w14:paraId="4C588C06" w14:textId="77777777" w:rsidR="000401F9" w:rsidRDefault="000401F9" w:rsidP="000401F9">
      <w:pPr>
        <w:overflowPunct/>
        <w:autoSpaceDE/>
        <w:autoSpaceDN/>
        <w:adjustRightInd/>
        <w:spacing w:before="0"/>
        <w:rPr>
          <w:szCs w:val="24"/>
        </w:rPr>
      </w:pPr>
    </w:p>
    <w:p w14:paraId="4C588C07" w14:textId="77777777" w:rsidR="007A5600" w:rsidRPr="000401F9" w:rsidRDefault="000401F9" w:rsidP="000401F9">
      <w:pPr>
        <w:overflowPunct/>
        <w:autoSpaceDE/>
        <w:autoSpaceDN/>
        <w:adjustRightInd/>
        <w:spacing w:before="0"/>
        <w:rPr>
          <w:szCs w:val="24"/>
        </w:rPr>
      </w:pPr>
      <w:r w:rsidRPr="00CD474C">
        <w:rPr>
          <w:szCs w:val="24"/>
        </w:rPr>
        <w:t>In these situations, the RO compensates by scheduling</w:t>
      </w:r>
      <w:r>
        <w:rPr>
          <w:szCs w:val="24"/>
        </w:rPr>
        <w:t xml:space="preserve"> </w:t>
      </w:r>
      <w:r w:rsidRPr="00CD474C">
        <w:rPr>
          <w:szCs w:val="24"/>
        </w:rPr>
        <w:t>the hearing early in the day, and</w:t>
      </w:r>
      <w:r>
        <w:rPr>
          <w:szCs w:val="24"/>
        </w:rPr>
        <w:t xml:space="preserve"> </w:t>
      </w:r>
      <w:r w:rsidRPr="00CD474C">
        <w:rPr>
          <w:szCs w:val="24"/>
        </w:rPr>
        <w:t>fewer hearings for that block of time.</w:t>
      </w:r>
    </w:p>
    <w:p w14:paraId="4C588C08" w14:textId="77777777" w:rsidR="000401F9" w:rsidRDefault="000401F9" w:rsidP="000401F9">
      <w:pPr>
        <w:rPr>
          <w:szCs w:val="24"/>
        </w:rPr>
      </w:pPr>
    </w:p>
    <w:p w14:paraId="1CE06B81" w14:textId="77777777" w:rsidR="0069798D" w:rsidRDefault="0069798D">
      <w:pPr>
        <w:overflowPunct/>
        <w:autoSpaceDE/>
        <w:autoSpaceDN/>
        <w:adjustRightInd/>
        <w:spacing w:before="0"/>
        <w:rPr>
          <w:b/>
          <w:bCs/>
          <w:szCs w:val="24"/>
        </w:rPr>
      </w:pPr>
      <w:r>
        <w:rPr>
          <w:b/>
          <w:bCs/>
          <w:szCs w:val="24"/>
        </w:rPr>
        <w:br w:type="page"/>
      </w:r>
    </w:p>
    <w:p w14:paraId="4C588C0A" w14:textId="43F15897" w:rsidR="00FA0ABD" w:rsidRPr="00D905EB" w:rsidRDefault="00FA0ABD" w:rsidP="00FA0ABD">
      <w:pPr>
        <w:spacing w:before="240" w:after="240"/>
        <w:rPr>
          <w:b/>
          <w:bCs/>
          <w:szCs w:val="24"/>
        </w:rPr>
      </w:pPr>
      <w:r w:rsidRPr="00D905EB">
        <w:rPr>
          <w:b/>
          <w:bCs/>
          <w:szCs w:val="24"/>
        </w:rPr>
        <w:lastRenderedPageBreak/>
        <w:t>I.5.H.2.f</w:t>
      </w:r>
      <w:bookmarkStart w:id="14" w:name="2f"/>
      <w:r w:rsidRPr="00D905EB">
        <w:rPr>
          <w:b/>
          <w:bCs/>
          <w:szCs w:val="24"/>
        </w:rPr>
        <w:t>.</w:t>
      </w:r>
      <w:bookmarkEnd w:id="14"/>
      <w:r w:rsidRPr="00D905EB">
        <w:rPr>
          <w:b/>
          <w:bCs/>
          <w:szCs w:val="24"/>
        </w:rPr>
        <w:t xml:space="preserve"> Notifying Appellants of a Scheduled Travel Board Hearing</w:t>
      </w:r>
    </w:p>
    <w:p w14:paraId="4C588C0B" w14:textId="77777777" w:rsidR="00FA0ABD" w:rsidRPr="003B60D5" w:rsidRDefault="00FA0ABD" w:rsidP="00FA0ABD">
      <w:pPr>
        <w:spacing w:before="0"/>
      </w:pPr>
      <w:r w:rsidRPr="003B60D5">
        <w:t>When an RO completes a hearing schedule, it must send notification to all appellants with a scheduled hearing. The notification must include</w:t>
      </w:r>
      <w:r>
        <w:t>:</w:t>
      </w:r>
    </w:p>
    <w:p w14:paraId="4C588C0C" w14:textId="77777777" w:rsidR="00FA0ABD" w:rsidRPr="003B60D5" w:rsidRDefault="00FA0ABD" w:rsidP="00FA0ABD">
      <w:pPr>
        <w:numPr>
          <w:ilvl w:val="1"/>
          <w:numId w:val="27"/>
        </w:numPr>
        <w:spacing w:before="0"/>
        <w:textAlignment w:val="baseline"/>
      </w:pPr>
      <w:r w:rsidRPr="003B60D5">
        <w:t>the date, time, and location of the hearing</w:t>
      </w:r>
    </w:p>
    <w:p w14:paraId="4C588C0D" w14:textId="77777777" w:rsidR="00FA0ABD" w:rsidRPr="003B60D5" w:rsidRDefault="00FA0ABD" w:rsidP="00FA0ABD">
      <w:pPr>
        <w:numPr>
          <w:ilvl w:val="1"/>
          <w:numId w:val="27"/>
        </w:numPr>
        <w:spacing w:before="0"/>
        <w:textAlignment w:val="baseline"/>
      </w:pPr>
      <w:r w:rsidRPr="003B60D5">
        <w:t>instructions to arrive one hour prior to the starting time of the first scheduled hearing for his/her session, and</w:t>
      </w:r>
    </w:p>
    <w:p w14:paraId="4C588C0E" w14:textId="77777777" w:rsidR="00FA0ABD" w:rsidRDefault="00FA0ABD" w:rsidP="00FA0ABD">
      <w:pPr>
        <w:numPr>
          <w:ilvl w:val="1"/>
          <w:numId w:val="27"/>
        </w:numPr>
        <w:spacing w:before="0"/>
        <w:textAlignment w:val="baseline"/>
      </w:pPr>
      <w:r w:rsidRPr="003B60D5">
        <w:t>notice that hearings will occur in the order in which appellants sign in at the RO.</w:t>
      </w:r>
    </w:p>
    <w:p w14:paraId="4C588C0F" w14:textId="77777777" w:rsidR="00FA0ABD" w:rsidRPr="003B60D5" w:rsidRDefault="00FA0ABD" w:rsidP="00FA0ABD">
      <w:pPr>
        <w:spacing w:before="0"/>
        <w:ind w:left="1440"/>
      </w:pPr>
    </w:p>
    <w:p w14:paraId="4C588C10" w14:textId="77777777" w:rsidR="00FA0ABD" w:rsidRDefault="00FA0ABD" w:rsidP="00FA0ABD">
      <w:pPr>
        <w:spacing w:before="0"/>
      </w:pPr>
      <w:r w:rsidRPr="003B60D5">
        <w:rPr>
          <w:b/>
          <w:bCs/>
          <w:i/>
          <w:iCs/>
        </w:rPr>
        <w:t>Important</w:t>
      </w:r>
      <w:r w:rsidRPr="003B60D5">
        <w:t xml:space="preserve">: The notification letter </w:t>
      </w:r>
      <w:r w:rsidRPr="003B60D5">
        <w:rPr>
          <w:i/>
          <w:iCs/>
        </w:rPr>
        <w:t>must</w:t>
      </w:r>
      <w:r w:rsidRPr="003B60D5">
        <w:t xml:space="preserve"> be sent to appellants at least 30 days before the date of the Travel Board visit.</w:t>
      </w:r>
    </w:p>
    <w:p w14:paraId="4C588C11" w14:textId="77777777" w:rsidR="00FA0ABD" w:rsidRPr="00505CBF" w:rsidRDefault="00FA0ABD" w:rsidP="00FA0ABD">
      <w:pPr>
        <w:pStyle w:val="NormalWeb"/>
        <w:rPr>
          <w:rStyle w:val="Emphasis"/>
          <w:rFonts w:ascii="Arial" w:hAnsi="Arial" w:cs="Arial"/>
          <w:b/>
          <w:bCs/>
          <w:sz w:val="2"/>
          <w:szCs w:val="21"/>
        </w:rPr>
      </w:pPr>
    </w:p>
    <w:p w14:paraId="4C588C12" w14:textId="77777777" w:rsidR="002D5F1D" w:rsidRDefault="002D5F1D">
      <w:pPr>
        <w:overflowPunct/>
        <w:autoSpaceDE/>
        <w:autoSpaceDN/>
        <w:adjustRightInd/>
        <w:spacing w:before="0"/>
        <w:rPr>
          <w:b/>
          <w:i/>
          <w:iCs/>
        </w:rPr>
      </w:pPr>
    </w:p>
    <w:p w14:paraId="4C588C13" w14:textId="77777777" w:rsidR="00FA0ABD" w:rsidRDefault="00FA0ABD" w:rsidP="00FA0ABD">
      <w:pPr>
        <w:pStyle w:val="NormalWeb"/>
        <w:spacing w:before="0"/>
      </w:pPr>
      <w:r w:rsidRPr="00505CBF">
        <w:rPr>
          <w:b/>
          <w:i/>
          <w:iCs/>
          <w:szCs w:val="20"/>
        </w:rPr>
        <w:t>References</w:t>
      </w:r>
      <w:r w:rsidRPr="00505CBF">
        <w:rPr>
          <w:szCs w:val="20"/>
        </w:rPr>
        <w:t>:</w:t>
      </w:r>
    </w:p>
    <w:p w14:paraId="4C588C14" w14:textId="77777777" w:rsidR="00FA0ABD" w:rsidRDefault="00FA0ABD" w:rsidP="00FA0ABD">
      <w:pPr>
        <w:numPr>
          <w:ilvl w:val="0"/>
          <w:numId w:val="28"/>
        </w:numPr>
        <w:overflowPunct/>
        <w:autoSpaceDE/>
        <w:autoSpaceDN/>
        <w:adjustRightInd/>
        <w:spacing w:before="0"/>
      </w:pPr>
      <w:r w:rsidRPr="00505CBF">
        <w:t xml:space="preserve">For more information on notifying appellants of a scheduled Travel Board hearing, see </w:t>
      </w:r>
      <w:hyperlink r:id="rId28" w:tgtFrame="_blank" w:history="1">
        <w:r w:rsidRPr="00505CBF">
          <w:t>38 CFR 19.76</w:t>
        </w:r>
      </w:hyperlink>
      <w:r w:rsidRPr="00505CBF">
        <w:t>.</w:t>
      </w:r>
    </w:p>
    <w:p w14:paraId="4C588C15" w14:textId="77777777" w:rsidR="00FA0ABD" w:rsidRDefault="00FA0ABD" w:rsidP="00FA0ABD">
      <w:pPr>
        <w:numPr>
          <w:ilvl w:val="0"/>
          <w:numId w:val="28"/>
        </w:numPr>
        <w:overflowPunct/>
        <w:autoSpaceDE/>
        <w:autoSpaceDN/>
        <w:adjustRightInd/>
        <w:spacing w:before="0"/>
      </w:pPr>
      <w:r w:rsidRPr="00505CBF">
        <w:t xml:space="preserve">For a sample of the language used to notify appellants of a scheduled Travel Board hearing, see </w:t>
      </w:r>
      <w:hyperlink r:id="rId29" w:anchor="6" w:history="1">
        <w:r w:rsidRPr="00505CBF">
          <w:t>M21-1, Part I, 5.H.6</w:t>
        </w:r>
      </w:hyperlink>
      <w:r w:rsidRPr="00505CBF">
        <w:t>.</w:t>
      </w:r>
    </w:p>
    <w:p w14:paraId="4C588C16" w14:textId="77777777" w:rsidR="004B6D6F" w:rsidRDefault="004B6D6F" w:rsidP="000401F9">
      <w:pPr>
        <w:rPr>
          <w:szCs w:val="24"/>
        </w:rPr>
      </w:pPr>
    </w:p>
    <w:p w14:paraId="4C588C17" w14:textId="77777777" w:rsidR="0032325A" w:rsidRPr="005157A8" w:rsidRDefault="0032325A" w:rsidP="0032325A">
      <w:pPr>
        <w:spacing w:before="0"/>
        <w:rPr>
          <w:szCs w:val="24"/>
        </w:rPr>
      </w:pPr>
      <w:r w:rsidRPr="0032325A">
        <w:rPr>
          <w:b/>
          <w:szCs w:val="24"/>
        </w:rPr>
        <w:t>Per I.5.H.2.g</w:t>
      </w:r>
      <w:r w:rsidRPr="005157A8">
        <w:rPr>
          <w:szCs w:val="24"/>
        </w:rPr>
        <w:t>, mail a reminder to all scheduled appellants 2 weeks prior to hearing.</w:t>
      </w:r>
    </w:p>
    <w:p w14:paraId="4C588C18" w14:textId="77777777" w:rsidR="000401F9" w:rsidRDefault="0032325A" w:rsidP="0032325A">
      <w:pPr>
        <w:rPr>
          <w:szCs w:val="24"/>
        </w:rPr>
      </w:pPr>
      <w:r w:rsidRPr="005157A8">
        <w:rPr>
          <w:szCs w:val="24"/>
        </w:rPr>
        <w:t>For sample language, see M21-1, Part I.5.H.7.</w:t>
      </w:r>
    </w:p>
    <w:p w14:paraId="4C588C19" w14:textId="77777777" w:rsidR="0032325A" w:rsidRDefault="0032325A" w:rsidP="0032325A">
      <w:pPr>
        <w:rPr>
          <w:szCs w:val="24"/>
        </w:rPr>
      </w:pPr>
    </w:p>
    <w:p w14:paraId="4C588C2B" w14:textId="77777777" w:rsidR="007A5600" w:rsidRDefault="007A5600"/>
    <w:p w14:paraId="4C588C2C" w14:textId="77777777" w:rsidR="002E3537" w:rsidRPr="00A72021" w:rsidRDefault="002E3537" w:rsidP="002E3537">
      <w:pPr>
        <w:pStyle w:val="NormalWeb"/>
        <w:spacing w:before="0"/>
        <w:rPr>
          <w:sz w:val="32"/>
        </w:rPr>
      </w:pPr>
      <w:r w:rsidRPr="00A72021">
        <w:rPr>
          <w:b/>
          <w:szCs w:val="21"/>
        </w:rPr>
        <w:t>I.5.H.3.a</w:t>
      </w:r>
      <w:bookmarkStart w:id="15" w:name="3a"/>
      <w:r w:rsidRPr="00A72021">
        <w:rPr>
          <w:b/>
          <w:szCs w:val="21"/>
        </w:rPr>
        <w:t>.</w:t>
      </w:r>
      <w:bookmarkEnd w:id="15"/>
      <w:r w:rsidRPr="00A72021">
        <w:rPr>
          <w:rFonts w:ascii="Arial" w:hAnsi="Arial" w:cs="Arial"/>
          <w:szCs w:val="21"/>
        </w:rPr>
        <w:t xml:space="preserve">  </w:t>
      </w:r>
      <w:r w:rsidRPr="00A72021">
        <w:rPr>
          <w:szCs w:val="21"/>
        </w:rPr>
        <w:t xml:space="preserve">If documents relevant to any of the cases the Travel Board will hear during the first two days of its visit to an RO do </w:t>
      </w:r>
      <w:r w:rsidRPr="00A72021">
        <w:rPr>
          <w:rStyle w:val="Emphasis"/>
          <w:szCs w:val="21"/>
        </w:rPr>
        <w:t>not</w:t>
      </w:r>
      <w:r w:rsidRPr="00A72021">
        <w:rPr>
          <w:szCs w:val="21"/>
        </w:rPr>
        <w:t xml:space="preserve"> exist in an eFolder, the RO must send copies of the documents via priority mail or the United Parcel Service (UPS) to</w:t>
      </w:r>
      <w:r>
        <w:rPr>
          <w:szCs w:val="21"/>
        </w:rPr>
        <w:t>:</w:t>
      </w:r>
    </w:p>
    <w:p w14:paraId="4C588C2D" w14:textId="77777777" w:rsidR="002E3537" w:rsidRDefault="002E3537" w:rsidP="002E3537">
      <w:pPr>
        <w:pStyle w:val="NormalWeb"/>
        <w:spacing w:before="0"/>
        <w:ind w:left="770"/>
        <w:rPr>
          <w:szCs w:val="21"/>
        </w:rPr>
      </w:pPr>
      <w:r w:rsidRPr="00A72021">
        <w:rPr>
          <w:szCs w:val="21"/>
        </w:rPr>
        <w:t>Director, Office of Management, Planning, and Analysis (014)</w:t>
      </w:r>
      <w:r w:rsidRPr="00A72021">
        <w:rPr>
          <w:sz w:val="32"/>
        </w:rPr>
        <w:br/>
      </w:r>
      <w:r w:rsidRPr="00A72021">
        <w:rPr>
          <w:szCs w:val="21"/>
        </w:rPr>
        <w:t>Board of Veterans’ Appeals</w:t>
      </w:r>
      <w:r w:rsidRPr="00A72021">
        <w:rPr>
          <w:sz w:val="32"/>
        </w:rPr>
        <w:br/>
      </w:r>
      <w:r w:rsidRPr="00A72021">
        <w:rPr>
          <w:szCs w:val="21"/>
        </w:rPr>
        <w:t>810 Vermont Ave, NW</w:t>
      </w:r>
      <w:r w:rsidRPr="00A72021">
        <w:rPr>
          <w:sz w:val="32"/>
        </w:rPr>
        <w:br/>
      </w:r>
      <w:r w:rsidRPr="00A72021">
        <w:rPr>
          <w:szCs w:val="21"/>
        </w:rPr>
        <w:t>Washington, DC 20420</w:t>
      </w:r>
    </w:p>
    <w:p w14:paraId="4C588C2E" w14:textId="77777777" w:rsidR="002E3537" w:rsidRPr="00A72021" w:rsidRDefault="002E3537" w:rsidP="002E3537">
      <w:pPr>
        <w:pStyle w:val="NormalWeb"/>
        <w:spacing w:before="0"/>
        <w:rPr>
          <w:sz w:val="32"/>
        </w:rPr>
      </w:pPr>
    </w:p>
    <w:p w14:paraId="4C588C2F" w14:textId="77777777" w:rsidR="002E3537" w:rsidRPr="00A72021" w:rsidRDefault="002E3537" w:rsidP="002E3537">
      <w:pPr>
        <w:pStyle w:val="NormalWeb"/>
        <w:spacing w:before="0"/>
        <w:rPr>
          <w:sz w:val="32"/>
        </w:rPr>
      </w:pPr>
      <w:r w:rsidRPr="00A72021">
        <w:rPr>
          <w:rStyle w:val="Emphasis"/>
          <w:b/>
          <w:bCs/>
          <w:szCs w:val="21"/>
        </w:rPr>
        <w:t>Notes</w:t>
      </w:r>
      <w:r w:rsidRPr="00A72021">
        <w:rPr>
          <w:szCs w:val="21"/>
        </w:rPr>
        <w:t>:</w:t>
      </w:r>
    </w:p>
    <w:p w14:paraId="4C588C30" w14:textId="77777777" w:rsidR="002E3537" w:rsidRPr="00A72021" w:rsidRDefault="002E3537" w:rsidP="002E3537">
      <w:pPr>
        <w:numPr>
          <w:ilvl w:val="0"/>
          <w:numId w:val="32"/>
        </w:numPr>
        <w:overflowPunct/>
        <w:autoSpaceDE/>
        <w:autoSpaceDN/>
        <w:adjustRightInd/>
        <w:spacing w:before="0"/>
        <w:rPr>
          <w:sz w:val="32"/>
        </w:rPr>
      </w:pPr>
      <w:r w:rsidRPr="00A72021">
        <w:rPr>
          <w:szCs w:val="21"/>
        </w:rPr>
        <w:t>The relevant documents referenced in this block include but are not limited to the following:</w:t>
      </w:r>
    </w:p>
    <w:p w14:paraId="4C588C31" w14:textId="77777777" w:rsidR="002E3537" w:rsidRPr="00A72021" w:rsidRDefault="002E3537" w:rsidP="002E3537">
      <w:pPr>
        <w:numPr>
          <w:ilvl w:val="1"/>
          <w:numId w:val="32"/>
        </w:numPr>
        <w:overflowPunct/>
        <w:autoSpaceDE/>
        <w:autoSpaceDN/>
        <w:adjustRightInd/>
        <w:spacing w:before="0"/>
        <w:rPr>
          <w:sz w:val="32"/>
        </w:rPr>
      </w:pPr>
      <w:r w:rsidRPr="00A72021">
        <w:rPr>
          <w:szCs w:val="21"/>
        </w:rPr>
        <w:t>Statement of the Case (SOC)</w:t>
      </w:r>
    </w:p>
    <w:p w14:paraId="4C588C32" w14:textId="77777777" w:rsidR="002E3537" w:rsidRPr="00A72021" w:rsidRDefault="002E3537" w:rsidP="002E3537">
      <w:pPr>
        <w:numPr>
          <w:ilvl w:val="1"/>
          <w:numId w:val="32"/>
        </w:numPr>
        <w:overflowPunct/>
        <w:autoSpaceDE/>
        <w:autoSpaceDN/>
        <w:adjustRightInd/>
        <w:spacing w:before="0"/>
        <w:rPr>
          <w:sz w:val="32"/>
        </w:rPr>
      </w:pPr>
      <w:r w:rsidRPr="00A72021">
        <w:rPr>
          <w:szCs w:val="21"/>
        </w:rPr>
        <w:t>Supplemental Statement of the Case (SSOC), and</w:t>
      </w:r>
    </w:p>
    <w:p w14:paraId="4C588C33" w14:textId="77777777" w:rsidR="002E3537" w:rsidRDefault="00CD4AF2" w:rsidP="002E3537">
      <w:pPr>
        <w:numPr>
          <w:ilvl w:val="1"/>
          <w:numId w:val="32"/>
        </w:numPr>
        <w:overflowPunct/>
        <w:autoSpaceDE/>
        <w:autoSpaceDN/>
        <w:adjustRightInd/>
        <w:spacing w:before="0"/>
        <w:rPr>
          <w:sz w:val="32"/>
        </w:rPr>
      </w:pPr>
      <w:hyperlink r:id="rId30" w:tgtFrame="_blank" w:history="1">
        <w:r w:rsidR="002E3537" w:rsidRPr="00A72021">
          <w:rPr>
            <w:rStyle w:val="Hyperlink"/>
            <w:i/>
            <w:iCs/>
            <w:szCs w:val="21"/>
          </w:rPr>
          <w:t>VA Form 8</w:t>
        </w:r>
      </w:hyperlink>
      <w:r w:rsidR="002E3537" w:rsidRPr="00A72021">
        <w:rPr>
          <w:rStyle w:val="Emphasis"/>
          <w:szCs w:val="21"/>
        </w:rPr>
        <w:t>, Certification of Appeal</w:t>
      </w:r>
      <w:r w:rsidR="002E3537" w:rsidRPr="00A72021">
        <w:rPr>
          <w:szCs w:val="21"/>
        </w:rPr>
        <w:t>.</w:t>
      </w:r>
    </w:p>
    <w:p w14:paraId="4C588C34" w14:textId="77777777" w:rsidR="007A5600" w:rsidRPr="002E3537" w:rsidRDefault="002E3537" w:rsidP="002E3537">
      <w:pPr>
        <w:numPr>
          <w:ilvl w:val="0"/>
          <w:numId w:val="32"/>
        </w:numPr>
        <w:overflowPunct/>
        <w:autoSpaceDE/>
        <w:autoSpaceDN/>
        <w:adjustRightInd/>
        <w:spacing w:before="0"/>
        <w:rPr>
          <w:sz w:val="32"/>
        </w:rPr>
      </w:pPr>
      <w:r w:rsidRPr="002E3537">
        <w:rPr>
          <w:szCs w:val="21"/>
        </w:rPr>
        <w:t>Send the documents referenced in this block to BVA with sufficient expediency to ensure they arrive at least one week before the Travel Board departs Washington, DC, for the scheduled hearings.</w:t>
      </w:r>
    </w:p>
    <w:p w14:paraId="4C588C35" w14:textId="77777777" w:rsidR="007A5600" w:rsidRDefault="007A5600"/>
    <w:p w14:paraId="4C588C36" w14:textId="77777777" w:rsidR="00F87EE2" w:rsidRPr="0069798D" w:rsidRDefault="00F87EE2" w:rsidP="00F87EE2">
      <w:pPr>
        <w:overflowPunct/>
        <w:autoSpaceDE/>
        <w:autoSpaceDN/>
        <w:adjustRightInd/>
        <w:spacing w:before="0"/>
        <w:rPr>
          <w:b/>
          <w:szCs w:val="24"/>
        </w:rPr>
      </w:pPr>
      <w:r w:rsidRPr="0069798D">
        <w:rPr>
          <w:b/>
          <w:szCs w:val="24"/>
        </w:rPr>
        <w:t>Before a video hearing begins, RO personnel are responsible for</w:t>
      </w:r>
    </w:p>
    <w:p w14:paraId="4C588C37" w14:textId="77777777" w:rsidR="00F87EE2" w:rsidRPr="005008DF" w:rsidRDefault="00F87EE2" w:rsidP="00F87EE2">
      <w:pPr>
        <w:numPr>
          <w:ilvl w:val="0"/>
          <w:numId w:val="33"/>
        </w:numPr>
        <w:overflowPunct/>
        <w:autoSpaceDE/>
        <w:autoSpaceDN/>
        <w:adjustRightInd/>
        <w:spacing w:before="0"/>
        <w:rPr>
          <w:szCs w:val="24"/>
        </w:rPr>
      </w:pPr>
      <w:r w:rsidRPr="005008DF">
        <w:rPr>
          <w:szCs w:val="24"/>
        </w:rPr>
        <w:t>completing all necessary development prior to certification of the appeal to BVA</w:t>
      </w:r>
    </w:p>
    <w:p w14:paraId="4C588C38" w14:textId="77777777" w:rsidR="00F87EE2" w:rsidRPr="005008DF" w:rsidRDefault="00F87EE2" w:rsidP="00F87EE2">
      <w:pPr>
        <w:numPr>
          <w:ilvl w:val="0"/>
          <w:numId w:val="33"/>
        </w:numPr>
        <w:overflowPunct/>
        <w:autoSpaceDE/>
        <w:autoSpaceDN/>
        <w:adjustRightInd/>
        <w:spacing w:before="0"/>
        <w:rPr>
          <w:szCs w:val="24"/>
        </w:rPr>
      </w:pPr>
      <w:r w:rsidRPr="005008DF">
        <w:rPr>
          <w:szCs w:val="24"/>
        </w:rPr>
        <w:t>completing</w:t>
      </w:r>
      <w:r w:rsidRPr="005008DF">
        <w:rPr>
          <w:i/>
          <w:iCs/>
          <w:szCs w:val="24"/>
        </w:rPr>
        <w:t xml:space="preserve"> VA Form 8</w:t>
      </w:r>
    </w:p>
    <w:p w14:paraId="4C588C39" w14:textId="77777777" w:rsidR="00F87EE2" w:rsidRPr="005008DF" w:rsidRDefault="00F87EE2" w:rsidP="00F87EE2">
      <w:pPr>
        <w:numPr>
          <w:ilvl w:val="0"/>
          <w:numId w:val="33"/>
        </w:numPr>
        <w:overflowPunct/>
        <w:autoSpaceDE/>
        <w:autoSpaceDN/>
        <w:adjustRightInd/>
        <w:spacing w:before="0"/>
        <w:rPr>
          <w:szCs w:val="24"/>
        </w:rPr>
      </w:pPr>
      <w:r w:rsidRPr="005008DF">
        <w:rPr>
          <w:szCs w:val="24"/>
        </w:rPr>
        <w:lastRenderedPageBreak/>
        <w:t>shipping the claims folder(s) (unless the claims folder is entirely paperless) via UPS 45 days in advance of the scheduled hearing date to</w:t>
      </w:r>
    </w:p>
    <w:p w14:paraId="4C588C3A" w14:textId="77777777" w:rsidR="00F87EE2" w:rsidRDefault="00F87EE2" w:rsidP="00F87EE2">
      <w:pPr>
        <w:overflowPunct/>
        <w:autoSpaceDE/>
        <w:autoSpaceDN/>
        <w:adjustRightInd/>
        <w:spacing w:before="0"/>
        <w:jc w:val="center"/>
        <w:rPr>
          <w:szCs w:val="24"/>
        </w:rPr>
      </w:pPr>
    </w:p>
    <w:p w14:paraId="4C588C3B" w14:textId="77777777" w:rsidR="00F87EE2" w:rsidRDefault="00F87EE2" w:rsidP="00F87EE2">
      <w:pPr>
        <w:overflowPunct/>
        <w:autoSpaceDE/>
        <w:autoSpaceDN/>
        <w:adjustRightInd/>
        <w:spacing w:before="0"/>
        <w:jc w:val="center"/>
        <w:rPr>
          <w:szCs w:val="24"/>
        </w:rPr>
      </w:pPr>
      <w:r w:rsidRPr="005008DF">
        <w:rPr>
          <w:szCs w:val="24"/>
        </w:rPr>
        <w:t>Board of Veterans’ Appeals</w:t>
      </w:r>
      <w:r w:rsidRPr="005008DF">
        <w:rPr>
          <w:szCs w:val="24"/>
        </w:rPr>
        <w:br/>
        <w:t>Hearing Branch</w:t>
      </w:r>
      <w:r w:rsidRPr="005008DF">
        <w:rPr>
          <w:szCs w:val="24"/>
        </w:rPr>
        <w:br/>
        <w:t>425 I St., NW</w:t>
      </w:r>
      <w:r w:rsidRPr="005008DF">
        <w:rPr>
          <w:szCs w:val="24"/>
        </w:rPr>
        <w:br/>
        <w:t xml:space="preserve">Washington, DC 20420 </w:t>
      </w:r>
    </w:p>
    <w:p w14:paraId="4C588C3C" w14:textId="77777777" w:rsidR="00F87EE2" w:rsidRPr="005008DF" w:rsidRDefault="00F87EE2" w:rsidP="00F87EE2">
      <w:pPr>
        <w:overflowPunct/>
        <w:autoSpaceDE/>
        <w:autoSpaceDN/>
        <w:adjustRightInd/>
        <w:spacing w:before="0"/>
        <w:jc w:val="center"/>
        <w:rPr>
          <w:szCs w:val="24"/>
        </w:rPr>
      </w:pPr>
    </w:p>
    <w:p w14:paraId="4C588C3D" w14:textId="77777777" w:rsidR="00F87EE2" w:rsidRPr="005008DF" w:rsidRDefault="00F87EE2" w:rsidP="00F87EE2">
      <w:pPr>
        <w:numPr>
          <w:ilvl w:val="0"/>
          <w:numId w:val="34"/>
        </w:numPr>
        <w:overflowPunct/>
        <w:autoSpaceDE/>
        <w:autoSpaceDN/>
        <w:adjustRightInd/>
        <w:spacing w:before="0"/>
        <w:rPr>
          <w:szCs w:val="24"/>
        </w:rPr>
      </w:pPr>
      <w:r w:rsidRPr="005008DF">
        <w:rPr>
          <w:szCs w:val="24"/>
        </w:rPr>
        <w:t>making the claims folder available to the appellant and his/her representative, if applicable, at least three weeks prior to the date of the hearing</w:t>
      </w:r>
    </w:p>
    <w:p w14:paraId="4C588C3E" w14:textId="77777777" w:rsidR="00F87EE2" w:rsidRPr="005008DF" w:rsidRDefault="00F87EE2" w:rsidP="00F87EE2">
      <w:pPr>
        <w:numPr>
          <w:ilvl w:val="0"/>
          <w:numId w:val="34"/>
        </w:numPr>
        <w:overflowPunct/>
        <w:autoSpaceDE/>
        <w:autoSpaceDN/>
        <w:adjustRightInd/>
        <w:spacing w:before="0"/>
        <w:rPr>
          <w:szCs w:val="24"/>
        </w:rPr>
      </w:pPr>
      <w:r w:rsidRPr="005008DF">
        <w:rPr>
          <w:szCs w:val="24"/>
        </w:rPr>
        <w:t>printing and distributing the daily hearing docket</w:t>
      </w:r>
    </w:p>
    <w:p w14:paraId="4C588C3F" w14:textId="77777777" w:rsidR="00F87EE2" w:rsidRPr="005008DF" w:rsidRDefault="00F87EE2" w:rsidP="00F87EE2">
      <w:pPr>
        <w:numPr>
          <w:ilvl w:val="0"/>
          <w:numId w:val="34"/>
        </w:numPr>
        <w:overflowPunct/>
        <w:autoSpaceDE/>
        <w:autoSpaceDN/>
        <w:adjustRightInd/>
        <w:spacing w:before="0"/>
        <w:rPr>
          <w:szCs w:val="24"/>
        </w:rPr>
      </w:pPr>
      <w:r w:rsidRPr="005008DF">
        <w:rPr>
          <w:szCs w:val="24"/>
        </w:rPr>
        <w:t>greeting the appellant and his/her representative, if applicable, on the day of the hearing, and</w:t>
      </w:r>
    </w:p>
    <w:p w14:paraId="4C588C40" w14:textId="77777777" w:rsidR="00F87EE2" w:rsidRDefault="00F87EE2" w:rsidP="00F87EE2">
      <w:pPr>
        <w:numPr>
          <w:ilvl w:val="0"/>
          <w:numId w:val="34"/>
        </w:numPr>
        <w:overflowPunct/>
        <w:autoSpaceDE/>
        <w:autoSpaceDN/>
        <w:adjustRightInd/>
        <w:spacing w:before="0"/>
        <w:rPr>
          <w:szCs w:val="24"/>
        </w:rPr>
      </w:pPr>
      <w:r w:rsidRPr="005008DF">
        <w:rPr>
          <w:szCs w:val="24"/>
        </w:rPr>
        <w:t>ensuring that the appellant and his/her representative are in the videoconference room at the proper time.</w:t>
      </w:r>
    </w:p>
    <w:p w14:paraId="4C588C41" w14:textId="77777777" w:rsidR="00F87EE2" w:rsidRPr="005008DF" w:rsidRDefault="00F87EE2" w:rsidP="00F87EE2">
      <w:pPr>
        <w:overflowPunct/>
        <w:autoSpaceDE/>
        <w:autoSpaceDN/>
        <w:adjustRightInd/>
        <w:spacing w:before="0"/>
        <w:ind w:left="720"/>
        <w:rPr>
          <w:szCs w:val="24"/>
        </w:rPr>
      </w:pPr>
    </w:p>
    <w:p w14:paraId="4C588C42" w14:textId="77777777" w:rsidR="00F87EE2" w:rsidRPr="005008DF" w:rsidRDefault="00F87EE2" w:rsidP="00F87EE2">
      <w:pPr>
        <w:tabs>
          <w:tab w:val="left" w:pos="1200"/>
        </w:tabs>
        <w:overflowPunct/>
        <w:autoSpaceDE/>
        <w:autoSpaceDN/>
        <w:adjustRightInd/>
        <w:spacing w:before="0"/>
        <w:rPr>
          <w:szCs w:val="24"/>
        </w:rPr>
      </w:pPr>
      <w:r w:rsidRPr="005008DF">
        <w:rPr>
          <w:b/>
          <w:bCs/>
          <w:i/>
          <w:iCs/>
          <w:szCs w:val="24"/>
        </w:rPr>
        <w:t>Notes</w:t>
      </w:r>
      <w:r w:rsidRPr="005008DF">
        <w:rPr>
          <w:szCs w:val="24"/>
        </w:rPr>
        <w:t xml:space="preserve">: </w:t>
      </w:r>
      <w:r>
        <w:rPr>
          <w:szCs w:val="24"/>
        </w:rPr>
        <w:tab/>
      </w:r>
    </w:p>
    <w:p w14:paraId="4C588C43" w14:textId="77777777" w:rsidR="00F87EE2" w:rsidRPr="005008DF" w:rsidRDefault="00F87EE2" w:rsidP="00F87EE2">
      <w:pPr>
        <w:numPr>
          <w:ilvl w:val="0"/>
          <w:numId w:val="35"/>
        </w:numPr>
        <w:overflowPunct/>
        <w:autoSpaceDE/>
        <w:autoSpaceDN/>
        <w:adjustRightInd/>
        <w:spacing w:before="0"/>
        <w:rPr>
          <w:szCs w:val="24"/>
        </w:rPr>
      </w:pPr>
      <w:r w:rsidRPr="005008DF">
        <w:rPr>
          <w:szCs w:val="24"/>
        </w:rPr>
        <w:t>An appellant’s accredited representative may access the appellant’s eFolder through VBMS.</w:t>
      </w:r>
    </w:p>
    <w:p w14:paraId="4C588C44" w14:textId="77777777" w:rsidR="007A5600" w:rsidRDefault="00F87EE2" w:rsidP="00F87EE2">
      <w:r w:rsidRPr="005008DF">
        <w:rPr>
          <w:szCs w:val="24"/>
        </w:rPr>
        <w:t>An appellant may view the contents of his/her eFolder by scheduling an appointment with the RO where the hearing will be held.</w:t>
      </w:r>
    </w:p>
    <w:p w14:paraId="4C588C45" w14:textId="77777777" w:rsidR="007A5600" w:rsidRDefault="007A5600"/>
    <w:p w14:paraId="4C588C57" w14:textId="77777777" w:rsidR="00F94244" w:rsidRPr="002C3CD4" w:rsidRDefault="00F94244" w:rsidP="00F94244">
      <w:pPr>
        <w:pStyle w:val="VBASlideNumber"/>
        <w:rPr>
          <w:rStyle w:val="Strong"/>
          <w:i w:val="0"/>
          <w:color w:val="auto"/>
          <w:szCs w:val="24"/>
        </w:rPr>
      </w:pPr>
      <w:r w:rsidRPr="002C3CD4">
        <w:rPr>
          <w:rStyle w:val="Strong"/>
          <w:i w:val="0"/>
          <w:color w:val="auto"/>
          <w:szCs w:val="24"/>
        </w:rPr>
        <w:t>I.5.H.3.c. RO Responsibilities With Regard to Travel Board Hearings</w:t>
      </w:r>
    </w:p>
    <w:p w14:paraId="4C588C58" w14:textId="77777777" w:rsidR="00F94244" w:rsidRPr="002C3CD4" w:rsidRDefault="00F94244" w:rsidP="00F94244">
      <w:pPr>
        <w:overflowPunct/>
        <w:autoSpaceDE/>
        <w:autoSpaceDN/>
        <w:adjustRightInd/>
        <w:spacing w:before="0"/>
        <w:rPr>
          <w:sz w:val="32"/>
          <w:szCs w:val="24"/>
        </w:rPr>
      </w:pPr>
      <w:r w:rsidRPr="002C3CD4">
        <w:rPr>
          <w:szCs w:val="21"/>
        </w:rPr>
        <w:t xml:space="preserve">The responsibilities of an RO with regard to Travel Board hearings are the same as those described in M21-1, Part I, 5.H.3.b, </w:t>
      </w:r>
      <w:r w:rsidRPr="002C3CD4">
        <w:rPr>
          <w:i/>
          <w:iCs/>
          <w:szCs w:val="21"/>
        </w:rPr>
        <w:t>with one exception</w:t>
      </w:r>
      <w:r w:rsidRPr="002C3CD4">
        <w:rPr>
          <w:szCs w:val="21"/>
        </w:rPr>
        <w:t xml:space="preserve">: ROs must wait until </w:t>
      </w:r>
      <w:r w:rsidRPr="002C3CD4">
        <w:rPr>
          <w:b/>
          <w:bCs/>
          <w:i/>
          <w:iCs/>
          <w:szCs w:val="21"/>
        </w:rPr>
        <w:t>after</w:t>
      </w:r>
      <w:r w:rsidRPr="002C3CD4">
        <w:rPr>
          <w:szCs w:val="21"/>
        </w:rPr>
        <w:t xml:space="preserve"> the Travel Board holds its hearing before it</w:t>
      </w:r>
    </w:p>
    <w:p w14:paraId="4C588C59" w14:textId="77777777" w:rsidR="00F94244" w:rsidRPr="002C3CD4" w:rsidRDefault="00F94244" w:rsidP="00F94244">
      <w:pPr>
        <w:numPr>
          <w:ilvl w:val="0"/>
          <w:numId w:val="36"/>
        </w:numPr>
        <w:overflowPunct/>
        <w:autoSpaceDE/>
        <w:autoSpaceDN/>
        <w:adjustRightInd/>
        <w:spacing w:before="0"/>
        <w:rPr>
          <w:sz w:val="32"/>
          <w:szCs w:val="24"/>
        </w:rPr>
      </w:pPr>
      <w:r w:rsidRPr="002C3CD4">
        <w:rPr>
          <w:szCs w:val="21"/>
        </w:rPr>
        <w:t>sends the appellant’s claims folder to BVA, or (if the claims folder is entirely paperless)</w:t>
      </w:r>
    </w:p>
    <w:p w14:paraId="4C588C5A" w14:textId="77777777" w:rsidR="00F94244" w:rsidRPr="002C3CD4" w:rsidRDefault="00F94244" w:rsidP="00F94244">
      <w:pPr>
        <w:numPr>
          <w:ilvl w:val="0"/>
          <w:numId w:val="36"/>
        </w:numPr>
        <w:overflowPunct/>
        <w:autoSpaceDE/>
        <w:autoSpaceDN/>
        <w:adjustRightInd/>
        <w:spacing w:before="0"/>
        <w:rPr>
          <w:sz w:val="32"/>
          <w:szCs w:val="24"/>
        </w:rPr>
      </w:pPr>
      <w:r w:rsidRPr="002C3CD4">
        <w:rPr>
          <w:szCs w:val="21"/>
        </w:rPr>
        <w:t>transfers jurisdiction over the eFolder to BVA.</w:t>
      </w:r>
    </w:p>
    <w:p w14:paraId="4C588C5B" w14:textId="77777777" w:rsidR="00F94244" w:rsidRPr="002C3CD4" w:rsidRDefault="00F94244" w:rsidP="00F94244">
      <w:pPr>
        <w:overflowPunct/>
        <w:autoSpaceDE/>
        <w:autoSpaceDN/>
        <w:adjustRightInd/>
        <w:spacing w:before="0"/>
        <w:ind w:left="720"/>
        <w:rPr>
          <w:sz w:val="32"/>
          <w:szCs w:val="24"/>
        </w:rPr>
      </w:pPr>
    </w:p>
    <w:p w14:paraId="4C588C5C" w14:textId="77777777" w:rsidR="00F94244" w:rsidRPr="002C3CD4" w:rsidRDefault="00F94244" w:rsidP="00F94244">
      <w:pPr>
        <w:overflowPunct/>
        <w:autoSpaceDE/>
        <w:autoSpaceDN/>
        <w:adjustRightInd/>
        <w:spacing w:before="0"/>
        <w:rPr>
          <w:sz w:val="32"/>
          <w:szCs w:val="24"/>
        </w:rPr>
      </w:pPr>
      <w:r w:rsidRPr="002C3CD4">
        <w:rPr>
          <w:szCs w:val="21"/>
        </w:rPr>
        <w:t>Before Travel Board hearings begin, ROs have the added responsibility of equipping the hearing room with a computer that is configured to access each appellant’s eFolder.</w:t>
      </w:r>
    </w:p>
    <w:p w14:paraId="4C588C5D" w14:textId="77777777" w:rsidR="00F94244" w:rsidRDefault="00F94244" w:rsidP="00F94244">
      <w:pPr>
        <w:overflowPunct/>
        <w:autoSpaceDE/>
        <w:autoSpaceDN/>
        <w:adjustRightInd/>
        <w:spacing w:before="0"/>
        <w:rPr>
          <w:b/>
          <w:bCs/>
          <w:i/>
          <w:iCs/>
          <w:szCs w:val="21"/>
        </w:rPr>
      </w:pPr>
    </w:p>
    <w:p w14:paraId="4C588C5E" w14:textId="77777777" w:rsidR="00F94244" w:rsidRPr="002C3CD4" w:rsidRDefault="00F94244" w:rsidP="00F94244">
      <w:pPr>
        <w:overflowPunct/>
        <w:autoSpaceDE/>
        <w:autoSpaceDN/>
        <w:adjustRightInd/>
        <w:spacing w:before="0"/>
        <w:rPr>
          <w:sz w:val="32"/>
          <w:szCs w:val="24"/>
        </w:rPr>
      </w:pPr>
      <w:r w:rsidRPr="002C3CD4">
        <w:rPr>
          <w:b/>
          <w:bCs/>
          <w:i/>
          <w:iCs/>
          <w:szCs w:val="21"/>
        </w:rPr>
        <w:t>Note</w:t>
      </w:r>
      <w:r w:rsidRPr="002C3CD4">
        <w:rPr>
          <w:szCs w:val="21"/>
        </w:rPr>
        <w:t>: Under certain circumstances, the Travel Board might instruct an RO to</w:t>
      </w:r>
    </w:p>
    <w:p w14:paraId="4C588C5F" w14:textId="77777777" w:rsidR="003A0CD2" w:rsidRDefault="00F94244" w:rsidP="00F94244">
      <w:pPr>
        <w:numPr>
          <w:ilvl w:val="0"/>
          <w:numId w:val="37"/>
        </w:numPr>
        <w:overflowPunct/>
        <w:autoSpaceDE/>
        <w:autoSpaceDN/>
        <w:adjustRightInd/>
        <w:spacing w:before="0"/>
        <w:rPr>
          <w:sz w:val="32"/>
          <w:szCs w:val="24"/>
        </w:rPr>
      </w:pPr>
      <w:r w:rsidRPr="002C3CD4">
        <w:rPr>
          <w:szCs w:val="21"/>
        </w:rPr>
        <w:t>take specific development action(s), and</w:t>
      </w:r>
    </w:p>
    <w:p w14:paraId="4C588C60" w14:textId="77777777" w:rsidR="000B58FB" w:rsidRPr="003A0CD2" w:rsidRDefault="00F94244" w:rsidP="00F94244">
      <w:pPr>
        <w:numPr>
          <w:ilvl w:val="0"/>
          <w:numId w:val="37"/>
        </w:numPr>
        <w:overflowPunct/>
        <w:autoSpaceDE/>
        <w:autoSpaceDN/>
        <w:adjustRightInd/>
        <w:spacing w:before="0"/>
        <w:rPr>
          <w:sz w:val="32"/>
          <w:szCs w:val="24"/>
        </w:rPr>
      </w:pPr>
      <w:r w:rsidRPr="002C3CD4">
        <w:rPr>
          <w:szCs w:val="21"/>
        </w:rPr>
        <w:t>wait to send the claims folder (or transfer jurisdiction over the eFolder) until development is complete.</w:t>
      </w:r>
    </w:p>
    <w:p w14:paraId="4C588C61" w14:textId="77777777" w:rsidR="00F94244" w:rsidRDefault="00F94244" w:rsidP="00F94244">
      <w:pPr>
        <w:overflowPunct/>
        <w:autoSpaceDE/>
        <w:autoSpaceDN/>
        <w:adjustRightInd/>
        <w:spacing w:before="0"/>
        <w:rPr>
          <w:szCs w:val="21"/>
        </w:rPr>
      </w:pPr>
    </w:p>
    <w:p w14:paraId="4C588C62" w14:textId="77777777" w:rsidR="003A0CD2" w:rsidRPr="00AF1E41" w:rsidRDefault="003A0CD2" w:rsidP="003A0CD2">
      <w:pPr>
        <w:overflowPunct/>
        <w:autoSpaceDE/>
        <w:autoSpaceDN/>
        <w:adjustRightInd/>
        <w:spacing w:before="0"/>
        <w:ind w:left="1080"/>
        <w:rPr>
          <w:color w:val="0070C0"/>
        </w:rPr>
      </w:pPr>
    </w:p>
    <w:p w14:paraId="4C588C64" w14:textId="77777777" w:rsidR="003A0CD2" w:rsidRPr="0092298F" w:rsidRDefault="003A0CD2" w:rsidP="003A0CD2">
      <w:pPr>
        <w:pStyle w:val="VBASlideNumber"/>
        <w:rPr>
          <w:rStyle w:val="Strong"/>
          <w:i w:val="0"/>
          <w:color w:val="auto"/>
          <w:szCs w:val="24"/>
        </w:rPr>
      </w:pPr>
      <w:r w:rsidRPr="0092298F">
        <w:rPr>
          <w:rStyle w:val="Strong"/>
          <w:i w:val="0"/>
          <w:color w:val="auto"/>
          <w:szCs w:val="24"/>
        </w:rPr>
        <w:t>I.5.H.3.e</w:t>
      </w:r>
      <w:bookmarkStart w:id="16" w:name="3e"/>
      <w:r w:rsidRPr="0092298F">
        <w:rPr>
          <w:rStyle w:val="Strong"/>
          <w:i w:val="0"/>
          <w:color w:val="auto"/>
          <w:szCs w:val="24"/>
        </w:rPr>
        <w:t>.</w:t>
      </w:r>
      <w:bookmarkEnd w:id="16"/>
      <w:r w:rsidRPr="0092298F">
        <w:rPr>
          <w:rStyle w:val="Strong"/>
          <w:i w:val="0"/>
          <w:color w:val="auto"/>
          <w:szCs w:val="24"/>
        </w:rPr>
        <w:t xml:space="preserve"> Videoconference Equipment and Backup Phones</w:t>
      </w:r>
    </w:p>
    <w:p w14:paraId="4C588C65" w14:textId="77777777" w:rsidR="003A0CD2" w:rsidRDefault="003A0CD2" w:rsidP="003A0CD2">
      <w:pPr>
        <w:overflowPunct/>
        <w:autoSpaceDE/>
        <w:autoSpaceDN/>
        <w:adjustRightInd/>
        <w:spacing w:before="0"/>
        <w:rPr>
          <w:szCs w:val="24"/>
        </w:rPr>
      </w:pPr>
      <w:r w:rsidRPr="0092298F">
        <w:rPr>
          <w:szCs w:val="24"/>
        </w:rPr>
        <w:t>A backup phone system consisting of a normal speakerphone must be available in the videoconference room so that a video hearing may continue (with audio only) even if there is a disconnection in the video link between BVA and the RO.</w:t>
      </w:r>
    </w:p>
    <w:p w14:paraId="4C588C66" w14:textId="77777777" w:rsidR="003A0CD2" w:rsidRPr="0092298F" w:rsidRDefault="003A0CD2" w:rsidP="003A0CD2">
      <w:pPr>
        <w:overflowPunct/>
        <w:autoSpaceDE/>
        <w:autoSpaceDN/>
        <w:adjustRightInd/>
        <w:spacing w:before="0"/>
        <w:rPr>
          <w:szCs w:val="24"/>
        </w:rPr>
      </w:pPr>
    </w:p>
    <w:p w14:paraId="4C588C67" w14:textId="77777777" w:rsidR="00AF1E41" w:rsidRDefault="003A0CD2" w:rsidP="003A0CD2">
      <w:pPr>
        <w:overflowPunct/>
        <w:autoSpaceDE/>
        <w:autoSpaceDN/>
        <w:adjustRightInd/>
        <w:spacing w:before="0"/>
        <w:rPr>
          <w:szCs w:val="24"/>
        </w:rPr>
      </w:pPr>
      <w:r w:rsidRPr="0092298F">
        <w:rPr>
          <w:szCs w:val="24"/>
        </w:rPr>
        <w:lastRenderedPageBreak/>
        <w:t>The videoconference equipment must be left on at all times. The system will shut itself down after five minutes of non-use when disconnected from a videoconference call.</w:t>
      </w:r>
    </w:p>
    <w:p w14:paraId="4C588C68" w14:textId="77777777" w:rsidR="00C86B89" w:rsidRDefault="00C86B89" w:rsidP="003A0CD2">
      <w:pPr>
        <w:overflowPunct/>
        <w:autoSpaceDE/>
        <w:autoSpaceDN/>
        <w:adjustRightInd/>
        <w:spacing w:before="0"/>
        <w:rPr>
          <w:szCs w:val="24"/>
        </w:rPr>
      </w:pPr>
    </w:p>
    <w:p w14:paraId="4C588C86" w14:textId="77777777" w:rsidR="003A5CD3" w:rsidRDefault="003A5CD3" w:rsidP="003A5CD3">
      <w:pPr>
        <w:pStyle w:val="VBALevel2Heading"/>
        <w:rPr>
          <w:color w:val="auto"/>
        </w:rPr>
      </w:pPr>
    </w:p>
    <w:p w14:paraId="4C588C87" w14:textId="77777777" w:rsidR="003A5CD3" w:rsidRPr="00215BA2" w:rsidRDefault="003A5CD3" w:rsidP="003A5CD3">
      <w:pPr>
        <w:pStyle w:val="VBABodyText0"/>
        <w:spacing w:before="0"/>
      </w:pPr>
      <w:r w:rsidRPr="003A5CD3">
        <w:rPr>
          <w:b/>
        </w:rPr>
        <w:t>Good Communication</w:t>
      </w:r>
      <w:r>
        <w:t xml:space="preserve"> - </w:t>
      </w:r>
      <w:r w:rsidRPr="00215BA2">
        <w:t>More than just talking at people, good communication involves:</w:t>
      </w:r>
    </w:p>
    <w:p w14:paraId="4C588C88" w14:textId="77777777" w:rsidR="003A5CD3" w:rsidRPr="00215BA2" w:rsidRDefault="003A5CD3" w:rsidP="003A5CD3">
      <w:pPr>
        <w:pStyle w:val="VBABodyText0"/>
        <w:numPr>
          <w:ilvl w:val="0"/>
          <w:numId w:val="40"/>
        </w:numPr>
        <w:spacing w:before="0"/>
        <w:textAlignment w:val="baseline"/>
      </w:pPr>
      <w:r w:rsidRPr="00215BA2">
        <w:t>Active listening</w:t>
      </w:r>
    </w:p>
    <w:p w14:paraId="4C588C89" w14:textId="77777777" w:rsidR="003A5CD3" w:rsidRDefault="003A5CD3" w:rsidP="003A5CD3">
      <w:pPr>
        <w:pStyle w:val="VBABodyText0"/>
        <w:numPr>
          <w:ilvl w:val="0"/>
          <w:numId w:val="40"/>
        </w:numPr>
        <w:spacing w:before="0"/>
        <w:textAlignment w:val="baseline"/>
      </w:pPr>
      <w:r w:rsidRPr="003A5CD3">
        <w:t>Withholding judgment</w:t>
      </w:r>
    </w:p>
    <w:p w14:paraId="4C588C8A" w14:textId="77777777" w:rsidR="003A5CD3" w:rsidRDefault="003A5CD3" w:rsidP="003A5CD3">
      <w:pPr>
        <w:pStyle w:val="VBABodyText0"/>
        <w:numPr>
          <w:ilvl w:val="0"/>
          <w:numId w:val="40"/>
        </w:numPr>
        <w:spacing w:before="0"/>
        <w:textAlignment w:val="baseline"/>
      </w:pPr>
      <w:r w:rsidRPr="003A5CD3">
        <w:t xml:space="preserve">Using appropriate body language and non-verbal cues </w:t>
      </w:r>
    </w:p>
    <w:p w14:paraId="4C588C8B" w14:textId="77777777" w:rsidR="003A5CD3" w:rsidRDefault="003A5CD3" w:rsidP="003A5CD3">
      <w:pPr>
        <w:pStyle w:val="VBABodyText0"/>
        <w:spacing w:before="0"/>
        <w:textAlignment w:val="baseline"/>
      </w:pPr>
    </w:p>
    <w:p w14:paraId="4C588C8D" w14:textId="77777777" w:rsidR="003B4FAC" w:rsidRDefault="003B4FAC" w:rsidP="003A5CD3">
      <w:pPr>
        <w:pStyle w:val="VBABodyText0"/>
        <w:spacing w:before="0"/>
        <w:textAlignment w:val="baseline"/>
      </w:pPr>
    </w:p>
    <w:p w14:paraId="4C588C8E" w14:textId="7A63D2FA" w:rsidR="003B4FAC" w:rsidRPr="00EF5675" w:rsidRDefault="004608E0" w:rsidP="003B4FAC">
      <w:pPr>
        <w:pStyle w:val="VBABodyText0"/>
      </w:pPr>
      <w:r>
        <w:rPr>
          <w:b/>
        </w:rPr>
        <w:t>Remember</w:t>
      </w:r>
      <w:r w:rsidR="003B4FAC">
        <w:t xml:space="preserve"> - </w:t>
      </w:r>
      <w:r w:rsidR="003B4FAC" w:rsidRPr="00EF5675">
        <w:t>Whatever we may think going into a hearing, our actions reflect on us and the United States Government. We are professionals and every appellant deserves a chance to tell their story. We will make the decision based on facts; during the hearing we will:</w:t>
      </w:r>
    </w:p>
    <w:p w14:paraId="4C588C8F" w14:textId="77777777" w:rsidR="003B4FAC" w:rsidRPr="00EF5675" w:rsidRDefault="003B4FAC" w:rsidP="003B4FAC">
      <w:pPr>
        <w:pStyle w:val="VBAFirstLevelBullet"/>
      </w:pPr>
      <w:r w:rsidRPr="00EF5675">
        <w:t>Be respectful</w:t>
      </w:r>
    </w:p>
    <w:p w14:paraId="4C588C90" w14:textId="77777777" w:rsidR="003B4FAC" w:rsidRPr="00EF5675" w:rsidRDefault="003B4FAC" w:rsidP="003B4FAC">
      <w:pPr>
        <w:pStyle w:val="VBAFirstLevelBullet"/>
      </w:pPr>
      <w:r w:rsidRPr="00EF5675">
        <w:t xml:space="preserve">Hear out the appellant (and their representative if applicable) </w:t>
      </w:r>
    </w:p>
    <w:p w14:paraId="4C588C91" w14:textId="77777777" w:rsidR="003B4FAC" w:rsidRPr="00EF5675" w:rsidRDefault="003B4FAC" w:rsidP="003B4FAC">
      <w:pPr>
        <w:pStyle w:val="VBAFirstLevelBullet"/>
      </w:pPr>
      <w:r w:rsidRPr="00EF5675">
        <w:t>Be professionally hospitable</w:t>
      </w:r>
    </w:p>
    <w:p w14:paraId="4C588C92" w14:textId="77777777" w:rsidR="003B4FAC" w:rsidRPr="00EF5675" w:rsidRDefault="003B4FAC" w:rsidP="003B4FAC">
      <w:pPr>
        <w:pStyle w:val="VBAFirstLevelBullet"/>
      </w:pPr>
      <w:r w:rsidRPr="00EF5675">
        <w:t>Make an effort to understand what they are trying to say and identify any additional information that may be alluded to</w:t>
      </w:r>
    </w:p>
    <w:p w14:paraId="4C588C93" w14:textId="77777777" w:rsidR="003B4FAC" w:rsidRPr="00EF5675" w:rsidRDefault="003B4FAC" w:rsidP="003B4FAC">
      <w:pPr>
        <w:pStyle w:val="VBAFirstLevelBullet"/>
      </w:pPr>
      <w:r w:rsidRPr="00EF5675">
        <w:t>Ensure that everything runs as smoothly as possible</w:t>
      </w:r>
    </w:p>
    <w:p w14:paraId="4C588C94" w14:textId="77777777" w:rsidR="003B4FAC" w:rsidRDefault="003B4FAC" w:rsidP="003B4FAC">
      <w:pPr>
        <w:pStyle w:val="VBAFirstLevelBullet"/>
        <w:numPr>
          <w:ilvl w:val="0"/>
          <w:numId w:val="0"/>
        </w:numPr>
        <w:rPr>
          <w:i/>
        </w:rPr>
      </w:pPr>
    </w:p>
    <w:p w14:paraId="4C588C95" w14:textId="77777777" w:rsidR="003B4FAC" w:rsidRPr="003A5CD3" w:rsidRDefault="003B4FAC" w:rsidP="003B4FAC">
      <w:pPr>
        <w:pStyle w:val="VBABodyText0"/>
        <w:spacing w:before="0"/>
        <w:textAlignment w:val="baseline"/>
      </w:pPr>
      <w:r>
        <w:rPr>
          <w:b/>
        </w:rPr>
        <w:t xml:space="preserve">Remember </w:t>
      </w:r>
      <w:r w:rsidRPr="00CC75C3">
        <w:rPr>
          <w:b/>
        </w:rPr>
        <w:t>38 CFR 4.23 Attitude of rating officers</w:t>
      </w:r>
    </w:p>
    <w:p w14:paraId="4C588C96" w14:textId="77777777" w:rsidR="00177943" w:rsidRDefault="00177943">
      <w:pPr>
        <w:overflowPunct/>
        <w:autoSpaceDE/>
        <w:autoSpaceDN/>
        <w:adjustRightInd/>
        <w:spacing w:before="0"/>
        <w:rPr>
          <w:rFonts w:ascii="Times New Roman Bold" w:hAnsi="Times New Roman Bold"/>
          <w:b/>
          <w:smallCaps/>
          <w:color w:val="0070C0"/>
          <w:sz w:val="32"/>
          <w:szCs w:val="32"/>
        </w:rPr>
      </w:pPr>
      <w:r>
        <w:rPr>
          <w:color w:val="0070C0"/>
        </w:rPr>
        <w:br w:type="page"/>
      </w:r>
    </w:p>
    <w:p w14:paraId="4C588C97" w14:textId="77777777" w:rsidR="007A5600" w:rsidRDefault="007A5600">
      <w:pPr>
        <w:pStyle w:val="VBATopicHeading1"/>
      </w:pPr>
      <w:bookmarkStart w:id="17" w:name="_Toc443902668"/>
      <w:r>
        <w:lastRenderedPageBreak/>
        <w:t>Practical Exercise</w:t>
      </w:r>
      <w:bookmarkEnd w:id="17"/>
    </w:p>
    <w:p w14:paraId="4C588C98" w14:textId="77777777" w:rsidR="00A355E8" w:rsidRDefault="005175F0" w:rsidP="005175F0">
      <w:pPr>
        <w:rPr>
          <w:b/>
        </w:rPr>
      </w:pPr>
      <w:r w:rsidRPr="0050649E">
        <w:rPr>
          <w:b/>
        </w:rPr>
        <w:t xml:space="preserve">Directions: </w:t>
      </w:r>
      <w:r w:rsidR="00A355E8" w:rsidRPr="0050649E">
        <w:rPr>
          <w:b/>
        </w:rPr>
        <w:t xml:space="preserve">answer the following questions. </w:t>
      </w:r>
    </w:p>
    <w:p w14:paraId="4C588C99" w14:textId="77777777" w:rsidR="0050649E" w:rsidRPr="0050649E" w:rsidRDefault="0050649E" w:rsidP="005175F0">
      <w:pPr>
        <w:rPr>
          <w:b/>
        </w:rPr>
      </w:pPr>
    </w:p>
    <w:p w14:paraId="4C588C9A" w14:textId="77777777" w:rsidR="0050649E" w:rsidRPr="00512981" w:rsidRDefault="0050649E" w:rsidP="0050649E">
      <w:pPr>
        <w:pStyle w:val="ListParagraph"/>
        <w:numPr>
          <w:ilvl w:val="1"/>
          <w:numId w:val="34"/>
        </w:numPr>
        <w:spacing w:before="0" w:after="240" w:line="276" w:lineRule="auto"/>
        <w:ind w:left="720"/>
      </w:pPr>
      <w:r w:rsidRPr="00512981">
        <w:t xml:space="preserve">True or false – it is </w:t>
      </w:r>
      <w:r w:rsidRPr="00512981">
        <w:rPr>
          <w:b/>
          <w:i/>
        </w:rPr>
        <w:t>not</w:t>
      </w:r>
      <w:r w:rsidRPr="00512981">
        <w:t xml:space="preserve"> necessary to receive a substantive appeal before scheduling a travel board or video hearing.</w:t>
      </w:r>
      <w:r>
        <w:t xml:space="preserve">  </w:t>
      </w:r>
    </w:p>
    <w:p w14:paraId="4C588C9B" w14:textId="77777777" w:rsidR="0050649E" w:rsidRPr="00512981" w:rsidRDefault="0050649E" w:rsidP="0050649E">
      <w:pPr>
        <w:pStyle w:val="ListParagraph"/>
        <w:spacing w:before="0" w:after="240"/>
      </w:pPr>
    </w:p>
    <w:p w14:paraId="4C588C9C" w14:textId="77777777" w:rsidR="0050649E" w:rsidRPr="0050649E" w:rsidRDefault="0050649E" w:rsidP="0050649E">
      <w:pPr>
        <w:pStyle w:val="ListParagraph"/>
        <w:numPr>
          <w:ilvl w:val="1"/>
          <w:numId w:val="34"/>
        </w:numPr>
        <w:spacing w:before="0" w:after="240" w:line="276" w:lineRule="auto"/>
        <w:ind w:left="720"/>
      </w:pPr>
      <w:r w:rsidRPr="00512981">
        <w:t>If a hearing is requested before a substantive appeal is received, what actions should be taken?</w:t>
      </w:r>
      <w:r w:rsidRPr="0050649E">
        <w:rPr>
          <w:b/>
        </w:rPr>
        <w:t xml:space="preserve">  </w:t>
      </w:r>
    </w:p>
    <w:p w14:paraId="4C588C9D" w14:textId="77777777" w:rsidR="0050649E" w:rsidRDefault="0050649E" w:rsidP="0050649E">
      <w:pPr>
        <w:pStyle w:val="ListParagraph"/>
      </w:pPr>
    </w:p>
    <w:p w14:paraId="4C588C9E" w14:textId="77777777" w:rsidR="0050649E" w:rsidRPr="00512981" w:rsidRDefault="0050649E" w:rsidP="0050649E">
      <w:pPr>
        <w:pStyle w:val="ListParagraph"/>
        <w:spacing w:before="0" w:after="240" w:line="276" w:lineRule="auto"/>
      </w:pPr>
    </w:p>
    <w:p w14:paraId="4C588C9F" w14:textId="77777777" w:rsidR="0050649E" w:rsidRDefault="0050649E" w:rsidP="0050649E">
      <w:pPr>
        <w:pStyle w:val="ListParagraph"/>
        <w:numPr>
          <w:ilvl w:val="1"/>
          <w:numId w:val="34"/>
        </w:numPr>
        <w:spacing w:before="0" w:after="240" w:line="276" w:lineRule="auto"/>
        <w:ind w:left="720"/>
      </w:pPr>
      <w:r>
        <w:t>If a timely request for a hearing is received, update VACOLS Travel Board List with what information?</w:t>
      </w:r>
    </w:p>
    <w:p w14:paraId="4C588CA0" w14:textId="77777777" w:rsidR="0050649E" w:rsidRDefault="0050649E" w:rsidP="0050649E">
      <w:pPr>
        <w:pStyle w:val="ListParagraph"/>
        <w:spacing w:before="0" w:after="240" w:line="276" w:lineRule="auto"/>
      </w:pPr>
    </w:p>
    <w:p w14:paraId="4C588CA1" w14:textId="77777777" w:rsidR="0050649E" w:rsidRDefault="0050649E" w:rsidP="0050649E">
      <w:pPr>
        <w:pStyle w:val="ListParagraph"/>
        <w:spacing w:before="0" w:after="240" w:line="276" w:lineRule="auto"/>
      </w:pPr>
    </w:p>
    <w:p w14:paraId="4C588CA2" w14:textId="77777777" w:rsidR="0050649E" w:rsidRDefault="0050649E" w:rsidP="0050649E">
      <w:pPr>
        <w:pStyle w:val="ListParagraph"/>
        <w:spacing w:before="0" w:after="240" w:line="276" w:lineRule="auto"/>
      </w:pPr>
    </w:p>
    <w:p w14:paraId="4C588CA3" w14:textId="77777777" w:rsidR="0050649E" w:rsidRPr="00534BE5" w:rsidRDefault="0050649E" w:rsidP="0050649E">
      <w:pPr>
        <w:spacing w:after="240"/>
        <w:ind w:left="360"/>
      </w:pPr>
      <w:r w:rsidRPr="00534BE5">
        <w:rPr>
          <w:rFonts w:eastAsia="Calibri"/>
          <w:szCs w:val="22"/>
        </w:rPr>
        <w:t>4. ROs must ensure VACOLS Travel Board list is updated and reviewed for accuracy how</w:t>
      </w:r>
      <w:r>
        <w:t xml:space="preserve"> often? </w:t>
      </w:r>
    </w:p>
    <w:p w14:paraId="4C588CA4" w14:textId="77777777" w:rsidR="0050649E" w:rsidRDefault="0050649E" w:rsidP="0050649E">
      <w:pPr>
        <w:spacing w:after="240"/>
        <w:ind w:left="360"/>
      </w:pPr>
      <w:r>
        <w:t xml:space="preserve">5. How far in advance do ROs receive information on Travel Board visit dates and number of cases to be heard?  </w:t>
      </w:r>
    </w:p>
    <w:p w14:paraId="4C588CA5" w14:textId="77777777" w:rsidR="0050649E" w:rsidRPr="00534BE5" w:rsidRDefault="0050649E" w:rsidP="0050649E">
      <w:pPr>
        <w:spacing w:after="240"/>
        <w:ind w:left="360"/>
        <w:rPr>
          <w:b/>
        </w:rPr>
      </w:pPr>
      <w:r>
        <w:t xml:space="preserve">6. How many hearings should be scheduled on arrival and departure days for the Travel Board? How many should be scheduled on other days?  </w:t>
      </w:r>
    </w:p>
    <w:p w14:paraId="4C588CA6" w14:textId="77777777" w:rsidR="0050649E" w:rsidRDefault="0050649E" w:rsidP="0050649E">
      <w:pPr>
        <w:spacing w:after="240"/>
        <w:ind w:left="360"/>
      </w:pPr>
      <w:r>
        <w:t xml:space="preserve">7. What reasons would cause a hearing to be scheduled earlier in the day with fewer hearings in that block of time?  </w:t>
      </w:r>
    </w:p>
    <w:p w14:paraId="4C588CA7" w14:textId="77777777" w:rsidR="0050649E" w:rsidRDefault="0050649E" w:rsidP="0050649E">
      <w:pPr>
        <w:spacing w:after="240"/>
        <w:ind w:left="360"/>
      </w:pPr>
      <w:r>
        <w:t>8. Appellants should arrive how far in advance of the start of the block of hearings in which they are scheduled?</w:t>
      </w:r>
    </w:p>
    <w:p w14:paraId="4C588CA8" w14:textId="77777777" w:rsidR="0050649E" w:rsidRDefault="0050649E" w:rsidP="0050649E">
      <w:pPr>
        <w:spacing w:after="240"/>
        <w:ind w:left="360"/>
      </w:pPr>
      <w:r>
        <w:t xml:space="preserve">9. If appellant cancels or postpones a hearing, what order should you contact appellants in attempt to fill the vacancy? </w:t>
      </w:r>
    </w:p>
    <w:p w14:paraId="4C588CA9" w14:textId="77777777" w:rsidR="0050649E" w:rsidRDefault="0050649E" w:rsidP="0050649E">
      <w:pPr>
        <w:spacing w:after="240"/>
        <w:ind w:left="360"/>
      </w:pPr>
      <w:r>
        <w:t xml:space="preserve">10. If an appellant agrees to a hearing less than 30 days before it is schedculed, what is required? </w:t>
      </w:r>
    </w:p>
    <w:p w14:paraId="4C588CAA" w14:textId="77777777" w:rsidR="0050649E" w:rsidRDefault="0050649E" w:rsidP="0050649E">
      <w:pPr>
        <w:spacing w:after="240"/>
        <w:ind w:left="360"/>
      </w:pPr>
      <w:r>
        <w:t xml:space="preserve">11. What are appeals employees not allowed to do? </w:t>
      </w:r>
    </w:p>
    <w:p w14:paraId="4C588CAB" w14:textId="77777777" w:rsidR="0050649E" w:rsidRDefault="0050649E" w:rsidP="0050649E">
      <w:pPr>
        <w:spacing w:after="240"/>
        <w:ind w:left="360"/>
      </w:pPr>
      <w:r>
        <w:t xml:space="preserve">12. All contact with a Veteran must be captured how? </w:t>
      </w:r>
    </w:p>
    <w:p w14:paraId="4C588CAC" w14:textId="77777777" w:rsidR="0050649E" w:rsidRDefault="0050649E" w:rsidP="0050649E">
      <w:pPr>
        <w:spacing w:after="240"/>
        <w:ind w:left="360"/>
      </w:pPr>
      <w:r>
        <w:t xml:space="preserve">13. Whose responsibility is it to ensure that all communication and correspondence sent to the Veteran is also sent to the correct representative? </w:t>
      </w:r>
    </w:p>
    <w:p w14:paraId="4C588CAD" w14:textId="77777777" w:rsidR="0050649E" w:rsidRDefault="0050649E" w:rsidP="0050649E">
      <w:pPr>
        <w:keepNext/>
        <w:widowControl w:val="0"/>
        <w:spacing w:beforeLines="50"/>
        <w:outlineLvl w:val="2"/>
        <w:rPr>
          <w:b/>
        </w:rPr>
      </w:pPr>
    </w:p>
    <w:p w14:paraId="4C588CAE" w14:textId="77777777" w:rsidR="0050649E" w:rsidRDefault="0050649E" w:rsidP="0050649E">
      <w:pPr>
        <w:keepNext/>
        <w:widowControl w:val="0"/>
        <w:spacing w:beforeLines="50"/>
        <w:outlineLvl w:val="2"/>
        <w:rPr>
          <w:b/>
        </w:rPr>
      </w:pPr>
      <w:r>
        <w:rPr>
          <w:b/>
        </w:rPr>
        <w:t xml:space="preserve">The instructor will call on students to demonstrate the following behaviors. As a class discuss what made a positive, effective use of communication or what could be done better. </w:t>
      </w:r>
    </w:p>
    <w:p w14:paraId="4C588CAF" w14:textId="77777777" w:rsidR="0050649E" w:rsidRDefault="0050649E" w:rsidP="0050649E">
      <w:pPr>
        <w:pStyle w:val="ListParagraph"/>
        <w:keepNext/>
        <w:widowControl w:val="0"/>
        <w:spacing w:beforeLines="50" w:after="200" w:line="276" w:lineRule="auto"/>
        <w:outlineLvl w:val="2"/>
        <w:rPr>
          <w:szCs w:val="24"/>
        </w:rPr>
      </w:pPr>
    </w:p>
    <w:p w14:paraId="4C588CB0" w14:textId="77777777" w:rsidR="0050649E" w:rsidRDefault="0050649E" w:rsidP="0050649E">
      <w:pPr>
        <w:pStyle w:val="ListParagraph"/>
        <w:keepNext/>
        <w:widowControl w:val="0"/>
        <w:spacing w:beforeLines="50" w:after="200" w:line="276" w:lineRule="auto"/>
        <w:outlineLvl w:val="2"/>
        <w:rPr>
          <w:szCs w:val="24"/>
        </w:rPr>
      </w:pPr>
    </w:p>
    <w:p w14:paraId="4C588CB1" w14:textId="77777777" w:rsidR="0050649E" w:rsidRDefault="0050649E" w:rsidP="0050649E">
      <w:pPr>
        <w:pStyle w:val="ListParagraph"/>
        <w:keepNext/>
        <w:widowControl w:val="0"/>
        <w:numPr>
          <w:ilvl w:val="0"/>
          <w:numId w:val="34"/>
        </w:numPr>
        <w:spacing w:beforeLines="50" w:after="200" w:line="276" w:lineRule="auto"/>
        <w:outlineLvl w:val="2"/>
        <w:rPr>
          <w:szCs w:val="24"/>
        </w:rPr>
      </w:pPr>
      <w:r w:rsidRPr="00E861A0">
        <w:rPr>
          <w:szCs w:val="24"/>
        </w:rPr>
        <w:t xml:space="preserve">A good way to greet an appellant when they arrive on station </w:t>
      </w:r>
      <w:r>
        <w:rPr>
          <w:szCs w:val="24"/>
        </w:rPr>
        <w:t>and show professional hospitality</w:t>
      </w:r>
    </w:p>
    <w:p w14:paraId="4C588CB2" w14:textId="77777777" w:rsidR="0050649E" w:rsidRDefault="0050649E" w:rsidP="0050649E">
      <w:pPr>
        <w:pStyle w:val="ListParagraph"/>
        <w:keepNext/>
        <w:widowControl w:val="0"/>
        <w:spacing w:beforeLines="50"/>
        <w:outlineLvl w:val="2"/>
        <w:rPr>
          <w:i/>
          <w:szCs w:val="24"/>
        </w:rPr>
      </w:pPr>
    </w:p>
    <w:p w14:paraId="4C588CB3" w14:textId="77777777" w:rsidR="0050649E" w:rsidRDefault="0050649E" w:rsidP="0050649E">
      <w:pPr>
        <w:pStyle w:val="ListParagraph"/>
        <w:keepNext/>
        <w:widowControl w:val="0"/>
        <w:spacing w:beforeLines="50"/>
        <w:outlineLvl w:val="2"/>
        <w:rPr>
          <w:szCs w:val="24"/>
        </w:rPr>
      </w:pPr>
    </w:p>
    <w:p w14:paraId="4C588CB4" w14:textId="77777777" w:rsidR="0050649E" w:rsidRDefault="0050649E" w:rsidP="0050649E">
      <w:pPr>
        <w:pStyle w:val="ListParagraph"/>
        <w:keepNext/>
        <w:widowControl w:val="0"/>
        <w:spacing w:beforeLines="50"/>
        <w:outlineLvl w:val="2"/>
        <w:rPr>
          <w:szCs w:val="24"/>
        </w:rPr>
      </w:pPr>
    </w:p>
    <w:p w14:paraId="4C588CB5" w14:textId="77777777" w:rsidR="0050649E" w:rsidRDefault="0050649E" w:rsidP="0050649E">
      <w:pPr>
        <w:pStyle w:val="ListParagraph"/>
        <w:keepNext/>
        <w:widowControl w:val="0"/>
        <w:spacing w:beforeLines="50"/>
        <w:outlineLvl w:val="2"/>
        <w:rPr>
          <w:szCs w:val="24"/>
        </w:rPr>
      </w:pPr>
    </w:p>
    <w:p w14:paraId="4C588CB6" w14:textId="77777777" w:rsidR="0050649E" w:rsidRDefault="0050649E" w:rsidP="0050649E">
      <w:pPr>
        <w:pStyle w:val="ListParagraph"/>
        <w:keepNext/>
        <w:widowControl w:val="0"/>
        <w:numPr>
          <w:ilvl w:val="0"/>
          <w:numId w:val="34"/>
        </w:numPr>
        <w:spacing w:beforeLines="50" w:after="200" w:line="276" w:lineRule="auto"/>
        <w:outlineLvl w:val="2"/>
        <w:rPr>
          <w:szCs w:val="24"/>
        </w:rPr>
      </w:pPr>
      <w:r>
        <w:rPr>
          <w:szCs w:val="24"/>
        </w:rPr>
        <w:t>Example of non-verbal cues that you are impatient</w:t>
      </w:r>
    </w:p>
    <w:p w14:paraId="4C588CB7" w14:textId="77777777" w:rsidR="0050649E" w:rsidRDefault="0050649E" w:rsidP="0050649E">
      <w:pPr>
        <w:pStyle w:val="ListParagraph"/>
        <w:keepNext/>
        <w:widowControl w:val="0"/>
        <w:spacing w:beforeLines="50"/>
        <w:outlineLvl w:val="2"/>
        <w:rPr>
          <w:szCs w:val="24"/>
        </w:rPr>
      </w:pPr>
    </w:p>
    <w:p w14:paraId="4C588CB8" w14:textId="77777777" w:rsidR="0050649E" w:rsidRDefault="0050649E" w:rsidP="0050649E">
      <w:pPr>
        <w:pStyle w:val="ListParagraph"/>
        <w:keepNext/>
        <w:widowControl w:val="0"/>
        <w:spacing w:beforeLines="50"/>
        <w:outlineLvl w:val="2"/>
        <w:rPr>
          <w:szCs w:val="24"/>
        </w:rPr>
      </w:pPr>
    </w:p>
    <w:p w14:paraId="4C588CB9" w14:textId="77777777" w:rsidR="0050649E" w:rsidRDefault="0050649E" w:rsidP="0050649E">
      <w:pPr>
        <w:pStyle w:val="ListParagraph"/>
        <w:keepNext/>
        <w:widowControl w:val="0"/>
        <w:spacing w:beforeLines="50"/>
        <w:outlineLvl w:val="2"/>
        <w:rPr>
          <w:szCs w:val="24"/>
        </w:rPr>
      </w:pPr>
    </w:p>
    <w:p w14:paraId="4C588CBA" w14:textId="77777777" w:rsidR="0068364F" w:rsidRDefault="0068364F" w:rsidP="0050649E">
      <w:pPr>
        <w:pStyle w:val="ListParagraph"/>
        <w:keepNext/>
        <w:widowControl w:val="0"/>
        <w:spacing w:beforeLines="50"/>
        <w:outlineLvl w:val="2"/>
        <w:rPr>
          <w:szCs w:val="24"/>
        </w:rPr>
      </w:pPr>
    </w:p>
    <w:p w14:paraId="4C588CBB" w14:textId="77777777" w:rsidR="0068364F" w:rsidRDefault="0068364F" w:rsidP="0050649E">
      <w:pPr>
        <w:pStyle w:val="ListParagraph"/>
        <w:keepNext/>
        <w:widowControl w:val="0"/>
        <w:spacing w:beforeLines="50"/>
        <w:outlineLvl w:val="2"/>
        <w:rPr>
          <w:szCs w:val="24"/>
        </w:rPr>
      </w:pPr>
    </w:p>
    <w:p w14:paraId="4C588CBC" w14:textId="77777777" w:rsidR="0068364F" w:rsidRDefault="0068364F" w:rsidP="0050649E">
      <w:pPr>
        <w:pStyle w:val="ListParagraph"/>
        <w:keepNext/>
        <w:widowControl w:val="0"/>
        <w:spacing w:beforeLines="50"/>
        <w:outlineLvl w:val="2"/>
        <w:rPr>
          <w:szCs w:val="24"/>
        </w:rPr>
      </w:pPr>
    </w:p>
    <w:p w14:paraId="4C588CBD" w14:textId="77777777" w:rsidR="0050649E" w:rsidRPr="00E861A0" w:rsidRDefault="0050649E" w:rsidP="0050649E">
      <w:pPr>
        <w:pStyle w:val="ListParagraph"/>
        <w:keepNext/>
        <w:widowControl w:val="0"/>
        <w:spacing w:beforeLines="50"/>
        <w:outlineLvl w:val="2"/>
        <w:rPr>
          <w:szCs w:val="24"/>
        </w:rPr>
      </w:pPr>
    </w:p>
    <w:p w14:paraId="4C588CBE" w14:textId="77777777" w:rsidR="0050649E" w:rsidRDefault="0050649E" w:rsidP="0050649E">
      <w:pPr>
        <w:pStyle w:val="ListParagraph"/>
        <w:keepNext/>
        <w:widowControl w:val="0"/>
        <w:numPr>
          <w:ilvl w:val="0"/>
          <w:numId w:val="34"/>
        </w:numPr>
        <w:spacing w:beforeLines="50" w:after="200" w:line="276" w:lineRule="auto"/>
        <w:outlineLvl w:val="2"/>
        <w:rPr>
          <w:szCs w:val="24"/>
        </w:rPr>
      </w:pPr>
      <w:r>
        <w:rPr>
          <w:szCs w:val="24"/>
        </w:rPr>
        <w:t>Example of active listening</w:t>
      </w:r>
    </w:p>
    <w:p w14:paraId="4C588CBF" w14:textId="77777777" w:rsidR="0050649E" w:rsidRDefault="0050649E" w:rsidP="0050649E">
      <w:pPr>
        <w:keepNext/>
        <w:widowControl w:val="0"/>
        <w:spacing w:beforeLines="50"/>
        <w:outlineLvl w:val="2"/>
        <w:rPr>
          <w:szCs w:val="24"/>
        </w:rPr>
      </w:pPr>
    </w:p>
    <w:p w14:paraId="4C588CC0" w14:textId="77777777" w:rsidR="0050649E" w:rsidRDefault="0050649E" w:rsidP="0050649E">
      <w:pPr>
        <w:keepNext/>
        <w:widowControl w:val="0"/>
        <w:spacing w:beforeLines="50"/>
        <w:outlineLvl w:val="2"/>
        <w:rPr>
          <w:szCs w:val="24"/>
        </w:rPr>
      </w:pPr>
    </w:p>
    <w:p w14:paraId="4C588CC1" w14:textId="77777777" w:rsidR="0050649E" w:rsidRDefault="0050649E" w:rsidP="0050649E">
      <w:pPr>
        <w:keepNext/>
        <w:widowControl w:val="0"/>
        <w:spacing w:beforeLines="50"/>
        <w:outlineLvl w:val="2"/>
        <w:rPr>
          <w:szCs w:val="24"/>
        </w:rPr>
      </w:pPr>
    </w:p>
    <w:p w14:paraId="4C588CC2" w14:textId="77777777" w:rsidR="0068364F" w:rsidRPr="0050649E" w:rsidRDefault="0068364F" w:rsidP="0050649E">
      <w:pPr>
        <w:keepNext/>
        <w:widowControl w:val="0"/>
        <w:spacing w:beforeLines="50"/>
        <w:outlineLvl w:val="2"/>
        <w:rPr>
          <w:szCs w:val="24"/>
        </w:rPr>
      </w:pPr>
    </w:p>
    <w:p w14:paraId="4C588CC3" w14:textId="77777777" w:rsidR="0050649E" w:rsidRDefault="0050649E" w:rsidP="0050649E">
      <w:pPr>
        <w:pStyle w:val="ListParagraph"/>
        <w:keepNext/>
        <w:widowControl w:val="0"/>
        <w:spacing w:beforeLines="50"/>
        <w:outlineLvl w:val="2"/>
        <w:rPr>
          <w:szCs w:val="24"/>
        </w:rPr>
      </w:pPr>
    </w:p>
    <w:p w14:paraId="4C588CC4" w14:textId="77777777" w:rsidR="0050649E" w:rsidRDefault="0050649E" w:rsidP="0050649E">
      <w:pPr>
        <w:pStyle w:val="ListParagraph"/>
        <w:keepNext/>
        <w:widowControl w:val="0"/>
        <w:numPr>
          <w:ilvl w:val="0"/>
          <w:numId w:val="34"/>
        </w:numPr>
        <w:spacing w:beforeLines="50" w:after="200" w:line="276" w:lineRule="auto"/>
        <w:outlineLvl w:val="2"/>
        <w:rPr>
          <w:szCs w:val="24"/>
        </w:rPr>
      </w:pPr>
      <w:r>
        <w:rPr>
          <w:szCs w:val="24"/>
        </w:rPr>
        <w:t>Example of respectful clarification of a confusing statement.</w:t>
      </w:r>
    </w:p>
    <w:p w14:paraId="4C588CC5" w14:textId="77777777" w:rsidR="0050649E" w:rsidRDefault="0050649E" w:rsidP="0050649E">
      <w:pPr>
        <w:pStyle w:val="ListParagraph"/>
        <w:keepNext/>
        <w:widowControl w:val="0"/>
        <w:spacing w:beforeLines="50"/>
        <w:outlineLvl w:val="2"/>
        <w:rPr>
          <w:szCs w:val="24"/>
        </w:rPr>
      </w:pPr>
    </w:p>
    <w:p w14:paraId="4C588CC6" w14:textId="77777777" w:rsidR="0068364F" w:rsidRDefault="0068364F" w:rsidP="0050649E">
      <w:pPr>
        <w:pStyle w:val="ListParagraph"/>
        <w:keepNext/>
        <w:widowControl w:val="0"/>
        <w:spacing w:beforeLines="50"/>
        <w:outlineLvl w:val="2"/>
        <w:rPr>
          <w:szCs w:val="24"/>
        </w:rPr>
      </w:pPr>
    </w:p>
    <w:p w14:paraId="4C588CC7" w14:textId="77777777" w:rsidR="0068364F" w:rsidRDefault="0068364F" w:rsidP="0050649E">
      <w:pPr>
        <w:pStyle w:val="ListParagraph"/>
        <w:keepNext/>
        <w:widowControl w:val="0"/>
        <w:spacing w:beforeLines="50"/>
        <w:outlineLvl w:val="2"/>
        <w:rPr>
          <w:szCs w:val="24"/>
        </w:rPr>
      </w:pPr>
    </w:p>
    <w:p w14:paraId="4C588CC8" w14:textId="77777777" w:rsidR="0068364F" w:rsidRDefault="0068364F" w:rsidP="0050649E">
      <w:pPr>
        <w:pStyle w:val="ListParagraph"/>
        <w:keepNext/>
        <w:widowControl w:val="0"/>
        <w:spacing w:beforeLines="50"/>
        <w:outlineLvl w:val="2"/>
        <w:rPr>
          <w:szCs w:val="24"/>
        </w:rPr>
      </w:pPr>
    </w:p>
    <w:p w14:paraId="4C588CC9" w14:textId="77777777" w:rsidR="0068364F" w:rsidRDefault="0068364F" w:rsidP="0050649E">
      <w:pPr>
        <w:pStyle w:val="ListParagraph"/>
        <w:keepNext/>
        <w:widowControl w:val="0"/>
        <w:spacing w:beforeLines="50"/>
        <w:outlineLvl w:val="2"/>
        <w:rPr>
          <w:szCs w:val="24"/>
        </w:rPr>
      </w:pPr>
    </w:p>
    <w:p w14:paraId="4C588CCA" w14:textId="77777777" w:rsidR="0068364F" w:rsidRDefault="0068364F" w:rsidP="0050649E">
      <w:pPr>
        <w:pStyle w:val="ListParagraph"/>
        <w:keepNext/>
        <w:widowControl w:val="0"/>
        <w:spacing w:beforeLines="50"/>
        <w:outlineLvl w:val="2"/>
        <w:rPr>
          <w:szCs w:val="24"/>
        </w:rPr>
      </w:pPr>
    </w:p>
    <w:p w14:paraId="4C588CCB" w14:textId="77777777" w:rsidR="0068364F" w:rsidRDefault="0068364F" w:rsidP="0050649E">
      <w:pPr>
        <w:pStyle w:val="ListParagraph"/>
        <w:keepNext/>
        <w:widowControl w:val="0"/>
        <w:spacing w:beforeLines="50"/>
        <w:outlineLvl w:val="2"/>
        <w:rPr>
          <w:szCs w:val="24"/>
        </w:rPr>
      </w:pPr>
    </w:p>
    <w:p w14:paraId="4C588CCC" w14:textId="77777777" w:rsidR="0068364F" w:rsidRDefault="0068364F" w:rsidP="0068364F">
      <w:pPr>
        <w:pStyle w:val="ListParagraph"/>
        <w:keepNext/>
        <w:widowControl w:val="0"/>
        <w:numPr>
          <w:ilvl w:val="0"/>
          <w:numId w:val="34"/>
        </w:numPr>
        <w:spacing w:beforeLines="50" w:after="200" w:line="276" w:lineRule="auto"/>
        <w:outlineLvl w:val="2"/>
        <w:rPr>
          <w:szCs w:val="24"/>
        </w:rPr>
      </w:pPr>
      <w:r>
        <w:rPr>
          <w:szCs w:val="24"/>
        </w:rPr>
        <w:t>Example of re-focusing on the purpose of the hearing.</w:t>
      </w:r>
    </w:p>
    <w:p w14:paraId="4C588CCD" w14:textId="77777777" w:rsidR="0068364F" w:rsidRDefault="0068364F" w:rsidP="0050649E">
      <w:pPr>
        <w:pStyle w:val="ListParagraph"/>
        <w:keepNext/>
        <w:widowControl w:val="0"/>
        <w:spacing w:beforeLines="50"/>
        <w:outlineLvl w:val="2"/>
        <w:rPr>
          <w:szCs w:val="24"/>
        </w:rPr>
      </w:pPr>
    </w:p>
    <w:sectPr w:rsidR="0068364F">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CF134" w14:textId="77777777" w:rsidR="00CD4AF2" w:rsidRDefault="00CD4AF2">
      <w:pPr>
        <w:spacing w:before="0"/>
      </w:pPr>
      <w:r>
        <w:separator/>
      </w:r>
    </w:p>
  </w:endnote>
  <w:endnote w:type="continuationSeparator" w:id="0">
    <w:p w14:paraId="4FC3064A" w14:textId="77777777" w:rsidR="00CD4AF2" w:rsidRDefault="00CD4A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88CD2" w14:textId="283D5031" w:rsidR="00AA1A39" w:rsidRDefault="003D43EB">
    <w:pPr>
      <w:pStyle w:val="VBAFooter"/>
    </w:pPr>
    <w:r>
      <w:t>March</w:t>
    </w:r>
    <w:r w:rsidR="00F9001D">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473FD6">
      <w:rPr>
        <w:noProof/>
      </w:rPr>
      <w:t>1</w:t>
    </w:r>
    <w:r w:rsidR="00AA1A39">
      <w:fldChar w:fldCharType="end"/>
    </w:r>
  </w:p>
  <w:p w14:paraId="4C588CD3"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91EBC" w14:textId="77777777" w:rsidR="00CD4AF2" w:rsidRDefault="00CD4AF2">
      <w:pPr>
        <w:spacing w:before="0"/>
      </w:pPr>
      <w:r>
        <w:separator/>
      </w:r>
    </w:p>
  </w:footnote>
  <w:footnote w:type="continuationSeparator" w:id="0">
    <w:p w14:paraId="6FDD776F" w14:textId="77777777" w:rsidR="00CD4AF2" w:rsidRDefault="00CD4AF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017E0"/>
    <w:multiLevelType w:val="multilevel"/>
    <w:tmpl w:val="203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43C79"/>
    <w:multiLevelType w:val="hybridMultilevel"/>
    <w:tmpl w:val="54A81C5E"/>
    <w:lvl w:ilvl="0" w:tplc="A95A73F0">
      <w:start w:val="1"/>
      <w:numFmt w:val="bullet"/>
      <w:lvlText w:val=""/>
      <w:lvlJc w:val="left"/>
      <w:pPr>
        <w:tabs>
          <w:tab w:val="num" w:pos="720"/>
        </w:tabs>
        <w:ind w:left="720" w:hanging="360"/>
      </w:pPr>
      <w:rPr>
        <w:rFonts w:ascii="Wingdings" w:hAnsi="Wingdings" w:hint="default"/>
      </w:rPr>
    </w:lvl>
    <w:lvl w:ilvl="1" w:tplc="606A521E" w:tentative="1">
      <w:start w:val="1"/>
      <w:numFmt w:val="bullet"/>
      <w:lvlText w:val=""/>
      <w:lvlJc w:val="left"/>
      <w:pPr>
        <w:tabs>
          <w:tab w:val="num" w:pos="1440"/>
        </w:tabs>
        <w:ind w:left="1440" w:hanging="360"/>
      </w:pPr>
      <w:rPr>
        <w:rFonts w:ascii="Wingdings" w:hAnsi="Wingdings" w:hint="default"/>
      </w:rPr>
    </w:lvl>
    <w:lvl w:ilvl="2" w:tplc="97DC7846" w:tentative="1">
      <w:start w:val="1"/>
      <w:numFmt w:val="bullet"/>
      <w:lvlText w:val=""/>
      <w:lvlJc w:val="left"/>
      <w:pPr>
        <w:tabs>
          <w:tab w:val="num" w:pos="2160"/>
        </w:tabs>
        <w:ind w:left="2160" w:hanging="360"/>
      </w:pPr>
      <w:rPr>
        <w:rFonts w:ascii="Wingdings" w:hAnsi="Wingdings" w:hint="default"/>
      </w:rPr>
    </w:lvl>
    <w:lvl w:ilvl="3" w:tplc="AAE47CA2" w:tentative="1">
      <w:start w:val="1"/>
      <w:numFmt w:val="bullet"/>
      <w:lvlText w:val=""/>
      <w:lvlJc w:val="left"/>
      <w:pPr>
        <w:tabs>
          <w:tab w:val="num" w:pos="2880"/>
        </w:tabs>
        <w:ind w:left="2880" w:hanging="360"/>
      </w:pPr>
      <w:rPr>
        <w:rFonts w:ascii="Wingdings" w:hAnsi="Wingdings" w:hint="default"/>
      </w:rPr>
    </w:lvl>
    <w:lvl w:ilvl="4" w:tplc="DD0822A4" w:tentative="1">
      <w:start w:val="1"/>
      <w:numFmt w:val="bullet"/>
      <w:lvlText w:val=""/>
      <w:lvlJc w:val="left"/>
      <w:pPr>
        <w:tabs>
          <w:tab w:val="num" w:pos="3600"/>
        </w:tabs>
        <w:ind w:left="3600" w:hanging="360"/>
      </w:pPr>
      <w:rPr>
        <w:rFonts w:ascii="Wingdings" w:hAnsi="Wingdings" w:hint="default"/>
      </w:rPr>
    </w:lvl>
    <w:lvl w:ilvl="5" w:tplc="56E2AB4E" w:tentative="1">
      <w:start w:val="1"/>
      <w:numFmt w:val="bullet"/>
      <w:lvlText w:val=""/>
      <w:lvlJc w:val="left"/>
      <w:pPr>
        <w:tabs>
          <w:tab w:val="num" w:pos="4320"/>
        </w:tabs>
        <w:ind w:left="4320" w:hanging="360"/>
      </w:pPr>
      <w:rPr>
        <w:rFonts w:ascii="Wingdings" w:hAnsi="Wingdings" w:hint="default"/>
      </w:rPr>
    </w:lvl>
    <w:lvl w:ilvl="6" w:tplc="4D2C1F1E" w:tentative="1">
      <w:start w:val="1"/>
      <w:numFmt w:val="bullet"/>
      <w:lvlText w:val=""/>
      <w:lvlJc w:val="left"/>
      <w:pPr>
        <w:tabs>
          <w:tab w:val="num" w:pos="5040"/>
        </w:tabs>
        <w:ind w:left="5040" w:hanging="360"/>
      </w:pPr>
      <w:rPr>
        <w:rFonts w:ascii="Wingdings" w:hAnsi="Wingdings" w:hint="default"/>
      </w:rPr>
    </w:lvl>
    <w:lvl w:ilvl="7" w:tplc="34E0D9BE" w:tentative="1">
      <w:start w:val="1"/>
      <w:numFmt w:val="bullet"/>
      <w:lvlText w:val=""/>
      <w:lvlJc w:val="left"/>
      <w:pPr>
        <w:tabs>
          <w:tab w:val="num" w:pos="5760"/>
        </w:tabs>
        <w:ind w:left="5760" w:hanging="360"/>
      </w:pPr>
      <w:rPr>
        <w:rFonts w:ascii="Wingdings" w:hAnsi="Wingdings" w:hint="default"/>
      </w:rPr>
    </w:lvl>
    <w:lvl w:ilvl="8" w:tplc="0024A324" w:tentative="1">
      <w:start w:val="1"/>
      <w:numFmt w:val="bullet"/>
      <w:lvlText w:val=""/>
      <w:lvlJc w:val="left"/>
      <w:pPr>
        <w:tabs>
          <w:tab w:val="num" w:pos="6480"/>
        </w:tabs>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0EA213DC"/>
    <w:multiLevelType w:val="multilevel"/>
    <w:tmpl w:val="0558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47DF5"/>
    <w:multiLevelType w:val="multilevel"/>
    <w:tmpl w:val="EB1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2B57AC"/>
    <w:multiLevelType w:val="multilevel"/>
    <w:tmpl w:val="2E7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F0AAA"/>
    <w:multiLevelType w:val="multilevel"/>
    <w:tmpl w:val="0F80E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86A38"/>
    <w:multiLevelType w:val="hybridMultilevel"/>
    <w:tmpl w:val="8AC8B044"/>
    <w:lvl w:ilvl="0" w:tplc="C52E1264">
      <w:start w:val="1"/>
      <w:numFmt w:val="bullet"/>
      <w:lvlText w:val=""/>
      <w:lvlJc w:val="left"/>
      <w:pPr>
        <w:tabs>
          <w:tab w:val="num" w:pos="720"/>
        </w:tabs>
        <w:ind w:left="720" w:hanging="360"/>
      </w:pPr>
      <w:rPr>
        <w:rFonts w:ascii="Wingdings" w:hAnsi="Wingdings" w:hint="default"/>
      </w:rPr>
    </w:lvl>
    <w:lvl w:ilvl="1" w:tplc="E80828F2" w:tentative="1">
      <w:start w:val="1"/>
      <w:numFmt w:val="bullet"/>
      <w:lvlText w:val=""/>
      <w:lvlJc w:val="left"/>
      <w:pPr>
        <w:tabs>
          <w:tab w:val="num" w:pos="1440"/>
        </w:tabs>
        <w:ind w:left="1440" w:hanging="360"/>
      </w:pPr>
      <w:rPr>
        <w:rFonts w:ascii="Wingdings" w:hAnsi="Wingdings" w:hint="default"/>
      </w:rPr>
    </w:lvl>
    <w:lvl w:ilvl="2" w:tplc="4F7EE8CC" w:tentative="1">
      <w:start w:val="1"/>
      <w:numFmt w:val="bullet"/>
      <w:lvlText w:val=""/>
      <w:lvlJc w:val="left"/>
      <w:pPr>
        <w:tabs>
          <w:tab w:val="num" w:pos="2160"/>
        </w:tabs>
        <w:ind w:left="2160" w:hanging="360"/>
      </w:pPr>
      <w:rPr>
        <w:rFonts w:ascii="Wingdings" w:hAnsi="Wingdings" w:hint="default"/>
      </w:rPr>
    </w:lvl>
    <w:lvl w:ilvl="3" w:tplc="96025A46" w:tentative="1">
      <w:start w:val="1"/>
      <w:numFmt w:val="bullet"/>
      <w:lvlText w:val=""/>
      <w:lvlJc w:val="left"/>
      <w:pPr>
        <w:tabs>
          <w:tab w:val="num" w:pos="2880"/>
        </w:tabs>
        <w:ind w:left="2880" w:hanging="360"/>
      </w:pPr>
      <w:rPr>
        <w:rFonts w:ascii="Wingdings" w:hAnsi="Wingdings" w:hint="default"/>
      </w:rPr>
    </w:lvl>
    <w:lvl w:ilvl="4" w:tplc="887432A2" w:tentative="1">
      <w:start w:val="1"/>
      <w:numFmt w:val="bullet"/>
      <w:lvlText w:val=""/>
      <w:lvlJc w:val="left"/>
      <w:pPr>
        <w:tabs>
          <w:tab w:val="num" w:pos="3600"/>
        </w:tabs>
        <w:ind w:left="3600" w:hanging="360"/>
      </w:pPr>
      <w:rPr>
        <w:rFonts w:ascii="Wingdings" w:hAnsi="Wingdings" w:hint="default"/>
      </w:rPr>
    </w:lvl>
    <w:lvl w:ilvl="5" w:tplc="D9368766" w:tentative="1">
      <w:start w:val="1"/>
      <w:numFmt w:val="bullet"/>
      <w:lvlText w:val=""/>
      <w:lvlJc w:val="left"/>
      <w:pPr>
        <w:tabs>
          <w:tab w:val="num" w:pos="4320"/>
        </w:tabs>
        <w:ind w:left="4320" w:hanging="360"/>
      </w:pPr>
      <w:rPr>
        <w:rFonts w:ascii="Wingdings" w:hAnsi="Wingdings" w:hint="default"/>
      </w:rPr>
    </w:lvl>
    <w:lvl w:ilvl="6" w:tplc="E2009BB0" w:tentative="1">
      <w:start w:val="1"/>
      <w:numFmt w:val="bullet"/>
      <w:lvlText w:val=""/>
      <w:lvlJc w:val="left"/>
      <w:pPr>
        <w:tabs>
          <w:tab w:val="num" w:pos="5040"/>
        </w:tabs>
        <w:ind w:left="5040" w:hanging="360"/>
      </w:pPr>
      <w:rPr>
        <w:rFonts w:ascii="Wingdings" w:hAnsi="Wingdings" w:hint="default"/>
      </w:rPr>
    </w:lvl>
    <w:lvl w:ilvl="7" w:tplc="5D90F4FC" w:tentative="1">
      <w:start w:val="1"/>
      <w:numFmt w:val="bullet"/>
      <w:lvlText w:val=""/>
      <w:lvlJc w:val="left"/>
      <w:pPr>
        <w:tabs>
          <w:tab w:val="num" w:pos="5760"/>
        </w:tabs>
        <w:ind w:left="5760" w:hanging="360"/>
      </w:pPr>
      <w:rPr>
        <w:rFonts w:ascii="Wingdings" w:hAnsi="Wingdings" w:hint="default"/>
      </w:rPr>
    </w:lvl>
    <w:lvl w:ilvl="8" w:tplc="E9748FDE" w:tentative="1">
      <w:start w:val="1"/>
      <w:numFmt w:val="bullet"/>
      <w:lvlText w:val=""/>
      <w:lvlJc w:val="left"/>
      <w:pPr>
        <w:tabs>
          <w:tab w:val="num" w:pos="6480"/>
        </w:tabs>
        <w:ind w:left="6480" w:hanging="360"/>
      </w:pPr>
      <w:rPr>
        <w:rFonts w:ascii="Wingdings" w:hAnsi="Wingdings" w:hint="default"/>
      </w:rPr>
    </w:lvl>
  </w:abstractNum>
  <w:abstractNum w:abstractNumId="11">
    <w:nsid w:val="207E31CA"/>
    <w:multiLevelType w:val="hybridMultilevel"/>
    <w:tmpl w:val="7ADA7E34"/>
    <w:lvl w:ilvl="0" w:tplc="06820CAA">
      <w:start w:val="1"/>
      <w:numFmt w:val="bullet"/>
      <w:lvlText w:val=""/>
      <w:lvlJc w:val="left"/>
      <w:pPr>
        <w:tabs>
          <w:tab w:val="num" w:pos="720"/>
        </w:tabs>
        <w:ind w:left="720" w:hanging="360"/>
      </w:pPr>
      <w:rPr>
        <w:rFonts w:ascii="Wingdings" w:hAnsi="Wingdings" w:hint="default"/>
      </w:rPr>
    </w:lvl>
    <w:lvl w:ilvl="1" w:tplc="15885A9A" w:tentative="1">
      <w:start w:val="1"/>
      <w:numFmt w:val="bullet"/>
      <w:lvlText w:val=""/>
      <w:lvlJc w:val="left"/>
      <w:pPr>
        <w:tabs>
          <w:tab w:val="num" w:pos="1440"/>
        </w:tabs>
        <w:ind w:left="1440" w:hanging="360"/>
      </w:pPr>
      <w:rPr>
        <w:rFonts w:ascii="Wingdings" w:hAnsi="Wingdings" w:hint="default"/>
      </w:rPr>
    </w:lvl>
    <w:lvl w:ilvl="2" w:tplc="37C6EDFC" w:tentative="1">
      <w:start w:val="1"/>
      <w:numFmt w:val="bullet"/>
      <w:lvlText w:val=""/>
      <w:lvlJc w:val="left"/>
      <w:pPr>
        <w:tabs>
          <w:tab w:val="num" w:pos="2160"/>
        </w:tabs>
        <w:ind w:left="2160" w:hanging="360"/>
      </w:pPr>
      <w:rPr>
        <w:rFonts w:ascii="Wingdings" w:hAnsi="Wingdings" w:hint="default"/>
      </w:rPr>
    </w:lvl>
    <w:lvl w:ilvl="3" w:tplc="5CC2FF3E" w:tentative="1">
      <w:start w:val="1"/>
      <w:numFmt w:val="bullet"/>
      <w:lvlText w:val=""/>
      <w:lvlJc w:val="left"/>
      <w:pPr>
        <w:tabs>
          <w:tab w:val="num" w:pos="2880"/>
        </w:tabs>
        <w:ind w:left="2880" w:hanging="360"/>
      </w:pPr>
      <w:rPr>
        <w:rFonts w:ascii="Wingdings" w:hAnsi="Wingdings" w:hint="default"/>
      </w:rPr>
    </w:lvl>
    <w:lvl w:ilvl="4" w:tplc="932A3656" w:tentative="1">
      <w:start w:val="1"/>
      <w:numFmt w:val="bullet"/>
      <w:lvlText w:val=""/>
      <w:lvlJc w:val="left"/>
      <w:pPr>
        <w:tabs>
          <w:tab w:val="num" w:pos="3600"/>
        </w:tabs>
        <w:ind w:left="3600" w:hanging="360"/>
      </w:pPr>
      <w:rPr>
        <w:rFonts w:ascii="Wingdings" w:hAnsi="Wingdings" w:hint="default"/>
      </w:rPr>
    </w:lvl>
    <w:lvl w:ilvl="5" w:tplc="ECEEFC4E" w:tentative="1">
      <w:start w:val="1"/>
      <w:numFmt w:val="bullet"/>
      <w:lvlText w:val=""/>
      <w:lvlJc w:val="left"/>
      <w:pPr>
        <w:tabs>
          <w:tab w:val="num" w:pos="4320"/>
        </w:tabs>
        <w:ind w:left="4320" w:hanging="360"/>
      </w:pPr>
      <w:rPr>
        <w:rFonts w:ascii="Wingdings" w:hAnsi="Wingdings" w:hint="default"/>
      </w:rPr>
    </w:lvl>
    <w:lvl w:ilvl="6" w:tplc="E422A762" w:tentative="1">
      <w:start w:val="1"/>
      <w:numFmt w:val="bullet"/>
      <w:lvlText w:val=""/>
      <w:lvlJc w:val="left"/>
      <w:pPr>
        <w:tabs>
          <w:tab w:val="num" w:pos="5040"/>
        </w:tabs>
        <w:ind w:left="5040" w:hanging="360"/>
      </w:pPr>
      <w:rPr>
        <w:rFonts w:ascii="Wingdings" w:hAnsi="Wingdings" w:hint="default"/>
      </w:rPr>
    </w:lvl>
    <w:lvl w:ilvl="7" w:tplc="00F02F70" w:tentative="1">
      <w:start w:val="1"/>
      <w:numFmt w:val="bullet"/>
      <w:lvlText w:val=""/>
      <w:lvlJc w:val="left"/>
      <w:pPr>
        <w:tabs>
          <w:tab w:val="num" w:pos="5760"/>
        </w:tabs>
        <w:ind w:left="5760" w:hanging="360"/>
      </w:pPr>
      <w:rPr>
        <w:rFonts w:ascii="Wingdings" w:hAnsi="Wingdings" w:hint="default"/>
      </w:rPr>
    </w:lvl>
    <w:lvl w:ilvl="8" w:tplc="6B38B8EA" w:tentative="1">
      <w:start w:val="1"/>
      <w:numFmt w:val="bullet"/>
      <w:lvlText w:val=""/>
      <w:lvlJc w:val="left"/>
      <w:pPr>
        <w:tabs>
          <w:tab w:val="num" w:pos="6480"/>
        </w:tabs>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D9C"/>
    <w:multiLevelType w:val="multilevel"/>
    <w:tmpl w:val="9DC8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6456F"/>
    <w:multiLevelType w:val="multilevel"/>
    <w:tmpl w:val="FBC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719FC"/>
    <w:multiLevelType w:val="hybridMultilevel"/>
    <w:tmpl w:val="FC7CB172"/>
    <w:lvl w:ilvl="0" w:tplc="DFFEBD84">
      <w:start w:val="1"/>
      <w:numFmt w:val="bullet"/>
      <w:lvlText w:val=""/>
      <w:lvlJc w:val="left"/>
      <w:pPr>
        <w:tabs>
          <w:tab w:val="num" w:pos="720"/>
        </w:tabs>
        <w:ind w:left="720" w:hanging="360"/>
      </w:pPr>
      <w:rPr>
        <w:rFonts w:ascii="Wingdings" w:hAnsi="Wingdings" w:hint="default"/>
      </w:rPr>
    </w:lvl>
    <w:lvl w:ilvl="1" w:tplc="FCE47F7E" w:tentative="1">
      <w:start w:val="1"/>
      <w:numFmt w:val="bullet"/>
      <w:lvlText w:val=""/>
      <w:lvlJc w:val="left"/>
      <w:pPr>
        <w:tabs>
          <w:tab w:val="num" w:pos="1440"/>
        </w:tabs>
        <w:ind w:left="1440" w:hanging="360"/>
      </w:pPr>
      <w:rPr>
        <w:rFonts w:ascii="Wingdings" w:hAnsi="Wingdings" w:hint="default"/>
      </w:rPr>
    </w:lvl>
    <w:lvl w:ilvl="2" w:tplc="78A608AC" w:tentative="1">
      <w:start w:val="1"/>
      <w:numFmt w:val="bullet"/>
      <w:lvlText w:val=""/>
      <w:lvlJc w:val="left"/>
      <w:pPr>
        <w:tabs>
          <w:tab w:val="num" w:pos="2160"/>
        </w:tabs>
        <w:ind w:left="2160" w:hanging="360"/>
      </w:pPr>
      <w:rPr>
        <w:rFonts w:ascii="Wingdings" w:hAnsi="Wingdings" w:hint="default"/>
      </w:rPr>
    </w:lvl>
    <w:lvl w:ilvl="3" w:tplc="157A44DE" w:tentative="1">
      <w:start w:val="1"/>
      <w:numFmt w:val="bullet"/>
      <w:lvlText w:val=""/>
      <w:lvlJc w:val="left"/>
      <w:pPr>
        <w:tabs>
          <w:tab w:val="num" w:pos="2880"/>
        </w:tabs>
        <w:ind w:left="2880" w:hanging="360"/>
      </w:pPr>
      <w:rPr>
        <w:rFonts w:ascii="Wingdings" w:hAnsi="Wingdings" w:hint="default"/>
      </w:rPr>
    </w:lvl>
    <w:lvl w:ilvl="4" w:tplc="67A8F56A" w:tentative="1">
      <w:start w:val="1"/>
      <w:numFmt w:val="bullet"/>
      <w:lvlText w:val=""/>
      <w:lvlJc w:val="left"/>
      <w:pPr>
        <w:tabs>
          <w:tab w:val="num" w:pos="3600"/>
        </w:tabs>
        <w:ind w:left="3600" w:hanging="360"/>
      </w:pPr>
      <w:rPr>
        <w:rFonts w:ascii="Wingdings" w:hAnsi="Wingdings" w:hint="default"/>
      </w:rPr>
    </w:lvl>
    <w:lvl w:ilvl="5" w:tplc="92C2AF40" w:tentative="1">
      <w:start w:val="1"/>
      <w:numFmt w:val="bullet"/>
      <w:lvlText w:val=""/>
      <w:lvlJc w:val="left"/>
      <w:pPr>
        <w:tabs>
          <w:tab w:val="num" w:pos="4320"/>
        </w:tabs>
        <w:ind w:left="4320" w:hanging="360"/>
      </w:pPr>
      <w:rPr>
        <w:rFonts w:ascii="Wingdings" w:hAnsi="Wingdings" w:hint="default"/>
      </w:rPr>
    </w:lvl>
    <w:lvl w:ilvl="6" w:tplc="C1B492CA" w:tentative="1">
      <w:start w:val="1"/>
      <w:numFmt w:val="bullet"/>
      <w:lvlText w:val=""/>
      <w:lvlJc w:val="left"/>
      <w:pPr>
        <w:tabs>
          <w:tab w:val="num" w:pos="5040"/>
        </w:tabs>
        <w:ind w:left="5040" w:hanging="360"/>
      </w:pPr>
      <w:rPr>
        <w:rFonts w:ascii="Wingdings" w:hAnsi="Wingdings" w:hint="default"/>
      </w:rPr>
    </w:lvl>
    <w:lvl w:ilvl="7" w:tplc="E794E0A4" w:tentative="1">
      <w:start w:val="1"/>
      <w:numFmt w:val="bullet"/>
      <w:lvlText w:val=""/>
      <w:lvlJc w:val="left"/>
      <w:pPr>
        <w:tabs>
          <w:tab w:val="num" w:pos="5760"/>
        </w:tabs>
        <w:ind w:left="5760" w:hanging="360"/>
      </w:pPr>
      <w:rPr>
        <w:rFonts w:ascii="Wingdings" w:hAnsi="Wingdings" w:hint="default"/>
      </w:rPr>
    </w:lvl>
    <w:lvl w:ilvl="8" w:tplc="921EF22C" w:tentative="1">
      <w:start w:val="1"/>
      <w:numFmt w:val="bullet"/>
      <w:lvlText w:val=""/>
      <w:lvlJc w:val="left"/>
      <w:pPr>
        <w:tabs>
          <w:tab w:val="num" w:pos="6480"/>
        </w:tabs>
        <w:ind w:left="6480" w:hanging="360"/>
      </w:pPr>
      <w:rPr>
        <w:rFonts w:ascii="Wingdings" w:hAnsi="Wingdings" w:hint="default"/>
      </w:rPr>
    </w:lvl>
  </w:abstractNum>
  <w:abstractNum w:abstractNumId="16">
    <w:nsid w:val="29E32BBF"/>
    <w:multiLevelType w:val="hybridMultilevel"/>
    <w:tmpl w:val="F0126A5C"/>
    <w:lvl w:ilvl="0" w:tplc="B58C544A">
      <w:start w:val="1"/>
      <w:numFmt w:val="bullet"/>
      <w:lvlText w:val=""/>
      <w:lvlJc w:val="left"/>
      <w:pPr>
        <w:tabs>
          <w:tab w:val="num" w:pos="720"/>
        </w:tabs>
        <w:ind w:left="720" w:hanging="360"/>
      </w:pPr>
      <w:rPr>
        <w:rFonts w:ascii="Wingdings" w:hAnsi="Wingdings" w:hint="default"/>
      </w:rPr>
    </w:lvl>
    <w:lvl w:ilvl="1" w:tplc="30BACF16">
      <w:start w:val="1472"/>
      <w:numFmt w:val="bullet"/>
      <w:lvlText w:val="–"/>
      <w:lvlJc w:val="left"/>
      <w:pPr>
        <w:tabs>
          <w:tab w:val="num" w:pos="1440"/>
        </w:tabs>
        <w:ind w:left="1440" w:hanging="360"/>
      </w:pPr>
      <w:rPr>
        <w:rFonts w:ascii="Times New Roman" w:hAnsi="Times New Roman" w:hint="default"/>
      </w:rPr>
    </w:lvl>
    <w:lvl w:ilvl="2" w:tplc="F94450E4" w:tentative="1">
      <w:start w:val="1"/>
      <w:numFmt w:val="bullet"/>
      <w:lvlText w:val=""/>
      <w:lvlJc w:val="left"/>
      <w:pPr>
        <w:tabs>
          <w:tab w:val="num" w:pos="2160"/>
        </w:tabs>
        <w:ind w:left="2160" w:hanging="360"/>
      </w:pPr>
      <w:rPr>
        <w:rFonts w:ascii="Wingdings" w:hAnsi="Wingdings" w:hint="default"/>
      </w:rPr>
    </w:lvl>
    <w:lvl w:ilvl="3" w:tplc="A626998A" w:tentative="1">
      <w:start w:val="1"/>
      <w:numFmt w:val="bullet"/>
      <w:lvlText w:val=""/>
      <w:lvlJc w:val="left"/>
      <w:pPr>
        <w:tabs>
          <w:tab w:val="num" w:pos="2880"/>
        </w:tabs>
        <w:ind w:left="2880" w:hanging="360"/>
      </w:pPr>
      <w:rPr>
        <w:rFonts w:ascii="Wingdings" w:hAnsi="Wingdings" w:hint="default"/>
      </w:rPr>
    </w:lvl>
    <w:lvl w:ilvl="4" w:tplc="E3F85B06" w:tentative="1">
      <w:start w:val="1"/>
      <w:numFmt w:val="bullet"/>
      <w:lvlText w:val=""/>
      <w:lvlJc w:val="left"/>
      <w:pPr>
        <w:tabs>
          <w:tab w:val="num" w:pos="3600"/>
        </w:tabs>
        <w:ind w:left="3600" w:hanging="360"/>
      </w:pPr>
      <w:rPr>
        <w:rFonts w:ascii="Wingdings" w:hAnsi="Wingdings" w:hint="default"/>
      </w:rPr>
    </w:lvl>
    <w:lvl w:ilvl="5" w:tplc="92CABC48" w:tentative="1">
      <w:start w:val="1"/>
      <w:numFmt w:val="bullet"/>
      <w:lvlText w:val=""/>
      <w:lvlJc w:val="left"/>
      <w:pPr>
        <w:tabs>
          <w:tab w:val="num" w:pos="4320"/>
        </w:tabs>
        <w:ind w:left="4320" w:hanging="360"/>
      </w:pPr>
      <w:rPr>
        <w:rFonts w:ascii="Wingdings" w:hAnsi="Wingdings" w:hint="default"/>
      </w:rPr>
    </w:lvl>
    <w:lvl w:ilvl="6" w:tplc="CC3A6160" w:tentative="1">
      <w:start w:val="1"/>
      <w:numFmt w:val="bullet"/>
      <w:lvlText w:val=""/>
      <w:lvlJc w:val="left"/>
      <w:pPr>
        <w:tabs>
          <w:tab w:val="num" w:pos="5040"/>
        </w:tabs>
        <w:ind w:left="5040" w:hanging="360"/>
      </w:pPr>
      <w:rPr>
        <w:rFonts w:ascii="Wingdings" w:hAnsi="Wingdings" w:hint="default"/>
      </w:rPr>
    </w:lvl>
    <w:lvl w:ilvl="7" w:tplc="F7C25DD2" w:tentative="1">
      <w:start w:val="1"/>
      <w:numFmt w:val="bullet"/>
      <w:lvlText w:val=""/>
      <w:lvlJc w:val="left"/>
      <w:pPr>
        <w:tabs>
          <w:tab w:val="num" w:pos="5760"/>
        </w:tabs>
        <w:ind w:left="5760" w:hanging="360"/>
      </w:pPr>
      <w:rPr>
        <w:rFonts w:ascii="Wingdings" w:hAnsi="Wingdings" w:hint="default"/>
      </w:rPr>
    </w:lvl>
    <w:lvl w:ilvl="8" w:tplc="BAD2A040" w:tentative="1">
      <w:start w:val="1"/>
      <w:numFmt w:val="bullet"/>
      <w:lvlText w:val=""/>
      <w:lvlJc w:val="left"/>
      <w:pPr>
        <w:tabs>
          <w:tab w:val="num" w:pos="6480"/>
        </w:tabs>
        <w:ind w:left="6480" w:hanging="360"/>
      </w:pPr>
      <w:rPr>
        <w:rFonts w:ascii="Wingdings" w:hAnsi="Wingdings" w:hint="default"/>
      </w:rPr>
    </w:lvl>
  </w:abstractNum>
  <w:abstractNum w:abstractNumId="17">
    <w:nsid w:val="2A070774"/>
    <w:multiLevelType w:val="multilevel"/>
    <w:tmpl w:val="4BFE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A35EE"/>
    <w:multiLevelType w:val="hybridMultilevel"/>
    <w:tmpl w:val="568CC556"/>
    <w:lvl w:ilvl="0" w:tplc="2364F5BE">
      <w:start w:val="1"/>
      <w:numFmt w:val="bullet"/>
      <w:lvlText w:val=""/>
      <w:lvlJc w:val="left"/>
      <w:pPr>
        <w:tabs>
          <w:tab w:val="num" w:pos="720"/>
        </w:tabs>
        <w:ind w:left="720" w:hanging="360"/>
      </w:pPr>
      <w:rPr>
        <w:rFonts w:ascii="Wingdings" w:hAnsi="Wingdings" w:hint="default"/>
      </w:rPr>
    </w:lvl>
    <w:lvl w:ilvl="1" w:tplc="377AC800">
      <w:start w:val="1725"/>
      <w:numFmt w:val="bullet"/>
      <w:lvlText w:val="–"/>
      <w:lvlJc w:val="left"/>
      <w:pPr>
        <w:tabs>
          <w:tab w:val="num" w:pos="1440"/>
        </w:tabs>
        <w:ind w:left="1440" w:hanging="360"/>
      </w:pPr>
      <w:rPr>
        <w:rFonts w:ascii="Times New Roman" w:hAnsi="Times New Roman" w:hint="default"/>
      </w:rPr>
    </w:lvl>
    <w:lvl w:ilvl="2" w:tplc="628E56C6" w:tentative="1">
      <w:start w:val="1"/>
      <w:numFmt w:val="bullet"/>
      <w:lvlText w:val=""/>
      <w:lvlJc w:val="left"/>
      <w:pPr>
        <w:tabs>
          <w:tab w:val="num" w:pos="2160"/>
        </w:tabs>
        <w:ind w:left="2160" w:hanging="360"/>
      </w:pPr>
      <w:rPr>
        <w:rFonts w:ascii="Wingdings" w:hAnsi="Wingdings" w:hint="default"/>
      </w:rPr>
    </w:lvl>
    <w:lvl w:ilvl="3" w:tplc="49C47B1A" w:tentative="1">
      <w:start w:val="1"/>
      <w:numFmt w:val="bullet"/>
      <w:lvlText w:val=""/>
      <w:lvlJc w:val="left"/>
      <w:pPr>
        <w:tabs>
          <w:tab w:val="num" w:pos="2880"/>
        </w:tabs>
        <w:ind w:left="2880" w:hanging="360"/>
      </w:pPr>
      <w:rPr>
        <w:rFonts w:ascii="Wingdings" w:hAnsi="Wingdings" w:hint="default"/>
      </w:rPr>
    </w:lvl>
    <w:lvl w:ilvl="4" w:tplc="07689CD4" w:tentative="1">
      <w:start w:val="1"/>
      <w:numFmt w:val="bullet"/>
      <w:lvlText w:val=""/>
      <w:lvlJc w:val="left"/>
      <w:pPr>
        <w:tabs>
          <w:tab w:val="num" w:pos="3600"/>
        </w:tabs>
        <w:ind w:left="3600" w:hanging="360"/>
      </w:pPr>
      <w:rPr>
        <w:rFonts w:ascii="Wingdings" w:hAnsi="Wingdings" w:hint="default"/>
      </w:rPr>
    </w:lvl>
    <w:lvl w:ilvl="5" w:tplc="ECFC3872" w:tentative="1">
      <w:start w:val="1"/>
      <w:numFmt w:val="bullet"/>
      <w:lvlText w:val=""/>
      <w:lvlJc w:val="left"/>
      <w:pPr>
        <w:tabs>
          <w:tab w:val="num" w:pos="4320"/>
        </w:tabs>
        <w:ind w:left="4320" w:hanging="360"/>
      </w:pPr>
      <w:rPr>
        <w:rFonts w:ascii="Wingdings" w:hAnsi="Wingdings" w:hint="default"/>
      </w:rPr>
    </w:lvl>
    <w:lvl w:ilvl="6" w:tplc="0110040E" w:tentative="1">
      <w:start w:val="1"/>
      <w:numFmt w:val="bullet"/>
      <w:lvlText w:val=""/>
      <w:lvlJc w:val="left"/>
      <w:pPr>
        <w:tabs>
          <w:tab w:val="num" w:pos="5040"/>
        </w:tabs>
        <w:ind w:left="5040" w:hanging="360"/>
      </w:pPr>
      <w:rPr>
        <w:rFonts w:ascii="Wingdings" w:hAnsi="Wingdings" w:hint="default"/>
      </w:rPr>
    </w:lvl>
    <w:lvl w:ilvl="7" w:tplc="C694CFD8" w:tentative="1">
      <w:start w:val="1"/>
      <w:numFmt w:val="bullet"/>
      <w:lvlText w:val=""/>
      <w:lvlJc w:val="left"/>
      <w:pPr>
        <w:tabs>
          <w:tab w:val="num" w:pos="5760"/>
        </w:tabs>
        <w:ind w:left="5760" w:hanging="360"/>
      </w:pPr>
      <w:rPr>
        <w:rFonts w:ascii="Wingdings" w:hAnsi="Wingdings" w:hint="default"/>
      </w:rPr>
    </w:lvl>
    <w:lvl w:ilvl="8" w:tplc="26D66D88" w:tentative="1">
      <w:start w:val="1"/>
      <w:numFmt w:val="bullet"/>
      <w:lvlText w:val=""/>
      <w:lvlJc w:val="left"/>
      <w:pPr>
        <w:tabs>
          <w:tab w:val="num" w:pos="6480"/>
        </w:tabs>
        <w:ind w:left="6480" w:hanging="360"/>
      </w:pPr>
      <w:rPr>
        <w:rFonts w:ascii="Wingdings" w:hAnsi="Wingdings" w:hint="default"/>
      </w:rPr>
    </w:lvl>
  </w:abstractNum>
  <w:abstractNum w:abstractNumId="19">
    <w:nsid w:val="30AE4D58"/>
    <w:multiLevelType w:val="hybridMultilevel"/>
    <w:tmpl w:val="DD06B442"/>
    <w:lvl w:ilvl="0" w:tplc="BE101BAA">
      <w:start w:val="1"/>
      <w:numFmt w:val="bullet"/>
      <w:lvlText w:val=""/>
      <w:lvlJc w:val="left"/>
      <w:pPr>
        <w:tabs>
          <w:tab w:val="num" w:pos="720"/>
        </w:tabs>
        <w:ind w:left="720" w:hanging="360"/>
      </w:pPr>
      <w:rPr>
        <w:rFonts w:ascii="Wingdings" w:hAnsi="Wingdings" w:hint="default"/>
      </w:rPr>
    </w:lvl>
    <w:lvl w:ilvl="1" w:tplc="C972CF02">
      <w:start w:val="2506"/>
      <w:numFmt w:val="bullet"/>
      <w:lvlText w:val="–"/>
      <w:lvlJc w:val="left"/>
      <w:pPr>
        <w:tabs>
          <w:tab w:val="num" w:pos="1440"/>
        </w:tabs>
        <w:ind w:left="1440" w:hanging="360"/>
      </w:pPr>
      <w:rPr>
        <w:rFonts w:ascii="Times New Roman" w:hAnsi="Times New Roman" w:hint="default"/>
      </w:rPr>
    </w:lvl>
    <w:lvl w:ilvl="2" w:tplc="244CF3B8" w:tentative="1">
      <w:start w:val="1"/>
      <w:numFmt w:val="bullet"/>
      <w:lvlText w:val=""/>
      <w:lvlJc w:val="left"/>
      <w:pPr>
        <w:tabs>
          <w:tab w:val="num" w:pos="2160"/>
        </w:tabs>
        <w:ind w:left="2160" w:hanging="360"/>
      </w:pPr>
      <w:rPr>
        <w:rFonts w:ascii="Wingdings" w:hAnsi="Wingdings" w:hint="default"/>
      </w:rPr>
    </w:lvl>
    <w:lvl w:ilvl="3" w:tplc="59EABD14" w:tentative="1">
      <w:start w:val="1"/>
      <w:numFmt w:val="bullet"/>
      <w:lvlText w:val=""/>
      <w:lvlJc w:val="left"/>
      <w:pPr>
        <w:tabs>
          <w:tab w:val="num" w:pos="2880"/>
        </w:tabs>
        <w:ind w:left="2880" w:hanging="360"/>
      </w:pPr>
      <w:rPr>
        <w:rFonts w:ascii="Wingdings" w:hAnsi="Wingdings" w:hint="default"/>
      </w:rPr>
    </w:lvl>
    <w:lvl w:ilvl="4" w:tplc="4998E23E" w:tentative="1">
      <w:start w:val="1"/>
      <w:numFmt w:val="bullet"/>
      <w:lvlText w:val=""/>
      <w:lvlJc w:val="left"/>
      <w:pPr>
        <w:tabs>
          <w:tab w:val="num" w:pos="3600"/>
        </w:tabs>
        <w:ind w:left="3600" w:hanging="360"/>
      </w:pPr>
      <w:rPr>
        <w:rFonts w:ascii="Wingdings" w:hAnsi="Wingdings" w:hint="default"/>
      </w:rPr>
    </w:lvl>
    <w:lvl w:ilvl="5" w:tplc="11182FC8" w:tentative="1">
      <w:start w:val="1"/>
      <w:numFmt w:val="bullet"/>
      <w:lvlText w:val=""/>
      <w:lvlJc w:val="left"/>
      <w:pPr>
        <w:tabs>
          <w:tab w:val="num" w:pos="4320"/>
        </w:tabs>
        <w:ind w:left="4320" w:hanging="360"/>
      </w:pPr>
      <w:rPr>
        <w:rFonts w:ascii="Wingdings" w:hAnsi="Wingdings" w:hint="default"/>
      </w:rPr>
    </w:lvl>
    <w:lvl w:ilvl="6" w:tplc="6DFCE120" w:tentative="1">
      <w:start w:val="1"/>
      <w:numFmt w:val="bullet"/>
      <w:lvlText w:val=""/>
      <w:lvlJc w:val="left"/>
      <w:pPr>
        <w:tabs>
          <w:tab w:val="num" w:pos="5040"/>
        </w:tabs>
        <w:ind w:left="5040" w:hanging="360"/>
      </w:pPr>
      <w:rPr>
        <w:rFonts w:ascii="Wingdings" w:hAnsi="Wingdings" w:hint="default"/>
      </w:rPr>
    </w:lvl>
    <w:lvl w:ilvl="7" w:tplc="3A764056" w:tentative="1">
      <w:start w:val="1"/>
      <w:numFmt w:val="bullet"/>
      <w:lvlText w:val=""/>
      <w:lvlJc w:val="left"/>
      <w:pPr>
        <w:tabs>
          <w:tab w:val="num" w:pos="5760"/>
        </w:tabs>
        <w:ind w:left="5760" w:hanging="360"/>
      </w:pPr>
      <w:rPr>
        <w:rFonts w:ascii="Wingdings" w:hAnsi="Wingdings" w:hint="default"/>
      </w:rPr>
    </w:lvl>
    <w:lvl w:ilvl="8" w:tplc="A7DC4DFA" w:tentative="1">
      <w:start w:val="1"/>
      <w:numFmt w:val="bullet"/>
      <w:lvlText w:val=""/>
      <w:lvlJc w:val="left"/>
      <w:pPr>
        <w:tabs>
          <w:tab w:val="num" w:pos="6480"/>
        </w:tabs>
        <w:ind w:left="6480" w:hanging="360"/>
      </w:pPr>
      <w:rPr>
        <w:rFonts w:ascii="Wingdings" w:hAnsi="Wingdings" w:hint="default"/>
      </w:rPr>
    </w:lvl>
  </w:abstractNum>
  <w:abstractNum w:abstractNumId="2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DB533D"/>
    <w:multiLevelType w:val="hybridMultilevel"/>
    <w:tmpl w:val="44A6E952"/>
    <w:lvl w:ilvl="0" w:tplc="6DCEE454">
      <w:start w:val="1"/>
      <w:numFmt w:val="bullet"/>
      <w:lvlText w:val=""/>
      <w:lvlJc w:val="left"/>
      <w:pPr>
        <w:tabs>
          <w:tab w:val="num" w:pos="720"/>
        </w:tabs>
        <w:ind w:left="720" w:hanging="360"/>
      </w:pPr>
      <w:rPr>
        <w:rFonts w:ascii="Wingdings" w:hAnsi="Wingdings" w:hint="default"/>
      </w:rPr>
    </w:lvl>
    <w:lvl w:ilvl="1" w:tplc="2ABE4786" w:tentative="1">
      <w:start w:val="1"/>
      <w:numFmt w:val="bullet"/>
      <w:lvlText w:val=""/>
      <w:lvlJc w:val="left"/>
      <w:pPr>
        <w:tabs>
          <w:tab w:val="num" w:pos="1440"/>
        </w:tabs>
        <w:ind w:left="1440" w:hanging="360"/>
      </w:pPr>
      <w:rPr>
        <w:rFonts w:ascii="Wingdings" w:hAnsi="Wingdings" w:hint="default"/>
      </w:rPr>
    </w:lvl>
    <w:lvl w:ilvl="2" w:tplc="4B4C2F26" w:tentative="1">
      <w:start w:val="1"/>
      <w:numFmt w:val="bullet"/>
      <w:lvlText w:val=""/>
      <w:lvlJc w:val="left"/>
      <w:pPr>
        <w:tabs>
          <w:tab w:val="num" w:pos="2160"/>
        </w:tabs>
        <w:ind w:left="2160" w:hanging="360"/>
      </w:pPr>
      <w:rPr>
        <w:rFonts w:ascii="Wingdings" w:hAnsi="Wingdings" w:hint="default"/>
      </w:rPr>
    </w:lvl>
    <w:lvl w:ilvl="3" w:tplc="329003A8" w:tentative="1">
      <w:start w:val="1"/>
      <w:numFmt w:val="bullet"/>
      <w:lvlText w:val=""/>
      <w:lvlJc w:val="left"/>
      <w:pPr>
        <w:tabs>
          <w:tab w:val="num" w:pos="2880"/>
        </w:tabs>
        <w:ind w:left="2880" w:hanging="360"/>
      </w:pPr>
      <w:rPr>
        <w:rFonts w:ascii="Wingdings" w:hAnsi="Wingdings" w:hint="default"/>
      </w:rPr>
    </w:lvl>
    <w:lvl w:ilvl="4" w:tplc="85F8F882" w:tentative="1">
      <w:start w:val="1"/>
      <w:numFmt w:val="bullet"/>
      <w:lvlText w:val=""/>
      <w:lvlJc w:val="left"/>
      <w:pPr>
        <w:tabs>
          <w:tab w:val="num" w:pos="3600"/>
        </w:tabs>
        <w:ind w:left="3600" w:hanging="360"/>
      </w:pPr>
      <w:rPr>
        <w:rFonts w:ascii="Wingdings" w:hAnsi="Wingdings" w:hint="default"/>
      </w:rPr>
    </w:lvl>
    <w:lvl w:ilvl="5" w:tplc="4FA259DA" w:tentative="1">
      <w:start w:val="1"/>
      <w:numFmt w:val="bullet"/>
      <w:lvlText w:val=""/>
      <w:lvlJc w:val="left"/>
      <w:pPr>
        <w:tabs>
          <w:tab w:val="num" w:pos="4320"/>
        </w:tabs>
        <w:ind w:left="4320" w:hanging="360"/>
      </w:pPr>
      <w:rPr>
        <w:rFonts w:ascii="Wingdings" w:hAnsi="Wingdings" w:hint="default"/>
      </w:rPr>
    </w:lvl>
    <w:lvl w:ilvl="6" w:tplc="898AE108" w:tentative="1">
      <w:start w:val="1"/>
      <w:numFmt w:val="bullet"/>
      <w:lvlText w:val=""/>
      <w:lvlJc w:val="left"/>
      <w:pPr>
        <w:tabs>
          <w:tab w:val="num" w:pos="5040"/>
        </w:tabs>
        <w:ind w:left="5040" w:hanging="360"/>
      </w:pPr>
      <w:rPr>
        <w:rFonts w:ascii="Wingdings" w:hAnsi="Wingdings" w:hint="default"/>
      </w:rPr>
    </w:lvl>
    <w:lvl w:ilvl="7" w:tplc="72EA0384" w:tentative="1">
      <w:start w:val="1"/>
      <w:numFmt w:val="bullet"/>
      <w:lvlText w:val=""/>
      <w:lvlJc w:val="left"/>
      <w:pPr>
        <w:tabs>
          <w:tab w:val="num" w:pos="5760"/>
        </w:tabs>
        <w:ind w:left="5760" w:hanging="360"/>
      </w:pPr>
      <w:rPr>
        <w:rFonts w:ascii="Wingdings" w:hAnsi="Wingdings" w:hint="default"/>
      </w:rPr>
    </w:lvl>
    <w:lvl w:ilvl="8" w:tplc="5CDE42B6" w:tentative="1">
      <w:start w:val="1"/>
      <w:numFmt w:val="bullet"/>
      <w:lvlText w:val=""/>
      <w:lvlJc w:val="left"/>
      <w:pPr>
        <w:tabs>
          <w:tab w:val="num" w:pos="6480"/>
        </w:tabs>
        <w:ind w:left="6480" w:hanging="360"/>
      </w:pPr>
      <w:rPr>
        <w:rFonts w:ascii="Wingdings" w:hAnsi="Wingdings" w:hint="default"/>
      </w:rPr>
    </w:lvl>
  </w:abstractNum>
  <w:abstractNum w:abstractNumId="22">
    <w:nsid w:val="34AF68EB"/>
    <w:multiLevelType w:val="hybridMultilevel"/>
    <w:tmpl w:val="A9F6CEA0"/>
    <w:lvl w:ilvl="0" w:tplc="55285D6E">
      <w:start w:val="1"/>
      <w:numFmt w:val="bullet"/>
      <w:lvlText w:val=""/>
      <w:lvlJc w:val="left"/>
      <w:pPr>
        <w:tabs>
          <w:tab w:val="num" w:pos="720"/>
        </w:tabs>
        <w:ind w:left="720" w:hanging="360"/>
      </w:pPr>
      <w:rPr>
        <w:rFonts w:ascii="Wingdings" w:hAnsi="Wingdings" w:hint="default"/>
      </w:rPr>
    </w:lvl>
    <w:lvl w:ilvl="1" w:tplc="B5E6E30C" w:tentative="1">
      <w:start w:val="1"/>
      <w:numFmt w:val="bullet"/>
      <w:lvlText w:val=""/>
      <w:lvlJc w:val="left"/>
      <w:pPr>
        <w:tabs>
          <w:tab w:val="num" w:pos="1440"/>
        </w:tabs>
        <w:ind w:left="1440" w:hanging="360"/>
      </w:pPr>
      <w:rPr>
        <w:rFonts w:ascii="Wingdings" w:hAnsi="Wingdings" w:hint="default"/>
      </w:rPr>
    </w:lvl>
    <w:lvl w:ilvl="2" w:tplc="018A6B4E" w:tentative="1">
      <w:start w:val="1"/>
      <w:numFmt w:val="bullet"/>
      <w:lvlText w:val=""/>
      <w:lvlJc w:val="left"/>
      <w:pPr>
        <w:tabs>
          <w:tab w:val="num" w:pos="2160"/>
        </w:tabs>
        <w:ind w:left="2160" w:hanging="360"/>
      </w:pPr>
      <w:rPr>
        <w:rFonts w:ascii="Wingdings" w:hAnsi="Wingdings" w:hint="default"/>
      </w:rPr>
    </w:lvl>
    <w:lvl w:ilvl="3" w:tplc="27A8AE3E" w:tentative="1">
      <w:start w:val="1"/>
      <w:numFmt w:val="bullet"/>
      <w:lvlText w:val=""/>
      <w:lvlJc w:val="left"/>
      <w:pPr>
        <w:tabs>
          <w:tab w:val="num" w:pos="2880"/>
        </w:tabs>
        <w:ind w:left="2880" w:hanging="360"/>
      </w:pPr>
      <w:rPr>
        <w:rFonts w:ascii="Wingdings" w:hAnsi="Wingdings" w:hint="default"/>
      </w:rPr>
    </w:lvl>
    <w:lvl w:ilvl="4" w:tplc="F79CBFDE" w:tentative="1">
      <w:start w:val="1"/>
      <w:numFmt w:val="bullet"/>
      <w:lvlText w:val=""/>
      <w:lvlJc w:val="left"/>
      <w:pPr>
        <w:tabs>
          <w:tab w:val="num" w:pos="3600"/>
        </w:tabs>
        <w:ind w:left="3600" w:hanging="360"/>
      </w:pPr>
      <w:rPr>
        <w:rFonts w:ascii="Wingdings" w:hAnsi="Wingdings" w:hint="default"/>
      </w:rPr>
    </w:lvl>
    <w:lvl w:ilvl="5" w:tplc="55343470" w:tentative="1">
      <w:start w:val="1"/>
      <w:numFmt w:val="bullet"/>
      <w:lvlText w:val=""/>
      <w:lvlJc w:val="left"/>
      <w:pPr>
        <w:tabs>
          <w:tab w:val="num" w:pos="4320"/>
        </w:tabs>
        <w:ind w:left="4320" w:hanging="360"/>
      </w:pPr>
      <w:rPr>
        <w:rFonts w:ascii="Wingdings" w:hAnsi="Wingdings" w:hint="default"/>
      </w:rPr>
    </w:lvl>
    <w:lvl w:ilvl="6" w:tplc="F904A8FC" w:tentative="1">
      <w:start w:val="1"/>
      <w:numFmt w:val="bullet"/>
      <w:lvlText w:val=""/>
      <w:lvlJc w:val="left"/>
      <w:pPr>
        <w:tabs>
          <w:tab w:val="num" w:pos="5040"/>
        </w:tabs>
        <w:ind w:left="5040" w:hanging="360"/>
      </w:pPr>
      <w:rPr>
        <w:rFonts w:ascii="Wingdings" w:hAnsi="Wingdings" w:hint="default"/>
      </w:rPr>
    </w:lvl>
    <w:lvl w:ilvl="7" w:tplc="7FFC8DE0" w:tentative="1">
      <w:start w:val="1"/>
      <w:numFmt w:val="bullet"/>
      <w:lvlText w:val=""/>
      <w:lvlJc w:val="left"/>
      <w:pPr>
        <w:tabs>
          <w:tab w:val="num" w:pos="5760"/>
        </w:tabs>
        <w:ind w:left="5760" w:hanging="360"/>
      </w:pPr>
      <w:rPr>
        <w:rFonts w:ascii="Wingdings" w:hAnsi="Wingdings" w:hint="default"/>
      </w:rPr>
    </w:lvl>
    <w:lvl w:ilvl="8" w:tplc="7332DF88" w:tentative="1">
      <w:start w:val="1"/>
      <w:numFmt w:val="bullet"/>
      <w:lvlText w:val=""/>
      <w:lvlJc w:val="left"/>
      <w:pPr>
        <w:tabs>
          <w:tab w:val="num" w:pos="6480"/>
        </w:tabs>
        <w:ind w:left="6480" w:hanging="360"/>
      </w:pPr>
      <w:rPr>
        <w:rFonts w:ascii="Wingdings" w:hAnsi="Wingdings" w:hint="default"/>
      </w:rPr>
    </w:lvl>
  </w:abstractNum>
  <w:abstractNum w:abstractNumId="2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2575D9"/>
    <w:multiLevelType w:val="hybridMultilevel"/>
    <w:tmpl w:val="C69834EC"/>
    <w:lvl w:ilvl="0" w:tplc="918AC59C">
      <w:start w:val="1"/>
      <w:numFmt w:val="bullet"/>
      <w:lvlText w:val=""/>
      <w:lvlJc w:val="left"/>
      <w:pPr>
        <w:tabs>
          <w:tab w:val="num" w:pos="720"/>
        </w:tabs>
        <w:ind w:left="720" w:hanging="360"/>
      </w:pPr>
      <w:rPr>
        <w:rFonts w:ascii="Wingdings" w:hAnsi="Wingdings" w:hint="default"/>
      </w:rPr>
    </w:lvl>
    <w:lvl w:ilvl="1" w:tplc="63FE9852">
      <w:start w:val="42"/>
      <w:numFmt w:val="bullet"/>
      <w:lvlText w:val="–"/>
      <w:lvlJc w:val="left"/>
      <w:pPr>
        <w:tabs>
          <w:tab w:val="num" w:pos="1440"/>
        </w:tabs>
        <w:ind w:left="1440" w:hanging="360"/>
      </w:pPr>
      <w:rPr>
        <w:rFonts w:ascii="Times New Roman" w:hAnsi="Times New Roman" w:hint="default"/>
      </w:rPr>
    </w:lvl>
    <w:lvl w:ilvl="2" w:tplc="157CB4B6" w:tentative="1">
      <w:start w:val="1"/>
      <w:numFmt w:val="bullet"/>
      <w:lvlText w:val=""/>
      <w:lvlJc w:val="left"/>
      <w:pPr>
        <w:tabs>
          <w:tab w:val="num" w:pos="2160"/>
        </w:tabs>
        <w:ind w:left="2160" w:hanging="360"/>
      </w:pPr>
      <w:rPr>
        <w:rFonts w:ascii="Wingdings" w:hAnsi="Wingdings" w:hint="default"/>
      </w:rPr>
    </w:lvl>
    <w:lvl w:ilvl="3" w:tplc="27B0E45E" w:tentative="1">
      <w:start w:val="1"/>
      <w:numFmt w:val="bullet"/>
      <w:lvlText w:val=""/>
      <w:lvlJc w:val="left"/>
      <w:pPr>
        <w:tabs>
          <w:tab w:val="num" w:pos="2880"/>
        </w:tabs>
        <w:ind w:left="2880" w:hanging="360"/>
      </w:pPr>
      <w:rPr>
        <w:rFonts w:ascii="Wingdings" w:hAnsi="Wingdings" w:hint="default"/>
      </w:rPr>
    </w:lvl>
    <w:lvl w:ilvl="4" w:tplc="963AC5AE" w:tentative="1">
      <w:start w:val="1"/>
      <w:numFmt w:val="bullet"/>
      <w:lvlText w:val=""/>
      <w:lvlJc w:val="left"/>
      <w:pPr>
        <w:tabs>
          <w:tab w:val="num" w:pos="3600"/>
        </w:tabs>
        <w:ind w:left="3600" w:hanging="360"/>
      </w:pPr>
      <w:rPr>
        <w:rFonts w:ascii="Wingdings" w:hAnsi="Wingdings" w:hint="default"/>
      </w:rPr>
    </w:lvl>
    <w:lvl w:ilvl="5" w:tplc="2BC0C5DC" w:tentative="1">
      <w:start w:val="1"/>
      <w:numFmt w:val="bullet"/>
      <w:lvlText w:val=""/>
      <w:lvlJc w:val="left"/>
      <w:pPr>
        <w:tabs>
          <w:tab w:val="num" w:pos="4320"/>
        </w:tabs>
        <w:ind w:left="4320" w:hanging="360"/>
      </w:pPr>
      <w:rPr>
        <w:rFonts w:ascii="Wingdings" w:hAnsi="Wingdings" w:hint="default"/>
      </w:rPr>
    </w:lvl>
    <w:lvl w:ilvl="6" w:tplc="31B8F058" w:tentative="1">
      <w:start w:val="1"/>
      <w:numFmt w:val="bullet"/>
      <w:lvlText w:val=""/>
      <w:lvlJc w:val="left"/>
      <w:pPr>
        <w:tabs>
          <w:tab w:val="num" w:pos="5040"/>
        </w:tabs>
        <w:ind w:left="5040" w:hanging="360"/>
      </w:pPr>
      <w:rPr>
        <w:rFonts w:ascii="Wingdings" w:hAnsi="Wingdings" w:hint="default"/>
      </w:rPr>
    </w:lvl>
    <w:lvl w:ilvl="7" w:tplc="121E7EB6" w:tentative="1">
      <w:start w:val="1"/>
      <w:numFmt w:val="bullet"/>
      <w:lvlText w:val=""/>
      <w:lvlJc w:val="left"/>
      <w:pPr>
        <w:tabs>
          <w:tab w:val="num" w:pos="5760"/>
        </w:tabs>
        <w:ind w:left="5760" w:hanging="360"/>
      </w:pPr>
      <w:rPr>
        <w:rFonts w:ascii="Wingdings" w:hAnsi="Wingdings" w:hint="default"/>
      </w:rPr>
    </w:lvl>
    <w:lvl w:ilvl="8" w:tplc="8B363E2E" w:tentative="1">
      <w:start w:val="1"/>
      <w:numFmt w:val="bullet"/>
      <w:lvlText w:val=""/>
      <w:lvlJc w:val="left"/>
      <w:pPr>
        <w:tabs>
          <w:tab w:val="num" w:pos="6480"/>
        </w:tabs>
        <w:ind w:left="6480" w:hanging="360"/>
      </w:pPr>
      <w:rPr>
        <w:rFonts w:ascii="Wingdings" w:hAnsi="Wingdings" w:hint="default"/>
      </w:rPr>
    </w:lvl>
  </w:abstractNum>
  <w:abstractNum w:abstractNumId="26">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3C8A2CE0"/>
    <w:multiLevelType w:val="multilevel"/>
    <w:tmpl w:val="8D9A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30">
    <w:nsid w:val="45917D15"/>
    <w:multiLevelType w:val="hybridMultilevel"/>
    <w:tmpl w:val="B720C93C"/>
    <w:lvl w:ilvl="0" w:tplc="89FE6106">
      <w:start w:val="1"/>
      <w:numFmt w:val="bullet"/>
      <w:lvlText w:val="•"/>
      <w:lvlJc w:val="left"/>
      <w:pPr>
        <w:tabs>
          <w:tab w:val="num" w:pos="720"/>
        </w:tabs>
        <w:ind w:left="720" w:hanging="360"/>
      </w:pPr>
      <w:rPr>
        <w:rFonts w:ascii="Arial" w:hAnsi="Arial" w:hint="default"/>
      </w:rPr>
    </w:lvl>
    <w:lvl w:ilvl="1" w:tplc="7E146A7A">
      <w:start w:val="1"/>
      <w:numFmt w:val="bullet"/>
      <w:lvlText w:val="•"/>
      <w:lvlJc w:val="left"/>
      <w:pPr>
        <w:tabs>
          <w:tab w:val="num" w:pos="1440"/>
        </w:tabs>
        <w:ind w:left="1440" w:hanging="360"/>
      </w:pPr>
      <w:rPr>
        <w:rFonts w:ascii="Arial" w:hAnsi="Arial" w:hint="default"/>
      </w:rPr>
    </w:lvl>
    <w:lvl w:ilvl="2" w:tplc="5100FEC0" w:tentative="1">
      <w:start w:val="1"/>
      <w:numFmt w:val="bullet"/>
      <w:lvlText w:val="•"/>
      <w:lvlJc w:val="left"/>
      <w:pPr>
        <w:tabs>
          <w:tab w:val="num" w:pos="2160"/>
        </w:tabs>
        <w:ind w:left="2160" w:hanging="360"/>
      </w:pPr>
      <w:rPr>
        <w:rFonts w:ascii="Arial" w:hAnsi="Arial" w:hint="default"/>
      </w:rPr>
    </w:lvl>
    <w:lvl w:ilvl="3" w:tplc="C8E6AFB4" w:tentative="1">
      <w:start w:val="1"/>
      <w:numFmt w:val="bullet"/>
      <w:lvlText w:val="•"/>
      <w:lvlJc w:val="left"/>
      <w:pPr>
        <w:tabs>
          <w:tab w:val="num" w:pos="2880"/>
        </w:tabs>
        <w:ind w:left="2880" w:hanging="360"/>
      </w:pPr>
      <w:rPr>
        <w:rFonts w:ascii="Arial" w:hAnsi="Arial" w:hint="default"/>
      </w:rPr>
    </w:lvl>
    <w:lvl w:ilvl="4" w:tplc="08167B60" w:tentative="1">
      <w:start w:val="1"/>
      <w:numFmt w:val="bullet"/>
      <w:lvlText w:val="•"/>
      <w:lvlJc w:val="left"/>
      <w:pPr>
        <w:tabs>
          <w:tab w:val="num" w:pos="3600"/>
        </w:tabs>
        <w:ind w:left="3600" w:hanging="360"/>
      </w:pPr>
      <w:rPr>
        <w:rFonts w:ascii="Arial" w:hAnsi="Arial" w:hint="default"/>
      </w:rPr>
    </w:lvl>
    <w:lvl w:ilvl="5" w:tplc="7C5A2138" w:tentative="1">
      <w:start w:val="1"/>
      <w:numFmt w:val="bullet"/>
      <w:lvlText w:val="•"/>
      <w:lvlJc w:val="left"/>
      <w:pPr>
        <w:tabs>
          <w:tab w:val="num" w:pos="4320"/>
        </w:tabs>
        <w:ind w:left="4320" w:hanging="360"/>
      </w:pPr>
      <w:rPr>
        <w:rFonts w:ascii="Arial" w:hAnsi="Arial" w:hint="default"/>
      </w:rPr>
    </w:lvl>
    <w:lvl w:ilvl="6" w:tplc="CD3CEB52" w:tentative="1">
      <w:start w:val="1"/>
      <w:numFmt w:val="bullet"/>
      <w:lvlText w:val="•"/>
      <w:lvlJc w:val="left"/>
      <w:pPr>
        <w:tabs>
          <w:tab w:val="num" w:pos="5040"/>
        </w:tabs>
        <w:ind w:left="5040" w:hanging="360"/>
      </w:pPr>
      <w:rPr>
        <w:rFonts w:ascii="Arial" w:hAnsi="Arial" w:hint="default"/>
      </w:rPr>
    </w:lvl>
    <w:lvl w:ilvl="7" w:tplc="6D42FC8A" w:tentative="1">
      <w:start w:val="1"/>
      <w:numFmt w:val="bullet"/>
      <w:lvlText w:val="•"/>
      <w:lvlJc w:val="left"/>
      <w:pPr>
        <w:tabs>
          <w:tab w:val="num" w:pos="5760"/>
        </w:tabs>
        <w:ind w:left="5760" w:hanging="360"/>
      </w:pPr>
      <w:rPr>
        <w:rFonts w:ascii="Arial" w:hAnsi="Arial" w:hint="default"/>
      </w:rPr>
    </w:lvl>
    <w:lvl w:ilvl="8" w:tplc="BEAEB420" w:tentative="1">
      <w:start w:val="1"/>
      <w:numFmt w:val="bullet"/>
      <w:lvlText w:val="•"/>
      <w:lvlJc w:val="left"/>
      <w:pPr>
        <w:tabs>
          <w:tab w:val="num" w:pos="6480"/>
        </w:tabs>
        <w:ind w:left="6480" w:hanging="360"/>
      </w:pPr>
      <w:rPr>
        <w:rFonts w:ascii="Arial" w:hAnsi="Arial" w:hint="default"/>
      </w:rPr>
    </w:lvl>
  </w:abstractNum>
  <w:abstractNum w:abstractNumId="31">
    <w:nsid w:val="46F140AD"/>
    <w:multiLevelType w:val="multilevel"/>
    <w:tmpl w:val="F10E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A02DF6"/>
    <w:multiLevelType w:val="multilevel"/>
    <w:tmpl w:val="EB5A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1C0F55"/>
    <w:multiLevelType w:val="hybridMultilevel"/>
    <w:tmpl w:val="D8D87218"/>
    <w:lvl w:ilvl="0" w:tplc="A3D82D16">
      <w:start w:val="1"/>
      <w:numFmt w:val="bullet"/>
      <w:lvlText w:val="•"/>
      <w:lvlJc w:val="left"/>
      <w:pPr>
        <w:tabs>
          <w:tab w:val="num" w:pos="720"/>
        </w:tabs>
        <w:ind w:left="720" w:hanging="360"/>
      </w:pPr>
      <w:rPr>
        <w:rFonts w:ascii="Arial" w:hAnsi="Arial" w:hint="default"/>
      </w:rPr>
    </w:lvl>
    <w:lvl w:ilvl="1" w:tplc="022A86F2">
      <w:start w:val="1101"/>
      <w:numFmt w:val="bullet"/>
      <w:lvlText w:val="•"/>
      <w:lvlJc w:val="left"/>
      <w:pPr>
        <w:tabs>
          <w:tab w:val="num" w:pos="1440"/>
        </w:tabs>
        <w:ind w:left="1440" w:hanging="360"/>
      </w:pPr>
      <w:rPr>
        <w:rFonts w:ascii="Arial" w:hAnsi="Arial" w:hint="default"/>
      </w:rPr>
    </w:lvl>
    <w:lvl w:ilvl="2" w:tplc="980204C4" w:tentative="1">
      <w:start w:val="1"/>
      <w:numFmt w:val="bullet"/>
      <w:lvlText w:val="•"/>
      <w:lvlJc w:val="left"/>
      <w:pPr>
        <w:tabs>
          <w:tab w:val="num" w:pos="2160"/>
        </w:tabs>
        <w:ind w:left="2160" w:hanging="360"/>
      </w:pPr>
      <w:rPr>
        <w:rFonts w:ascii="Arial" w:hAnsi="Arial" w:hint="default"/>
      </w:rPr>
    </w:lvl>
    <w:lvl w:ilvl="3" w:tplc="4AA0516A" w:tentative="1">
      <w:start w:val="1"/>
      <w:numFmt w:val="bullet"/>
      <w:lvlText w:val="•"/>
      <w:lvlJc w:val="left"/>
      <w:pPr>
        <w:tabs>
          <w:tab w:val="num" w:pos="2880"/>
        </w:tabs>
        <w:ind w:left="2880" w:hanging="360"/>
      </w:pPr>
      <w:rPr>
        <w:rFonts w:ascii="Arial" w:hAnsi="Arial" w:hint="default"/>
      </w:rPr>
    </w:lvl>
    <w:lvl w:ilvl="4" w:tplc="E700670A" w:tentative="1">
      <w:start w:val="1"/>
      <w:numFmt w:val="bullet"/>
      <w:lvlText w:val="•"/>
      <w:lvlJc w:val="left"/>
      <w:pPr>
        <w:tabs>
          <w:tab w:val="num" w:pos="3600"/>
        </w:tabs>
        <w:ind w:left="3600" w:hanging="360"/>
      </w:pPr>
      <w:rPr>
        <w:rFonts w:ascii="Arial" w:hAnsi="Arial" w:hint="default"/>
      </w:rPr>
    </w:lvl>
    <w:lvl w:ilvl="5" w:tplc="8312EC48" w:tentative="1">
      <w:start w:val="1"/>
      <w:numFmt w:val="bullet"/>
      <w:lvlText w:val="•"/>
      <w:lvlJc w:val="left"/>
      <w:pPr>
        <w:tabs>
          <w:tab w:val="num" w:pos="4320"/>
        </w:tabs>
        <w:ind w:left="4320" w:hanging="360"/>
      </w:pPr>
      <w:rPr>
        <w:rFonts w:ascii="Arial" w:hAnsi="Arial" w:hint="default"/>
      </w:rPr>
    </w:lvl>
    <w:lvl w:ilvl="6" w:tplc="0E066890" w:tentative="1">
      <w:start w:val="1"/>
      <w:numFmt w:val="bullet"/>
      <w:lvlText w:val="•"/>
      <w:lvlJc w:val="left"/>
      <w:pPr>
        <w:tabs>
          <w:tab w:val="num" w:pos="5040"/>
        </w:tabs>
        <w:ind w:left="5040" w:hanging="360"/>
      </w:pPr>
      <w:rPr>
        <w:rFonts w:ascii="Arial" w:hAnsi="Arial" w:hint="default"/>
      </w:rPr>
    </w:lvl>
    <w:lvl w:ilvl="7" w:tplc="D58A9C7C" w:tentative="1">
      <w:start w:val="1"/>
      <w:numFmt w:val="bullet"/>
      <w:lvlText w:val="•"/>
      <w:lvlJc w:val="left"/>
      <w:pPr>
        <w:tabs>
          <w:tab w:val="num" w:pos="5760"/>
        </w:tabs>
        <w:ind w:left="5760" w:hanging="360"/>
      </w:pPr>
      <w:rPr>
        <w:rFonts w:ascii="Arial" w:hAnsi="Arial" w:hint="default"/>
      </w:rPr>
    </w:lvl>
    <w:lvl w:ilvl="8" w:tplc="B2784442" w:tentative="1">
      <w:start w:val="1"/>
      <w:numFmt w:val="bullet"/>
      <w:lvlText w:val="•"/>
      <w:lvlJc w:val="left"/>
      <w:pPr>
        <w:tabs>
          <w:tab w:val="num" w:pos="6480"/>
        </w:tabs>
        <w:ind w:left="6480" w:hanging="360"/>
      </w:pPr>
      <w:rPr>
        <w:rFonts w:ascii="Arial" w:hAnsi="Arial" w:hint="default"/>
      </w:rPr>
    </w:lvl>
  </w:abstractNum>
  <w:abstractNum w:abstractNumId="3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5">
    <w:nsid w:val="5D070F88"/>
    <w:multiLevelType w:val="hybridMultilevel"/>
    <w:tmpl w:val="20AE3FA6"/>
    <w:lvl w:ilvl="0" w:tplc="58B0E3F8">
      <w:start w:val="1"/>
      <w:numFmt w:val="bullet"/>
      <w:lvlText w:val="•"/>
      <w:lvlJc w:val="left"/>
      <w:pPr>
        <w:tabs>
          <w:tab w:val="num" w:pos="720"/>
        </w:tabs>
        <w:ind w:left="720" w:hanging="360"/>
      </w:pPr>
      <w:rPr>
        <w:rFonts w:ascii="Arial" w:hAnsi="Arial" w:hint="default"/>
      </w:rPr>
    </w:lvl>
    <w:lvl w:ilvl="1" w:tplc="328EDE2A" w:tentative="1">
      <w:start w:val="1"/>
      <w:numFmt w:val="bullet"/>
      <w:lvlText w:val="•"/>
      <w:lvlJc w:val="left"/>
      <w:pPr>
        <w:tabs>
          <w:tab w:val="num" w:pos="1440"/>
        </w:tabs>
        <w:ind w:left="1440" w:hanging="360"/>
      </w:pPr>
      <w:rPr>
        <w:rFonts w:ascii="Arial" w:hAnsi="Arial" w:hint="default"/>
      </w:rPr>
    </w:lvl>
    <w:lvl w:ilvl="2" w:tplc="7B9EFA38" w:tentative="1">
      <w:start w:val="1"/>
      <w:numFmt w:val="bullet"/>
      <w:lvlText w:val="•"/>
      <w:lvlJc w:val="left"/>
      <w:pPr>
        <w:tabs>
          <w:tab w:val="num" w:pos="2160"/>
        </w:tabs>
        <w:ind w:left="2160" w:hanging="360"/>
      </w:pPr>
      <w:rPr>
        <w:rFonts w:ascii="Arial" w:hAnsi="Arial" w:hint="default"/>
      </w:rPr>
    </w:lvl>
    <w:lvl w:ilvl="3" w:tplc="BCAA4826" w:tentative="1">
      <w:start w:val="1"/>
      <w:numFmt w:val="bullet"/>
      <w:lvlText w:val="•"/>
      <w:lvlJc w:val="left"/>
      <w:pPr>
        <w:tabs>
          <w:tab w:val="num" w:pos="2880"/>
        </w:tabs>
        <w:ind w:left="2880" w:hanging="360"/>
      </w:pPr>
      <w:rPr>
        <w:rFonts w:ascii="Arial" w:hAnsi="Arial" w:hint="default"/>
      </w:rPr>
    </w:lvl>
    <w:lvl w:ilvl="4" w:tplc="36720854" w:tentative="1">
      <w:start w:val="1"/>
      <w:numFmt w:val="bullet"/>
      <w:lvlText w:val="•"/>
      <w:lvlJc w:val="left"/>
      <w:pPr>
        <w:tabs>
          <w:tab w:val="num" w:pos="3600"/>
        </w:tabs>
        <w:ind w:left="3600" w:hanging="360"/>
      </w:pPr>
      <w:rPr>
        <w:rFonts w:ascii="Arial" w:hAnsi="Arial" w:hint="default"/>
      </w:rPr>
    </w:lvl>
    <w:lvl w:ilvl="5" w:tplc="C4B4E404" w:tentative="1">
      <w:start w:val="1"/>
      <w:numFmt w:val="bullet"/>
      <w:lvlText w:val="•"/>
      <w:lvlJc w:val="left"/>
      <w:pPr>
        <w:tabs>
          <w:tab w:val="num" w:pos="4320"/>
        </w:tabs>
        <w:ind w:left="4320" w:hanging="360"/>
      </w:pPr>
      <w:rPr>
        <w:rFonts w:ascii="Arial" w:hAnsi="Arial" w:hint="default"/>
      </w:rPr>
    </w:lvl>
    <w:lvl w:ilvl="6" w:tplc="0528313A" w:tentative="1">
      <w:start w:val="1"/>
      <w:numFmt w:val="bullet"/>
      <w:lvlText w:val="•"/>
      <w:lvlJc w:val="left"/>
      <w:pPr>
        <w:tabs>
          <w:tab w:val="num" w:pos="5040"/>
        </w:tabs>
        <w:ind w:left="5040" w:hanging="360"/>
      </w:pPr>
      <w:rPr>
        <w:rFonts w:ascii="Arial" w:hAnsi="Arial" w:hint="default"/>
      </w:rPr>
    </w:lvl>
    <w:lvl w:ilvl="7" w:tplc="F914F7C2" w:tentative="1">
      <w:start w:val="1"/>
      <w:numFmt w:val="bullet"/>
      <w:lvlText w:val="•"/>
      <w:lvlJc w:val="left"/>
      <w:pPr>
        <w:tabs>
          <w:tab w:val="num" w:pos="5760"/>
        </w:tabs>
        <w:ind w:left="5760" w:hanging="360"/>
      </w:pPr>
      <w:rPr>
        <w:rFonts w:ascii="Arial" w:hAnsi="Arial" w:hint="default"/>
      </w:rPr>
    </w:lvl>
    <w:lvl w:ilvl="8" w:tplc="67EC4D28" w:tentative="1">
      <w:start w:val="1"/>
      <w:numFmt w:val="bullet"/>
      <w:lvlText w:val="•"/>
      <w:lvlJc w:val="left"/>
      <w:pPr>
        <w:tabs>
          <w:tab w:val="num" w:pos="6480"/>
        </w:tabs>
        <w:ind w:left="6480" w:hanging="360"/>
      </w:pPr>
      <w:rPr>
        <w:rFonts w:ascii="Arial" w:hAnsi="Arial" w:hint="default"/>
      </w:rPr>
    </w:lvl>
  </w:abstractNum>
  <w:abstractNum w:abstractNumId="36">
    <w:nsid w:val="62094076"/>
    <w:multiLevelType w:val="multilevel"/>
    <w:tmpl w:val="41061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DB30F6"/>
    <w:multiLevelType w:val="multilevel"/>
    <w:tmpl w:val="049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313D0"/>
    <w:multiLevelType w:val="multilevel"/>
    <w:tmpl w:val="8B06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0C4334"/>
    <w:multiLevelType w:val="multilevel"/>
    <w:tmpl w:val="ADBC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F30AE"/>
    <w:multiLevelType w:val="hybridMultilevel"/>
    <w:tmpl w:val="73B2F95E"/>
    <w:lvl w:ilvl="0" w:tplc="151E775C">
      <w:start w:val="1"/>
      <w:numFmt w:val="bullet"/>
      <w:lvlText w:val="–"/>
      <w:lvlJc w:val="left"/>
      <w:pPr>
        <w:tabs>
          <w:tab w:val="num" w:pos="720"/>
        </w:tabs>
        <w:ind w:left="720" w:hanging="360"/>
      </w:pPr>
      <w:rPr>
        <w:rFonts w:ascii="Times New Roman" w:hAnsi="Times New Roman" w:hint="default"/>
      </w:rPr>
    </w:lvl>
    <w:lvl w:ilvl="1" w:tplc="9E7A26BA">
      <w:start w:val="1"/>
      <w:numFmt w:val="bullet"/>
      <w:lvlText w:val="–"/>
      <w:lvlJc w:val="left"/>
      <w:pPr>
        <w:tabs>
          <w:tab w:val="num" w:pos="1440"/>
        </w:tabs>
        <w:ind w:left="1440" w:hanging="360"/>
      </w:pPr>
      <w:rPr>
        <w:rFonts w:ascii="Times New Roman" w:hAnsi="Times New Roman" w:hint="default"/>
      </w:rPr>
    </w:lvl>
    <w:lvl w:ilvl="2" w:tplc="25D01414" w:tentative="1">
      <w:start w:val="1"/>
      <w:numFmt w:val="bullet"/>
      <w:lvlText w:val="–"/>
      <w:lvlJc w:val="left"/>
      <w:pPr>
        <w:tabs>
          <w:tab w:val="num" w:pos="2160"/>
        </w:tabs>
        <w:ind w:left="2160" w:hanging="360"/>
      </w:pPr>
      <w:rPr>
        <w:rFonts w:ascii="Times New Roman" w:hAnsi="Times New Roman" w:hint="default"/>
      </w:rPr>
    </w:lvl>
    <w:lvl w:ilvl="3" w:tplc="B22024BA" w:tentative="1">
      <w:start w:val="1"/>
      <w:numFmt w:val="bullet"/>
      <w:lvlText w:val="–"/>
      <w:lvlJc w:val="left"/>
      <w:pPr>
        <w:tabs>
          <w:tab w:val="num" w:pos="2880"/>
        </w:tabs>
        <w:ind w:left="2880" w:hanging="360"/>
      </w:pPr>
      <w:rPr>
        <w:rFonts w:ascii="Times New Roman" w:hAnsi="Times New Roman" w:hint="default"/>
      </w:rPr>
    </w:lvl>
    <w:lvl w:ilvl="4" w:tplc="35F0B122" w:tentative="1">
      <w:start w:val="1"/>
      <w:numFmt w:val="bullet"/>
      <w:lvlText w:val="–"/>
      <w:lvlJc w:val="left"/>
      <w:pPr>
        <w:tabs>
          <w:tab w:val="num" w:pos="3600"/>
        </w:tabs>
        <w:ind w:left="3600" w:hanging="360"/>
      </w:pPr>
      <w:rPr>
        <w:rFonts w:ascii="Times New Roman" w:hAnsi="Times New Roman" w:hint="default"/>
      </w:rPr>
    </w:lvl>
    <w:lvl w:ilvl="5" w:tplc="1BAE474A" w:tentative="1">
      <w:start w:val="1"/>
      <w:numFmt w:val="bullet"/>
      <w:lvlText w:val="–"/>
      <w:lvlJc w:val="left"/>
      <w:pPr>
        <w:tabs>
          <w:tab w:val="num" w:pos="4320"/>
        </w:tabs>
        <w:ind w:left="4320" w:hanging="360"/>
      </w:pPr>
      <w:rPr>
        <w:rFonts w:ascii="Times New Roman" w:hAnsi="Times New Roman" w:hint="default"/>
      </w:rPr>
    </w:lvl>
    <w:lvl w:ilvl="6" w:tplc="5E8EE614" w:tentative="1">
      <w:start w:val="1"/>
      <w:numFmt w:val="bullet"/>
      <w:lvlText w:val="–"/>
      <w:lvlJc w:val="left"/>
      <w:pPr>
        <w:tabs>
          <w:tab w:val="num" w:pos="5040"/>
        </w:tabs>
        <w:ind w:left="5040" w:hanging="360"/>
      </w:pPr>
      <w:rPr>
        <w:rFonts w:ascii="Times New Roman" w:hAnsi="Times New Roman" w:hint="default"/>
      </w:rPr>
    </w:lvl>
    <w:lvl w:ilvl="7" w:tplc="161EC5A6" w:tentative="1">
      <w:start w:val="1"/>
      <w:numFmt w:val="bullet"/>
      <w:lvlText w:val="–"/>
      <w:lvlJc w:val="left"/>
      <w:pPr>
        <w:tabs>
          <w:tab w:val="num" w:pos="5760"/>
        </w:tabs>
        <w:ind w:left="5760" w:hanging="360"/>
      </w:pPr>
      <w:rPr>
        <w:rFonts w:ascii="Times New Roman" w:hAnsi="Times New Roman" w:hint="default"/>
      </w:rPr>
    </w:lvl>
    <w:lvl w:ilvl="8" w:tplc="F9FCD2B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AE2085"/>
    <w:multiLevelType w:val="hybridMultilevel"/>
    <w:tmpl w:val="9880DB98"/>
    <w:lvl w:ilvl="0" w:tplc="03D0937A">
      <w:start w:val="1"/>
      <w:numFmt w:val="bullet"/>
      <w:lvlText w:val=""/>
      <w:lvlJc w:val="left"/>
      <w:pPr>
        <w:tabs>
          <w:tab w:val="num" w:pos="720"/>
        </w:tabs>
        <w:ind w:left="720" w:hanging="360"/>
      </w:pPr>
      <w:rPr>
        <w:rFonts w:ascii="Wingdings" w:hAnsi="Wingdings" w:hint="default"/>
      </w:rPr>
    </w:lvl>
    <w:lvl w:ilvl="1" w:tplc="3E885674" w:tentative="1">
      <w:start w:val="1"/>
      <w:numFmt w:val="bullet"/>
      <w:lvlText w:val=""/>
      <w:lvlJc w:val="left"/>
      <w:pPr>
        <w:tabs>
          <w:tab w:val="num" w:pos="1440"/>
        </w:tabs>
        <w:ind w:left="1440" w:hanging="360"/>
      </w:pPr>
      <w:rPr>
        <w:rFonts w:ascii="Wingdings" w:hAnsi="Wingdings" w:hint="default"/>
      </w:rPr>
    </w:lvl>
    <w:lvl w:ilvl="2" w:tplc="2A2C622A" w:tentative="1">
      <w:start w:val="1"/>
      <w:numFmt w:val="bullet"/>
      <w:lvlText w:val=""/>
      <w:lvlJc w:val="left"/>
      <w:pPr>
        <w:tabs>
          <w:tab w:val="num" w:pos="2160"/>
        </w:tabs>
        <w:ind w:left="2160" w:hanging="360"/>
      </w:pPr>
      <w:rPr>
        <w:rFonts w:ascii="Wingdings" w:hAnsi="Wingdings" w:hint="default"/>
      </w:rPr>
    </w:lvl>
    <w:lvl w:ilvl="3" w:tplc="4D204C28" w:tentative="1">
      <w:start w:val="1"/>
      <w:numFmt w:val="bullet"/>
      <w:lvlText w:val=""/>
      <w:lvlJc w:val="left"/>
      <w:pPr>
        <w:tabs>
          <w:tab w:val="num" w:pos="2880"/>
        </w:tabs>
        <w:ind w:left="2880" w:hanging="360"/>
      </w:pPr>
      <w:rPr>
        <w:rFonts w:ascii="Wingdings" w:hAnsi="Wingdings" w:hint="default"/>
      </w:rPr>
    </w:lvl>
    <w:lvl w:ilvl="4" w:tplc="2BFCEF9C" w:tentative="1">
      <w:start w:val="1"/>
      <w:numFmt w:val="bullet"/>
      <w:lvlText w:val=""/>
      <w:lvlJc w:val="left"/>
      <w:pPr>
        <w:tabs>
          <w:tab w:val="num" w:pos="3600"/>
        </w:tabs>
        <w:ind w:left="3600" w:hanging="360"/>
      </w:pPr>
      <w:rPr>
        <w:rFonts w:ascii="Wingdings" w:hAnsi="Wingdings" w:hint="default"/>
      </w:rPr>
    </w:lvl>
    <w:lvl w:ilvl="5" w:tplc="D0D2BA58" w:tentative="1">
      <w:start w:val="1"/>
      <w:numFmt w:val="bullet"/>
      <w:lvlText w:val=""/>
      <w:lvlJc w:val="left"/>
      <w:pPr>
        <w:tabs>
          <w:tab w:val="num" w:pos="4320"/>
        </w:tabs>
        <w:ind w:left="4320" w:hanging="360"/>
      </w:pPr>
      <w:rPr>
        <w:rFonts w:ascii="Wingdings" w:hAnsi="Wingdings" w:hint="default"/>
      </w:rPr>
    </w:lvl>
    <w:lvl w:ilvl="6" w:tplc="670A452A" w:tentative="1">
      <w:start w:val="1"/>
      <w:numFmt w:val="bullet"/>
      <w:lvlText w:val=""/>
      <w:lvlJc w:val="left"/>
      <w:pPr>
        <w:tabs>
          <w:tab w:val="num" w:pos="5040"/>
        </w:tabs>
        <w:ind w:left="5040" w:hanging="360"/>
      </w:pPr>
      <w:rPr>
        <w:rFonts w:ascii="Wingdings" w:hAnsi="Wingdings" w:hint="default"/>
      </w:rPr>
    </w:lvl>
    <w:lvl w:ilvl="7" w:tplc="AF9214BE" w:tentative="1">
      <w:start w:val="1"/>
      <w:numFmt w:val="bullet"/>
      <w:lvlText w:val=""/>
      <w:lvlJc w:val="left"/>
      <w:pPr>
        <w:tabs>
          <w:tab w:val="num" w:pos="5760"/>
        </w:tabs>
        <w:ind w:left="5760" w:hanging="360"/>
      </w:pPr>
      <w:rPr>
        <w:rFonts w:ascii="Wingdings" w:hAnsi="Wingdings" w:hint="default"/>
      </w:rPr>
    </w:lvl>
    <w:lvl w:ilvl="8" w:tplc="FA460B78" w:tentative="1">
      <w:start w:val="1"/>
      <w:numFmt w:val="bullet"/>
      <w:lvlText w:val=""/>
      <w:lvlJc w:val="left"/>
      <w:pPr>
        <w:tabs>
          <w:tab w:val="num" w:pos="6480"/>
        </w:tabs>
        <w:ind w:left="6480" w:hanging="360"/>
      </w:pPr>
      <w:rPr>
        <w:rFonts w:ascii="Wingdings" w:hAnsi="Wingdings" w:hint="default"/>
      </w:rPr>
    </w:lvl>
  </w:abstractNum>
  <w:abstractNum w:abstractNumId="4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4"/>
  </w:num>
  <w:num w:numId="3">
    <w:abstractNumId w:val="29"/>
  </w:num>
  <w:num w:numId="4">
    <w:abstractNumId w:val="26"/>
  </w:num>
  <w:num w:numId="5">
    <w:abstractNumId w:val="39"/>
  </w:num>
  <w:num w:numId="6">
    <w:abstractNumId w:val="4"/>
  </w:num>
  <w:num w:numId="7">
    <w:abstractNumId w:val="12"/>
  </w:num>
  <w:num w:numId="8">
    <w:abstractNumId w:val="42"/>
  </w:num>
  <w:num w:numId="9">
    <w:abstractNumId w:val="27"/>
  </w:num>
  <w:num w:numId="10">
    <w:abstractNumId w:val="3"/>
  </w:num>
  <w:num w:numId="11">
    <w:abstractNumId w:val="23"/>
  </w:num>
  <w:num w:numId="12">
    <w:abstractNumId w:val="46"/>
  </w:num>
  <w:num w:numId="13">
    <w:abstractNumId w:val="0"/>
  </w:num>
  <w:num w:numId="14">
    <w:abstractNumId w:val="38"/>
  </w:num>
  <w:num w:numId="15">
    <w:abstractNumId w:val="24"/>
  </w:num>
  <w:num w:numId="16">
    <w:abstractNumId w:val="8"/>
  </w:num>
  <w:num w:numId="17">
    <w:abstractNumId w:val="10"/>
  </w:num>
  <w:num w:numId="18">
    <w:abstractNumId w:val="25"/>
  </w:num>
  <w:num w:numId="19">
    <w:abstractNumId w:val="18"/>
  </w:num>
  <w:num w:numId="20">
    <w:abstractNumId w:val="32"/>
  </w:num>
  <w:num w:numId="21">
    <w:abstractNumId w:val="14"/>
  </w:num>
  <w:num w:numId="22">
    <w:abstractNumId w:val="7"/>
  </w:num>
  <w:num w:numId="23">
    <w:abstractNumId w:val="19"/>
  </w:num>
  <w:num w:numId="24">
    <w:abstractNumId w:val="33"/>
  </w:num>
  <w:num w:numId="25">
    <w:abstractNumId w:val="28"/>
  </w:num>
  <w:num w:numId="26">
    <w:abstractNumId w:val="41"/>
  </w:num>
  <w:num w:numId="27">
    <w:abstractNumId w:val="43"/>
  </w:num>
  <w:num w:numId="28">
    <w:abstractNumId w:val="13"/>
  </w:num>
  <w:num w:numId="29">
    <w:abstractNumId w:val="35"/>
  </w:num>
  <w:num w:numId="30">
    <w:abstractNumId w:val="30"/>
  </w:num>
  <w:num w:numId="31">
    <w:abstractNumId w:val="40"/>
  </w:num>
  <w:num w:numId="32">
    <w:abstractNumId w:val="31"/>
  </w:num>
  <w:num w:numId="33">
    <w:abstractNumId w:val="37"/>
  </w:num>
  <w:num w:numId="34">
    <w:abstractNumId w:val="9"/>
  </w:num>
  <w:num w:numId="35">
    <w:abstractNumId w:val="5"/>
  </w:num>
  <w:num w:numId="36">
    <w:abstractNumId w:val="6"/>
  </w:num>
  <w:num w:numId="37">
    <w:abstractNumId w:val="1"/>
  </w:num>
  <w:num w:numId="38">
    <w:abstractNumId w:val="36"/>
  </w:num>
  <w:num w:numId="39">
    <w:abstractNumId w:val="16"/>
  </w:num>
  <w:num w:numId="40">
    <w:abstractNumId w:val="15"/>
  </w:num>
  <w:num w:numId="41">
    <w:abstractNumId w:val="34"/>
  </w:num>
  <w:num w:numId="42">
    <w:abstractNumId w:val="17"/>
  </w:num>
  <w:num w:numId="43">
    <w:abstractNumId w:val="22"/>
  </w:num>
  <w:num w:numId="44">
    <w:abstractNumId w:val="21"/>
  </w:num>
  <w:num w:numId="45">
    <w:abstractNumId w:val="45"/>
  </w:num>
  <w:num w:numId="46">
    <w:abstractNumId w:val="11"/>
  </w:num>
  <w:num w:numId="47">
    <w:abstractNumId w:val="1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01F9"/>
    <w:rsid w:val="00041985"/>
    <w:rsid w:val="000B137E"/>
    <w:rsid w:val="000B44D3"/>
    <w:rsid w:val="000B58FB"/>
    <w:rsid w:val="000E3279"/>
    <w:rsid w:val="001026F8"/>
    <w:rsid w:val="00175701"/>
    <w:rsid w:val="00177943"/>
    <w:rsid w:val="001948B1"/>
    <w:rsid w:val="001C38D3"/>
    <w:rsid w:val="001F0ACD"/>
    <w:rsid w:val="001F2404"/>
    <w:rsid w:val="00244857"/>
    <w:rsid w:val="002D5F1D"/>
    <w:rsid w:val="002E3537"/>
    <w:rsid w:val="0032325A"/>
    <w:rsid w:val="00335191"/>
    <w:rsid w:val="00361934"/>
    <w:rsid w:val="00375E4E"/>
    <w:rsid w:val="003A0CD2"/>
    <w:rsid w:val="003A5CD3"/>
    <w:rsid w:val="003B11BD"/>
    <w:rsid w:val="003B4FAC"/>
    <w:rsid w:val="003C3108"/>
    <w:rsid w:val="003C32CC"/>
    <w:rsid w:val="003C3F7E"/>
    <w:rsid w:val="003D43EB"/>
    <w:rsid w:val="003F7729"/>
    <w:rsid w:val="00427B52"/>
    <w:rsid w:val="004608E0"/>
    <w:rsid w:val="00473FD6"/>
    <w:rsid w:val="004B6D6F"/>
    <w:rsid w:val="004F48FB"/>
    <w:rsid w:val="0050649E"/>
    <w:rsid w:val="005175F0"/>
    <w:rsid w:val="0052286D"/>
    <w:rsid w:val="005361DF"/>
    <w:rsid w:val="0059633D"/>
    <w:rsid w:val="005E6CC5"/>
    <w:rsid w:val="00603E92"/>
    <w:rsid w:val="00680EAD"/>
    <w:rsid w:val="0068364F"/>
    <w:rsid w:val="00693261"/>
    <w:rsid w:val="0069798D"/>
    <w:rsid w:val="006B0C0F"/>
    <w:rsid w:val="006E0F09"/>
    <w:rsid w:val="00743EA2"/>
    <w:rsid w:val="007A5600"/>
    <w:rsid w:val="00844884"/>
    <w:rsid w:val="008477F9"/>
    <w:rsid w:val="00851D10"/>
    <w:rsid w:val="008F0F51"/>
    <w:rsid w:val="00916821"/>
    <w:rsid w:val="00975461"/>
    <w:rsid w:val="00982713"/>
    <w:rsid w:val="009A671D"/>
    <w:rsid w:val="00A068E9"/>
    <w:rsid w:val="00A26F18"/>
    <w:rsid w:val="00A355E8"/>
    <w:rsid w:val="00AA1A39"/>
    <w:rsid w:val="00AB39D9"/>
    <w:rsid w:val="00AE4FE1"/>
    <w:rsid w:val="00AF1E41"/>
    <w:rsid w:val="00B07897"/>
    <w:rsid w:val="00B11B27"/>
    <w:rsid w:val="00B41DDD"/>
    <w:rsid w:val="00BB2B07"/>
    <w:rsid w:val="00BD181F"/>
    <w:rsid w:val="00C13B0C"/>
    <w:rsid w:val="00C364A9"/>
    <w:rsid w:val="00C62475"/>
    <w:rsid w:val="00C7114B"/>
    <w:rsid w:val="00C86B89"/>
    <w:rsid w:val="00C96E03"/>
    <w:rsid w:val="00CD4AF2"/>
    <w:rsid w:val="00D05745"/>
    <w:rsid w:val="00D90DC8"/>
    <w:rsid w:val="00DA38DE"/>
    <w:rsid w:val="00DA56ED"/>
    <w:rsid w:val="00DC6606"/>
    <w:rsid w:val="00E35C8B"/>
    <w:rsid w:val="00E45692"/>
    <w:rsid w:val="00E92815"/>
    <w:rsid w:val="00E94C62"/>
    <w:rsid w:val="00EC4154"/>
    <w:rsid w:val="00F04839"/>
    <w:rsid w:val="00F47561"/>
    <w:rsid w:val="00F540B4"/>
    <w:rsid w:val="00F750C4"/>
    <w:rsid w:val="00F86C93"/>
    <w:rsid w:val="00F87EE2"/>
    <w:rsid w:val="00F9001D"/>
    <w:rsid w:val="00F94244"/>
    <w:rsid w:val="00F96D2F"/>
    <w:rsid w:val="00FA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VBALevel1Heading">
    <w:name w:val="VBA Level 1 Heading"/>
    <w:basedOn w:val="Normal"/>
    <w:rsid w:val="00743EA2"/>
    <w:pPr>
      <w:textAlignment w:val="baseline"/>
    </w:pPr>
    <w:rPr>
      <w:b/>
      <w:caps/>
    </w:rPr>
  </w:style>
  <w:style w:type="paragraph" w:customStyle="1" w:styleId="VBALevel2Heading">
    <w:name w:val="VBA Level 2 Heading"/>
    <w:basedOn w:val="VBALevel1Heading"/>
    <w:qFormat/>
    <w:rsid w:val="00743EA2"/>
    <w:rPr>
      <w:caps w:val="0"/>
      <w:color w:val="0070C0"/>
    </w:rPr>
  </w:style>
  <w:style w:type="character" w:styleId="Strong">
    <w:name w:val="Strong"/>
    <w:basedOn w:val="DefaultParagraphFont"/>
    <w:uiPriority w:val="22"/>
    <w:qFormat/>
    <w:rsid w:val="00BB2B07"/>
    <w:rPr>
      <w:b/>
      <w:bCs/>
    </w:rPr>
  </w:style>
  <w:style w:type="paragraph" w:customStyle="1" w:styleId="VBASlideNumber">
    <w:name w:val="VBA Slide Number"/>
    <w:basedOn w:val="Normal"/>
    <w:qFormat/>
    <w:rsid w:val="00F94244"/>
    <w:pPr>
      <w:textAlignment w:val="baseline"/>
    </w:pPr>
    <w:rPr>
      <w:i/>
      <w:color w:val="0070C0"/>
    </w:rPr>
  </w:style>
  <w:style w:type="paragraph" w:styleId="ListParagraph">
    <w:name w:val="List Paragraph"/>
    <w:basedOn w:val="Normal"/>
    <w:uiPriority w:val="34"/>
    <w:qFormat/>
    <w:rsid w:val="00A355E8"/>
    <w:pPr>
      <w:ind w:left="720"/>
      <w:contextualSpacing/>
    </w:pPr>
  </w:style>
  <w:style w:type="paragraph" w:customStyle="1" w:styleId="norm12">
    <w:name w:val="norm12"/>
    <w:basedOn w:val="Normal"/>
    <w:rsid w:val="00C86B89"/>
    <w:pPr>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VBALevel1Heading">
    <w:name w:val="VBA Level 1 Heading"/>
    <w:basedOn w:val="Normal"/>
    <w:rsid w:val="00743EA2"/>
    <w:pPr>
      <w:textAlignment w:val="baseline"/>
    </w:pPr>
    <w:rPr>
      <w:b/>
      <w:caps/>
    </w:rPr>
  </w:style>
  <w:style w:type="paragraph" w:customStyle="1" w:styleId="VBALevel2Heading">
    <w:name w:val="VBA Level 2 Heading"/>
    <w:basedOn w:val="VBALevel1Heading"/>
    <w:qFormat/>
    <w:rsid w:val="00743EA2"/>
    <w:rPr>
      <w:caps w:val="0"/>
      <w:color w:val="0070C0"/>
    </w:rPr>
  </w:style>
  <w:style w:type="character" w:styleId="Strong">
    <w:name w:val="Strong"/>
    <w:basedOn w:val="DefaultParagraphFont"/>
    <w:uiPriority w:val="22"/>
    <w:qFormat/>
    <w:rsid w:val="00BB2B07"/>
    <w:rPr>
      <w:b/>
      <w:bCs/>
    </w:rPr>
  </w:style>
  <w:style w:type="paragraph" w:customStyle="1" w:styleId="VBASlideNumber">
    <w:name w:val="VBA Slide Number"/>
    <w:basedOn w:val="Normal"/>
    <w:qFormat/>
    <w:rsid w:val="00F94244"/>
    <w:pPr>
      <w:textAlignment w:val="baseline"/>
    </w:pPr>
    <w:rPr>
      <w:i/>
      <w:color w:val="0070C0"/>
    </w:rPr>
  </w:style>
  <w:style w:type="paragraph" w:styleId="ListParagraph">
    <w:name w:val="List Paragraph"/>
    <w:basedOn w:val="Normal"/>
    <w:uiPriority w:val="34"/>
    <w:qFormat/>
    <w:rsid w:val="00A355E8"/>
    <w:pPr>
      <w:ind w:left="720"/>
      <w:contextualSpacing/>
    </w:pPr>
  </w:style>
  <w:style w:type="paragraph" w:customStyle="1" w:styleId="norm12">
    <w:name w:val="norm12"/>
    <w:basedOn w:val="Normal"/>
    <w:rsid w:val="00C86B89"/>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56419568">
      <w:bodyDiv w:val="1"/>
      <w:marLeft w:val="0"/>
      <w:marRight w:val="0"/>
      <w:marTop w:val="0"/>
      <w:marBottom w:val="0"/>
      <w:divBdr>
        <w:top w:val="none" w:sz="0" w:space="0" w:color="auto"/>
        <w:left w:val="none" w:sz="0" w:space="0" w:color="auto"/>
        <w:bottom w:val="none" w:sz="0" w:space="0" w:color="auto"/>
        <w:right w:val="none" w:sz="0" w:space="0" w:color="auto"/>
      </w:divBdr>
      <w:divsChild>
        <w:div w:id="124739531">
          <w:marLeft w:val="547"/>
          <w:marRight w:val="0"/>
          <w:marTop w:val="173"/>
          <w:marBottom w:val="0"/>
          <w:divBdr>
            <w:top w:val="none" w:sz="0" w:space="0" w:color="auto"/>
            <w:left w:val="none" w:sz="0" w:space="0" w:color="auto"/>
            <w:bottom w:val="none" w:sz="0" w:space="0" w:color="auto"/>
            <w:right w:val="none" w:sz="0" w:space="0" w:color="auto"/>
          </w:divBdr>
        </w:div>
        <w:div w:id="1671059951">
          <w:marLeft w:val="547"/>
          <w:marRight w:val="0"/>
          <w:marTop w:val="173"/>
          <w:marBottom w:val="0"/>
          <w:divBdr>
            <w:top w:val="none" w:sz="0" w:space="0" w:color="auto"/>
            <w:left w:val="none" w:sz="0" w:space="0" w:color="auto"/>
            <w:bottom w:val="none" w:sz="0" w:space="0" w:color="auto"/>
            <w:right w:val="none" w:sz="0" w:space="0" w:color="auto"/>
          </w:divBdr>
        </w:div>
        <w:div w:id="1080710257">
          <w:marLeft w:val="547"/>
          <w:marRight w:val="0"/>
          <w:marTop w:val="173"/>
          <w:marBottom w:val="0"/>
          <w:divBdr>
            <w:top w:val="none" w:sz="0" w:space="0" w:color="auto"/>
            <w:left w:val="none" w:sz="0" w:space="0" w:color="auto"/>
            <w:bottom w:val="none" w:sz="0" w:space="0" w:color="auto"/>
            <w:right w:val="none" w:sz="0" w:space="0" w:color="auto"/>
          </w:divBdr>
        </w:div>
        <w:div w:id="1134175730">
          <w:marLeft w:val="547"/>
          <w:marRight w:val="0"/>
          <w:marTop w:val="173"/>
          <w:marBottom w:val="0"/>
          <w:divBdr>
            <w:top w:val="none" w:sz="0" w:space="0" w:color="auto"/>
            <w:left w:val="none" w:sz="0" w:space="0" w:color="auto"/>
            <w:bottom w:val="none" w:sz="0" w:space="0" w:color="auto"/>
            <w:right w:val="none" w:sz="0" w:space="0" w:color="auto"/>
          </w:divBdr>
        </w:div>
        <w:div w:id="2127038484">
          <w:marLeft w:val="547"/>
          <w:marRight w:val="0"/>
          <w:marTop w:val="173"/>
          <w:marBottom w:val="0"/>
          <w:divBdr>
            <w:top w:val="none" w:sz="0" w:space="0" w:color="auto"/>
            <w:left w:val="none" w:sz="0" w:space="0" w:color="auto"/>
            <w:bottom w:val="none" w:sz="0" w:space="0" w:color="auto"/>
            <w:right w:val="none" w:sz="0" w:space="0" w:color="auto"/>
          </w:divBdr>
        </w:div>
        <w:div w:id="1703240241">
          <w:marLeft w:val="547"/>
          <w:marRight w:val="0"/>
          <w:marTop w:val="173"/>
          <w:marBottom w:val="0"/>
          <w:divBdr>
            <w:top w:val="none" w:sz="0" w:space="0" w:color="auto"/>
            <w:left w:val="none" w:sz="0" w:space="0" w:color="auto"/>
            <w:bottom w:val="none" w:sz="0" w:space="0" w:color="auto"/>
            <w:right w:val="none" w:sz="0" w:space="0" w:color="auto"/>
          </w:divBdr>
        </w:div>
      </w:divsChild>
    </w:div>
    <w:div w:id="975649168">
      <w:bodyDiv w:val="1"/>
      <w:marLeft w:val="0"/>
      <w:marRight w:val="0"/>
      <w:marTop w:val="0"/>
      <w:marBottom w:val="0"/>
      <w:divBdr>
        <w:top w:val="none" w:sz="0" w:space="0" w:color="auto"/>
        <w:left w:val="none" w:sz="0" w:space="0" w:color="auto"/>
        <w:bottom w:val="none" w:sz="0" w:space="0" w:color="auto"/>
        <w:right w:val="none" w:sz="0" w:space="0" w:color="auto"/>
      </w:divBdr>
      <w:divsChild>
        <w:div w:id="544177988">
          <w:marLeft w:val="547"/>
          <w:marRight w:val="0"/>
          <w:marTop w:val="154"/>
          <w:marBottom w:val="0"/>
          <w:divBdr>
            <w:top w:val="none" w:sz="0" w:space="0" w:color="auto"/>
            <w:left w:val="none" w:sz="0" w:space="0" w:color="auto"/>
            <w:bottom w:val="none" w:sz="0" w:space="0" w:color="auto"/>
            <w:right w:val="none" w:sz="0" w:space="0" w:color="auto"/>
          </w:divBdr>
        </w:div>
        <w:div w:id="199900012">
          <w:marLeft w:val="547"/>
          <w:marRight w:val="0"/>
          <w:marTop w:val="154"/>
          <w:marBottom w:val="0"/>
          <w:divBdr>
            <w:top w:val="none" w:sz="0" w:space="0" w:color="auto"/>
            <w:left w:val="none" w:sz="0" w:space="0" w:color="auto"/>
            <w:bottom w:val="none" w:sz="0" w:space="0" w:color="auto"/>
            <w:right w:val="none" w:sz="0" w:space="0" w:color="auto"/>
          </w:divBdr>
        </w:div>
        <w:div w:id="117455152">
          <w:marLeft w:val="1166"/>
          <w:marRight w:val="0"/>
          <w:marTop w:val="134"/>
          <w:marBottom w:val="0"/>
          <w:divBdr>
            <w:top w:val="none" w:sz="0" w:space="0" w:color="auto"/>
            <w:left w:val="none" w:sz="0" w:space="0" w:color="auto"/>
            <w:bottom w:val="none" w:sz="0" w:space="0" w:color="auto"/>
            <w:right w:val="none" w:sz="0" w:space="0" w:color="auto"/>
          </w:divBdr>
        </w:div>
        <w:div w:id="2029066311">
          <w:marLeft w:val="1166"/>
          <w:marRight w:val="0"/>
          <w:marTop w:val="134"/>
          <w:marBottom w:val="0"/>
          <w:divBdr>
            <w:top w:val="none" w:sz="0" w:space="0" w:color="auto"/>
            <w:left w:val="none" w:sz="0" w:space="0" w:color="auto"/>
            <w:bottom w:val="none" w:sz="0" w:space="0" w:color="auto"/>
            <w:right w:val="none" w:sz="0" w:space="0" w:color="auto"/>
          </w:divBdr>
        </w:div>
        <w:div w:id="221672417">
          <w:marLeft w:val="1166"/>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15081752">
      <w:bodyDiv w:val="1"/>
      <w:marLeft w:val="0"/>
      <w:marRight w:val="0"/>
      <w:marTop w:val="0"/>
      <w:marBottom w:val="0"/>
      <w:divBdr>
        <w:top w:val="none" w:sz="0" w:space="0" w:color="auto"/>
        <w:left w:val="none" w:sz="0" w:space="0" w:color="auto"/>
        <w:bottom w:val="none" w:sz="0" w:space="0" w:color="auto"/>
        <w:right w:val="none" w:sz="0" w:space="0" w:color="auto"/>
      </w:divBdr>
      <w:divsChild>
        <w:div w:id="1546411428">
          <w:marLeft w:val="547"/>
          <w:marRight w:val="0"/>
          <w:marTop w:val="134"/>
          <w:marBottom w:val="0"/>
          <w:divBdr>
            <w:top w:val="none" w:sz="0" w:space="0" w:color="auto"/>
            <w:left w:val="none" w:sz="0" w:space="0" w:color="auto"/>
            <w:bottom w:val="none" w:sz="0" w:space="0" w:color="auto"/>
            <w:right w:val="none" w:sz="0" w:space="0" w:color="auto"/>
          </w:divBdr>
        </w:div>
        <w:div w:id="1440296358">
          <w:marLeft w:val="547"/>
          <w:marRight w:val="0"/>
          <w:marTop w:val="134"/>
          <w:marBottom w:val="0"/>
          <w:divBdr>
            <w:top w:val="none" w:sz="0" w:space="0" w:color="auto"/>
            <w:left w:val="none" w:sz="0" w:space="0" w:color="auto"/>
            <w:bottom w:val="none" w:sz="0" w:space="0" w:color="auto"/>
            <w:right w:val="none" w:sz="0" w:space="0" w:color="auto"/>
          </w:divBdr>
        </w:div>
        <w:div w:id="237637080">
          <w:marLeft w:val="547"/>
          <w:marRight w:val="0"/>
          <w:marTop w:val="134"/>
          <w:marBottom w:val="0"/>
          <w:divBdr>
            <w:top w:val="none" w:sz="0" w:space="0" w:color="auto"/>
            <w:left w:val="none" w:sz="0" w:space="0" w:color="auto"/>
            <w:bottom w:val="none" w:sz="0" w:space="0" w:color="auto"/>
            <w:right w:val="none" w:sz="0" w:space="0" w:color="auto"/>
          </w:divBdr>
        </w:div>
        <w:div w:id="1381592619">
          <w:marLeft w:val="547"/>
          <w:marRight w:val="0"/>
          <w:marTop w:val="134"/>
          <w:marBottom w:val="0"/>
          <w:divBdr>
            <w:top w:val="none" w:sz="0" w:space="0" w:color="auto"/>
            <w:left w:val="none" w:sz="0" w:space="0" w:color="auto"/>
            <w:bottom w:val="none" w:sz="0" w:space="0" w:color="auto"/>
            <w:right w:val="none" w:sz="0" w:space="0" w:color="auto"/>
          </w:divBdr>
        </w:div>
        <w:div w:id="474874904">
          <w:marLeft w:val="547"/>
          <w:marRight w:val="0"/>
          <w:marTop w:val="134"/>
          <w:marBottom w:val="0"/>
          <w:divBdr>
            <w:top w:val="none" w:sz="0" w:space="0" w:color="auto"/>
            <w:left w:val="none" w:sz="0" w:space="0" w:color="auto"/>
            <w:bottom w:val="none" w:sz="0" w:space="0" w:color="auto"/>
            <w:right w:val="none" w:sz="0" w:space="0" w:color="auto"/>
          </w:divBdr>
        </w:div>
        <w:div w:id="4259233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7107" TargetMode="External"/><Relationship Id="rId18" Type="http://schemas.openxmlformats.org/officeDocument/2006/relationships/hyperlink" Target="http://www.ecfr.gov/cgi-bin/text-idx?SID=8398399e758bd89df7a8b09c92da40a9&amp;node=se38.2.19_176&amp;rgn=div8" TargetMode="External"/><Relationship Id="rId26"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s://www.law.cornell.edu/uscode/text/38/7107"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8398399e758bd89df7a8b09c92da40a9&amp;node=se38.2.19_176&amp;rgn=div8" TargetMode="External"/><Relationship Id="rId25" Type="http://schemas.openxmlformats.org/officeDocument/2006/relationships/hyperlink" Target="http://vbaw.vba.va.gov/bl/20/cio/20s5/forms/VBA-27-0820-AR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33ee0178e701e22c41aaed38abe9104a&amp;mc=true&amp;node=se38.2.19_175&amp;rgn=div8"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text-idx?SID=33ee0178e701e22c41aaed38abe9104a&amp;mc=true&amp;node=se38.2.19_175&amp;rgn=div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www.ecfr.gov/cgi-bin/text-idx?SID=8398399e758bd89df7a8b09c92da40a9&amp;node=se38.2.19_176&amp;rgn=div8" TargetMode="External"/><Relationship Id="rId10" Type="http://schemas.openxmlformats.org/officeDocument/2006/relationships/footnotes" Target="footnotes.xml"/><Relationship Id="rId19" Type="http://schemas.openxmlformats.org/officeDocument/2006/relationships/hyperlink" Target="http://www.ecfr.gov/cgi-bin/text-idx?SID=8398399e758bd89df7a8b09c92da40a9&amp;node=se38.2.19_176&amp;rgn=div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4/4_23.htm" TargetMode="External"/><Relationship Id="rId22" Type="http://schemas.openxmlformats.org/officeDocument/2006/relationships/hyperlink" Target="http://vbaw.vba.va.gov/bl/21/publicat/Users/Index.htm"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www.va.gov/vaforms/va/pdf/VA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5D075B2F-0286-4485-BB4F-7EF8FE94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57</TotalTime>
  <Pages>10</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APPEALS: HEARINGS</vt:lpstr>
    </vt:vector>
  </TitlesOfParts>
  <Company>Veterans Benefits Administration</Company>
  <LinksUpToDate>false</LinksUpToDate>
  <CharactersWithSpaces>16427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HEARINGS</dc:title>
  <dc:subject>Appeals Team Members</dc:subject>
  <dc:creator>Department of Veterans Affairs, Veterans Benefits Administration, Compensation Service, STAFF</dc:creator>
  <cp:keywords>Appeals; hearings; travel board; video hearings; appeals communication; ex parte</cp:keywords>
  <dc:description>This lesson is intended to familiarize employees with the criteria for travel board and video hearings and teach good communication techniques for all hearing scenarios. </dc:description>
  <cp:lastModifiedBy>Gilbert, Sarah</cp:lastModifiedBy>
  <cp:revision>14</cp:revision>
  <dcterms:created xsi:type="dcterms:W3CDTF">2016-02-09T21:51:00Z</dcterms:created>
  <dcterms:modified xsi:type="dcterms:W3CDTF">2016-03-14T19:50:00Z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