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08FB7" w14:textId="305A2345" w:rsidR="007A5600" w:rsidRPr="00F8138A" w:rsidRDefault="00EC1412">
      <w:pPr>
        <w:pStyle w:val="VBALessonPlanName"/>
        <w:rPr>
          <w:color w:val="auto"/>
        </w:rPr>
      </w:pPr>
      <w:bookmarkStart w:id="0" w:name="_Toc269888736"/>
      <w:bookmarkStart w:id="1" w:name="_Toc269888784"/>
      <w:r>
        <w:rPr>
          <w:color w:val="auto"/>
        </w:rPr>
        <w:t xml:space="preserve">(VSR Challenge) </w:t>
      </w:r>
      <w:r w:rsidR="00F8138A" w:rsidRPr="00F8138A">
        <w:rPr>
          <w:color w:val="auto"/>
        </w:rPr>
        <w:t xml:space="preserve">Obtaining National Guard </w:t>
      </w:r>
      <w:r>
        <w:rPr>
          <w:color w:val="auto"/>
        </w:rPr>
        <w:br/>
      </w:r>
      <w:r w:rsidR="00F8138A" w:rsidRPr="00F8138A">
        <w:rPr>
          <w:color w:val="auto"/>
        </w:rPr>
        <w:t>and Reserve Service Treatment Records</w:t>
      </w:r>
      <w:bookmarkEnd w:id="0"/>
      <w:bookmarkEnd w:id="1"/>
    </w:p>
    <w:p w14:paraId="38961C66" w14:textId="77777777" w:rsidR="007A5600" w:rsidRDefault="007A5600">
      <w:pPr>
        <w:pStyle w:val="VBALessonPlanTitle"/>
        <w:rPr>
          <w:color w:val="auto"/>
        </w:rPr>
      </w:pPr>
      <w:bookmarkStart w:id="2" w:name="_Toc276556863"/>
      <w:r>
        <w:rPr>
          <w:color w:val="auto"/>
        </w:rPr>
        <w:t>Trainee Handout</w:t>
      </w:r>
      <w:bookmarkEnd w:id="2"/>
    </w:p>
    <w:p w14:paraId="71CC4261" w14:textId="77777777" w:rsidR="007A5600" w:rsidRDefault="007A5600">
      <w:pPr>
        <w:pStyle w:val="VBATopicHeading1"/>
      </w:pPr>
      <w:bookmarkStart w:id="3" w:name="_Toc276556864"/>
    </w:p>
    <w:p w14:paraId="441B6E7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3"/>
    </w:p>
    <w:p w14:paraId="6B697C02" w14:textId="77777777" w:rsidR="007A5600" w:rsidRDefault="007A5600"/>
    <w:p w14:paraId="55E2CBA4" w14:textId="3A25D764" w:rsidR="00D02EE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802375" w:history="1">
        <w:r w:rsidR="00D02EE1" w:rsidRPr="00044F82">
          <w:rPr>
            <w:rStyle w:val="Hyperlink"/>
          </w:rPr>
          <w:t>Objectives</w:t>
        </w:r>
        <w:r w:rsidR="00D02EE1">
          <w:rPr>
            <w:webHidden/>
          </w:rPr>
          <w:tab/>
        </w:r>
        <w:r w:rsidR="00D02EE1">
          <w:rPr>
            <w:webHidden/>
          </w:rPr>
          <w:fldChar w:fldCharType="begin"/>
        </w:r>
        <w:r w:rsidR="00D02EE1">
          <w:rPr>
            <w:webHidden/>
          </w:rPr>
          <w:instrText xml:space="preserve"> PAGEREF _Toc5802375 \h </w:instrText>
        </w:r>
        <w:r w:rsidR="00D02EE1">
          <w:rPr>
            <w:webHidden/>
          </w:rPr>
        </w:r>
        <w:r w:rsidR="00D02EE1">
          <w:rPr>
            <w:webHidden/>
          </w:rPr>
          <w:fldChar w:fldCharType="separate"/>
        </w:r>
        <w:r w:rsidR="00D02EE1">
          <w:rPr>
            <w:webHidden/>
          </w:rPr>
          <w:t>2</w:t>
        </w:r>
        <w:r w:rsidR="00D02EE1">
          <w:rPr>
            <w:webHidden/>
          </w:rPr>
          <w:fldChar w:fldCharType="end"/>
        </w:r>
      </w:hyperlink>
    </w:p>
    <w:p w14:paraId="78AB254C" w14:textId="23C65F27" w:rsidR="00D02EE1" w:rsidRDefault="008E66CA">
      <w:pPr>
        <w:pStyle w:val="TOC1"/>
        <w:rPr>
          <w:rFonts w:asciiTheme="minorHAnsi" w:eastAsiaTheme="minorEastAsia" w:hAnsiTheme="minorHAnsi" w:cstheme="minorBidi"/>
          <w:sz w:val="22"/>
        </w:rPr>
      </w:pPr>
      <w:hyperlink w:anchor="_Toc5802376" w:history="1">
        <w:r w:rsidR="00D02EE1" w:rsidRPr="00044F82">
          <w:rPr>
            <w:rStyle w:val="Hyperlink"/>
          </w:rPr>
          <w:t>References</w:t>
        </w:r>
        <w:r w:rsidR="00D02EE1">
          <w:rPr>
            <w:webHidden/>
          </w:rPr>
          <w:tab/>
        </w:r>
        <w:r w:rsidR="00D02EE1">
          <w:rPr>
            <w:webHidden/>
          </w:rPr>
          <w:fldChar w:fldCharType="begin"/>
        </w:r>
        <w:r w:rsidR="00D02EE1">
          <w:rPr>
            <w:webHidden/>
          </w:rPr>
          <w:instrText xml:space="preserve"> PAGEREF _Toc5802376 \h </w:instrText>
        </w:r>
        <w:r w:rsidR="00D02EE1">
          <w:rPr>
            <w:webHidden/>
          </w:rPr>
        </w:r>
        <w:r w:rsidR="00D02EE1">
          <w:rPr>
            <w:webHidden/>
          </w:rPr>
          <w:fldChar w:fldCharType="separate"/>
        </w:r>
        <w:r w:rsidR="00D02EE1">
          <w:rPr>
            <w:webHidden/>
          </w:rPr>
          <w:t>3</w:t>
        </w:r>
        <w:r w:rsidR="00D02EE1">
          <w:rPr>
            <w:webHidden/>
          </w:rPr>
          <w:fldChar w:fldCharType="end"/>
        </w:r>
      </w:hyperlink>
    </w:p>
    <w:p w14:paraId="58C2C2D4" w14:textId="16CE1116" w:rsidR="00D02EE1" w:rsidRDefault="008E66CA">
      <w:pPr>
        <w:pStyle w:val="TOC1"/>
        <w:rPr>
          <w:rFonts w:asciiTheme="minorHAnsi" w:eastAsiaTheme="minorEastAsia" w:hAnsiTheme="minorHAnsi" w:cstheme="minorBidi"/>
          <w:sz w:val="22"/>
        </w:rPr>
      </w:pPr>
      <w:hyperlink w:anchor="_Toc5802377" w:history="1">
        <w:r w:rsidR="00D02EE1" w:rsidRPr="00044F82">
          <w:rPr>
            <w:rStyle w:val="Hyperlink"/>
          </w:rPr>
          <w:t>Topic 1: Types of Separations Related to National Guard and Reserve Service</w:t>
        </w:r>
        <w:r w:rsidR="00D02EE1">
          <w:rPr>
            <w:webHidden/>
          </w:rPr>
          <w:tab/>
        </w:r>
        <w:r w:rsidR="00D02EE1">
          <w:rPr>
            <w:webHidden/>
          </w:rPr>
          <w:fldChar w:fldCharType="begin"/>
        </w:r>
        <w:r w:rsidR="00D02EE1">
          <w:rPr>
            <w:webHidden/>
          </w:rPr>
          <w:instrText xml:space="preserve"> PAGEREF _Toc5802377 \h </w:instrText>
        </w:r>
        <w:r w:rsidR="00D02EE1">
          <w:rPr>
            <w:webHidden/>
          </w:rPr>
        </w:r>
        <w:r w:rsidR="00D02EE1">
          <w:rPr>
            <w:webHidden/>
          </w:rPr>
          <w:fldChar w:fldCharType="separate"/>
        </w:r>
        <w:r w:rsidR="00D02EE1">
          <w:rPr>
            <w:webHidden/>
          </w:rPr>
          <w:t>4</w:t>
        </w:r>
        <w:r w:rsidR="00D02EE1">
          <w:rPr>
            <w:webHidden/>
          </w:rPr>
          <w:fldChar w:fldCharType="end"/>
        </w:r>
      </w:hyperlink>
    </w:p>
    <w:p w14:paraId="2CB7C5F1" w14:textId="68F68F42" w:rsidR="007A5600" w:rsidRDefault="007A5600">
      <w:pPr>
        <w:pStyle w:val="VBATopicHeading1"/>
        <w:rPr>
          <w:sz w:val="24"/>
        </w:rPr>
      </w:pPr>
      <w:r>
        <w:rPr>
          <w:rStyle w:val="Hyperlink"/>
          <w:bCs/>
          <w:szCs w:val="24"/>
        </w:rPr>
        <w:fldChar w:fldCharType="end"/>
      </w:r>
    </w:p>
    <w:p w14:paraId="2131725D" w14:textId="77777777" w:rsidR="007A5600" w:rsidRDefault="007A5600"/>
    <w:p w14:paraId="00FD1C07" w14:textId="77777777" w:rsidR="007A5600" w:rsidRDefault="007A5600"/>
    <w:p w14:paraId="0928DB8A" w14:textId="77777777" w:rsidR="007A5600" w:rsidRDefault="007A5600"/>
    <w:p w14:paraId="7F7AE9F0" w14:textId="77777777" w:rsidR="007A5600" w:rsidRDefault="007A5600"/>
    <w:p w14:paraId="296D995B" w14:textId="77777777" w:rsidR="007A5600" w:rsidRDefault="007A5600"/>
    <w:p w14:paraId="6CA10F33" w14:textId="77777777" w:rsidR="007A5600" w:rsidRDefault="007A5600"/>
    <w:p w14:paraId="79D0FAE1" w14:textId="77777777" w:rsidR="007A5600" w:rsidRDefault="007A5600"/>
    <w:p w14:paraId="61358465" w14:textId="77777777" w:rsidR="007A5600" w:rsidRDefault="007A5600"/>
    <w:p w14:paraId="5D24FDDE" w14:textId="77777777" w:rsidR="007A5600" w:rsidRDefault="007A5600">
      <w:pPr>
        <w:overflowPunct/>
        <w:autoSpaceDE/>
        <w:autoSpaceDN/>
        <w:adjustRightInd/>
        <w:spacing w:before="0"/>
      </w:pPr>
      <w:r>
        <w:br w:type="page"/>
      </w:r>
    </w:p>
    <w:p w14:paraId="6F2C0C0E" w14:textId="77777777" w:rsidR="007A5600" w:rsidRDefault="007A5600" w:rsidP="00D02EE1">
      <w:pPr>
        <w:pStyle w:val="VBATopicHeading1"/>
        <w:spacing w:before="0" w:after="0"/>
      </w:pPr>
      <w:bookmarkStart w:id="4" w:name="_Toc5802375"/>
      <w:bookmarkStart w:id="5" w:name="_Toc269888405"/>
      <w:bookmarkStart w:id="6" w:name="_Toc269888748"/>
      <w:bookmarkStart w:id="7" w:name="_Toc278291133"/>
      <w:r>
        <w:lastRenderedPageBreak/>
        <w:t>Objectives</w:t>
      </w:r>
      <w:bookmarkEnd w:id="4"/>
    </w:p>
    <w:p w14:paraId="3331DC17" w14:textId="77777777" w:rsidR="00707ED7" w:rsidRDefault="00707ED7" w:rsidP="00D02EE1">
      <w:pPr>
        <w:spacing w:before="0"/>
      </w:pPr>
    </w:p>
    <w:p w14:paraId="03B9FAB2" w14:textId="2F3584BC" w:rsidR="00707ED7" w:rsidRPr="00606156" w:rsidRDefault="00707ED7" w:rsidP="00707ED7">
      <w:pPr>
        <w:pStyle w:val="VBABodyText0"/>
        <w:spacing w:before="0"/>
      </w:pPr>
      <w:r w:rsidRPr="00606156">
        <w:t>After this training, the trainee will be able to:</w:t>
      </w:r>
    </w:p>
    <w:p w14:paraId="10D32C73" w14:textId="4125D37D" w:rsidR="00707ED7" w:rsidRPr="00606156" w:rsidRDefault="00672086" w:rsidP="00707ED7">
      <w:pPr>
        <w:pStyle w:val="VBAFirstLevelBullet"/>
      </w:pPr>
      <w:r>
        <w:t>U</w:t>
      </w:r>
      <w:r w:rsidR="00707ED7" w:rsidRPr="00606156">
        <w:t>nderstand the different types of military service that are eligible for service-connection</w:t>
      </w:r>
    </w:p>
    <w:p w14:paraId="28D131FB" w14:textId="26B6EE75" w:rsidR="00707ED7" w:rsidRDefault="00672086" w:rsidP="00707ED7">
      <w:pPr>
        <w:pStyle w:val="VBAFirstLevelBullet"/>
      </w:pPr>
      <w:r>
        <w:t>U</w:t>
      </w:r>
      <w:r w:rsidR="00707ED7" w:rsidRPr="00606156">
        <w:t>nderstand the variables that affect development for service treatment records (STRs) for members of the National Guard and Reserve</w:t>
      </w:r>
    </w:p>
    <w:p w14:paraId="441B746E" w14:textId="7AD312FC" w:rsidR="00707ED7" w:rsidRDefault="00672086" w:rsidP="00707ED7">
      <w:pPr>
        <w:pStyle w:val="VBAFirstLevelBullet"/>
      </w:pPr>
      <w:r>
        <w:t>D</w:t>
      </w:r>
      <w:r w:rsidR="00707ED7" w:rsidRPr="00606156">
        <w:t>evelop for (STRs) for members of the National Guard and Reserve</w:t>
      </w:r>
    </w:p>
    <w:p w14:paraId="092BEC29" w14:textId="67A4E049" w:rsidR="007A5600" w:rsidRDefault="007A5600" w:rsidP="00D02EE1">
      <w:pPr>
        <w:pStyle w:val="VBATopicHeading1"/>
        <w:spacing w:before="0" w:after="0"/>
      </w:pPr>
      <w:r>
        <w:br w:type="page"/>
      </w:r>
      <w:bookmarkStart w:id="8" w:name="_Toc5802376"/>
      <w:r>
        <w:lastRenderedPageBreak/>
        <w:t>References</w:t>
      </w:r>
      <w:bookmarkEnd w:id="8"/>
    </w:p>
    <w:p w14:paraId="3B3D3154" w14:textId="77777777" w:rsidR="00707ED7" w:rsidRPr="00707ED7" w:rsidRDefault="00707ED7" w:rsidP="00D02EE1">
      <w:pPr>
        <w:spacing w:before="0"/>
      </w:pPr>
    </w:p>
    <w:bookmarkEnd w:id="5"/>
    <w:bookmarkEnd w:id="6"/>
    <w:bookmarkEnd w:id="7"/>
    <w:p w14:paraId="4E47111F" w14:textId="77777777" w:rsidR="005E2DA9" w:rsidRPr="00EB6429" w:rsidRDefault="005E2DA9" w:rsidP="005E2DA9">
      <w:pPr>
        <w:pStyle w:val="VBABodyText0"/>
        <w:spacing w:before="0"/>
      </w:pPr>
      <w:r w:rsidRPr="004F2C38">
        <w:rPr>
          <w:noProof/>
        </w:rPr>
        <w:t xml:space="preserve">All M21-1 references are found in the </w:t>
      </w:r>
      <w:hyperlink r:id="rId11" w:history="1">
        <w:r w:rsidRPr="004F2C38">
          <w:rPr>
            <w:rStyle w:val="Hyperlink"/>
          </w:rPr>
          <w:t>Adjudication Procedures Manual</w:t>
        </w:r>
      </w:hyperlink>
      <w:r>
        <w:t>.</w:t>
      </w:r>
    </w:p>
    <w:p w14:paraId="1768B000" w14:textId="77777777" w:rsidR="005E2DA9" w:rsidRPr="00D84F8F" w:rsidRDefault="005E2DA9" w:rsidP="005E2DA9">
      <w:pPr>
        <w:pStyle w:val="VBAFirstLevelBullet"/>
        <w:numPr>
          <w:ilvl w:val="0"/>
          <w:numId w:val="2"/>
        </w:numPr>
      </w:pPr>
      <w:r w:rsidRPr="00D84F8F">
        <w:t>CFR 3.1(d) – Definition of a Veteran</w:t>
      </w:r>
    </w:p>
    <w:p w14:paraId="2634AC65" w14:textId="77777777" w:rsidR="005E2DA9" w:rsidRPr="00D84F8F" w:rsidRDefault="005E2DA9" w:rsidP="005E2DA9">
      <w:pPr>
        <w:pStyle w:val="VBAFirstLevelBullet"/>
        <w:numPr>
          <w:ilvl w:val="0"/>
          <w:numId w:val="2"/>
        </w:numPr>
      </w:pPr>
      <w:r w:rsidRPr="00D84F8F">
        <w:t>CFR 3.6 – Duty Periods</w:t>
      </w:r>
    </w:p>
    <w:p w14:paraId="4DC6619A" w14:textId="0E8C4F67" w:rsidR="005E2DA9" w:rsidRPr="001D0054" w:rsidRDefault="005E2DA9" w:rsidP="005E2DA9">
      <w:pPr>
        <w:pStyle w:val="VBAFirstLevelBullet"/>
        <w:numPr>
          <w:ilvl w:val="0"/>
          <w:numId w:val="2"/>
        </w:numPr>
      </w:pPr>
      <w:r w:rsidRPr="001D0054">
        <w:t>M21-1, Part III, Subpart iii, Chapter 2, Section B, 2 – Migration of STRs</w:t>
      </w:r>
    </w:p>
    <w:p w14:paraId="08BFD26A" w14:textId="37CECDA7" w:rsidR="007A5600" w:rsidRPr="00B53AA1" w:rsidRDefault="005E2DA9" w:rsidP="005E2DA9">
      <w:pPr>
        <w:pStyle w:val="ListParagraph"/>
        <w:numPr>
          <w:ilvl w:val="0"/>
          <w:numId w:val="2"/>
        </w:numPr>
        <w:overflowPunct/>
        <w:autoSpaceDE/>
        <w:autoSpaceDN/>
        <w:adjustRightInd/>
        <w:spacing w:before="0"/>
        <w:rPr>
          <w:rFonts w:ascii="Times New Roman Bold" w:hAnsi="Times New Roman Bold"/>
          <w:b/>
          <w:smallCaps/>
          <w:szCs w:val="24"/>
        </w:rPr>
      </w:pPr>
      <w:r w:rsidRPr="001D0054">
        <w:t>M21-1, Part III, Subpart iii, Chapter 2, Section B, 3 – Procedures for Obtaining STRs</w:t>
      </w:r>
      <w:r w:rsidR="007A5600" w:rsidRPr="00B53AA1">
        <w:rPr>
          <w:szCs w:val="24"/>
        </w:rPr>
        <w:br w:type="page"/>
      </w:r>
    </w:p>
    <w:p w14:paraId="6F45B4D4" w14:textId="20CF1696" w:rsidR="007A5600" w:rsidRDefault="007A5600" w:rsidP="005E2DA9">
      <w:pPr>
        <w:pStyle w:val="VBATopicHeading1"/>
        <w:spacing w:before="0" w:after="0"/>
      </w:pPr>
      <w:bookmarkStart w:id="9" w:name="_Toc5802377"/>
      <w:r>
        <w:lastRenderedPageBreak/>
        <w:t>Topic</w:t>
      </w:r>
      <w:r w:rsidRPr="002D36C4">
        <w:t xml:space="preserve"> 1: </w:t>
      </w:r>
      <w:r w:rsidR="002D36C4" w:rsidRPr="002D36C4">
        <w:t>Types of Separations Related to National Guard and Reserve Service</w:t>
      </w:r>
      <w:bookmarkEnd w:id="9"/>
    </w:p>
    <w:p w14:paraId="449A20DE" w14:textId="77777777" w:rsidR="005E2DA9" w:rsidRDefault="005E2DA9" w:rsidP="005E2DA9">
      <w:pPr>
        <w:pStyle w:val="VBALevel2Heading"/>
        <w:spacing w:before="0"/>
        <w:rPr>
          <w:rFonts w:ascii="Times New Roman Bold" w:hAnsi="Times New Roman Bold"/>
          <w:color w:val="auto"/>
          <w:u w:val="single"/>
        </w:rPr>
      </w:pPr>
    </w:p>
    <w:p w14:paraId="71D4A3D8" w14:textId="3CF2AB15" w:rsidR="005E2DA9" w:rsidRPr="005E2DA9" w:rsidRDefault="005E2DA9" w:rsidP="005E2DA9">
      <w:pPr>
        <w:pStyle w:val="VBALevel2Heading"/>
        <w:spacing w:before="0"/>
        <w:rPr>
          <w:rFonts w:ascii="Times New Roman Bold" w:hAnsi="Times New Roman Bold"/>
          <w:color w:val="auto"/>
          <w:u w:val="single"/>
        </w:rPr>
      </w:pPr>
      <w:r w:rsidRPr="005E2DA9">
        <w:rPr>
          <w:rFonts w:ascii="Times New Roman Bold" w:hAnsi="Times New Roman Bold"/>
          <w:color w:val="auto"/>
          <w:u w:val="single"/>
        </w:rPr>
        <w:t>DEFINITIONS</w:t>
      </w:r>
    </w:p>
    <w:p w14:paraId="3F8EA394" w14:textId="77777777" w:rsidR="005E2DA9" w:rsidRDefault="005E2DA9" w:rsidP="005E2DA9">
      <w:pPr>
        <w:pStyle w:val="VBABodyText0"/>
      </w:pPr>
      <w:r w:rsidRPr="00035EEA">
        <w:t xml:space="preserve">A Veteran means any person who served in the active military, naval, or air service and who </w:t>
      </w:r>
      <w:r>
        <w:t xml:space="preserve">was </w:t>
      </w:r>
      <w:r w:rsidRPr="00035EEA">
        <w:t>discharged or released under conditions other than dishonorable.</w:t>
      </w:r>
    </w:p>
    <w:p w14:paraId="5E2642B9" w14:textId="77777777" w:rsidR="005E2DA9" w:rsidRDefault="005E2DA9" w:rsidP="005E2DA9">
      <w:pPr>
        <w:pStyle w:val="VBABodyText0"/>
        <w:spacing w:before="0"/>
      </w:pPr>
    </w:p>
    <w:p w14:paraId="7CDAAADD" w14:textId="77777777" w:rsidR="005E2DA9" w:rsidRDefault="005E2DA9" w:rsidP="005E2DA9">
      <w:pPr>
        <w:spacing w:before="0"/>
      </w:pPr>
      <w:r w:rsidRPr="00035EEA">
        <w:t>Active military, naval, and air service includes active duty, any period of active duty for training during which the individual concerned was disabled or died from a disease or injury incurred or aggravated in the line of duty, and any period of inactive duty training during which the individual concerned was disabled or died from an injury incurred or aggravated in line of duty or from acute myocardial infarction, a cardiac arrest, or a cerebrovascular accident which occurred during such training</w:t>
      </w:r>
      <w:r>
        <w:t>.</w:t>
      </w:r>
    </w:p>
    <w:p w14:paraId="6BD9E38F" w14:textId="77777777" w:rsidR="005E2DA9" w:rsidRDefault="005E2DA9" w:rsidP="005E2DA9">
      <w:pPr>
        <w:spacing w:before="0"/>
      </w:pPr>
    </w:p>
    <w:p w14:paraId="20FBC7C8" w14:textId="77777777" w:rsidR="005E2DA9" w:rsidRPr="00035EEA" w:rsidRDefault="005E2DA9" w:rsidP="005E2DA9">
      <w:pPr>
        <w:pStyle w:val="VBABodyText0"/>
        <w:spacing w:before="0"/>
      </w:pPr>
      <w:r>
        <w:t>Veterans that served during a period of active duty are eligible for service-connection for injuries or diseases that occurred in or were aggravated during service.  Active Duty service is:</w:t>
      </w:r>
    </w:p>
    <w:p w14:paraId="762C0D9C" w14:textId="77777777" w:rsidR="005E2DA9" w:rsidRPr="00035EEA" w:rsidRDefault="005E2DA9" w:rsidP="005E2DA9">
      <w:pPr>
        <w:pStyle w:val="VBABodyText0"/>
        <w:numPr>
          <w:ilvl w:val="0"/>
          <w:numId w:val="24"/>
        </w:numPr>
        <w:spacing w:before="0"/>
        <w:textAlignment w:val="baseline"/>
      </w:pPr>
      <w:r>
        <w:t>f</w:t>
      </w:r>
      <w:r w:rsidRPr="00035EEA">
        <w:t>ull-time duty in the Armed Forces</w:t>
      </w:r>
    </w:p>
    <w:p w14:paraId="1312FE3B" w14:textId="77777777" w:rsidR="005E2DA9" w:rsidRPr="00035EEA" w:rsidRDefault="005E2DA9" w:rsidP="005E2DA9">
      <w:pPr>
        <w:pStyle w:val="VBABodyText0"/>
        <w:numPr>
          <w:ilvl w:val="0"/>
          <w:numId w:val="24"/>
        </w:numPr>
        <w:spacing w:before="0"/>
        <w:textAlignment w:val="baseline"/>
      </w:pPr>
      <w:r>
        <w:t>f</w:t>
      </w:r>
      <w:r w:rsidRPr="00035EEA">
        <w:t>ull-time duty as a commissioned officer of the Public Health Service (PHS)</w:t>
      </w:r>
    </w:p>
    <w:p w14:paraId="5AAFC7EB" w14:textId="77777777" w:rsidR="005E2DA9" w:rsidRPr="00035EEA" w:rsidRDefault="005E2DA9" w:rsidP="005E2DA9">
      <w:pPr>
        <w:pStyle w:val="VBABodyText0"/>
        <w:numPr>
          <w:ilvl w:val="0"/>
          <w:numId w:val="24"/>
        </w:numPr>
        <w:spacing w:before="0"/>
        <w:textAlignment w:val="baseline"/>
      </w:pPr>
      <w:r>
        <w:t>f</w:t>
      </w:r>
      <w:r w:rsidRPr="00035EEA">
        <w:t>ull-time duty as a commissioned officer of the Coast and Geodetic Survey, the Environmental Science Services Administration, and the National Oceanic and Atmospheric Administration</w:t>
      </w:r>
    </w:p>
    <w:p w14:paraId="24955BD6" w14:textId="77777777" w:rsidR="005E2DA9" w:rsidRPr="00035EEA" w:rsidRDefault="005E2DA9" w:rsidP="005E2DA9">
      <w:pPr>
        <w:pStyle w:val="VBABodyText0"/>
        <w:numPr>
          <w:ilvl w:val="0"/>
          <w:numId w:val="24"/>
        </w:numPr>
        <w:spacing w:before="0"/>
        <w:textAlignment w:val="baseline"/>
      </w:pPr>
      <w:r>
        <w:t>s</w:t>
      </w:r>
      <w:r w:rsidRPr="00035EEA">
        <w:t>ervice as a cadet or midshipman at a service academy</w:t>
      </w:r>
    </w:p>
    <w:p w14:paraId="10F0F5F0" w14:textId="77777777" w:rsidR="005E2DA9" w:rsidRPr="00035EEA" w:rsidRDefault="005E2DA9" w:rsidP="005E2DA9">
      <w:pPr>
        <w:pStyle w:val="VBABodyText0"/>
        <w:numPr>
          <w:ilvl w:val="0"/>
          <w:numId w:val="24"/>
        </w:numPr>
        <w:spacing w:before="0"/>
        <w:textAlignment w:val="baseline"/>
      </w:pPr>
      <w:r>
        <w:t>a</w:t>
      </w:r>
      <w:r w:rsidRPr="00035EEA">
        <w:t>ttendance at the preparatory schools of the service academies for enlisted active-duty members</w:t>
      </w:r>
    </w:p>
    <w:p w14:paraId="0717BFD3" w14:textId="77777777" w:rsidR="005E2DA9" w:rsidRDefault="005E2DA9" w:rsidP="005E2DA9">
      <w:pPr>
        <w:pStyle w:val="VBABodyText0"/>
        <w:numPr>
          <w:ilvl w:val="0"/>
          <w:numId w:val="24"/>
        </w:numPr>
        <w:spacing w:before="0"/>
        <w:textAlignment w:val="baseline"/>
      </w:pPr>
      <w:r>
        <w:t>a</w:t>
      </w:r>
      <w:r w:rsidRPr="00035EEA">
        <w:t>uthorized travel to and from such duty</w:t>
      </w:r>
    </w:p>
    <w:p w14:paraId="43A248F7" w14:textId="42A57177" w:rsidR="005E2DA9" w:rsidRDefault="005E2DA9" w:rsidP="005E2DA9">
      <w:pPr>
        <w:spacing w:before="0"/>
      </w:pPr>
    </w:p>
    <w:p w14:paraId="4CE8F489" w14:textId="2F200384" w:rsidR="005E2DA9" w:rsidRDefault="005E2DA9" w:rsidP="005E2DA9">
      <w:pPr>
        <w:pStyle w:val="VBABodyText0"/>
        <w:spacing w:before="0"/>
      </w:pPr>
      <w:r>
        <w:t xml:space="preserve">Veterans that served during a period of active duty for training are eligible for service-connection for injuries or diseases that were incurred or aggravated in the line-of-duty. Active Duty for Training </w:t>
      </w:r>
      <w:r w:rsidR="00672086">
        <w:t xml:space="preserve">(ADT) </w:t>
      </w:r>
      <w:r>
        <w:t>is:</w:t>
      </w:r>
    </w:p>
    <w:p w14:paraId="1FFA059C" w14:textId="77777777" w:rsidR="005E2DA9" w:rsidRPr="002E6A17" w:rsidRDefault="005E2DA9" w:rsidP="005E2DA9">
      <w:pPr>
        <w:pStyle w:val="VBABodyText0"/>
        <w:numPr>
          <w:ilvl w:val="0"/>
          <w:numId w:val="25"/>
        </w:numPr>
        <w:spacing w:before="0"/>
        <w:ind w:left="720"/>
        <w:textAlignment w:val="baseline"/>
      </w:pPr>
      <w:r>
        <w:t>f</w:t>
      </w:r>
      <w:r w:rsidRPr="002E6A17">
        <w:t>ull-time duty in the Armed Forces performed by Reserves for training</w:t>
      </w:r>
    </w:p>
    <w:p w14:paraId="55B60358" w14:textId="77777777" w:rsidR="005E2DA9" w:rsidRPr="002E6A17" w:rsidRDefault="005E2DA9" w:rsidP="005E2DA9">
      <w:pPr>
        <w:pStyle w:val="VBABodyText0"/>
        <w:numPr>
          <w:ilvl w:val="0"/>
          <w:numId w:val="25"/>
        </w:numPr>
        <w:spacing w:before="0"/>
        <w:ind w:left="720"/>
        <w:textAlignment w:val="baseline"/>
      </w:pPr>
      <w:r>
        <w:t>f</w:t>
      </w:r>
      <w:r w:rsidRPr="002E6A17">
        <w:t xml:space="preserve">ull-time duty as a commissioned officer of the Reserve Corps of </w:t>
      </w:r>
      <w:r>
        <w:t>P</w:t>
      </w:r>
      <w:r w:rsidRPr="002E6A17">
        <w:t>HS for training</w:t>
      </w:r>
    </w:p>
    <w:p w14:paraId="42AB205C" w14:textId="77777777" w:rsidR="005E2DA9" w:rsidRPr="002E6A17" w:rsidRDefault="005E2DA9" w:rsidP="005E2DA9">
      <w:pPr>
        <w:pStyle w:val="VBABodyText0"/>
        <w:numPr>
          <w:ilvl w:val="0"/>
          <w:numId w:val="25"/>
        </w:numPr>
        <w:spacing w:before="0"/>
        <w:ind w:left="720"/>
        <w:textAlignment w:val="baseline"/>
      </w:pPr>
      <w:r>
        <w:t>f</w:t>
      </w:r>
      <w:r w:rsidRPr="002E6A17">
        <w:t>ull-time duty performed by members of the National Guard under 32 U.S.C.</w:t>
      </w:r>
    </w:p>
    <w:p w14:paraId="3A0537A6" w14:textId="77777777" w:rsidR="005E2DA9" w:rsidRPr="002E6A17" w:rsidRDefault="005E2DA9" w:rsidP="005E2DA9">
      <w:pPr>
        <w:pStyle w:val="VBABodyText0"/>
        <w:numPr>
          <w:ilvl w:val="0"/>
          <w:numId w:val="25"/>
        </w:numPr>
        <w:spacing w:before="0"/>
        <w:ind w:left="720"/>
        <w:textAlignment w:val="baseline"/>
      </w:pPr>
      <w:r>
        <w:t>d</w:t>
      </w:r>
      <w:r w:rsidRPr="002E6A17">
        <w:t>uty performed by a member of the Senior Reserve Officers’ Training Corps (ROTC) program</w:t>
      </w:r>
    </w:p>
    <w:p w14:paraId="7534A70E" w14:textId="77777777" w:rsidR="005E2DA9" w:rsidRPr="002E6A17" w:rsidRDefault="005E2DA9" w:rsidP="005E2DA9">
      <w:pPr>
        <w:pStyle w:val="VBABodyText0"/>
        <w:numPr>
          <w:ilvl w:val="0"/>
          <w:numId w:val="25"/>
        </w:numPr>
        <w:spacing w:before="0"/>
        <w:ind w:left="720"/>
        <w:textAlignment w:val="baseline"/>
      </w:pPr>
      <w:r>
        <w:t>a</w:t>
      </w:r>
      <w:r w:rsidRPr="002E6A17">
        <w:t>ttendance at the preparatory schools of the service academies for all other individuals</w:t>
      </w:r>
    </w:p>
    <w:p w14:paraId="7FF9B66C" w14:textId="77777777" w:rsidR="005E2DA9" w:rsidRDefault="005E2DA9" w:rsidP="005E2DA9">
      <w:pPr>
        <w:pStyle w:val="VBABodyText0"/>
        <w:numPr>
          <w:ilvl w:val="0"/>
          <w:numId w:val="25"/>
        </w:numPr>
        <w:spacing w:before="0"/>
        <w:ind w:left="720"/>
        <w:textAlignment w:val="baseline"/>
      </w:pPr>
      <w:r>
        <w:t>a</w:t>
      </w:r>
      <w:r w:rsidRPr="002E6A17">
        <w:t>uthorized travel to and from such duty</w:t>
      </w:r>
    </w:p>
    <w:p w14:paraId="29D854A2" w14:textId="3DDF4E94" w:rsidR="005E2DA9" w:rsidRDefault="005E2DA9" w:rsidP="005E2DA9">
      <w:pPr>
        <w:pStyle w:val="VBABodyText0"/>
        <w:spacing w:before="0"/>
      </w:pPr>
    </w:p>
    <w:p w14:paraId="3AD647CD" w14:textId="498D5A9D" w:rsidR="005E2DA9" w:rsidRDefault="005E2DA9" w:rsidP="005E2DA9">
      <w:pPr>
        <w:pStyle w:val="VBABodyText0"/>
        <w:spacing w:before="0"/>
      </w:pPr>
    </w:p>
    <w:p w14:paraId="4EDA1C64" w14:textId="207FFCA0" w:rsidR="005E2DA9" w:rsidRDefault="005E2DA9" w:rsidP="005E2DA9">
      <w:pPr>
        <w:pStyle w:val="VBABodyText0"/>
        <w:spacing w:before="0"/>
      </w:pPr>
    </w:p>
    <w:p w14:paraId="690B46DC" w14:textId="70AA63B9" w:rsidR="005E2DA9" w:rsidRDefault="005E2DA9" w:rsidP="005E2DA9">
      <w:pPr>
        <w:pStyle w:val="VBABodyText0"/>
        <w:spacing w:before="0"/>
      </w:pPr>
    </w:p>
    <w:p w14:paraId="53C0AF6F" w14:textId="22171FA6" w:rsidR="005E2DA9" w:rsidRDefault="005E2DA9" w:rsidP="005E2DA9">
      <w:pPr>
        <w:pStyle w:val="VBABodyText0"/>
        <w:spacing w:before="0"/>
      </w:pPr>
    </w:p>
    <w:p w14:paraId="6C25F37A" w14:textId="272D24F9" w:rsidR="005E2DA9" w:rsidRDefault="005E2DA9" w:rsidP="005E2DA9">
      <w:pPr>
        <w:pStyle w:val="VBABodyText0"/>
        <w:spacing w:before="0"/>
      </w:pPr>
    </w:p>
    <w:p w14:paraId="09F034C9" w14:textId="77777777" w:rsidR="005E2DA9" w:rsidRDefault="005E2DA9" w:rsidP="005E2DA9">
      <w:pPr>
        <w:pStyle w:val="VBABodyText0"/>
        <w:spacing w:before="0"/>
      </w:pPr>
    </w:p>
    <w:p w14:paraId="6B338704" w14:textId="5A68EAE1" w:rsidR="005E2DA9" w:rsidRPr="002E6A17" w:rsidRDefault="005E2DA9" w:rsidP="005E2DA9">
      <w:pPr>
        <w:pStyle w:val="VBABodyText0"/>
        <w:spacing w:before="0"/>
      </w:pPr>
      <w:r>
        <w:lastRenderedPageBreak/>
        <w:t xml:space="preserve">Veterans that served during a period of inactive duty for training are eligible for service-connection for injuries that were incurred in the line-of-duty.** </w:t>
      </w:r>
      <w:bookmarkStart w:id="10" w:name="_GoBack"/>
      <w:bookmarkEnd w:id="10"/>
      <w:r>
        <w:t>Inactive Duty for Training</w:t>
      </w:r>
      <w:r w:rsidR="00672086">
        <w:t xml:space="preserve"> (IDT)</w:t>
      </w:r>
      <w:r>
        <w:t xml:space="preserve"> is:</w:t>
      </w:r>
    </w:p>
    <w:p w14:paraId="32CF9F30" w14:textId="77777777" w:rsidR="005E2DA9" w:rsidRPr="006D6862" w:rsidRDefault="005E2DA9" w:rsidP="005E2DA9">
      <w:pPr>
        <w:pStyle w:val="VBABodyText0"/>
        <w:numPr>
          <w:ilvl w:val="0"/>
          <w:numId w:val="20"/>
        </w:numPr>
        <w:spacing w:before="0"/>
        <w:ind w:left="720"/>
        <w:textAlignment w:val="baseline"/>
      </w:pPr>
      <w:r>
        <w:t>d</w:t>
      </w:r>
      <w:r w:rsidRPr="006D6862">
        <w:t>uty (other than full-time) prescribed for Reserves (includes officers of the PHS)</w:t>
      </w:r>
    </w:p>
    <w:p w14:paraId="621ABC4B" w14:textId="77777777" w:rsidR="005E2DA9" w:rsidRPr="006D6862" w:rsidRDefault="005E2DA9" w:rsidP="005E2DA9">
      <w:pPr>
        <w:pStyle w:val="VBABodyText0"/>
        <w:numPr>
          <w:ilvl w:val="0"/>
          <w:numId w:val="20"/>
        </w:numPr>
        <w:spacing w:before="0"/>
        <w:ind w:left="720"/>
        <w:textAlignment w:val="baseline"/>
      </w:pPr>
      <w:r>
        <w:t>s</w:t>
      </w:r>
      <w:r w:rsidRPr="006D6862">
        <w:t>pecial additional duties authorized for Reserves (includes officers of the PHS)</w:t>
      </w:r>
    </w:p>
    <w:p w14:paraId="36B66A81" w14:textId="77777777" w:rsidR="005E2DA9" w:rsidRPr="006D6862" w:rsidRDefault="005E2DA9" w:rsidP="005E2DA9">
      <w:pPr>
        <w:pStyle w:val="VBABodyText0"/>
        <w:numPr>
          <w:ilvl w:val="0"/>
          <w:numId w:val="20"/>
        </w:numPr>
        <w:spacing w:before="0"/>
        <w:ind w:left="720"/>
        <w:textAlignment w:val="baseline"/>
      </w:pPr>
      <w:r>
        <w:t>t</w:t>
      </w:r>
      <w:r w:rsidRPr="006D6862">
        <w:t>raining (other than ADT) by a member of the Senior ROTC</w:t>
      </w:r>
    </w:p>
    <w:p w14:paraId="0F20A7DD" w14:textId="77777777" w:rsidR="005E2DA9" w:rsidRPr="006D6862" w:rsidRDefault="005E2DA9" w:rsidP="005E2DA9">
      <w:pPr>
        <w:pStyle w:val="VBABodyText0"/>
        <w:numPr>
          <w:ilvl w:val="0"/>
          <w:numId w:val="20"/>
        </w:numPr>
        <w:spacing w:before="0"/>
        <w:ind w:left="720"/>
        <w:textAlignment w:val="baseline"/>
      </w:pPr>
      <w:r>
        <w:t>d</w:t>
      </w:r>
      <w:r w:rsidRPr="006D6862">
        <w:t>uty performed by a member of the Senior Reserve Officers’ Training Corps (ROTC) program</w:t>
      </w:r>
    </w:p>
    <w:p w14:paraId="72D48A52" w14:textId="77777777" w:rsidR="005E2DA9" w:rsidRPr="006D6862" w:rsidRDefault="005E2DA9" w:rsidP="005E2DA9">
      <w:pPr>
        <w:pStyle w:val="VBABodyText0"/>
        <w:numPr>
          <w:ilvl w:val="0"/>
          <w:numId w:val="20"/>
        </w:numPr>
        <w:spacing w:before="0"/>
        <w:ind w:left="720"/>
        <w:textAlignment w:val="baseline"/>
      </w:pPr>
      <w:r>
        <w:t>d</w:t>
      </w:r>
      <w:r w:rsidRPr="006D6862">
        <w:t>uty (other than full-time) performed by a member of the National Guard under 32 U.S.C.</w:t>
      </w:r>
    </w:p>
    <w:p w14:paraId="3B0C5744" w14:textId="47AE3588" w:rsidR="005E2DA9" w:rsidRDefault="005E2DA9" w:rsidP="005E2DA9">
      <w:pPr>
        <w:pStyle w:val="VBABodyText0"/>
        <w:numPr>
          <w:ilvl w:val="0"/>
          <w:numId w:val="20"/>
        </w:numPr>
        <w:spacing w:before="0"/>
        <w:ind w:left="720"/>
        <w:textAlignment w:val="baseline"/>
      </w:pPr>
      <w:r>
        <w:t>a</w:t>
      </w:r>
      <w:r w:rsidRPr="006D6862">
        <w:t>uthorized travel to and from such duty</w:t>
      </w:r>
    </w:p>
    <w:p w14:paraId="4B41644C" w14:textId="26B190C7" w:rsidR="005E2DA9" w:rsidRDefault="005E2DA9" w:rsidP="005E2DA9">
      <w:pPr>
        <w:pStyle w:val="VBABodyText0"/>
        <w:spacing w:before="0"/>
        <w:textAlignment w:val="baseline"/>
      </w:pPr>
    </w:p>
    <w:p w14:paraId="32F4EE27" w14:textId="1E42DC07" w:rsidR="005E2DA9" w:rsidRDefault="005E2DA9" w:rsidP="00672086">
      <w:pPr>
        <w:spacing w:before="0"/>
        <w:rPr>
          <w:b/>
        </w:rPr>
      </w:pPr>
      <w:r w:rsidRPr="005E2DA9">
        <w:rPr>
          <w:b/>
        </w:rPr>
        <w:t>**The Veteran is also eligible if an acute myocardial infarction, a cardiac arrest, or a cerebrovascular accident occurs during a period of inactive duty or training.**</w:t>
      </w:r>
    </w:p>
    <w:p w14:paraId="2A6E996A" w14:textId="700042F5" w:rsidR="005E2DA9" w:rsidRDefault="005E2DA9" w:rsidP="005E2DA9">
      <w:pPr>
        <w:spacing w:before="0"/>
        <w:rPr>
          <w:b/>
          <w:color w:val="0070C0"/>
        </w:rPr>
      </w:pPr>
    </w:p>
    <w:p w14:paraId="04E0F327" w14:textId="5F25ABB4" w:rsidR="005E2DA9" w:rsidRDefault="005E2DA9" w:rsidP="005E2DA9">
      <w:pPr>
        <w:pStyle w:val="VBALevel2Heading"/>
        <w:spacing w:before="0"/>
        <w:rPr>
          <w:rFonts w:ascii="Times New Roman Bold" w:hAnsi="Times New Roman Bold"/>
          <w:color w:val="auto"/>
          <w:u w:val="single"/>
        </w:rPr>
      </w:pPr>
      <w:r w:rsidRPr="005E2DA9">
        <w:rPr>
          <w:rFonts w:ascii="Times New Roman Bold" w:hAnsi="Times New Roman Bold"/>
          <w:color w:val="auto"/>
          <w:u w:val="single"/>
        </w:rPr>
        <w:t>Variables Affecting Development</w:t>
      </w:r>
    </w:p>
    <w:p w14:paraId="6317F467" w14:textId="7A33B63E" w:rsidR="005E2DA9" w:rsidRDefault="005E2DA9" w:rsidP="005E2DA9">
      <w:pPr>
        <w:pStyle w:val="VBABodyText0"/>
      </w:pPr>
      <w:r>
        <w:t>There are a number of variables that can affect development for service treatment records (STRs) for all claimants, not just for members of the Reserves or National Guard. When reviewing the claim, ask yourself the following questions.</w:t>
      </w:r>
    </w:p>
    <w:p w14:paraId="290811E6" w14:textId="77777777" w:rsidR="005E2DA9" w:rsidRDefault="005E2DA9" w:rsidP="005E2DA9">
      <w:pPr>
        <w:pStyle w:val="VBABodyText0"/>
        <w:spacing w:before="0"/>
      </w:pPr>
    </w:p>
    <w:p w14:paraId="35A36F69" w14:textId="77777777" w:rsidR="005E2DA9" w:rsidRDefault="005E2DA9" w:rsidP="005E2DA9">
      <w:pPr>
        <w:pStyle w:val="VBABodyText0"/>
        <w:spacing w:before="0"/>
        <w:rPr>
          <w:b/>
        </w:rPr>
      </w:pPr>
      <w:r w:rsidRPr="00B2722D">
        <w:rPr>
          <w:b/>
        </w:rPr>
        <w:t>Does the Veteran have a current service obligation?</w:t>
      </w:r>
    </w:p>
    <w:p w14:paraId="59F5D43A" w14:textId="46DBA10B" w:rsidR="005E2DA9" w:rsidRDefault="005E2DA9" w:rsidP="005E2DA9">
      <w:pPr>
        <w:pStyle w:val="VBABodyText0"/>
        <w:spacing w:before="0"/>
      </w:pPr>
      <w:r>
        <w:t>If the Veteran has a service obligation or is currently serving with the Reserves or National Guard, this greatly affects who might have the STRs.</w:t>
      </w:r>
    </w:p>
    <w:p w14:paraId="72BDF304" w14:textId="7C20E05A" w:rsidR="005E2DA9" w:rsidRDefault="005E2DA9" w:rsidP="005E2DA9">
      <w:pPr>
        <w:pStyle w:val="VBABodyText0"/>
        <w:spacing w:before="0"/>
      </w:pPr>
    </w:p>
    <w:p w14:paraId="29C4EE82" w14:textId="77777777" w:rsidR="005E2DA9" w:rsidRDefault="005E2DA9" w:rsidP="005E2DA9">
      <w:pPr>
        <w:pStyle w:val="VBABodyText0"/>
        <w:spacing w:before="0"/>
      </w:pPr>
      <w:r w:rsidRPr="0052626E">
        <w:t xml:space="preserve">The table located at M21-1 III.iii.2.B.1.b explains how </w:t>
      </w:r>
      <w:r>
        <w:t>claims processors</w:t>
      </w:r>
      <w:r w:rsidRPr="0052626E">
        <w:t xml:space="preserve"> can identify whether a Veteran has a</w:t>
      </w:r>
      <w:r>
        <w:t xml:space="preserve"> </w:t>
      </w:r>
      <w:r w:rsidRPr="0052626E">
        <w:t>service obligation and</w:t>
      </w:r>
      <w:r>
        <w:t>,</w:t>
      </w:r>
      <w:r w:rsidRPr="0052626E">
        <w:t xml:space="preserve"> if so, the type of service currently being performed.</w:t>
      </w:r>
    </w:p>
    <w:p w14:paraId="02FEAB73" w14:textId="77777777" w:rsidR="005E2DA9" w:rsidRPr="0052626E" w:rsidRDefault="005E2DA9" w:rsidP="005E2DA9">
      <w:pPr>
        <w:pStyle w:val="VBABodyText0"/>
        <w:spacing w:before="0"/>
      </w:pPr>
    </w:p>
    <w:tbl>
      <w:tblPr>
        <w:tblStyle w:val="TableGrid"/>
        <w:tblW w:w="0" w:type="auto"/>
        <w:tblLayout w:type="fixed"/>
        <w:tblLook w:val="04A0" w:firstRow="1" w:lastRow="0" w:firstColumn="1" w:lastColumn="0" w:noHBand="0" w:noVBand="1"/>
      </w:tblPr>
      <w:tblGrid>
        <w:gridCol w:w="3486"/>
        <w:gridCol w:w="3486"/>
      </w:tblGrid>
      <w:tr w:rsidR="005E2DA9" w:rsidRPr="0052626E" w14:paraId="2F035C5E" w14:textId="77777777" w:rsidTr="00EB2BDC">
        <w:tc>
          <w:tcPr>
            <w:tcW w:w="3486" w:type="dxa"/>
            <w:vAlign w:val="center"/>
          </w:tcPr>
          <w:p w14:paraId="7F04136B" w14:textId="77777777" w:rsidR="005E2DA9" w:rsidRPr="0052626E" w:rsidRDefault="005E2DA9" w:rsidP="00EB2BDC">
            <w:pPr>
              <w:pStyle w:val="VBABodyText0"/>
              <w:spacing w:before="0"/>
              <w:rPr>
                <w:b/>
              </w:rPr>
            </w:pPr>
            <w:r w:rsidRPr="0052626E">
              <w:rPr>
                <w:b/>
              </w:rPr>
              <w:t>If …</w:t>
            </w:r>
          </w:p>
        </w:tc>
        <w:tc>
          <w:tcPr>
            <w:tcW w:w="3486" w:type="dxa"/>
            <w:vAlign w:val="center"/>
          </w:tcPr>
          <w:p w14:paraId="5A69FC5D" w14:textId="77777777" w:rsidR="005E2DA9" w:rsidRPr="0052626E" w:rsidRDefault="005E2DA9" w:rsidP="00EB2BDC">
            <w:pPr>
              <w:pStyle w:val="VBABodyText0"/>
              <w:spacing w:before="0"/>
              <w:rPr>
                <w:b/>
              </w:rPr>
            </w:pPr>
            <w:r w:rsidRPr="0052626E">
              <w:rPr>
                <w:b/>
              </w:rPr>
              <w:t>then the Veteran …</w:t>
            </w:r>
          </w:p>
        </w:tc>
      </w:tr>
      <w:tr w:rsidR="005E2DA9" w:rsidRPr="0052626E" w14:paraId="17D719FA" w14:textId="77777777" w:rsidTr="00EB2BDC">
        <w:tc>
          <w:tcPr>
            <w:tcW w:w="3486" w:type="dxa"/>
            <w:vAlign w:val="center"/>
          </w:tcPr>
          <w:p w14:paraId="2EFB6129" w14:textId="08A14463" w:rsidR="005E2DA9" w:rsidRPr="0052626E" w:rsidRDefault="005E2DA9" w:rsidP="00EB2BDC">
            <w:pPr>
              <w:pStyle w:val="VBABodyText0"/>
              <w:spacing w:before="0"/>
            </w:pPr>
            <w:r w:rsidRPr="0052626E">
              <w:t xml:space="preserve">the type of separation shown on the Veteran’s DD Form 214 is Release </w:t>
            </w:r>
            <w:r w:rsidR="000039D2" w:rsidRPr="0052626E">
              <w:t>from</w:t>
            </w:r>
            <w:r w:rsidRPr="0052626E">
              <w:t xml:space="preserve"> Active Duty,</w:t>
            </w:r>
          </w:p>
        </w:tc>
        <w:tc>
          <w:tcPr>
            <w:tcW w:w="3486" w:type="dxa"/>
            <w:vAlign w:val="center"/>
          </w:tcPr>
          <w:p w14:paraId="7CCB21A8" w14:textId="77777777" w:rsidR="005E2DA9" w:rsidRPr="0052626E" w:rsidRDefault="005E2DA9" w:rsidP="00EB2BDC">
            <w:pPr>
              <w:pStyle w:val="VBABodyText0"/>
              <w:spacing w:before="0"/>
            </w:pPr>
            <w:r w:rsidRPr="0052626E">
              <w:t>left active duty with an obligation for further service in the Reserve components.</w:t>
            </w:r>
          </w:p>
        </w:tc>
      </w:tr>
      <w:tr w:rsidR="005E2DA9" w:rsidRPr="0052626E" w14:paraId="16B0C68E" w14:textId="77777777" w:rsidTr="00EB2BDC">
        <w:tc>
          <w:tcPr>
            <w:tcW w:w="3486" w:type="dxa"/>
            <w:vAlign w:val="center"/>
          </w:tcPr>
          <w:p w14:paraId="320C4DAF" w14:textId="77777777" w:rsidR="005E2DA9" w:rsidRPr="0052626E" w:rsidRDefault="005E2DA9" w:rsidP="00EB2BDC">
            <w:pPr>
              <w:pStyle w:val="VBABodyText0"/>
              <w:spacing w:before="0"/>
            </w:pPr>
            <w:r w:rsidRPr="0052626E">
              <w:t>the type of separation shown on the Veteran’s DD Form 214 is Discharge,</w:t>
            </w:r>
          </w:p>
        </w:tc>
        <w:tc>
          <w:tcPr>
            <w:tcW w:w="3486" w:type="dxa"/>
            <w:vAlign w:val="center"/>
          </w:tcPr>
          <w:p w14:paraId="1D0CFF74" w14:textId="77777777" w:rsidR="005E2DA9" w:rsidRPr="0052626E" w:rsidRDefault="005E2DA9" w:rsidP="00EB2BDC">
            <w:pPr>
              <w:pStyle w:val="VBABodyText0"/>
              <w:spacing w:before="0"/>
            </w:pPr>
            <w:r w:rsidRPr="0052626E">
              <w:t>left active duty with no further service obligation.</w:t>
            </w:r>
          </w:p>
        </w:tc>
      </w:tr>
      <w:tr w:rsidR="005E2DA9" w:rsidRPr="0052626E" w14:paraId="4F888C66" w14:textId="77777777" w:rsidTr="00EB2BDC">
        <w:tc>
          <w:tcPr>
            <w:tcW w:w="3486" w:type="dxa"/>
            <w:vAlign w:val="center"/>
          </w:tcPr>
          <w:p w14:paraId="16BDFF05" w14:textId="77777777" w:rsidR="005E2DA9" w:rsidRPr="0052626E" w:rsidRDefault="005E2DA9" w:rsidP="00EB2BDC">
            <w:pPr>
              <w:pStyle w:val="VBABodyText0"/>
              <w:spacing w:before="0"/>
            </w:pPr>
            <w:r w:rsidRPr="0052626E">
              <w:t>the code in the RESERVE COMPONENT CATEGORY (RCC) field in VIS (under the heading National Guard and Reserve Service Period) is SA,</w:t>
            </w:r>
          </w:p>
        </w:tc>
        <w:tc>
          <w:tcPr>
            <w:tcW w:w="3486" w:type="dxa"/>
            <w:vAlign w:val="center"/>
          </w:tcPr>
          <w:p w14:paraId="11ED1698" w14:textId="77777777" w:rsidR="005E2DA9" w:rsidRPr="0052626E" w:rsidRDefault="005E2DA9" w:rsidP="00EB2BDC">
            <w:pPr>
              <w:pStyle w:val="VBABodyText0"/>
              <w:spacing w:before="0"/>
            </w:pPr>
            <w:r w:rsidRPr="0052626E">
              <w:t>is currently an active member of the Reserve or National Guard.</w:t>
            </w:r>
          </w:p>
        </w:tc>
      </w:tr>
      <w:tr w:rsidR="005E2DA9" w:rsidRPr="0052626E" w14:paraId="383F0C68" w14:textId="77777777" w:rsidTr="00EB2BDC">
        <w:tc>
          <w:tcPr>
            <w:tcW w:w="3486" w:type="dxa"/>
            <w:vAlign w:val="center"/>
          </w:tcPr>
          <w:p w14:paraId="447F1453" w14:textId="77777777" w:rsidR="005E2DA9" w:rsidRPr="0052626E" w:rsidRDefault="005E2DA9" w:rsidP="00EB2BDC">
            <w:pPr>
              <w:pStyle w:val="VBABodyText0"/>
              <w:spacing w:before="0"/>
            </w:pPr>
            <w:r w:rsidRPr="0052626E">
              <w:t>the code in the RCC field in VIS is RE,</w:t>
            </w:r>
          </w:p>
        </w:tc>
        <w:tc>
          <w:tcPr>
            <w:tcW w:w="3486" w:type="dxa"/>
            <w:vAlign w:val="center"/>
          </w:tcPr>
          <w:p w14:paraId="5A3B83E0" w14:textId="77777777" w:rsidR="005E2DA9" w:rsidRPr="0052626E" w:rsidRDefault="005E2DA9" w:rsidP="00EB2BDC">
            <w:pPr>
              <w:pStyle w:val="VBABodyText0"/>
              <w:spacing w:before="0"/>
            </w:pPr>
            <w:r w:rsidRPr="0052626E">
              <w:t>is currently in the Inactive Ready Reserve (IRR) or Inactive National Guard.</w:t>
            </w:r>
          </w:p>
        </w:tc>
      </w:tr>
    </w:tbl>
    <w:p w14:paraId="65CBB810" w14:textId="77777777" w:rsidR="005E2DA9" w:rsidRDefault="005E2DA9" w:rsidP="005E2DA9">
      <w:pPr>
        <w:spacing w:before="0"/>
      </w:pPr>
    </w:p>
    <w:p w14:paraId="53612630" w14:textId="2CE359D1" w:rsidR="005E2DA9" w:rsidRDefault="005E2DA9" w:rsidP="005E2DA9">
      <w:pPr>
        <w:spacing w:before="0"/>
      </w:pPr>
      <w:r w:rsidRPr="0052626E">
        <w:t xml:space="preserve">If a Veteran had </w:t>
      </w:r>
      <w:r>
        <w:t>a service o</w:t>
      </w:r>
      <w:r w:rsidRPr="0052626E">
        <w:t>bligation, the DD Form 214 will show the termination date of the obligation.</w:t>
      </w:r>
      <w:r>
        <w:t xml:space="preserve"> We will discuss how to develop for STRs for a Veteran with a service obligation.</w:t>
      </w:r>
    </w:p>
    <w:p w14:paraId="144BDF4C" w14:textId="77777777" w:rsidR="005E2DA9" w:rsidRDefault="005E2DA9" w:rsidP="005E2DA9">
      <w:pPr>
        <w:pStyle w:val="VBABodyText0"/>
        <w:spacing w:before="0"/>
      </w:pPr>
    </w:p>
    <w:p w14:paraId="59B0B505" w14:textId="77777777" w:rsidR="005E2DA9" w:rsidRDefault="005E2DA9" w:rsidP="005E2DA9">
      <w:pPr>
        <w:pStyle w:val="VBABodyText0"/>
        <w:spacing w:before="0"/>
        <w:rPr>
          <w:b/>
        </w:rPr>
      </w:pPr>
      <w:r w:rsidRPr="00B2722D">
        <w:rPr>
          <w:b/>
        </w:rPr>
        <w:t>Is the Veteran still on active duty or currently serving with the Reserves or National Guard?  If not, when were they completely discharged from service?</w:t>
      </w:r>
    </w:p>
    <w:p w14:paraId="6B1D5F13" w14:textId="04BCC8AD" w:rsidR="005E2DA9" w:rsidRDefault="005E2DA9" w:rsidP="005E2DA9">
      <w:pPr>
        <w:pStyle w:val="VBABodyText0"/>
        <w:spacing w:before="0"/>
      </w:pPr>
      <w:r>
        <w:t xml:space="preserve">If the Veteran </w:t>
      </w:r>
      <w:r w:rsidR="00672086">
        <w:t xml:space="preserve">is </w:t>
      </w:r>
      <w:r>
        <w:t>currently serving on active duty or with the Reserves or National Guard, this greatly affects who might have the STRs. If the Veteran is still on active duty, develop for STRs using HAIMs. Just be aware that these records are generally not available until 45 days from the Veteran discharge from active duty and your tracked item should reflect this.</w:t>
      </w:r>
    </w:p>
    <w:p w14:paraId="60D54912" w14:textId="77777777" w:rsidR="005E2DA9" w:rsidRDefault="005E2DA9" w:rsidP="005E2DA9">
      <w:pPr>
        <w:pStyle w:val="VBABodyText0"/>
        <w:spacing w:before="0"/>
        <w:rPr>
          <w:b/>
        </w:rPr>
      </w:pPr>
    </w:p>
    <w:p w14:paraId="71612A67" w14:textId="6654B321" w:rsidR="005E2DA9" w:rsidRDefault="005E2DA9" w:rsidP="005E2DA9">
      <w:pPr>
        <w:pStyle w:val="VBABodyText0"/>
        <w:spacing w:before="0"/>
      </w:pPr>
      <w:r>
        <w:t>If the Veteran is currently serving with the Reserves or National Guard, the development process is different than that of a Veteran who served on active duty. We will discuss this development process during this training course.</w:t>
      </w:r>
    </w:p>
    <w:p w14:paraId="37A49CB7" w14:textId="77777777" w:rsidR="005E2DA9" w:rsidRDefault="005E2DA9" w:rsidP="005E2DA9">
      <w:pPr>
        <w:pStyle w:val="VBABodyText0"/>
        <w:spacing w:before="0"/>
      </w:pPr>
    </w:p>
    <w:p w14:paraId="411CF684" w14:textId="1AD4873B" w:rsidR="005E2DA9" w:rsidRDefault="005E2DA9" w:rsidP="005E2DA9">
      <w:pPr>
        <w:pStyle w:val="VBABodyText0"/>
        <w:spacing w:before="0"/>
      </w:pPr>
      <w:r>
        <w:t>The Veteran’s discharge date also greatly affects the STR development pro</w:t>
      </w:r>
      <w:r w:rsidR="00672086">
        <w:t>cess</w:t>
      </w:r>
      <w:r>
        <w:t>. Depending on the Veteran’s discharge date, the records holder may be NPRC, RMC</w:t>
      </w:r>
      <w:r w:rsidR="000412F9">
        <w:t>*</w:t>
      </w:r>
      <w:r>
        <w:t>, or HAIMS. Refer to slides 13-17 for a refresher.</w:t>
      </w:r>
    </w:p>
    <w:p w14:paraId="20A82EDF" w14:textId="75BA897A" w:rsidR="00D02EE1" w:rsidRDefault="00D02EE1" w:rsidP="005E2DA9">
      <w:pPr>
        <w:pStyle w:val="VBABodyText0"/>
        <w:spacing w:before="0"/>
      </w:pPr>
    </w:p>
    <w:p w14:paraId="1ED3E73E" w14:textId="02583A20" w:rsidR="00A13A6A" w:rsidRPr="00A13A6A" w:rsidRDefault="00A13A6A" w:rsidP="00A13A6A">
      <w:pPr>
        <w:spacing w:before="0"/>
        <w:rPr>
          <w:b/>
          <w:i/>
        </w:rPr>
      </w:pPr>
      <w:r w:rsidRPr="00A13A6A">
        <w:rPr>
          <w:b/>
          <w:i/>
        </w:rPr>
        <w:t>*</w:t>
      </w:r>
      <w:r>
        <w:rPr>
          <w:b/>
          <w:i/>
        </w:rPr>
        <w:t>STRs</w:t>
      </w:r>
      <w:r w:rsidRPr="00A13A6A">
        <w:rPr>
          <w:b/>
          <w:i/>
        </w:rPr>
        <w:t xml:space="preserve"> were previously held </w:t>
      </w:r>
      <w:r>
        <w:rPr>
          <w:b/>
          <w:i/>
        </w:rPr>
        <w:t>at</w:t>
      </w:r>
      <w:r w:rsidRPr="00A13A6A">
        <w:rPr>
          <w:b/>
          <w:i/>
        </w:rPr>
        <w:t xml:space="preserve"> RMC.  The</w:t>
      </w:r>
      <w:r>
        <w:rPr>
          <w:b/>
          <w:i/>
        </w:rPr>
        <w:t>se STRs</w:t>
      </w:r>
      <w:r w:rsidRPr="00A13A6A">
        <w:rPr>
          <w:b/>
          <w:i/>
        </w:rPr>
        <w:t xml:space="preserve"> are currently in the process of being scanned and uploaded to VBMS. For more information see SMRTs </w:t>
      </w:r>
      <w:r w:rsidR="00AB2FFB">
        <w:rPr>
          <w:b/>
          <w:i/>
        </w:rPr>
        <w:t>see M21-1 III.ii.1.F.5.a and III.iii.2.A.4.a</w:t>
      </w:r>
      <w:r w:rsidRPr="00A13A6A">
        <w:rPr>
          <w:b/>
          <w:i/>
        </w:rPr>
        <w:t>*</w:t>
      </w:r>
    </w:p>
    <w:p w14:paraId="23DAE019" w14:textId="77777777" w:rsidR="00A13A6A" w:rsidRDefault="00A13A6A" w:rsidP="005E2DA9">
      <w:pPr>
        <w:pStyle w:val="VBABodyText0"/>
        <w:spacing w:before="0"/>
      </w:pPr>
    </w:p>
    <w:p w14:paraId="3E21DFEC" w14:textId="77777777" w:rsidR="00D02EE1" w:rsidRDefault="00D02EE1" w:rsidP="00D02EE1">
      <w:pPr>
        <w:pStyle w:val="VBABodyText0"/>
        <w:spacing w:before="0"/>
        <w:rPr>
          <w:b/>
        </w:rPr>
      </w:pPr>
      <w:r>
        <w:rPr>
          <w:b/>
        </w:rPr>
        <w:t>With which branch did the Veteran serve?</w:t>
      </w:r>
    </w:p>
    <w:p w14:paraId="34982DFD" w14:textId="328B0892" w:rsidR="00D02EE1" w:rsidRDefault="00D02EE1" w:rsidP="00D02EE1">
      <w:pPr>
        <w:pStyle w:val="VBABodyText0"/>
        <w:spacing w:before="0"/>
      </w:pPr>
      <w:r>
        <w:t>Same as with the discharge date, the Veteran’s branch of service can affect STR development. Refer to slides 13-17 for a refresher.</w:t>
      </w:r>
    </w:p>
    <w:p w14:paraId="751CBCA5" w14:textId="4D2900CD" w:rsidR="00D02EE1" w:rsidRDefault="00D02EE1" w:rsidP="005E2DA9">
      <w:pPr>
        <w:pStyle w:val="VBABodyText0"/>
        <w:spacing w:before="0"/>
      </w:pPr>
    </w:p>
    <w:p w14:paraId="36B6DD75" w14:textId="77777777" w:rsidR="00D02EE1" w:rsidRDefault="00D02EE1" w:rsidP="00D02EE1">
      <w:pPr>
        <w:pStyle w:val="VBABodyText0"/>
        <w:spacing w:before="0"/>
        <w:rPr>
          <w:b/>
        </w:rPr>
      </w:pPr>
      <w:r>
        <w:rPr>
          <w:b/>
        </w:rPr>
        <w:t>When did the Veteran state that the claimed conditions occurred?</w:t>
      </w:r>
    </w:p>
    <w:p w14:paraId="205AB4B6" w14:textId="0DBA7ED2" w:rsidR="00D02EE1" w:rsidRDefault="00D02EE1" w:rsidP="00D02EE1">
      <w:pPr>
        <w:pStyle w:val="VBABodyText0"/>
        <w:spacing w:before="0"/>
      </w:pPr>
      <w:r>
        <w:t>Often the Veteran has multiple types and periods of service, but only claims conditions that occurred during one. The records for other periods of service may not be relevant to the claim.</w:t>
      </w:r>
    </w:p>
    <w:p w14:paraId="52D37079" w14:textId="77777777" w:rsidR="00D02EE1" w:rsidRDefault="00D02EE1" w:rsidP="00D02EE1">
      <w:pPr>
        <w:pStyle w:val="VBABodyText0"/>
        <w:spacing w:before="0"/>
      </w:pPr>
    </w:p>
    <w:p w14:paraId="391093A9" w14:textId="66DC7540" w:rsidR="00D02EE1" w:rsidRDefault="00D02EE1" w:rsidP="00D02EE1">
      <w:pPr>
        <w:pStyle w:val="VBABodyText0"/>
        <w:spacing w:before="0"/>
      </w:pPr>
      <w:r>
        <w:t xml:space="preserve">Example:  The Veteran is claiming PTSD caused by stressors that occurred during his deployment to Iraq with the Army. The DD Form 214 shows receipt of a Purple Heart. The Veteran is currently serving with the Army Reserves. He also mentioned that he never sought treatment for his mental condition and has been self-medicating for some years.  </w:t>
      </w:r>
    </w:p>
    <w:p w14:paraId="4A8226BE" w14:textId="0BEB0C57" w:rsidR="0086195E" w:rsidRDefault="0086195E" w:rsidP="00D02EE1">
      <w:pPr>
        <w:pStyle w:val="VBABodyText0"/>
        <w:spacing w:before="0"/>
      </w:pPr>
    </w:p>
    <w:p w14:paraId="5345187B" w14:textId="0C6C8539" w:rsidR="0086195E" w:rsidRDefault="0086195E" w:rsidP="00D02EE1">
      <w:pPr>
        <w:pStyle w:val="VBABodyText0"/>
        <w:spacing w:before="0"/>
      </w:pPr>
      <w:r>
        <w:t>In this scenario, the subsequent Army Reserve STRs are not relevant to the claim.  A VSR should not delay the claim for development of these records.</w:t>
      </w:r>
    </w:p>
    <w:p w14:paraId="43390A6E" w14:textId="6696FB7F" w:rsidR="005E2DA9" w:rsidRDefault="005E2DA9" w:rsidP="005E2DA9">
      <w:pPr>
        <w:pStyle w:val="VBALevel2Heading"/>
        <w:spacing w:before="0"/>
        <w:rPr>
          <w:rFonts w:ascii="Times New Roman Bold" w:hAnsi="Times New Roman Bold"/>
          <w:b w:val="0"/>
          <w:color w:val="auto"/>
        </w:rPr>
      </w:pPr>
    </w:p>
    <w:p w14:paraId="7FEB2E58" w14:textId="77777777" w:rsidR="00D02EE1" w:rsidRPr="00D02EE1" w:rsidRDefault="00D02EE1" w:rsidP="00D02EE1">
      <w:pPr>
        <w:pStyle w:val="VBASlideNumber"/>
        <w:spacing w:before="0"/>
        <w:rPr>
          <w:b/>
          <w:i w:val="0"/>
          <w:color w:val="auto"/>
          <w:u w:val="single"/>
        </w:rPr>
      </w:pPr>
      <w:r w:rsidRPr="00D02EE1">
        <w:rPr>
          <w:b/>
          <w:i w:val="0"/>
          <w:color w:val="auto"/>
          <w:u w:val="single"/>
        </w:rPr>
        <w:t>STR Development Process</w:t>
      </w:r>
    </w:p>
    <w:p w14:paraId="5BB2ADD9" w14:textId="77777777" w:rsidR="00D02EE1" w:rsidRDefault="00D02EE1" w:rsidP="00D02EE1">
      <w:r>
        <w:t>If no service obligation exists, the VSR should develop to the appropriate records custodian as mentioned on slides 13-17.</w:t>
      </w:r>
    </w:p>
    <w:p w14:paraId="70C44D2C" w14:textId="77777777" w:rsidR="00D02EE1" w:rsidRDefault="00D02EE1" w:rsidP="00D02EE1">
      <w:pPr>
        <w:spacing w:before="0"/>
      </w:pPr>
    </w:p>
    <w:p w14:paraId="35D18E0A" w14:textId="3F118F2A" w:rsidR="00D02EE1" w:rsidRPr="006D6862" w:rsidRDefault="00D02EE1" w:rsidP="00D02EE1">
      <w:pPr>
        <w:spacing w:before="0"/>
      </w:pPr>
      <w:r w:rsidRPr="006D6862">
        <w:t xml:space="preserve">If the Veteran’s service obligation </w:t>
      </w:r>
      <w:r w:rsidRPr="006D6862">
        <w:rPr>
          <w:b/>
          <w:bCs/>
        </w:rPr>
        <w:t>HAS EXPIRED</w:t>
      </w:r>
      <w:r w:rsidR="00672086" w:rsidRPr="0086195E">
        <w:rPr>
          <w:bCs/>
        </w:rPr>
        <w:t xml:space="preserve"> and</w:t>
      </w:r>
      <w:r w:rsidRPr="006D6862">
        <w:t>:</w:t>
      </w:r>
    </w:p>
    <w:p w14:paraId="4342F59E" w14:textId="77777777" w:rsidR="00D02EE1" w:rsidRPr="006D6862" w:rsidRDefault="00D02EE1" w:rsidP="00D02EE1">
      <w:pPr>
        <w:pStyle w:val="ListParagraph"/>
        <w:numPr>
          <w:ilvl w:val="0"/>
          <w:numId w:val="26"/>
        </w:numPr>
        <w:spacing w:before="0"/>
        <w:contextualSpacing w:val="0"/>
        <w:textAlignment w:val="baseline"/>
      </w:pPr>
      <w:r w:rsidRPr="006D6862">
        <w:t>if it occurred before January 1, 2014 (all other branches)</w:t>
      </w:r>
      <w:r>
        <w:t xml:space="preserve"> or </w:t>
      </w:r>
      <w:r w:rsidRPr="006D6862">
        <w:t>September 1, 2014 (Coast Guard), develop based on when the service obligation expired</w:t>
      </w:r>
      <w:r>
        <w:t xml:space="preserve"> (again slides 13-17)</w:t>
      </w:r>
    </w:p>
    <w:p w14:paraId="7AD57C05" w14:textId="77777777" w:rsidR="00D02EE1" w:rsidRDefault="00D02EE1" w:rsidP="00D02EE1">
      <w:pPr>
        <w:pStyle w:val="ListParagraph"/>
        <w:numPr>
          <w:ilvl w:val="0"/>
          <w:numId w:val="26"/>
        </w:numPr>
        <w:spacing w:before="0"/>
        <w:contextualSpacing w:val="0"/>
        <w:textAlignment w:val="baseline"/>
      </w:pPr>
      <w:r>
        <w:t>if it occurred after those dates, confirm that a request for STRS was made using HAIMS**</w:t>
      </w:r>
    </w:p>
    <w:p w14:paraId="6B03D2E9" w14:textId="6312A22F" w:rsidR="00D02EE1" w:rsidRDefault="00D02EE1" w:rsidP="00D02EE1">
      <w:pPr>
        <w:spacing w:before="0"/>
      </w:pPr>
    </w:p>
    <w:p w14:paraId="5CE4DE62" w14:textId="5334325D" w:rsidR="00BF163C" w:rsidRDefault="00BF163C" w:rsidP="00D02EE1">
      <w:pPr>
        <w:spacing w:before="0"/>
      </w:pPr>
    </w:p>
    <w:p w14:paraId="147CEEAF" w14:textId="17DD5B56" w:rsidR="00BF163C" w:rsidRDefault="00BF163C" w:rsidP="00D02EE1">
      <w:pPr>
        <w:spacing w:before="0"/>
      </w:pPr>
    </w:p>
    <w:p w14:paraId="2205A8B8" w14:textId="77777777" w:rsidR="00BF163C" w:rsidRDefault="00BF163C" w:rsidP="00D02EE1">
      <w:pPr>
        <w:spacing w:before="0"/>
      </w:pPr>
    </w:p>
    <w:p w14:paraId="0CBF21AB" w14:textId="5D88F181" w:rsidR="00D02EE1" w:rsidRDefault="00D02EE1" w:rsidP="00672086">
      <w:pPr>
        <w:spacing w:before="0"/>
        <w:rPr>
          <w:b/>
          <w:i/>
        </w:rPr>
      </w:pPr>
      <w:r w:rsidRPr="00BA7078">
        <w:rPr>
          <w:b/>
          <w:i/>
        </w:rPr>
        <w:t xml:space="preserve">**If the Veteran does not have appropriate active duty service for a HAIMS request, the VSR should enter appropriate service dates into </w:t>
      </w:r>
      <w:r w:rsidR="000412F9">
        <w:rPr>
          <w:b/>
          <w:i/>
        </w:rPr>
        <w:t>Participant Profile b</w:t>
      </w:r>
      <w:r w:rsidRPr="00BA7078">
        <w:rPr>
          <w:b/>
          <w:i/>
        </w:rPr>
        <w:t>ased on their Reserve or National Guard service. Once STRs have been requested through HAIMS, the VSR must delete this period of service from SHARE. The VSR should not wait until the STRs are received to delete this period of service.**</w:t>
      </w:r>
    </w:p>
    <w:p w14:paraId="0694BDBF" w14:textId="77777777" w:rsidR="00D02EE1" w:rsidRDefault="00D02EE1" w:rsidP="00D02EE1">
      <w:pPr>
        <w:spacing w:before="0"/>
      </w:pPr>
    </w:p>
    <w:p w14:paraId="66793C1D" w14:textId="400BEBB7" w:rsidR="00D02EE1" w:rsidRDefault="00D02EE1" w:rsidP="00D02EE1">
      <w:pPr>
        <w:spacing w:before="0"/>
      </w:pPr>
      <w:r>
        <w:t>If the HAIMS request has been pending for over 45 days, the VSR should send a follow-up request</w:t>
      </w:r>
      <w:r w:rsidR="00672086">
        <w:t xml:space="preserve"> </w:t>
      </w:r>
      <w:r>
        <w:t xml:space="preserve">to </w:t>
      </w:r>
      <w:r w:rsidRPr="00902F65">
        <w:rPr>
          <w:b/>
        </w:rPr>
        <w:t>VAVBASTL/RMC/NGRESERVES</w:t>
      </w:r>
      <w:r>
        <w:t xml:space="preserve">. The email should have the subject </w:t>
      </w:r>
      <w:r>
        <w:rPr>
          <w:b/>
          <w:i/>
        </w:rPr>
        <w:t>45-day follow-up HAIMS STRs</w:t>
      </w:r>
      <w:r>
        <w:t>. The email should include the Veteran’s full name, social security number, branch of service, requestor’s name, and requestor’s contact information (phone number and email address). After sending the email, create a custom tracked item with a 30-day suspense and upload a copy of the email to VBMS.</w:t>
      </w:r>
    </w:p>
    <w:p w14:paraId="540401D2" w14:textId="77777777" w:rsidR="00D02EE1" w:rsidRDefault="00D02EE1" w:rsidP="00D02EE1">
      <w:pPr>
        <w:spacing w:before="0"/>
      </w:pPr>
    </w:p>
    <w:p w14:paraId="38C6B499" w14:textId="1CBBD189" w:rsidR="00D02EE1" w:rsidRDefault="00D02EE1" w:rsidP="00D02EE1">
      <w:pPr>
        <w:spacing w:before="0"/>
      </w:pPr>
      <w:r>
        <w:t>If your development actions have been unsuccessful, review Joint Legacy Viewer (JLV) for any relevant medical records. We will discuss and demo JLV during residency.</w:t>
      </w:r>
    </w:p>
    <w:p w14:paraId="1AB9476C" w14:textId="3728F83F" w:rsidR="00D02EE1" w:rsidRDefault="00D02EE1" w:rsidP="00D02EE1">
      <w:pPr>
        <w:spacing w:before="0"/>
      </w:pPr>
    </w:p>
    <w:p w14:paraId="5815C484" w14:textId="77777777" w:rsidR="00D02EE1" w:rsidRDefault="00D02EE1" w:rsidP="00D02EE1">
      <w:pPr>
        <w:spacing w:before="0"/>
      </w:pPr>
      <w:r>
        <w:t>If records still cannot be located, the VSR should submit one of the following PIES request codes to address code 07:</w:t>
      </w:r>
    </w:p>
    <w:p w14:paraId="50EECABB" w14:textId="77777777" w:rsidR="00D02EE1" w:rsidRDefault="00D02EE1" w:rsidP="00D02EE1">
      <w:pPr>
        <w:pStyle w:val="ListParagraph"/>
        <w:numPr>
          <w:ilvl w:val="0"/>
          <w:numId w:val="27"/>
        </w:numPr>
        <w:spacing w:before="0"/>
        <w:contextualSpacing w:val="0"/>
        <w:textAlignment w:val="baseline"/>
      </w:pPr>
      <w:r>
        <w:t>Reserve member - RV1</w:t>
      </w:r>
    </w:p>
    <w:p w14:paraId="39C8669F" w14:textId="6CDD2E82" w:rsidR="00D02EE1" w:rsidRDefault="00D02EE1" w:rsidP="00D02EE1">
      <w:pPr>
        <w:pStyle w:val="ListParagraph"/>
        <w:numPr>
          <w:ilvl w:val="0"/>
          <w:numId w:val="27"/>
        </w:numPr>
        <w:spacing w:before="0"/>
        <w:contextualSpacing w:val="0"/>
        <w:textAlignment w:val="baseline"/>
      </w:pPr>
      <w:r>
        <w:t>National Guard member – NG1</w:t>
      </w:r>
    </w:p>
    <w:p w14:paraId="7C4E157A" w14:textId="6FF69F8E" w:rsidR="00D02EE1" w:rsidRDefault="00D02EE1" w:rsidP="00D02EE1">
      <w:pPr>
        <w:spacing w:before="0"/>
        <w:textAlignment w:val="baseline"/>
      </w:pPr>
    </w:p>
    <w:p w14:paraId="6353FC66" w14:textId="0E3AA1A0" w:rsidR="00D02EE1" w:rsidRPr="00D02EE1" w:rsidRDefault="00D02EE1" w:rsidP="00D02EE1">
      <w:pPr>
        <w:pStyle w:val="VBASlideNumber"/>
        <w:spacing w:before="0"/>
        <w:rPr>
          <w:b/>
          <w:i w:val="0"/>
          <w:color w:val="auto"/>
          <w:u w:val="single"/>
        </w:rPr>
      </w:pPr>
      <w:r w:rsidRPr="00D02EE1">
        <w:rPr>
          <w:b/>
          <w:i w:val="0"/>
          <w:color w:val="auto"/>
          <w:u w:val="single"/>
        </w:rPr>
        <w:t>STR Certification</w:t>
      </w:r>
    </w:p>
    <w:p w14:paraId="2D70BD87" w14:textId="693B2308" w:rsidR="00D02EE1" w:rsidRDefault="00D02EE1" w:rsidP="00D02EE1">
      <w:r w:rsidRPr="00BF3456">
        <w:t>On January 1, 2013, individual service departments began issuing their own version of a letter that certified the completeness of a service member’s STRs. Prior to this date, no requirement for certification existed. On June 25, 2013, DoD replaced the letters with DD Form 2963, Service Treatment Record (STR) Certification. By August 1, 2013, all service departments were using the new form.</w:t>
      </w:r>
    </w:p>
    <w:p w14:paraId="5923A561" w14:textId="77777777" w:rsidR="00D02EE1" w:rsidRDefault="00D02EE1" w:rsidP="00D02EE1">
      <w:pPr>
        <w:spacing w:before="0"/>
      </w:pPr>
    </w:p>
    <w:p w14:paraId="478C6310" w14:textId="12A2AD1C" w:rsidR="00D02EE1" w:rsidRDefault="00D02EE1" w:rsidP="00D02EE1">
      <w:pPr>
        <w:spacing w:before="0"/>
      </w:pPr>
      <w:r>
        <w:t xml:space="preserve">If a certification letter/DD Form 2963 accompanies STRs </w:t>
      </w:r>
      <w:r w:rsidR="00672086">
        <w:t>o</w:t>
      </w:r>
      <w:r>
        <w:t>btain</w:t>
      </w:r>
      <w:r w:rsidR="00672086">
        <w:t>ed</w:t>
      </w:r>
      <w:r>
        <w:t xml:space="preserve"> from a service department</w:t>
      </w:r>
      <w:r w:rsidR="00672086">
        <w:t xml:space="preserve"> by an RO</w:t>
      </w:r>
      <w:r>
        <w:t>, the RO should not undertake additional development to obtain STRs unless all of the following criteria are met:</w:t>
      </w:r>
    </w:p>
    <w:p w14:paraId="6FC13B12" w14:textId="77777777" w:rsidR="00D02EE1" w:rsidRDefault="00D02EE1" w:rsidP="00D02EE1">
      <w:pPr>
        <w:pStyle w:val="ListParagraph"/>
        <w:numPr>
          <w:ilvl w:val="0"/>
          <w:numId w:val="28"/>
        </w:numPr>
        <w:spacing w:before="0"/>
        <w:contextualSpacing w:val="0"/>
        <w:textAlignment w:val="baseline"/>
      </w:pPr>
      <w:r>
        <w:t>the claimant alleges treatment at a specific military treatment facility (MTF) during a specific period of time, and</w:t>
      </w:r>
    </w:p>
    <w:p w14:paraId="63040EB5" w14:textId="77777777" w:rsidR="00D02EE1" w:rsidRDefault="00D02EE1" w:rsidP="00D02EE1">
      <w:pPr>
        <w:pStyle w:val="ListParagraph"/>
        <w:numPr>
          <w:ilvl w:val="0"/>
          <w:numId w:val="28"/>
        </w:numPr>
        <w:spacing w:before="0"/>
        <w:contextualSpacing w:val="0"/>
        <w:textAlignment w:val="baseline"/>
      </w:pPr>
      <w:r>
        <w:t>records referring to the treatment</w:t>
      </w:r>
    </w:p>
    <w:p w14:paraId="2DB5289F" w14:textId="77777777" w:rsidR="00D02EE1" w:rsidRDefault="00D02EE1" w:rsidP="00D02EE1">
      <w:pPr>
        <w:pStyle w:val="ListParagraph"/>
        <w:numPr>
          <w:ilvl w:val="0"/>
          <w:numId w:val="28"/>
        </w:numPr>
        <w:spacing w:before="0"/>
        <w:contextualSpacing w:val="0"/>
        <w:textAlignment w:val="baseline"/>
      </w:pPr>
      <w:r>
        <w:t>do not exist in the available STRs, and</w:t>
      </w:r>
    </w:p>
    <w:p w14:paraId="19E420B3" w14:textId="77777777" w:rsidR="00D02EE1" w:rsidRDefault="00D02EE1" w:rsidP="00D02EE1">
      <w:pPr>
        <w:pStyle w:val="ListParagraph"/>
        <w:numPr>
          <w:ilvl w:val="0"/>
          <w:numId w:val="28"/>
        </w:numPr>
        <w:spacing w:before="0"/>
        <w:contextualSpacing w:val="0"/>
        <w:textAlignment w:val="baseline"/>
      </w:pPr>
      <w:r>
        <w:t>are not accessible through the Joint Legacy Viewer (JLV).</w:t>
      </w:r>
    </w:p>
    <w:p w14:paraId="5FC72AB3" w14:textId="77777777" w:rsidR="00D02EE1" w:rsidRDefault="00D02EE1" w:rsidP="00D02EE1">
      <w:pPr>
        <w:spacing w:before="0"/>
      </w:pPr>
    </w:p>
    <w:p w14:paraId="76BDED4A" w14:textId="77777777" w:rsidR="00D02EE1" w:rsidRDefault="00D02EE1" w:rsidP="00D02EE1">
      <w:pPr>
        <w:spacing w:before="0"/>
      </w:pPr>
      <w:r>
        <w:t>The table below describes the procedures for processing STRs that do not include a signed</w:t>
      </w:r>
    </w:p>
    <w:p w14:paraId="6F452F09" w14:textId="77777777" w:rsidR="00D02EE1" w:rsidRDefault="00D02EE1" w:rsidP="00D02EE1">
      <w:pPr>
        <w:pStyle w:val="ListParagraph"/>
        <w:numPr>
          <w:ilvl w:val="0"/>
          <w:numId w:val="29"/>
        </w:numPr>
        <w:spacing w:before="0"/>
        <w:contextualSpacing w:val="0"/>
        <w:textAlignment w:val="baseline"/>
      </w:pPr>
      <w:r>
        <w:t>letter of certification (if the STRs belong to a Veteran who separated from service between January 1, and July 31, 2013) or</w:t>
      </w:r>
    </w:p>
    <w:p w14:paraId="4C2A4F8D" w14:textId="7C59ECBD" w:rsidR="00D02EE1" w:rsidRDefault="00D02EE1" w:rsidP="00D02EE1">
      <w:pPr>
        <w:pStyle w:val="ListParagraph"/>
        <w:numPr>
          <w:ilvl w:val="0"/>
          <w:numId w:val="29"/>
        </w:numPr>
        <w:spacing w:before="0"/>
        <w:contextualSpacing w:val="0"/>
        <w:textAlignment w:val="baseline"/>
      </w:pPr>
      <w:r>
        <w:t>DD Form 2963 (if the STRs belong to a Veteran who separated from service on or after August 1, 2013).</w:t>
      </w:r>
    </w:p>
    <w:p w14:paraId="36FD4EC6" w14:textId="77777777" w:rsidR="00BF163C" w:rsidRDefault="00BF163C" w:rsidP="00D02EE1">
      <w:pPr>
        <w:spacing w:before="0"/>
        <w:textAlignment w:val="baseline"/>
      </w:pPr>
    </w:p>
    <w:tbl>
      <w:tblPr>
        <w:tblStyle w:val="TableGrid"/>
        <w:tblW w:w="0" w:type="auto"/>
        <w:tblLayout w:type="fixed"/>
        <w:tblLook w:val="04A0" w:firstRow="1" w:lastRow="0" w:firstColumn="1" w:lastColumn="0" w:noHBand="0" w:noVBand="1"/>
      </w:tblPr>
      <w:tblGrid>
        <w:gridCol w:w="835"/>
        <w:gridCol w:w="6142"/>
      </w:tblGrid>
      <w:tr w:rsidR="00D02EE1" w14:paraId="0181E48F" w14:textId="77777777" w:rsidTr="00EB2BDC">
        <w:tc>
          <w:tcPr>
            <w:tcW w:w="835" w:type="dxa"/>
          </w:tcPr>
          <w:p w14:paraId="33D266B4" w14:textId="77777777" w:rsidR="00D02EE1" w:rsidRDefault="00D02EE1" w:rsidP="00EB2BDC">
            <w:pPr>
              <w:spacing w:before="0"/>
              <w:jc w:val="center"/>
            </w:pPr>
            <w:r>
              <w:rPr>
                <w:rStyle w:val="Strong"/>
                <w:rFonts w:ascii="Arial" w:hAnsi="Arial" w:cs="Arial"/>
                <w:sz w:val="21"/>
                <w:szCs w:val="21"/>
              </w:rPr>
              <w:t>Stage</w:t>
            </w:r>
          </w:p>
        </w:tc>
        <w:tc>
          <w:tcPr>
            <w:tcW w:w="6142" w:type="dxa"/>
          </w:tcPr>
          <w:p w14:paraId="29BAE221" w14:textId="77777777" w:rsidR="00D02EE1" w:rsidRDefault="00D02EE1" w:rsidP="00EB2BDC">
            <w:pPr>
              <w:spacing w:before="0"/>
              <w:jc w:val="center"/>
            </w:pPr>
            <w:r>
              <w:rPr>
                <w:rStyle w:val="Strong"/>
                <w:rFonts w:ascii="Arial" w:hAnsi="Arial" w:cs="Arial"/>
                <w:sz w:val="21"/>
                <w:szCs w:val="21"/>
              </w:rPr>
              <w:t>Description</w:t>
            </w:r>
          </w:p>
        </w:tc>
      </w:tr>
      <w:tr w:rsidR="00D02EE1" w14:paraId="390EAC06" w14:textId="77777777" w:rsidTr="00EB2BDC">
        <w:tc>
          <w:tcPr>
            <w:tcW w:w="835" w:type="dxa"/>
          </w:tcPr>
          <w:p w14:paraId="6F29E9E2" w14:textId="77777777" w:rsidR="00D02EE1" w:rsidRPr="00BF3456" w:rsidRDefault="00D02EE1" w:rsidP="00EB2BDC">
            <w:pPr>
              <w:spacing w:before="0"/>
              <w:jc w:val="center"/>
              <w:rPr>
                <w:szCs w:val="24"/>
              </w:rPr>
            </w:pPr>
            <w:r w:rsidRPr="00BF3456">
              <w:rPr>
                <w:szCs w:val="24"/>
              </w:rPr>
              <w:t>1</w:t>
            </w:r>
          </w:p>
        </w:tc>
        <w:tc>
          <w:tcPr>
            <w:tcW w:w="6142" w:type="dxa"/>
          </w:tcPr>
          <w:p w14:paraId="35FE7C30" w14:textId="77777777" w:rsidR="00D02EE1" w:rsidRPr="00BF3456" w:rsidRDefault="00D02EE1" w:rsidP="00EB2BDC">
            <w:pPr>
              <w:overflowPunct/>
              <w:autoSpaceDE/>
              <w:autoSpaceDN/>
              <w:adjustRightInd/>
              <w:spacing w:before="0"/>
              <w:rPr>
                <w:szCs w:val="24"/>
              </w:rPr>
            </w:pPr>
            <w:r w:rsidRPr="00BF3456">
              <w:rPr>
                <w:szCs w:val="24"/>
              </w:rPr>
              <w:t>The claims processor reviews the claims folder for the purpose of confirming</w:t>
            </w:r>
          </w:p>
          <w:p w14:paraId="7EEF10D4" w14:textId="77777777" w:rsidR="00D02EE1" w:rsidRPr="00BF3456" w:rsidRDefault="00D02EE1" w:rsidP="00D02EE1">
            <w:pPr>
              <w:numPr>
                <w:ilvl w:val="0"/>
                <w:numId w:val="30"/>
              </w:numPr>
              <w:overflowPunct/>
              <w:autoSpaceDE/>
              <w:autoSpaceDN/>
              <w:adjustRightInd/>
              <w:spacing w:before="0"/>
              <w:rPr>
                <w:szCs w:val="24"/>
              </w:rPr>
            </w:pPr>
            <w:r w:rsidRPr="00BF3456">
              <w:rPr>
                <w:szCs w:val="24"/>
              </w:rPr>
              <w:t>the Veteran separated from service on or after January 1, 2013, and</w:t>
            </w:r>
          </w:p>
          <w:p w14:paraId="34659B96" w14:textId="77777777" w:rsidR="00D02EE1" w:rsidRPr="00BF3456" w:rsidRDefault="00D02EE1" w:rsidP="00D02EE1">
            <w:pPr>
              <w:numPr>
                <w:ilvl w:val="0"/>
                <w:numId w:val="30"/>
              </w:numPr>
              <w:overflowPunct/>
              <w:autoSpaceDE/>
              <w:autoSpaceDN/>
              <w:adjustRightInd/>
              <w:spacing w:before="0"/>
              <w:rPr>
                <w:szCs w:val="24"/>
              </w:rPr>
            </w:pPr>
            <w:r w:rsidRPr="00BF3456">
              <w:rPr>
                <w:szCs w:val="24"/>
              </w:rPr>
              <w:t>the</w:t>
            </w:r>
            <w:r>
              <w:rPr>
                <w:szCs w:val="24"/>
              </w:rPr>
              <w:t xml:space="preserve"> certification</w:t>
            </w:r>
            <w:r w:rsidRPr="00BF3456">
              <w:rPr>
                <w:szCs w:val="24"/>
              </w:rPr>
              <w:t xml:space="preserve"> letter/</w:t>
            </w:r>
            <w:r w:rsidRPr="00BF3456">
              <w:rPr>
                <w:i/>
                <w:iCs/>
                <w:szCs w:val="24"/>
              </w:rPr>
              <w:t>DD Form 2963</w:t>
            </w:r>
            <w:r w:rsidRPr="00BF3456">
              <w:rPr>
                <w:szCs w:val="24"/>
              </w:rPr>
              <w:t xml:space="preserve"> is missing or unsigned.</w:t>
            </w:r>
          </w:p>
        </w:tc>
      </w:tr>
      <w:tr w:rsidR="00D02EE1" w14:paraId="615EAC1B" w14:textId="77777777" w:rsidTr="00EB2BDC">
        <w:tc>
          <w:tcPr>
            <w:tcW w:w="835" w:type="dxa"/>
          </w:tcPr>
          <w:p w14:paraId="02EA368E" w14:textId="77777777" w:rsidR="00D02EE1" w:rsidRPr="00BF3456" w:rsidRDefault="00D02EE1" w:rsidP="00EB2BDC">
            <w:pPr>
              <w:spacing w:before="0"/>
              <w:jc w:val="center"/>
              <w:rPr>
                <w:szCs w:val="24"/>
              </w:rPr>
            </w:pPr>
            <w:r w:rsidRPr="00BF3456">
              <w:rPr>
                <w:szCs w:val="24"/>
              </w:rPr>
              <w:t>2</w:t>
            </w:r>
          </w:p>
        </w:tc>
        <w:tc>
          <w:tcPr>
            <w:tcW w:w="6142" w:type="dxa"/>
          </w:tcPr>
          <w:p w14:paraId="6E3B86ED" w14:textId="034BF701" w:rsidR="00D02EE1" w:rsidRPr="00BF3456" w:rsidRDefault="00D02EE1" w:rsidP="00EB2BDC">
            <w:pPr>
              <w:overflowPunct/>
              <w:autoSpaceDE/>
              <w:autoSpaceDN/>
              <w:adjustRightInd/>
              <w:spacing w:before="0"/>
              <w:rPr>
                <w:szCs w:val="24"/>
              </w:rPr>
            </w:pPr>
            <w:r w:rsidRPr="00BF3456">
              <w:rPr>
                <w:szCs w:val="24"/>
              </w:rPr>
              <w:t>If the claims processor determines the STRs should have included a signed</w:t>
            </w:r>
            <w:r>
              <w:rPr>
                <w:szCs w:val="24"/>
              </w:rPr>
              <w:t xml:space="preserve"> certification</w:t>
            </w:r>
            <w:r w:rsidRPr="00BF3456">
              <w:rPr>
                <w:szCs w:val="24"/>
              </w:rPr>
              <w:t xml:space="preserve"> letter/</w:t>
            </w:r>
            <w:r w:rsidRPr="00BF3456">
              <w:rPr>
                <w:i/>
                <w:iCs/>
                <w:szCs w:val="24"/>
              </w:rPr>
              <w:t>DD Form 2963</w:t>
            </w:r>
            <w:r w:rsidRPr="00BF3456">
              <w:rPr>
                <w:szCs w:val="24"/>
              </w:rPr>
              <w:t xml:space="preserve"> but did not, he/she must send an encrypted e-mail to request</w:t>
            </w:r>
            <w:r>
              <w:rPr>
                <w:szCs w:val="24"/>
              </w:rPr>
              <w:t xml:space="preserve"> certification</w:t>
            </w:r>
            <w:r w:rsidRPr="00BF3456">
              <w:rPr>
                <w:szCs w:val="24"/>
              </w:rPr>
              <w:t xml:space="preserve"> to the </w:t>
            </w:r>
            <w:hyperlink r:id="rId12" w:history="1">
              <w:r w:rsidRPr="00BF3456">
                <w:rPr>
                  <w:color w:val="0000FF"/>
                  <w:szCs w:val="24"/>
                  <w:u w:val="single"/>
                </w:rPr>
                <w:t>VAVBASTL/RMC/STRCERT</w:t>
              </w:r>
            </w:hyperlink>
            <w:r w:rsidRPr="00BF3456">
              <w:rPr>
                <w:szCs w:val="24"/>
              </w:rPr>
              <w:t> mailbox.</w:t>
            </w:r>
          </w:p>
          <w:p w14:paraId="7CB42BC8" w14:textId="77777777" w:rsidR="00D02EE1" w:rsidRPr="00BF3456" w:rsidRDefault="00D02EE1" w:rsidP="00EB2BDC">
            <w:pPr>
              <w:overflowPunct/>
              <w:autoSpaceDE/>
              <w:autoSpaceDN/>
              <w:adjustRightInd/>
              <w:spacing w:before="0"/>
              <w:rPr>
                <w:szCs w:val="24"/>
              </w:rPr>
            </w:pPr>
            <w:r w:rsidRPr="00BF3456">
              <w:rPr>
                <w:szCs w:val="24"/>
              </w:rPr>
              <w:t>The e-mail must include</w:t>
            </w:r>
          </w:p>
          <w:p w14:paraId="270087FA" w14:textId="77777777" w:rsidR="00D02EE1" w:rsidRPr="00BF3456" w:rsidRDefault="00D02EE1" w:rsidP="00D02EE1">
            <w:pPr>
              <w:numPr>
                <w:ilvl w:val="0"/>
                <w:numId w:val="31"/>
              </w:numPr>
              <w:overflowPunct/>
              <w:autoSpaceDE/>
              <w:autoSpaceDN/>
              <w:adjustRightInd/>
              <w:spacing w:before="0"/>
              <w:rPr>
                <w:szCs w:val="24"/>
              </w:rPr>
            </w:pPr>
            <w:r w:rsidRPr="00BF3456">
              <w:rPr>
                <w:szCs w:val="24"/>
              </w:rPr>
              <w:t xml:space="preserve">the Veteran’s </w:t>
            </w:r>
          </w:p>
          <w:p w14:paraId="5A6D4016"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name</w:t>
            </w:r>
          </w:p>
          <w:p w14:paraId="2C4063A9"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Social Security number (SSN)</w:t>
            </w:r>
          </w:p>
          <w:p w14:paraId="3D3C11CD"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branch of service</w:t>
            </w:r>
          </w:p>
          <w:p w14:paraId="4483C348"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dates of service, and</w:t>
            </w:r>
          </w:p>
          <w:p w14:paraId="0DE78AE2" w14:textId="77777777" w:rsidR="00D02EE1" w:rsidRPr="00BF3456" w:rsidRDefault="00D02EE1" w:rsidP="00D02EE1">
            <w:pPr>
              <w:numPr>
                <w:ilvl w:val="0"/>
                <w:numId w:val="31"/>
              </w:numPr>
              <w:overflowPunct/>
              <w:autoSpaceDE/>
              <w:autoSpaceDN/>
              <w:adjustRightInd/>
              <w:spacing w:before="0"/>
              <w:rPr>
                <w:szCs w:val="24"/>
              </w:rPr>
            </w:pPr>
            <w:r w:rsidRPr="00BF3456">
              <w:rPr>
                <w:szCs w:val="24"/>
              </w:rPr>
              <w:t xml:space="preserve">the claims processor’s </w:t>
            </w:r>
          </w:p>
          <w:p w14:paraId="06C7BEE5"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phone number</w:t>
            </w:r>
          </w:p>
          <w:p w14:paraId="37F312E9"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fax number, and</w:t>
            </w:r>
          </w:p>
          <w:p w14:paraId="03294592"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e-mail address.</w:t>
            </w:r>
          </w:p>
        </w:tc>
      </w:tr>
      <w:tr w:rsidR="00D02EE1" w14:paraId="6FCFA151" w14:textId="77777777" w:rsidTr="00EB2BDC">
        <w:tc>
          <w:tcPr>
            <w:tcW w:w="835" w:type="dxa"/>
          </w:tcPr>
          <w:p w14:paraId="07FD7F40" w14:textId="77777777" w:rsidR="00D02EE1" w:rsidRPr="00BF3456" w:rsidRDefault="00D02EE1" w:rsidP="00EB2BDC">
            <w:pPr>
              <w:spacing w:before="0"/>
              <w:jc w:val="center"/>
              <w:rPr>
                <w:szCs w:val="24"/>
              </w:rPr>
            </w:pPr>
            <w:r w:rsidRPr="00BF3456">
              <w:rPr>
                <w:szCs w:val="24"/>
              </w:rPr>
              <w:t>3</w:t>
            </w:r>
          </w:p>
        </w:tc>
        <w:tc>
          <w:tcPr>
            <w:tcW w:w="6142" w:type="dxa"/>
          </w:tcPr>
          <w:p w14:paraId="230772E6" w14:textId="77777777" w:rsidR="00D02EE1" w:rsidRDefault="00D02EE1" w:rsidP="00EB2BDC">
            <w:pPr>
              <w:spacing w:before="0"/>
            </w:pPr>
            <w:r w:rsidRPr="00BF3456">
              <w:t>VA’s Records Management Center (RMC) responds to the e-mail by forwarding the claims processor's request to a point of contact within the Veteran’s service department.</w:t>
            </w:r>
          </w:p>
        </w:tc>
      </w:tr>
      <w:tr w:rsidR="00D02EE1" w14:paraId="042A85C1" w14:textId="77777777" w:rsidTr="00EB2BDC">
        <w:tc>
          <w:tcPr>
            <w:tcW w:w="835" w:type="dxa"/>
          </w:tcPr>
          <w:p w14:paraId="0B6C905F" w14:textId="77777777" w:rsidR="00D02EE1" w:rsidRPr="00BF3456" w:rsidRDefault="00D02EE1" w:rsidP="00EB2BDC">
            <w:pPr>
              <w:spacing w:before="0"/>
              <w:jc w:val="center"/>
              <w:rPr>
                <w:szCs w:val="24"/>
              </w:rPr>
            </w:pPr>
            <w:r w:rsidRPr="00BF3456">
              <w:rPr>
                <w:szCs w:val="24"/>
              </w:rPr>
              <w:t>4</w:t>
            </w:r>
          </w:p>
        </w:tc>
        <w:tc>
          <w:tcPr>
            <w:tcW w:w="6142" w:type="dxa"/>
          </w:tcPr>
          <w:p w14:paraId="5EEB4E5F" w14:textId="77777777" w:rsidR="00D02EE1" w:rsidRDefault="00D02EE1" w:rsidP="00EB2BDC">
            <w:pPr>
              <w:spacing w:before="0"/>
            </w:pPr>
            <w:r w:rsidRPr="00A45727">
              <w:t>The Veteran’s service department provides a certification letter/ DD Form 2963 to RMC.</w:t>
            </w:r>
          </w:p>
        </w:tc>
      </w:tr>
      <w:tr w:rsidR="00D02EE1" w14:paraId="3ECAF5C2" w14:textId="77777777" w:rsidTr="00EB2BDC">
        <w:tc>
          <w:tcPr>
            <w:tcW w:w="835" w:type="dxa"/>
          </w:tcPr>
          <w:p w14:paraId="6E59FE86" w14:textId="77777777" w:rsidR="00D02EE1" w:rsidRDefault="00D02EE1" w:rsidP="00EB2BDC">
            <w:pPr>
              <w:spacing w:before="0"/>
              <w:jc w:val="center"/>
            </w:pPr>
            <w:r>
              <w:t>5</w:t>
            </w:r>
          </w:p>
        </w:tc>
        <w:tc>
          <w:tcPr>
            <w:tcW w:w="6142" w:type="dxa"/>
          </w:tcPr>
          <w:p w14:paraId="0D864A7A" w14:textId="77777777" w:rsidR="00D02EE1" w:rsidRDefault="00D02EE1" w:rsidP="00EB2BDC">
            <w:pPr>
              <w:spacing w:before="0"/>
            </w:pPr>
            <w:r>
              <w:t>RMC forwards the certification letter/DD Form 2963 to the claims processor.</w:t>
            </w:r>
          </w:p>
          <w:p w14:paraId="73E3DE18" w14:textId="77777777" w:rsidR="00D02EE1" w:rsidRDefault="00D02EE1" w:rsidP="00EB2BDC">
            <w:pPr>
              <w:spacing w:before="0"/>
            </w:pPr>
          </w:p>
          <w:p w14:paraId="07CC2C45" w14:textId="77777777" w:rsidR="00D02EE1" w:rsidRPr="00A45727" w:rsidRDefault="00D02EE1" w:rsidP="00EB2BDC">
            <w:pPr>
              <w:spacing w:before="0"/>
              <w:rPr>
                <w:b/>
                <w:i/>
              </w:rPr>
            </w:pPr>
            <w:r w:rsidRPr="00A45727">
              <w:rPr>
                <w:b/>
                <w:i/>
              </w:rPr>
              <w:t>If RMC does not respond to the claims processor’s request within 15 days, the claims processor sends a follow-up e-mail to VAVBASTL/RMC/STRCERT.</w:t>
            </w:r>
          </w:p>
        </w:tc>
      </w:tr>
      <w:tr w:rsidR="00D02EE1" w14:paraId="7C1E8CA4" w14:textId="77777777" w:rsidTr="00EB2BDC">
        <w:tc>
          <w:tcPr>
            <w:tcW w:w="835" w:type="dxa"/>
          </w:tcPr>
          <w:p w14:paraId="0B42F124" w14:textId="77777777" w:rsidR="00D02EE1" w:rsidRDefault="00D02EE1" w:rsidP="00EB2BDC">
            <w:pPr>
              <w:spacing w:before="0"/>
              <w:jc w:val="center"/>
            </w:pPr>
            <w:r>
              <w:t>6</w:t>
            </w:r>
          </w:p>
        </w:tc>
        <w:tc>
          <w:tcPr>
            <w:tcW w:w="6142" w:type="dxa"/>
          </w:tcPr>
          <w:p w14:paraId="2229A781" w14:textId="77777777" w:rsidR="00D02EE1" w:rsidRDefault="00D02EE1" w:rsidP="00EB2BDC">
            <w:pPr>
              <w:spacing w:before="0"/>
            </w:pPr>
            <w:r>
              <w:t>The claims processor</w:t>
            </w:r>
          </w:p>
          <w:p w14:paraId="330BC6E5" w14:textId="77777777" w:rsidR="00D02EE1" w:rsidRDefault="00D02EE1" w:rsidP="00D02EE1">
            <w:pPr>
              <w:pStyle w:val="ListParagraph"/>
              <w:numPr>
                <w:ilvl w:val="0"/>
                <w:numId w:val="34"/>
              </w:numPr>
              <w:spacing w:before="0"/>
              <w:contextualSpacing w:val="0"/>
              <w:textAlignment w:val="baseline"/>
            </w:pPr>
            <w:r>
              <w:t>attaches the certification letter/DD Form 2963 to the STRs, or</w:t>
            </w:r>
          </w:p>
          <w:p w14:paraId="65DA2085" w14:textId="77777777" w:rsidR="00D02EE1" w:rsidRDefault="00D02EE1" w:rsidP="00D02EE1">
            <w:pPr>
              <w:pStyle w:val="ListParagraph"/>
              <w:numPr>
                <w:ilvl w:val="0"/>
                <w:numId w:val="34"/>
              </w:numPr>
              <w:spacing w:before="0"/>
              <w:contextualSpacing w:val="0"/>
              <w:textAlignment w:val="baseline"/>
            </w:pPr>
            <w:r>
              <w:t>uploads it into the electronic claims folder (eFolder) (if VA is processing the associated claim in a paperless environment).</w:t>
            </w:r>
          </w:p>
        </w:tc>
      </w:tr>
    </w:tbl>
    <w:p w14:paraId="527E6A52" w14:textId="77777777" w:rsidR="00D02EE1" w:rsidRDefault="00D02EE1" w:rsidP="00D02EE1">
      <w:pPr>
        <w:spacing w:before="0"/>
        <w:textAlignment w:val="baseline"/>
      </w:pPr>
    </w:p>
    <w:p w14:paraId="7E99D3D1" w14:textId="20443BE0" w:rsidR="00D02EE1" w:rsidRDefault="000412F9" w:rsidP="00D02EE1">
      <w:pPr>
        <w:spacing w:before="0"/>
        <w:rPr>
          <w:b/>
          <w:i/>
        </w:rPr>
      </w:pPr>
      <w:r>
        <w:rPr>
          <w:b/>
          <w:i/>
        </w:rPr>
        <w:t xml:space="preserve">Pre-Discharge Claims: </w:t>
      </w:r>
      <w:r w:rsidR="00D02EE1" w:rsidRPr="00A45727">
        <w:rPr>
          <w:b/>
          <w:i/>
        </w:rPr>
        <w:t>Do not delay the processing of claims that service members submit prior to separation based on the absence of a certification letter/DD Form 2963. VA does not require service departments to certify the completeness of STRs VA uses to decide this category of claims.</w:t>
      </w:r>
    </w:p>
    <w:p w14:paraId="7952E8DD" w14:textId="1F712ED2" w:rsidR="00D02EE1" w:rsidRDefault="00D02EE1" w:rsidP="00D02EE1">
      <w:pPr>
        <w:spacing w:before="0"/>
      </w:pPr>
    </w:p>
    <w:p w14:paraId="541DE523" w14:textId="19EC480F" w:rsidR="00BF163C" w:rsidRDefault="00BF163C" w:rsidP="00D02EE1">
      <w:pPr>
        <w:spacing w:before="0"/>
      </w:pPr>
    </w:p>
    <w:p w14:paraId="189520D9" w14:textId="77777777" w:rsidR="00BF163C" w:rsidRDefault="00BF163C" w:rsidP="00D02EE1">
      <w:pPr>
        <w:spacing w:before="0"/>
      </w:pPr>
    </w:p>
    <w:p w14:paraId="702E2B79" w14:textId="56F8E932" w:rsidR="00D02EE1" w:rsidRDefault="00D02EE1" w:rsidP="00D02EE1">
      <w:pPr>
        <w:pStyle w:val="VBALevel2Heading"/>
        <w:spacing w:before="0"/>
        <w:rPr>
          <w:color w:val="auto"/>
          <w:u w:val="single"/>
        </w:rPr>
      </w:pPr>
      <w:r w:rsidRPr="00D02EE1">
        <w:rPr>
          <w:color w:val="auto"/>
          <w:u w:val="single"/>
        </w:rPr>
        <w:t>Alternative Sources</w:t>
      </w:r>
    </w:p>
    <w:p w14:paraId="0194DC78" w14:textId="77777777" w:rsidR="00D02EE1" w:rsidRDefault="00D02EE1" w:rsidP="00D02EE1">
      <w:pPr>
        <w:overflowPunct/>
        <w:autoSpaceDE/>
        <w:autoSpaceDN/>
        <w:adjustRightInd/>
        <w:rPr>
          <w:szCs w:val="21"/>
        </w:rPr>
      </w:pPr>
      <w:r w:rsidRPr="001F59BE">
        <w:rPr>
          <w:szCs w:val="21"/>
        </w:rPr>
        <w:t xml:space="preserve">Sometimes, </w:t>
      </w:r>
      <w:r>
        <w:rPr>
          <w:szCs w:val="21"/>
        </w:rPr>
        <w:t>the STRs never made it to the appropriate records holder</w:t>
      </w:r>
      <w:r w:rsidRPr="001F59BE">
        <w:rPr>
          <w:szCs w:val="21"/>
        </w:rPr>
        <w:t>. This is often due to delays</w:t>
      </w:r>
      <w:r>
        <w:rPr>
          <w:szCs w:val="21"/>
        </w:rPr>
        <w:t xml:space="preserve"> or mistakes</w:t>
      </w:r>
      <w:r w:rsidRPr="001F59BE">
        <w:rPr>
          <w:szCs w:val="21"/>
        </w:rPr>
        <w:t xml:space="preserve"> in </w:t>
      </w:r>
      <w:r>
        <w:rPr>
          <w:szCs w:val="21"/>
        </w:rPr>
        <w:t xml:space="preserve">the </w:t>
      </w:r>
      <w:r w:rsidRPr="001F59BE">
        <w:rPr>
          <w:szCs w:val="21"/>
        </w:rPr>
        <w:t>transfer</w:t>
      </w:r>
      <w:r>
        <w:rPr>
          <w:szCs w:val="21"/>
        </w:rPr>
        <w:t xml:space="preserve"> process</w:t>
      </w:r>
      <w:r w:rsidRPr="001F59BE">
        <w:rPr>
          <w:szCs w:val="21"/>
        </w:rPr>
        <w:t xml:space="preserve">. </w:t>
      </w:r>
      <w:r>
        <w:rPr>
          <w:szCs w:val="21"/>
        </w:rPr>
        <w:t>If the</w:t>
      </w:r>
      <w:r w:rsidRPr="001F59BE">
        <w:rPr>
          <w:szCs w:val="21"/>
        </w:rPr>
        <w:t xml:space="preserve"> VSR</w:t>
      </w:r>
      <w:r>
        <w:rPr>
          <w:szCs w:val="21"/>
        </w:rPr>
        <w:t xml:space="preserve"> is unable to find the STRs at the appropriate records holder, they</w:t>
      </w:r>
      <w:r w:rsidRPr="001F59BE">
        <w:rPr>
          <w:szCs w:val="21"/>
        </w:rPr>
        <w:t xml:space="preserve"> should attempt to obtain the records from alternative sources. </w:t>
      </w:r>
    </w:p>
    <w:p w14:paraId="12BCFD98" w14:textId="77777777" w:rsidR="000412F9" w:rsidRPr="00702C74" w:rsidRDefault="000412F9" w:rsidP="00D02EE1">
      <w:pPr>
        <w:overflowPunct/>
        <w:autoSpaceDE/>
        <w:autoSpaceDN/>
        <w:adjustRightInd/>
        <w:spacing w:before="0"/>
        <w:rPr>
          <w:szCs w:val="24"/>
        </w:rPr>
      </w:pPr>
    </w:p>
    <w:p w14:paraId="4859D74B" w14:textId="77777777" w:rsidR="00D02EE1" w:rsidRPr="001F59BE" w:rsidRDefault="00D02EE1" w:rsidP="00D02EE1">
      <w:pPr>
        <w:overflowPunct/>
        <w:autoSpaceDE/>
        <w:autoSpaceDN/>
        <w:adjustRightInd/>
        <w:spacing w:before="0"/>
        <w:rPr>
          <w:sz w:val="32"/>
          <w:szCs w:val="24"/>
        </w:rPr>
      </w:pPr>
      <w:r w:rsidRPr="001F59BE">
        <w:rPr>
          <w:szCs w:val="21"/>
        </w:rPr>
        <w:t>Service records might:</w:t>
      </w:r>
    </w:p>
    <w:p w14:paraId="39A53BFA" w14:textId="77777777" w:rsidR="00D02EE1" w:rsidRPr="001F59BE" w:rsidRDefault="00D02EE1" w:rsidP="00D02EE1">
      <w:pPr>
        <w:numPr>
          <w:ilvl w:val="0"/>
          <w:numId w:val="3"/>
        </w:numPr>
        <w:overflowPunct/>
        <w:autoSpaceDE/>
        <w:autoSpaceDN/>
        <w:adjustRightInd/>
        <w:spacing w:before="0"/>
        <w:rPr>
          <w:sz w:val="32"/>
          <w:szCs w:val="24"/>
        </w:rPr>
      </w:pPr>
      <w:r w:rsidRPr="001F59BE">
        <w:rPr>
          <w:szCs w:val="21"/>
        </w:rPr>
        <w:t>never have left the separation center or treating facility,</w:t>
      </w:r>
    </w:p>
    <w:p w14:paraId="12FAB699" w14:textId="77777777" w:rsidR="00D02EE1" w:rsidRPr="001F59BE" w:rsidRDefault="00D02EE1" w:rsidP="00D02EE1">
      <w:pPr>
        <w:numPr>
          <w:ilvl w:val="0"/>
          <w:numId w:val="3"/>
        </w:numPr>
        <w:overflowPunct/>
        <w:autoSpaceDE/>
        <w:autoSpaceDN/>
        <w:adjustRightInd/>
        <w:spacing w:before="0"/>
        <w:rPr>
          <w:sz w:val="32"/>
          <w:szCs w:val="24"/>
        </w:rPr>
      </w:pPr>
      <w:r w:rsidRPr="001F59BE">
        <w:rPr>
          <w:szCs w:val="21"/>
        </w:rPr>
        <w:t>be in the Veteran's possession, or</w:t>
      </w:r>
    </w:p>
    <w:p w14:paraId="0903C0CC" w14:textId="77596963" w:rsidR="00D02EE1" w:rsidRDefault="00D02EE1" w:rsidP="00D02EE1">
      <w:pPr>
        <w:numPr>
          <w:ilvl w:val="0"/>
          <w:numId w:val="3"/>
        </w:numPr>
        <w:overflowPunct/>
        <w:autoSpaceDE/>
        <w:autoSpaceDN/>
        <w:adjustRightInd/>
        <w:spacing w:before="0"/>
        <w:rPr>
          <w:szCs w:val="24"/>
        </w:rPr>
      </w:pPr>
      <w:r w:rsidRPr="001F59BE">
        <w:rPr>
          <w:szCs w:val="24"/>
        </w:rPr>
        <w:t>still be with the National Guard or Reserve unit.</w:t>
      </w:r>
    </w:p>
    <w:p w14:paraId="3C2CEB82" w14:textId="77777777" w:rsidR="000412F9" w:rsidRPr="00D02EE1" w:rsidRDefault="000412F9" w:rsidP="000412F9">
      <w:pPr>
        <w:overflowPunct/>
        <w:autoSpaceDE/>
        <w:autoSpaceDN/>
        <w:adjustRightInd/>
        <w:spacing w:before="0"/>
        <w:ind w:left="720"/>
        <w:rPr>
          <w:szCs w:val="24"/>
        </w:rPr>
      </w:pPr>
    </w:p>
    <w:p w14:paraId="7008195D" w14:textId="346C124E" w:rsidR="00D02EE1" w:rsidRDefault="00D02EE1" w:rsidP="00D02EE1">
      <w:pPr>
        <w:spacing w:before="0"/>
      </w:pPr>
      <w:r>
        <w:t xml:space="preserve">Claims processors should not routinely request records from separations centers. However, if the records holder indicates that they never received the STRs from separation center, the VSR should route the claim to the </w:t>
      </w:r>
      <w:r w:rsidR="00B92BB5">
        <w:t>Military Records Specialist (</w:t>
      </w:r>
      <w:r>
        <w:t>MRS</w:t>
      </w:r>
      <w:r w:rsidR="00B92BB5">
        <w:t>)</w:t>
      </w:r>
      <w:r>
        <w:t xml:space="preserve"> and ask that they request them.</w:t>
      </w:r>
    </w:p>
    <w:p w14:paraId="01C1FB07" w14:textId="77777777" w:rsidR="00D02EE1" w:rsidRDefault="00D02EE1" w:rsidP="00D02EE1">
      <w:pPr>
        <w:spacing w:before="0"/>
      </w:pPr>
    </w:p>
    <w:p w14:paraId="09C7E0F0" w14:textId="568D7474" w:rsidR="00D02EE1" w:rsidRDefault="00D02EE1" w:rsidP="00D02EE1">
      <w:pPr>
        <w:spacing w:before="0"/>
      </w:pPr>
      <w:r>
        <w:t>Most records located at military treatment facilities</w:t>
      </w:r>
      <w:r w:rsidR="00672086">
        <w:t xml:space="preserve"> (MTFs)</w:t>
      </w:r>
      <w:r>
        <w:t xml:space="preserve"> should be available using JLV, however, some records are only available through a direct request to the facility. When requesting records directly from the military treatment facility, your first step should be to contact the facility’s Release of Information (ROI) office and ask how they prefer to receive the records request (mail or fax). Then send your request to the provided address or fax number.</w:t>
      </w:r>
    </w:p>
    <w:p w14:paraId="5D6F14AD" w14:textId="09791482" w:rsidR="00D02EE1" w:rsidRDefault="00D02EE1" w:rsidP="00D02EE1">
      <w:pPr>
        <w:spacing w:before="0"/>
      </w:pPr>
    </w:p>
    <w:p w14:paraId="063B368F" w14:textId="7369F152" w:rsidR="00D02EE1" w:rsidRDefault="00D02EE1" w:rsidP="00D02EE1">
      <w:pPr>
        <w:spacing w:before="0"/>
      </w:pPr>
      <w:r>
        <w:t xml:space="preserve">If you are going to ask the Veteran if they have the STRs in their possession, you should generally only do this by phone. Requesting this information through a development letter is not appropriate when the Veteran has filed his claim using a VA Form 21-526EZ, as the Veteran has already been notified to submit their STRs. The Veteran will also receive further information if we send a Final Notification Letter. </w:t>
      </w:r>
    </w:p>
    <w:p w14:paraId="28A8D18F" w14:textId="77777777" w:rsidR="00D02EE1" w:rsidRDefault="00D02EE1" w:rsidP="00D02EE1">
      <w:pPr>
        <w:spacing w:before="0"/>
      </w:pPr>
    </w:p>
    <w:p w14:paraId="051462AC" w14:textId="03B9D5F9" w:rsidR="00D02EE1" w:rsidRPr="00CA1E04" w:rsidRDefault="00A13A6A" w:rsidP="00D02EE1">
      <w:pPr>
        <w:spacing w:before="0"/>
        <w:rPr>
          <w:szCs w:val="24"/>
        </w:rPr>
      </w:pPr>
      <w:r w:rsidRPr="00CA1E04">
        <w:rPr>
          <w:szCs w:val="24"/>
        </w:rPr>
        <w:t xml:space="preserve">Although it is rare that the unit still has possession of the Veteran’s </w:t>
      </w:r>
      <w:r>
        <w:rPr>
          <w:szCs w:val="24"/>
        </w:rPr>
        <w:t xml:space="preserve">physical </w:t>
      </w:r>
      <w:r w:rsidRPr="00CA1E04">
        <w:rPr>
          <w:szCs w:val="24"/>
        </w:rPr>
        <w:t>STRs</w:t>
      </w:r>
      <w:r>
        <w:rPr>
          <w:szCs w:val="24"/>
        </w:rPr>
        <w:t>, t</w:t>
      </w:r>
      <w:r w:rsidR="00D02EE1" w:rsidRPr="00CA1E04">
        <w:rPr>
          <w:szCs w:val="24"/>
        </w:rPr>
        <w:t>he previously mentioned NG1</w:t>
      </w:r>
      <w:r>
        <w:rPr>
          <w:szCs w:val="24"/>
        </w:rPr>
        <w:t xml:space="preserve"> or </w:t>
      </w:r>
      <w:r w:rsidR="00D02EE1" w:rsidRPr="00CA1E04">
        <w:rPr>
          <w:szCs w:val="24"/>
        </w:rPr>
        <w:t xml:space="preserve">RV1 PIES request </w:t>
      </w:r>
      <w:r>
        <w:rPr>
          <w:szCs w:val="24"/>
        </w:rPr>
        <w:t>will</w:t>
      </w:r>
      <w:r w:rsidR="00D02EE1" w:rsidRPr="00CA1E04">
        <w:rPr>
          <w:szCs w:val="24"/>
        </w:rPr>
        <w:t xml:space="preserve"> cover </w:t>
      </w:r>
      <w:r>
        <w:rPr>
          <w:szCs w:val="24"/>
        </w:rPr>
        <w:t>these records</w:t>
      </w:r>
      <w:r w:rsidR="00D02EE1" w:rsidRPr="00CA1E04">
        <w:rPr>
          <w:szCs w:val="24"/>
        </w:rPr>
        <w:t xml:space="preserve">. </w:t>
      </w:r>
      <w:r>
        <w:rPr>
          <w:szCs w:val="24"/>
        </w:rPr>
        <w:t>However, we cannot control whether the unit responds to the NG1 or RV1 request. I</w:t>
      </w:r>
      <w:r w:rsidR="00D02EE1" w:rsidRPr="00CA1E04">
        <w:rPr>
          <w:szCs w:val="24"/>
        </w:rPr>
        <w:t xml:space="preserve">f the Veteran </w:t>
      </w:r>
      <w:r>
        <w:rPr>
          <w:szCs w:val="24"/>
        </w:rPr>
        <w:t>believes</w:t>
      </w:r>
      <w:r w:rsidR="00D02EE1" w:rsidRPr="00CA1E04">
        <w:rPr>
          <w:szCs w:val="24"/>
        </w:rPr>
        <w:t xml:space="preserve"> that </w:t>
      </w:r>
      <w:r>
        <w:rPr>
          <w:szCs w:val="24"/>
        </w:rPr>
        <w:t>their unit has possession of their STRs</w:t>
      </w:r>
      <w:r w:rsidR="00D02EE1" w:rsidRPr="00CA1E04">
        <w:rPr>
          <w:szCs w:val="24"/>
        </w:rPr>
        <w:t xml:space="preserve">, </w:t>
      </w:r>
      <w:r>
        <w:rPr>
          <w:szCs w:val="24"/>
        </w:rPr>
        <w:t>inform</w:t>
      </w:r>
      <w:r w:rsidR="00D02EE1" w:rsidRPr="00CA1E04">
        <w:rPr>
          <w:szCs w:val="24"/>
        </w:rPr>
        <w:t xml:space="preserve"> the Veteran that we </w:t>
      </w:r>
      <w:r>
        <w:rPr>
          <w:szCs w:val="24"/>
        </w:rPr>
        <w:t>have already attempted development to their unit, but they can request the records themselves and send them to us.</w:t>
      </w:r>
    </w:p>
    <w:p w14:paraId="2616FBA8" w14:textId="77777777" w:rsidR="00D02EE1" w:rsidRPr="00D02EE1" w:rsidRDefault="00D02EE1" w:rsidP="00D02EE1">
      <w:pPr>
        <w:pStyle w:val="VBALevel2Heading"/>
        <w:spacing w:before="0"/>
        <w:rPr>
          <w:color w:val="auto"/>
          <w:u w:val="single"/>
        </w:rPr>
      </w:pPr>
    </w:p>
    <w:p w14:paraId="5FA6BE55" w14:textId="77777777" w:rsidR="00D02EE1" w:rsidRDefault="00D02EE1" w:rsidP="00D02EE1">
      <w:pPr>
        <w:spacing w:before="0"/>
      </w:pPr>
    </w:p>
    <w:p w14:paraId="493B1612" w14:textId="77777777" w:rsidR="00D02EE1" w:rsidRPr="005E2DA9" w:rsidRDefault="00D02EE1" w:rsidP="005E2DA9">
      <w:pPr>
        <w:pStyle w:val="VBALevel2Heading"/>
        <w:spacing w:before="0"/>
        <w:rPr>
          <w:rFonts w:ascii="Times New Roman Bold" w:hAnsi="Times New Roman Bold"/>
          <w:b w:val="0"/>
          <w:color w:val="auto"/>
        </w:rPr>
      </w:pPr>
    </w:p>
    <w:p w14:paraId="5515ADD5" w14:textId="77777777" w:rsidR="005E2DA9" w:rsidRPr="005E2DA9" w:rsidRDefault="005E2DA9" w:rsidP="005E2DA9">
      <w:pPr>
        <w:spacing w:before="0"/>
        <w:rPr>
          <w:b/>
          <w:color w:val="0070C0"/>
        </w:rPr>
      </w:pPr>
    </w:p>
    <w:p w14:paraId="050BDB9E" w14:textId="77777777" w:rsidR="005E2DA9" w:rsidRDefault="005E2DA9" w:rsidP="005E2DA9">
      <w:pPr>
        <w:pStyle w:val="VBABodyText0"/>
        <w:spacing w:before="0"/>
        <w:textAlignment w:val="baseline"/>
      </w:pPr>
    </w:p>
    <w:sectPr w:rsidR="005E2D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8321" w14:textId="77777777" w:rsidR="008E66CA" w:rsidRDefault="008E66CA">
      <w:pPr>
        <w:spacing w:before="0"/>
      </w:pPr>
      <w:r>
        <w:separator/>
      </w:r>
    </w:p>
  </w:endnote>
  <w:endnote w:type="continuationSeparator" w:id="0">
    <w:p w14:paraId="7257F8A5" w14:textId="77777777" w:rsidR="008E66CA" w:rsidRDefault="008E66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BBEA" w14:textId="035F0480" w:rsidR="007A5600" w:rsidRDefault="001C5749">
    <w:pPr>
      <w:pStyle w:val="VBAFooter"/>
    </w:pPr>
    <w:r>
      <w:t>May</w:t>
    </w:r>
    <w:r w:rsidR="00707ED7">
      <w:t xml:space="preserve"> 2019</w:t>
    </w:r>
    <w:r w:rsidR="007A5600">
      <w:tab/>
    </w:r>
    <w:r w:rsidR="007A5600">
      <w:tab/>
      <w:t xml:space="preserve">Page </w:t>
    </w:r>
    <w:r w:rsidR="007A5600">
      <w:fldChar w:fldCharType="begin"/>
    </w:r>
    <w:r w:rsidR="007A5600">
      <w:instrText xml:space="preserve"> PAGE   \* MERGEFORMAT </w:instrText>
    </w:r>
    <w:r w:rsidR="007A5600">
      <w:fldChar w:fldCharType="separate"/>
    </w:r>
    <w:r w:rsidR="00A31FC1">
      <w:rPr>
        <w:noProof/>
      </w:rPr>
      <w:t>1</w:t>
    </w:r>
    <w:r w:rsidR="007A5600">
      <w:fldChar w:fldCharType="end"/>
    </w:r>
  </w:p>
  <w:p w14:paraId="0E9BDD99" w14:textId="77777777" w:rsidR="007A5600" w:rsidRDefault="007A5600">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0965" w14:textId="77777777" w:rsidR="008E66CA" w:rsidRDefault="008E66CA">
      <w:pPr>
        <w:spacing w:before="0"/>
      </w:pPr>
      <w:r>
        <w:separator/>
      </w:r>
    </w:p>
  </w:footnote>
  <w:footnote w:type="continuationSeparator" w:id="0">
    <w:p w14:paraId="1FDF3799" w14:textId="77777777" w:rsidR="008E66CA" w:rsidRDefault="008E66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8D3"/>
    <w:multiLevelType w:val="hybridMultilevel"/>
    <w:tmpl w:val="5B044428"/>
    <w:lvl w:ilvl="0" w:tplc="0BDE84A0">
      <w:start w:val="1"/>
      <w:numFmt w:val="bullet"/>
      <w:lvlText w:val="•"/>
      <w:lvlJc w:val="left"/>
      <w:pPr>
        <w:tabs>
          <w:tab w:val="num" w:pos="360"/>
        </w:tabs>
        <w:ind w:left="360" w:hanging="360"/>
      </w:pPr>
      <w:rPr>
        <w:rFonts w:ascii="Arial" w:hAnsi="Arial" w:hint="default"/>
      </w:rPr>
    </w:lvl>
    <w:lvl w:ilvl="1" w:tplc="6C7AE7A4">
      <w:start w:val="1"/>
      <w:numFmt w:val="bullet"/>
      <w:lvlText w:val="•"/>
      <w:lvlJc w:val="left"/>
      <w:pPr>
        <w:tabs>
          <w:tab w:val="num" w:pos="1080"/>
        </w:tabs>
        <w:ind w:left="1080" w:hanging="360"/>
      </w:pPr>
      <w:rPr>
        <w:rFonts w:ascii="Arial" w:hAnsi="Arial" w:hint="default"/>
      </w:rPr>
    </w:lvl>
    <w:lvl w:ilvl="2" w:tplc="33884A7E">
      <w:start w:val="1"/>
      <w:numFmt w:val="bullet"/>
      <w:lvlText w:val="•"/>
      <w:lvlJc w:val="left"/>
      <w:pPr>
        <w:tabs>
          <w:tab w:val="num" w:pos="1800"/>
        </w:tabs>
        <w:ind w:left="1800" w:hanging="360"/>
      </w:pPr>
      <w:rPr>
        <w:rFonts w:ascii="Arial" w:hAnsi="Arial" w:hint="default"/>
      </w:rPr>
    </w:lvl>
    <w:lvl w:ilvl="3" w:tplc="2ACC3CBE">
      <w:start w:val="1"/>
      <w:numFmt w:val="bullet"/>
      <w:lvlText w:val="•"/>
      <w:lvlJc w:val="left"/>
      <w:pPr>
        <w:tabs>
          <w:tab w:val="num" w:pos="2520"/>
        </w:tabs>
        <w:ind w:left="2520" w:hanging="360"/>
      </w:pPr>
      <w:rPr>
        <w:rFonts w:ascii="Arial" w:hAnsi="Arial" w:hint="default"/>
      </w:rPr>
    </w:lvl>
    <w:lvl w:ilvl="4" w:tplc="9B385516" w:tentative="1">
      <w:start w:val="1"/>
      <w:numFmt w:val="bullet"/>
      <w:lvlText w:val="•"/>
      <w:lvlJc w:val="left"/>
      <w:pPr>
        <w:tabs>
          <w:tab w:val="num" w:pos="3240"/>
        </w:tabs>
        <w:ind w:left="3240" w:hanging="360"/>
      </w:pPr>
      <w:rPr>
        <w:rFonts w:ascii="Arial" w:hAnsi="Arial" w:hint="default"/>
      </w:rPr>
    </w:lvl>
    <w:lvl w:ilvl="5" w:tplc="97144488" w:tentative="1">
      <w:start w:val="1"/>
      <w:numFmt w:val="bullet"/>
      <w:lvlText w:val="•"/>
      <w:lvlJc w:val="left"/>
      <w:pPr>
        <w:tabs>
          <w:tab w:val="num" w:pos="3960"/>
        </w:tabs>
        <w:ind w:left="3960" w:hanging="360"/>
      </w:pPr>
      <w:rPr>
        <w:rFonts w:ascii="Arial" w:hAnsi="Arial" w:hint="default"/>
      </w:rPr>
    </w:lvl>
    <w:lvl w:ilvl="6" w:tplc="61E02250" w:tentative="1">
      <w:start w:val="1"/>
      <w:numFmt w:val="bullet"/>
      <w:lvlText w:val="•"/>
      <w:lvlJc w:val="left"/>
      <w:pPr>
        <w:tabs>
          <w:tab w:val="num" w:pos="4680"/>
        </w:tabs>
        <w:ind w:left="4680" w:hanging="360"/>
      </w:pPr>
      <w:rPr>
        <w:rFonts w:ascii="Arial" w:hAnsi="Arial" w:hint="default"/>
      </w:rPr>
    </w:lvl>
    <w:lvl w:ilvl="7" w:tplc="C9ECF294" w:tentative="1">
      <w:start w:val="1"/>
      <w:numFmt w:val="bullet"/>
      <w:lvlText w:val="•"/>
      <w:lvlJc w:val="left"/>
      <w:pPr>
        <w:tabs>
          <w:tab w:val="num" w:pos="5400"/>
        </w:tabs>
        <w:ind w:left="5400" w:hanging="360"/>
      </w:pPr>
      <w:rPr>
        <w:rFonts w:ascii="Arial" w:hAnsi="Arial" w:hint="default"/>
      </w:rPr>
    </w:lvl>
    <w:lvl w:ilvl="8" w:tplc="CCB4BEA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0C758B"/>
    <w:multiLevelType w:val="hybridMultilevel"/>
    <w:tmpl w:val="482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11F4"/>
    <w:multiLevelType w:val="multilevel"/>
    <w:tmpl w:val="F06C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97C31"/>
    <w:multiLevelType w:val="hybridMultilevel"/>
    <w:tmpl w:val="5298FB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2A86A51"/>
    <w:multiLevelType w:val="multilevel"/>
    <w:tmpl w:val="D78A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446D3"/>
    <w:multiLevelType w:val="hybridMultilevel"/>
    <w:tmpl w:val="A428FAA8"/>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DF3F16"/>
    <w:multiLevelType w:val="hybridMultilevel"/>
    <w:tmpl w:val="0062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D2E34"/>
    <w:multiLevelType w:val="hybridMultilevel"/>
    <w:tmpl w:val="726ADB92"/>
    <w:lvl w:ilvl="0" w:tplc="0C266350">
      <w:start w:val="1"/>
      <w:numFmt w:val="bullet"/>
      <w:lvlText w:val="•"/>
      <w:lvlJc w:val="left"/>
      <w:pPr>
        <w:tabs>
          <w:tab w:val="num" w:pos="720"/>
        </w:tabs>
        <w:ind w:left="720" w:hanging="360"/>
      </w:pPr>
      <w:rPr>
        <w:rFonts w:ascii="Arial" w:hAnsi="Arial" w:hint="default"/>
      </w:rPr>
    </w:lvl>
    <w:lvl w:ilvl="1" w:tplc="87101BAA">
      <w:start w:val="1"/>
      <w:numFmt w:val="bullet"/>
      <w:lvlText w:val="•"/>
      <w:lvlJc w:val="left"/>
      <w:pPr>
        <w:tabs>
          <w:tab w:val="num" w:pos="1440"/>
        </w:tabs>
        <w:ind w:left="1440" w:hanging="360"/>
      </w:pPr>
      <w:rPr>
        <w:rFonts w:ascii="Arial" w:hAnsi="Arial" w:hint="default"/>
      </w:rPr>
    </w:lvl>
    <w:lvl w:ilvl="2" w:tplc="95F6867C">
      <w:start w:val="1"/>
      <w:numFmt w:val="bullet"/>
      <w:lvlText w:val="•"/>
      <w:lvlJc w:val="left"/>
      <w:pPr>
        <w:tabs>
          <w:tab w:val="num" w:pos="2160"/>
        </w:tabs>
        <w:ind w:left="2160" w:hanging="360"/>
      </w:pPr>
      <w:rPr>
        <w:rFonts w:ascii="Arial" w:hAnsi="Arial" w:hint="default"/>
      </w:rPr>
    </w:lvl>
    <w:lvl w:ilvl="3" w:tplc="BC3E47BA">
      <w:start w:val="1"/>
      <w:numFmt w:val="bullet"/>
      <w:lvlText w:val="•"/>
      <w:lvlJc w:val="left"/>
      <w:pPr>
        <w:tabs>
          <w:tab w:val="num" w:pos="2880"/>
        </w:tabs>
        <w:ind w:left="2880" w:hanging="360"/>
      </w:pPr>
      <w:rPr>
        <w:rFonts w:ascii="Arial" w:hAnsi="Arial" w:hint="default"/>
      </w:rPr>
    </w:lvl>
    <w:lvl w:ilvl="4" w:tplc="104CA5CC" w:tentative="1">
      <w:start w:val="1"/>
      <w:numFmt w:val="bullet"/>
      <w:lvlText w:val="•"/>
      <w:lvlJc w:val="left"/>
      <w:pPr>
        <w:tabs>
          <w:tab w:val="num" w:pos="3600"/>
        </w:tabs>
        <w:ind w:left="3600" w:hanging="360"/>
      </w:pPr>
      <w:rPr>
        <w:rFonts w:ascii="Arial" w:hAnsi="Arial" w:hint="default"/>
      </w:rPr>
    </w:lvl>
    <w:lvl w:ilvl="5" w:tplc="0386A002" w:tentative="1">
      <w:start w:val="1"/>
      <w:numFmt w:val="bullet"/>
      <w:lvlText w:val="•"/>
      <w:lvlJc w:val="left"/>
      <w:pPr>
        <w:tabs>
          <w:tab w:val="num" w:pos="4320"/>
        </w:tabs>
        <w:ind w:left="4320" w:hanging="360"/>
      </w:pPr>
      <w:rPr>
        <w:rFonts w:ascii="Arial" w:hAnsi="Arial" w:hint="default"/>
      </w:rPr>
    </w:lvl>
    <w:lvl w:ilvl="6" w:tplc="D6447D42" w:tentative="1">
      <w:start w:val="1"/>
      <w:numFmt w:val="bullet"/>
      <w:lvlText w:val="•"/>
      <w:lvlJc w:val="left"/>
      <w:pPr>
        <w:tabs>
          <w:tab w:val="num" w:pos="5040"/>
        </w:tabs>
        <w:ind w:left="5040" w:hanging="360"/>
      </w:pPr>
      <w:rPr>
        <w:rFonts w:ascii="Arial" w:hAnsi="Arial" w:hint="default"/>
      </w:rPr>
    </w:lvl>
    <w:lvl w:ilvl="7" w:tplc="B3C40990" w:tentative="1">
      <w:start w:val="1"/>
      <w:numFmt w:val="bullet"/>
      <w:lvlText w:val="•"/>
      <w:lvlJc w:val="left"/>
      <w:pPr>
        <w:tabs>
          <w:tab w:val="num" w:pos="5760"/>
        </w:tabs>
        <w:ind w:left="5760" w:hanging="360"/>
      </w:pPr>
      <w:rPr>
        <w:rFonts w:ascii="Arial" w:hAnsi="Arial" w:hint="default"/>
      </w:rPr>
    </w:lvl>
    <w:lvl w:ilvl="8" w:tplc="22C403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1A16"/>
    <w:multiLevelType w:val="multilevel"/>
    <w:tmpl w:val="32A4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04FF3"/>
    <w:multiLevelType w:val="multilevel"/>
    <w:tmpl w:val="D3AAD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31E45"/>
    <w:multiLevelType w:val="hybridMultilevel"/>
    <w:tmpl w:val="0D78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C1791"/>
    <w:multiLevelType w:val="hybridMultilevel"/>
    <w:tmpl w:val="A032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D0101"/>
    <w:multiLevelType w:val="hybridMultilevel"/>
    <w:tmpl w:val="80D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E5001"/>
    <w:multiLevelType w:val="hybridMultilevel"/>
    <w:tmpl w:val="D8A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07D3E"/>
    <w:multiLevelType w:val="hybridMultilevel"/>
    <w:tmpl w:val="104EFA8C"/>
    <w:lvl w:ilvl="0" w:tplc="957C1960">
      <w:start w:val="1"/>
      <w:numFmt w:val="bullet"/>
      <w:lvlText w:val="•"/>
      <w:lvlJc w:val="left"/>
      <w:pPr>
        <w:tabs>
          <w:tab w:val="num" w:pos="360"/>
        </w:tabs>
        <w:ind w:left="360" w:hanging="360"/>
      </w:pPr>
      <w:rPr>
        <w:rFonts w:ascii="Arial" w:hAnsi="Arial" w:hint="default"/>
      </w:rPr>
    </w:lvl>
    <w:lvl w:ilvl="1" w:tplc="E20C9B64">
      <w:numFmt w:val="bullet"/>
      <w:lvlText w:val="-"/>
      <w:lvlJc w:val="left"/>
      <w:pPr>
        <w:tabs>
          <w:tab w:val="num" w:pos="1080"/>
        </w:tabs>
        <w:ind w:left="1080" w:hanging="360"/>
      </w:pPr>
      <w:rPr>
        <w:rFonts w:ascii="Times New Roman" w:hAnsi="Times New Roman" w:hint="default"/>
      </w:rPr>
    </w:lvl>
    <w:lvl w:ilvl="2" w:tplc="B1465062" w:tentative="1">
      <w:start w:val="1"/>
      <w:numFmt w:val="bullet"/>
      <w:lvlText w:val="•"/>
      <w:lvlJc w:val="left"/>
      <w:pPr>
        <w:tabs>
          <w:tab w:val="num" w:pos="1800"/>
        </w:tabs>
        <w:ind w:left="1800" w:hanging="360"/>
      </w:pPr>
      <w:rPr>
        <w:rFonts w:ascii="Arial" w:hAnsi="Arial" w:hint="default"/>
      </w:rPr>
    </w:lvl>
    <w:lvl w:ilvl="3" w:tplc="47E0F1B0" w:tentative="1">
      <w:start w:val="1"/>
      <w:numFmt w:val="bullet"/>
      <w:lvlText w:val="•"/>
      <w:lvlJc w:val="left"/>
      <w:pPr>
        <w:tabs>
          <w:tab w:val="num" w:pos="2520"/>
        </w:tabs>
        <w:ind w:left="2520" w:hanging="360"/>
      </w:pPr>
      <w:rPr>
        <w:rFonts w:ascii="Arial" w:hAnsi="Arial" w:hint="default"/>
      </w:rPr>
    </w:lvl>
    <w:lvl w:ilvl="4" w:tplc="9272A448" w:tentative="1">
      <w:start w:val="1"/>
      <w:numFmt w:val="bullet"/>
      <w:lvlText w:val="•"/>
      <w:lvlJc w:val="left"/>
      <w:pPr>
        <w:tabs>
          <w:tab w:val="num" w:pos="3240"/>
        </w:tabs>
        <w:ind w:left="3240" w:hanging="360"/>
      </w:pPr>
      <w:rPr>
        <w:rFonts w:ascii="Arial" w:hAnsi="Arial" w:hint="default"/>
      </w:rPr>
    </w:lvl>
    <w:lvl w:ilvl="5" w:tplc="D924FC72" w:tentative="1">
      <w:start w:val="1"/>
      <w:numFmt w:val="bullet"/>
      <w:lvlText w:val="•"/>
      <w:lvlJc w:val="left"/>
      <w:pPr>
        <w:tabs>
          <w:tab w:val="num" w:pos="3960"/>
        </w:tabs>
        <w:ind w:left="3960" w:hanging="360"/>
      </w:pPr>
      <w:rPr>
        <w:rFonts w:ascii="Arial" w:hAnsi="Arial" w:hint="default"/>
      </w:rPr>
    </w:lvl>
    <w:lvl w:ilvl="6" w:tplc="36026B0E" w:tentative="1">
      <w:start w:val="1"/>
      <w:numFmt w:val="bullet"/>
      <w:lvlText w:val="•"/>
      <w:lvlJc w:val="left"/>
      <w:pPr>
        <w:tabs>
          <w:tab w:val="num" w:pos="4680"/>
        </w:tabs>
        <w:ind w:left="4680" w:hanging="360"/>
      </w:pPr>
      <w:rPr>
        <w:rFonts w:ascii="Arial" w:hAnsi="Arial" w:hint="default"/>
      </w:rPr>
    </w:lvl>
    <w:lvl w:ilvl="7" w:tplc="56D82092" w:tentative="1">
      <w:start w:val="1"/>
      <w:numFmt w:val="bullet"/>
      <w:lvlText w:val="•"/>
      <w:lvlJc w:val="left"/>
      <w:pPr>
        <w:tabs>
          <w:tab w:val="num" w:pos="5400"/>
        </w:tabs>
        <w:ind w:left="5400" w:hanging="360"/>
      </w:pPr>
      <w:rPr>
        <w:rFonts w:ascii="Arial" w:hAnsi="Arial" w:hint="default"/>
      </w:rPr>
    </w:lvl>
    <w:lvl w:ilvl="8" w:tplc="D618F2C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8683417"/>
    <w:multiLevelType w:val="multilevel"/>
    <w:tmpl w:val="4556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14556"/>
    <w:multiLevelType w:val="multilevel"/>
    <w:tmpl w:val="86C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86FF5"/>
    <w:multiLevelType w:val="hybridMultilevel"/>
    <w:tmpl w:val="8ED278E0"/>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9A7D2E"/>
    <w:multiLevelType w:val="hybridMultilevel"/>
    <w:tmpl w:val="3CD6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D6860"/>
    <w:multiLevelType w:val="hybridMultilevel"/>
    <w:tmpl w:val="0092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91224"/>
    <w:multiLevelType w:val="hybridMultilevel"/>
    <w:tmpl w:val="5DFE5CF2"/>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EF3CF2"/>
    <w:multiLevelType w:val="hybridMultilevel"/>
    <w:tmpl w:val="8500D574"/>
    <w:lvl w:ilvl="0" w:tplc="04090001">
      <w:start w:val="1"/>
      <w:numFmt w:val="bullet"/>
      <w:lvlText w:val=""/>
      <w:lvlJc w:val="left"/>
      <w:pPr>
        <w:tabs>
          <w:tab w:val="num" w:pos="360"/>
        </w:tabs>
        <w:ind w:left="360" w:hanging="360"/>
      </w:pPr>
      <w:rPr>
        <w:rFonts w:ascii="Symbol" w:hAnsi="Symbol" w:hint="default"/>
      </w:rPr>
    </w:lvl>
    <w:lvl w:ilvl="1" w:tplc="6C7AE7A4">
      <w:start w:val="1"/>
      <w:numFmt w:val="bullet"/>
      <w:lvlText w:val="•"/>
      <w:lvlJc w:val="left"/>
      <w:pPr>
        <w:tabs>
          <w:tab w:val="num" w:pos="1080"/>
        </w:tabs>
        <w:ind w:left="1080" w:hanging="360"/>
      </w:pPr>
      <w:rPr>
        <w:rFonts w:ascii="Arial" w:hAnsi="Arial" w:hint="default"/>
      </w:rPr>
    </w:lvl>
    <w:lvl w:ilvl="2" w:tplc="33884A7E">
      <w:start w:val="1"/>
      <w:numFmt w:val="bullet"/>
      <w:lvlText w:val="•"/>
      <w:lvlJc w:val="left"/>
      <w:pPr>
        <w:tabs>
          <w:tab w:val="num" w:pos="1800"/>
        </w:tabs>
        <w:ind w:left="1800" w:hanging="360"/>
      </w:pPr>
      <w:rPr>
        <w:rFonts w:ascii="Arial" w:hAnsi="Arial" w:hint="default"/>
      </w:rPr>
    </w:lvl>
    <w:lvl w:ilvl="3" w:tplc="2ACC3CBE">
      <w:start w:val="1"/>
      <w:numFmt w:val="bullet"/>
      <w:lvlText w:val="•"/>
      <w:lvlJc w:val="left"/>
      <w:pPr>
        <w:tabs>
          <w:tab w:val="num" w:pos="2520"/>
        </w:tabs>
        <w:ind w:left="2520" w:hanging="360"/>
      </w:pPr>
      <w:rPr>
        <w:rFonts w:ascii="Arial" w:hAnsi="Arial" w:hint="default"/>
      </w:rPr>
    </w:lvl>
    <w:lvl w:ilvl="4" w:tplc="9B385516" w:tentative="1">
      <w:start w:val="1"/>
      <w:numFmt w:val="bullet"/>
      <w:lvlText w:val="•"/>
      <w:lvlJc w:val="left"/>
      <w:pPr>
        <w:tabs>
          <w:tab w:val="num" w:pos="3240"/>
        </w:tabs>
        <w:ind w:left="3240" w:hanging="360"/>
      </w:pPr>
      <w:rPr>
        <w:rFonts w:ascii="Arial" w:hAnsi="Arial" w:hint="default"/>
      </w:rPr>
    </w:lvl>
    <w:lvl w:ilvl="5" w:tplc="97144488" w:tentative="1">
      <w:start w:val="1"/>
      <w:numFmt w:val="bullet"/>
      <w:lvlText w:val="•"/>
      <w:lvlJc w:val="left"/>
      <w:pPr>
        <w:tabs>
          <w:tab w:val="num" w:pos="3960"/>
        </w:tabs>
        <w:ind w:left="3960" w:hanging="360"/>
      </w:pPr>
      <w:rPr>
        <w:rFonts w:ascii="Arial" w:hAnsi="Arial" w:hint="default"/>
      </w:rPr>
    </w:lvl>
    <w:lvl w:ilvl="6" w:tplc="61E02250" w:tentative="1">
      <w:start w:val="1"/>
      <w:numFmt w:val="bullet"/>
      <w:lvlText w:val="•"/>
      <w:lvlJc w:val="left"/>
      <w:pPr>
        <w:tabs>
          <w:tab w:val="num" w:pos="4680"/>
        </w:tabs>
        <w:ind w:left="4680" w:hanging="360"/>
      </w:pPr>
      <w:rPr>
        <w:rFonts w:ascii="Arial" w:hAnsi="Arial" w:hint="default"/>
      </w:rPr>
    </w:lvl>
    <w:lvl w:ilvl="7" w:tplc="C9ECF294" w:tentative="1">
      <w:start w:val="1"/>
      <w:numFmt w:val="bullet"/>
      <w:lvlText w:val="•"/>
      <w:lvlJc w:val="left"/>
      <w:pPr>
        <w:tabs>
          <w:tab w:val="num" w:pos="5400"/>
        </w:tabs>
        <w:ind w:left="5400" w:hanging="360"/>
      </w:pPr>
      <w:rPr>
        <w:rFonts w:ascii="Arial" w:hAnsi="Arial" w:hint="default"/>
      </w:rPr>
    </w:lvl>
    <w:lvl w:ilvl="8" w:tplc="CCB4BEA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F0C3E10"/>
    <w:multiLevelType w:val="multilevel"/>
    <w:tmpl w:val="60867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21EDE"/>
    <w:multiLevelType w:val="hybridMultilevel"/>
    <w:tmpl w:val="2EBEB004"/>
    <w:lvl w:ilvl="0" w:tplc="049AD48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E81135"/>
    <w:multiLevelType w:val="multilevel"/>
    <w:tmpl w:val="32A4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B0A5D82"/>
    <w:multiLevelType w:val="hybridMultilevel"/>
    <w:tmpl w:val="2B549C68"/>
    <w:lvl w:ilvl="0" w:tplc="E0049D38">
      <w:start w:val="1"/>
      <w:numFmt w:val="bullet"/>
      <w:lvlText w:val="•"/>
      <w:lvlJc w:val="left"/>
      <w:pPr>
        <w:tabs>
          <w:tab w:val="num" w:pos="720"/>
        </w:tabs>
        <w:ind w:left="720" w:hanging="360"/>
      </w:pPr>
      <w:rPr>
        <w:rFonts w:ascii="Arial" w:hAnsi="Arial" w:hint="default"/>
      </w:rPr>
    </w:lvl>
    <w:lvl w:ilvl="1" w:tplc="EE90D068" w:tentative="1">
      <w:start w:val="1"/>
      <w:numFmt w:val="bullet"/>
      <w:lvlText w:val="•"/>
      <w:lvlJc w:val="left"/>
      <w:pPr>
        <w:tabs>
          <w:tab w:val="num" w:pos="1440"/>
        </w:tabs>
        <w:ind w:left="1440" w:hanging="360"/>
      </w:pPr>
      <w:rPr>
        <w:rFonts w:ascii="Arial" w:hAnsi="Arial" w:hint="default"/>
      </w:rPr>
    </w:lvl>
    <w:lvl w:ilvl="2" w:tplc="B64C3514" w:tentative="1">
      <w:start w:val="1"/>
      <w:numFmt w:val="bullet"/>
      <w:lvlText w:val="•"/>
      <w:lvlJc w:val="left"/>
      <w:pPr>
        <w:tabs>
          <w:tab w:val="num" w:pos="2160"/>
        </w:tabs>
        <w:ind w:left="2160" w:hanging="360"/>
      </w:pPr>
      <w:rPr>
        <w:rFonts w:ascii="Arial" w:hAnsi="Arial" w:hint="default"/>
      </w:rPr>
    </w:lvl>
    <w:lvl w:ilvl="3" w:tplc="B77C7DDA" w:tentative="1">
      <w:start w:val="1"/>
      <w:numFmt w:val="bullet"/>
      <w:lvlText w:val="•"/>
      <w:lvlJc w:val="left"/>
      <w:pPr>
        <w:tabs>
          <w:tab w:val="num" w:pos="2880"/>
        </w:tabs>
        <w:ind w:left="2880" w:hanging="360"/>
      </w:pPr>
      <w:rPr>
        <w:rFonts w:ascii="Arial" w:hAnsi="Arial" w:hint="default"/>
      </w:rPr>
    </w:lvl>
    <w:lvl w:ilvl="4" w:tplc="92508B80" w:tentative="1">
      <w:start w:val="1"/>
      <w:numFmt w:val="bullet"/>
      <w:lvlText w:val="•"/>
      <w:lvlJc w:val="left"/>
      <w:pPr>
        <w:tabs>
          <w:tab w:val="num" w:pos="3600"/>
        </w:tabs>
        <w:ind w:left="3600" w:hanging="360"/>
      </w:pPr>
      <w:rPr>
        <w:rFonts w:ascii="Arial" w:hAnsi="Arial" w:hint="default"/>
      </w:rPr>
    </w:lvl>
    <w:lvl w:ilvl="5" w:tplc="39F8279A" w:tentative="1">
      <w:start w:val="1"/>
      <w:numFmt w:val="bullet"/>
      <w:lvlText w:val="•"/>
      <w:lvlJc w:val="left"/>
      <w:pPr>
        <w:tabs>
          <w:tab w:val="num" w:pos="4320"/>
        </w:tabs>
        <w:ind w:left="4320" w:hanging="360"/>
      </w:pPr>
      <w:rPr>
        <w:rFonts w:ascii="Arial" w:hAnsi="Arial" w:hint="default"/>
      </w:rPr>
    </w:lvl>
    <w:lvl w:ilvl="6" w:tplc="A0D0D2D8" w:tentative="1">
      <w:start w:val="1"/>
      <w:numFmt w:val="bullet"/>
      <w:lvlText w:val="•"/>
      <w:lvlJc w:val="left"/>
      <w:pPr>
        <w:tabs>
          <w:tab w:val="num" w:pos="5040"/>
        </w:tabs>
        <w:ind w:left="5040" w:hanging="360"/>
      </w:pPr>
      <w:rPr>
        <w:rFonts w:ascii="Arial" w:hAnsi="Arial" w:hint="default"/>
      </w:rPr>
    </w:lvl>
    <w:lvl w:ilvl="7" w:tplc="65A6316A" w:tentative="1">
      <w:start w:val="1"/>
      <w:numFmt w:val="bullet"/>
      <w:lvlText w:val="•"/>
      <w:lvlJc w:val="left"/>
      <w:pPr>
        <w:tabs>
          <w:tab w:val="num" w:pos="5760"/>
        </w:tabs>
        <w:ind w:left="5760" w:hanging="360"/>
      </w:pPr>
      <w:rPr>
        <w:rFonts w:ascii="Arial" w:hAnsi="Arial" w:hint="default"/>
      </w:rPr>
    </w:lvl>
    <w:lvl w:ilvl="8" w:tplc="0D70B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A97661"/>
    <w:multiLevelType w:val="hybridMultilevel"/>
    <w:tmpl w:val="8280D45C"/>
    <w:lvl w:ilvl="0" w:tplc="049AD4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E2BA1"/>
    <w:multiLevelType w:val="hybridMultilevel"/>
    <w:tmpl w:val="E014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06A1E"/>
    <w:multiLevelType w:val="hybridMultilevel"/>
    <w:tmpl w:val="8CA4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736A9"/>
    <w:multiLevelType w:val="hybridMultilevel"/>
    <w:tmpl w:val="626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33CB9"/>
    <w:multiLevelType w:val="multilevel"/>
    <w:tmpl w:val="69B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3"/>
  </w:num>
  <w:num w:numId="4">
    <w:abstractNumId w:val="27"/>
  </w:num>
  <w:num w:numId="5">
    <w:abstractNumId w:val="20"/>
  </w:num>
  <w:num w:numId="6">
    <w:abstractNumId w:val="2"/>
  </w:num>
  <w:num w:numId="7">
    <w:abstractNumId w:val="22"/>
  </w:num>
  <w:num w:numId="8">
    <w:abstractNumId w:val="19"/>
  </w:num>
  <w:num w:numId="9">
    <w:abstractNumId w:val="5"/>
  </w:num>
  <w:num w:numId="10">
    <w:abstractNumId w:val="25"/>
  </w:num>
  <w:num w:numId="11">
    <w:abstractNumId w:val="26"/>
  </w:num>
  <w:num w:numId="12">
    <w:abstractNumId w:val="3"/>
  </w:num>
  <w:num w:numId="13">
    <w:abstractNumId w:val="9"/>
  </w:num>
  <w:num w:numId="14">
    <w:abstractNumId w:val="17"/>
  </w:num>
  <w:num w:numId="15">
    <w:abstractNumId w:val="8"/>
  </w:num>
  <w:num w:numId="16">
    <w:abstractNumId w:val="11"/>
  </w:num>
  <w:num w:numId="17">
    <w:abstractNumId w:val="7"/>
  </w:num>
  <w:num w:numId="18">
    <w:abstractNumId w:val="12"/>
  </w:num>
  <w:num w:numId="19">
    <w:abstractNumId w:val="0"/>
  </w:num>
  <w:num w:numId="20">
    <w:abstractNumId w:val="15"/>
  </w:num>
  <w:num w:numId="21">
    <w:abstractNumId w:val="16"/>
  </w:num>
  <w:num w:numId="22">
    <w:abstractNumId w:val="29"/>
  </w:num>
  <w:num w:numId="23">
    <w:abstractNumId w:val="28"/>
  </w:num>
  <w:num w:numId="24">
    <w:abstractNumId w:val="31"/>
  </w:num>
  <w:num w:numId="25">
    <w:abstractNumId w:val="23"/>
  </w:num>
  <w:num w:numId="26">
    <w:abstractNumId w:val="21"/>
  </w:num>
  <w:num w:numId="27">
    <w:abstractNumId w:val="30"/>
  </w:num>
  <w:num w:numId="28">
    <w:abstractNumId w:val="14"/>
  </w:num>
  <w:num w:numId="29">
    <w:abstractNumId w:val="32"/>
  </w:num>
  <w:num w:numId="30">
    <w:abstractNumId w:val="18"/>
  </w:num>
  <w:num w:numId="31">
    <w:abstractNumId w:val="4"/>
  </w:num>
  <w:num w:numId="32">
    <w:abstractNumId w:val="10"/>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39D2"/>
    <w:rsid w:val="000412F9"/>
    <w:rsid w:val="000631B0"/>
    <w:rsid w:val="00070D2A"/>
    <w:rsid w:val="00073AD2"/>
    <w:rsid w:val="000752BD"/>
    <w:rsid w:val="000A627F"/>
    <w:rsid w:val="001806BD"/>
    <w:rsid w:val="00194ADC"/>
    <w:rsid w:val="001B1390"/>
    <w:rsid w:val="001C38D3"/>
    <w:rsid w:val="001C5749"/>
    <w:rsid w:val="0025117A"/>
    <w:rsid w:val="002761C1"/>
    <w:rsid w:val="002D1C14"/>
    <w:rsid w:val="002D36C4"/>
    <w:rsid w:val="00323A58"/>
    <w:rsid w:val="003E555C"/>
    <w:rsid w:val="00413403"/>
    <w:rsid w:val="004B51D7"/>
    <w:rsid w:val="00517F57"/>
    <w:rsid w:val="00525F0F"/>
    <w:rsid w:val="005E2DA9"/>
    <w:rsid w:val="00672086"/>
    <w:rsid w:val="00707ED7"/>
    <w:rsid w:val="007A5600"/>
    <w:rsid w:val="0086195E"/>
    <w:rsid w:val="008E66CA"/>
    <w:rsid w:val="00A13A6A"/>
    <w:rsid w:val="00A31FC1"/>
    <w:rsid w:val="00AB2FFB"/>
    <w:rsid w:val="00AC70CE"/>
    <w:rsid w:val="00B033CF"/>
    <w:rsid w:val="00B53AA1"/>
    <w:rsid w:val="00B57A93"/>
    <w:rsid w:val="00B92BB5"/>
    <w:rsid w:val="00B9504F"/>
    <w:rsid w:val="00BF163C"/>
    <w:rsid w:val="00C562DA"/>
    <w:rsid w:val="00CA1E04"/>
    <w:rsid w:val="00CA6174"/>
    <w:rsid w:val="00D02EE1"/>
    <w:rsid w:val="00E0289F"/>
    <w:rsid w:val="00E30DD2"/>
    <w:rsid w:val="00E815B1"/>
    <w:rsid w:val="00E84681"/>
    <w:rsid w:val="00EC1412"/>
    <w:rsid w:val="00F8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850"/>
  <w15:docId w15:val="{8406CEC7-810C-4C81-B07D-E906D6AA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C4"/>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qFormat/>
    <w:rsid w:val="00B53AA1"/>
    <w:pPr>
      <w:ind w:left="720"/>
      <w:contextualSpacing/>
    </w:pPr>
  </w:style>
  <w:style w:type="table" w:styleId="TableGrid">
    <w:name w:val="Table Grid"/>
    <w:basedOn w:val="TableNormal"/>
    <w:uiPriority w:val="59"/>
    <w:rsid w:val="002D36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D1C14"/>
    <w:rPr>
      <w:rFonts w:ascii="Times New Roman" w:hAnsi="Times New Roman" w:cs="Times New Roman"/>
      <w:i/>
      <w:iCs/>
    </w:rPr>
  </w:style>
  <w:style w:type="character" w:styleId="PageNumber">
    <w:name w:val="page number"/>
    <w:semiHidden/>
    <w:rsid w:val="001806BD"/>
    <w:rPr>
      <w:rFonts w:ascii="Times New Roman" w:hAnsi="Times New Roman" w:cs="Times New Roman"/>
    </w:rPr>
  </w:style>
  <w:style w:type="paragraph" w:styleId="PlainText">
    <w:name w:val="Plain Text"/>
    <w:basedOn w:val="Normal"/>
    <w:link w:val="PlainTextChar"/>
    <w:semiHidden/>
    <w:rsid w:val="00E30DD2"/>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E30DD2"/>
    <w:rPr>
      <w:rFonts w:ascii="Courier New" w:eastAsia="Times New Roman" w:hAnsi="Courier New" w:cs="Courier New"/>
      <w:sz w:val="24"/>
    </w:rPr>
  </w:style>
  <w:style w:type="paragraph" w:customStyle="1" w:styleId="VBAFirstLevelBullet">
    <w:name w:val="VBA First Level Bullet"/>
    <w:basedOn w:val="Normal"/>
    <w:qFormat/>
    <w:rsid w:val="00E30DD2"/>
    <w:pPr>
      <w:numPr>
        <w:numId w:val="16"/>
      </w:numPr>
      <w:spacing w:before="0"/>
      <w:textAlignment w:val="baseline"/>
    </w:pPr>
  </w:style>
  <w:style w:type="paragraph" w:customStyle="1" w:styleId="VBALevel2Heading">
    <w:name w:val="VBA Level 2 Heading"/>
    <w:basedOn w:val="Normal"/>
    <w:qFormat/>
    <w:rsid w:val="00E30DD2"/>
    <w:pPr>
      <w:textAlignment w:val="baseline"/>
    </w:pPr>
    <w:rPr>
      <w:b/>
      <w:color w:val="0070C0"/>
    </w:rPr>
  </w:style>
  <w:style w:type="paragraph" w:styleId="CommentSubject">
    <w:name w:val="annotation subject"/>
    <w:basedOn w:val="CommentText"/>
    <w:next w:val="CommentText"/>
    <w:link w:val="CommentSubjectChar"/>
    <w:uiPriority w:val="99"/>
    <w:semiHidden/>
    <w:unhideWhenUsed/>
    <w:rsid w:val="00A31FC1"/>
    <w:rPr>
      <w:b/>
      <w:bCs/>
      <w:sz w:val="20"/>
    </w:rPr>
  </w:style>
  <w:style w:type="character" w:customStyle="1" w:styleId="CommentTextChar1">
    <w:name w:val="Comment Text Char1"/>
    <w:basedOn w:val="DefaultParagraphFont"/>
    <w:link w:val="CommentText"/>
    <w:semiHidden/>
    <w:rsid w:val="00A31FC1"/>
    <w:rPr>
      <w:rFonts w:eastAsia="Times New Roman"/>
      <w:sz w:val="24"/>
    </w:rPr>
  </w:style>
  <w:style w:type="character" w:customStyle="1" w:styleId="CommentSubjectChar">
    <w:name w:val="Comment Subject Char"/>
    <w:basedOn w:val="CommentTextChar1"/>
    <w:link w:val="CommentSubject"/>
    <w:uiPriority w:val="99"/>
    <w:semiHidden/>
    <w:rsid w:val="00A31FC1"/>
    <w:rPr>
      <w:rFonts w:eastAsia="Times New Roman"/>
      <w:b/>
      <w:bCs/>
      <w:sz w:val="24"/>
    </w:rPr>
  </w:style>
  <w:style w:type="paragraph" w:styleId="BodyText">
    <w:name w:val="Body Text"/>
    <w:basedOn w:val="Normal"/>
    <w:link w:val="BodyTextChar"/>
    <w:semiHidden/>
    <w:rsid w:val="00707ED7"/>
    <w:pPr>
      <w:widowControl w:val="0"/>
      <w:spacing w:after="120"/>
      <w:textAlignment w:val="baseline"/>
    </w:pPr>
  </w:style>
  <w:style w:type="character" w:customStyle="1" w:styleId="BodyTextChar">
    <w:name w:val="Body Text Char"/>
    <w:basedOn w:val="DefaultParagraphFont"/>
    <w:link w:val="BodyText"/>
    <w:semiHidden/>
    <w:rsid w:val="00707ED7"/>
    <w:rPr>
      <w:rFonts w:eastAsia="Times New Roman"/>
      <w:sz w:val="24"/>
    </w:rPr>
  </w:style>
  <w:style w:type="paragraph" w:customStyle="1" w:styleId="VBASlideNumber">
    <w:name w:val="VBA Slide Number"/>
    <w:basedOn w:val="Normal"/>
    <w:qFormat/>
    <w:rsid w:val="00D02EE1"/>
    <w:pPr>
      <w:textAlignment w:val="baseline"/>
    </w:pPr>
    <w:rPr>
      <w:i/>
      <w:color w:val="0070C0"/>
    </w:rPr>
  </w:style>
  <w:style w:type="character" w:styleId="Strong">
    <w:name w:val="Strong"/>
    <w:basedOn w:val="DefaultParagraphFont"/>
    <w:uiPriority w:val="22"/>
    <w:qFormat/>
    <w:rsid w:val="00D02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9643">
      <w:bodyDiv w:val="1"/>
      <w:marLeft w:val="0"/>
      <w:marRight w:val="0"/>
      <w:marTop w:val="0"/>
      <w:marBottom w:val="0"/>
      <w:divBdr>
        <w:top w:val="none" w:sz="0" w:space="0" w:color="auto"/>
        <w:left w:val="none" w:sz="0" w:space="0" w:color="auto"/>
        <w:bottom w:val="none" w:sz="0" w:space="0" w:color="auto"/>
        <w:right w:val="none" w:sz="0" w:space="0" w:color="auto"/>
      </w:divBdr>
    </w:div>
    <w:div w:id="1739597798">
      <w:bodyDiv w:val="1"/>
      <w:marLeft w:val="0"/>
      <w:marRight w:val="0"/>
      <w:marTop w:val="0"/>
      <w:marBottom w:val="0"/>
      <w:divBdr>
        <w:top w:val="none" w:sz="0" w:space="0" w:color="auto"/>
        <w:left w:val="none" w:sz="0" w:space="0" w:color="auto"/>
        <w:bottom w:val="none" w:sz="0" w:space="0" w:color="auto"/>
        <w:right w:val="none" w:sz="0" w:space="0" w:color="auto"/>
      </w:divBdr>
    </w:div>
    <w:div w:id="2049135574">
      <w:bodyDiv w:val="1"/>
      <w:marLeft w:val="0"/>
      <w:marRight w:val="0"/>
      <w:marTop w:val="0"/>
      <w:marBottom w:val="0"/>
      <w:divBdr>
        <w:top w:val="none" w:sz="0" w:space="0" w:color="auto"/>
        <w:left w:val="none" w:sz="0" w:space="0" w:color="auto"/>
        <w:bottom w:val="none" w:sz="0" w:space="0" w:color="auto"/>
        <w:right w:val="none" w:sz="0" w:space="0" w:color="auto"/>
      </w:divBdr>
      <w:divsChild>
        <w:div w:id="1091901029">
          <w:marLeft w:val="547"/>
          <w:marRight w:val="0"/>
          <w:marTop w:val="134"/>
          <w:marBottom w:val="0"/>
          <w:divBdr>
            <w:top w:val="none" w:sz="0" w:space="0" w:color="auto"/>
            <w:left w:val="none" w:sz="0" w:space="0" w:color="auto"/>
            <w:bottom w:val="none" w:sz="0" w:space="0" w:color="auto"/>
            <w:right w:val="none" w:sz="0" w:space="0" w:color="auto"/>
          </w:divBdr>
        </w:div>
        <w:div w:id="1044791371">
          <w:marLeft w:val="547"/>
          <w:marRight w:val="0"/>
          <w:marTop w:val="134"/>
          <w:marBottom w:val="0"/>
          <w:divBdr>
            <w:top w:val="none" w:sz="0" w:space="0" w:color="auto"/>
            <w:left w:val="none" w:sz="0" w:space="0" w:color="auto"/>
            <w:bottom w:val="none" w:sz="0" w:space="0" w:color="auto"/>
            <w:right w:val="none" w:sz="0" w:space="0" w:color="auto"/>
          </w:divBdr>
        </w:div>
        <w:div w:id="448334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CERT.VBARMC@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RO317-839076992-14190</_dlc_DocId>
    <_dlc_DocIdUrl xmlns="b62c6c12-24c5-4d47-ac4d-c5cc93bcdf7b">
      <Url>https://vaww.vashare.vba.va.gov/sites/SPTNCIO/focusedveterans/training/VSRvirtualtraining/_layouts/15/DocIdRedir.aspx?ID=RO317-839076992-14190</Url>
      <Description>RO317-839076992-14190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0AECAF-BC46-46F1-AAAF-2E5DE4B3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BFA40-814C-4CC6-AE8D-1467398AAD6D}">
  <ds:schemaRefs>
    <ds:schemaRef ds:uri="http://schemas.microsoft.com/sharepoint/v3/contenttype/forms"/>
  </ds:schemaRefs>
</ds:datastoreItem>
</file>

<file path=customXml/itemProps3.xml><?xml version="1.0" encoding="utf-8"?>
<ds:datastoreItem xmlns:ds="http://schemas.openxmlformats.org/officeDocument/2006/customXml" ds:itemID="{BB608ADC-B57A-43FE-9D8D-C58422FF1AB4}">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80DE52FB-1494-4B74-95C6-3ECF04E790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HO Template</Template>
  <TotalTime>5378</TotalTime>
  <Pages>9</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Obtaining National Guard and Reserve Service Treatment Records Handout</vt:lpstr>
    </vt:vector>
  </TitlesOfParts>
  <Company>Veterans Benefits Administration</Company>
  <LinksUpToDate>false</LinksUpToDate>
  <CharactersWithSpaces>14227</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National Guard and Reserve Service Treatment Records Handout</dc:title>
  <dc:subject>VSR</dc:subject>
  <dc:creator>Department of Veterans Affairs, Veterans Benefits Administration, Compensation Service, STAFF</dc:creator>
  <cp:keywords>national guard,reserve,service treatment records,STRs,JLV,RMC,VIS,HAIMS,PIES,veterans information solution</cp:keywords>
  <dc:description>This lesson provides entry-level VSRs with the skills and knowledge necessary to obtain National Guard and Reserve service treatment records (STRs).</dc:description>
  <cp:lastModifiedBy>Kathy Poole</cp:lastModifiedBy>
  <cp:revision>17</cp:revision>
  <dcterms:created xsi:type="dcterms:W3CDTF">2019-03-11T18:59:00Z</dcterms:created>
  <dcterms:modified xsi:type="dcterms:W3CDTF">2019-05-14T19:16:00Z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5c903267-f783-4d4d-8deb-26eb8cffc059</vt:lpwstr>
  </property>
  <property fmtid="{D5CDD505-2E9C-101B-9397-08002B2CF9AE}" pid="4" name="Language">
    <vt:lpwstr>en</vt:lpwstr>
  </property>
  <property fmtid="{D5CDD505-2E9C-101B-9397-08002B2CF9AE}" pid="5" name="Type">
    <vt:lpwstr>Guide</vt:lpwstr>
  </property>
</Properties>
</file>