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C7624" w14:textId="39F29EC6" w:rsidR="007A5600" w:rsidRPr="00B3459D" w:rsidRDefault="00E15CD0">
      <w:pPr>
        <w:pStyle w:val="VBALessonPlanName"/>
        <w:rPr>
          <w:color w:val="auto"/>
        </w:rPr>
      </w:pPr>
      <w:r w:rsidRPr="00B3459D">
        <w:rPr>
          <w:color w:val="auto"/>
        </w:rPr>
        <w:t xml:space="preserve">(VSR </w:t>
      </w:r>
      <w:r w:rsidR="00006547">
        <w:rPr>
          <w:color w:val="auto"/>
        </w:rPr>
        <w:t>VIP Post-D</w:t>
      </w:r>
      <w:r w:rsidRPr="00B3459D">
        <w:rPr>
          <w:color w:val="auto"/>
        </w:rPr>
        <w:t>) Introduction to Personal Computer Generated Letter (PCGL)</w:t>
      </w:r>
    </w:p>
    <w:p w14:paraId="4EED204A" w14:textId="77777777" w:rsidR="007A5600" w:rsidRDefault="007A5600">
      <w:pPr>
        <w:pStyle w:val="VBALessonPlanTitle"/>
        <w:rPr>
          <w:color w:val="auto"/>
        </w:rPr>
      </w:pPr>
      <w:bookmarkStart w:id="0" w:name="_Toc276556863"/>
      <w:r>
        <w:rPr>
          <w:color w:val="auto"/>
        </w:rPr>
        <w:t>Trainee Handout</w:t>
      </w:r>
      <w:bookmarkEnd w:id="0"/>
    </w:p>
    <w:p w14:paraId="79FC8F38" w14:textId="77777777" w:rsidR="007A5600" w:rsidRDefault="007A5600">
      <w:pPr>
        <w:pStyle w:val="VBATopicHeading1"/>
      </w:pPr>
      <w:bookmarkStart w:id="1" w:name="_Toc276556864"/>
    </w:p>
    <w:p w14:paraId="690F5D7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D817D78" w14:textId="77777777" w:rsidR="007A5600" w:rsidRDefault="007A5600"/>
    <w:p w14:paraId="48A39FD9" w14:textId="7157D8A0" w:rsidR="00435677"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4281982" w:history="1">
        <w:r w:rsidR="00435677" w:rsidRPr="00E9568B">
          <w:rPr>
            <w:rStyle w:val="Hyperlink"/>
          </w:rPr>
          <w:t>Objectives</w:t>
        </w:r>
        <w:r w:rsidR="00435677">
          <w:rPr>
            <w:webHidden/>
          </w:rPr>
          <w:tab/>
        </w:r>
        <w:r w:rsidR="00435677">
          <w:rPr>
            <w:webHidden/>
          </w:rPr>
          <w:fldChar w:fldCharType="begin"/>
        </w:r>
        <w:r w:rsidR="00435677">
          <w:rPr>
            <w:webHidden/>
          </w:rPr>
          <w:instrText xml:space="preserve"> PAGEREF _Toc54281982 \h </w:instrText>
        </w:r>
        <w:r w:rsidR="00435677">
          <w:rPr>
            <w:webHidden/>
          </w:rPr>
        </w:r>
        <w:r w:rsidR="00435677">
          <w:rPr>
            <w:webHidden/>
          </w:rPr>
          <w:fldChar w:fldCharType="separate"/>
        </w:r>
        <w:r w:rsidR="00435677">
          <w:rPr>
            <w:webHidden/>
          </w:rPr>
          <w:t>2</w:t>
        </w:r>
        <w:r w:rsidR="00435677">
          <w:rPr>
            <w:webHidden/>
          </w:rPr>
          <w:fldChar w:fldCharType="end"/>
        </w:r>
      </w:hyperlink>
    </w:p>
    <w:p w14:paraId="4838160F" w14:textId="721F46D8" w:rsidR="00435677" w:rsidRDefault="00923770">
      <w:pPr>
        <w:pStyle w:val="TOC1"/>
        <w:rPr>
          <w:rFonts w:asciiTheme="minorHAnsi" w:eastAsiaTheme="minorEastAsia" w:hAnsiTheme="minorHAnsi" w:cstheme="minorBidi"/>
          <w:sz w:val="22"/>
        </w:rPr>
      </w:pPr>
      <w:hyperlink w:anchor="_Toc54281983" w:history="1">
        <w:r w:rsidR="00435677" w:rsidRPr="00E9568B">
          <w:rPr>
            <w:rStyle w:val="Hyperlink"/>
          </w:rPr>
          <w:t>References</w:t>
        </w:r>
        <w:r w:rsidR="00435677">
          <w:rPr>
            <w:webHidden/>
          </w:rPr>
          <w:tab/>
        </w:r>
        <w:r w:rsidR="00435677">
          <w:rPr>
            <w:webHidden/>
          </w:rPr>
          <w:fldChar w:fldCharType="begin"/>
        </w:r>
        <w:r w:rsidR="00435677">
          <w:rPr>
            <w:webHidden/>
          </w:rPr>
          <w:instrText xml:space="preserve"> PAGEREF _Toc54281983 \h </w:instrText>
        </w:r>
        <w:r w:rsidR="00435677">
          <w:rPr>
            <w:webHidden/>
          </w:rPr>
        </w:r>
        <w:r w:rsidR="00435677">
          <w:rPr>
            <w:webHidden/>
          </w:rPr>
          <w:fldChar w:fldCharType="separate"/>
        </w:r>
        <w:r w:rsidR="00435677">
          <w:rPr>
            <w:webHidden/>
          </w:rPr>
          <w:t>3</w:t>
        </w:r>
        <w:r w:rsidR="00435677">
          <w:rPr>
            <w:webHidden/>
          </w:rPr>
          <w:fldChar w:fldCharType="end"/>
        </w:r>
      </w:hyperlink>
    </w:p>
    <w:p w14:paraId="2AB30934" w14:textId="52B25C01" w:rsidR="00435677" w:rsidRDefault="00923770">
      <w:pPr>
        <w:pStyle w:val="TOC1"/>
        <w:rPr>
          <w:rFonts w:asciiTheme="minorHAnsi" w:eastAsiaTheme="minorEastAsia" w:hAnsiTheme="minorHAnsi" w:cstheme="minorBidi"/>
          <w:sz w:val="22"/>
        </w:rPr>
      </w:pPr>
      <w:hyperlink w:anchor="_Toc54281984" w:history="1">
        <w:r w:rsidR="00435677" w:rsidRPr="00E9568B">
          <w:rPr>
            <w:rStyle w:val="Hyperlink"/>
          </w:rPr>
          <w:t>Topic 1: Overview of Notification Requirements</w:t>
        </w:r>
        <w:r w:rsidR="00435677">
          <w:rPr>
            <w:webHidden/>
          </w:rPr>
          <w:tab/>
        </w:r>
        <w:r w:rsidR="00435677">
          <w:rPr>
            <w:webHidden/>
          </w:rPr>
          <w:fldChar w:fldCharType="begin"/>
        </w:r>
        <w:r w:rsidR="00435677">
          <w:rPr>
            <w:webHidden/>
          </w:rPr>
          <w:instrText xml:space="preserve"> PAGEREF _Toc54281984 \h </w:instrText>
        </w:r>
        <w:r w:rsidR="00435677">
          <w:rPr>
            <w:webHidden/>
          </w:rPr>
        </w:r>
        <w:r w:rsidR="00435677">
          <w:rPr>
            <w:webHidden/>
          </w:rPr>
          <w:fldChar w:fldCharType="separate"/>
        </w:r>
        <w:r w:rsidR="00435677">
          <w:rPr>
            <w:webHidden/>
          </w:rPr>
          <w:t>4</w:t>
        </w:r>
        <w:r w:rsidR="00435677">
          <w:rPr>
            <w:webHidden/>
          </w:rPr>
          <w:fldChar w:fldCharType="end"/>
        </w:r>
      </w:hyperlink>
    </w:p>
    <w:p w14:paraId="3174DBDE" w14:textId="301AA558" w:rsidR="00435677" w:rsidRDefault="00923770">
      <w:pPr>
        <w:pStyle w:val="TOC1"/>
        <w:rPr>
          <w:rFonts w:asciiTheme="minorHAnsi" w:eastAsiaTheme="minorEastAsia" w:hAnsiTheme="minorHAnsi" w:cstheme="minorBidi"/>
          <w:sz w:val="22"/>
        </w:rPr>
      </w:pPr>
      <w:hyperlink w:anchor="_Toc54281985" w:history="1">
        <w:r w:rsidR="00435677" w:rsidRPr="00E9568B">
          <w:rPr>
            <w:rStyle w:val="Hyperlink"/>
          </w:rPr>
          <w:t>Topic 2: Notification of Rating and Authorization Decisions</w:t>
        </w:r>
        <w:r w:rsidR="00435677">
          <w:rPr>
            <w:webHidden/>
          </w:rPr>
          <w:tab/>
        </w:r>
        <w:r w:rsidR="00435677">
          <w:rPr>
            <w:webHidden/>
          </w:rPr>
          <w:fldChar w:fldCharType="begin"/>
        </w:r>
        <w:r w:rsidR="00435677">
          <w:rPr>
            <w:webHidden/>
          </w:rPr>
          <w:instrText xml:space="preserve"> PAGEREF _Toc54281985 \h </w:instrText>
        </w:r>
        <w:r w:rsidR="00435677">
          <w:rPr>
            <w:webHidden/>
          </w:rPr>
        </w:r>
        <w:r w:rsidR="00435677">
          <w:rPr>
            <w:webHidden/>
          </w:rPr>
          <w:fldChar w:fldCharType="separate"/>
        </w:r>
        <w:r w:rsidR="00435677">
          <w:rPr>
            <w:webHidden/>
          </w:rPr>
          <w:t>9</w:t>
        </w:r>
        <w:r w:rsidR="00435677">
          <w:rPr>
            <w:webHidden/>
          </w:rPr>
          <w:fldChar w:fldCharType="end"/>
        </w:r>
      </w:hyperlink>
    </w:p>
    <w:p w14:paraId="6B23B487" w14:textId="3C755239" w:rsidR="00435677" w:rsidRDefault="00923770">
      <w:pPr>
        <w:pStyle w:val="TOC1"/>
        <w:rPr>
          <w:rFonts w:asciiTheme="minorHAnsi" w:eastAsiaTheme="minorEastAsia" w:hAnsiTheme="minorHAnsi" w:cstheme="minorBidi"/>
          <w:sz w:val="22"/>
        </w:rPr>
      </w:pPr>
      <w:hyperlink w:anchor="_Toc54281986" w:history="1">
        <w:r w:rsidR="00435677" w:rsidRPr="00E9568B">
          <w:rPr>
            <w:rStyle w:val="Hyperlink"/>
          </w:rPr>
          <w:t>Topic 3: Accessing and Configuring PCGL</w:t>
        </w:r>
        <w:r w:rsidR="00435677">
          <w:rPr>
            <w:webHidden/>
          </w:rPr>
          <w:tab/>
        </w:r>
        <w:r w:rsidR="00435677">
          <w:rPr>
            <w:webHidden/>
          </w:rPr>
          <w:fldChar w:fldCharType="begin"/>
        </w:r>
        <w:r w:rsidR="00435677">
          <w:rPr>
            <w:webHidden/>
          </w:rPr>
          <w:instrText xml:space="preserve"> PAGEREF _Toc54281986 \h </w:instrText>
        </w:r>
        <w:r w:rsidR="00435677">
          <w:rPr>
            <w:webHidden/>
          </w:rPr>
        </w:r>
        <w:r w:rsidR="00435677">
          <w:rPr>
            <w:webHidden/>
          </w:rPr>
          <w:fldChar w:fldCharType="separate"/>
        </w:r>
        <w:r w:rsidR="00435677">
          <w:rPr>
            <w:webHidden/>
          </w:rPr>
          <w:t>12</w:t>
        </w:r>
        <w:r w:rsidR="00435677">
          <w:rPr>
            <w:webHidden/>
          </w:rPr>
          <w:fldChar w:fldCharType="end"/>
        </w:r>
      </w:hyperlink>
    </w:p>
    <w:p w14:paraId="53D199ED" w14:textId="4AF91510" w:rsidR="00435677" w:rsidRDefault="00923770">
      <w:pPr>
        <w:pStyle w:val="TOC1"/>
        <w:rPr>
          <w:rFonts w:asciiTheme="minorHAnsi" w:eastAsiaTheme="minorEastAsia" w:hAnsiTheme="minorHAnsi" w:cstheme="minorBidi"/>
          <w:sz w:val="22"/>
        </w:rPr>
      </w:pPr>
      <w:hyperlink w:anchor="_Toc54281987" w:history="1">
        <w:r w:rsidR="00435677" w:rsidRPr="00E9568B">
          <w:rPr>
            <w:rStyle w:val="Hyperlink"/>
          </w:rPr>
          <w:t>Attachment A: Rating Decision PCGL Example</w:t>
        </w:r>
        <w:r w:rsidR="00435677">
          <w:rPr>
            <w:webHidden/>
          </w:rPr>
          <w:tab/>
        </w:r>
        <w:r w:rsidR="00435677">
          <w:rPr>
            <w:webHidden/>
          </w:rPr>
          <w:fldChar w:fldCharType="begin"/>
        </w:r>
        <w:r w:rsidR="00435677">
          <w:rPr>
            <w:webHidden/>
          </w:rPr>
          <w:instrText xml:space="preserve"> PAGEREF _Toc54281987 \h </w:instrText>
        </w:r>
        <w:r w:rsidR="00435677">
          <w:rPr>
            <w:webHidden/>
          </w:rPr>
        </w:r>
        <w:r w:rsidR="00435677">
          <w:rPr>
            <w:webHidden/>
          </w:rPr>
          <w:fldChar w:fldCharType="separate"/>
        </w:r>
        <w:r w:rsidR="00435677">
          <w:rPr>
            <w:webHidden/>
          </w:rPr>
          <w:t>17</w:t>
        </w:r>
        <w:r w:rsidR="00435677">
          <w:rPr>
            <w:webHidden/>
          </w:rPr>
          <w:fldChar w:fldCharType="end"/>
        </w:r>
      </w:hyperlink>
    </w:p>
    <w:p w14:paraId="2B0AEEBE" w14:textId="38253210" w:rsidR="00435677" w:rsidRDefault="00923770">
      <w:pPr>
        <w:pStyle w:val="TOC1"/>
        <w:rPr>
          <w:rFonts w:asciiTheme="minorHAnsi" w:eastAsiaTheme="minorEastAsia" w:hAnsiTheme="minorHAnsi" w:cstheme="minorBidi"/>
          <w:sz w:val="22"/>
        </w:rPr>
      </w:pPr>
      <w:hyperlink w:anchor="_Toc54281988" w:history="1">
        <w:r w:rsidR="00435677" w:rsidRPr="00E9568B">
          <w:rPr>
            <w:rStyle w:val="Hyperlink"/>
          </w:rPr>
          <w:t>Attachment B: Authorization Decision PCGL Example</w:t>
        </w:r>
        <w:r w:rsidR="00435677">
          <w:rPr>
            <w:webHidden/>
          </w:rPr>
          <w:tab/>
        </w:r>
        <w:r w:rsidR="00435677">
          <w:rPr>
            <w:webHidden/>
          </w:rPr>
          <w:fldChar w:fldCharType="begin"/>
        </w:r>
        <w:r w:rsidR="00435677">
          <w:rPr>
            <w:webHidden/>
          </w:rPr>
          <w:instrText xml:space="preserve"> PAGEREF _Toc54281988 \h </w:instrText>
        </w:r>
        <w:r w:rsidR="00435677">
          <w:rPr>
            <w:webHidden/>
          </w:rPr>
        </w:r>
        <w:r w:rsidR="00435677">
          <w:rPr>
            <w:webHidden/>
          </w:rPr>
          <w:fldChar w:fldCharType="separate"/>
        </w:r>
        <w:r w:rsidR="00435677">
          <w:rPr>
            <w:webHidden/>
          </w:rPr>
          <w:t>23</w:t>
        </w:r>
        <w:r w:rsidR="00435677">
          <w:rPr>
            <w:webHidden/>
          </w:rPr>
          <w:fldChar w:fldCharType="end"/>
        </w:r>
      </w:hyperlink>
    </w:p>
    <w:p w14:paraId="5D75BA1A" w14:textId="460FE530" w:rsidR="00435677" w:rsidRDefault="00923770">
      <w:pPr>
        <w:pStyle w:val="TOC1"/>
        <w:rPr>
          <w:rFonts w:asciiTheme="minorHAnsi" w:eastAsiaTheme="minorEastAsia" w:hAnsiTheme="minorHAnsi" w:cstheme="minorBidi"/>
          <w:sz w:val="22"/>
        </w:rPr>
      </w:pPr>
      <w:hyperlink w:anchor="_Toc54281989" w:history="1">
        <w:r w:rsidR="00435677" w:rsidRPr="00E9568B">
          <w:rPr>
            <w:rStyle w:val="Hyperlink"/>
          </w:rPr>
          <w:t>Attachment C: Letter Format to Use (Ratings)</w:t>
        </w:r>
        <w:r w:rsidR="00435677">
          <w:rPr>
            <w:webHidden/>
          </w:rPr>
          <w:tab/>
        </w:r>
        <w:r w:rsidR="00435677">
          <w:rPr>
            <w:webHidden/>
          </w:rPr>
          <w:fldChar w:fldCharType="begin"/>
        </w:r>
        <w:r w:rsidR="00435677">
          <w:rPr>
            <w:webHidden/>
          </w:rPr>
          <w:instrText xml:space="preserve"> PAGEREF _Toc54281989 \h </w:instrText>
        </w:r>
        <w:r w:rsidR="00435677">
          <w:rPr>
            <w:webHidden/>
          </w:rPr>
        </w:r>
        <w:r w:rsidR="00435677">
          <w:rPr>
            <w:webHidden/>
          </w:rPr>
          <w:fldChar w:fldCharType="separate"/>
        </w:r>
        <w:r w:rsidR="00435677">
          <w:rPr>
            <w:webHidden/>
          </w:rPr>
          <w:t>27</w:t>
        </w:r>
        <w:r w:rsidR="00435677">
          <w:rPr>
            <w:webHidden/>
          </w:rPr>
          <w:fldChar w:fldCharType="end"/>
        </w:r>
      </w:hyperlink>
    </w:p>
    <w:p w14:paraId="08715170" w14:textId="6E0C50C4" w:rsidR="00435677" w:rsidRDefault="00923770">
      <w:pPr>
        <w:pStyle w:val="TOC1"/>
        <w:rPr>
          <w:rFonts w:asciiTheme="minorHAnsi" w:eastAsiaTheme="minorEastAsia" w:hAnsiTheme="minorHAnsi" w:cstheme="minorBidi"/>
          <w:sz w:val="22"/>
        </w:rPr>
      </w:pPr>
      <w:hyperlink w:anchor="_Toc54281990" w:history="1">
        <w:r w:rsidR="00435677" w:rsidRPr="00E9568B">
          <w:rPr>
            <w:rStyle w:val="Hyperlink"/>
          </w:rPr>
          <w:t>Practical Exercise</w:t>
        </w:r>
        <w:r w:rsidR="00435677">
          <w:rPr>
            <w:webHidden/>
          </w:rPr>
          <w:tab/>
        </w:r>
        <w:r w:rsidR="00435677">
          <w:rPr>
            <w:webHidden/>
          </w:rPr>
          <w:fldChar w:fldCharType="begin"/>
        </w:r>
        <w:r w:rsidR="00435677">
          <w:rPr>
            <w:webHidden/>
          </w:rPr>
          <w:instrText xml:space="preserve"> PAGEREF _Toc54281990 \h </w:instrText>
        </w:r>
        <w:r w:rsidR="00435677">
          <w:rPr>
            <w:webHidden/>
          </w:rPr>
        </w:r>
        <w:r w:rsidR="00435677">
          <w:rPr>
            <w:webHidden/>
          </w:rPr>
          <w:fldChar w:fldCharType="separate"/>
        </w:r>
        <w:r w:rsidR="00435677">
          <w:rPr>
            <w:webHidden/>
          </w:rPr>
          <w:t>28</w:t>
        </w:r>
        <w:r w:rsidR="00435677">
          <w:rPr>
            <w:webHidden/>
          </w:rPr>
          <w:fldChar w:fldCharType="end"/>
        </w:r>
      </w:hyperlink>
    </w:p>
    <w:p w14:paraId="56E5D2D8" w14:textId="7E4DEEEE" w:rsidR="007A5600" w:rsidRDefault="007A5600">
      <w:pPr>
        <w:pStyle w:val="VBATopicHeading1"/>
        <w:rPr>
          <w:sz w:val="24"/>
        </w:rPr>
      </w:pPr>
      <w:r>
        <w:rPr>
          <w:rStyle w:val="Hyperlink"/>
          <w:bCs/>
          <w:szCs w:val="24"/>
        </w:rPr>
        <w:fldChar w:fldCharType="end"/>
      </w:r>
    </w:p>
    <w:p w14:paraId="49D68C0C" w14:textId="77777777" w:rsidR="007A5600" w:rsidRDefault="007A5600"/>
    <w:p w14:paraId="46C7918F" w14:textId="77777777" w:rsidR="007A5600" w:rsidRDefault="007A5600"/>
    <w:p w14:paraId="7127F5AF" w14:textId="77777777" w:rsidR="007A5600" w:rsidRDefault="007A5600"/>
    <w:p w14:paraId="25093981" w14:textId="77777777" w:rsidR="007A5600" w:rsidRDefault="007A5600"/>
    <w:p w14:paraId="6DEFD850" w14:textId="77777777" w:rsidR="007A5600" w:rsidRDefault="007A5600"/>
    <w:p w14:paraId="254A55B9" w14:textId="77777777" w:rsidR="007A5600" w:rsidRDefault="007A5600"/>
    <w:p w14:paraId="2FC759F9" w14:textId="77777777" w:rsidR="007A5600" w:rsidRDefault="007A5600"/>
    <w:p w14:paraId="0DD36F0A" w14:textId="77777777" w:rsidR="007A5600" w:rsidRDefault="007A5600"/>
    <w:p w14:paraId="03579459" w14:textId="77777777" w:rsidR="007A5600" w:rsidRDefault="007A5600">
      <w:pPr>
        <w:overflowPunct/>
        <w:autoSpaceDE/>
        <w:autoSpaceDN/>
        <w:adjustRightInd/>
        <w:spacing w:before="0"/>
      </w:pPr>
      <w:r>
        <w:br w:type="page"/>
      </w:r>
    </w:p>
    <w:p w14:paraId="4B6CD37D" w14:textId="23705930" w:rsidR="00AA2F59" w:rsidRDefault="007A5600" w:rsidP="00AA2F59">
      <w:pPr>
        <w:pStyle w:val="VBATopicHeading1"/>
      </w:pPr>
      <w:bookmarkStart w:id="2" w:name="_Toc54281982"/>
      <w:bookmarkStart w:id="3" w:name="_Toc269888405"/>
      <w:bookmarkStart w:id="4" w:name="_Toc269888748"/>
      <w:bookmarkStart w:id="5" w:name="_Toc278291133"/>
      <w:r>
        <w:lastRenderedPageBreak/>
        <w:t>Objectives</w:t>
      </w:r>
      <w:bookmarkEnd w:id="2"/>
    </w:p>
    <w:p w14:paraId="06B61C17" w14:textId="32776D55" w:rsidR="00E15CD0" w:rsidRPr="00CC653E" w:rsidRDefault="0009256D" w:rsidP="00E15CD0">
      <w:pPr>
        <w:pStyle w:val="VBAFirstLevelBullet"/>
      </w:pPr>
      <w:r>
        <w:t>Identify</w:t>
      </w:r>
      <w:r w:rsidR="008A006F">
        <w:t xml:space="preserve"> </w:t>
      </w:r>
      <w:r w:rsidR="00E15CD0">
        <w:t xml:space="preserve">the general requirements for </w:t>
      </w:r>
      <w:r w:rsidR="000358A7">
        <w:t>decision notices</w:t>
      </w:r>
      <w:r w:rsidR="00E15CD0">
        <w:t xml:space="preserve"> and special requirements for visually impaired Veterans</w:t>
      </w:r>
    </w:p>
    <w:p w14:paraId="136040AD" w14:textId="1EEBA41D" w:rsidR="00E15CD0" w:rsidRDefault="003F6673" w:rsidP="00E15CD0">
      <w:pPr>
        <w:pStyle w:val="VBAFirstLevelBullet"/>
      </w:pPr>
      <w:r>
        <w:t xml:space="preserve">Complete the </w:t>
      </w:r>
      <w:r w:rsidR="008A006F">
        <w:t>specific</w:t>
      </w:r>
      <w:r w:rsidR="00E15CD0">
        <w:t xml:space="preserve"> requirements for </w:t>
      </w:r>
      <w:r w:rsidR="000358A7">
        <w:t>decision notices</w:t>
      </w:r>
      <w:r w:rsidR="00E15CD0">
        <w:t xml:space="preserve"> </w:t>
      </w:r>
      <w:r>
        <w:t>involving r</w:t>
      </w:r>
      <w:r w:rsidR="00E15CD0">
        <w:t xml:space="preserve">ating </w:t>
      </w:r>
      <w:r>
        <w:t>and authorization decisions</w:t>
      </w:r>
    </w:p>
    <w:p w14:paraId="6E9DE7AA" w14:textId="77777777" w:rsidR="00E15CD0" w:rsidRDefault="00E15CD0" w:rsidP="00E15CD0">
      <w:pPr>
        <w:pStyle w:val="VBAFirstLevelBullet"/>
      </w:pPr>
      <w:r>
        <w:t>Recognize steps for accessing and configuring PCGL</w:t>
      </w:r>
    </w:p>
    <w:p w14:paraId="75F706CE" w14:textId="18836182" w:rsidR="00683370" w:rsidRPr="00683370" w:rsidRDefault="0009256D" w:rsidP="007673F3">
      <w:pPr>
        <w:pStyle w:val="VBAFirstLevelBullet"/>
      </w:pPr>
      <w:r>
        <w:t>Demonstrate</w:t>
      </w:r>
      <w:r w:rsidR="003F6673">
        <w:t xml:space="preserve"> the </w:t>
      </w:r>
      <w:r w:rsidR="00E15CD0">
        <w:t xml:space="preserve">steps </w:t>
      </w:r>
      <w:r w:rsidR="003F6673">
        <w:t>to</w:t>
      </w:r>
      <w:r w:rsidR="00E15CD0">
        <w:t xml:space="preserve"> generat</w:t>
      </w:r>
      <w:r w:rsidR="003F6673">
        <w:t>e</w:t>
      </w:r>
      <w:r w:rsidR="00E15CD0">
        <w:t xml:space="preserve"> </w:t>
      </w:r>
      <w:r w:rsidR="000358A7">
        <w:t>notices</w:t>
      </w:r>
      <w:r w:rsidR="00E15CD0">
        <w:t xml:space="preserve"> in PCGL</w:t>
      </w:r>
    </w:p>
    <w:p w14:paraId="68BE291C" w14:textId="623C13C7" w:rsidR="007673F3" w:rsidRDefault="007673F3">
      <w:pPr>
        <w:overflowPunct/>
        <w:autoSpaceDE/>
        <w:autoSpaceDN/>
        <w:adjustRightInd/>
        <w:spacing w:before="0"/>
        <w:rPr>
          <w:rFonts w:ascii="Times New Roman Bold" w:hAnsi="Times New Roman Bold"/>
          <w:b/>
          <w:smallCaps/>
          <w:sz w:val="32"/>
          <w:szCs w:val="32"/>
        </w:rPr>
      </w:pPr>
    </w:p>
    <w:p w14:paraId="77B0EC7E" w14:textId="77777777" w:rsidR="007673F3" w:rsidRDefault="007673F3">
      <w:pPr>
        <w:overflowPunct/>
        <w:autoSpaceDE/>
        <w:autoSpaceDN/>
        <w:adjustRightInd/>
        <w:spacing w:before="0"/>
        <w:rPr>
          <w:rFonts w:ascii="Times New Roman Bold" w:hAnsi="Times New Roman Bold"/>
          <w:b/>
          <w:smallCaps/>
          <w:sz w:val="32"/>
          <w:szCs w:val="32"/>
        </w:rPr>
      </w:pPr>
      <w:r>
        <w:br w:type="page"/>
      </w:r>
    </w:p>
    <w:p w14:paraId="62232917" w14:textId="35CF95C1" w:rsidR="007A5600" w:rsidRDefault="007A5600" w:rsidP="000E3279">
      <w:pPr>
        <w:pStyle w:val="VBATopicHeading1"/>
      </w:pPr>
      <w:bookmarkStart w:id="6" w:name="_Toc54281983"/>
      <w:r>
        <w:lastRenderedPageBreak/>
        <w:t>References</w:t>
      </w:r>
      <w:bookmarkEnd w:id="6"/>
    </w:p>
    <w:p w14:paraId="79EC49C5" w14:textId="3BAC82B8" w:rsidR="00E15CD0" w:rsidRDefault="00923770" w:rsidP="00155649">
      <w:pPr>
        <w:pStyle w:val="VBAFirstLevelBullet"/>
      </w:pPr>
      <w:hyperlink r:id="rId12" w:history="1">
        <w:r w:rsidR="00155649" w:rsidRPr="00155649">
          <w:rPr>
            <w:rStyle w:val="Hyperlink"/>
          </w:rPr>
          <w:t>38 CFR 3.103</w:t>
        </w:r>
      </w:hyperlink>
      <w:r w:rsidR="00155649" w:rsidRPr="00155649">
        <w:t xml:space="preserve">, Procedural due process and </w:t>
      </w:r>
      <w:r w:rsidR="00624447">
        <w:t>other</w:t>
      </w:r>
      <w:r w:rsidR="00155649" w:rsidRPr="00155649">
        <w:t xml:space="preserve"> rights </w:t>
      </w:r>
    </w:p>
    <w:p w14:paraId="4CC9C00B" w14:textId="540B6573" w:rsidR="005344A9" w:rsidRDefault="00923770" w:rsidP="00D33700">
      <w:pPr>
        <w:pStyle w:val="VBAFirstLevelBullet"/>
      </w:pPr>
      <w:hyperlink r:id="rId13" w:history="1">
        <w:r w:rsidR="00B03C6F" w:rsidRPr="00B03C6F">
          <w:rPr>
            <w:rStyle w:val="Hyperlink"/>
          </w:rPr>
          <w:t>38 CFR 3.104(c)</w:t>
        </w:r>
        <w:r w:rsidR="005344A9">
          <w:rPr>
            <w:rStyle w:val="Hyperlink"/>
          </w:rPr>
          <w:t xml:space="preserve">, </w:t>
        </w:r>
        <w:r w:rsidR="005344A9" w:rsidRPr="005344A9">
          <w:t>Binding nature of decisions.</w:t>
        </w:r>
      </w:hyperlink>
      <w:r w:rsidR="00BE28F3">
        <w:t xml:space="preserve"> </w:t>
      </w:r>
      <w:r w:rsidR="00BE28F3" w:rsidRPr="00BE28F3">
        <w:rPr>
          <w:i/>
          <w:iCs/>
        </w:rPr>
        <w:t>Favorable findings</w:t>
      </w:r>
      <w:r w:rsidR="00BE28F3">
        <w:t>.</w:t>
      </w:r>
    </w:p>
    <w:p w14:paraId="536103E4" w14:textId="78BC792B" w:rsidR="00BE28F3" w:rsidRDefault="00923770" w:rsidP="00D33700">
      <w:pPr>
        <w:pStyle w:val="VBAFirstLevelBullet"/>
      </w:pPr>
      <w:hyperlink r:id="rId14" w:history="1">
        <w:r w:rsidR="00BE28F3" w:rsidRPr="00BE28F3">
          <w:rPr>
            <w:rStyle w:val="Hyperlink"/>
          </w:rPr>
          <w:t>M21-1, Part 1, 2, B.1</w:t>
        </w:r>
      </w:hyperlink>
      <w:r w:rsidR="00BE28F3">
        <w:t>, General Information on Notice of Proposed Adverse Action</w:t>
      </w:r>
    </w:p>
    <w:p w14:paraId="286D89BA" w14:textId="64E4AE6B" w:rsidR="00BE28F3" w:rsidRDefault="00923770" w:rsidP="00D33700">
      <w:pPr>
        <w:pStyle w:val="VBAFirstLevelBullet"/>
      </w:pPr>
      <w:hyperlink r:id="rId15" w:history="1">
        <w:r w:rsidR="00BE28F3" w:rsidRPr="00BE28F3">
          <w:rPr>
            <w:rStyle w:val="Hyperlink"/>
          </w:rPr>
          <w:t>M21-1, Part I, 2, D.1</w:t>
        </w:r>
      </w:hyperlink>
      <w:r w:rsidR="00BE28F3">
        <w:t>, General Information on Contemporaneous Notice</w:t>
      </w:r>
    </w:p>
    <w:p w14:paraId="78D6F26A" w14:textId="46C90264" w:rsidR="00E15CD0" w:rsidRDefault="00923770" w:rsidP="00D33700">
      <w:pPr>
        <w:pStyle w:val="VBAFirstLevelBullet"/>
      </w:pPr>
      <w:hyperlink r:id="rId16" w:history="1">
        <w:r w:rsidR="00E15CD0" w:rsidRPr="00565DCE">
          <w:rPr>
            <w:rStyle w:val="Hyperlink"/>
          </w:rPr>
          <w:t>M21-1, Part III, Subpart v, 2.B</w:t>
        </w:r>
      </w:hyperlink>
      <w:r w:rsidR="00E15CD0" w:rsidRPr="00B07460">
        <w:t>,</w:t>
      </w:r>
      <w:r w:rsidR="00E15CD0">
        <w:t xml:space="preserve"> Decision Notices</w:t>
      </w:r>
    </w:p>
    <w:bookmarkStart w:id="7" w:name="_Hlk526862698"/>
    <w:p w14:paraId="691EC36B" w14:textId="27BD2C4F" w:rsidR="00E15CD0" w:rsidRDefault="00D12CCA" w:rsidP="00E15CD0">
      <w:pPr>
        <w:pStyle w:val="VBAFirstLevelBullet"/>
      </w:pPr>
      <w:r>
        <w:fldChar w:fldCharType="begin"/>
      </w:r>
      <w:r>
        <w:instrText xml:space="preserve"> HYPERLINK "https://vaww.vrm.km.va.gov/system/templates/selfservice/va_kanew/help/agent/locale/en-US/portal/554400000001034/content/554400000014245/M21-1-Part-III-Subpart-v-Chapter-4-Section-B-Recoupment-of-Separation-Benefits" \l "3" </w:instrText>
      </w:r>
      <w:r>
        <w:fldChar w:fldCharType="separate"/>
      </w:r>
      <w:r w:rsidR="00E15CD0" w:rsidRPr="00D12CCA">
        <w:rPr>
          <w:rStyle w:val="Hyperlink"/>
        </w:rPr>
        <w:t>M21-1, Part III, Subpart v, 4.B</w:t>
      </w:r>
      <w:r w:rsidRPr="00D12CCA">
        <w:rPr>
          <w:rStyle w:val="Hyperlink"/>
        </w:rPr>
        <w:t>.5.c</w:t>
      </w:r>
      <w:r>
        <w:fldChar w:fldCharType="end"/>
      </w:r>
      <w:r w:rsidR="00E15CD0">
        <w:t xml:space="preserve">, </w:t>
      </w:r>
      <w:bookmarkEnd w:id="7"/>
      <w:r w:rsidRPr="00D12CCA">
        <w:rPr>
          <w:rStyle w:val="Strong"/>
          <w:b w:val="0"/>
          <w:bCs w:val="0"/>
          <w:szCs w:val="24"/>
        </w:rPr>
        <w:t>Preparing a Decision Notice After Commencing the Recoupment of Separation Benefits</w:t>
      </w:r>
    </w:p>
    <w:bookmarkStart w:id="8" w:name="_Hlk526862787"/>
    <w:p w14:paraId="7BD73B33" w14:textId="2E0C8910" w:rsidR="00E15CD0" w:rsidRDefault="00D12CCA" w:rsidP="00E15CD0">
      <w:pPr>
        <w:pStyle w:val="VBAFirstLevelBullet"/>
      </w:pPr>
      <w:r>
        <w:fldChar w:fldCharType="begin"/>
      </w:r>
      <w:r>
        <w:instrText xml:space="preserve"> HYPERLINK "https://vaww.vrm.km.va.gov/system/templates/selfservice/va_kanew/help/agent/locale/en-US/portal/554400000001034/content/554400000014256/M21-1-Part-III-Subpart-v-Chapter-5-Section-B-Preparing-and-Adjusting-Awards-in-Military-Retired-Pay-MRP-Cases" </w:instrText>
      </w:r>
      <w:r>
        <w:fldChar w:fldCharType="separate"/>
      </w:r>
      <w:r w:rsidR="00E15CD0" w:rsidRPr="00D12CCA">
        <w:rPr>
          <w:rStyle w:val="Hyperlink"/>
        </w:rPr>
        <w:t>M21-1, Part III, Subpart v, 5.B</w:t>
      </w:r>
      <w:r w:rsidRPr="00D12CCA">
        <w:rPr>
          <w:rStyle w:val="Hyperlink"/>
        </w:rPr>
        <w:t>.1.i</w:t>
      </w:r>
      <w:r>
        <w:fldChar w:fldCharType="end"/>
      </w:r>
      <w:r w:rsidR="00E15CD0">
        <w:t xml:space="preserve">, </w:t>
      </w:r>
      <w:r w:rsidR="00BE28F3">
        <w:t xml:space="preserve">Notifying a </w:t>
      </w:r>
      <w:r w:rsidR="004C7F9E">
        <w:t>Veteran</w:t>
      </w:r>
      <w:r w:rsidR="00BE28F3">
        <w:t xml:space="preserve"> of His/Her Eligibility for a Tax Exemption</w:t>
      </w:r>
    </w:p>
    <w:bookmarkEnd w:id="8"/>
    <w:p w14:paraId="0B06FBE8" w14:textId="77777777" w:rsidR="005E75B0" w:rsidRDefault="005E75B0" w:rsidP="00E15CD0">
      <w:pPr>
        <w:pStyle w:val="VBAFirstLevelBullet"/>
      </w:pPr>
      <w:r>
        <w:fldChar w:fldCharType="begin"/>
      </w:r>
      <w:r>
        <w:instrText xml:space="preserve"> HYPERLINK "https://vba-media1.vbatraining.org/VBA_Learning_Catalog/Comp_Svc/Add_Ref/4491295_Add_Ref(2).pdf" </w:instrText>
      </w:r>
      <w:r>
        <w:fldChar w:fldCharType="separate"/>
      </w:r>
      <w:r w:rsidRPr="005E75B0">
        <w:rPr>
          <w:rStyle w:val="Hyperlink"/>
        </w:rPr>
        <w:t>Approved Language for Favorable Findings – Dependency</w:t>
      </w:r>
      <w:r>
        <w:fldChar w:fldCharType="end"/>
      </w:r>
    </w:p>
    <w:p w14:paraId="25FAA7CF" w14:textId="6A6F8EC0" w:rsidR="00745E57" w:rsidRDefault="00923770" w:rsidP="00745E57">
      <w:pPr>
        <w:pStyle w:val="VBAFirstLevelBullet"/>
      </w:pPr>
      <w:hyperlink r:id="rId17" w:history="1">
        <w:r w:rsidR="00745E57" w:rsidRPr="00E8640C">
          <w:rPr>
            <w:rStyle w:val="Hyperlink"/>
          </w:rPr>
          <w:t>National Work Queue (NWQ) Phase 1 &amp; 2 Playbook</w:t>
        </w:r>
      </w:hyperlink>
      <w:r w:rsidR="00745E57">
        <w:t xml:space="preserve">, Non-ADL Letters – p. </w:t>
      </w:r>
      <w:r w:rsidR="00047DE6">
        <w:t>38-</w:t>
      </w:r>
      <w:r w:rsidR="00745E57">
        <w:t>39</w:t>
      </w:r>
    </w:p>
    <w:bookmarkEnd w:id="3"/>
    <w:bookmarkEnd w:id="4"/>
    <w:bookmarkEnd w:id="5"/>
    <w:p w14:paraId="705F0C43" w14:textId="40C9AFC1" w:rsidR="007A5600" w:rsidRDefault="00082D26" w:rsidP="00683370">
      <w:pPr>
        <w:pStyle w:val="VBAFirstLevelBullet"/>
      </w:pPr>
      <w:r>
        <w:fldChar w:fldCharType="begin"/>
      </w:r>
      <w:r>
        <w:instrText xml:space="preserve"> HYPERLINK "https://vbaw.vba.va.gov/bl/21/publicat/Users/Index2.htm" \l "vet" </w:instrText>
      </w:r>
      <w:r>
        <w:fldChar w:fldCharType="separate"/>
      </w:r>
      <w:r w:rsidRPr="00082D26">
        <w:rPr>
          <w:rStyle w:val="Hyperlink"/>
        </w:rPr>
        <w:t>PCGL User’s Guides</w:t>
      </w:r>
      <w:r>
        <w:fldChar w:fldCharType="end"/>
      </w:r>
      <w:r w:rsidR="00086BBE">
        <w:t xml:space="preserve">, PCGL Documents </w:t>
      </w:r>
      <w:r w:rsidR="00B93476">
        <w:t>(</w:t>
      </w:r>
      <w:r w:rsidR="00086BBE">
        <w:t xml:space="preserve">includes </w:t>
      </w:r>
      <w:r w:rsidR="00B93476">
        <w:t xml:space="preserve">links to </w:t>
      </w:r>
      <w:r w:rsidR="00086BBE">
        <w:t>the Beginner’s User Guide, as well as individual letter</w:t>
      </w:r>
      <w:r w:rsidR="00B93476">
        <w:t>s)</w:t>
      </w:r>
    </w:p>
    <w:p w14:paraId="29FF4C43" w14:textId="77777777" w:rsidR="00683370" w:rsidRDefault="00683370">
      <w:pPr>
        <w:overflowPunct/>
        <w:autoSpaceDE/>
        <w:autoSpaceDN/>
        <w:adjustRightInd/>
        <w:spacing w:before="0"/>
        <w:rPr>
          <w:rFonts w:ascii="Times New Roman Bold" w:hAnsi="Times New Roman Bold"/>
          <w:b/>
          <w:smallCaps/>
          <w:sz w:val="32"/>
          <w:szCs w:val="32"/>
        </w:rPr>
      </w:pPr>
      <w:r>
        <w:br w:type="page"/>
      </w:r>
    </w:p>
    <w:p w14:paraId="09664B59" w14:textId="505D652D" w:rsidR="00AA1A39" w:rsidRPr="00C806F5" w:rsidRDefault="007A5600" w:rsidP="00D90DC8">
      <w:pPr>
        <w:pStyle w:val="VBATopicHeading1"/>
        <w:rPr>
          <w:bCs/>
          <w:i/>
        </w:rPr>
      </w:pPr>
      <w:bookmarkStart w:id="9" w:name="_Toc54281984"/>
      <w:r w:rsidRPr="00C806F5">
        <w:lastRenderedPageBreak/>
        <w:t>Topic 1:</w:t>
      </w:r>
      <w:r w:rsidR="00E15CD0" w:rsidRPr="00C806F5">
        <w:t xml:space="preserve"> Overview of Notification Requirements</w:t>
      </w:r>
      <w:bookmarkEnd w:id="9"/>
    </w:p>
    <w:p w14:paraId="3465431D" w14:textId="4BD9DFEC" w:rsidR="00CB7874" w:rsidRDefault="003A6E00" w:rsidP="00AC55B1">
      <w:pPr>
        <w:pStyle w:val="NoSpacing"/>
      </w:pPr>
      <w:r>
        <w:t xml:space="preserve">VSRs must use the Personal </w:t>
      </w:r>
      <w:r w:rsidR="006D7E65">
        <w:t>Computer</w:t>
      </w:r>
      <w:r w:rsidR="00F71FD7">
        <w:t xml:space="preserve"> </w:t>
      </w:r>
      <w:r w:rsidR="006D7E65">
        <w:t>Generated</w:t>
      </w:r>
      <w:r>
        <w:t xml:space="preserve"> Letter (PCGL) system to generate </w:t>
      </w:r>
      <w:r w:rsidR="005B6879">
        <w:t>decision notices</w:t>
      </w:r>
      <w:r>
        <w:t xml:space="preserve"> when the Redesigned Automated Decision Letter (RADL) is </w:t>
      </w:r>
      <w:r w:rsidR="006D7E65">
        <w:t>unavailable</w:t>
      </w:r>
      <w:r>
        <w:t xml:space="preserve"> or incorrect within VBMS-A</w:t>
      </w:r>
      <w:r w:rsidR="00D12CCA">
        <w:t>, or when letter creator cannot be used</w:t>
      </w:r>
      <w:r>
        <w:t xml:space="preserve">. </w:t>
      </w:r>
      <w:r w:rsidR="00A03A28">
        <w:t xml:space="preserve"> Users must adhere to the n</w:t>
      </w:r>
      <w:r>
        <w:t xml:space="preserve">otification requirements provided in </w:t>
      </w:r>
      <w:r w:rsidRPr="00A03A28">
        <w:rPr>
          <w:i/>
        </w:rPr>
        <w:t>M21-1, Part III, Subpart v, 2.B</w:t>
      </w:r>
      <w:r w:rsidR="00A03A28">
        <w:t xml:space="preserve">. </w:t>
      </w:r>
      <w:r>
        <w:t xml:space="preserve">when preparing decision notices. </w:t>
      </w:r>
      <w:r w:rsidR="00A03A28">
        <w:t xml:space="preserve"> </w:t>
      </w:r>
      <w:r w:rsidR="004C2612">
        <w:t>PCGLs should always be customized to address the recipient’s particular situation.</w:t>
      </w:r>
      <w:r w:rsidR="004C2612" w:rsidRPr="00C6110B">
        <w:t xml:space="preserve"> </w:t>
      </w:r>
      <w:r w:rsidR="004C2612">
        <w:t xml:space="preserve"> </w:t>
      </w:r>
    </w:p>
    <w:p w14:paraId="2BCC88B4" w14:textId="77777777" w:rsidR="003F6673" w:rsidRDefault="003F6673" w:rsidP="00AC55B1">
      <w:pPr>
        <w:pStyle w:val="NoSpacing"/>
      </w:pPr>
    </w:p>
    <w:p w14:paraId="60A51AB6" w14:textId="77777777" w:rsidR="003F6673" w:rsidRDefault="003F6673" w:rsidP="00AC55B1">
      <w:pPr>
        <w:pStyle w:val="NoSpacing"/>
      </w:pPr>
    </w:p>
    <w:p w14:paraId="38FE903C" w14:textId="77777777" w:rsidR="00CB7874" w:rsidRPr="00CB7874" w:rsidRDefault="00CB7874" w:rsidP="00AC55B1">
      <w:pPr>
        <w:pStyle w:val="NoSpacing"/>
        <w:rPr>
          <w:b/>
        </w:rPr>
      </w:pPr>
      <w:r w:rsidRPr="00CB7874">
        <w:rPr>
          <w:b/>
        </w:rPr>
        <w:t>Rules for Preparing a Decision Notice</w:t>
      </w:r>
    </w:p>
    <w:p w14:paraId="18F018A7" w14:textId="77777777" w:rsidR="00AC55B1" w:rsidRDefault="00AC55B1" w:rsidP="00AC55B1">
      <w:pPr>
        <w:pStyle w:val="NoSpacing"/>
      </w:pPr>
    </w:p>
    <w:p w14:paraId="4DEE83C0" w14:textId="77777777" w:rsidR="00CB7874" w:rsidRPr="00CB7874" w:rsidRDefault="00CB7874" w:rsidP="00AC55B1">
      <w:pPr>
        <w:pStyle w:val="NoSpacing"/>
        <w:rPr>
          <w:szCs w:val="24"/>
        </w:rPr>
      </w:pPr>
      <w:r w:rsidRPr="00CB7874">
        <w:t>When preparing a decision notice</w:t>
      </w:r>
    </w:p>
    <w:p w14:paraId="524148B9" w14:textId="77777777" w:rsidR="00CB7874" w:rsidRPr="00CB7874" w:rsidRDefault="00CB7874" w:rsidP="00720778">
      <w:pPr>
        <w:pStyle w:val="NoSpacing"/>
        <w:numPr>
          <w:ilvl w:val="0"/>
          <w:numId w:val="5"/>
        </w:numPr>
        <w:rPr>
          <w:szCs w:val="24"/>
        </w:rPr>
      </w:pPr>
      <w:r w:rsidRPr="00CB7874">
        <w:t>use</w:t>
      </w:r>
    </w:p>
    <w:p w14:paraId="2D8FB13B" w14:textId="77777777" w:rsidR="00CB7874" w:rsidRPr="00CB7874" w:rsidRDefault="00CB7874" w:rsidP="00720778">
      <w:pPr>
        <w:pStyle w:val="NoSpacing"/>
        <w:numPr>
          <w:ilvl w:val="1"/>
          <w:numId w:val="5"/>
        </w:numPr>
        <w:ind w:left="1080"/>
        <w:rPr>
          <w:szCs w:val="24"/>
        </w:rPr>
      </w:pPr>
      <w:r w:rsidRPr="00CB7874">
        <w:t>clear and concise wording, and</w:t>
      </w:r>
    </w:p>
    <w:p w14:paraId="7C8EFDF8" w14:textId="77777777" w:rsidR="00CB7874" w:rsidRPr="00CB7874" w:rsidRDefault="00CB7874" w:rsidP="00720778">
      <w:pPr>
        <w:pStyle w:val="NoSpacing"/>
        <w:numPr>
          <w:ilvl w:val="1"/>
          <w:numId w:val="5"/>
        </w:numPr>
        <w:ind w:left="1080"/>
        <w:rPr>
          <w:szCs w:val="24"/>
        </w:rPr>
      </w:pPr>
      <w:r w:rsidRPr="00CB7874">
        <w:t>a customer-friendly and compassionate tone</w:t>
      </w:r>
    </w:p>
    <w:p w14:paraId="14B2159F" w14:textId="77777777" w:rsidR="00CB7874" w:rsidRPr="00CB7874" w:rsidRDefault="00CB7874" w:rsidP="00720778">
      <w:pPr>
        <w:pStyle w:val="NoSpacing"/>
        <w:numPr>
          <w:ilvl w:val="0"/>
          <w:numId w:val="5"/>
        </w:numPr>
        <w:rPr>
          <w:szCs w:val="24"/>
        </w:rPr>
      </w:pPr>
      <w:r w:rsidRPr="00CB7874">
        <w:t>provide complete and accurate information concerning the issue(s) addressed, and</w:t>
      </w:r>
    </w:p>
    <w:p w14:paraId="0EF4386D" w14:textId="77777777" w:rsidR="00CB7874" w:rsidRPr="00CB7874" w:rsidRDefault="00CB7874" w:rsidP="00720778">
      <w:pPr>
        <w:pStyle w:val="NoSpacing"/>
        <w:numPr>
          <w:ilvl w:val="0"/>
          <w:numId w:val="5"/>
        </w:numPr>
        <w:rPr>
          <w:szCs w:val="24"/>
        </w:rPr>
      </w:pPr>
      <w:r w:rsidRPr="00CB7874">
        <w:t>avoid using VA jargon, to include</w:t>
      </w:r>
    </w:p>
    <w:p w14:paraId="4A2561E6" w14:textId="77777777" w:rsidR="00CB7874" w:rsidRPr="00CB7874" w:rsidRDefault="00CB7874" w:rsidP="00720778">
      <w:pPr>
        <w:pStyle w:val="NoSpacing"/>
        <w:numPr>
          <w:ilvl w:val="1"/>
          <w:numId w:val="5"/>
        </w:numPr>
        <w:ind w:left="1080"/>
        <w:rPr>
          <w:szCs w:val="24"/>
        </w:rPr>
      </w:pPr>
      <w:r w:rsidRPr="00CB7874">
        <w:t>abbreviations with no accompanying definition, and</w:t>
      </w:r>
    </w:p>
    <w:p w14:paraId="17298628" w14:textId="77777777" w:rsidR="00CB7874" w:rsidRPr="00CB7874" w:rsidRDefault="00CB7874" w:rsidP="00720778">
      <w:pPr>
        <w:pStyle w:val="NoSpacing"/>
        <w:numPr>
          <w:ilvl w:val="1"/>
          <w:numId w:val="5"/>
        </w:numPr>
        <w:ind w:left="1080"/>
        <w:rPr>
          <w:szCs w:val="24"/>
        </w:rPr>
      </w:pPr>
      <w:r w:rsidRPr="00CB7874">
        <w:t>phrases such as</w:t>
      </w:r>
    </w:p>
    <w:p w14:paraId="2F0C5897" w14:textId="360DCCA5" w:rsidR="00CB7874" w:rsidRPr="00D300C2" w:rsidRDefault="00D300C2" w:rsidP="00720778">
      <w:pPr>
        <w:pStyle w:val="NoSpacing"/>
        <w:numPr>
          <w:ilvl w:val="2"/>
          <w:numId w:val="5"/>
        </w:numPr>
        <w:ind w:left="1440"/>
        <w:rPr>
          <w:szCs w:val="24"/>
        </w:rPr>
      </w:pPr>
      <w:r>
        <w:t>“</w:t>
      </w:r>
      <w:r w:rsidR="00CB7874" w:rsidRPr="00D300C2">
        <w:t>service connection not found</w:t>
      </w:r>
      <w:r>
        <w:t>”</w:t>
      </w:r>
    </w:p>
    <w:p w14:paraId="07AF6B35" w14:textId="0104D864" w:rsidR="00CB7874" w:rsidRPr="00D300C2" w:rsidRDefault="00D300C2" w:rsidP="00720778">
      <w:pPr>
        <w:pStyle w:val="NoSpacing"/>
        <w:numPr>
          <w:ilvl w:val="2"/>
          <w:numId w:val="5"/>
        </w:numPr>
        <w:ind w:left="1440"/>
        <w:rPr>
          <w:szCs w:val="24"/>
        </w:rPr>
      </w:pPr>
      <w:r>
        <w:t>“</w:t>
      </w:r>
      <w:r w:rsidR="00CB7874" w:rsidRPr="00D300C2">
        <w:t>disability not due to service,</w:t>
      </w:r>
      <w:r>
        <w:t>”</w:t>
      </w:r>
      <w:r w:rsidR="00CB7874" w:rsidRPr="00D300C2">
        <w:t xml:space="preserve"> or</w:t>
      </w:r>
    </w:p>
    <w:p w14:paraId="6FB07544" w14:textId="74EAB40A" w:rsidR="00CB7874" w:rsidRDefault="00D300C2" w:rsidP="00720778">
      <w:pPr>
        <w:pStyle w:val="NoSpacing"/>
        <w:numPr>
          <w:ilvl w:val="2"/>
          <w:numId w:val="5"/>
        </w:numPr>
        <w:ind w:left="1440"/>
      </w:pPr>
      <w:r>
        <w:t>“</w:t>
      </w:r>
      <w:r w:rsidR="00CB7874" w:rsidRPr="00D300C2">
        <w:t>wanton and reckless disregard of the probable consequences.</w:t>
      </w:r>
      <w:r>
        <w:t>”</w:t>
      </w:r>
    </w:p>
    <w:p w14:paraId="5F8FA790" w14:textId="77E0E208" w:rsidR="00CB7874" w:rsidRDefault="00CB7874" w:rsidP="00AC55B1">
      <w:pPr>
        <w:pStyle w:val="NoSpacing"/>
      </w:pPr>
    </w:p>
    <w:p w14:paraId="094C4745" w14:textId="77777777" w:rsidR="00700E05" w:rsidRDefault="00700E05" w:rsidP="00AC55B1">
      <w:pPr>
        <w:pStyle w:val="NoSpacing"/>
      </w:pPr>
    </w:p>
    <w:p w14:paraId="46254EFD" w14:textId="77777777" w:rsidR="004C2612" w:rsidRPr="00CB7874" w:rsidRDefault="004C2612" w:rsidP="00AC55B1">
      <w:pPr>
        <w:pStyle w:val="NoSpacing"/>
        <w:rPr>
          <w:b/>
          <w:szCs w:val="24"/>
        </w:rPr>
      </w:pPr>
      <w:r w:rsidRPr="00CB7874">
        <w:rPr>
          <w:b/>
          <w:szCs w:val="24"/>
        </w:rPr>
        <w:t>Decision Notice Requirements</w:t>
      </w:r>
    </w:p>
    <w:p w14:paraId="2054230B" w14:textId="77777777" w:rsidR="00AC55B1" w:rsidRDefault="00AC55B1" w:rsidP="00AC55B1">
      <w:pPr>
        <w:pStyle w:val="NoSpacing"/>
        <w:rPr>
          <w:szCs w:val="24"/>
        </w:rPr>
      </w:pPr>
    </w:p>
    <w:p w14:paraId="56D11C62" w14:textId="77777777" w:rsidR="004C2612" w:rsidRDefault="004C2612" w:rsidP="00AC55B1">
      <w:pPr>
        <w:pStyle w:val="NoSpacing"/>
        <w:rPr>
          <w:szCs w:val="24"/>
        </w:rPr>
      </w:pPr>
      <w:bookmarkStart w:id="10" w:name="_Hlk5187338"/>
      <w:r w:rsidRPr="00567620">
        <w:rPr>
          <w:szCs w:val="24"/>
        </w:rPr>
        <w:t xml:space="preserve">VA is required to provide claimants and their representatives (Power of Attorney and/or fiduciary) with timely notice of any decision made by VA that affects benefit eligibility or entitlement. </w:t>
      </w:r>
    </w:p>
    <w:p w14:paraId="2F3ACF11" w14:textId="77777777" w:rsidR="00AC55B1" w:rsidRPr="00567620" w:rsidRDefault="00AC55B1" w:rsidP="00AC55B1">
      <w:pPr>
        <w:pStyle w:val="NoSpacing"/>
        <w:rPr>
          <w:szCs w:val="24"/>
        </w:rPr>
      </w:pPr>
    </w:p>
    <w:p w14:paraId="7E26957D" w14:textId="77777777" w:rsidR="004C2612" w:rsidRDefault="004C2612" w:rsidP="00AC55B1">
      <w:pPr>
        <w:pStyle w:val="NoSpacing"/>
        <w:rPr>
          <w:szCs w:val="24"/>
        </w:rPr>
      </w:pPr>
      <w:bookmarkStart w:id="11" w:name="_Hlk5187525"/>
      <w:r w:rsidRPr="00567620">
        <w:rPr>
          <w:szCs w:val="24"/>
        </w:rPr>
        <w:t xml:space="preserve">According to </w:t>
      </w:r>
      <w:r w:rsidRPr="004D0578">
        <w:rPr>
          <w:i/>
          <w:noProof/>
          <w:szCs w:val="24"/>
        </w:rPr>
        <w:t>M21-1, Part III, Subpart v, 2.B</w:t>
      </w:r>
      <w:r w:rsidRPr="00567620">
        <w:rPr>
          <w:szCs w:val="24"/>
        </w:rPr>
        <w:t xml:space="preserve">, award and denial </w:t>
      </w:r>
      <w:r>
        <w:rPr>
          <w:szCs w:val="24"/>
        </w:rPr>
        <w:t xml:space="preserve">decision notices </w:t>
      </w:r>
      <w:r w:rsidRPr="00567620">
        <w:rPr>
          <w:szCs w:val="24"/>
        </w:rPr>
        <w:t>must:</w:t>
      </w:r>
    </w:p>
    <w:p w14:paraId="2941E634" w14:textId="77777777" w:rsidR="004C2612" w:rsidRDefault="00D44B59" w:rsidP="00720778">
      <w:pPr>
        <w:pStyle w:val="NoSpacing"/>
        <w:numPr>
          <w:ilvl w:val="0"/>
          <w:numId w:val="6"/>
        </w:numPr>
      </w:pPr>
      <w:r>
        <w:t>Inform the claimant of the issues adjudicated</w:t>
      </w:r>
    </w:p>
    <w:p w14:paraId="6029343A" w14:textId="193404A1" w:rsidR="004C2612" w:rsidRDefault="00DE36A5" w:rsidP="00720778">
      <w:pPr>
        <w:pStyle w:val="NoSpacing"/>
        <w:numPr>
          <w:ilvl w:val="0"/>
          <w:numId w:val="6"/>
        </w:numPr>
      </w:pPr>
      <w:r>
        <w:t>Summarize the</w:t>
      </w:r>
      <w:r w:rsidR="00725524">
        <w:t>:</w:t>
      </w:r>
    </w:p>
    <w:p w14:paraId="27C57F05" w14:textId="65127809" w:rsidR="00DE36A5" w:rsidRDefault="00DE36A5" w:rsidP="00720778">
      <w:pPr>
        <w:pStyle w:val="NoSpacing"/>
        <w:numPr>
          <w:ilvl w:val="1"/>
          <w:numId w:val="6"/>
        </w:numPr>
        <w:ind w:left="1080"/>
      </w:pPr>
      <w:r>
        <w:t>Evidence VA considered</w:t>
      </w:r>
      <w:r w:rsidR="00100EFC">
        <w:t xml:space="preserve"> </w:t>
      </w:r>
      <w:r w:rsidR="00100EFC" w:rsidRPr="00A03A28">
        <w:rPr>
          <w:iCs/>
        </w:rPr>
        <w:t xml:space="preserve">(See </w:t>
      </w:r>
      <w:r w:rsidR="00100EFC" w:rsidRPr="001E7DA1">
        <w:rPr>
          <w:i/>
        </w:rPr>
        <w:t>M21-1, Part III, Subpart v, 2.B.1.f-g</w:t>
      </w:r>
      <w:r w:rsidR="00F71FD7" w:rsidRPr="00A03A28">
        <w:rPr>
          <w:iCs/>
        </w:rPr>
        <w:t>,</w:t>
      </w:r>
      <w:r w:rsidR="00100EFC" w:rsidRPr="00A03A28">
        <w:rPr>
          <w:iCs/>
        </w:rPr>
        <w:t xml:space="preserve"> regarding evidence</w:t>
      </w:r>
      <w:r w:rsidR="001E7DA1" w:rsidRPr="00A03A28">
        <w:rPr>
          <w:iCs/>
        </w:rPr>
        <w:t>)</w:t>
      </w:r>
    </w:p>
    <w:p w14:paraId="5EA6B682" w14:textId="77777777" w:rsidR="00DE36A5" w:rsidRDefault="00DE36A5" w:rsidP="00720778">
      <w:pPr>
        <w:pStyle w:val="NoSpacing"/>
        <w:numPr>
          <w:ilvl w:val="1"/>
          <w:numId w:val="6"/>
        </w:numPr>
        <w:ind w:left="1080"/>
      </w:pPr>
      <w:r>
        <w:t>Laws and regulations applicable to the claim, and</w:t>
      </w:r>
    </w:p>
    <w:p w14:paraId="3CB4954F" w14:textId="77777777" w:rsidR="00DE36A5" w:rsidRPr="00567620" w:rsidRDefault="00DE36A5" w:rsidP="00720778">
      <w:pPr>
        <w:pStyle w:val="NoSpacing"/>
        <w:numPr>
          <w:ilvl w:val="1"/>
          <w:numId w:val="6"/>
        </w:numPr>
        <w:ind w:left="1080"/>
      </w:pPr>
      <w:r>
        <w:t>Applicable review options the claimant may use to see</w:t>
      </w:r>
      <w:r w:rsidR="00193328">
        <w:t>k</w:t>
      </w:r>
      <w:r>
        <w:t xml:space="preserve"> further review of the decision</w:t>
      </w:r>
    </w:p>
    <w:p w14:paraId="76D0C9BE" w14:textId="77777777" w:rsidR="00DE36A5" w:rsidRDefault="00DE36A5" w:rsidP="00720778">
      <w:pPr>
        <w:pStyle w:val="NoSpacing"/>
        <w:numPr>
          <w:ilvl w:val="0"/>
          <w:numId w:val="6"/>
        </w:numPr>
      </w:pPr>
      <w:r>
        <w:t>Explain how to obtain or access evidence used in making the decision</w:t>
      </w:r>
    </w:p>
    <w:p w14:paraId="42D87A41" w14:textId="77777777" w:rsidR="00DE36A5" w:rsidRDefault="00DE36A5" w:rsidP="00720778">
      <w:pPr>
        <w:pStyle w:val="NoSpacing"/>
        <w:numPr>
          <w:ilvl w:val="0"/>
          <w:numId w:val="6"/>
        </w:numPr>
      </w:pPr>
      <w:r>
        <w:t>Identif</w:t>
      </w:r>
      <w:r w:rsidR="00BD42BE">
        <w:t>y</w:t>
      </w:r>
      <w:r>
        <w:t>, if applicable, the criteria required to grant service connection (SC) or the next-higher level of compensation, and/or</w:t>
      </w:r>
    </w:p>
    <w:p w14:paraId="05D6EFC0" w14:textId="77777777" w:rsidR="00DE36A5" w:rsidRDefault="00DE36A5" w:rsidP="00720778">
      <w:pPr>
        <w:pStyle w:val="NoSpacing"/>
        <w:numPr>
          <w:ilvl w:val="0"/>
          <w:numId w:val="6"/>
        </w:numPr>
      </w:pPr>
      <w:bookmarkStart w:id="12" w:name="_Hlk5187113"/>
      <w:r>
        <w:t>Identif</w:t>
      </w:r>
      <w:r w:rsidR="00BD42BE">
        <w:t>y</w:t>
      </w:r>
    </w:p>
    <w:p w14:paraId="21B84DF4" w14:textId="77777777" w:rsidR="00DE36A5" w:rsidRDefault="00DE36A5" w:rsidP="00720778">
      <w:pPr>
        <w:pStyle w:val="NoSpacing"/>
        <w:numPr>
          <w:ilvl w:val="1"/>
          <w:numId w:val="6"/>
        </w:numPr>
        <w:ind w:left="1080"/>
      </w:pPr>
      <w:r>
        <w:t>For denied claims, the element(s) required to grant the claim th</w:t>
      </w:r>
      <w:r w:rsidR="0064220E">
        <w:t>at</w:t>
      </w:r>
      <w:r>
        <w:t xml:space="preserve"> wer</w:t>
      </w:r>
      <w:r w:rsidR="0064220E">
        <w:t>e</w:t>
      </w:r>
      <w:r>
        <w:t xml:space="preserve"> not met, and </w:t>
      </w:r>
    </w:p>
    <w:p w14:paraId="36933BC5" w14:textId="77777777" w:rsidR="00DE36A5" w:rsidRDefault="00DE36A5" w:rsidP="00720778">
      <w:pPr>
        <w:pStyle w:val="NoSpacing"/>
        <w:numPr>
          <w:ilvl w:val="1"/>
          <w:numId w:val="6"/>
        </w:numPr>
        <w:ind w:left="1080"/>
      </w:pPr>
      <w:r>
        <w:t xml:space="preserve">A listing of findings that are favorable to the claimant under </w:t>
      </w:r>
      <w:bookmarkStart w:id="13" w:name="_Hlk39583414"/>
      <w:r w:rsidRPr="00A03A28">
        <w:rPr>
          <w:i/>
          <w:iCs/>
        </w:rPr>
        <w:t>38 CFR 3.104(c)</w:t>
      </w:r>
      <w:bookmarkEnd w:id="13"/>
      <w:r>
        <w:t>, if applicable</w:t>
      </w:r>
    </w:p>
    <w:bookmarkEnd w:id="10"/>
    <w:bookmarkEnd w:id="11"/>
    <w:bookmarkEnd w:id="12"/>
    <w:p w14:paraId="4968BBE6" w14:textId="77777777" w:rsidR="00AC55B1" w:rsidRDefault="00AC55B1" w:rsidP="00AC55B1">
      <w:pPr>
        <w:pStyle w:val="NoSpacing"/>
      </w:pPr>
    </w:p>
    <w:p w14:paraId="51FD3D65" w14:textId="77777777" w:rsidR="00655710" w:rsidRDefault="004C2612" w:rsidP="00AC55B1">
      <w:pPr>
        <w:pStyle w:val="NoSpacing"/>
      </w:pPr>
      <w:r w:rsidRPr="0076331A">
        <w:lastRenderedPageBreak/>
        <w:t>If the enactment of a decision resulted in the creation of an overpayment in a beneficiary’s account notify the beneficiary of the overpayment and his/her right to</w:t>
      </w:r>
      <w:r w:rsidR="00655710">
        <w:t>:</w:t>
      </w:r>
    </w:p>
    <w:p w14:paraId="7B293988" w14:textId="77777777" w:rsidR="00655710" w:rsidRDefault="00655710" w:rsidP="00720778">
      <w:pPr>
        <w:pStyle w:val="NoSpacing"/>
        <w:numPr>
          <w:ilvl w:val="0"/>
          <w:numId w:val="7"/>
        </w:numPr>
        <w:rPr>
          <w:szCs w:val="24"/>
        </w:rPr>
      </w:pPr>
      <w:r>
        <w:rPr>
          <w:szCs w:val="24"/>
        </w:rPr>
        <w:t>R</w:t>
      </w:r>
      <w:r w:rsidR="004C2612" w:rsidRPr="00655710">
        <w:rPr>
          <w:szCs w:val="24"/>
        </w:rPr>
        <w:t xml:space="preserve">equest a waiver of the overpayment, and/or </w:t>
      </w:r>
    </w:p>
    <w:p w14:paraId="7791218C" w14:textId="77777777" w:rsidR="00655710" w:rsidRDefault="00655710" w:rsidP="00720778">
      <w:pPr>
        <w:pStyle w:val="NoSpacing"/>
        <w:numPr>
          <w:ilvl w:val="0"/>
          <w:numId w:val="7"/>
        </w:numPr>
        <w:rPr>
          <w:szCs w:val="24"/>
        </w:rPr>
      </w:pPr>
      <w:r>
        <w:rPr>
          <w:szCs w:val="24"/>
        </w:rPr>
        <w:t xml:space="preserve">A </w:t>
      </w:r>
      <w:r w:rsidR="004C2612" w:rsidRPr="00655710">
        <w:rPr>
          <w:szCs w:val="24"/>
        </w:rPr>
        <w:t>repayment plan</w:t>
      </w:r>
    </w:p>
    <w:p w14:paraId="15C0DD8A" w14:textId="77777777" w:rsidR="00AC55B1" w:rsidRDefault="00AC55B1" w:rsidP="00AC55B1">
      <w:pPr>
        <w:pStyle w:val="NoSpacing"/>
      </w:pPr>
    </w:p>
    <w:p w14:paraId="22FFBD58" w14:textId="4E56C701" w:rsidR="006971EC" w:rsidRDefault="006971EC" w:rsidP="00AC55B1">
      <w:pPr>
        <w:pStyle w:val="NoSpacing"/>
      </w:pPr>
      <w:r>
        <w:t>When VA grants entitlement to a benefit, or makes an adjustment to a running award, the decision notice must also notify the claimant of</w:t>
      </w:r>
    </w:p>
    <w:p w14:paraId="480F9403" w14:textId="77777777" w:rsidR="006971EC" w:rsidRPr="00567620" w:rsidRDefault="006971EC" w:rsidP="00720778">
      <w:pPr>
        <w:pStyle w:val="NoSpacing"/>
        <w:numPr>
          <w:ilvl w:val="0"/>
          <w:numId w:val="8"/>
        </w:numPr>
        <w:rPr>
          <w:szCs w:val="24"/>
        </w:rPr>
      </w:pPr>
      <w:r>
        <w:rPr>
          <w:szCs w:val="24"/>
        </w:rPr>
        <w:t>T</w:t>
      </w:r>
      <w:r w:rsidRPr="00567620">
        <w:rPr>
          <w:szCs w:val="24"/>
        </w:rPr>
        <w:t>he monthly rate of payment</w:t>
      </w:r>
    </w:p>
    <w:p w14:paraId="18AE1607" w14:textId="77777777" w:rsidR="006971EC" w:rsidRPr="00567620" w:rsidRDefault="006971EC" w:rsidP="00720778">
      <w:pPr>
        <w:pStyle w:val="NoSpacing"/>
        <w:numPr>
          <w:ilvl w:val="0"/>
          <w:numId w:val="8"/>
        </w:numPr>
        <w:rPr>
          <w:szCs w:val="24"/>
        </w:rPr>
      </w:pPr>
      <w:r>
        <w:rPr>
          <w:szCs w:val="24"/>
        </w:rPr>
        <w:t>T</w:t>
      </w:r>
      <w:r w:rsidRPr="00567620">
        <w:rPr>
          <w:szCs w:val="24"/>
        </w:rPr>
        <w:t>he effective dates of entitlement and payment</w:t>
      </w:r>
    </w:p>
    <w:p w14:paraId="698FC356" w14:textId="77777777" w:rsidR="006971EC" w:rsidRDefault="006971EC" w:rsidP="00720778">
      <w:pPr>
        <w:pStyle w:val="NoSpacing"/>
        <w:numPr>
          <w:ilvl w:val="0"/>
          <w:numId w:val="8"/>
        </w:numPr>
        <w:rPr>
          <w:szCs w:val="24"/>
        </w:rPr>
      </w:pPr>
      <w:r w:rsidRPr="006971EC">
        <w:rPr>
          <w:szCs w:val="24"/>
        </w:rPr>
        <w:t>The amount of any benefits VA is withholding and the reason for the withholding, and</w:t>
      </w:r>
    </w:p>
    <w:p w14:paraId="4B45AE4E" w14:textId="77777777" w:rsidR="006971EC" w:rsidRPr="006971EC" w:rsidRDefault="006971EC" w:rsidP="00720778">
      <w:pPr>
        <w:pStyle w:val="NoSpacing"/>
        <w:numPr>
          <w:ilvl w:val="0"/>
          <w:numId w:val="8"/>
        </w:numPr>
        <w:rPr>
          <w:szCs w:val="24"/>
        </w:rPr>
      </w:pPr>
      <w:r>
        <w:rPr>
          <w:szCs w:val="24"/>
        </w:rPr>
        <w:t>I</w:t>
      </w:r>
      <w:r w:rsidRPr="006971EC">
        <w:rPr>
          <w:szCs w:val="24"/>
        </w:rPr>
        <w:t>nformation about any additional benefits to which the claimant may be entitled</w:t>
      </w:r>
    </w:p>
    <w:p w14:paraId="4B3CCE09" w14:textId="77777777" w:rsidR="00AC55B1" w:rsidRDefault="00AC55B1" w:rsidP="00AC55B1">
      <w:pPr>
        <w:pStyle w:val="NoSpacing"/>
        <w:rPr>
          <w:bCs/>
          <w:color w:val="000000"/>
          <w:szCs w:val="24"/>
        </w:rPr>
      </w:pPr>
    </w:p>
    <w:p w14:paraId="3A70380E" w14:textId="77777777" w:rsidR="00700E05" w:rsidRDefault="00700E05" w:rsidP="00AC55B1">
      <w:pPr>
        <w:pStyle w:val="NoSpacing"/>
        <w:rPr>
          <w:bCs/>
          <w:i/>
          <w:color w:val="000000"/>
          <w:szCs w:val="24"/>
        </w:rPr>
      </w:pPr>
    </w:p>
    <w:p w14:paraId="76B91817" w14:textId="6C029738" w:rsidR="004D0578" w:rsidRPr="004D0578" w:rsidRDefault="004D0578" w:rsidP="00AC55B1">
      <w:pPr>
        <w:pStyle w:val="NoSpacing"/>
        <w:rPr>
          <w:bCs/>
          <w:i/>
          <w:color w:val="000000"/>
          <w:szCs w:val="24"/>
        </w:rPr>
      </w:pPr>
      <w:r w:rsidRPr="004D0578">
        <w:rPr>
          <w:bCs/>
          <w:i/>
          <w:color w:val="000000"/>
          <w:szCs w:val="24"/>
        </w:rPr>
        <w:t xml:space="preserve">Decisions Including Retired Pay </w:t>
      </w:r>
    </w:p>
    <w:p w14:paraId="35DE2EFB" w14:textId="166887C2" w:rsidR="004C2612" w:rsidRPr="00DF1F07" w:rsidRDefault="004C2612" w:rsidP="00AC55B1">
      <w:pPr>
        <w:pStyle w:val="NoSpacing"/>
        <w:rPr>
          <w:bCs/>
          <w:color w:val="000000"/>
          <w:szCs w:val="24"/>
        </w:rPr>
      </w:pPr>
      <w:r w:rsidRPr="00DF1F07">
        <w:rPr>
          <w:bCs/>
          <w:color w:val="000000"/>
          <w:szCs w:val="24"/>
        </w:rPr>
        <w:t>Whenever the decision being processed involves withholding for military retirement pay</w:t>
      </w:r>
      <w:r w:rsidR="00AC55B1">
        <w:rPr>
          <w:bCs/>
          <w:color w:val="000000"/>
          <w:szCs w:val="24"/>
        </w:rPr>
        <w:t>,</w:t>
      </w:r>
      <w:r w:rsidRPr="00DF1F07">
        <w:rPr>
          <w:bCs/>
          <w:color w:val="000000"/>
          <w:szCs w:val="24"/>
        </w:rPr>
        <w:t xml:space="preserve"> the</w:t>
      </w:r>
      <w:r>
        <w:rPr>
          <w:bCs/>
          <w:color w:val="000000"/>
          <w:szCs w:val="24"/>
        </w:rPr>
        <w:t xml:space="preserve"> decision notice must include the following</w:t>
      </w:r>
      <w:r w:rsidR="00273FE6">
        <w:rPr>
          <w:bCs/>
          <w:color w:val="000000"/>
          <w:szCs w:val="24"/>
        </w:rPr>
        <w:t xml:space="preserve"> additional paragraphs</w:t>
      </w:r>
      <w:r>
        <w:rPr>
          <w:bCs/>
          <w:color w:val="000000"/>
          <w:szCs w:val="24"/>
        </w:rPr>
        <w:t>:</w:t>
      </w:r>
    </w:p>
    <w:p w14:paraId="27BD1A24" w14:textId="03EF7D6A" w:rsidR="004C2612" w:rsidRPr="00E44098" w:rsidRDefault="00A329DA" w:rsidP="00720778">
      <w:pPr>
        <w:pStyle w:val="NoSpacing"/>
        <w:numPr>
          <w:ilvl w:val="0"/>
          <w:numId w:val="9"/>
        </w:numPr>
        <w:rPr>
          <w:bCs/>
          <w:color w:val="000000"/>
          <w:szCs w:val="24"/>
        </w:rPr>
      </w:pPr>
      <w:r>
        <w:rPr>
          <w:bCs/>
          <w:color w:val="000000"/>
          <w:szCs w:val="24"/>
        </w:rPr>
        <w:t xml:space="preserve">Military </w:t>
      </w:r>
      <w:r w:rsidR="004C2612" w:rsidRPr="00E44098">
        <w:rPr>
          <w:bCs/>
          <w:color w:val="000000"/>
          <w:szCs w:val="24"/>
        </w:rPr>
        <w:t>Retired Pay Withholding</w:t>
      </w:r>
    </w:p>
    <w:p w14:paraId="1CA0B172" w14:textId="67150808" w:rsidR="004C2612" w:rsidRPr="00E44098" w:rsidRDefault="004C2612" w:rsidP="00720778">
      <w:pPr>
        <w:pStyle w:val="NoSpacing"/>
        <w:numPr>
          <w:ilvl w:val="0"/>
          <w:numId w:val="9"/>
        </w:numPr>
        <w:rPr>
          <w:bCs/>
          <w:color w:val="000000"/>
          <w:szCs w:val="24"/>
        </w:rPr>
      </w:pPr>
      <w:r w:rsidRPr="00E44098">
        <w:rPr>
          <w:bCs/>
          <w:color w:val="000000"/>
          <w:szCs w:val="24"/>
        </w:rPr>
        <w:t xml:space="preserve">Concurrent </w:t>
      </w:r>
      <w:r w:rsidR="006D7E65" w:rsidRPr="00E44098">
        <w:rPr>
          <w:bCs/>
          <w:color w:val="000000"/>
          <w:szCs w:val="24"/>
        </w:rPr>
        <w:t>Receipt</w:t>
      </w:r>
      <w:r w:rsidRPr="00E44098">
        <w:rPr>
          <w:bCs/>
          <w:color w:val="000000"/>
          <w:szCs w:val="24"/>
        </w:rPr>
        <w:t xml:space="preserve"> of VA Compensation and Military Retired Pay </w:t>
      </w:r>
      <w:r w:rsidR="004D0578">
        <w:rPr>
          <w:bCs/>
          <w:color w:val="000000"/>
          <w:szCs w:val="24"/>
        </w:rPr>
        <w:t>(</w:t>
      </w:r>
      <w:r w:rsidR="00273FE6">
        <w:rPr>
          <w:bCs/>
          <w:color w:val="000000"/>
          <w:szCs w:val="24"/>
        </w:rPr>
        <w:t>a.k.a.</w:t>
      </w:r>
      <w:r w:rsidR="004D0578">
        <w:rPr>
          <w:bCs/>
          <w:color w:val="000000"/>
          <w:szCs w:val="24"/>
        </w:rPr>
        <w:t xml:space="preserve"> the </w:t>
      </w:r>
      <w:r w:rsidR="00273FE6">
        <w:rPr>
          <w:bCs/>
          <w:color w:val="000000"/>
          <w:szCs w:val="24"/>
        </w:rPr>
        <w:t>“</w:t>
      </w:r>
      <w:r w:rsidR="004D0578">
        <w:rPr>
          <w:bCs/>
          <w:color w:val="000000"/>
          <w:szCs w:val="24"/>
        </w:rPr>
        <w:t>Retired Pay Addendum</w:t>
      </w:r>
      <w:r w:rsidR="00273FE6">
        <w:rPr>
          <w:bCs/>
          <w:color w:val="000000"/>
          <w:szCs w:val="24"/>
        </w:rPr>
        <w:t>”</w:t>
      </w:r>
      <w:r w:rsidR="004D0578">
        <w:rPr>
          <w:bCs/>
          <w:color w:val="000000"/>
          <w:szCs w:val="24"/>
        </w:rPr>
        <w:t>)</w:t>
      </w:r>
    </w:p>
    <w:p w14:paraId="5BC41823" w14:textId="2CE2035C" w:rsidR="004C2612" w:rsidRPr="004D0578" w:rsidRDefault="004C2612" w:rsidP="00720778">
      <w:pPr>
        <w:pStyle w:val="NoSpacing"/>
        <w:numPr>
          <w:ilvl w:val="0"/>
          <w:numId w:val="9"/>
        </w:numPr>
        <w:rPr>
          <w:bCs/>
          <w:i/>
          <w:color w:val="000000"/>
          <w:szCs w:val="24"/>
        </w:rPr>
      </w:pPr>
      <w:r w:rsidRPr="00E44098">
        <w:rPr>
          <w:bCs/>
          <w:color w:val="000000"/>
          <w:szCs w:val="24"/>
        </w:rPr>
        <w:t xml:space="preserve">Tax Exemption Eligibility </w:t>
      </w:r>
      <w:r w:rsidR="002B505D" w:rsidRPr="00A03A28">
        <w:rPr>
          <w:bCs/>
          <w:iCs/>
          <w:color w:val="000000"/>
          <w:szCs w:val="24"/>
        </w:rPr>
        <w:t>(</w:t>
      </w:r>
      <w:r w:rsidR="002B505D" w:rsidRPr="00A03A28">
        <w:rPr>
          <w:bCs/>
          <w:i/>
          <w:color w:val="000000"/>
          <w:szCs w:val="24"/>
        </w:rPr>
        <w:t>M21-1, Part III, Subpart v, 5.B.</w:t>
      </w:r>
      <w:r w:rsidR="00EA52D5" w:rsidRPr="00A03A28">
        <w:rPr>
          <w:bCs/>
          <w:i/>
          <w:color w:val="000000"/>
          <w:szCs w:val="24"/>
        </w:rPr>
        <w:t>1</w:t>
      </w:r>
      <w:r w:rsidR="002B505D" w:rsidRPr="00A03A28">
        <w:rPr>
          <w:bCs/>
          <w:i/>
          <w:color w:val="000000"/>
          <w:szCs w:val="24"/>
        </w:rPr>
        <w:t>.</w:t>
      </w:r>
      <w:r w:rsidR="00FE0EDE" w:rsidRPr="00A03A28">
        <w:rPr>
          <w:bCs/>
          <w:i/>
          <w:color w:val="000000"/>
          <w:szCs w:val="24"/>
        </w:rPr>
        <w:t>i</w:t>
      </w:r>
      <w:r w:rsidR="002B505D" w:rsidRPr="00A606AA">
        <w:rPr>
          <w:bCs/>
          <w:iCs/>
          <w:color w:val="000000"/>
          <w:szCs w:val="24"/>
        </w:rPr>
        <w:t>)</w:t>
      </w:r>
    </w:p>
    <w:p w14:paraId="0CDED9A0" w14:textId="77777777" w:rsidR="00AC55B1" w:rsidRPr="004D0578" w:rsidRDefault="00AC55B1" w:rsidP="004D0578">
      <w:pPr>
        <w:pStyle w:val="NoSpacing"/>
      </w:pPr>
    </w:p>
    <w:p w14:paraId="5C4F799C" w14:textId="11265447" w:rsidR="004C2612" w:rsidRPr="004D0578" w:rsidRDefault="00273FE6" w:rsidP="004D0578">
      <w:pPr>
        <w:pStyle w:val="NoSpacing"/>
      </w:pPr>
      <w:r>
        <w:t>Additionally</w:t>
      </w:r>
      <w:r w:rsidR="004C2612" w:rsidRPr="004D0578">
        <w:t>, if service connection is granted for disability/disabilities related to Agent Orange (AO) the decision notice must also include notification of possible entitlement to Combat-Related Special Compensation (CRSC) for service-connected AO-related disabilities.</w:t>
      </w:r>
      <w:r w:rsidR="002B505D" w:rsidRPr="004D0578">
        <w:t xml:space="preserve">  </w:t>
      </w:r>
      <w:r w:rsidR="002B505D" w:rsidRPr="00A03A28">
        <w:rPr>
          <w:iCs/>
        </w:rPr>
        <w:t>(</w:t>
      </w:r>
      <w:r w:rsidR="002B505D" w:rsidRPr="00A03A28">
        <w:rPr>
          <w:i/>
        </w:rPr>
        <w:t>M21-1, Part III, Subpart v, 5.A.7</w:t>
      </w:r>
      <w:r w:rsidR="00FE0EDE" w:rsidRPr="00A03A28">
        <w:rPr>
          <w:i/>
        </w:rPr>
        <w:t>.d</w:t>
      </w:r>
      <w:r w:rsidR="002B505D" w:rsidRPr="00A606AA">
        <w:rPr>
          <w:iCs/>
        </w:rPr>
        <w:t>)</w:t>
      </w:r>
      <w:r w:rsidR="004C2612" w:rsidRPr="00A606AA">
        <w:rPr>
          <w:iCs/>
        </w:rPr>
        <w:br/>
      </w:r>
    </w:p>
    <w:p w14:paraId="28D6509A" w14:textId="77777777" w:rsidR="00700E05" w:rsidRDefault="00700E05" w:rsidP="004D0578">
      <w:pPr>
        <w:pStyle w:val="NoSpacing"/>
        <w:rPr>
          <w:bCs/>
          <w:i/>
          <w:color w:val="000000"/>
          <w:szCs w:val="24"/>
        </w:rPr>
      </w:pPr>
    </w:p>
    <w:p w14:paraId="6FF92F22" w14:textId="7E233C89" w:rsidR="004D0578" w:rsidRPr="004D0578" w:rsidRDefault="004D0578" w:rsidP="004D0578">
      <w:pPr>
        <w:pStyle w:val="NoSpacing"/>
        <w:rPr>
          <w:bCs/>
          <w:i/>
          <w:color w:val="000000"/>
          <w:szCs w:val="24"/>
        </w:rPr>
      </w:pPr>
      <w:r w:rsidRPr="004D0578">
        <w:rPr>
          <w:bCs/>
          <w:i/>
          <w:color w:val="000000"/>
          <w:szCs w:val="24"/>
        </w:rPr>
        <w:t>Decisions Including Recoupment of Separation Benefits</w:t>
      </w:r>
    </w:p>
    <w:p w14:paraId="459226E9" w14:textId="77777777" w:rsidR="004C2612" w:rsidRDefault="004C2612" w:rsidP="004D0578">
      <w:pPr>
        <w:pStyle w:val="NoSpacing"/>
        <w:rPr>
          <w:bCs/>
          <w:color w:val="000000"/>
          <w:szCs w:val="24"/>
        </w:rPr>
      </w:pPr>
      <w:r>
        <w:rPr>
          <w:bCs/>
          <w:color w:val="000000"/>
          <w:szCs w:val="24"/>
        </w:rPr>
        <w:t xml:space="preserve">If the decision processed includes recoupment of </w:t>
      </w:r>
      <w:r w:rsidRPr="005B752F">
        <w:rPr>
          <w:bCs/>
          <w:color w:val="000000"/>
          <w:szCs w:val="24"/>
        </w:rPr>
        <w:t>separation benefits</w:t>
      </w:r>
      <w:r>
        <w:rPr>
          <w:bCs/>
          <w:color w:val="000000"/>
          <w:szCs w:val="24"/>
        </w:rPr>
        <w:t xml:space="preserve"> </w:t>
      </w:r>
      <w:r w:rsidRPr="005B752F">
        <w:rPr>
          <w:bCs/>
          <w:color w:val="000000"/>
          <w:szCs w:val="24"/>
        </w:rPr>
        <w:t>(i.e. disability severance, separation pay, special separation benefit)</w:t>
      </w:r>
      <w:r w:rsidR="002B505D">
        <w:rPr>
          <w:bCs/>
          <w:color w:val="000000"/>
          <w:szCs w:val="24"/>
        </w:rPr>
        <w:t xml:space="preserve">, the decision notice must also </w:t>
      </w:r>
      <w:r w:rsidR="008B5FFD">
        <w:rPr>
          <w:bCs/>
          <w:color w:val="000000"/>
          <w:szCs w:val="24"/>
        </w:rPr>
        <w:t>inform the Veteran of</w:t>
      </w:r>
      <w:r w:rsidR="002B505D">
        <w:rPr>
          <w:bCs/>
          <w:color w:val="000000"/>
          <w:szCs w:val="24"/>
        </w:rPr>
        <w:t>:</w:t>
      </w:r>
    </w:p>
    <w:p w14:paraId="12EB805B" w14:textId="77777777" w:rsidR="002B505D" w:rsidRDefault="002B505D" w:rsidP="00720778">
      <w:pPr>
        <w:pStyle w:val="NoSpacing"/>
        <w:numPr>
          <w:ilvl w:val="0"/>
          <w:numId w:val="10"/>
        </w:numPr>
        <w:rPr>
          <w:bCs/>
          <w:color w:val="000000"/>
          <w:szCs w:val="24"/>
        </w:rPr>
      </w:pPr>
      <w:r>
        <w:rPr>
          <w:bCs/>
          <w:color w:val="000000"/>
          <w:szCs w:val="24"/>
        </w:rPr>
        <w:t>The pre-tax amount of his/her separation benefits</w:t>
      </w:r>
    </w:p>
    <w:p w14:paraId="6FA7D003" w14:textId="77777777" w:rsidR="002B505D" w:rsidRDefault="002B505D" w:rsidP="00720778">
      <w:pPr>
        <w:pStyle w:val="NoSpacing"/>
        <w:numPr>
          <w:ilvl w:val="0"/>
          <w:numId w:val="10"/>
        </w:numPr>
        <w:rPr>
          <w:bCs/>
          <w:color w:val="000000"/>
          <w:szCs w:val="24"/>
        </w:rPr>
      </w:pPr>
      <w:r>
        <w:rPr>
          <w:bCs/>
          <w:color w:val="000000"/>
          <w:szCs w:val="24"/>
        </w:rPr>
        <w:t>The gross amount of hi</w:t>
      </w:r>
      <w:r w:rsidR="008B5FFD">
        <w:rPr>
          <w:bCs/>
          <w:color w:val="000000"/>
          <w:szCs w:val="24"/>
        </w:rPr>
        <w:t>s</w:t>
      </w:r>
      <w:r>
        <w:rPr>
          <w:bCs/>
          <w:color w:val="000000"/>
          <w:szCs w:val="24"/>
        </w:rPr>
        <w:t>/her monthly award of compensation</w:t>
      </w:r>
    </w:p>
    <w:p w14:paraId="13E402B2" w14:textId="77777777" w:rsidR="002B505D" w:rsidRDefault="002B505D" w:rsidP="00720778">
      <w:pPr>
        <w:pStyle w:val="NoSpacing"/>
        <w:numPr>
          <w:ilvl w:val="0"/>
          <w:numId w:val="10"/>
        </w:numPr>
        <w:rPr>
          <w:bCs/>
          <w:color w:val="000000"/>
          <w:szCs w:val="24"/>
        </w:rPr>
      </w:pPr>
      <w:r>
        <w:rPr>
          <w:bCs/>
          <w:color w:val="000000"/>
          <w:szCs w:val="24"/>
        </w:rPr>
        <w:t>The amount of compensation VA is withholding for recoupment of separation benefits</w:t>
      </w:r>
    </w:p>
    <w:p w14:paraId="2D482707" w14:textId="77777777" w:rsidR="002B505D" w:rsidRDefault="002B505D" w:rsidP="00720778">
      <w:pPr>
        <w:pStyle w:val="NoSpacing"/>
        <w:numPr>
          <w:ilvl w:val="0"/>
          <w:numId w:val="10"/>
        </w:numPr>
        <w:rPr>
          <w:bCs/>
          <w:color w:val="000000"/>
          <w:szCs w:val="24"/>
        </w:rPr>
      </w:pPr>
      <w:r>
        <w:rPr>
          <w:bCs/>
          <w:color w:val="000000"/>
          <w:szCs w:val="24"/>
        </w:rPr>
        <w:t>The net amount of his/her month award of compensation, if any, and</w:t>
      </w:r>
    </w:p>
    <w:p w14:paraId="440E1282" w14:textId="77777777" w:rsidR="002B505D" w:rsidRPr="002B505D" w:rsidRDefault="002B505D" w:rsidP="00720778">
      <w:pPr>
        <w:pStyle w:val="NoSpacing"/>
        <w:numPr>
          <w:ilvl w:val="0"/>
          <w:numId w:val="10"/>
        </w:numPr>
        <w:rPr>
          <w:bCs/>
          <w:color w:val="000000"/>
          <w:szCs w:val="24"/>
        </w:rPr>
      </w:pPr>
      <w:r>
        <w:rPr>
          <w:bCs/>
          <w:color w:val="000000"/>
          <w:szCs w:val="24"/>
        </w:rPr>
        <w:t>VA will continue withholding compensation until recoupment is complete</w:t>
      </w:r>
    </w:p>
    <w:p w14:paraId="6AE8CC55" w14:textId="77777777" w:rsidR="004D0578" w:rsidRDefault="004D0578" w:rsidP="004D0578">
      <w:pPr>
        <w:pStyle w:val="NoSpacing"/>
        <w:rPr>
          <w:noProof/>
        </w:rPr>
      </w:pPr>
    </w:p>
    <w:p w14:paraId="12AC4A7F" w14:textId="2CA2A993" w:rsidR="00295FCA" w:rsidRDefault="00F4110D">
      <w:pPr>
        <w:overflowPunct/>
        <w:autoSpaceDE/>
        <w:autoSpaceDN/>
        <w:adjustRightInd/>
        <w:spacing w:before="0"/>
        <w:rPr>
          <w:rFonts w:eastAsia="Calibri"/>
          <w:b/>
          <w:noProof/>
          <w:szCs w:val="22"/>
        </w:rPr>
      </w:pPr>
      <w:r w:rsidRPr="007C6AED">
        <w:rPr>
          <w:i/>
          <w:noProof/>
        </w:rPr>
        <w:t>Note:</w:t>
      </w:r>
      <w:r w:rsidR="007C6AED">
        <w:rPr>
          <w:noProof/>
        </w:rPr>
        <w:t xml:space="preserve"> Choosing the correct paragraph, when prompted, in PCGL will include the above information</w:t>
      </w:r>
      <w:r w:rsidR="002F7675">
        <w:rPr>
          <w:noProof/>
        </w:rPr>
        <w:t xml:space="preserve"> </w:t>
      </w:r>
      <w:r w:rsidR="000C29FB">
        <w:rPr>
          <w:noProof/>
        </w:rPr>
        <w:t xml:space="preserve">(see </w:t>
      </w:r>
      <w:r w:rsidR="004B53A8" w:rsidRPr="00A03A28">
        <w:rPr>
          <w:rFonts w:eastAsia="Calibri"/>
          <w:i/>
          <w:noProof/>
          <w:szCs w:val="22"/>
        </w:rPr>
        <w:t>M21-1, Part III, Subpart v, 4.B.5.c</w:t>
      </w:r>
      <w:r w:rsidR="004B53A8" w:rsidRPr="00A606AA">
        <w:rPr>
          <w:iCs/>
          <w:noProof/>
        </w:rPr>
        <w:t>)</w:t>
      </w:r>
      <w:r w:rsidR="002F7675">
        <w:rPr>
          <w:iCs/>
          <w:noProof/>
        </w:rPr>
        <w:t>. Also see the preceding reference for additional language that must be added to the decision notice if VA is withholding all compensation to recoup separation benefits.</w:t>
      </w:r>
      <w:r w:rsidR="00295FCA">
        <w:rPr>
          <w:b/>
          <w:noProof/>
        </w:rPr>
        <w:br w:type="page"/>
      </w:r>
    </w:p>
    <w:p w14:paraId="76B2B164" w14:textId="77777777" w:rsidR="004C2612" w:rsidRPr="004D0578" w:rsidRDefault="004C2612" w:rsidP="004D0578">
      <w:pPr>
        <w:pStyle w:val="NoSpacing"/>
        <w:rPr>
          <w:b/>
          <w:noProof/>
        </w:rPr>
      </w:pPr>
      <w:r w:rsidRPr="004D0578">
        <w:rPr>
          <w:b/>
          <w:noProof/>
        </w:rPr>
        <w:lastRenderedPageBreak/>
        <w:t xml:space="preserve">Providing </w:t>
      </w:r>
      <w:r w:rsidR="00FE6314" w:rsidRPr="004D0578">
        <w:rPr>
          <w:b/>
          <w:noProof/>
        </w:rPr>
        <w:t>Review</w:t>
      </w:r>
      <w:r w:rsidRPr="004D0578">
        <w:rPr>
          <w:b/>
          <w:noProof/>
        </w:rPr>
        <w:t xml:space="preserve"> Rights</w:t>
      </w:r>
    </w:p>
    <w:p w14:paraId="404C3F91" w14:textId="77777777" w:rsidR="004D0578" w:rsidRDefault="004D0578" w:rsidP="004D0578">
      <w:pPr>
        <w:pStyle w:val="NoSpacing"/>
        <w:rPr>
          <w:bCs/>
          <w:color w:val="000000"/>
          <w:szCs w:val="24"/>
        </w:rPr>
      </w:pPr>
    </w:p>
    <w:p w14:paraId="482F696E" w14:textId="77777777" w:rsidR="004C2612" w:rsidRDefault="004C2612" w:rsidP="004D0578">
      <w:pPr>
        <w:pStyle w:val="NoSpacing"/>
        <w:rPr>
          <w:bCs/>
          <w:color w:val="000000"/>
          <w:szCs w:val="24"/>
        </w:rPr>
      </w:pPr>
      <w:r>
        <w:rPr>
          <w:bCs/>
          <w:color w:val="000000"/>
          <w:szCs w:val="24"/>
        </w:rPr>
        <w:t>When notifying a beneficiary or claimant of a decision on a claim for disability compensation VSRs must ensure the following language appears under the heading “</w:t>
      </w:r>
      <w:r w:rsidRPr="0076331A">
        <w:rPr>
          <w:bCs/>
          <w:color w:val="000000"/>
          <w:szCs w:val="24"/>
        </w:rPr>
        <w:t>What Yo</w:t>
      </w:r>
      <w:r>
        <w:rPr>
          <w:bCs/>
          <w:color w:val="000000"/>
          <w:szCs w:val="24"/>
        </w:rPr>
        <w:t>u Should D</w:t>
      </w:r>
      <w:r w:rsidRPr="0076331A">
        <w:rPr>
          <w:bCs/>
          <w:color w:val="000000"/>
          <w:szCs w:val="24"/>
        </w:rPr>
        <w:t>o If You Disagree with Our Decision</w:t>
      </w:r>
      <w:r>
        <w:rPr>
          <w:bCs/>
          <w:color w:val="000000"/>
          <w:szCs w:val="24"/>
        </w:rPr>
        <w:t>”</w:t>
      </w:r>
      <w:r w:rsidRPr="006E4956">
        <w:rPr>
          <w:bCs/>
          <w:color w:val="000000"/>
          <w:szCs w:val="24"/>
        </w:rPr>
        <w:t>:</w:t>
      </w:r>
    </w:p>
    <w:p w14:paraId="5DEC6CF0" w14:textId="77777777" w:rsidR="00764055" w:rsidRPr="00764055" w:rsidRDefault="00764055" w:rsidP="004D0578">
      <w:pPr>
        <w:pStyle w:val="NoSpacing"/>
        <w:rPr>
          <w:bCs/>
          <w:color w:val="000000"/>
          <w:szCs w:val="24"/>
        </w:rPr>
      </w:pPr>
    </w:p>
    <w:p w14:paraId="521C1412" w14:textId="7DADBB58" w:rsidR="00764055" w:rsidRDefault="00764055" w:rsidP="006E7C8B">
      <w:pPr>
        <w:pStyle w:val="NoSpacing"/>
        <w:ind w:left="270"/>
        <w:rPr>
          <w:szCs w:val="24"/>
        </w:rPr>
      </w:pPr>
      <w:bookmarkStart w:id="14" w:name="_Hlk5190945"/>
      <w:r w:rsidRPr="00764055">
        <w:rPr>
          <w:szCs w:val="24"/>
        </w:rPr>
        <w:t xml:space="preserve">If you do not agree with our decision, you have one year from the date of this letter to select a review option </w:t>
      </w:r>
      <w:r w:rsidR="006D7E65" w:rsidRPr="00764055">
        <w:rPr>
          <w:szCs w:val="24"/>
        </w:rPr>
        <w:t>to</w:t>
      </w:r>
      <w:r w:rsidRPr="00764055">
        <w:rPr>
          <w:szCs w:val="24"/>
        </w:rPr>
        <w:t xml:space="preserve"> protect your initial filing date for effective date purposes. You must file your request on the required application form for the review option desired. The table below represents the review options and their respective required application form.</w:t>
      </w:r>
    </w:p>
    <w:p w14:paraId="0CF921DF" w14:textId="77777777" w:rsidR="00B83CD8" w:rsidRPr="00764055" w:rsidRDefault="00B83CD8" w:rsidP="006E7C8B">
      <w:pPr>
        <w:pStyle w:val="NoSpacing"/>
        <w:ind w:left="270"/>
        <w:rPr>
          <w:szCs w:val="24"/>
        </w:rPr>
      </w:pPr>
    </w:p>
    <w:tbl>
      <w:tblPr>
        <w:tblW w:w="9130" w:type="dxa"/>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50"/>
        <w:gridCol w:w="5980"/>
      </w:tblGrid>
      <w:tr w:rsidR="00B83CD8" w:rsidRPr="004D0272" w14:paraId="5460E5BF" w14:textId="77777777" w:rsidTr="00B83CD8">
        <w:trPr>
          <w:trHeight w:val="357"/>
        </w:trPr>
        <w:tc>
          <w:tcPr>
            <w:tcW w:w="3150" w:type="dxa"/>
            <w:tcBorders>
              <w:bottom w:val="single" w:sz="8" w:space="0" w:color="000000"/>
              <w:right w:val="single" w:sz="8" w:space="0" w:color="000000"/>
            </w:tcBorders>
            <w:shd w:val="clear" w:color="auto" w:fill="C0C0C0"/>
          </w:tcPr>
          <w:p w14:paraId="1F857F14" w14:textId="77777777" w:rsidR="00B83CD8" w:rsidRPr="004D0272" w:rsidRDefault="00B83CD8" w:rsidP="00B83CD8">
            <w:pPr>
              <w:widowControl w:val="0"/>
              <w:overflowPunct/>
              <w:adjustRightInd/>
              <w:spacing w:before="9"/>
              <w:rPr>
                <w:b/>
                <w:szCs w:val="22"/>
              </w:rPr>
            </w:pPr>
            <w:r w:rsidRPr="004D0272">
              <w:rPr>
                <w:b/>
                <w:szCs w:val="22"/>
              </w:rPr>
              <w:t>Review Option</w:t>
            </w:r>
          </w:p>
        </w:tc>
        <w:tc>
          <w:tcPr>
            <w:tcW w:w="5980" w:type="dxa"/>
            <w:tcBorders>
              <w:left w:val="single" w:sz="8" w:space="0" w:color="000000"/>
              <w:bottom w:val="single" w:sz="8" w:space="0" w:color="000000"/>
            </w:tcBorders>
            <w:shd w:val="clear" w:color="auto" w:fill="C0C0C0"/>
          </w:tcPr>
          <w:p w14:paraId="5F68D930" w14:textId="77777777" w:rsidR="00B83CD8" w:rsidRPr="004D0272" w:rsidRDefault="00B83CD8" w:rsidP="00B83CD8">
            <w:pPr>
              <w:widowControl w:val="0"/>
              <w:overflowPunct/>
              <w:adjustRightInd/>
              <w:spacing w:before="9"/>
              <w:rPr>
                <w:b/>
                <w:szCs w:val="22"/>
              </w:rPr>
            </w:pPr>
            <w:r w:rsidRPr="004D0272">
              <w:rPr>
                <w:b/>
                <w:szCs w:val="22"/>
              </w:rPr>
              <w:t>Required Application Form</w:t>
            </w:r>
          </w:p>
        </w:tc>
      </w:tr>
      <w:tr w:rsidR="00B83CD8" w:rsidRPr="004D0272" w14:paraId="4A90F3CA" w14:textId="77777777" w:rsidTr="00B83CD8">
        <w:trPr>
          <w:trHeight w:val="648"/>
        </w:trPr>
        <w:tc>
          <w:tcPr>
            <w:tcW w:w="3150" w:type="dxa"/>
            <w:tcBorders>
              <w:top w:val="single" w:sz="8" w:space="0" w:color="000000"/>
              <w:bottom w:val="single" w:sz="8" w:space="0" w:color="000000"/>
              <w:right w:val="single" w:sz="8" w:space="0" w:color="000000"/>
            </w:tcBorders>
          </w:tcPr>
          <w:p w14:paraId="245AAC07" w14:textId="77777777" w:rsidR="00B83CD8" w:rsidRPr="004D0272" w:rsidRDefault="00B83CD8" w:rsidP="00B83CD8">
            <w:pPr>
              <w:widowControl w:val="0"/>
              <w:overflowPunct/>
              <w:adjustRightInd/>
              <w:spacing w:before="12"/>
              <w:rPr>
                <w:b/>
                <w:szCs w:val="22"/>
              </w:rPr>
            </w:pPr>
            <w:r w:rsidRPr="004D0272">
              <w:rPr>
                <w:b/>
                <w:szCs w:val="22"/>
              </w:rPr>
              <w:t>Supplemental Claim</w:t>
            </w:r>
          </w:p>
        </w:tc>
        <w:tc>
          <w:tcPr>
            <w:tcW w:w="5980" w:type="dxa"/>
            <w:tcBorders>
              <w:top w:val="single" w:sz="8" w:space="0" w:color="000000"/>
              <w:left w:val="single" w:sz="8" w:space="0" w:color="000000"/>
              <w:bottom w:val="single" w:sz="8" w:space="0" w:color="000000"/>
            </w:tcBorders>
          </w:tcPr>
          <w:p w14:paraId="458641A3" w14:textId="77777777" w:rsidR="00B83CD8" w:rsidRPr="004D0272" w:rsidRDefault="00B83CD8" w:rsidP="00B83CD8">
            <w:pPr>
              <w:widowControl w:val="0"/>
              <w:overflowPunct/>
              <w:adjustRightInd/>
              <w:spacing w:before="12" w:line="249" w:lineRule="auto"/>
              <w:ind w:right="192"/>
              <w:rPr>
                <w:i/>
                <w:szCs w:val="22"/>
              </w:rPr>
            </w:pPr>
            <w:r w:rsidRPr="004D0272">
              <w:rPr>
                <w:szCs w:val="22"/>
              </w:rPr>
              <w:t xml:space="preserve">VA Form 20-0995, </w:t>
            </w:r>
            <w:r w:rsidRPr="004D0272">
              <w:rPr>
                <w:i/>
                <w:szCs w:val="22"/>
              </w:rPr>
              <w:t>Decision Review Request: Supplemental Claim</w:t>
            </w:r>
          </w:p>
        </w:tc>
      </w:tr>
      <w:tr w:rsidR="00B83CD8" w:rsidRPr="004D0272" w14:paraId="51506A74" w14:textId="77777777" w:rsidTr="00B83CD8">
        <w:trPr>
          <w:trHeight w:val="647"/>
        </w:trPr>
        <w:tc>
          <w:tcPr>
            <w:tcW w:w="3150" w:type="dxa"/>
            <w:tcBorders>
              <w:top w:val="single" w:sz="8" w:space="0" w:color="000000"/>
              <w:bottom w:val="single" w:sz="8" w:space="0" w:color="000000"/>
              <w:right w:val="single" w:sz="8" w:space="0" w:color="000000"/>
            </w:tcBorders>
          </w:tcPr>
          <w:p w14:paraId="35E5639A" w14:textId="77777777" w:rsidR="00B83CD8" w:rsidRPr="004D0272" w:rsidRDefault="00B83CD8" w:rsidP="00B83CD8">
            <w:pPr>
              <w:widowControl w:val="0"/>
              <w:overflowPunct/>
              <w:adjustRightInd/>
              <w:spacing w:before="12"/>
              <w:rPr>
                <w:b/>
                <w:szCs w:val="22"/>
              </w:rPr>
            </w:pPr>
            <w:r w:rsidRPr="004D0272">
              <w:rPr>
                <w:b/>
                <w:szCs w:val="22"/>
              </w:rPr>
              <w:t>Higher-Level Review</w:t>
            </w:r>
          </w:p>
        </w:tc>
        <w:tc>
          <w:tcPr>
            <w:tcW w:w="5980" w:type="dxa"/>
            <w:tcBorders>
              <w:top w:val="single" w:sz="8" w:space="0" w:color="000000"/>
              <w:left w:val="single" w:sz="8" w:space="0" w:color="000000"/>
              <w:bottom w:val="single" w:sz="8" w:space="0" w:color="000000"/>
            </w:tcBorders>
          </w:tcPr>
          <w:p w14:paraId="3C2ACEE8" w14:textId="77777777" w:rsidR="00B83CD8" w:rsidRPr="004D0272" w:rsidRDefault="00B83CD8" w:rsidP="00B83CD8">
            <w:pPr>
              <w:widowControl w:val="0"/>
              <w:overflowPunct/>
              <w:adjustRightInd/>
              <w:spacing w:before="12" w:line="249" w:lineRule="auto"/>
              <w:ind w:right="219"/>
              <w:rPr>
                <w:i/>
                <w:szCs w:val="22"/>
              </w:rPr>
            </w:pPr>
            <w:r w:rsidRPr="004D0272">
              <w:rPr>
                <w:szCs w:val="22"/>
              </w:rPr>
              <w:t xml:space="preserve">VA Form 20-0996, </w:t>
            </w:r>
            <w:r w:rsidRPr="004D0272">
              <w:rPr>
                <w:i/>
                <w:szCs w:val="22"/>
              </w:rPr>
              <w:t>Decision Review Request: Higher-Level Review</w:t>
            </w:r>
          </w:p>
        </w:tc>
      </w:tr>
      <w:tr w:rsidR="00B83CD8" w:rsidRPr="004D0272" w14:paraId="47904E0C" w14:textId="77777777" w:rsidTr="00B83CD8">
        <w:trPr>
          <w:trHeight w:val="645"/>
        </w:trPr>
        <w:tc>
          <w:tcPr>
            <w:tcW w:w="3150" w:type="dxa"/>
            <w:tcBorders>
              <w:top w:val="single" w:sz="8" w:space="0" w:color="000000"/>
              <w:right w:val="single" w:sz="8" w:space="0" w:color="000000"/>
            </w:tcBorders>
          </w:tcPr>
          <w:p w14:paraId="1510CB9F" w14:textId="05B8C4DE" w:rsidR="00B83CD8" w:rsidRPr="004D0272" w:rsidRDefault="00B83CD8" w:rsidP="00B83CD8">
            <w:pPr>
              <w:widowControl w:val="0"/>
              <w:overflowPunct/>
              <w:adjustRightInd/>
              <w:spacing w:before="12" w:line="249" w:lineRule="auto"/>
              <w:ind w:right="810"/>
              <w:rPr>
                <w:b/>
                <w:szCs w:val="22"/>
              </w:rPr>
            </w:pPr>
            <w:r w:rsidRPr="004D0272">
              <w:rPr>
                <w:b/>
                <w:szCs w:val="22"/>
              </w:rPr>
              <w:t>Appeal to the Board</w:t>
            </w:r>
            <w:r>
              <w:rPr>
                <w:b/>
                <w:szCs w:val="22"/>
              </w:rPr>
              <w:t xml:space="preserve"> </w:t>
            </w:r>
            <w:r w:rsidRPr="004D0272">
              <w:rPr>
                <w:b/>
                <w:szCs w:val="22"/>
              </w:rPr>
              <w:t>of Veterans’ Appeals</w:t>
            </w:r>
          </w:p>
        </w:tc>
        <w:tc>
          <w:tcPr>
            <w:tcW w:w="5980" w:type="dxa"/>
            <w:tcBorders>
              <w:top w:val="single" w:sz="8" w:space="0" w:color="000000"/>
              <w:left w:val="single" w:sz="8" w:space="0" w:color="000000"/>
            </w:tcBorders>
          </w:tcPr>
          <w:p w14:paraId="40604052" w14:textId="77777777" w:rsidR="00B83CD8" w:rsidRPr="004D0272" w:rsidRDefault="00B83CD8" w:rsidP="00B83CD8">
            <w:pPr>
              <w:widowControl w:val="0"/>
              <w:overflowPunct/>
              <w:adjustRightInd/>
              <w:spacing w:before="12" w:line="249" w:lineRule="auto"/>
              <w:ind w:right="359"/>
              <w:rPr>
                <w:i/>
                <w:szCs w:val="22"/>
              </w:rPr>
            </w:pPr>
            <w:r w:rsidRPr="004D0272">
              <w:rPr>
                <w:szCs w:val="22"/>
              </w:rPr>
              <w:t xml:space="preserve">VA Form 10182, </w:t>
            </w:r>
            <w:r w:rsidRPr="004D0272">
              <w:rPr>
                <w:i/>
                <w:szCs w:val="22"/>
              </w:rPr>
              <w:t>Decision Review Request: Board Appeal (Notice of Disagreement)</w:t>
            </w:r>
          </w:p>
        </w:tc>
      </w:tr>
    </w:tbl>
    <w:p w14:paraId="2DD8126D" w14:textId="77777777" w:rsidR="00764055" w:rsidRPr="00764055" w:rsidRDefault="00764055" w:rsidP="00764055">
      <w:pPr>
        <w:widowControl w:val="0"/>
        <w:overflowPunct/>
        <w:autoSpaceDE/>
        <w:autoSpaceDN/>
        <w:adjustRightInd/>
        <w:spacing w:before="0"/>
        <w:ind w:left="720"/>
        <w:rPr>
          <w:rFonts w:eastAsia="Calibri"/>
          <w:b/>
          <w:sz w:val="22"/>
          <w:szCs w:val="22"/>
        </w:rPr>
      </w:pPr>
    </w:p>
    <w:p w14:paraId="5547A043" w14:textId="77777777" w:rsidR="00764055" w:rsidRPr="00764055" w:rsidRDefault="00764055" w:rsidP="006E7C8B">
      <w:pPr>
        <w:pStyle w:val="NoSpacing"/>
        <w:ind w:left="270"/>
      </w:pPr>
      <w:r w:rsidRPr="00B83CD8">
        <w:rPr>
          <w:b/>
          <w:bCs/>
          <w:i/>
          <w:iCs/>
        </w:rPr>
        <w:t>Please note:</w:t>
      </w:r>
      <w:r w:rsidRPr="00764055">
        <w:t xml:space="preserve">  You </w:t>
      </w:r>
      <w:r w:rsidRPr="00B83CD8">
        <w:rPr>
          <w:b/>
          <w:bCs/>
          <w:u w:val="single"/>
        </w:rPr>
        <w:t>may not</w:t>
      </w:r>
      <w:r w:rsidRPr="00764055">
        <w:t xml:space="preserve"> request a higher-level review of a higher-level review decision issued by VA.</w:t>
      </w:r>
    </w:p>
    <w:p w14:paraId="37DBFAD0" w14:textId="77777777" w:rsidR="00764055" w:rsidRPr="00764055" w:rsidRDefault="00764055" w:rsidP="006E7C8B">
      <w:pPr>
        <w:pStyle w:val="NoSpacing"/>
        <w:ind w:left="270"/>
      </w:pPr>
    </w:p>
    <w:p w14:paraId="0D31DA8D" w14:textId="467846B2" w:rsidR="00764055" w:rsidRPr="00B83CD8" w:rsidRDefault="00764055" w:rsidP="00B83CD8">
      <w:pPr>
        <w:pStyle w:val="NoSpacing"/>
        <w:ind w:left="270"/>
        <w:rPr>
          <w:u w:val="single"/>
        </w:rPr>
      </w:pPr>
      <w:r w:rsidRPr="00764055">
        <w:t xml:space="preserve">The enclosed </w:t>
      </w:r>
      <w:r w:rsidRPr="003C7CF8">
        <w:rPr>
          <w:i/>
          <w:iCs/>
        </w:rPr>
        <w:t>VA Form 20-0998,</w:t>
      </w:r>
      <w:r w:rsidRPr="00764055">
        <w:t xml:space="preserve"> </w:t>
      </w:r>
      <w:r w:rsidRPr="00445AB7">
        <w:rPr>
          <w:i/>
        </w:rPr>
        <w:t xml:space="preserve">Your Rights </w:t>
      </w:r>
      <w:r w:rsidR="00692DBC">
        <w:rPr>
          <w:i/>
        </w:rPr>
        <w:t>t</w:t>
      </w:r>
      <w:r w:rsidRPr="00445AB7">
        <w:rPr>
          <w:i/>
        </w:rPr>
        <w:t xml:space="preserve">o Seek Further Review </w:t>
      </w:r>
      <w:r w:rsidR="006D7E65" w:rsidRPr="00445AB7">
        <w:rPr>
          <w:i/>
        </w:rPr>
        <w:t>of</w:t>
      </w:r>
      <w:r w:rsidRPr="00445AB7">
        <w:rPr>
          <w:i/>
        </w:rPr>
        <w:t xml:space="preserve"> Our Decision</w:t>
      </w:r>
      <w:r w:rsidRPr="00764055">
        <w:t xml:space="preserve">, explains your options in greater detail and provides instructions on how to request further review. You may download a copy of any of the required application forms noted above by visiting </w:t>
      </w:r>
      <w:hyperlink r:id="rId18" w:history="1">
        <w:r w:rsidRPr="00B83CD8">
          <w:rPr>
            <w:rStyle w:val="Hyperlink"/>
            <w:color w:val="auto"/>
          </w:rPr>
          <w:t>www.va.gov/vaforms/</w:t>
        </w:r>
      </w:hyperlink>
      <w:r w:rsidRPr="00764055">
        <w:t xml:space="preserve"> or you may contact us by telephone at 1-800-827-1000 and we will mail you any form you need.  </w:t>
      </w:r>
    </w:p>
    <w:p w14:paraId="4C9A16A8" w14:textId="77777777" w:rsidR="00764055" w:rsidRPr="00764055" w:rsidRDefault="00764055" w:rsidP="006E7C8B">
      <w:pPr>
        <w:pStyle w:val="NoSpacing"/>
        <w:ind w:left="270"/>
      </w:pPr>
    </w:p>
    <w:p w14:paraId="4E641727" w14:textId="44914284" w:rsidR="00764055" w:rsidRPr="00764055" w:rsidRDefault="00764055" w:rsidP="006E7C8B">
      <w:pPr>
        <w:pStyle w:val="NoSpacing"/>
        <w:ind w:left="270"/>
      </w:pPr>
      <w:r w:rsidRPr="00764055">
        <w:t xml:space="preserve">You can visit </w:t>
      </w:r>
      <w:hyperlink r:id="rId19" w:history="1">
        <w:r w:rsidR="00B83CD8" w:rsidRPr="00B83CD8">
          <w:rPr>
            <w:rStyle w:val="Hyperlink"/>
            <w:color w:val="auto"/>
          </w:rPr>
          <w:t>www.va.gov/decision-reviews</w:t>
        </w:r>
      </w:hyperlink>
      <w:r w:rsidR="00B83CD8">
        <w:t xml:space="preserve"> </w:t>
      </w:r>
      <w:r w:rsidRPr="00764055">
        <w:t xml:space="preserve">to learn more about how the </w:t>
      </w:r>
      <w:r w:rsidR="00B83CD8">
        <w:t>disagreement</w:t>
      </w:r>
      <w:r w:rsidRPr="00764055">
        <w:t xml:space="preserve"> process works. </w:t>
      </w:r>
    </w:p>
    <w:p w14:paraId="70D91120" w14:textId="77777777" w:rsidR="00764055" w:rsidRPr="00764055" w:rsidRDefault="00764055" w:rsidP="006E7C8B">
      <w:pPr>
        <w:pStyle w:val="NoSpacing"/>
        <w:ind w:left="270"/>
      </w:pPr>
    </w:p>
    <w:p w14:paraId="26EB7275" w14:textId="77777777" w:rsidR="00D70111" w:rsidRDefault="00764055" w:rsidP="00D70111">
      <w:pPr>
        <w:pStyle w:val="NoSpacing"/>
        <w:ind w:left="270"/>
      </w:pPr>
      <w:r w:rsidRPr="00764055">
        <w:t xml:space="preserve">If you would like to obtain or access evidence used in making this decision, please contact us by telephone, email, or letter as noted below letting us know what you would like to obtain.  Some evidence may be obtained online by visiting </w:t>
      </w:r>
      <w:r w:rsidR="00B83CD8" w:rsidRPr="00B83CD8">
        <w:t>www.va.gov</w:t>
      </w:r>
      <w:r w:rsidRPr="00764055">
        <w:t xml:space="preserve">. </w:t>
      </w:r>
      <w:bookmarkEnd w:id="14"/>
    </w:p>
    <w:p w14:paraId="581EB6EB" w14:textId="4134F017" w:rsidR="0093386C" w:rsidRPr="00D70111" w:rsidRDefault="0093386C" w:rsidP="00D70111">
      <w:pPr>
        <w:pStyle w:val="NoSpacing"/>
        <w:ind w:left="270"/>
      </w:pPr>
      <w:r w:rsidRPr="0093386C">
        <w:rPr>
          <w:i/>
        </w:rPr>
        <w:t xml:space="preserve"> </w:t>
      </w:r>
    </w:p>
    <w:p w14:paraId="47E495C0" w14:textId="77777777" w:rsidR="0093386C" w:rsidRDefault="0093386C" w:rsidP="004D0578">
      <w:pPr>
        <w:pStyle w:val="NoSpacing"/>
        <w:rPr>
          <w:i/>
        </w:rPr>
      </w:pPr>
    </w:p>
    <w:p w14:paraId="41D86A84" w14:textId="510F42F9" w:rsidR="00FE6314" w:rsidRDefault="004C2612" w:rsidP="004D0578">
      <w:pPr>
        <w:pStyle w:val="NoSpacing"/>
        <w:rPr>
          <w:szCs w:val="24"/>
        </w:rPr>
      </w:pPr>
      <w:r w:rsidRPr="004D0578">
        <w:rPr>
          <w:i/>
        </w:rPr>
        <w:t>Note:</w:t>
      </w:r>
      <w:r w:rsidR="00B60AF6">
        <w:rPr>
          <w:i/>
        </w:rPr>
        <w:t xml:space="preserve"> </w:t>
      </w:r>
      <w:r w:rsidR="00FE6314">
        <w:rPr>
          <w:szCs w:val="24"/>
        </w:rPr>
        <w:t>T</w:t>
      </w:r>
      <w:r w:rsidR="00FE6314" w:rsidRPr="00A700E2">
        <w:rPr>
          <w:szCs w:val="24"/>
        </w:rPr>
        <w:t xml:space="preserve">he VSR is responsible for </w:t>
      </w:r>
      <w:r w:rsidR="00FE6314">
        <w:rPr>
          <w:szCs w:val="24"/>
        </w:rPr>
        <w:t>ensuring</w:t>
      </w:r>
      <w:r w:rsidR="00FE6314" w:rsidRPr="00A700E2">
        <w:rPr>
          <w:szCs w:val="24"/>
        </w:rPr>
        <w:t xml:space="preserve"> </w:t>
      </w:r>
      <w:r w:rsidR="00FE6314">
        <w:rPr>
          <w:szCs w:val="24"/>
        </w:rPr>
        <w:t>the current review rights paragraph</w:t>
      </w:r>
      <w:r w:rsidR="00D70111">
        <w:rPr>
          <w:szCs w:val="24"/>
        </w:rPr>
        <w:t>s</w:t>
      </w:r>
      <w:r w:rsidR="00FE6314">
        <w:rPr>
          <w:szCs w:val="24"/>
        </w:rPr>
        <w:t xml:space="preserve"> with language regarding </w:t>
      </w:r>
      <w:r w:rsidR="00FE6314" w:rsidRPr="00A329DA">
        <w:rPr>
          <w:i/>
          <w:iCs/>
          <w:szCs w:val="24"/>
        </w:rPr>
        <w:t>VA Form 20-0998</w:t>
      </w:r>
      <w:r w:rsidR="00FE6314">
        <w:rPr>
          <w:szCs w:val="24"/>
        </w:rPr>
        <w:t xml:space="preserve"> </w:t>
      </w:r>
      <w:r w:rsidR="00D70111">
        <w:rPr>
          <w:szCs w:val="24"/>
        </w:rPr>
        <w:t>are</w:t>
      </w:r>
      <w:r w:rsidR="00FE6314">
        <w:rPr>
          <w:szCs w:val="24"/>
        </w:rPr>
        <w:t xml:space="preserve"> included in the PCGL and for </w:t>
      </w:r>
      <w:r w:rsidR="004C7F9E">
        <w:rPr>
          <w:szCs w:val="24"/>
        </w:rPr>
        <w:t>ensuring</w:t>
      </w:r>
      <w:r w:rsidR="00FE6314">
        <w:rPr>
          <w:szCs w:val="24"/>
        </w:rPr>
        <w:t xml:space="preserve"> the form </w:t>
      </w:r>
      <w:r w:rsidR="000375DE">
        <w:rPr>
          <w:szCs w:val="24"/>
        </w:rPr>
        <w:t>is in</w:t>
      </w:r>
      <w:r w:rsidR="00FE6314">
        <w:rPr>
          <w:szCs w:val="24"/>
        </w:rPr>
        <w:t xml:space="preserve"> </w:t>
      </w:r>
      <w:r w:rsidR="00FE6314" w:rsidRPr="00A700E2">
        <w:rPr>
          <w:szCs w:val="24"/>
        </w:rPr>
        <w:t>the list of enclosures</w:t>
      </w:r>
      <w:r w:rsidR="000375DE">
        <w:rPr>
          <w:szCs w:val="24"/>
        </w:rPr>
        <w:t xml:space="preserve"> (though it should populate automatically)</w:t>
      </w:r>
      <w:r w:rsidR="00FE6314" w:rsidRPr="00A700E2">
        <w:rPr>
          <w:szCs w:val="24"/>
        </w:rPr>
        <w:t>.</w:t>
      </w:r>
      <w:r w:rsidR="00FE6314">
        <w:rPr>
          <w:szCs w:val="24"/>
        </w:rPr>
        <w:t xml:space="preserve"> </w:t>
      </w:r>
      <w:r w:rsidR="00D70111">
        <w:rPr>
          <w:szCs w:val="24"/>
        </w:rPr>
        <w:t xml:space="preserve">The above language was extracted from an RADL, however sufficient language for PCGL use can </w:t>
      </w:r>
      <w:r w:rsidR="00AE677B">
        <w:rPr>
          <w:szCs w:val="24"/>
        </w:rPr>
        <w:t xml:space="preserve">also </w:t>
      </w:r>
      <w:r w:rsidR="00D70111">
        <w:rPr>
          <w:szCs w:val="24"/>
        </w:rPr>
        <w:t xml:space="preserve">be found in </w:t>
      </w:r>
      <w:r w:rsidR="00D70111" w:rsidRPr="00D70111">
        <w:rPr>
          <w:i/>
          <w:iCs/>
          <w:szCs w:val="24"/>
        </w:rPr>
        <w:t>M21-1 III.v.2.B.5</w:t>
      </w:r>
      <w:r w:rsidR="00D70111">
        <w:rPr>
          <w:szCs w:val="24"/>
        </w:rPr>
        <w:t>.</w:t>
      </w:r>
    </w:p>
    <w:p w14:paraId="7CB5FBBA" w14:textId="77777777" w:rsidR="00B60AF6" w:rsidRPr="00114473" w:rsidRDefault="00B60AF6" w:rsidP="004D0578">
      <w:pPr>
        <w:pStyle w:val="NoSpacing"/>
        <w:rPr>
          <w:strike/>
          <w:szCs w:val="24"/>
        </w:rPr>
      </w:pPr>
    </w:p>
    <w:p w14:paraId="0441C1B9" w14:textId="6C6B9300" w:rsidR="00295FCA" w:rsidRDefault="00295FCA">
      <w:pPr>
        <w:overflowPunct/>
        <w:autoSpaceDE/>
        <w:autoSpaceDN/>
        <w:adjustRightInd/>
        <w:spacing w:before="0"/>
        <w:rPr>
          <w:rFonts w:eastAsia="Calibri"/>
          <w:b/>
          <w:noProof/>
          <w:szCs w:val="22"/>
        </w:rPr>
      </w:pPr>
    </w:p>
    <w:p w14:paraId="75F34DCC" w14:textId="77777777" w:rsidR="00D70111" w:rsidRDefault="00D70111">
      <w:pPr>
        <w:overflowPunct/>
        <w:autoSpaceDE/>
        <w:autoSpaceDN/>
        <w:adjustRightInd/>
        <w:spacing w:before="0"/>
        <w:rPr>
          <w:rFonts w:eastAsia="Calibri"/>
          <w:b/>
          <w:noProof/>
          <w:szCs w:val="22"/>
        </w:rPr>
      </w:pPr>
    </w:p>
    <w:p w14:paraId="62F63458" w14:textId="77777777" w:rsidR="00D70111" w:rsidRDefault="00D70111">
      <w:pPr>
        <w:overflowPunct/>
        <w:autoSpaceDE/>
        <w:autoSpaceDN/>
        <w:adjustRightInd/>
        <w:spacing w:before="0"/>
        <w:rPr>
          <w:rFonts w:eastAsia="Calibri"/>
          <w:b/>
          <w:noProof/>
          <w:szCs w:val="22"/>
        </w:rPr>
      </w:pPr>
    </w:p>
    <w:p w14:paraId="69B179B9" w14:textId="77777777" w:rsidR="004C2612" w:rsidRPr="004D0578" w:rsidRDefault="004C2612" w:rsidP="004D0578">
      <w:pPr>
        <w:pStyle w:val="NoSpacing"/>
        <w:rPr>
          <w:b/>
          <w:noProof/>
        </w:rPr>
      </w:pPr>
      <w:r w:rsidRPr="004D0578">
        <w:rPr>
          <w:b/>
          <w:noProof/>
        </w:rPr>
        <w:lastRenderedPageBreak/>
        <w:t>Providing Centralized Mail Information</w:t>
      </w:r>
    </w:p>
    <w:p w14:paraId="58978BCB" w14:textId="77777777" w:rsidR="004D0578" w:rsidRDefault="004D0578" w:rsidP="004D0578">
      <w:pPr>
        <w:pStyle w:val="NoSpacing"/>
        <w:rPr>
          <w:noProof/>
        </w:rPr>
      </w:pPr>
    </w:p>
    <w:p w14:paraId="48DABF91" w14:textId="471A72AE" w:rsidR="004C2612" w:rsidRDefault="00613EBA" w:rsidP="00720778">
      <w:pPr>
        <w:pStyle w:val="NoSpacing"/>
        <w:rPr>
          <w:noProof/>
        </w:rPr>
      </w:pPr>
      <w:r>
        <w:rPr>
          <w:noProof/>
        </w:rPr>
        <w:t>In the box below</w:t>
      </w:r>
      <w:r w:rsidR="004C2612">
        <w:rPr>
          <w:noProof/>
        </w:rPr>
        <w:t xml:space="preserve"> the heading “If You Have Questions or Need Assistance</w:t>
      </w:r>
      <w:r w:rsidR="00BB1C7A">
        <w:rPr>
          <w:noProof/>
        </w:rPr>
        <w:t>,</w:t>
      </w:r>
      <w:r w:rsidR="004C2612">
        <w:rPr>
          <w:noProof/>
        </w:rPr>
        <w:t xml:space="preserve">” </w:t>
      </w:r>
      <w:r w:rsidR="003878D3">
        <w:rPr>
          <w:noProof/>
        </w:rPr>
        <w:t xml:space="preserve">ensure that the following information is provided to the </w:t>
      </w:r>
      <w:r w:rsidR="00BE42A7">
        <w:rPr>
          <w:noProof/>
        </w:rPr>
        <w:t>V</w:t>
      </w:r>
      <w:r w:rsidR="003878D3">
        <w:rPr>
          <w:noProof/>
        </w:rPr>
        <w:t>eteran in the decision notice</w:t>
      </w:r>
      <w:r w:rsidR="00AF02C4">
        <w:rPr>
          <w:noProof/>
        </w:rPr>
        <w:t>,</w:t>
      </w:r>
      <w:r w:rsidR="003878D3">
        <w:rPr>
          <w:noProof/>
        </w:rPr>
        <w:t xml:space="preserve"> should the Veteran want to contact VA</w:t>
      </w:r>
      <w:r w:rsidR="004C2612">
        <w:rPr>
          <w:noProof/>
        </w:rPr>
        <w:t>:</w:t>
      </w:r>
    </w:p>
    <w:p w14:paraId="0AF3E8D5" w14:textId="77777777" w:rsidR="008A7EC1" w:rsidRDefault="008A7EC1" w:rsidP="00720778">
      <w:pPr>
        <w:pStyle w:val="NoSpacing"/>
        <w:ind w:left="720"/>
        <w:rPr>
          <w:noProof/>
        </w:rPr>
      </w:pPr>
    </w:p>
    <w:p w14:paraId="73CBB192" w14:textId="3CEDD060" w:rsidR="000E6578" w:rsidRPr="000E6578" w:rsidRDefault="000E6578" w:rsidP="00720778">
      <w:pPr>
        <w:pStyle w:val="NoSpacing"/>
        <w:numPr>
          <w:ilvl w:val="0"/>
          <w:numId w:val="35"/>
        </w:numPr>
      </w:pPr>
      <w:r>
        <w:t>“Us</w:t>
      </w:r>
      <w:r w:rsidR="00AF02C4">
        <w:t>e</w:t>
      </w:r>
      <w:r>
        <w:t xml:space="preserve"> the Internet” – replace the default IRIS web address with </w:t>
      </w:r>
      <w:hyperlink r:id="rId20" w:history="1">
        <w:r w:rsidRPr="00102E93">
          <w:rPr>
            <w:rStyle w:val="Hyperlink"/>
            <w:iCs/>
          </w:rPr>
          <w:t>https://iris.custhelp.va.gov</w:t>
        </w:r>
      </w:hyperlink>
      <w:r>
        <w:rPr>
          <w:iCs/>
        </w:rPr>
        <w:t>, and all remaining instances in the letter.</w:t>
      </w:r>
    </w:p>
    <w:p w14:paraId="756D2A03" w14:textId="77777777" w:rsidR="000E6578" w:rsidRDefault="000E6578" w:rsidP="000E6578">
      <w:pPr>
        <w:pStyle w:val="NoSpacing"/>
        <w:ind w:left="720"/>
      </w:pPr>
    </w:p>
    <w:p w14:paraId="3B5DF867" w14:textId="77777777" w:rsidR="000E6578" w:rsidRDefault="000E6578" w:rsidP="00720778">
      <w:pPr>
        <w:pStyle w:val="NoSpacing"/>
        <w:numPr>
          <w:ilvl w:val="0"/>
          <w:numId w:val="35"/>
        </w:numPr>
      </w:pPr>
      <w:r>
        <w:t>“Write” – replace the default language with:</w:t>
      </w:r>
    </w:p>
    <w:p w14:paraId="4B647F62" w14:textId="77777777" w:rsidR="000E6578" w:rsidRDefault="000E6578" w:rsidP="000E6578">
      <w:pPr>
        <w:pStyle w:val="NoSpacing"/>
        <w:ind w:left="720"/>
      </w:pPr>
    </w:p>
    <w:p w14:paraId="4A37EDF9" w14:textId="3772D50F" w:rsidR="004C2612" w:rsidRDefault="004C2612" w:rsidP="000E6578">
      <w:pPr>
        <w:pStyle w:val="NoSpacing"/>
        <w:ind w:left="720"/>
      </w:pPr>
      <w:r w:rsidRPr="0056657E">
        <w:t xml:space="preserve">VA now uses a centralized mail system. For all written communications, put your full name and VA file number on the letter. Please mail or fax all written correspondence to the appropriate address listed on the attached </w:t>
      </w:r>
      <w:r w:rsidRPr="0056657E">
        <w:rPr>
          <w:i/>
        </w:rPr>
        <w:t>Where to Send Your Written Correspondence</w:t>
      </w:r>
      <w:r w:rsidRPr="0056657E">
        <w:t>.</w:t>
      </w:r>
    </w:p>
    <w:p w14:paraId="39654F81" w14:textId="77777777" w:rsidR="00613EBA" w:rsidRDefault="00613EBA" w:rsidP="00613EBA">
      <w:pPr>
        <w:pStyle w:val="NoSpacing"/>
        <w:ind w:left="360"/>
        <w:rPr>
          <w:b/>
          <w:bCs/>
          <w:i/>
          <w:noProof/>
        </w:rPr>
      </w:pPr>
    </w:p>
    <w:p w14:paraId="51AEC96F" w14:textId="23A62A2E" w:rsidR="004C2612" w:rsidRDefault="00613EBA" w:rsidP="00E778BA">
      <w:pPr>
        <w:pStyle w:val="NoSpacing"/>
        <w:ind w:left="720"/>
        <w:rPr>
          <w:noProof/>
        </w:rPr>
      </w:pPr>
      <w:r w:rsidRPr="00073FF9">
        <w:rPr>
          <w:i/>
          <w:noProof/>
        </w:rPr>
        <w:t>Note</w:t>
      </w:r>
      <w:r w:rsidRPr="00613EBA">
        <w:rPr>
          <w:b/>
          <w:bCs/>
          <w:iCs/>
          <w:noProof/>
        </w:rPr>
        <w:t>:</w:t>
      </w:r>
      <w:r>
        <w:rPr>
          <w:b/>
          <w:bCs/>
          <w:i/>
          <w:noProof/>
        </w:rPr>
        <w:t xml:space="preserve">  </w:t>
      </w:r>
      <w:r w:rsidR="004C2612" w:rsidRPr="00445AB7">
        <w:rPr>
          <w:i/>
          <w:noProof/>
        </w:rPr>
        <w:t>Where to Send Your Written Corresdpondence</w:t>
      </w:r>
      <w:r w:rsidR="004C2612">
        <w:rPr>
          <w:noProof/>
        </w:rPr>
        <w:t xml:space="preserve"> must be </w:t>
      </w:r>
      <w:r w:rsidR="000E6578">
        <w:rPr>
          <w:noProof/>
        </w:rPr>
        <w:t>manually a</w:t>
      </w:r>
      <w:r w:rsidR="004C2612">
        <w:rPr>
          <w:noProof/>
        </w:rPr>
        <w:t>dded to the list of enclosures</w:t>
      </w:r>
      <w:r>
        <w:rPr>
          <w:noProof/>
        </w:rPr>
        <w:t xml:space="preserve"> and sent to the claimant.</w:t>
      </w:r>
    </w:p>
    <w:p w14:paraId="39729924" w14:textId="77777777" w:rsidR="004D0578" w:rsidRDefault="004D0578" w:rsidP="004D0578">
      <w:pPr>
        <w:pStyle w:val="NoSpacing"/>
        <w:rPr>
          <w:noProof/>
        </w:rPr>
      </w:pPr>
    </w:p>
    <w:p w14:paraId="7C69D08B" w14:textId="77777777" w:rsidR="003C7A48" w:rsidRDefault="003C7A48" w:rsidP="004D0578">
      <w:pPr>
        <w:pStyle w:val="NoSpacing"/>
        <w:rPr>
          <w:noProof/>
        </w:rPr>
      </w:pPr>
    </w:p>
    <w:p w14:paraId="027255DE" w14:textId="77777777" w:rsidR="004C2612" w:rsidRPr="004D0578" w:rsidRDefault="004C2612" w:rsidP="004D0578">
      <w:pPr>
        <w:pStyle w:val="NoSpacing"/>
        <w:rPr>
          <w:b/>
          <w:noProof/>
        </w:rPr>
      </w:pPr>
      <w:r w:rsidRPr="004D0578">
        <w:rPr>
          <w:b/>
          <w:noProof/>
        </w:rPr>
        <w:t xml:space="preserve">Maintaining Jurisdiction of Claims </w:t>
      </w:r>
      <w:r w:rsidR="00BA7F30">
        <w:rPr>
          <w:b/>
          <w:noProof/>
        </w:rPr>
        <w:t xml:space="preserve">with </w:t>
      </w:r>
      <w:r w:rsidRPr="004D0578">
        <w:rPr>
          <w:b/>
          <w:noProof/>
        </w:rPr>
        <w:t xml:space="preserve">a PCGL </w:t>
      </w:r>
    </w:p>
    <w:p w14:paraId="7754D261" w14:textId="77777777" w:rsidR="004D0578" w:rsidRDefault="004D0578" w:rsidP="004D0578">
      <w:pPr>
        <w:pStyle w:val="NoSpacing"/>
      </w:pPr>
    </w:p>
    <w:p w14:paraId="0C17BDF1" w14:textId="5E2A7059" w:rsidR="00732298" w:rsidRDefault="00825D4A" w:rsidP="004D0578">
      <w:pPr>
        <w:pStyle w:val="NoSpacing"/>
      </w:pPr>
      <w:r w:rsidRPr="0007281E">
        <w:t>When a PCGL is created</w:t>
      </w:r>
      <w:r w:rsidR="00B13C67">
        <w:t>,</w:t>
      </w:r>
      <w:r w:rsidRPr="0007281E">
        <w:t xml:space="preserve"> the draft copy of the </w:t>
      </w:r>
      <w:r>
        <w:t>notice</w:t>
      </w:r>
      <w:r w:rsidRPr="0007281E">
        <w:t xml:space="preserve"> will not be available to users in another </w:t>
      </w:r>
      <w:r>
        <w:t>regional office</w:t>
      </w:r>
      <w:r w:rsidR="00B9552A">
        <w:t>.</w:t>
      </w:r>
      <w:r w:rsidRPr="0007281E">
        <w:t xml:space="preserve"> </w:t>
      </w:r>
      <w:r w:rsidR="00B9552A">
        <w:t>T</w:t>
      </w:r>
      <w:r w:rsidRPr="0007281E">
        <w:t xml:space="preserve">herefore, the </w:t>
      </w:r>
      <w:r w:rsidRPr="00E82F67">
        <w:rPr>
          <w:i/>
          <w:iCs/>
        </w:rPr>
        <w:t>Non-ADL Notification Letter</w:t>
      </w:r>
      <w:r w:rsidRPr="0007281E">
        <w:t xml:space="preserve"> special issue must be applied to one contention on the claim to maintain jurisdiction of the claim associated with the PCGL. VSRs must follow locally established procedures to notify the authorizing employee of the PCGL and pending award.</w:t>
      </w:r>
      <w:r w:rsidR="004C2612" w:rsidRPr="00732298">
        <w:br/>
      </w:r>
    </w:p>
    <w:p w14:paraId="05DE83EC" w14:textId="77777777" w:rsidR="004C2612" w:rsidRPr="004D0578" w:rsidRDefault="004C2612" w:rsidP="004D0578">
      <w:pPr>
        <w:pStyle w:val="NoSpacing"/>
        <w:rPr>
          <w:b/>
          <w:noProof/>
          <w:sz w:val="20"/>
        </w:rPr>
      </w:pPr>
      <w:r w:rsidRPr="00732298">
        <w:br/>
      </w:r>
      <w:r w:rsidRPr="004D0578">
        <w:rPr>
          <w:b/>
        </w:rPr>
        <w:t xml:space="preserve">Visually Impaired Veterans </w:t>
      </w:r>
    </w:p>
    <w:p w14:paraId="44779F25" w14:textId="77777777" w:rsidR="004D0578" w:rsidRDefault="004D0578" w:rsidP="004D0578">
      <w:pPr>
        <w:pStyle w:val="NoSpacing"/>
        <w:rPr>
          <w:szCs w:val="24"/>
        </w:rPr>
      </w:pPr>
    </w:p>
    <w:p w14:paraId="3C2120F0" w14:textId="6226DCAB" w:rsidR="004C2612" w:rsidRPr="00567620" w:rsidRDefault="004C2612" w:rsidP="004D0578">
      <w:pPr>
        <w:pStyle w:val="NoSpacing"/>
        <w:rPr>
          <w:szCs w:val="24"/>
        </w:rPr>
      </w:pPr>
      <w:r w:rsidRPr="00955287">
        <w:rPr>
          <w:szCs w:val="24"/>
        </w:rPr>
        <w:t>When corresponding with or processing a decision made on the claim of a Veteran with</w:t>
      </w:r>
      <w:r w:rsidR="00D45091">
        <w:rPr>
          <w:szCs w:val="24"/>
        </w:rPr>
        <w:t xml:space="preserve"> </w:t>
      </w:r>
      <w:r w:rsidRPr="00955287">
        <w:rPr>
          <w:szCs w:val="24"/>
        </w:rPr>
        <w:t>visual impairment</w:t>
      </w:r>
      <w:r w:rsidR="00D45091">
        <w:rPr>
          <w:szCs w:val="24"/>
        </w:rPr>
        <w:t xml:space="preserve"> (SC or non-service-connected)</w:t>
      </w:r>
      <w:r w:rsidRPr="00955287">
        <w:rPr>
          <w:szCs w:val="24"/>
        </w:rPr>
        <w:t xml:space="preserve"> that is at least 70% or more disabling</w:t>
      </w:r>
      <w:r w:rsidR="00D45091">
        <w:rPr>
          <w:szCs w:val="24"/>
        </w:rPr>
        <w:t>,</w:t>
      </w:r>
      <w:r w:rsidRPr="00955287">
        <w:rPr>
          <w:szCs w:val="24"/>
        </w:rPr>
        <w:t xml:space="preserve"> or a Veteran that has requested </w:t>
      </w:r>
      <w:r>
        <w:rPr>
          <w:szCs w:val="24"/>
        </w:rPr>
        <w:t xml:space="preserve">special </w:t>
      </w:r>
      <w:r w:rsidRPr="00955287">
        <w:rPr>
          <w:szCs w:val="24"/>
        </w:rPr>
        <w:t>accommodation</w:t>
      </w:r>
      <w:r>
        <w:rPr>
          <w:szCs w:val="24"/>
        </w:rPr>
        <w:t>s</w:t>
      </w:r>
      <w:r w:rsidRPr="00955287">
        <w:rPr>
          <w:szCs w:val="24"/>
        </w:rPr>
        <w:t xml:space="preserve"> </w:t>
      </w:r>
      <w:r>
        <w:rPr>
          <w:szCs w:val="24"/>
        </w:rPr>
        <w:t xml:space="preserve">due to </w:t>
      </w:r>
      <w:r w:rsidRPr="00955287">
        <w:rPr>
          <w:szCs w:val="24"/>
        </w:rPr>
        <w:t>visual impairment, ensure the following actions are taken</w:t>
      </w:r>
      <w:r w:rsidR="00A23F50">
        <w:rPr>
          <w:szCs w:val="24"/>
        </w:rPr>
        <w:t xml:space="preserve"> (see </w:t>
      </w:r>
      <w:r w:rsidR="00A23F50" w:rsidRPr="004D4575">
        <w:rPr>
          <w:i/>
          <w:iCs/>
          <w:szCs w:val="24"/>
        </w:rPr>
        <w:t>M21-1 Part III subpart v 2.B.2.a</w:t>
      </w:r>
      <w:r w:rsidR="00A23F50">
        <w:rPr>
          <w:szCs w:val="24"/>
        </w:rPr>
        <w:t>)</w:t>
      </w:r>
      <w:r w:rsidRPr="00955287">
        <w:rPr>
          <w:szCs w:val="24"/>
        </w:rPr>
        <w:t>:</w:t>
      </w:r>
    </w:p>
    <w:p w14:paraId="5DF97080" w14:textId="77777777" w:rsidR="004C2612" w:rsidRPr="00224E6F" w:rsidRDefault="004C2612" w:rsidP="00720778">
      <w:pPr>
        <w:pStyle w:val="NoSpacing"/>
        <w:numPr>
          <w:ilvl w:val="0"/>
          <w:numId w:val="11"/>
        </w:numPr>
        <w:rPr>
          <w:szCs w:val="24"/>
        </w:rPr>
      </w:pPr>
      <w:r>
        <w:t xml:space="preserve">add the </w:t>
      </w:r>
      <w:r w:rsidRPr="0076331A">
        <w:rPr>
          <w:i/>
        </w:rPr>
        <w:t>Blind Veteran</w:t>
      </w:r>
      <w:r>
        <w:t xml:space="preserve"> flash to the Veteran’s corporate record in SHARE, and</w:t>
      </w:r>
    </w:p>
    <w:p w14:paraId="455DCC1F" w14:textId="77777777" w:rsidR="004C2612" w:rsidRDefault="004C2612" w:rsidP="00720778">
      <w:pPr>
        <w:pStyle w:val="NoSpacing"/>
        <w:numPr>
          <w:ilvl w:val="0"/>
          <w:numId w:val="11"/>
        </w:numPr>
        <w:rPr>
          <w:szCs w:val="24"/>
        </w:rPr>
      </w:pPr>
      <w:r>
        <w:rPr>
          <w:szCs w:val="24"/>
        </w:rPr>
        <w:t xml:space="preserve">prepare the correspondence/decision notice using an </w:t>
      </w:r>
      <w:r w:rsidRPr="00A31E38">
        <w:rPr>
          <w:szCs w:val="24"/>
        </w:rPr>
        <w:t>18</w:t>
      </w:r>
      <w:r w:rsidRPr="0076331A">
        <w:rPr>
          <w:strike/>
          <w:szCs w:val="24"/>
        </w:rPr>
        <w:t>-</w:t>
      </w:r>
      <w:r w:rsidRPr="00A31E38">
        <w:rPr>
          <w:szCs w:val="24"/>
        </w:rPr>
        <w:t>point font</w:t>
      </w:r>
    </w:p>
    <w:p w14:paraId="3A6C9123" w14:textId="77777777" w:rsidR="00D45091" w:rsidRDefault="00D45091" w:rsidP="00720778">
      <w:pPr>
        <w:pStyle w:val="NoSpacing"/>
        <w:numPr>
          <w:ilvl w:val="0"/>
          <w:numId w:val="11"/>
        </w:numPr>
        <w:rPr>
          <w:szCs w:val="24"/>
        </w:rPr>
      </w:pPr>
      <w:r>
        <w:rPr>
          <w:szCs w:val="24"/>
        </w:rPr>
        <w:t xml:space="preserve">reverse file </w:t>
      </w:r>
      <w:r w:rsidRPr="004D4575">
        <w:rPr>
          <w:i/>
          <w:iCs/>
          <w:szCs w:val="24"/>
        </w:rPr>
        <w:t xml:space="preserve">VA Form 21-0178, Visually </w:t>
      </w:r>
      <w:r w:rsidR="006D7E65" w:rsidRPr="004D4575">
        <w:rPr>
          <w:i/>
          <w:iCs/>
          <w:szCs w:val="24"/>
        </w:rPr>
        <w:t>Impaired</w:t>
      </w:r>
      <w:r w:rsidRPr="004D4575">
        <w:rPr>
          <w:i/>
          <w:iCs/>
          <w:szCs w:val="24"/>
        </w:rPr>
        <w:t xml:space="preserve"> Veteran</w:t>
      </w:r>
      <w:r>
        <w:rPr>
          <w:szCs w:val="24"/>
        </w:rPr>
        <w:t xml:space="preserve">, in the center section of the Veteran’s </w:t>
      </w:r>
      <w:r w:rsidRPr="00D45091">
        <w:rPr>
          <w:i/>
          <w:szCs w:val="24"/>
        </w:rPr>
        <w:t>paper</w:t>
      </w:r>
      <w:r>
        <w:rPr>
          <w:szCs w:val="24"/>
        </w:rPr>
        <w:t xml:space="preserve"> claims folder, if one exists.</w:t>
      </w:r>
    </w:p>
    <w:p w14:paraId="7208B751" w14:textId="77777777" w:rsidR="004D0578" w:rsidRDefault="004D0578" w:rsidP="004D0578">
      <w:pPr>
        <w:pStyle w:val="NoSpacing"/>
      </w:pPr>
    </w:p>
    <w:p w14:paraId="536D82D4" w14:textId="77777777" w:rsidR="004C2612" w:rsidRPr="00567620" w:rsidRDefault="004C2612" w:rsidP="004D0578">
      <w:pPr>
        <w:pStyle w:val="NoSpacing"/>
      </w:pPr>
      <w:r w:rsidRPr="00615461">
        <w:t xml:space="preserve">At the time the notice is </w:t>
      </w:r>
      <w:r>
        <w:t xml:space="preserve">finalized and </w:t>
      </w:r>
      <w:r w:rsidRPr="00615461">
        <w:t xml:space="preserve">mailed, VA must make a minimum of three attempts to contact the Veteran by telephone to explain the substance of the </w:t>
      </w:r>
      <w:r w:rsidR="006D7E65" w:rsidRPr="00615461">
        <w:t>decision.</w:t>
      </w:r>
      <w:r w:rsidR="006D7E65" w:rsidRPr="00567620">
        <w:t xml:space="preserve"> The</w:t>
      </w:r>
      <w:r w:rsidRPr="00567620">
        <w:t xml:space="preserve"> </w:t>
      </w:r>
      <w:r>
        <w:t xml:space="preserve">VSR or authorizer responsible for disposing of the associated EP </w:t>
      </w:r>
      <w:r w:rsidRPr="00567620">
        <w:t>must</w:t>
      </w:r>
      <w:r>
        <w:t>:</w:t>
      </w:r>
    </w:p>
    <w:p w14:paraId="2B40E824" w14:textId="77777777" w:rsidR="00876921" w:rsidRDefault="004C2612" w:rsidP="00720778">
      <w:pPr>
        <w:pStyle w:val="NoSpacing"/>
        <w:numPr>
          <w:ilvl w:val="0"/>
          <w:numId w:val="12"/>
        </w:numPr>
      </w:pPr>
      <w:r w:rsidRPr="00876921">
        <w:t>provide a general summary of the decision(s) made</w:t>
      </w:r>
      <w:r w:rsidR="002B0A4A" w:rsidRPr="00876921">
        <w:t xml:space="preserve"> </w:t>
      </w:r>
    </w:p>
    <w:p w14:paraId="741680D8" w14:textId="77777777" w:rsidR="00876921" w:rsidRDefault="004C2612" w:rsidP="00720778">
      <w:pPr>
        <w:pStyle w:val="NoSpacing"/>
        <w:numPr>
          <w:ilvl w:val="0"/>
          <w:numId w:val="12"/>
        </w:numPr>
      </w:pPr>
      <w:r w:rsidRPr="00876921">
        <w:t>inform the Veteran that</w:t>
      </w:r>
    </w:p>
    <w:p w14:paraId="1E59E185" w14:textId="77777777" w:rsidR="00876921" w:rsidRDefault="004C2612" w:rsidP="00720778">
      <w:pPr>
        <w:pStyle w:val="NoSpacing"/>
        <w:numPr>
          <w:ilvl w:val="1"/>
          <w:numId w:val="12"/>
        </w:numPr>
        <w:ind w:left="1080"/>
      </w:pPr>
      <w:r w:rsidRPr="00876921">
        <w:t xml:space="preserve">the decision notice is forthcoming, </w:t>
      </w:r>
      <w:r w:rsidR="00876921" w:rsidRPr="00876921">
        <w:t xml:space="preserve">and </w:t>
      </w:r>
    </w:p>
    <w:p w14:paraId="792D7950" w14:textId="77777777" w:rsidR="004C2612" w:rsidRPr="00876921" w:rsidRDefault="004C2612" w:rsidP="00720778">
      <w:pPr>
        <w:pStyle w:val="NoSpacing"/>
        <w:numPr>
          <w:ilvl w:val="1"/>
          <w:numId w:val="12"/>
        </w:numPr>
        <w:ind w:left="1080"/>
      </w:pPr>
      <w:r w:rsidRPr="00876921">
        <w:lastRenderedPageBreak/>
        <w:t>any additional questions concerning the notice’s content may be directed to the National Call Center, and</w:t>
      </w:r>
    </w:p>
    <w:p w14:paraId="6093F5A3" w14:textId="77777777" w:rsidR="004C2612" w:rsidRPr="00567620" w:rsidRDefault="004C2612" w:rsidP="00720778">
      <w:pPr>
        <w:pStyle w:val="NoSpacing"/>
        <w:numPr>
          <w:ilvl w:val="0"/>
          <w:numId w:val="12"/>
        </w:numPr>
        <w:rPr>
          <w:szCs w:val="24"/>
        </w:rPr>
      </w:pPr>
      <w:r w:rsidRPr="00567620">
        <w:rPr>
          <w:szCs w:val="24"/>
        </w:rPr>
        <w:t xml:space="preserve">document </w:t>
      </w:r>
    </w:p>
    <w:p w14:paraId="2743468F" w14:textId="77777777" w:rsidR="004C2612" w:rsidRPr="00567620" w:rsidRDefault="004C2612" w:rsidP="00720778">
      <w:pPr>
        <w:pStyle w:val="NoSpacing"/>
        <w:numPr>
          <w:ilvl w:val="1"/>
          <w:numId w:val="12"/>
        </w:numPr>
        <w:ind w:left="1080"/>
        <w:rPr>
          <w:szCs w:val="24"/>
        </w:rPr>
      </w:pPr>
      <w:r w:rsidRPr="00567620">
        <w:rPr>
          <w:szCs w:val="24"/>
        </w:rPr>
        <w:t xml:space="preserve">successful telephone contact on </w:t>
      </w:r>
      <w:hyperlink r:id="rId21" w:tgtFrame="_blank" w:history="1">
        <w:r w:rsidRPr="003C7CF8">
          <w:rPr>
            <w:i/>
            <w:iCs/>
            <w:color w:val="444444"/>
            <w:szCs w:val="24"/>
          </w:rPr>
          <w:t xml:space="preserve">VA Form 27-0820, </w:t>
        </w:r>
        <w:r w:rsidRPr="00277D15">
          <w:rPr>
            <w:i/>
            <w:iCs/>
            <w:color w:val="444444"/>
            <w:szCs w:val="24"/>
          </w:rPr>
          <w:t>Report of General Information</w:t>
        </w:r>
      </w:hyperlink>
      <w:r w:rsidRPr="00A606AA">
        <w:rPr>
          <w:szCs w:val="24"/>
        </w:rPr>
        <w:t>,</w:t>
      </w:r>
      <w:r w:rsidRPr="00567620">
        <w:rPr>
          <w:szCs w:val="24"/>
        </w:rPr>
        <w:t xml:space="preserve"> or</w:t>
      </w:r>
    </w:p>
    <w:p w14:paraId="5AF69558" w14:textId="77777777" w:rsidR="002B0A4A" w:rsidRPr="00D45091" w:rsidRDefault="004C2612" w:rsidP="00720778">
      <w:pPr>
        <w:pStyle w:val="NoSpacing"/>
        <w:numPr>
          <w:ilvl w:val="1"/>
          <w:numId w:val="12"/>
        </w:numPr>
        <w:ind w:left="1080"/>
        <w:rPr>
          <w:szCs w:val="24"/>
        </w:rPr>
      </w:pPr>
      <w:r w:rsidRPr="00567620">
        <w:rPr>
          <w:szCs w:val="24"/>
        </w:rPr>
        <w:t>unsuccessful attempts to contact the Veteran as a contact note in</w:t>
      </w:r>
      <w:r>
        <w:rPr>
          <w:szCs w:val="24"/>
        </w:rPr>
        <w:t xml:space="preserve"> VBMS</w:t>
      </w:r>
      <w:r w:rsidR="00D45091">
        <w:rPr>
          <w:szCs w:val="24"/>
        </w:rPr>
        <w:t>.</w:t>
      </w:r>
      <w:r w:rsidR="002B0A4A" w:rsidRPr="00D45091">
        <w:rPr>
          <w:color w:val="0070C0"/>
        </w:rPr>
        <w:br w:type="page"/>
      </w:r>
    </w:p>
    <w:p w14:paraId="40CC300E" w14:textId="77777777" w:rsidR="007A5600" w:rsidRPr="005B7163" w:rsidRDefault="007A5600">
      <w:pPr>
        <w:pStyle w:val="VBATopicHeading1"/>
      </w:pPr>
      <w:bookmarkStart w:id="15" w:name="_Toc54281985"/>
      <w:r w:rsidRPr="005B7163">
        <w:lastRenderedPageBreak/>
        <w:t xml:space="preserve">Topic 2: </w:t>
      </w:r>
      <w:r w:rsidR="00B3459D" w:rsidRPr="005B7163">
        <w:t>Notification of Rating and Authorization Decisions</w:t>
      </w:r>
      <w:bookmarkEnd w:id="15"/>
    </w:p>
    <w:p w14:paraId="60B050AC" w14:textId="77777777" w:rsidR="00B560BE" w:rsidRPr="00B560BE" w:rsidRDefault="00FC518F" w:rsidP="002E014A">
      <w:pPr>
        <w:pStyle w:val="NoSpacing"/>
        <w:rPr>
          <w:b/>
          <w:u w:val="single"/>
        </w:rPr>
      </w:pPr>
      <w:r w:rsidRPr="00B560BE">
        <w:rPr>
          <w:b/>
          <w:u w:val="single"/>
        </w:rPr>
        <w:t>Notification of Rating Decision</w:t>
      </w:r>
    </w:p>
    <w:p w14:paraId="7A2688E6" w14:textId="77777777" w:rsidR="00B560BE" w:rsidRDefault="00B560BE" w:rsidP="002E014A">
      <w:pPr>
        <w:pStyle w:val="NoSpacing"/>
        <w:rPr>
          <w:b/>
        </w:rPr>
      </w:pPr>
    </w:p>
    <w:p w14:paraId="7F16B7E8" w14:textId="6713B57E" w:rsidR="001F103A" w:rsidRPr="000366B7" w:rsidRDefault="001F103A" w:rsidP="002E014A">
      <w:pPr>
        <w:pStyle w:val="NoSpacing"/>
        <w:rPr>
          <w:b/>
        </w:rPr>
      </w:pPr>
      <w:r w:rsidRPr="000366B7">
        <w:rPr>
          <w:b/>
        </w:rPr>
        <w:t>Requirements</w:t>
      </w:r>
    </w:p>
    <w:p w14:paraId="259A4E65" w14:textId="6C3E92EC" w:rsidR="001F103A" w:rsidRDefault="001F103A" w:rsidP="002E014A">
      <w:pPr>
        <w:pStyle w:val="NoSpacing"/>
        <w:rPr>
          <w:color w:val="000000"/>
        </w:rPr>
      </w:pPr>
    </w:p>
    <w:p w14:paraId="2BBE5022" w14:textId="57FBB88D" w:rsidR="00FC518F" w:rsidRDefault="00FC518F" w:rsidP="002E014A">
      <w:pPr>
        <w:pStyle w:val="NoSpacing"/>
        <w:rPr>
          <w:color w:val="000000"/>
        </w:rPr>
      </w:pPr>
      <w:r>
        <w:rPr>
          <w:color w:val="000000"/>
        </w:rPr>
        <w:t xml:space="preserve">When a decision is the </w:t>
      </w:r>
      <w:r w:rsidRPr="00F44CF5">
        <w:rPr>
          <w:iCs/>
          <w:color w:val="000000"/>
        </w:rPr>
        <w:t>result of a</w:t>
      </w:r>
      <w:r w:rsidRPr="00BD42BE">
        <w:rPr>
          <w:i/>
          <w:color w:val="000000"/>
        </w:rPr>
        <w:t xml:space="preserve"> </w:t>
      </w:r>
      <w:r w:rsidR="00505969">
        <w:rPr>
          <w:i/>
          <w:color w:val="000000"/>
        </w:rPr>
        <w:t>r</w:t>
      </w:r>
      <w:r w:rsidR="00F44CF5">
        <w:rPr>
          <w:i/>
          <w:color w:val="000000"/>
        </w:rPr>
        <w:t>ating</w:t>
      </w:r>
      <w:r>
        <w:rPr>
          <w:color w:val="000000"/>
        </w:rPr>
        <w:t xml:space="preserve">, the body of the PCGL does </w:t>
      </w:r>
      <w:r w:rsidRPr="00433DD3">
        <w:rPr>
          <w:i/>
          <w:color w:val="000000"/>
        </w:rPr>
        <w:t>not</w:t>
      </w:r>
      <w:r>
        <w:rPr>
          <w:color w:val="000000"/>
        </w:rPr>
        <w:t xml:space="preserve"> need to: </w:t>
      </w:r>
    </w:p>
    <w:p w14:paraId="3F150138" w14:textId="348F9D81" w:rsidR="00BD42BE" w:rsidRDefault="00BD42BE" w:rsidP="00720778">
      <w:pPr>
        <w:pStyle w:val="NoSpacing"/>
        <w:numPr>
          <w:ilvl w:val="0"/>
          <w:numId w:val="6"/>
        </w:numPr>
      </w:pPr>
      <w:bookmarkStart w:id="16" w:name="_Hlk5263767"/>
      <w:r>
        <w:t>Summarize the</w:t>
      </w:r>
      <w:r w:rsidR="00F44CF5">
        <w:t>:</w:t>
      </w:r>
    </w:p>
    <w:p w14:paraId="23DC8528" w14:textId="77777777" w:rsidR="00BD42BE" w:rsidRDefault="00BD42BE" w:rsidP="00720778">
      <w:pPr>
        <w:pStyle w:val="NoSpacing"/>
        <w:numPr>
          <w:ilvl w:val="1"/>
          <w:numId w:val="6"/>
        </w:numPr>
        <w:ind w:left="1080"/>
      </w:pPr>
      <w:r>
        <w:t>Evidence VA considered</w:t>
      </w:r>
    </w:p>
    <w:p w14:paraId="5DED11C4" w14:textId="4E01C31C" w:rsidR="00BD42BE" w:rsidRDefault="00BD42BE" w:rsidP="00720778">
      <w:pPr>
        <w:pStyle w:val="NoSpacing"/>
        <w:numPr>
          <w:ilvl w:val="1"/>
          <w:numId w:val="6"/>
        </w:numPr>
        <w:ind w:left="1080"/>
      </w:pPr>
      <w:r>
        <w:t>Laws and regulations applicable to the claim,</w:t>
      </w:r>
    </w:p>
    <w:p w14:paraId="6ACF7BEB" w14:textId="77777777" w:rsidR="00BD42BE" w:rsidRDefault="00BD42BE" w:rsidP="00720778">
      <w:pPr>
        <w:pStyle w:val="NoSpacing"/>
        <w:numPr>
          <w:ilvl w:val="0"/>
          <w:numId w:val="6"/>
        </w:numPr>
      </w:pPr>
      <w:r>
        <w:t>Identify, if applicable, the criteria required to grant service connection (SC) or the next-higher level of compensation, or</w:t>
      </w:r>
    </w:p>
    <w:p w14:paraId="34D1DFE8" w14:textId="77777777" w:rsidR="00BD42BE" w:rsidRDefault="00BD42BE" w:rsidP="00720778">
      <w:pPr>
        <w:pStyle w:val="NoSpacing"/>
        <w:numPr>
          <w:ilvl w:val="0"/>
          <w:numId w:val="6"/>
        </w:numPr>
      </w:pPr>
      <w:r>
        <w:t>Identify</w:t>
      </w:r>
    </w:p>
    <w:p w14:paraId="728792BB" w14:textId="77777777" w:rsidR="00BD42BE" w:rsidRDefault="00BD42BE" w:rsidP="00720778">
      <w:pPr>
        <w:pStyle w:val="NoSpacing"/>
        <w:numPr>
          <w:ilvl w:val="1"/>
          <w:numId w:val="6"/>
        </w:numPr>
        <w:ind w:left="1080"/>
      </w:pPr>
      <w:r>
        <w:t>For denied claims, the element(s) required to grant the claim th</w:t>
      </w:r>
      <w:r w:rsidR="0064220E">
        <w:t>at</w:t>
      </w:r>
      <w:r>
        <w:t xml:space="preserve"> wer</w:t>
      </w:r>
      <w:r w:rsidR="0064220E">
        <w:t>e</w:t>
      </w:r>
      <w:r>
        <w:t xml:space="preserve"> not met, and </w:t>
      </w:r>
    </w:p>
    <w:p w14:paraId="56150CC3" w14:textId="34A6F359" w:rsidR="00BD42BE" w:rsidRDefault="00BD42BE" w:rsidP="00720778">
      <w:pPr>
        <w:pStyle w:val="NoSpacing"/>
        <w:numPr>
          <w:ilvl w:val="1"/>
          <w:numId w:val="6"/>
        </w:numPr>
        <w:ind w:left="1080"/>
      </w:pPr>
      <w:r>
        <w:t xml:space="preserve">A listing of findings that are favorable to the claimant under </w:t>
      </w:r>
      <w:r w:rsidRPr="00BE42A7">
        <w:rPr>
          <w:i/>
          <w:iCs/>
        </w:rPr>
        <w:t>38 CFR 3.104(c)</w:t>
      </w:r>
      <w:r>
        <w:t>, if applicable</w:t>
      </w:r>
      <w:r w:rsidR="00F44CF5">
        <w:t>.</w:t>
      </w:r>
    </w:p>
    <w:bookmarkEnd w:id="16"/>
    <w:p w14:paraId="1CB69CE4" w14:textId="77777777" w:rsidR="00F44CF5" w:rsidRDefault="00F44CF5" w:rsidP="00F44CF5">
      <w:pPr>
        <w:pStyle w:val="NoSpacing"/>
        <w:rPr>
          <w:color w:val="000000"/>
        </w:rPr>
      </w:pPr>
    </w:p>
    <w:p w14:paraId="696B7B87" w14:textId="13E66DF3" w:rsidR="00F44CF5" w:rsidRPr="00F44CF5" w:rsidRDefault="00F44CF5" w:rsidP="00F44CF5">
      <w:pPr>
        <w:pStyle w:val="NoSpacing"/>
        <w:rPr>
          <w:color w:val="000000"/>
        </w:rPr>
      </w:pPr>
      <w:r w:rsidRPr="00F44CF5">
        <w:rPr>
          <w:color w:val="000000"/>
        </w:rPr>
        <w:t xml:space="preserve">Instead, </w:t>
      </w:r>
      <w:r w:rsidRPr="00F44CF5">
        <w:rPr>
          <w:color w:val="000000"/>
          <w:u w:val="single"/>
        </w:rPr>
        <w:t xml:space="preserve">attach a copy of the </w:t>
      </w:r>
      <w:r w:rsidR="00505969">
        <w:rPr>
          <w:color w:val="000000"/>
          <w:u w:val="single"/>
        </w:rPr>
        <w:t>r</w:t>
      </w:r>
      <w:r w:rsidRPr="00F44CF5">
        <w:rPr>
          <w:color w:val="000000"/>
          <w:u w:val="single"/>
        </w:rPr>
        <w:t xml:space="preserve">ating </w:t>
      </w:r>
      <w:r w:rsidR="00505969">
        <w:rPr>
          <w:color w:val="000000"/>
          <w:u w:val="single"/>
        </w:rPr>
        <w:t>d</w:t>
      </w:r>
      <w:r w:rsidRPr="00F44CF5">
        <w:rPr>
          <w:color w:val="000000"/>
          <w:u w:val="single"/>
        </w:rPr>
        <w:t xml:space="preserve">ecision </w:t>
      </w:r>
      <w:r w:rsidR="00505969">
        <w:rPr>
          <w:color w:val="000000"/>
          <w:u w:val="single"/>
        </w:rPr>
        <w:t>n</w:t>
      </w:r>
      <w:r w:rsidRPr="00F44CF5">
        <w:rPr>
          <w:i/>
          <w:iCs/>
          <w:color w:val="000000"/>
          <w:u w:val="single"/>
        </w:rPr>
        <w:t xml:space="preserve">arrative </w:t>
      </w:r>
      <w:r>
        <w:rPr>
          <w:color w:val="000000"/>
          <w:u w:val="single"/>
        </w:rPr>
        <w:t xml:space="preserve">document </w:t>
      </w:r>
      <w:r w:rsidRPr="00F44CF5">
        <w:rPr>
          <w:color w:val="000000"/>
          <w:u w:val="single"/>
        </w:rPr>
        <w:t>to</w:t>
      </w:r>
      <w:r>
        <w:rPr>
          <w:color w:val="000000"/>
          <w:u w:val="single"/>
        </w:rPr>
        <w:t xml:space="preserve"> the letter,</w:t>
      </w:r>
      <w:r>
        <w:rPr>
          <w:color w:val="000000"/>
        </w:rPr>
        <w:t xml:space="preserve"> as it already includes all of the above notification requirements.  </w:t>
      </w:r>
      <w:r w:rsidRPr="00F44CF5">
        <w:rPr>
          <w:color w:val="000000"/>
        </w:rPr>
        <w:t xml:space="preserve">Do NOT attach a copy of the </w:t>
      </w:r>
      <w:r w:rsidR="00505969">
        <w:rPr>
          <w:color w:val="000000"/>
        </w:rPr>
        <w:t>r</w:t>
      </w:r>
      <w:r w:rsidRPr="00F44CF5">
        <w:rPr>
          <w:color w:val="000000"/>
        </w:rPr>
        <w:t xml:space="preserve">ating </w:t>
      </w:r>
      <w:r w:rsidR="00505969">
        <w:rPr>
          <w:color w:val="000000"/>
        </w:rPr>
        <w:t>d</w:t>
      </w:r>
      <w:r w:rsidRPr="00F44CF5">
        <w:rPr>
          <w:color w:val="000000"/>
        </w:rPr>
        <w:t xml:space="preserve">ecision </w:t>
      </w:r>
      <w:r w:rsidR="00505969">
        <w:rPr>
          <w:i/>
          <w:iCs/>
          <w:color w:val="000000"/>
        </w:rPr>
        <w:t>c</w:t>
      </w:r>
      <w:r w:rsidRPr="00F44CF5">
        <w:rPr>
          <w:i/>
          <w:iCs/>
          <w:color w:val="000000"/>
        </w:rPr>
        <w:t>odesheet</w:t>
      </w:r>
      <w:r w:rsidRPr="00F44CF5">
        <w:rPr>
          <w:color w:val="000000"/>
        </w:rPr>
        <w:t>.</w:t>
      </w:r>
    </w:p>
    <w:p w14:paraId="4D6913CC" w14:textId="77777777" w:rsidR="00F421A4" w:rsidRDefault="00F421A4" w:rsidP="002E014A">
      <w:pPr>
        <w:pStyle w:val="NoSpacing"/>
      </w:pPr>
    </w:p>
    <w:p w14:paraId="2DCF9AF8" w14:textId="77777777" w:rsidR="000366B7" w:rsidRDefault="000366B7" w:rsidP="002E014A">
      <w:pPr>
        <w:pStyle w:val="NoSpacing"/>
        <w:rPr>
          <w:rFonts w:eastAsiaTheme="minorEastAsia"/>
        </w:rPr>
      </w:pPr>
    </w:p>
    <w:p w14:paraId="0C03DD8D" w14:textId="0F97CD02" w:rsidR="000366B7" w:rsidRPr="000366B7" w:rsidRDefault="000366B7" w:rsidP="002E014A">
      <w:pPr>
        <w:pStyle w:val="NoSpacing"/>
        <w:rPr>
          <w:b/>
        </w:rPr>
      </w:pPr>
      <w:r w:rsidRPr="000366B7">
        <w:rPr>
          <w:b/>
        </w:rPr>
        <w:t>Additional Benefits and Entitlements</w:t>
      </w:r>
    </w:p>
    <w:p w14:paraId="28602A99" w14:textId="77777777" w:rsidR="000366B7" w:rsidRDefault="000366B7" w:rsidP="002E014A">
      <w:pPr>
        <w:pStyle w:val="NoSpacing"/>
        <w:rPr>
          <w:rFonts w:eastAsiaTheme="minorEastAsia"/>
        </w:rPr>
      </w:pPr>
    </w:p>
    <w:p w14:paraId="3677ED80" w14:textId="0B571F80" w:rsidR="00FC518F" w:rsidRDefault="00FC518F" w:rsidP="002E014A">
      <w:pPr>
        <w:pStyle w:val="NoSpacing"/>
        <w:rPr>
          <w:rFonts w:eastAsiaTheme="minorEastAsia"/>
        </w:rPr>
      </w:pPr>
      <w:r w:rsidRPr="0055632C">
        <w:rPr>
          <w:rFonts w:eastAsiaTheme="minorEastAsia"/>
        </w:rPr>
        <w:t>If we grant service-connection (SC) for a new medical condition or increase the percentage for a previously granted condition</w:t>
      </w:r>
      <w:r>
        <w:rPr>
          <w:rFonts w:eastAsiaTheme="minorEastAsia"/>
        </w:rPr>
        <w:t>,</w:t>
      </w:r>
      <w:r w:rsidRPr="0055632C">
        <w:rPr>
          <w:rFonts w:eastAsiaTheme="minorEastAsia"/>
        </w:rPr>
        <w:t xml:space="preserve"> we must notify the Veteran of any </w:t>
      </w:r>
      <w:r w:rsidRPr="0055632C">
        <w:rPr>
          <w:rFonts w:eastAsiaTheme="minorEastAsia"/>
          <w:u w:val="single"/>
        </w:rPr>
        <w:t xml:space="preserve">additional </w:t>
      </w:r>
      <w:r w:rsidRPr="000A14DE">
        <w:rPr>
          <w:rFonts w:eastAsiaTheme="minorEastAsia"/>
          <w:u w:val="single"/>
        </w:rPr>
        <w:t>benefits</w:t>
      </w:r>
      <w:r w:rsidRPr="000A14DE">
        <w:rPr>
          <w:rFonts w:eastAsiaTheme="minorEastAsia"/>
        </w:rPr>
        <w:t xml:space="preserve"> to which they may be entitled. </w:t>
      </w:r>
    </w:p>
    <w:p w14:paraId="31DF1175" w14:textId="77777777" w:rsidR="002E014A" w:rsidRPr="000A14DE" w:rsidRDefault="002E014A" w:rsidP="002E014A">
      <w:pPr>
        <w:pStyle w:val="NoSpacing"/>
        <w:rPr>
          <w:rFonts w:eastAsiaTheme="minorEastAsia"/>
        </w:rPr>
      </w:pPr>
    </w:p>
    <w:p w14:paraId="55AD73B2" w14:textId="6C8EF6CB" w:rsidR="001D3C78" w:rsidRDefault="001D3C78" w:rsidP="002E014A">
      <w:pPr>
        <w:pStyle w:val="NoSpacing"/>
        <w:rPr>
          <w:rFonts w:eastAsiaTheme="minorEastAsia"/>
        </w:rPr>
      </w:pPr>
      <w:r>
        <w:rPr>
          <w:rFonts w:eastAsiaTheme="minorEastAsia"/>
        </w:rPr>
        <w:t xml:space="preserve">Denials or </w:t>
      </w:r>
      <w:r w:rsidR="00CD06E6">
        <w:rPr>
          <w:rFonts w:eastAsiaTheme="minorEastAsia"/>
        </w:rPr>
        <w:t>c</w:t>
      </w:r>
      <w:r>
        <w:rPr>
          <w:rFonts w:eastAsiaTheme="minorEastAsia"/>
        </w:rPr>
        <w:t xml:space="preserve">onfirmed and </w:t>
      </w:r>
      <w:r w:rsidR="00CD06E6">
        <w:rPr>
          <w:rFonts w:eastAsiaTheme="minorEastAsia"/>
        </w:rPr>
        <w:t>c</w:t>
      </w:r>
      <w:r>
        <w:rPr>
          <w:rFonts w:eastAsiaTheme="minorEastAsia"/>
        </w:rPr>
        <w:t>ontinued (C&amp;C) do not prompt any potential entitlement to additional benefits. Therefore, notification should not be included if these are the only decisions.</w:t>
      </w:r>
    </w:p>
    <w:p w14:paraId="0335BE37" w14:textId="3FCEF3EF" w:rsidR="00EF377C" w:rsidRDefault="00EF377C" w:rsidP="002E014A">
      <w:pPr>
        <w:pStyle w:val="NoSpacing"/>
        <w:rPr>
          <w:rFonts w:eastAsiaTheme="minorEastAsia"/>
        </w:rPr>
      </w:pPr>
    </w:p>
    <w:p w14:paraId="0170FB43" w14:textId="206A37A8" w:rsidR="00EF377C" w:rsidRDefault="00EF377C" w:rsidP="002E014A">
      <w:pPr>
        <w:pStyle w:val="NoSpacing"/>
        <w:rPr>
          <w:rFonts w:eastAsiaTheme="minorEastAsia"/>
        </w:rPr>
      </w:pPr>
      <w:r>
        <w:rPr>
          <w:i/>
          <w:iCs/>
        </w:rPr>
        <w:t>Note:</w:t>
      </w:r>
      <w:r>
        <w:t xml:space="preserve">  </w:t>
      </w:r>
      <w:r w:rsidRPr="00253F0C">
        <w:t xml:space="preserve">Additional benefits paragraphs &amp; enclosures do </w:t>
      </w:r>
      <w:r w:rsidRPr="00EF377C">
        <w:rPr>
          <w:i/>
          <w:iCs/>
        </w:rPr>
        <w:t>not</w:t>
      </w:r>
      <w:r w:rsidRPr="00253F0C">
        <w:t xml:space="preserve"> apply to authorization decisions</w:t>
      </w:r>
      <w:r>
        <w:t>, such as dependency adjustments</w:t>
      </w:r>
      <w:r w:rsidRPr="00253F0C">
        <w:t>.</w:t>
      </w:r>
    </w:p>
    <w:p w14:paraId="7A3C445C" w14:textId="77777777" w:rsidR="001D3C78" w:rsidRDefault="001D3C78" w:rsidP="002E014A">
      <w:pPr>
        <w:pStyle w:val="NoSpacing"/>
        <w:rPr>
          <w:rFonts w:eastAsiaTheme="minorEastAsia"/>
        </w:rPr>
      </w:pPr>
    </w:p>
    <w:p w14:paraId="761DDAFA" w14:textId="77777777" w:rsidR="00E67A5B" w:rsidRDefault="00E67A5B" w:rsidP="00E67A5B">
      <w:pPr>
        <w:pStyle w:val="NoSpacing"/>
        <w:rPr>
          <w:i/>
          <w:noProof/>
        </w:rPr>
      </w:pPr>
      <w:r>
        <w:rPr>
          <w:i/>
          <w:noProof/>
        </w:rPr>
        <w:br w:type="page"/>
      </w:r>
    </w:p>
    <w:p w14:paraId="65D96971" w14:textId="4B361DB1" w:rsidR="00E67A5B" w:rsidRDefault="00E67A5B" w:rsidP="00E67A5B">
      <w:pPr>
        <w:pStyle w:val="NoSpacing"/>
        <w:rPr>
          <w:i/>
          <w:noProof/>
        </w:rPr>
      </w:pPr>
      <w:r w:rsidRPr="001F103A">
        <w:rPr>
          <w:i/>
          <w:noProof/>
        </w:rPr>
        <w:lastRenderedPageBreak/>
        <w:t>Additional Benefits Selections</w:t>
      </w:r>
    </w:p>
    <w:p w14:paraId="331F8789" w14:textId="77777777" w:rsidR="00E67A5B" w:rsidRDefault="00E67A5B" w:rsidP="002E014A">
      <w:pPr>
        <w:pStyle w:val="NoSpacing"/>
      </w:pPr>
    </w:p>
    <w:p w14:paraId="1F162D80" w14:textId="5B9F5514" w:rsidR="002E014A" w:rsidRPr="00A745C9" w:rsidRDefault="00FC518F" w:rsidP="002E014A">
      <w:pPr>
        <w:pStyle w:val="NoSpacing"/>
      </w:pPr>
      <w:r w:rsidRPr="00A745C9">
        <w:t>The table</w:t>
      </w:r>
      <w:r>
        <w:t xml:space="preserve"> below</w:t>
      </w:r>
      <w:r w:rsidRPr="00A745C9">
        <w:t xml:space="preserve"> lists</w:t>
      </w:r>
      <w:r>
        <w:t xml:space="preserve"> </w:t>
      </w:r>
      <w:r w:rsidRPr="0078313A">
        <w:t>additional benefits to which a claimant may be entitled</w:t>
      </w:r>
      <w:r>
        <w:t xml:space="preserve">, and </w:t>
      </w:r>
      <w:r w:rsidRPr="00A745C9">
        <w:t xml:space="preserve">the form </w:t>
      </w:r>
      <w:r>
        <w:t xml:space="preserve">required </w:t>
      </w:r>
      <w:r w:rsidRPr="00A745C9">
        <w:t>for applying for each benefit</w:t>
      </w:r>
      <w:r w:rsidRPr="003D548C">
        <w:t>.</w:t>
      </w:r>
    </w:p>
    <w:p w14:paraId="0EBAB8DF" w14:textId="77777777" w:rsidR="001F103A" w:rsidRPr="001F103A" w:rsidRDefault="001F103A" w:rsidP="001F103A">
      <w:pPr>
        <w:pStyle w:val="NoSpacing"/>
        <w:rPr>
          <w:i/>
          <w:noProof/>
        </w:rPr>
      </w:pPr>
    </w:p>
    <w:tbl>
      <w:tblPr>
        <w:tblW w:w="4944" w:type="pct"/>
        <w:tblInd w:w="108" w:type="dxa"/>
        <w:tblLook w:val="04A0" w:firstRow="1" w:lastRow="0" w:firstColumn="1" w:lastColumn="0" w:noHBand="0" w:noVBand="1"/>
      </w:tblPr>
      <w:tblGrid>
        <w:gridCol w:w="1622"/>
        <w:gridCol w:w="4770"/>
        <w:gridCol w:w="3077"/>
      </w:tblGrid>
      <w:tr w:rsidR="00FC518F" w:rsidRPr="00E925B0" w14:paraId="6C561A1F" w14:textId="77777777" w:rsidTr="00876921">
        <w:trPr>
          <w:trHeight w:val="773"/>
        </w:trPr>
        <w:tc>
          <w:tcPr>
            <w:tcW w:w="856" w:type="pct"/>
            <w:tcBorders>
              <w:top w:val="single" w:sz="4" w:space="0" w:color="auto"/>
              <w:left w:val="single" w:sz="4" w:space="0" w:color="auto"/>
              <w:bottom w:val="single" w:sz="4" w:space="0" w:color="auto"/>
              <w:right w:val="single" w:sz="4" w:space="0" w:color="auto"/>
            </w:tcBorders>
          </w:tcPr>
          <w:p w14:paraId="2C52F8BD" w14:textId="77777777" w:rsidR="00FC518F" w:rsidRPr="002E014A" w:rsidRDefault="00FC518F" w:rsidP="002E014A">
            <w:pPr>
              <w:pStyle w:val="NoSpacing"/>
              <w:rPr>
                <w:b/>
              </w:rPr>
            </w:pPr>
            <w:r w:rsidRPr="002E014A">
              <w:rPr>
                <w:b/>
              </w:rPr>
              <w:t>Combined Evaluation</w:t>
            </w:r>
          </w:p>
        </w:tc>
        <w:tc>
          <w:tcPr>
            <w:tcW w:w="2519" w:type="pct"/>
            <w:tcBorders>
              <w:top w:val="single" w:sz="4" w:space="0" w:color="auto"/>
              <w:left w:val="single" w:sz="4" w:space="0" w:color="auto"/>
              <w:bottom w:val="single" w:sz="4" w:space="0" w:color="auto"/>
              <w:right w:val="single" w:sz="4" w:space="0" w:color="auto"/>
            </w:tcBorders>
            <w:vAlign w:val="center"/>
          </w:tcPr>
          <w:p w14:paraId="061D2735" w14:textId="77777777" w:rsidR="00FC518F" w:rsidRPr="002E014A" w:rsidRDefault="00FC518F" w:rsidP="002E014A">
            <w:pPr>
              <w:pStyle w:val="NoSpacing"/>
              <w:jc w:val="center"/>
              <w:rPr>
                <w:b/>
              </w:rPr>
            </w:pPr>
            <w:r w:rsidRPr="002E014A">
              <w:rPr>
                <w:b/>
              </w:rPr>
              <w:t>Additional Benefits</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C6BD" w14:textId="77777777" w:rsidR="00FC518F" w:rsidRPr="002E014A" w:rsidRDefault="00FC518F" w:rsidP="002E014A">
            <w:pPr>
              <w:pStyle w:val="NoSpacing"/>
              <w:jc w:val="center"/>
              <w:rPr>
                <w:b/>
                <w:u w:val="single"/>
              </w:rPr>
            </w:pPr>
            <w:r w:rsidRPr="002E014A">
              <w:rPr>
                <w:b/>
              </w:rPr>
              <w:t>Corresponding Enclosures</w:t>
            </w:r>
          </w:p>
        </w:tc>
      </w:tr>
      <w:tr w:rsidR="00FC518F" w:rsidRPr="00E925B0" w14:paraId="146BA63F" w14:textId="77777777" w:rsidTr="00876921">
        <w:trPr>
          <w:trHeight w:val="818"/>
        </w:trPr>
        <w:tc>
          <w:tcPr>
            <w:tcW w:w="856" w:type="pct"/>
            <w:tcBorders>
              <w:top w:val="nil"/>
              <w:left w:val="single" w:sz="4" w:space="0" w:color="auto"/>
              <w:bottom w:val="single" w:sz="4" w:space="0" w:color="auto"/>
              <w:right w:val="single" w:sz="4" w:space="0" w:color="auto"/>
            </w:tcBorders>
            <w:vAlign w:val="center"/>
          </w:tcPr>
          <w:p w14:paraId="3E3512D2" w14:textId="77777777" w:rsidR="00FC518F" w:rsidRPr="002E014A" w:rsidRDefault="00FC518F" w:rsidP="002E014A">
            <w:pPr>
              <w:pStyle w:val="NoSpacing"/>
              <w:rPr>
                <w:b/>
              </w:rPr>
            </w:pPr>
            <w:r w:rsidRPr="002E014A">
              <w:rPr>
                <w:b/>
              </w:rPr>
              <w:t>0%</w:t>
            </w:r>
          </w:p>
        </w:tc>
        <w:tc>
          <w:tcPr>
            <w:tcW w:w="2519" w:type="pct"/>
            <w:tcBorders>
              <w:top w:val="nil"/>
              <w:left w:val="single" w:sz="4" w:space="0" w:color="auto"/>
              <w:bottom w:val="single" w:sz="4" w:space="0" w:color="auto"/>
              <w:right w:val="single" w:sz="4" w:space="0" w:color="auto"/>
            </w:tcBorders>
            <w:vAlign w:val="center"/>
          </w:tcPr>
          <w:p w14:paraId="151FCA00" w14:textId="77777777" w:rsidR="00FC518F" w:rsidRPr="004F161E" w:rsidRDefault="00FC518F" w:rsidP="002E014A">
            <w:pPr>
              <w:pStyle w:val="NoSpacing"/>
            </w:pPr>
            <w:r w:rsidRPr="004F161E">
              <w:t>None (all appropriate Additional Benefits information included automatically)</w:t>
            </w:r>
          </w:p>
        </w:tc>
        <w:tc>
          <w:tcPr>
            <w:tcW w:w="1625" w:type="pct"/>
            <w:tcBorders>
              <w:top w:val="nil"/>
              <w:left w:val="single" w:sz="4" w:space="0" w:color="auto"/>
              <w:bottom w:val="single" w:sz="4" w:space="0" w:color="auto"/>
              <w:right w:val="single" w:sz="4" w:space="0" w:color="auto"/>
            </w:tcBorders>
            <w:shd w:val="clear" w:color="auto" w:fill="auto"/>
            <w:noWrap/>
            <w:vAlign w:val="center"/>
            <w:hideMark/>
          </w:tcPr>
          <w:p w14:paraId="7F950EF4" w14:textId="77777777" w:rsidR="00FC518F" w:rsidRPr="004F161E" w:rsidRDefault="00FC518F" w:rsidP="002E014A">
            <w:pPr>
              <w:pStyle w:val="NoSpacing"/>
            </w:pPr>
          </w:p>
        </w:tc>
      </w:tr>
      <w:tr w:rsidR="00FC518F" w:rsidRPr="00E925B0" w14:paraId="57840733" w14:textId="77777777" w:rsidTr="00876921">
        <w:trPr>
          <w:trHeight w:val="782"/>
        </w:trPr>
        <w:tc>
          <w:tcPr>
            <w:tcW w:w="856" w:type="pct"/>
            <w:tcBorders>
              <w:top w:val="single" w:sz="4" w:space="0" w:color="auto"/>
              <w:left w:val="single" w:sz="4" w:space="0" w:color="auto"/>
              <w:bottom w:val="single" w:sz="4" w:space="0" w:color="auto"/>
              <w:right w:val="single" w:sz="4" w:space="0" w:color="auto"/>
            </w:tcBorders>
            <w:vAlign w:val="center"/>
          </w:tcPr>
          <w:p w14:paraId="00D57F41" w14:textId="77777777" w:rsidR="00FC518F" w:rsidRPr="002E014A" w:rsidRDefault="00FC518F" w:rsidP="002E014A">
            <w:pPr>
              <w:pStyle w:val="NoSpacing"/>
              <w:rPr>
                <w:b/>
              </w:rPr>
            </w:pPr>
            <w:r w:rsidRPr="002E014A">
              <w:rPr>
                <w:b/>
              </w:rPr>
              <w:t>10%-20%</w:t>
            </w:r>
          </w:p>
        </w:tc>
        <w:tc>
          <w:tcPr>
            <w:tcW w:w="2519" w:type="pct"/>
            <w:tcBorders>
              <w:top w:val="single" w:sz="4" w:space="0" w:color="auto"/>
              <w:left w:val="single" w:sz="4" w:space="0" w:color="auto"/>
              <w:bottom w:val="single" w:sz="4" w:space="0" w:color="auto"/>
              <w:right w:val="single" w:sz="4" w:space="0" w:color="auto"/>
            </w:tcBorders>
            <w:vAlign w:val="center"/>
          </w:tcPr>
          <w:p w14:paraId="197F9537" w14:textId="4468C440" w:rsidR="00FC518F" w:rsidRPr="004F161E" w:rsidRDefault="005D4421" w:rsidP="002E014A">
            <w:pPr>
              <w:pStyle w:val="NoSpacing"/>
            </w:pPr>
            <w:r>
              <w:t>Veteran Readiness &amp; Employment Service*</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C2617" w14:textId="77777777" w:rsidR="00FC518F" w:rsidRPr="004F161E" w:rsidRDefault="00FC518F" w:rsidP="00720778">
            <w:pPr>
              <w:pStyle w:val="NoSpacing"/>
              <w:numPr>
                <w:ilvl w:val="0"/>
                <w:numId w:val="13"/>
              </w:numPr>
              <w:ind w:left="436"/>
            </w:pPr>
            <w:r w:rsidRPr="004F161E">
              <w:t>VA Form 28-1900</w:t>
            </w:r>
          </w:p>
          <w:p w14:paraId="719E0DCB" w14:textId="77777777" w:rsidR="00445AB7" w:rsidRPr="00445AB7" w:rsidRDefault="00FC518F" w:rsidP="00720778">
            <w:pPr>
              <w:pStyle w:val="NoSpacing"/>
              <w:numPr>
                <w:ilvl w:val="0"/>
                <w:numId w:val="13"/>
              </w:numPr>
              <w:ind w:left="436"/>
            </w:pPr>
            <w:r w:rsidRPr="004F161E">
              <w:t>VA Form 28-8890</w:t>
            </w:r>
          </w:p>
        </w:tc>
      </w:tr>
      <w:tr w:rsidR="00FC518F" w:rsidRPr="00E925B0" w14:paraId="4FCA36EA" w14:textId="77777777" w:rsidTr="00625E95">
        <w:trPr>
          <w:trHeight w:val="1070"/>
        </w:trPr>
        <w:tc>
          <w:tcPr>
            <w:tcW w:w="856" w:type="pct"/>
            <w:tcBorders>
              <w:top w:val="single" w:sz="4" w:space="0" w:color="auto"/>
              <w:left w:val="single" w:sz="4" w:space="0" w:color="auto"/>
              <w:bottom w:val="single" w:sz="4" w:space="0" w:color="auto"/>
              <w:right w:val="single" w:sz="4" w:space="0" w:color="auto"/>
            </w:tcBorders>
            <w:vAlign w:val="center"/>
          </w:tcPr>
          <w:p w14:paraId="7F152370" w14:textId="77777777" w:rsidR="00FC518F" w:rsidRPr="002E014A" w:rsidRDefault="00FC518F" w:rsidP="002E014A">
            <w:pPr>
              <w:pStyle w:val="NoSpacing"/>
              <w:rPr>
                <w:b/>
              </w:rPr>
            </w:pPr>
            <w:r w:rsidRPr="002E014A">
              <w:rPr>
                <w:b/>
              </w:rPr>
              <w:t>30%-90%; No IU</w:t>
            </w:r>
          </w:p>
        </w:tc>
        <w:tc>
          <w:tcPr>
            <w:tcW w:w="2519" w:type="pct"/>
            <w:tcBorders>
              <w:top w:val="single" w:sz="4" w:space="0" w:color="auto"/>
              <w:left w:val="single" w:sz="4" w:space="0" w:color="auto"/>
              <w:bottom w:val="single" w:sz="4" w:space="0" w:color="auto"/>
              <w:right w:val="single" w:sz="4" w:space="0" w:color="auto"/>
            </w:tcBorders>
            <w:vAlign w:val="center"/>
          </w:tcPr>
          <w:p w14:paraId="09A38242" w14:textId="77777777" w:rsidR="005D4421" w:rsidRDefault="005D4421" w:rsidP="00720778">
            <w:pPr>
              <w:pStyle w:val="NoSpacing"/>
              <w:numPr>
                <w:ilvl w:val="0"/>
                <w:numId w:val="13"/>
              </w:numPr>
              <w:ind w:left="436"/>
            </w:pPr>
            <w:r>
              <w:t>Veteran Readiness &amp; Employment Service*</w:t>
            </w:r>
          </w:p>
          <w:p w14:paraId="601D3FC7" w14:textId="287773D5" w:rsidR="00FC518F" w:rsidRPr="004F161E" w:rsidRDefault="00FC518F" w:rsidP="00720778">
            <w:pPr>
              <w:pStyle w:val="NoSpacing"/>
              <w:numPr>
                <w:ilvl w:val="0"/>
                <w:numId w:val="13"/>
              </w:numPr>
              <w:ind w:left="436"/>
            </w:pPr>
            <w:r w:rsidRPr="004F161E">
              <w:t>Dependency Solicitation</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4A0BD" w14:textId="77777777" w:rsidR="00FC518F" w:rsidRPr="004F161E" w:rsidRDefault="00FC518F" w:rsidP="00720778">
            <w:pPr>
              <w:pStyle w:val="NoSpacing"/>
              <w:numPr>
                <w:ilvl w:val="0"/>
                <w:numId w:val="13"/>
              </w:numPr>
              <w:ind w:left="436"/>
            </w:pPr>
            <w:r w:rsidRPr="004F161E">
              <w:t>VA Form 28-1900</w:t>
            </w:r>
          </w:p>
          <w:p w14:paraId="61375EA1" w14:textId="77777777" w:rsidR="00FC518F" w:rsidRPr="004F161E" w:rsidRDefault="00FC518F" w:rsidP="00720778">
            <w:pPr>
              <w:pStyle w:val="NoSpacing"/>
              <w:numPr>
                <w:ilvl w:val="0"/>
                <w:numId w:val="13"/>
              </w:numPr>
              <w:ind w:left="436"/>
            </w:pPr>
            <w:r w:rsidRPr="004F161E">
              <w:t>VA Form 28-8890</w:t>
            </w:r>
          </w:p>
          <w:p w14:paraId="24363CE1" w14:textId="77777777" w:rsidR="00FC518F" w:rsidRPr="00445AB7" w:rsidRDefault="00FC518F" w:rsidP="00720778">
            <w:pPr>
              <w:pStyle w:val="NoSpacing"/>
              <w:numPr>
                <w:ilvl w:val="0"/>
                <w:numId w:val="13"/>
              </w:numPr>
              <w:ind w:left="436"/>
            </w:pPr>
            <w:r w:rsidRPr="004F161E">
              <w:t>VA Form 21-686c</w:t>
            </w:r>
            <w:r w:rsidR="00445AB7">
              <w:t xml:space="preserve"> </w:t>
            </w:r>
          </w:p>
        </w:tc>
      </w:tr>
      <w:tr w:rsidR="00FC518F" w:rsidRPr="00E925B0" w14:paraId="05D7C160" w14:textId="77777777" w:rsidTr="00625E95">
        <w:trPr>
          <w:trHeight w:val="1583"/>
        </w:trPr>
        <w:tc>
          <w:tcPr>
            <w:tcW w:w="856" w:type="pct"/>
            <w:tcBorders>
              <w:top w:val="single" w:sz="4" w:space="0" w:color="auto"/>
              <w:left w:val="single" w:sz="4" w:space="0" w:color="auto"/>
              <w:bottom w:val="single" w:sz="4" w:space="0" w:color="auto"/>
              <w:right w:val="single" w:sz="4" w:space="0" w:color="auto"/>
            </w:tcBorders>
            <w:vAlign w:val="center"/>
          </w:tcPr>
          <w:p w14:paraId="524CDA7E" w14:textId="317B1F3A" w:rsidR="00FC518F" w:rsidRPr="002E014A" w:rsidRDefault="00FC518F" w:rsidP="005D4421">
            <w:pPr>
              <w:pStyle w:val="NoSpacing"/>
              <w:rPr>
                <w:b/>
                <w:u w:val="single"/>
              </w:rPr>
            </w:pPr>
            <w:r w:rsidRPr="002E014A">
              <w:rPr>
                <w:b/>
              </w:rPr>
              <w:t xml:space="preserve">100% or IU; </w:t>
            </w:r>
            <w:r w:rsidRPr="002E014A">
              <w:rPr>
                <w:b/>
                <w:u w:val="single"/>
              </w:rPr>
              <w:t>NOT</w:t>
            </w:r>
            <w:r w:rsidRPr="002E014A">
              <w:rPr>
                <w:b/>
              </w:rPr>
              <w:t xml:space="preserve"> P&amp;T (Basic Eligibility to DEA)</w:t>
            </w:r>
          </w:p>
        </w:tc>
        <w:tc>
          <w:tcPr>
            <w:tcW w:w="2519" w:type="pct"/>
            <w:tcBorders>
              <w:top w:val="single" w:sz="4" w:space="0" w:color="auto"/>
              <w:left w:val="single" w:sz="4" w:space="0" w:color="auto"/>
              <w:bottom w:val="single" w:sz="4" w:space="0" w:color="auto"/>
              <w:right w:val="single" w:sz="4" w:space="0" w:color="auto"/>
            </w:tcBorders>
            <w:vAlign w:val="center"/>
          </w:tcPr>
          <w:p w14:paraId="476D0DBA" w14:textId="77777777" w:rsidR="005D4421" w:rsidRDefault="005D4421" w:rsidP="00720778">
            <w:pPr>
              <w:pStyle w:val="NoSpacing"/>
              <w:numPr>
                <w:ilvl w:val="0"/>
                <w:numId w:val="14"/>
              </w:numPr>
              <w:ind w:left="436"/>
            </w:pPr>
            <w:r>
              <w:t>Veteran Readiness &amp; Employment Service*</w:t>
            </w:r>
          </w:p>
          <w:p w14:paraId="307F2620" w14:textId="10F5F963" w:rsidR="00FC518F" w:rsidRDefault="00FC518F" w:rsidP="00720778">
            <w:pPr>
              <w:pStyle w:val="NoSpacing"/>
              <w:numPr>
                <w:ilvl w:val="0"/>
                <w:numId w:val="14"/>
              </w:numPr>
              <w:ind w:left="436"/>
            </w:pPr>
            <w:r w:rsidRPr="004F161E">
              <w:t xml:space="preserve">Dependency Solicitation </w:t>
            </w:r>
          </w:p>
          <w:p w14:paraId="5AAF1BFF" w14:textId="71EED5C5" w:rsidR="00FC518F" w:rsidRPr="004F161E" w:rsidRDefault="00FC518F" w:rsidP="00625E95">
            <w:pPr>
              <w:pStyle w:val="NoSpacing"/>
              <w:numPr>
                <w:ilvl w:val="0"/>
                <w:numId w:val="14"/>
              </w:numPr>
              <w:ind w:left="436"/>
            </w:pPr>
            <w:r w:rsidRPr="004F161E">
              <w:t>Insurance Waiver of Premium</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1FA3B" w14:textId="77777777" w:rsidR="00FC518F" w:rsidRPr="004F161E" w:rsidRDefault="00FC518F" w:rsidP="00720778">
            <w:pPr>
              <w:pStyle w:val="NoSpacing"/>
              <w:numPr>
                <w:ilvl w:val="0"/>
                <w:numId w:val="13"/>
              </w:numPr>
              <w:ind w:left="436"/>
            </w:pPr>
            <w:r w:rsidRPr="004F161E">
              <w:t>VA Form 28-1900</w:t>
            </w:r>
          </w:p>
          <w:p w14:paraId="34794ED3" w14:textId="77777777" w:rsidR="00FC518F" w:rsidRPr="004F161E" w:rsidRDefault="00FC518F" w:rsidP="00720778">
            <w:pPr>
              <w:pStyle w:val="NoSpacing"/>
              <w:numPr>
                <w:ilvl w:val="0"/>
                <w:numId w:val="13"/>
              </w:numPr>
              <w:ind w:left="436"/>
            </w:pPr>
            <w:r w:rsidRPr="004F161E">
              <w:t>VA Form 28-8890</w:t>
            </w:r>
          </w:p>
          <w:p w14:paraId="2CD1C0A2" w14:textId="77777777" w:rsidR="00445AB7" w:rsidRPr="00445AB7" w:rsidRDefault="00FC518F" w:rsidP="00720778">
            <w:pPr>
              <w:pStyle w:val="NoSpacing"/>
              <w:numPr>
                <w:ilvl w:val="0"/>
                <w:numId w:val="13"/>
              </w:numPr>
              <w:ind w:left="436"/>
            </w:pPr>
            <w:r w:rsidRPr="004F161E">
              <w:t>VA Form 21-686c</w:t>
            </w:r>
          </w:p>
        </w:tc>
      </w:tr>
      <w:tr w:rsidR="00FC518F" w:rsidRPr="00E925B0" w14:paraId="643E6B09" w14:textId="77777777" w:rsidTr="00876921">
        <w:trPr>
          <w:trHeight w:val="2420"/>
        </w:trPr>
        <w:tc>
          <w:tcPr>
            <w:tcW w:w="856" w:type="pct"/>
            <w:tcBorders>
              <w:top w:val="single" w:sz="4" w:space="0" w:color="auto"/>
              <w:left w:val="single" w:sz="4" w:space="0" w:color="auto"/>
              <w:bottom w:val="single" w:sz="4" w:space="0" w:color="auto"/>
              <w:right w:val="single" w:sz="4" w:space="0" w:color="auto"/>
            </w:tcBorders>
            <w:vAlign w:val="center"/>
          </w:tcPr>
          <w:p w14:paraId="41222E08" w14:textId="77777777" w:rsidR="00FC518F" w:rsidRPr="002E014A" w:rsidRDefault="00FC518F" w:rsidP="002E014A">
            <w:pPr>
              <w:pStyle w:val="NoSpacing"/>
              <w:rPr>
                <w:b/>
              </w:rPr>
            </w:pPr>
            <w:r w:rsidRPr="002E014A">
              <w:rPr>
                <w:b/>
              </w:rPr>
              <w:t>100% or IU P&amp;T (Basic Eligibility to DEA)</w:t>
            </w:r>
          </w:p>
          <w:p w14:paraId="574CBE8C" w14:textId="77777777" w:rsidR="00FC518F" w:rsidRPr="002E014A" w:rsidRDefault="00FC518F" w:rsidP="002E014A">
            <w:pPr>
              <w:pStyle w:val="NoSpacing"/>
              <w:rPr>
                <w:b/>
                <w:u w:val="single"/>
              </w:rPr>
            </w:pPr>
          </w:p>
        </w:tc>
        <w:tc>
          <w:tcPr>
            <w:tcW w:w="2519" w:type="pct"/>
            <w:tcBorders>
              <w:top w:val="single" w:sz="4" w:space="0" w:color="auto"/>
              <w:left w:val="single" w:sz="4" w:space="0" w:color="auto"/>
              <w:bottom w:val="single" w:sz="4" w:space="0" w:color="auto"/>
              <w:right w:val="single" w:sz="4" w:space="0" w:color="auto"/>
            </w:tcBorders>
            <w:vAlign w:val="center"/>
          </w:tcPr>
          <w:p w14:paraId="0609652D" w14:textId="77777777" w:rsidR="005D4421" w:rsidRDefault="005D4421" w:rsidP="00720778">
            <w:pPr>
              <w:pStyle w:val="NoSpacing"/>
              <w:numPr>
                <w:ilvl w:val="0"/>
                <w:numId w:val="15"/>
              </w:numPr>
              <w:ind w:left="436"/>
            </w:pPr>
            <w:r>
              <w:t>Veteran Readiness &amp; Employment Service*</w:t>
            </w:r>
          </w:p>
          <w:p w14:paraId="74FA4DF5" w14:textId="4DAD224B" w:rsidR="00FC518F" w:rsidRPr="004F161E" w:rsidRDefault="00FC518F" w:rsidP="00720778">
            <w:pPr>
              <w:pStyle w:val="NoSpacing"/>
              <w:numPr>
                <w:ilvl w:val="0"/>
                <w:numId w:val="15"/>
              </w:numPr>
              <w:ind w:left="436"/>
            </w:pPr>
            <w:r w:rsidRPr="004F161E">
              <w:t xml:space="preserve">Dependency Solicitation </w:t>
            </w:r>
          </w:p>
          <w:p w14:paraId="418DB5FA" w14:textId="77777777" w:rsidR="00FC518F" w:rsidRPr="004F161E" w:rsidRDefault="00FC518F" w:rsidP="00720778">
            <w:pPr>
              <w:pStyle w:val="NoSpacing"/>
              <w:numPr>
                <w:ilvl w:val="0"/>
                <w:numId w:val="15"/>
              </w:numPr>
              <w:ind w:left="436"/>
            </w:pPr>
            <w:r w:rsidRPr="004F161E">
              <w:t>Insurance Waiver of Premium</w:t>
            </w:r>
          </w:p>
          <w:p w14:paraId="748B08F7" w14:textId="77777777" w:rsidR="00FC518F" w:rsidRPr="004F161E" w:rsidRDefault="00FC518F" w:rsidP="00720778">
            <w:pPr>
              <w:pStyle w:val="NoSpacing"/>
              <w:numPr>
                <w:ilvl w:val="0"/>
                <w:numId w:val="15"/>
              </w:numPr>
              <w:ind w:left="436"/>
            </w:pPr>
            <w:r w:rsidRPr="004F161E">
              <w:t>CHAMPVA</w:t>
            </w:r>
          </w:p>
          <w:p w14:paraId="053E3467" w14:textId="4CA01E7E" w:rsidR="00FC518F" w:rsidRPr="004F161E" w:rsidRDefault="00FC518F" w:rsidP="00720778">
            <w:pPr>
              <w:pStyle w:val="NoSpacing"/>
              <w:numPr>
                <w:ilvl w:val="0"/>
                <w:numId w:val="15"/>
              </w:numPr>
              <w:ind w:left="436"/>
            </w:pPr>
            <w:r w:rsidRPr="004F161E">
              <w:t>Dependents’ Educational Assistance</w:t>
            </w:r>
            <w:r w:rsidR="00523A15">
              <w:t xml:space="preserve"> (DEA)</w:t>
            </w:r>
            <w:r w:rsidR="00901502">
              <w:t xml:space="preserve"> - only on initial grant of DEA</w:t>
            </w:r>
            <w:r w:rsidR="00523A15">
              <w:t>*</w:t>
            </w:r>
            <w:r w:rsidR="00D81504">
              <w:t>*</w:t>
            </w:r>
            <w:r>
              <w:br/>
            </w:r>
          </w:p>
        </w:tc>
        <w:tc>
          <w:tcPr>
            <w:tcW w:w="1625" w:type="pct"/>
            <w:tcBorders>
              <w:top w:val="single" w:sz="4" w:space="0" w:color="auto"/>
              <w:left w:val="single" w:sz="4" w:space="0" w:color="auto"/>
              <w:bottom w:val="single" w:sz="4" w:space="0" w:color="auto"/>
              <w:right w:val="single" w:sz="4" w:space="0" w:color="auto"/>
            </w:tcBorders>
            <w:vAlign w:val="center"/>
          </w:tcPr>
          <w:p w14:paraId="3E6D041F" w14:textId="77777777" w:rsidR="00FC518F" w:rsidRPr="004F161E" w:rsidRDefault="00FC518F" w:rsidP="00720778">
            <w:pPr>
              <w:pStyle w:val="NoSpacing"/>
              <w:numPr>
                <w:ilvl w:val="0"/>
                <w:numId w:val="15"/>
              </w:numPr>
              <w:ind w:left="436"/>
            </w:pPr>
            <w:r w:rsidRPr="004F161E">
              <w:t>VA Form 28-1900</w:t>
            </w:r>
          </w:p>
          <w:p w14:paraId="7743F5A5" w14:textId="77777777" w:rsidR="00FC518F" w:rsidRPr="004F161E" w:rsidRDefault="00FC518F" w:rsidP="00720778">
            <w:pPr>
              <w:pStyle w:val="NoSpacing"/>
              <w:numPr>
                <w:ilvl w:val="0"/>
                <w:numId w:val="15"/>
              </w:numPr>
              <w:ind w:left="436"/>
            </w:pPr>
            <w:r w:rsidRPr="004F161E">
              <w:t>VA Form 28-8890</w:t>
            </w:r>
          </w:p>
          <w:p w14:paraId="0533B9B9" w14:textId="77777777" w:rsidR="00FC518F" w:rsidRPr="009C46D6" w:rsidRDefault="00FC518F" w:rsidP="00720778">
            <w:pPr>
              <w:pStyle w:val="NoSpacing"/>
              <w:numPr>
                <w:ilvl w:val="0"/>
                <w:numId w:val="15"/>
              </w:numPr>
              <w:ind w:left="436"/>
            </w:pPr>
            <w:r w:rsidRPr="004F161E">
              <w:t>VA Form 21-686c</w:t>
            </w:r>
          </w:p>
          <w:p w14:paraId="1739D779" w14:textId="77777777" w:rsidR="002E014A" w:rsidRDefault="002E014A" w:rsidP="002E014A">
            <w:pPr>
              <w:pStyle w:val="NoSpacing"/>
            </w:pPr>
          </w:p>
          <w:p w14:paraId="210BFEE5" w14:textId="77777777" w:rsidR="00445AB7" w:rsidRPr="00445AB7" w:rsidRDefault="002622FB" w:rsidP="002E014A">
            <w:pPr>
              <w:pStyle w:val="NoSpacing"/>
            </w:pPr>
            <w:r>
              <w:t>**</w:t>
            </w:r>
            <w:r w:rsidR="002E014A">
              <w:t>Always d</w:t>
            </w:r>
            <w:r>
              <w:t xml:space="preserve">elete </w:t>
            </w:r>
            <w:r w:rsidR="002E014A">
              <w:t>VA Form 22-5490 &amp; VA pamphlet 22-73-3</w:t>
            </w:r>
            <w:r>
              <w:t xml:space="preserve"> from enclosures </w:t>
            </w:r>
            <w:r w:rsidR="002E014A">
              <w:t xml:space="preserve">list </w:t>
            </w:r>
            <w:r>
              <w:t>when populated</w:t>
            </w:r>
          </w:p>
        </w:tc>
      </w:tr>
    </w:tbl>
    <w:p w14:paraId="499D1BED" w14:textId="77777777" w:rsidR="002E014A" w:rsidRDefault="002E014A" w:rsidP="002E014A">
      <w:pPr>
        <w:pStyle w:val="NoSpacing"/>
      </w:pPr>
    </w:p>
    <w:p w14:paraId="1DF94106" w14:textId="6E563545" w:rsidR="00625E95" w:rsidRDefault="00CD06E6" w:rsidP="002E014A">
      <w:pPr>
        <w:pStyle w:val="NoSpacing"/>
      </w:pPr>
      <w:r w:rsidRPr="00CD06E6">
        <w:rPr>
          <w:i/>
          <w:iCs/>
        </w:rPr>
        <w:t>Note</w:t>
      </w:r>
      <w:r>
        <w:t xml:space="preserve">: </w:t>
      </w:r>
      <w:r w:rsidR="00625E95">
        <w:t>*For Veteran Readiness &amp; Employment Service</w:t>
      </w:r>
      <w:r w:rsidR="0010077C">
        <w:t xml:space="preserve"> benefits</w:t>
      </w:r>
      <w:r w:rsidR="00625E95">
        <w:t xml:space="preserve">, you will need to choose “Voc Rehab &amp; Employment Services,” </w:t>
      </w:r>
      <w:r w:rsidR="0010077C">
        <w:t xml:space="preserve">in PCGL </w:t>
      </w:r>
      <w:r w:rsidR="00625E95">
        <w:t>and update the name in the paragraph</w:t>
      </w:r>
      <w:r w:rsidR="0010077C">
        <w:t xml:space="preserve"> (see Attachment A and the PCGL master letter)</w:t>
      </w:r>
      <w:r w:rsidR="00625E95">
        <w:t xml:space="preserve">. While the division name has been updated, it has yet to be reflected in PCGL, the form names, and the </w:t>
      </w:r>
      <w:r w:rsidR="00625E95" w:rsidRPr="00625E95">
        <w:rPr>
          <w:i/>
          <w:iCs/>
        </w:rPr>
        <w:t>M21-1, Adjudication Procedures Manual</w:t>
      </w:r>
      <w:r w:rsidR="00625E95">
        <w:t>.</w:t>
      </w:r>
    </w:p>
    <w:p w14:paraId="011E9577" w14:textId="77777777" w:rsidR="00625E95" w:rsidRDefault="00625E95" w:rsidP="002E014A">
      <w:pPr>
        <w:pStyle w:val="NoSpacing"/>
      </w:pPr>
    </w:p>
    <w:p w14:paraId="2B451CE7" w14:textId="3A9D8859" w:rsidR="002E014A" w:rsidRDefault="002E014A" w:rsidP="002E014A">
      <w:pPr>
        <w:pStyle w:val="NoSpacing"/>
      </w:pPr>
      <w:r>
        <w:t xml:space="preserve">In addition to the Corresponding Enclosures above, the following should be </w:t>
      </w:r>
      <w:r w:rsidR="000A274A">
        <w:t>in</w:t>
      </w:r>
      <w:r w:rsidR="00EF377C">
        <w:t>cluded in</w:t>
      </w:r>
      <w:r w:rsidR="000A274A">
        <w:t xml:space="preserve"> the enclosures list of</w:t>
      </w:r>
      <w:r>
        <w:t xml:space="preserve"> every PCGL generated based o</w:t>
      </w:r>
      <w:r w:rsidR="000A274A">
        <w:t xml:space="preserve">n a </w:t>
      </w:r>
      <w:r w:rsidR="0010077C">
        <w:t>r</w:t>
      </w:r>
      <w:r w:rsidR="000A274A">
        <w:t xml:space="preserve">ating </w:t>
      </w:r>
      <w:r w:rsidR="0010077C">
        <w:t>d</w:t>
      </w:r>
      <w:r w:rsidR="000A274A">
        <w:t>ecision</w:t>
      </w:r>
      <w:r>
        <w:t>:</w:t>
      </w:r>
    </w:p>
    <w:p w14:paraId="22D8D213" w14:textId="77777777" w:rsidR="00933D61" w:rsidRDefault="00933D61" w:rsidP="002E014A">
      <w:pPr>
        <w:pStyle w:val="NoSpacing"/>
      </w:pPr>
    </w:p>
    <w:p w14:paraId="1572A08A" w14:textId="77777777" w:rsidR="000A274A" w:rsidRDefault="000A274A" w:rsidP="00720778">
      <w:pPr>
        <w:pStyle w:val="NoSpacing"/>
        <w:numPr>
          <w:ilvl w:val="0"/>
          <w:numId w:val="16"/>
        </w:numPr>
      </w:pPr>
      <w:r>
        <w:t>Rating Decision</w:t>
      </w:r>
    </w:p>
    <w:p w14:paraId="698580B5" w14:textId="40069C5C" w:rsidR="000A274A" w:rsidRDefault="000A274A" w:rsidP="00720778">
      <w:pPr>
        <w:pStyle w:val="NoSpacing"/>
        <w:numPr>
          <w:ilvl w:val="0"/>
          <w:numId w:val="16"/>
        </w:numPr>
      </w:pPr>
      <w:r w:rsidRPr="00EF377C">
        <w:rPr>
          <w:i/>
          <w:iCs/>
        </w:rPr>
        <w:t>Where to Send Your Written Correspondence</w:t>
      </w:r>
      <w:r>
        <w:t xml:space="preserve"> </w:t>
      </w:r>
    </w:p>
    <w:p w14:paraId="546E85AB" w14:textId="79A554DC" w:rsidR="002E014A" w:rsidRDefault="000A274A" w:rsidP="00E67A5B">
      <w:pPr>
        <w:pStyle w:val="NoSpacing"/>
        <w:numPr>
          <w:ilvl w:val="0"/>
          <w:numId w:val="16"/>
        </w:numPr>
      </w:pPr>
      <w:r>
        <w:t xml:space="preserve">VA Form </w:t>
      </w:r>
      <w:r w:rsidRPr="00764055">
        <w:t>20-0998</w:t>
      </w:r>
      <w:r>
        <w:t xml:space="preserve"> </w:t>
      </w:r>
    </w:p>
    <w:p w14:paraId="56B574C8" w14:textId="77777777" w:rsidR="00EF377C" w:rsidRDefault="00EF377C" w:rsidP="00EF377C">
      <w:pPr>
        <w:pStyle w:val="NoSpacing"/>
        <w:ind w:left="720"/>
      </w:pPr>
    </w:p>
    <w:p w14:paraId="2F0AE137" w14:textId="7BB1F9B7" w:rsidR="00FC518F" w:rsidRPr="00901502" w:rsidRDefault="00FC518F" w:rsidP="00FC518F">
      <w:pPr>
        <w:spacing w:after="120"/>
        <w:rPr>
          <w:b/>
          <w:i/>
          <w:szCs w:val="24"/>
        </w:rPr>
      </w:pPr>
      <w:r w:rsidRPr="00CD06E6">
        <w:rPr>
          <w:bCs/>
          <w:i/>
          <w:szCs w:val="24"/>
        </w:rPr>
        <w:lastRenderedPageBreak/>
        <w:t>Note</w:t>
      </w:r>
      <w:r w:rsidRPr="00901502">
        <w:rPr>
          <w:b/>
          <w:i/>
          <w:szCs w:val="24"/>
        </w:rPr>
        <w:t xml:space="preserve">: </w:t>
      </w:r>
    </w:p>
    <w:p w14:paraId="4F6ECAA1" w14:textId="3E8F1987" w:rsidR="00FC518F" w:rsidRPr="00A606AA" w:rsidRDefault="00FC518F" w:rsidP="00720778">
      <w:pPr>
        <w:pStyle w:val="ListParagraph"/>
        <w:numPr>
          <w:ilvl w:val="0"/>
          <w:numId w:val="2"/>
        </w:numPr>
        <w:spacing w:after="120"/>
        <w:rPr>
          <w:iCs/>
          <w:szCs w:val="24"/>
        </w:rPr>
      </w:pPr>
      <w:r w:rsidRPr="0076331A">
        <w:rPr>
          <w:szCs w:val="24"/>
        </w:rPr>
        <w:t>F</w:t>
      </w:r>
      <w:r w:rsidRPr="00857EA1">
        <w:rPr>
          <w:szCs w:val="24"/>
        </w:rPr>
        <w:t>or additional information about these</w:t>
      </w:r>
      <w:r w:rsidRPr="00A95A39">
        <w:rPr>
          <w:szCs w:val="24"/>
        </w:rPr>
        <w:t xml:space="preserve"> benefits, see </w:t>
      </w:r>
      <w:r w:rsidRPr="005F3BD7">
        <w:rPr>
          <w:szCs w:val="24"/>
        </w:rPr>
        <w:t>th</w:t>
      </w:r>
      <w:r w:rsidRPr="003D7433">
        <w:rPr>
          <w:szCs w:val="24"/>
        </w:rPr>
        <w:t xml:space="preserve">e list of </w:t>
      </w:r>
      <w:r w:rsidRPr="0076331A">
        <w:rPr>
          <w:szCs w:val="24"/>
        </w:rPr>
        <w:t>references</w:t>
      </w:r>
      <w:r w:rsidRPr="00857EA1">
        <w:rPr>
          <w:szCs w:val="24"/>
        </w:rPr>
        <w:t xml:space="preserve"> </w:t>
      </w:r>
      <w:r w:rsidRPr="00A95A39">
        <w:rPr>
          <w:szCs w:val="24"/>
        </w:rPr>
        <w:t xml:space="preserve">provided in </w:t>
      </w:r>
      <w:r w:rsidRPr="00CD06E6">
        <w:rPr>
          <w:i/>
          <w:szCs w:val="24"/>
        </w:rPr>
        <w:t>M21-1</w:t>
      </w:r>
      <w:r w:rsidR="000A274A" w:rsidRPr="00CD06E6">
        <w:rPr>
          <w:i/>
          <w:szCs w:val="24"/>
        </w:rPr>
        <w:t xml:space="preserve">, Part </w:t>
      </w:r>
      <w:r w:rsidRPr="00CD06E6">
        <w:rPr>
          <w:i/>
          <w:szCs w:val="24"/>
        </w:rPr>
        <w:t>III</w:t>
      </w:r>
      <w:r w:rsidR="000A274A" w:rsidRPr="00CD06E6">
        <w:rPr>
          <w:i/>
          <w:szCs w:val="24"/>
        </w:rPr>
        <w:t xml:space="preserve">, Subpart </w:t>
      </w:r>
      <w:r w:rsidRPr="00CD06E6">
        <w:rPr>
          <w:i/>
          <w:szCs w:val="24"/>
        </w:rPr>
        <w:t>v</w:t>
      </w:r>
      <w:r w:rsidR="000A274A" w:rsidRPr="00CD06E6">
        <w:rPr>
          <w:i/>
          <w:szCs w:val="24"/>
        </w:rPr>
        <w:t xml:space="preserve">, </w:t>
      </w:r>
      <w:r w:rsidRPr="00CD06E6">
        <w:rPr>
          <w:i/>
          <w:szCs w:val="24"/>
        </w:rPr>
        <w:t>2.B.1.k</w:t>
      </w:r>
    </w:p>
    <w:p w14:paraId="68605F8C" w14:textId="12D328B0" w:rsidR="00FC518F" w:rsidRPr="0076331A" w:rsidRDefault="00FC518F" w:rsidP="00720778">
      <w:pPr>
        <w:pStyle w:val="ListParagraph"/>
        <w:numPr>
          <w:ilvl w:val="0"/>
          <w:numId w:val="2"/>
        </w:numPr>
        <w:spacing w:after="120"/>
        <w:rPr>
          <w:szCs w:val="24"/>
        </w:rPr>
      </w:pPr>
      <w:r w:rsidRPr="0076331A">
        <w:rPr>
          <w:szCs w:val="24"/>
        </w:rPr>
        <w:t xml:space="preserve">Information about entitlement to healthcare is automatically generated in the PCGL when service connection is </w:t>
      </w:r>
      <w:r w:rsidR="006D7E65" w:rsidRPr="0076331A">
        <w:rPr>
          <w:szCs w:val="24"/>
        </w:rPr>
        <w:t>granted,</w:t>
      </w:r>
      <w:r w:rsidRPr="0076331A">
        <w:rPr>
          <w:szCs w:val="24"/>
        </w:rPr>
        <w:t xml:space="preserve"> or an increased evaluation is assigned</w:t>
      </w:r>
    </w:p>
    <w:p w14:paraId="543E6EA0" w14:textId="77777777" w:rsidR="00FC518F" w:rsidRPr="0076331A" w:rsidRDefault="00FC518F" w:rsidP="00720778">
      <w:pPr>
        <w:pStyle w:val="ListParagraph"/>
        <w:numPr>
          <w:ilvl w:val="0"/>
          <w:numId w:val="2"/>
        </w:numPr>
        <w:spacing w:after="120"/>
        <w:rPr>
          <w:szCs w:val="24"/>
        </w:rPr>
      </w:pPr>
      <w:r w:rsidRPr="0076331A">
        <w:rPr>
          <w:szCs w:val="24"/>
        </w:rPr>
        <w:t>Dependency Solicitation language is not required in decision notices when</w:t>
      </w:r>
    </w:p>
    <w:p w14:paraId="7A26D81F" w14:textId="77777777" w:rsidR="00FC518F" w:rsidRPr="0076331A" w:rsidRDefault="00FC518F" w:rsidP="00720778">
      <w:pPr>
        <w:pStyle w:val="ListParagraph"/>
        <w:numPr>
          <w:ilvl w:val="0"/>
          <w:numId w:val="3"/>
        </w:numPr>
        <w:spacing w:after="120"/>
        <w:ind w:left="1080"/>
        <w:rPr>
          <w:szCs w:val="24"/>
        </w:rPr>
      </w:pPr>
      <w:r w:rsidRPr="0076331A">
        <w:rPr>
          <w:szCs w:val="24"/>
        </w:rPr>
        <w:t>one of the issues decided was entitlement to additional benefits for (a) dependent(s) or</w:t>
      </w:r>
    </w:p>
    <w:p w14:paraId="3F3E21F6" w14:textId="77777777" w:rsidR="00FC518F" w:rsidRDefault="00FC518F" w:rsidP="00720778">
      <w:pPr>
        <w:pStyle w:val="ListParagraph"/>
        <w:numPr>
          <w:ilvl w:val="0"/>
          <w:numId w:val="3"/>
        </w:numPr>
        <w:spacing w:after="120"/>
        <w:ind w:left="1080"/>
        <w:rPr>
          <w:szCs w:val="24"/>
        </w:rPr>
      </w:pPr>
      <w:r w:rsidRPr="0076331A">
        <w:rPr>
          <w:szCs w:val="24"/>
        </w:rPr>
        <w:t>the decision notice includes development for additional information/evidence to establish entitlement to additional benefits for (a) dependent(s).</w:t>
      </w:r>
    </w:p>
    <w:p w14:paraId="4DA9A838" w14:textId="77777777" w:rsidR="000A274A" w:rsidRDefault="000A274A" w:rsidP="000A274A">
      <w:pPr>
        <w:pStyle w:val="NoSpacing"/>
      </w:pPr>
    </w:p>
    <w:p w14:paraId="00A73B9F" w14:textId="35BEAECD" w:rsidR="002622FB" w:rsidRDefault="00901502" w:rsidP="000A274A">
      <w:pPr>
        <w:pStyle w:val="NoSpacing"/>
      </w:pPr>
      <w:r>
        <w:t>*</w:t>
      </w:r>
      <w:r w:rsidR="00D81504">
        <w:t>*</w:t>
      </w:r>
      <w:r w:rsidR="00523A15">
        <w:t xml:space="preserve"> When applicable, replace</w:t>
      </w:r>
      <w:r w:rsidR="002622FB">
        <w:t xml:space="preserve"> the </w:t>
      </w:r>
      <w:r w:rsidR="00523A15">
        <w:t xml:space="preserve">default DEA </w:t>
      </w:r>
      <w:r w:rsidR="002622FB">
        <w:t>paragraph</w:t>
      </w:r>
      <w:r w:rsidR="00523A15">
        <w:t xml:space="preserve"> </w:t>
      </w:r>
      <w:r w:rsidR="002622FB">
        <w:t>with the following:</w:t>
      </w:r>
      <w:bookmarkStart w:id="17" w:name="_Hlk528068607"/>
    </w:p>
    <w:p w14:paraId="3F40A83C" w14:textId="77777777" w:rsidR="00D33700" w:rsidRDefault="00D33700" w:rsidP="000A274A">
      <w:pPr>
        <w:pStyle w:val="NoSpacing"/>
      </w:pPr>
    </w:p>
    <w:p w14:paraId="2AA6FCFC" w14:textId="77777777" w:rsidR="002622FB" w:rsidRDefault="002622FB" w:rsidP="000A274A">
      <w:pPr>
        <w:pStyle w:val="NoSpacing"/>
        <w:ind w:left="360"/>
      </w:pPr>
      <w:r w:rsidRPr="00B81591">
        <w:t xml:space="preserve">Your dependents may be eligible for Dependents’ Educational Assistance (Chapter 35).  For </w:t>
      </w:r>
      <w:r w:rsidRPr="003C5A72">
        <w:t xml:space="preserve">more information on this program, please visit the following website: </w:t>
      </w:r>
      <w:bookmarkEnd w:id="17"/>
      <w:r w:rsidRPr="003C5A72">
        <w:rPr>
          <w:u w:val="single"/>
        </w:rPr>
        <w:t>https://www.vets.gov/education/gi-bill/survivors-dependent-assistance/</w:t>
      </w:r>
      <w:r w:rsidRPr="003C5A72">
        <w:t xml:space="preserve"> or call 1-888-GIBILL-1 (1-888-442-4551).</w:t>
      </w:r>
    </w:p>
    <w:p w14:paraId="63440831" w14:textId="77777777" w:rsidR="002622FB" w:rsidRPr="00F421A4" w:rsidRDefault="002622FB" w:rsidP="000A274A">
      <w:pPr>
        <w:pStyle w:val="NoSpacing"/>
      </w:pPr>
    </w:p>
    <w:p w14:paraId="43FB316E" w14:textId="77777777" w:rsidR="000A274A" w:rsidRDefault="000A274A">
      <w:pPr>
        <w:overflowPunct/>
        <w:autoSpaceDE/>
        <w:autoSpaceDN/>
        <w:adjustRightInd/>
        <w:spacing w:before="0"/>
        <w:rPr>
          <w:rFonts w:eastAsia="Calibri"/>
          <w:noProof/>
          <w:szCs w:val="22"/>
        </w:rPr>
      </w:pPr>
    </w:p>
    <w:p w14:paraId="16A4213B" w14:textId="77777777" w:rsidR="00FC518F" w:rsidRPr="00B72461" w:rsidRDefault="00FC518F" w:rsidP="000A274A">
      <w:pPr>
        <w:pStyle w:val="NoSpacing"/>
        <w:rPr>
          <w:b/>
          <w:strike/>
          <w:noProof/>
          <w:u w:val="single"/>
        </w:rPr>
      </w:pPr>
      <w:r w:rsidRPr="00B72461">
        <w:rPr>
          <w:b/>
          <w:noProof/>
          <w:u w:val="single"/>
        </w:rPr>
        <w:t>Notification of Authorization Decision</w:t>
      </w:r>
    </w:p>
    <w:p w14:paraId="319B86DD" w14:textId="77777777" w:rsidR="000A274A" w:rsidRDefault="000A274A" w:rsidP="000A274A">
      <w:pPr>
        <w:pStyle w:val="NoSpacing"/>
      </w:pPr>
    </w:p>
    <w:p w14:paraId="36918921" w14:textId="77777777" w:rsidR="001F103A" w:rsidRPr="001F103A" w:rsidRDefault="001F103A" w:rsidP="008C64C3">
      <w:pPr>
        <w:pStyle w:val="NoSpacing"/>
        <w:rPr>
          <w:b/>
        </w:rPr>
      </w:pPr>
      <w:r w:rsidRPr="001F103A">
        <w:rPr>
          <w:b/>
        </w:rPr>
        <w:t>Requirements</w:t>
      </w:r>
    </w:p>
    <w:p w14:paraId="08467D5A" w14:textId="77777777" w:rsidR="001F103A" w:rsidRDefault="001F103A" w:rsidP="008C64C3">
      <w:pPr>
        <w:pStyle w:val="NoSpacing"/>
      </w:pPr>
    </w:p>
    <w:p w14:paraId="13438851" w14:textId="77777777" w:rsidR="00FC518F" w:rsidRPr="008C64C3" w:rsidRDefault="0061408F" w:rsidP="008C64C3">
      <w:pPr>
        <w:pStyle w:val="NoSpacing"/>
      </w:pPr>
      <w:r>
        <w:t>Unlike t</w:t>
      </w:r>
      <w:r w:rsidR="00FC518F" w:rsidRPr="008C64C3">
        <w:t>he PCGL for</w:t>
      </w:r>
      <w:r>
        <w:t xml:space="preserve"> a rating decision, the PCGL for</w:t>
      </w:r>
      <w:r w:rsidR="00FC518F" w:rsidRPr="008C64C3">
        <w:t xml:space="preserve"> an </w:t>
      </w:r>
      <w:r w:rsidR="00445AB7" w:rsidRPr="008C64C3">
        <w:t>a</w:t>
      </w:r>
      <w:r w:rsidR="00FC518F" w:rsidRPr="008C64C3">
        <w:t xml:space="preserve">uthorization </w:t>
      </w:r>
      <w:r w:rsidR="00445AB7" w:rsidRPr="008C64C3">
        <w:t>d</w:t>
      </w:r>
      <w:r w:rsidR="00FC518F" w:rsidRPr="008C64C3">
        <w:t xml:space="preserve">ecision (such as dependency) </w:t>
      </w:r>
      <w:r w:rsidR="00FC518F" w:rsidRPr="0097216D">
        <w:rPr>
          <w:i/>
        </w:rPr>
        <w:t>mu</w:t>
      </w:r>
      <w:r w:rsidRPr="0097216D">
        <w:rPr>
          <w:i/>
        </w:rPr>
        <w:t>st</w:t>
      </w:r>
      <w:r w:rsidR="00FC518F" w:rsidRPr="008C64C3">
        <w:t>:</w:t>
      </w:r>
    </w:p>
    <w:p w14:paraId="20D13BC2" w14:textId="77777777" w:rsidR="001D3C78" w:rsidRDefault="0061408F" w:rsidP="00720778">
      <w:pPr>
        <w:pStyle w:val="NoSpacing"/>
        <w:numPr>
          <w:ilvl w:val="0"/>
          <w:numId w:val="22"/>
        </w:numPr>
      </w:pPr>
      <w:r>
        <w:t xml:space="preserve">Summarize </w:t>
      </w:r>
    </w:p>
    <w:p w14:paraId="15EE3B06" w14:textId="77777777" w:rsidR="00445AB7" w:rsidRDefault="001D3C78" w:rsidP="00720778">
      <w:pPr>
        <w:pStyle w:val="NoSpacing"/>
        <w:numPr>
          <w:ilvl w:val="1"/>
          <w:numId w:val="22"/>
        </w:numPr>
        <w:ind w:left="1080"/>
      </w:pPr>
      <w:r>
        <w:t>T</w:t>
      </w:r>
      <w:r w:rsidR="0061408F">
        <w:t>he evidence VA considered</w:t>
      </w:r>
    </w:p>
    <w:p w14:paraId="6F5B1BD6" w14:textId="77777777" w:rsidR="001D3C78" w:rsidRDefault="001D3C78" w:rsidP="00720778">
      <w:pPr>
        <w:pStyle w:val="NoSpacing"/>
        <w:numPr>
          <w:ilvl w:val="1"/>
          <w:numId w:val="22"/>
        </w:numPr>
        <w:ind w:left="1080"/>
      </w:pPr>
      <w:r>
        <w:t>Laws and regulations applicable to the claim</w:t>
      </w:r>
    </w:p>
    <w:p w14:paraId="1547C599" w14:textId="77777777" w:rsidR="0061408F" w:rsidRDefault="0061408F" w:rsidP="00720778">
      <w:pPr>
        <w:pStyle w:val="NoSpacing"/>
        <w:numPr>
          <w:ilvl w:val="0"/>
          <w:numId w:val="22"/>
        </w:numPr>
      </w:pPr>
      <w:bookmarkStart w:id="18" w:name="_Hlk5095745"/>
      <w:r>
        <w:t>Identify</w:t>
      </w:r>
    </w:p>
    <w:p w14:paraId="7D7444F0" w14:textId="77777777" w:rsidR="0061408F" w:rsidRDefault="0061408F" w:rsidP="00720778">
      <w:pPr>
        <w:pStyle w:val="NoSpacing"/>
        <w:numPr>
          <w:ilvl w:val="1"/>
          <w:numId w:val="22"/>
        </w:numPr>
        <w:ind w:left="1080"/>
      </w:pPr>
      <w:r>
        <w:t xml:space="preserve">For denied claims, the element(s) required to grant the claim that were not met, and </w:t>
      </w:r>
    </w:p>
    <w:p w14:paraId="70859A87" w14:textId="77777777" w:rsidR="0061408F" w:rsidRDefault="0061408F" w:rsidP="00720778">
      <w:pPr>
        <w:pStyle w:val="NoSpacing"/>
        <w:numPr>
          <w:ilvl w:val="1"/>
          <w:numId w:val="22"/>
        </w:numPr>
        <w:ind w:left="1080"/>
      </w:pPr>
      <w:r>
        <w:t xml:space="preserve">A listing of findings that are favorable to the claimant under </w:t>
      </w:r>
      <w:r w:rsidRPr="001A2E31">
        <w:rPr>
          <w:i/>
          <w:iCs/>
        </w:rPr>
        <w:t>38 CFR 3.104(c)</w:t>
      </w:r>
      <w:r>
        <w:t>, if applicable</w:t>
      </w:r>
    </w:p>
    <w:p w14:paraId="50862A3F" w14:textId="77777777" w:rsidR="008C64C3" w:rsidRDefault="008C64C3" w:rsidP="008C64C3">
      <w:pPr>
        <w:pStyle w:val="NoSpacing"/>
      </w:pPr>
    </w:p>
    <w:p w14:paraId="460FA0CE" w14:textId="7580AA06" w:rsidR="00050C98" w:rsidRDefault="00050C98" w:rsidP="008C64C3">
      <w:pPr>
        <w:pStyle w:val="NoSpacing"/>
      </w:pPr>
      <w:r>
        <w:t>You will learn more about specific favorable findings language that applies to authorization decision</w:t>
      </w:r>
      <w:r w:rsidR="00CD06E6">
        <w:t>s</w:t>
      </w:r>
      <w:r>
        <w:t xml:space="preserve"> in subsequent lessons.</w:t>
      </w:r>
    </w:p>
    <w:p w14:paraId="039E4194" w14:textId="77777777" w:rsidR="00FA26CD" w:rsidRDefault="00FA26CD" w:rsidP="008C64C3">
      <w:pPr>
        <w:pStyle w:val="NoSpacing"/>
      </w:pPr>
    </w:p>
    <w:p w14:paraId="69467F70" w14:textId="77777777" w:rsidR="001F103A" w:rsidRDefault="001F103A" w:rsidP="008C64C3">
      <w:pPr>
        <w:pStyle w:val="NoSpacing"/>
      </w:pPr>
    </w:p>
    <w:p w14:paraId="5093E020" w14:textId="77777777" w:rsidR="00B72461" w:rsidRDefault="00B72461" w:rsidP="008C64C3">
      <w:pPr>
        <w:pStyle w:val="NoSpacing"/>
        <w:rPr>
          <w:b/>
        </w:rPr>
      </w:pPr>
      <w:r w:rsidRPr="00B72461">
        <w:rPr>
          <w:b/>
        </w:rPr>
        <w:t>Enclosures</w:t>
      </w:r>
    </w:p>
    <w:p w14:paraId="540A0FCE" w14:textId="77777777" w:rsidR="00B72461" w:rsidRDefault="00B72461" w:rsidP="008C64C3">
      <w:pPr>
        <w:pStyle w:val="NoSpacing"/>
        <w:rPr>
          <w:b/>
        </w:rPr>
      </w:pPr>
    </w:p>
    <w:p w14:paraId="210D260F" w14:textId="77777777" w:rsidR="00B72461" w:rsidRDefault="00B72461" w:rsidP="008C64C3">
      <w:pPr>
        <w:pStyle w:val="NoSpacing"/>
      </w:pPr>
      <w:r>
        <w:t xml:space="preserve">The user will always need to modify the enclosures.  “Rating Decision” will always populate in the </w:t>
      </w:r>
      <w:r w:rsidR="006D7E65">
        <w:t>list and</w:t>
      </w:r>
      <w:r>
        <w:t xml:space="preserve"> will need to be </w:t>
      </w:r>
      <w:r w:rsidRPr="00B72461">
        <w:rPr>
          <w:b/>
          <w:i/>
        </w:rPr>
        <w:t xml:space="preserve">removed </w:t>
      </w:r>
      <w:r>
        <w:t xml:space="preserve">any time the notification is </w:t>
      </w:r>
      <w:r w:rsidRPr="00B72461">
        <w:rPr>
          <w:i/>
        </w:rPr>
        <w:t>not</w:t>
      </w:r>
      <w:r>
        <w:t xml:space="preserve"> based on a rating decision.  </w:t>
      </w:r>
    </w:p>
    <w:p w14:paraId="1079C739" w14:textId="77777777" w:rsidR="00B72461" w:rsidRPr="00B72461" w:rsidRDefault="00B72461" w:rsidP="008C64C3">
      <w:pPr>
        <w:pStyle w:val="NoSpacing"/>
      </w:pPr>
    </w:p>
    <w:p w14:paraId="0160312A" w14:textId="006269A4" w:rsidR="00C72D4E" w:rsidRDefault="00B72461" w:rsidP="001A2E31">
      <w:pPr>
        <w:pStyle w:val="NoSpacing"/>
        <w:rPr>
          <w:i/>
          <w:iCs/>
        </w:rPr>
      </w:pPr>
      <w:r w:rsidRPr="00B72461">
        <w:t xml:space="preserve">The </w:t>
      </w:r>
      <w:r>
        <w:t xml:space="preserve">user will need to </w:t>
      </w:r>
      <w:r w:rsidRPr="00B72461">
        <w:rPr>
          <w:i/>
        </w:rPr>
        <w:t>manually</w:t>
      </w:r>
      <w:r>
        <w:t xml:space="preserve"> add the </w:t>
      </w:r>
      <w:r w:rsidRPr="00C72D4E">
        <w:rPr>
          <w:i/>
          <w:iCs/>
        </w:rPr>
        <w:t>Where to Send Your Written Correspondence</w:t>
      </w:r>
      <w:r w:rsidR="001A2E31" w:rsidRPr="001A2E31">
        <w:t>, enclosure every time.</w:t>
      </w:r>
    </w:p>
    <w:p w14:paraId="6931EB95" w14:textId="77777777" w:rsidR="00C72D4E" w:rsidRDefault="00C72D4E">
      <w:pPr>
        <w:overflowPunct/>
        <w:autoSpaceDE/>
        <w:autoSpaceDN/>
        <w:adjustRightInd/>
        <w:spacing w:before="0"/>
        <w:rPr>
          <w:rFonts w:eastAsia="Calibri"/>
          <w:i/>
          <w:iCs/>
          <w:szCs w:val="22"/>
        </w:rPr>
      </w:pPr>
      <w:r>
        <w:rPr>
          <w:i/>
          <w:iCs/>
        </w:rPr>
        <w:br w:type="page"/>
      </w:r>
    </w:p>
    <w:p w14:paraId="176590A2" w14:textId="624AC344" w:rsidR="007A5600" w:rsidRDefault="000B44D3" w:rsidP="00C72D4E">
      <w:pPr>
        <w:pStyle w:val="VBATopicHeading1"/>
      </w:pPr>
      <w:bookmarkStart w:id="19" w:name="_Toc54281986"/>
      <w:r w:rsidRPr="00A46D64">
        <w:lastRenderedPageBreak/>
        <w:t xml:space="preserve">Topic 3: </w:t>
      </w:r>
      <w:r w:rsidR="00B3459D" w:rsidRPr="00A46D64">
        <w:t>Accessing and Configuring PCGL</w:t>
      </w:r>
      <w:bookmarkEnd w:id="19"/>
    </w:p>
    <w:p w14:paraId="2E6A5C3D" w14:textId="77777777" w:rsidR="00CC1459" w:rsidRPr="004A173B" w:rsidRDefault="00CC1459" w:rsidP="00CC1459">
      <w:pPr>
        <w:pStyle w:val="NoSpacing"/>
        <w:rPr>
          <w:b/>
        </w:rPr>
      </w:pPr>
      <w:r>
        <w:rPr>
          <w:b/>
        </w:rPr>
        <w:t>Accessing</w:t>
      </w:r>
      <w:r w:rsidRPr="004A173B">
        <w:rPr>
          <w:b/>
        </w:rPr>
        <w:t xml:space="preserve"> and Exiting PCGL</w:t>
      </w:r>
    </w:p>
    <w:p w14:paraId="41614B47" w14:textId="77777777" w:rsidR="00CC1459" w:rsidRDefault="00CC1459" w:rsidP="00050C98">
      <w:pPr>
        <w:pStyle w:val="NoSpacing"/>
      </w:pPr>
    </w:p>
    <w:p w14:paraId="4C91C8B2" w14:textId="782A9BD7" w:rsidR="00050C98" w:rsidRDefault="007168D1" w:rsidP="00050C98">
      <w:pPr>
        <w:pStyle w:val="NoSpacing"/>
      </w:pPr>
      <w:r>
        <w:t xml:space="preserve">Often, before </w:t>
      </w:r>
      <w:r w:rsidR="00047927">
        <w:t xml:space="preserve">the VETSNET Data </w:t>
      </w:r>
      <w:r>
        <w:t xml:space="preserve">button will be available in PCGL, the user will have had to open up VETSNET C&amp;P Awards (smiley face), at least once on that computer, prior to attempting to use PCGL. </w:t>
      </w:r>
      <w:r w:rsidR="00050C98">
        <w:t>You should only have to do this before the very first time you use PCGL on a computer, even if someone else has used it on that computer.</w:t>
      </w:r>
    </w:p>
    <w:p w14:paraId="0FCD2FB5" w14:textId="77777777" w:rsidR="00050C98" w:rsidRDefault="00050C98" w:rsidP="00050C98">
      <w:pPr>
        <w:pStyle w:val="NoSpacing"/>
      </w:pPr>
    </w:p>
    <w:p w14:paraId="4DABDA77" w14:textId="5D797FD8" w:rsidR="007168D1" w:rsidRDefault="00224406" w:rsidP="007168D1">
      <w:pPr>
        <w:pStyle w:val="NoSpacing"/>
      </w:pPr>
      <w:r>
        <w:t xml:space="preserve">Complete </w:t>
      </w:r>
      <w:r w:rsidR="007168D1">
        <w:t>the following steps prior to using PCGL for the first time on your current computer</w:t>
      </w:r>
      <w:r w:rsidR="00735CBC">
        <w:t>, or simply type “C&amp;P Awards” in the Search bar</w:t>
      </w:r>
      <w:r w:rsidR="00AE2A15">
        <w:t xml:space="preserve"> and click the application to run</w:t>
      </w:r>
      <w:r w:rsidR="007168D1">
        <w:t>:</w:t>
      </w:r>
    </w:p>
    <w:p w14:paraId="16AF31EC" w14:textId="77777777" w:rsidR="002932A3" w:rsidRDefault="002932A3" w:rsidP="007168D1">
      <w:pPr>
        <w:pStyle w:val="NoSpacing"/>
      </w:pPr>
    </w:p>
    <w:p w14:paraId="069BEF5E" w14:textId="44CFB22E" w:rsidR="007168D1" w:rsidRDefault="007168D1" w:rsidP="00735CBC">
      <w:pPr>
        <w:numPr>
          <w:ilvl w:val="0"/>
          <w:numId w:val="20"/>
        </w:numPr>
        <w:spacing w:before="0"/>
      </w:pPr>
      <w:r>
        <w:t>C</w:t>
      </w:r>
      <w:r w:rsidRPr="00342EF0">
        <w:t xml:space="preserve">lick </w:t>
      </w:r>
      <w:r w:rsidR="00735CBC">
        <w:t>“</w:t>
      </w:r>
      <w:r w:rsidRPr="00342EF0">
        <w:t>Start</w:t>
      </w:r>
      <w:r w:rsidR="00735CBC">
        <w:t>”</w:t>
      </w:r>
      <w:r w:rsidRPr="00342EF0">
        <w:t xml:space="preserve"> </w:t>
      </w:r>
      <w:r w:rsidR="001B5EE8">
        <w:t>b</w:t>
      </w:r>
      <w:r>
        <w:t>utton</w:t>
      </w:r>
    </w:p>
    <w:p w14:paraId="273AA2EC" w14:textId="18E00B9D" w:rsidR="007168D1" w:rsidRDefault="00735CBC" w:rsidP="00720778">
      <w:pPr>
        <w:numPr>
          <w:ilvl w:val="0"/>
          <w:numId w:val="20"/>
        </w:numPr>
        <w:spacing w:before="0"/>
      </w:pPr>
      <w:r>
        <w:t>Navigate alphabetically and click on</w:t>
      </w:r>
      <w:r w:rsidR="007168D1">
        <w:t xml:space="preserve"> </w:t>
      </w:r>
      <w:r>
        <w:t>“</w:t>
      </w:r>
      <w:r w:rsidR="007168D1" w:rsidRPr="00342EF0">
        <w:t>VBAPPS</w:t>
      </w:r>
      <w:r>
        <w:t>” folder</w:t>
      </w:r>
    </w:p>
    <w:p w14:paraId="12F66551" w14:textId="728EAC62" w:rsidR="007168D1" w:rsidRDefault="007168D1" w:rsidP="00720778">
      <w:pPr>
        <w:pStyle w:val="NoSpacing"/>
        <w:numPr>
          <w:ilvl w:val="0"/>
          <w:numId w:val="20"/>
        </w:numPr>
      </w:pPr>
      <w:r>
        <w:t xml:space="preserve">Click </w:t>
      </w:r>
      <w:r w:rsidR="00735CBC">
        <w:t>“</w:t>
      </w:r>
      <w:r>
        <w:t>C&amp;P Awards</w:t>
      </w:r>
      <w:r w:rsidR="001B5EE8">
        <w:t xml:space="preserve"> T11</w:t>
      </w:r>
      <w:r w:rsidR="00735CBC">
        <w:t>”</w:t>
      </w:r>
    </w:p>
    <w:p w14:paraId="11999BC3" w14:textId="77777777" w:rsidR="007168D1" w:rsidRDefault="007168D1" w:rsidP="00720778">
      <w:pPr>
        <w:pStyle w:val="NoSpacing"/>
        <w:numPr>
          <w:ilvl w:val="0"/>
          <w:numId w:val="20"/>
        </w:numPr>
      </w:pPr>
      <w:r>
        <w:t xml:space="preserve">Log in using your PIV </w:t>
      </w:r>
      <w:r w:rsidR="00CC1459">
        <w:t>card</w:t>
      </w:r>
    </w:p>
    <w:p w14:paraId="4CF93851" w14:textId="77777777" w:rsidR="007168D1" w:rsidRDefault="007168D1" w:rsidP="00720778">
      <w:pPr>
        <w:pStyle w:val="NoSpacing"/>
        <w:numPr>
          <w:ilvl w:val="0"/>
          <w:numId w:val="20"/>
        </w:numPr>
      </w:pPr>
      <w:r>
        <w:t>Allow the program to load</w:t>
      </w:r>
    </w:p>
    <w:p w14:paraId="0FF26946" w14:textId="77777777" w:rsidR="007168D1" w:rsidRDefault="007168D1" w:rsidP="00720778">
      <w:pPr>
        <w:pStyle w:val="NoSpacing"/>
        <w:numPr>
          <w:ilvl w:val="0"/>
          <w:numId w:val="20"/>
        </w:numPr>
      </w:pPr>
      <w:r>
        <w:t>Click on the “OK” button once it’s available</w:t>
      </w:r>
    </w:p>
    <w:p w14:paraId="61BD60D8" w14:textId="0CA0494C" w:rsidR="007168D1" w:rsidRDefault="007168D1" w:rsidP="00720778">
      <w:pPr>
        <w:pStyle w:val="NoSpacing"/>
        <w:numPr>
          <w:ilvl w:val="0"/>
          <w:numId w:val="20"/>
        </w:numPr>
      </w:pPr>
      <w:r>
        <w:t>Close the program</w:t>
      </w:r>
      <w:r w:rsidR="00050C98">
        <w:t xml:space="preserve"> and proceed to </w:t>
      </w:r>
      <w:r w:rsidR="002932A3">
        <w:t xml:space="preserve">opening </w:t>
      </w:r>
      <w:r w:rsidR="00050C98">
        <w:t>PCGL</w:t>
      </w:r>
    </w:p>
    <w:p w14:paraId="0C8C8A24" w14:textId="77777777" w:rsidR="00735CBC" w:rsidRPr="007168D1" w:rsidRDefault="00735CBC" w:rsidP="004A173B">
      <w:pPr>
        <w:pStyle w:val="NoSpacing"/>
      </w:pPr>
    </w:p>
    <w:tbl>
      <w:tblPr>
        <w:tblW w:w="8673" w:type="dxa"/>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5"/>
        <w:gridCol w:w="6318"/>
      </w:tblGrid>
      <w:tr w:rsidR="00FC518F" w:rsidRPr="00342EF0" w14:paraId="52329CFA" w14:textId="77777777" w:rsidTr="00B86009">
        <w:trPr>
          <w:cantSplit/>
          <w:trHeight w:val="348"/>
        </w:trPr>
        <w:tc>
          <w:tcPr>
            <w:tcW w:w="8673" w:type="dxa"/>
            <w:gridSpan w:val="2"/>
            <w:shd w:val="clear" w:color="auto" w:fill="D9D9D9"/>
          </w:tcPr>
          <w:p w14:paraId="39BAE6BC" w14:textId="77777777" w:rsidR="00FC518F" w:rsidRPr="00B86009" w:rsidRDefault="00FC518F" w:rsidP="00B86009">
            <w:pPr>
              <w:pStyle w:val="NoSpacing"/>
              <w:jc w:val="center"/>
              <w:rPr>
                <w:b/>
              </w:rPr>
            </w:pPr>
            <w:r w:rsidRPr="00B86009">
              <w:rPr>
                <w:b/>
              </w:rPr>
              <w:t>Starting</w:t>
            </w:r>
            <w:r w:rsidR="00B86009">
              <w:rPr>
                <w:b/>
              </w:rPr>
              <w:t>/Exiting</w:t>
            </w:r>
            <w:r w:rsidRPr="00B86009">
              <w:rPr>
                <w:b/>
              </w:rPr>
              <w:t xml:space="preserve"> PCGL</w:t>
            </w:r>
            <w:r w:rsidR="00B86009">
              <w:rPr>
                <w:b/>
              </w:rPr>
              <w:t>: Regular Desktop or Citrix Desktop</w:t>
            </w:r>
          </w:p>
        </w:tc>
      </w:tr>
      <w:tr w:rsidR="00FC518F" w:rsidRPr="00342EF0" w14:paraId="27BA325A" w14:textId="77777777" w:rsidTr="00BD4626">
        <w:trPr>
          <w:cantSplit/>
          <w:trHeight w:val="2757"/>
        </w:trPr>
        <w:tc>
          <w:tcPr>
            <w:tcW w:w="2355" w:type="dxa"/>
          </w:tcPr>
          <w:p w14:paraId="7ABD051F" w14:textId="77777777" w:rsidR="00FC518F" w:rsidRPr="00FC518F" w:rsidRDefault="00FC518F" w:rsidP="00BD4626">
            <w:pPr>
              <w:pStyle w:val="Heading3"/>
              <w:spacing w:before="120"/>
              <w:rPr>
                <w:rFonts w:ascii="Times New Roman" w:hAnsi="Times New Roman" w:cs="Times New Roman"/>
                <w:b/>
                <w:i/>
              </w:rPr>
            </w:pPr>
            <w:bookmarkStart w:id="20" w:name="_Toc496419861"/>
            <w:bookmarkStart w:id="21" w:name="_Toc510250862"/>
            <w:bookmarkStart w:id="22" w:name="_Toc95285058"/>
            <w:r w:rsidRPr="00B86009">
              <w:rPr>
                <w:rFonts w:ascii="Times New Roman" w:hAnsi="Times New Roman" w:cs="Times New Roman"/>
                <w:b/>
                <w:i/>
                <w:color w:val="auto"/>
              </w:rPr>
              <w:t>Start PCGL from the initial Windows screen</w:t>
            </w:r>
            <w:bookmarkEnd w:id="20"/>
            <w:bookmarkEnd w:id="21"/>
            <w:bookmarkEnd w:id="22"/>
          </w:p>
        </w:tc>
        <w:tc>
          <w:tcPr>
            <w:tcW w:w="6318" w:type="dxa"/>
          </w:tcPr>
          <w:p w14:paraId="407A8274" w14:textId="15F4C4DF" w:rsidR="00FC518F" w:rsidRDefault="00FC518F" w:rsidP="00BD4626">
            <w:pPr>
              <w:numPr>
                <w:ilvl w:val="0"/>
                <w:numId w:val="4"/>
              </w:numPr>
            </w:pPr>
            <w:r>
              <w:t>C</w:t>
            </w:r>
            <w:r w:rsidRPr="00342EF0">
              <w:t xml:space="preserve">lick </w:t>
            </w:r>
            <w:r w:rsidR="00AE2A15">
              <w:t>“</w:t>
            </w:r>
            <w:r w:rsidRPr="00342EF0">
              <w:t>Start</w:t>
            </w:r>
            <w:r w:rsidR="00AE2A15">
              <w:t>”</w:t>
            </w:r>
            <w:r w:rsidRPr="00342EF0">
              <w:t xml:space="preserve"> </w:t>
            </w:r>
            <w:r w:rsidR="001B5EE8">
              <w:t>b</w:t>
            </w:r>
            <w:r>
              <w:t>utton</w:t>
            </w:r>
            <w:r w:rsidR="001B5EE8">
              <w:t xml:space="preserve"> (window pane in task bar)</w:t>
            </w:r>
          </w:p>
          <w:p w14:paraId="013F79B0" w14:textId="51891C21" w:rsidR="00FC518F" w:rsidRDefault="00BD4626" w:rsidP="00720778">
            <w:pPr>
              <w:numPr>
                <w:ilvl w:val="0"/>
                <w:numId w:val="4"/>
              </w:numPr>
              <w:spacing w:before="0"/>
              <w:ind w:left="361"/>
            </w:pPr>
            <w:r>
              <w:t>Navigate alphabetically and click</w:t>
            </w:r>
            <w:r w:rsidR="004C7F9E">
              <w:t xml:space="preserve"> </w:t>
            </w:r>
            <w:r w:rsidR="00AE2A15">
              <w:t>“</w:t>
            </w:r>
            <w:r w:rsidR="00FC518F" w:rsidRPr="00342EF0">
              <w:t>VBAPPS</w:t>
            </w:r>
            <w:r w:rsidR="00AE2A15">
              <w:t xml:space="preserve">” </w:t>
            </w:r>
          </w:p>
          <w:p w14:paraId="7B2C0E41" w14:textId="6A513DF5" w:rsidR="00FC518F" w:rsidRDefault="00BD4626" w:rsidP="00720778">
            <w:pPr>
              <w:numPr>
                <w:ilvl w:val="0"/>
                <w:numId w:val="4"/>
              </w:numPr>
              <w:spacing w:before="0"/>
              <w:ind w:left="361"/>
            </w:pPr>
            <w:r>
              <w:t>Navigate alphabetically to PCGL and select</w:t>
            </w:r>
          </w:p>
          <w:p w14:paraId="642BD217" w14:textId="77777777" w:rsidR="00B86009" w:rsidRDefault="00B86009" w:rsidP="00B86009">
            <w:pPr>
              <w:spacing w:before="0"/>
            </w:pPr>
          </w:p>
          <w:p w14:paraId="0027B91E" w14:textId="093E0732" w:rsidR="00B86009" w:rsidRDefault="00B86009" w:rsidP="00B86009">
            <w:pPr>
              <w:spacing w:before="0"/>
            </w:pPr>
            <w:r>
              <w:t>Or</w:t>
            </w:r>
          </w:p>
          <w:p w14:paraId="0EF55193" w14:textId="77777777" w:rsidR="00B86009" w:rsidRDefault="00B86009" w:rsidP="00B86009">
            <w:pPr>
              <w:spacing w:before="0"/>
            </w:pPr>
          </w:p>
          <w:p w14:paraId="7447252E" w14:textId="0A39F162" w:rsidR="00B86009" w:rsidRDefault="00B86009" w:rsidP="00720778">
            <w:pPr>
              <w:numPr>
                <w:ilvl w:val="0"/>
                <w:numId w:val="17"/>
              </w:numPr>
              <w:spacing w:before="0"/>
            </w:pPr>
            <w:r>
              <w:t xml:space="preserve">Click </w:t>
            </w:r>
            <w:r w:rsidR="001B5EE8">
              <w:t>“Search” b</w:t>
            </w:r>
            <w:r>
              <w:t>utton</w:t>
            </w:r>
            <w:r w:rsidR="001B5EE8">
              <w:t xml:space="preserve"> (magnifying glass next to the “Start” button in the task bar)</w:t>
            </w:r>
          </w:p>
          <w:p w14:paraId="686A476E" w14:textId="77777777" w:rsidR="00B86009" w:rsidRDefault="00B86009" w:rsidP="00720778">
            <w:pPr>
              <w:numPr>
                <w:ilvl w:val="0"/>
                <w:numId w:val="17"/>
              </w:numPr>
              <w:spacing w:before="0"/>
            </w:pPr>
            <w:r>
              <w:t>Click inside the Search Box</w:t>
            </w:r>
          </w:p>
          <w:p w14:paraId="504344C4" w14:textId="21E1D0BC" w:rsidR="00B86009" w:rsidRDefault="00B86009" w:rsidP="00720778">
            <w:pPr>
              <w:numPr>
                <w:ilvl w:val="0"/>
                <w:numId w:val="17"/>
              </w:numPr>
              <w:spacing w:before="0"/>
            </w:pPr>
            <w:r>
              <w:t xml:space="preserve">Type in </w:t>
            </w:r>
            <w:r w:rsidR="00AE2A15">
              <w:t>“</w:t>
            </w:r>
            <w:r>
              <w:t>PCGL</w:t>
            </w:r>
            <w:r w:rsidR="00AE2A15">
              <w:t>”</w:t>
            </w:r>
          </w:p>
          <w:p w14:paraId="3FB1EC12" w14:textId="7D14858D" w:rsidR="00B86009" w:rsidRPr="00342EF0" w:rsidRDefault="00B86009" w:rsidP="00BD4626">
            <w:pPr>
              <w:numPr>
                <w:ilvl w:val="0"/>
                <w:numId w:val="17"/>
              </w:numPr>
              <w:spacing w:before="0" w:after="120"/>
            </w:pPr>
            <w:r>
              <w:t>Click on the PCGL program</w:t>
            </w:r>
            <w:r w:rsidR="00AE2A15">
              <w:t xml:space="preserve"> to run</w:t>
            </w:r>
          </w:p>
        </w:tc>
      </w:tr>
      <w:tr w:rsidR="00B86009" w:rsidRPr="00342EF0" w14:paraId="054D3905" w14:textId="77777777" w:rsidTr="00B70FA7">
        <w:trPr>
          <w:cantSplit/>
          <w:trHeight w:val="1695"/>
        </w:trPr>
        <w:tc>
          <w:tcPr>
            <w:tcW w:w="2355" w:type="dxa"/>
          </w:tcPr>
          <w:p w14:paraId="2D2A68EF" w14:textId="77777777" w:rsidR="00B86009" w:rsidRPr="00B86009" w:rsidRDefault="00B86009" w:rsidP="00BD4626">
            <w:pPr>
              <w:pStyle w:val="Heading3"/>
              <w:spacing w:before="120"/>
              <w:rPr>
                <w:rFonts w:ascii="Times New Roman" w:hAnsi="Times New Roman" w:cs="Times New Roman"/>
                <w:b/>
                <w:i/>
                <w:color w:val="auto"/>
              </w:rPr>
            </w:pPr>
            <w:r>
              <w:rPr>
                <w:rFonts w:ascii="Times New Roman" w:hAnsi="Times New Roman" w:cs="Times New Roman"/>
                <w:b/>
                <w:i/>
                <w:color w:val="auto"/>
              </w:rPr>
              <w:t>Exiting PCGL</w:t>
            </w:r>
          </w:p>
        </w:tc>
        <w:tc>
          <w:tcPr>
            <w:tcW w:w="6318" w:type="dxa"/>
          </w:tcPr>
          <w:p w14:paraId="4F08622E" w14:textId="77777777" w:rsidR="00050C98" w:rsidRDefault="00050C98" w:rsidP="00BD4626">
            <w:r>
              <w:t xml:space="preserve">There is a “Cancel” button only on the initial few screens.  This will be the only time you will be able to go back to the previous screen.  </w:t>
            </w:r>
          </w:p>
          <w:p w14:paraId="0FAB51E2" w14:textId="77777777" w:rsidR="00050C98" w:rsidRDefault="00050C98" w:rsidP="00B86009">
            <w:pPr>
              <w:spacing w:before="0"/>
            </w:pPr>
          </w:p>
          <w:p w14:paraId="3A711668" w14:textId="6EA09D71" w:rsidR="00B86009" w:rsidRDefault="00B86009" w:rsidP="00B86009">
            <w:pPr>
              <w:spacing w:before="0"/>
            </w:pPr>
            <w:r>
              <w:t xml:space="preserve">Each screen has an “Exit” button.  To </w:t>
            </w:r>
            <w:r w:rsidR="00BD4626">
              <w:t>exit</w:t>
            </w:r>
            <w:r>
              <w:t xml:space="preserve"> PCGL, or the current PCGL:</w:t>
            </w:r>
          </w:p>
          <w:p w14:paraId="1F755C50" w14:textId="77777777" w:rsidR="00B86009" w:rsidRDefault="00B86009" w:rsidP="00B86009">
            <w:pPr>
              <w:spacing w:before="0"/>
            </w:pPr>
          </w:p>
          <w:p w14:paraId="74633C4E" w14:textId="22C4ED64" w:rsidR="00B86009" w:rsidRDefault="00B86009" w:rsidP="00720778">
            <w:pPr>
              <w:pStyle w:val="ListParagraph"/>
              <w:numPr>
                <w:ilvl w:val="0"/>
                <w:numId w:val="18"/>
              </w:numPr>
              <w:spacing w:before="0"/>
              <w:ind w:left="361"/>
            </w:pPr>
            <w:r>
              <w:t>Click “Exit”</w:t>
            </w:r>
          </w:p>
          <w:p w14:paraId="1E0D74F9" w14:textId="77777777" w:rsidR="00050C98" w:rsidRDefault="00BA627C" w:rsidP="00BD4626">
            <w:pPr>
              <w:pStyle w:val="ListParagraph"/>
              <w:numPr>
                <w:ilvl w:val="0"/>
                <w:numId w:val="18"/>
              </w:numPr>
              <w:spacing w:before="0" w:after="120"/>
              <w:ind w:left="360"/>
            </w:pPr>
            <w:r>
              <w:t>When asked to confirm your choice, click on “Yes” to exit PCGL</w:t>
            </w:r>
          </w:p>
        </w:tc>
      </w:tr>
    </w:tbl>
    <w:p w14:paraId="7E913002" w14:textId="77777777" w:rsidR="00FC518F" w:rsidRPr="001536D6" w:rsidRDefault="00FC518F" w:rsidP="00A46D64">
      <w:pPr>
        <w:pStyle w:val="NoSpacing"/>
      </w:pPr>
    </w:p>
    <w:p w14:paraId="3580F845" w14:textId="77777777" w:rsidR="006915C2" w:rsidRDefault="006915C2" w:rsidP="00A46D64">
      <w:pPr>
        <w:pStyle w:val="NoSpacing"/>
      </w:pPr>
    </w:p>
    <w:p w14:paraId="15663A82" w14:textId="77777777" w:rsidR="00BD4626" w:rsidRDefault="00BD4626" w:rsidP="00A46D64">
      <w:pPr>
        <w:pStyle w:val="NoSpacing"/>
        <w:rPr>
          <w:b/>
        </w:rPr>
      </w:pPr>
    </w:p>
    <w:p w14:paraId="45D62993" w14:textId="77D3DA2F" w:rsidR="00B70FA7" w:rsidRPr="00B70FA7" w:rsidRDefault="00B70FA7" w:rsidP="00A46D64">
      <w:pPr>
        <w:pStyle w:val="NoSpacing"/>
        <w:rPr>
          <w:b/>
        </w:rPr>
      </w:pPr>
      <w:r w:rsidRPr="00B70FA7">
        <w:rPr>
          <w:b/>
        </w:rPr>
        <w:t>Configuring</w:t>
      </w:r>
      <w:r>
        <w:rPr>
          <w:b/>
        </w:rPr>
        <w:t>/Customizing</w:t>
      </w:r>
      <w:r w:rsidRPr="00B70FA7">
        <w:rPr>
          <w:b/>
        </w:rPr>
        <w:t xml:space="preserve"> PCGL</w:t>
      </w:r>
    </w:p>
    <w:p w14:paraId="4405C1D2" w14:textId="77777777" w:rsidR="00B70FA7" w:rsidRPr="00B70FA7" w:rsidRDefault="00B70FA7" w:rsidP="00B70FA7">
      <w:pPr>
        <w:pStyle w:val="NoSpacing"/>
      </w:pPr>
    </w:p>
    <w:p w14:paraId="2BE971D4" w14:textId="7A9D7B6A" w:rsidR="00B70FA7" w:rsidRDefault="00B70FA7" w:rsidP="00B70FA7">
      <w:pPr>
        <w:pStyle w:val="NoSpacing"/>
      </w:pPr>
      <w:r>
        <w:t>Configuring</w:t>
      </w:r>
      <w:r w:rsidRPr="00B70FA7">
        <w:t xml:space="preserve"> PCGL is easy. Just follow the steps below and PCGL will run the way you want it, every time, until you change it.</w:t>
      </w:r>
      <w:r>
        <w:t xml:space="preserve"> Configurations don’t always hold in the Citrix Desktop environment, from use to use. T</w:t>
      </w:r>
      <w:r w:rsidRPr="00B70FA7">
        <w:t xml:space="preserve">he term “BUTTON” is used to designate “radio buttons” which have a space for showing choices.  </w:t>
      </w:r>
    </w:p>
    <w:p w14:paraId="35C09201" w14:textId="77777777" w:rsidR="007168D1" w:rsidRDefault="007168D1" w:rsidP="00B70FA7">
      <w:pPr>
        <w:pStyle w:val="NoSpacing"/>
        <w:rPr>
          <w:szCs w:val="24"/>
        </w:rPr>
      </w:pPr>
    </w:p>
    <w:p w14:paraId="37AE0ED9" w14:textId="77777777" w:rsidR="00B70FA7" w:rsidRDefault="00B70FA7" w:rsidP="00B70FA7">
      <w:pPr>
        <w:pStyle w:val="NoSpacing"/>
        <w:rPr>
          <w:szCs w:val="24"/>
        </w:rPr>
      </w:pPr>
      <w:r w:rsidRPr="00810307">
        <w:rPr>
          <w:szCs w:val="24"/>
        </w:rPr>
        <w:t>To customize PCGL, do the following</w:t>
      </w:r>
      <w:r>
        <w:rPr>
          <w:szCs w:val="24"/>
        </w:rPr>
        <w:t xml:space="preserve"> from the Environment and Configuration screen</w:t>
      </w:r>
      <w:r w:rsidRPr="00810307">
        <w:rPr>
          <w:szCs w:val="24"/>
        </w:rPr>
        <w:t xml:space="preserve">: </w:t>
      </w:r>
    </w:p>
    <w:p w14:paraId="2B7C768C" w14:textId="77777777" w:rsidR="00B70FA7" w:rsidRDefault="00B70FA7" w:rsidP="00B70FA7">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90"/>
        <w:gridCol w:w="5580"/>
      </w:tblGrid>
      <w:tr w:rsidR="00B70FA7" w:rsidRPr="003F4401" w14:paraId="6515CB58" w14:textId="77777777" w:rsidTr="00ED52C1">
        <w:tc>
          <w:tcPr>
            <w:tcW w:w="828" w:type="dxa"/>
          </w:tcPr>
          <w:p w14:paraId="60DC98EC" w14:textId="77777777" w:rsidR="00B70FA7" w:rsidRPr="003F4401" w:rsidRDefault="00B70FA7" w:rsidP="00ED52C1">
            <w:pPr>
              <w:pStyle w:val="BodyText3"/>
              <w:rPr>
                <w:rFonts w:ascii="Times New Roman" w:hAnsi="Times New Roman" w:cs="Times New Roman"/>
                <w:sz w:val="24"/>
                <w:szCs w:val="24"/>
              </w:rPr>
            </w:pPr>
            <w:r w:rsidRPr="003F4401">
              <w:rPr>
                <w:rFonts w:ascii="Times New Roman" w:hAnsi="Times New Roman" w:cs="Times New Roman"/>
                <w:sz w:val="24"/>
                <w:szCs w:val="24"/>
              </w:rPr>
              <w:t>Step</w:t>
            </w:r>
          </w:p>
        </w:tc>
        <w:tc>
          <w:tcPr>
            <w:tcW w:w="2790" w:type="dxa"/>
          </w:tcPr>
          <w:p w14:paraId="09E37B31" w14:textId="77777777" w:rsidR="00B70FA7" w:rsidRPr="003F4401" w:rsidRDefault="00B70FA7" w:rsidP="00ED52C1">
            <w:pPr>
              <w:pStyle w:val="BodyText3"/>
              <w:rPr>
                <w:rFonts w:ascii="Times New Roman" w:hAnsi="Times New Roman" w:cs="Times New Roman"/>
                <w:sz w:val="24"/>
                <w:szCs w:val="24"/>
              </w:rPr>
            </w:pPr>
            <w:r w:rsidRPr="003F4401">
              <w:rPr>
                <w:rFonts w:ascii="Times New Roman" w:hAnsi="Times New Roman" w:cs="Times New Roman"/>
                <w:sz w:val="24"/>
                <w:szCs w:val="24"/>
              </w:rPr>
              <w:t>Action</w:t>
            </w:r>
          </w:p>
        </w:tc>
        <w:tc>
          <w:tcPr>
            <w:tcW w:w="5580" w:type="dxa"/>
          </w:tcPr>
          <w:p w14:paraId="76F9B807" w14:textId="77777777" w:rsidR="00B70FA7" w:rsidRPr="003F4401" w:rsidRDefault="00B70FA7" w:rsidP="00ED52C1">
            <w:pPr>
              <w:pStyle w:val="BodyText3"/>
              <w:rPr>
                <w:rFonts w:ascii="Times New Roman" w:hAnsi="Times New Roman" w:cs="Times New Roman"/>
                <w:sz w:val="24"/>
                <w:szCs w:val="24"/>
              </w:rPr>
            </w:pPr>
            <w:r w:rsidRPr="003F4401">
              <w:rPr>
                <w:rFonts w:ascii="Times New Roman" w:hAnsi="Times New Roman" w:cs="Times New Roman"/>
                <w:sz w:val="24"/>
                <w:szCs w:val="24"/>
              </w:rPr>
              <w:t>Sample</w:t>
            </w:r>
          </w:p>
        </w:tc>
      </w:tr>
      <w:tr w:rsidR="00B70FA7" w:rsidRPr="003F4401" w14:paraId="2004648C" w14:textId="77777777" w:rsidTr="00ED52C1">
        <w:trPr>
          <w:trHeight w:val="3968"/>
        </w:trPr>
        <w:tc>
          <w:tcPr>
            <w:tcW w:w="828" w:type="dxa"/>
          </w:tcPr>
          <w:p w14:paraId="1026D0E7" w14:textId="77777777" w:rsidR="00B70FA7" w:rsidRPr="003F4401" w:rsidRDefault="00B70FA7" w:rsidP="00720778">
            <w:pPr>
              <w:pStyle w:val="BodyText3"/>
              <w:numPr>
                <w:ilvl w:val="0"/>
                <w:numId w:val="19"/>
              </w:numPr>
              <w:rPr>
                <w:rFonts w:ascii="Times New Roman" w:hAnsi="Times New Roman" w:cs="Times New Roman"/>
                <w:sz w:val="24"/>
                <w:szCs w:val="24"/>
              </w:rPr>
            </w:pPr>
          </w:p>
        </w:tc>
        <w:tc>
          <w:tcPr>
            <w:tcW w:w="2790" w:type="dxa"/>
          </w:tcPr>
          <w:p w14:paraId="3C28F0E8" w14:textId="77777777" w:rsidR="00B70FA7" w:rsidRPr="003F4401" w:rsidRDefault="00B70FA7" w:rsidP="00ED52C1">
            <w:pPr>
              <w:pStyle w:val="BodyText3"/>
              <w:rPr>
                <w:rFonts w:ascii="Times New Roman" w:hAnsi="Times New Roman" w:cs="Times New Roman"/>
                <w:sz w:val="24"/>
                <w:szCs w:val="24"/>
              </w:rPr>
            </w:pPr>
            <w:r w:rsidRPr="003F4401">
              <w:rPr>
                <w:rFonts w:ascii="Times New Roman" w:hAnsi="Times New Roman" w:cs="Times New Roman"/>
                <w:sz w:val="24"/>
                <w:szCs w:val="24"/>
              </w:rPr>
              <w:t>Click</w:t>
            </w:r>
            <w:r w:rsidRPr="003F4401">
              <w:rPr>
                <w:rFonts w:ascii="Times New Roman" w:hAnsi="Times New Roman" w:cs="Times New Roman"/>
                <w:b/>
                <w:sz w:val="24"/>
                <w:szCs w:val="24"/>
              </w:rPr>
              <w:t xml:space="preserve"> “Exit” </w:t>
            </w:r>
          </w:p>
          <w:p w14:paraId="09AEB699" w14:textId="77777777" w:rsidR="00B70FA7" w:rsidRPr="003F4401" w:rsidRDefault="00B70FA7" w:rsidP="00ED52C1">
            <w:pPr>
              <w:pStyle w:val="BodyText3"/>
              <w:rPr>
                <w:rFonts w:ascii="Times New Roman" w:hAnsi="Times New Roman" w:cs="Times New Roman"/>
                <w:sz w:val="24"/>
                <w:szCs w:val="24"/>
              </w:rPr>
            </w:pPr>
          </w:p>
        </w:tc>
        <w:tc>
          <w:tcPr>
            <w:tcW w:w="5580" w:type="dxa"/>
          </w:tcPr>
          <w:p w14:paraId="0E9FB58C" w14:textId="77777777" w:rsidR="00B70FA7" w:rsidRPr="003F4401" w:rsidRDefault="00B70FA7" w:rsidP="00ED52C1">
            <w:pPr>
              <w:pStyle w:val="BodyText3"/>
              <w:jc w:val="center"/>
              <w:rPr>
                <w:rFonts w:ascii="Times New Roman" w:hAnsi="Times New Roman" w:cs="Times New Roman"/>
                <w:sz w:val="24"/>
                <w:szCs w:val="24"/>
              </w:rPr>
            </w:pPr>
            <w:r>
              <w:rPr>
                <w:rFonts w:ascii="Times New Roman" w:hAnsi="Times New Roman" w:cs="Times New Roman"/>
                <w:strike/>
                <w:noProof/>
                <w:sz w:val="24"/>
              </w:rPr>
              <mc:AlternateContent>
                <mc:Choice Requires="wps">
                  <w:drawing>
                    <wp:anchor distT="0" distB="0" distL="114300" distR="114300" simplePos="0" relativeHeight="251668480" behindDoc="0" locked="0" layoutInCell="1" allowOverlap="1" wp14:anchorId="3F960730" wp14:editId="799E8544">
                      <wp:simplePos x="0" y="0"/>
                      <wp:positionH relativeFrom="column">
                        <wp:posOffset>1625600</wp:posOffset>
                      </wp:positionH>
                      <wp:positionV relativeFrom="paragraph">
                        <wp:posOffset>1986280</wp:posOffset>
                      </wp:positionV>
                      <wp:extent cx="976630" cy="302895"/>
                      <wp:effectExtent l="55880" t="53340" r="34290" b="81915"/>
                      <wp:wrapNone/>
                      <wp:docPr id="16" name="Arrow: Lef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02895"/>
                              </a:xfrm>
                              <a:prstGeom prst="leftArrow">
                                <a:avLst>
                                  <a:gd name="adj1" fmla="val 50000"/>
                                  <a:gd name="adj2" fmla="val 80608"/>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AA1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6" o:spid="_x0000_s1026" type="#_x0000_t66" style="position:absolute;margin-left:128pt;margin-top:156.4pt;width:76.9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oImgIAAEgFAAAOAAAAZHJzL2Uyb0RvYy54bWysVNuO0zAQfUfiHyy/01x62TTadLVqWYS0&#10;wEoL4tm1ncTg2MZ2my5fz9hJS5blCdFKkccen5kzc8bXN6dOoiO3TmhV4WyWYsQV1UyopsJfPt+9&#10;KTBynihGpFa8wk/c4ZvN61fXvSl5rlstGbcIQJQre1Ph1ntTJomjLe+Im2nDFRzW2nbEg2mbhFnS&#10;A3onkzxNV0mvLTNWU+4c7O6GQ7yJ+HXNqf9U1457JCsMufn4tfG7D99kc03KxhLTCjqmQf4hi44I&#10;BUEvUDviCTpY8QKqE9Rqp2s/o7pLdF0LyiMHYJOlf7B5bInhkQsUx5lLmdz/g6Ufjw8WCQa9W2Gk&#10;SAc9urVW9yW657VHsAsl6o0rwfPRPNhA0pl7Tb87pPS2Jarh8ULLCYPEsuCfPLsQDAdX0b7/oBkE&#10;IAevY7VOte0CINQBnWJTni5N4SePKGyur1arObSOwtE8zYv1MkYg5fmysc6/47pDYVFhCWnHhGIE&#10;crx3PjaGjewI+5ZhVHcS+nwkEi1T+I06mPjkU58iXaXFGHZETEh5DhxLoqVgd0LKaNhmv5UWAXyF&#10;t+kyXezGy27qJhXqgVORQXxEZAMDRL2NaT/zc1O4uzz8/wbXCQ+jJEVX4SJwGkmFvrxVLArdEyGH&#10;NaQvVciVxyEZi6QPAPHYsh4xEWqZF/M1DDATMDHzUIT11TRTZLX/KnwbdRoa94L8Ks8X+XzohDQt&#10;GUpyKTlkMZIDzYAMzuGjNcks6ilIaJDiXrMnkBNEj5qB5wcWrbY/MephlCvsfhyI5RjJ9wokuc4W&#10;izD70Vgsr3Iw7PRkPz0higJUhT0wjcutH96Lg7GiaSFSFvkofQsyroU/633IahQ/jGskMT4t4T2Y&#10;2tHr9wO4+QUAAP//AwBQSwMEFAAGAAgAAAAhACyxtkrhAAAACwEAAA8AAABkcnMvZG93bnJldi54&#10;bWxMj0FPwzAMhe9I/IfISFwQS1fWaitNpzI0JCQOsCHOWWOaiiapGm8r/x5zgpvt9/T8vXI9uV6c&#10;cIxd8ArmswQE+iaYzrcK3vfb2yWISNob3QePCr4xwrq6vCh1YcLZv+FpR63gEB8LrcASDYWUsbHo&#10;dJyFAT1rn2F0mngdW2lGfeZw18s0SXLpdOf5g9UDbiw2X7ujU4BP9WL1+Fy/fGyzjXP2gcLNKyl1&#10;fTXV9yAIJ/ozwy8+o0PFTIdw9CaKXkGa5dyFFNzNU+7AjkWy4uHAlzzJQFal/N+h+gEAAP//AwBQ&#10;SwECLQAUAAYACAAAACEAtoM4kv4AAADhAQAAEwAAAAAAAAAAAAAAAAAAAAAAW0NvbnRlbnRfVHlw&#10;ZXNdLnhtbFBLAQItABQABgAIAAAAIQA4/SH/1gAAAJQBAAALAAAAAAAAAAAAAAAAAC8BAABfcmVs&#10;cy8ucmVsc1BLAQItABQABgAIAAAAIQDn8BoImgIAAEgFAAAOAAAAAAAAAAAAAAAAAC4CAABkcnMv&#10;ZTJvRG9jLnhtbFBLAQItABQABgAIAAAAIQAssbZK4QAAAAsBAAAPAAAAAAAAAAAAAAAAAPQEAABk&#10;cnMvZG93bnJldi54bWxQSwUGAAAAAAQABADzAAAAAgYAAAAA&#10;" fillcolor="#c0504d" strokecolor="#f2f2f2" strokeweight="3pt">
                      <v:shadow on="t" color="#622423" opacity=".5" offset="1pt"/>
                    </v:shape>
                  </w:pict>
                </mc:Fallback>
              </mc:AlternateContent>
            </w:r>
            <w:r w:rsidRPr="003F4401">
              <w:rPr>
                <w:noProof/>
                <w:szCs w:val="24"/>
              </w:rPr>
              <w:drawing>
                <wp:inline distT="0" distB="0" distL="0" distR="0" wp14:anchorId="516B70D2" wp14:editId="21D41084">
                  <wp:extent cx="2486025" cy="2257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2257425"/>
                          </a:xfrm>
                          <a:prstGeom prst="rect">
                            <a:avLst/>
                          </a:prstGeom>
                          <a:noFill/>
                          <a:ln>
                            <a:noFill/>
                          </a:ln>
                        </pic:spPr>
                      </pic:pic>
                    </a:graphicData>
                  </a:graphic>
                </wp:inline>
              </w:drawing>
            </w:r>
          </w:p>
        </w:tc>
      </w:tr>
      <w:tr w:rsidR="00B70FA7" w:rsidRPr="003F4401" w14:paraId="0C288D19" w14:textId="77777777" w:rsidTr="00ED52C1">
        <w:trPr>
          <w:trHeight w:val="1970"/>
        </w:trPr>
        <w:tc>
          <w:tcPr>
            <w:tcW w:w="828" w:type="dxa"/>
          </w:tcPr>
          <w:p w14:paraId="63921A89" w14:textId="77777777" w:rsidR="00B70FA7" w:rsidRPr="003F4401" w:rsidRDefault="00B70FA7" w:rsidP="00720778">
            <w:pPr>
              <w:pStyle w:val="BodyText3"/>
              <w:numPr>
                <w:ilvl w:val="0"/>
                <w:numId w:val="19"/>
              </w:numPr>
              <w:rPr>
                <w:rFonts w:ascii="Times New Roman" w:hAnsi="Times New Roman" w:cs="Times New Roman"/>
                <w:sz w:val="24"/>
                <w:szCs w:val="24"/>
              </w:rPr>
            </w:pPr>
          </w:p>
        </w:tc>
        <w:tc>
          <w:tcPr>
            <w:tcW w:w="2790" w:type="dxa"/>
          </w:tcPr>
          <w:p w14:paraId="7710E524" w14:textId="77777777" w:rsidR="00B70FA7" w:rsidRPr="003F4401" w:rsidRDefault="00B70FA7" w:rsidP="00ED52C1">
            <w:pPr>
              <w:rPr>
                <w:sz w:val="20"/>
              </w:rPr>
            </w:pPr>
            <w:r w:rsidRPr="003F4401">
              <w:rPr>
                <w:szCs w:val="24"/>
              </w:rPr>
              <w:t>Click</w:t>
            </w:r>
            <w:r w:rsidRPr="003F4401">
              <w:rPr>
                <w:b/>
                <w:szCs w:val="24"/>
              </w:rPr>
              <w:t xml:space="preserve"> “Yes”  </w:t>
            </w:r>
          </w:p>
          <w:p w14:paraId="5E337B14" w14:textId="77777777" w:rsidR="00B70FA7" w:rsidRPr="003F4401" w:rsidRDefault="00B70FA7" w:rsidP="00ED52C1">
            <w:pPr>
              <w:pStyle w:val="BodyText3"/>
              <w:rPr>
                <w:rFonts w:ascii="Times New Roman" w:hAnsi="Times New Roman" w:cs="Times New Roman"/>
                <w:sz w:val="24"/>
                <w:szCs w:val="24"/>
              </w:rPr>
            </w:pPr>
          </w:p>
        </w:tc>
        <w:tc>
          <w:tcPr>
            <w:tcW w:w="5580" w:type="dxa"/>
          </w:tcPr>
          <w:p w14:paraId="7805A8C5" w14:textId="77777777" w:rsidR="00B70FA7" w:rsidRPr="003F4401" w:rsidRDefault="00B70FA7" w:rsidP="00ED52C1">
            <w:pPr>
              <w:pStyle w:val="BodyText3"/>
              <w:jc w:val="center"/>
              <w:rPr>
                <w:rFonts w:ascii="Times New Roman" w:hAnsi="Times New Roman" w:cs="Times New Roman"/>
                <w:sz w:val="24"/>
                <w:szCs w:val="24"/>
              </w:rPr>
            </w:pPr>
            <w:r>
              <w:rPr>
                <w:rFonts w:ascii="Times New Roman" w:hAnsi="Times New Roman" w:cs="Times New Roman"/>
                <w:strike/>
                <w:noProof/>
                <w:sz w:val="24"/>
              </w:rPr>
              <mc:AlternateContent>
                <mc:Choice Requires="wps">
                  <w:drawing>
                    <wp:anchor distT="0" distB="0" distL="114300" distR="114300" simplePos="0" relativeHeight="251670528" behindDoc="0" locked="0" layoutInCell="1" allowOverlap="1" wp14:anchorId="5F8A64D4" wp14:editId="5B4B00CA">
                      <wp:simplePos x="0" y="0"/>
                      <wp:positionH relativeFrom="column">
                        <wp:posOffset>1953260</wp:posOffset>
                      </wp:positionH>
                      <wp:positionV relativeFrom="paragraph">
                        <wp:posOffset>770890</wp:posOffset>
                      </wp:positionV>
                      <wp:extent cx="976630" cy="302895"/>
                      <wp:effectExtent l="59690" t="59055" r="40005" b="85725"/>
                      <wp:wrapNone/>
                      <wp:docPr id="15" name="Arrow: Lef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02895"/>
                              </a:xfrm>
                              <a:prstGeom prst="leftArrow">
                                <a:avLst>
                                  <a:gd name="adj1" fmla="val 50000"/>
                                  <a:gd name="adj2" fmla="val 80608"/>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D8A7" id="Arrow: Left 15" o:spid="_x0000_s1026" type="#_x0000_t66" style="position:absolute;margin-left:153.8pt;margin-top:60.7pt;width:76.9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aZmwIAAEgFAAAOAAAAZHJzL2Uyb0RvYy54bWysVNuO0zAQfUfiHyy/01x62TTadLVqWYS0&#10;wEoL4tm1ncTg2MZ2my5fz9hJS5blCdFKkccez5wzc8bXN6dOoiO3TmhV4WyWYsQV1UyopsJfPt+9&#10;KTBynihGpFa8wk/c4ZvN61fXvSl5rlstGbcIgihX9qbCrfemTBJHW94RN9OGKziste2IB9M2CbOk&#10;h+idTPI0XSW9tsxYTblzsLsbDvEmxq9rTv2nunbcI1lhwObj18bvPnyTzTUpG0tMK+gIg/wDio4I&#10;BUkvoXbEE3Sw4kWoTlCrna79jOou0XUtKI8cgE2W/sHmsSWGRy5QHGcuZXL/Lyz9eHywSDDo3RIj&#10;RTro0a21ui/RPa89gl0oUW9cCZ6P5sEGks7ca/rdIaW3LVENjxdaThgAy4J/8uxCMBxcRfv+g2aQ&#10;gBy8jtU61bYLAaEO6BSb8nRpCj95RGFzfbVazaF1FI7maV6sI6KElOfLxjr/jusOhUWFJcCOgGIG&#10;crx3PjaGjewI+5ZhVHcS+nwkEi1T+I06mPjkU58iXaVFJEbKMSIAOCeOJdFSsDshZTRss99KiyB8&#10;hbfpMl3sxstu6iYV6oFTkUF+RGQDA0S9jbCf+blpuLs8/P8WrhMeRkmKrsJF4DSSCn15q1gUuidC&#10;DmuAL1XAyuOQjEXSBwjx2LIeMRFqmRfzNQwwEzAx81CE9dUUKbLafxW+jToNjXtBfpXni3w+dEKa&#10;lgwluZQcUIzkQDMgg3P6aE2QRT0FCQ1S3Gv2BHKC7FEz8PzAotX2J0Y9jHKF3Y8DsRwj+V6BJNfZ&#10;YhFmPxqL5VUOhp2e7KcnRFEIVWEPTONy64f34mCsaFrIlEU+St+CjGvhz3ofUI3ih3GNJManJbwH&#10;Uzt6/X4AN78AAAD//wMAUEsDBBQABgAIAAAAIQDX6jkG4AAAAAsBAAAPAAAAZHJzL2Rvd25yZXYu&#10;eG1sTI9BT8MwDIXvSPyHyEhcEEs7SmGl6VSGNgmJAwzEOWtMU9E4VZNt5d/jneBm+z09f69cTq4X&#10;BxxD50lBOktAIDXedNQq+HhfX9+DCFGT0b0nVPCDAZbV+VmpC+OP9IaHbWwFh1AotAIb41BIGRqL&#10;ToeZH5BY+/Kj05HXsZVm1EcOd72cJ0kune6IP1g94Mpi873dOwW4qbPF03P98rm+XTlnH6O/eo1K&#10;XV5M9QOIiFP8M8MJn9GhYqad35MJoldwk9zlbGVhnmYg2JHlp2HHl3yRgqxK+b9D9QsAAP//AwBQ&#10;SwECLQAUAAYACAAAACEAtoM4kv4AAADhAQAAEwAAAAAAAAAAAAAAAAAAAAAAW0NvbnRlbnRfVHlw&#10;ZXNdLnhtbFBLAQItABQABgAIAAAAIQA4/SH/1gAAAJQBAAALAAAAAAAAAAAAAAAAAC8BAABfcmVs&#10;cy8ucmVsc1BLAQItABQABgAIAAAAIQAFnNaZmwIAAEgFAAAOAAAAAAAAAAAAAAAAAC4CAABkcnMv&#10;ZTJvRG9jLnhtbFBLAQItABQABgAIAAAAIQDX6jkG4AAAAAsBAAAPAAAAAAAAAAAAAAAAAPUEAABk&#10;cnMvZG93bnJldi54bWxQSwUGAAAAAAQABADzAAAAAgYAAAAA&#10;" fillcolor="#c0504d" strokecolor="#f2f2f2" strokeweight="3pt">
                      <v:shadow on="t" color="#622423" opacity=".5" offset="1pt"/>
                    </v:shape>
                  </w:pict>
                </mc:Fallback>
              </mc:AlternateContent>
            </w:r>
            <w:r>
              <w:rPr>
                <w:noProof/>
              </w:rPr>
              <w:drawing>
                <wp:inline distT="0" distB="0" distL="0" distR="0" wp14:anchorId="676A352C" wp14:editId="7086D97C">
                  <wp:extent cx="2476500" cy="109537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1095375"/>
                          </a:xfrm>
                          <a:prstGeom prst="rect">
                            <a:avLst/>
                          </a:prstGeom>
                          <a:noFill/>
                          <a:ln w="6350" cmpd="sng">
                            <a:solidFill>
                              <a:srgbClr val="000000"/>
                            </a:solidFill>
                            <a:miter lim="800000"/>
                            <a:headEnd/>
                            <a:tailEnd/>
                          </a:ln>
                          <a:effectLst/>
                        </pic:spPr>
                      </pic:pic>
                    </a:graphicData>
                  </a:graphic>
                </wp:inline>
              </w:drawing>
            </w:r>
          </w:p>
        </w:tc>
      </w:tr>
      <w:tr w:rsidR="00B70FA7" w:rsidRPr="003F4401" w14:paraId="3EB8E789" w14:textId="77777777" w:rsidTr="00ED52C1">
        <w:trPr>
          <w:trHeight w:val="1898"/>
        </w:trPr>
        <w:tc>
          <w:tcPr>
            <w:tcW w:w="828" w:type="dxa"/>
          </w:tcPr>
          <w:p w14:paraId="0AB9B18E" w14:textId="77777777" w:rsidR="00B70FA7" w:rsidRPr="003F4401" w:rsidRDefault="00B70FA7" w:rsidP="00720778">
            <w:pPr>
              <w:pStyle w:val="BodyText3"/>
              <w:numPr>
                <w:ilvl w:val="0"/>
                <w:numId w:val="19"/>
              </w:numPr>
              <w:rPr>
                <w:rFonts w:ascii="Times New Roman" w:hAnsi="Times New Roman" w:cs="Times New Roman"/>
                <w:sz w:val="24"/>
                <w:szCs w:val="24"/>
              </w:rPr>
            </w:pPr>
          </w:p>
        </w:tc>
        <w:tc>
          <w:tcPr>
            <w:tcW w:w="2790" w:type="dxa"/>
          </w:tcPr>
          <w:p w14:paraId="10DD5447" w14:textId="77777777" w:rsidR="00B70FA7" w:rsidRDefault="00B70FA7" w:rsidP="00ED52C1">
            <w:pPr>
              <w:pStyle w:val="BodyText3"/>
              <w:rPr>
                <w:rFonts w:ascii="Times New Roman" w:hAnsi="Times New Roman" w:cs="Times New Roman"/>
                <w:sz w:val="24"/>
              </w:rPr>
            </w:pPr>
            <w:r w:rsidRPr="003F4401">
              <w:rPr>
                <w:rFonts w:ascii="Times New Roman" w:hAnsi="Times New Roman" w:cs="Times New Roman"/>
                <w:sz w:val="24"/>
              </w:rPr>
              <w:t>Click</w:t>
            </w:r>
            <w:r>
              <w:rPr>
                <w:rFonts w:ascii="Times New Roman" w:hAnsi="Times New Roman" w:cs="Times New Roman"/>
                <w:sz w:val="24"/>
              </w:rPr>
              <w:t xml:space="preserve"> on Add-Ins at the top of the Word document</w:t>
            </w:r>
            <w:r w:rsidRPr="003F4401">
              <w:rPr>
                <w:rFonts w:ascii="Times New Roman" w:hAnsi="Times New Roman" w:cs="Times New Roman"/>
                <w:sz w:val="24"/>
              </w:rPr>
              <w:t xml:space="preserve"> </w:t>
            </w:r>
            <w:r>
              <w:rPr>
                <w:rFonts w:ascii="Times New Roman" w:hAnsi="Times New Roman" w:cs="Times New Roman"/>
                <w:sz w:val="24"/>
              </w:rPr>
              <w:t xml:space="preserve">then </w:t>
            </w:r>
          </w:p>
          <w:p w14:paraId="15F6EA68" w14:textId="77777777" w:rsidR="00B70FA7" w:rsidRDefault="00B70FA7" w:rsidP="00ED52C1">
            <w:pPr>
              <w:pStyle w:val="BodyText3"/>
              <w:rPr>
                <w:rFonts w:ascii="Times New Roman" w:hAnsi="Times New Roman" w:cs="Times New Roman"/>
                <w:sz w:val="24"/>
              </w:rPr>
            </w:pPr>
          </w:p>
          <w:p w14:paraId="3C8B5D9D" w14:textId="77777777" w:rsidR="00B70FA7" w:rsidRDefault="00B70FA7" w:rsidP="00ED52C1">
            <w:pPr>
              <w:pStyle w:val="BodyText3"/>
              <w:rPr>
                <w:rFonts w:ascii="Times New Roman" w:hAnsi="Times New Roman" w:cs="Times New Roman"/>
                <w:sz w:val="24"/>
              </w:rPr>
            </w:pPr>
          </w:p>
          <w:p w14:paraId="499334F7" w14:textId="77777777" w:rsidR="00B70FA7" w:rsidRDefault="00B70FA7" w:rsidP="00ED52C1">
            <w:pPr>
              <w:pStyle w:val="BodyText3"/>
              <w:rPr>
                <w:rFonts w:ascii="Times New Roman" w:hAnsi="Times New Roman" w:cs="Times New Roman"/>
                <w:sz w:val="24"/>
              </w:rPr>
            </w:pPr>
          </w:p>
          <w:p w14:paraId="2F63B4E8" w14:textId="77777777" w:rsidR="00B70FA7" w:rsidRPr="003F4401" w:rsidRDefault="00B70FA7" w:rsidP="00ED52C1">
            <w:pPr>
              <w:pStyle w:val="BodyText3"/>
              <w:rPr>
                <w:rFonts w:ascii="Times New Roman" w:hAnsi="Times New Roman" w:cs="Times New Roman"/>
                <w:sz w:val="24"/>
              </w:rPr>
            </w:pPr>
            <w:r>
              <w:rPr>
                <w:rFonts w:ascii="Times New Roman" w:hAnsi="Times New Roman" w:cs="Times New Roman"/>
                <w:sz w:val="24"/>
              </w:rPr>
              <w:t xml:space="preserve">Click on </w:t>
            </w:r>
            <w:r w:rsidRPr="003F4401">
              <w:rPr>
                <w:rFonts w:ascii="Times New Roman" w:hAnsi="Times New Roman" w:cs="Times New Roman"/>
                <w:sz w:val="24"/>
              </w:rPr>
              <w:t xml:space="preserve">the </w:t>
            </w:r>
            <w:r w:rsidRPr="003F4401">
              <w:rPr>
                <w:rFonts w:ascii="Times New Roman" w:hAnsi="Times New Roman" w:cs="Times New Roman"/>
                <w:b/>
                <w:sz w:val="24"/>
              </w:rPr>
              <w:t>“Configuration”</w:t>
            </w:r>
            <w:r w:rsidRPr="003F4401">
              <w:rPr>
                <w:rFonts w:ascii="Times New Roman" w:hAnsi="Times New Roman" w:cs="Times New Roman"/>
                <w:sz w:val="24"/>
              </w:rPr>
              <w:t xml:space="preserve"> button </w:t>
            </w:r>
            <w:r w:rsidRPr="00D40438">
              <w:rPr>
                <w:noProof/>
              </w:rPr>
              <w:drawing>
                <wp:inline distT="0" distB="0" distL="0" distR="0" wp14:anchorId="00525799" wp14:editId="71F72B45">
                  <wp:extent cx="2381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3F4401">
              <w:rPr>
                <w:rFonts w:ascii="Times New Roman" w:hAnsi="Times New Roman" w:cs="Times New Roman"/>
                <w:sz w:val="24"/>
              </w:rPr>
              <w:t xml:space="preserve">at the top </w:t>
            </w:r>
            <w:r>
              <w:rPr>
                <w:rFonts w:ascii="Times New Roman" w:hAnsi="Times New Roman" w:cs="Times New Roman"/>
                <w:sz w:val="24"/>
              </w:rPr>
              <w:t xml:space="preserve">left </w:t>
            </w:r>
            <w:r w:rsidRPr="003F4401">
              <w:rPr>
                <w:rFonts w:ascii="Times New Roman" w:hAnsi="Times New Roman" w:cs="Times New Roman"/>
                <w:sz w:val="24"/>
              </w:rPr>
              <w:t xml:space="preserve">of the Word document to access the PCGL Defaults screen. </w:t>
            </w:r>
          </w:p>
        </w:tc>
        <w:tc>
          <w:tcPr>
            <w:tcW w:w="5580" w:type="dxa"/>
          </w:tcPr>
          <w:p w14:paraId="1F200592" w14:textId="77777777" w:rsidR="00B70FA7" w:rsidRDefault="00050C98" w:rsidP="00ED52C1">
            <w:pPr>
              <w:pStyle w:val="BodyText3"/>
              <w:jc w:val="center"/>
              <w:rPr>
                <w:noProof/>
              </w:rPr>
            </w:pPr>
            <w:r>
              <w:rPr>
                <w:rFonts w:ascii="Times New Roman" w:hAnsi="Times New Roman" w:cs="Times New Roman"/>
                <w:strike/>
                <w:noProof/>
                <w:sz w:val="24"/>
              </w:rPr>
              <mc:AlternateContent>
                <mc:Choice Requires="wps">
                  <w:drawing>
                    <wp:anchor distT="0" distB="0" distL="114300" distR="114300" simplePos="0" relativeHeight="251663360" behindDoc="0" locked="0" layoutInCell="1" allowOverlap="1" wp14:anchorId="3243FA18" wp14:editId="74DE2E87">
                      <wp:simplePos x="0" y="0"/>
                      <wp:positionH relativeFrom="column">
                        <wp:posOffset>2655570</wp:posOffset>
                      </wp:positionH>
                      <wp:positionV relativeFrom="paragraph">
                        <wp:posOffset>288290</wp:posOffset>
                      </wp:positionV>
                      <wp:extent cx="777240" cy="302895"/>
                      <wp:effectExtent l="57150" t="64770" r="32385" b="89535"/>
                      <wp:wrapNone/>
                      <wp:docPr id="14" name="Arrow: Lef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02895"/>
                              </a:xfrm>
                              <a:prstGeom prst="leftArrow">
                                <a:avLst>
                                  <a:gd name="adj1" fmla="val 50000"/>
                                  <a:gd name="adj2" fmla="val 64151"/>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61B7" id="Arrow: Left 14" o:spid="_x0000_s1026" type="#_x0000_t66" style="position:absolute;margin-left:209.1pt;margin-top:22.7pt;width:61.2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jTmwIAAEgFAAAOAAAAZHJzL2Uyb0RvYy54bWysVNuO0zAQfUfiHyy/s7k0vUWbrlZdFiEt&#10;sFJBPLu2kxgc29hu0+XrGTtpybI8IVop8tjjmXNmzvj65tRJdOTWCa0qnF2lGHFFNROqqfCXz/dv&#10;Vhg5TxQjUite4Sfu8M3m9avr3pQ8162WjFsEQZQre1Ph1ntTJomjLe+Iu9KGKziste2IB9M2CbOk&#10;h+idTPI0XSS9tsxYTblzsHs3HOJNjF/XnPpPde24R7LCgM3Hr43fffgmm2tSNpaYVtARBvkHFB0R&#10;CpJeQt0RT9DBihehOkGtdrr2V1R3ia5rQXnkAGyy9A82u5YYHrlAcZy5lMn9v7D04/HRIsGgdwVG&#10;inTQo1trdV+iB157BLtQot64Ejx35tEGks48aPrdIaW3LVENjxdaThgAy4J/8uxCMBxcRfv+g2aQ&#10;gBy8jtU61bYLAaEO6BSb8nRpCj95RGFzuVzmBbSOwtEszVfrecxAyvNlY51/x3WHwqLCEmBHQDED&#10;OT44HxvDRnaEfcswqjsJfT4SieYp/EYdTHzyqc+iyOYDMVKOERNSnhPHkmgp2L2QMhq22W+lRRC+&#10;wtt0nhZ3I2Y3dZMK9cBplUF+RGQDA0S9jbCf+blpuPs8/P8WrhMeRkmKrsKrwGkkFfryVrEodE+E&#10;HNYAX6qAlcchGYukDxBi17IeMRFqma9maxhgJmBiZqt0ka6XU6TIav9V+DbqNDTuBflFnhf5bOiE&#10;NC0ZSnIpOaAYyYFmQAbn9NGaIIt6ChIapLjX7AnkBNmjZuD5gUWr7U+MehjlCrsfB2I5RvK9Akmu&#10;syIIyEejmC9zMOz0ZD89IYpCqAp7YBqXWz+8FwdjRdNCpizyUfoWZFwLf9b7gGoUP4xrJDE+LeE9&#10;mNrR6/cDuPkFAAD//wMAUEsDBBQABgAIAAAAIQAhHIB34AAAAAkBAAAPAAAAZHJzL2Rvd25yZXYu&#10;eG1sTI/BTsMwDIbvSLxDZCQuiKUd7bSVplMZGtIkDjAQ56wxTUXjVE22lbfHnOBmy59+f3+5nlwv&#10;TjiGzpOCdJaAQGq86ahV8P62vV2CCFGT0b0nVPCNAdbV5UWpC+PP9IqnfWwFh1AotAIb41BIGRqL&#10;ToeZH5D49ulHpyOvYyvNqM8c7no5T5KFdLoj/mD1gBuLzdf+6BTgU52tHnf188c23zhnH6K/eYlK&#10;XV9N9T2IiFP8g+FXn9WhYqeDP5IJoleQpcs5ozzkGQgG8ixZgDgoWN2lIKtS/m9Q/QAAAP//AwBQ&#10;SwECLQAUAAYACAAAACEAtoM4kv4AAADhAQAAEwAAAAAAAAAAAAAAAAAAAAAAW0NvbnRlbnRfVHlw&#10;ZXNdLnhtbFBLAQItABQABgAIAAAAIQA4/SH/1gAAAJQBAAALAAAAAAAAAAAAAAAAAC8BAABfcmVs&#10;cy8ucmVsc1BLAQItABQABgAIAAAAIQBONtjTmwIAAEgFAAAOAAAAAAAAAAAAAAAAAC4CAABkcnMv&#10;ZTJvRG9jLnhtbFBLAQItABQABgAIAAAAIQAhHIB34AAAAAkBAAAPAAAAAAAAAAAAAAAAAPUEAABk&#10;cnMvZG93bnJldi54bWxQSwUGAAAAAAQABADzAAAAAgYAAAAA&#10;" fillcolor="#c0504d" strokecolor="#f2f2f2" strokeweight="3pt">
                      <v:shadow on="t" color="#622423" opacity=".5" offset="1pt"/>
                    </v:shape>
                  </w:pict>
                </mc:Fallback>
              </mc:AlternateContent>
            </w:r>
            <w:r w:rsidRPr="00D40438">
              <w:rPr>
                <w:noProof/>
              </w:rPr>
              <w:drawing>
                <wp:inline distT="0" distB="0" distL="0" distR="0" wp14:anchorId="4F1DFF50" wp14:editId="4CD88C55">
                  <wp:extent cx="2124075" cy="7429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742950"/>
                          </a:xfrm>
                          <a:prstGeom prst="rect">
                            <a:avLst/>
                          </a:prstGeom>
                          <a:noFill/>
                          <a:ln>
                            <a:solidFill>
                              <a:schemeClr val="tx1"/>
                            </a:solidFill>
                          </a:ln>
                        </pic:spPr>
                      </pic:pic>
                    </a:graphicData>
                  </a:graphic>
                </wp:inline>
              </w:drawing>
            </w:r>
          </w:p>
          <w:p w14:paraId="2A826AFC" w14:textId="77777777" w:rsidR="00B70FA7" w:rsidRDefault="00B70FA7" w:rsidP="00ED52C1">
            <w:pPr>
              <w:pStyle w:val="BodyText3"/>
              <w:jc w:val="center"/>
              <w:rPr>
                <w:noProof/>
              </w:rPr>
            </w:pPr>
          </w:p>
          <w:p w14:paraId="684F212F" w14:textId="77777777" w:rsidR="00B70FA7" w:rsidRPr="003F4401" w:rsidRDefault="00050C98" w:rsidP="00050C98">
            <w:pPr>
              <w:pStyle w:val="BodyText3"/>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0AABD9A5" wp14:editId="7DC9584B">
                      <wp:simplePos x="0" y="0"/>
                      <wp:positionH relativeFrom="column">
                        <wp:posOffset>1382395</wp:posOffset>
                      </wp:positionH>
                      <wp:positionV relativeFrom="paragraph">
                        <wp:posOffset>916305</wp:posOffset>
                      </wp:positionV>
                      <wp:extent cx="976630" cy="302895"/>
                      <wp:effectExtent l="55880" t="57150" r="34290" b="87630"/>
                      <wp:wrapNone/>
                      <wp:docPr id="13" name="Arrow: Lef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02895"/>
                              </a:xfrm>
                              <a:prstGeom prst="leftArrow">
                                <a:avLst>
                                  <a:gd name="adj1" fmla="val 50000"/>
                                  <a:gd name="adj2" fmla="val 80608"/>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B3D6" id="Arrow: Left 13" o:spid="_x0000_s1026" type="#_x0000_t66" style="position:absolute;margin-left:108.85pt;margin-top:72.15pt;width:76.9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9hmgIAAEgFAAAOAAAAZHJzL2Uyb0RvYy54bWysVNuO0zAQfUfiHyy/01x62TTadLVqWYS0&#10;wEoL4tm1ncTg2MZ2my5fz9hJS5blCdFKkccen5kzc8bXN6dOoiO3TmhV4WyWYsQV1UyopsJfPt+9&#10;KTBynihGpFa8wk/c4ZvN61fXvSl5rlstGbcIQJQre1Ph1ntTJomjLe+Im2nDFRzW2nbEg2mbhFnS&#10;A3onkzxNV0mvLTNWU+4c7O6GQ7yJ+HXNqf9U1457JCsMufn4tfG7D99kc03KxhLTCjqmQf4hi44I&#10;BUEvUDviCTpY8QKqE9Rqp2s/o7pLdF0LyiMHYJOlf7B5bInhkQsUx5lLmdz/g6Ufjw8WCQa9m2Ok&#10;SAc9urVW9yW657VHsAsl6o0rwfPRPNhA0pl7Tb87pPS2Jarh8ULLCYPEsuCfPLsQDAdX0b7/oBkE&#10;IAevY7VOte0CINQBnWJTni5N4SePKGyur1arObSOwtE8zYv1MkYg5fmysc6/47pDYVFhCWnHhGIE&#10;crx3PjaGjewI+5ZhVHcS+nwkEi1T+I06mPjkU58iXaXFGHZETEh5DhxLoqVgd0LKaNhmv5UWAXyF&#10;t+kyXezGy27qJhXqgVORQXxEZAMDRL2NaT/zc1O4uzz8/wbXCQ+jJEVX4SJwGkmFvrxVLArdEyGH&#10;NaQvVciVxyEZi6QPAPHYsh4xEWqZF/M1DDATMDHzUIT11TRTZLX/KnwbdRoa94L8Ks8X+XzohDQt&#10;GUpyKTlkMZIDzYAMzuGjNcks6ilIaJDiXrMnkBNEj5qB5wcWrbY/MephlCvsfhyI5RjJ9wokuc4W&#10;izD70Vgsr3Iw7PRkPz0higJUhT0wjcutH96Lg7GiaSFSFvkofQsyroU/633IahQ/jGskMT4t4T2Y&#10;2tHr9wO4+QUAAP//AwBQSwMEFAAGAAgAAAAhAGb0s+nhAAAACwEAAA8AAABkcnMvZG93bnJldi54&#10;bWxMj8FOwzAMhu9IvENkJC5oS9t1lJWmUxkaEhIHNhDnrDFtReNUTbaVt8ec4Gj/n35/LtaT7cUJ&#10;R985UhDPIxBItTMdNQre37azOxA+aDK6d4QKvtHDury8KHRu3Jl2eNqHRnAJ+VwraEMYcil93aLV&#10;fu4GJM4+3Wh14HFspBn1mcttL5MoupVWd8QXWj3gpsX6a3+0CvCpSlePz9XLx3a5sbZ9CO7mNSh1&#10;fTVV9yACTuEPhl99VoeSnQ7uSMaLXkESZxmjHKTpAgQTiyxegjjwZpVEIMtC/v+h/AEAAP//AwBQ&#10;SwECLQAUAAYACAAAACEAtoM4kv4AAADhAQAAEwAAAAAAAAAAAAAAAAAAAAAAW0NvbnRlbnRfVHlw&#10;ZXNdLnhtbFBLAQItABQABgAIAAAAIQA4/SH/1gAAAJQBAAALAAAAAAAAAAAAAAAAAC8BAABfcmVs&#10;cy8ucmVsc1BLAQItABQABgAIAAAAIQCAQz9hmgIAAEgFAAAOAAAAAAAAAAAAAAAAAC4CAABkcnMv&#10;ZTJvRG9jLnhtbFBLAQItABQABgAIAAAAIQBm9LPp4QAAAAsBAAAPAAAAAAAAAAAAAAAAAPQEAABk&#10;cnMvZG93bnJldi54bWxQSwUGAAAAAAQABADzAAAAAgYAAAAA&#10;" fillcolor="#c0504d" strokecolor="#f2f2f2" strokeweight="3pt">
                      <v:shadow on="t" color="#622423" opacity=".5" offset="1pt"/>
                    </v:shape>
                  </w:pict>
                </mc:Fallback>
              </mc:AlternateContent>
            </w:r>
            <w:r w:rsidRPr="00D40438">
              <w:rPr>
                <w:noProof/>
              </w:rPr>
              <w:drawing>
                <wp:inline distT="0" distB="0" distL="0" distR="0" wp14:anchorId="38C2A242" wp14:editId="1DD7865C">
                  <wp:extent cx="2190750" cy="12954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295400"/>
                          </a:xfrm>
                          <a:prstGeom prst="rect">
                            <a:avLst/>
                          </a:prstGeom>
                          <a:noFill/>
                          <a:ln>
                            <a:solidFill>
                              <a:schemeClr val="tx1"/>
                            </a:solidFill>
                          </a:ln>
                        </pic:spPr>
                      </pic:pic>
                    </a:graphicData>
                  </a:graphic>
                </wp:inline>
              </w:drawing>
            </w:r>
          </w:p>
        </w:tc>
      </w:tr>
    </w:tbl>
    <w:p w14:paraId="2381F461" w14:textId="77777777" w:rsidR="00B70FA7" w:rsidRPr="00050C98" w:rsidRDefault="00B70FA7" w:rsidP="00050C98">
      <w:pPr>
        <w:rPr>
          <w:i/>
          <w:szCs w:val="24"/>
        </w:rPr>
      </w:pPr>
      <w:bookmarkStart w:id="23" w:name="_Toc496419853"/>
      <w:r w:rsidRPr="00050C98">
        <w:rPr>
          <w:i/>
          <w:szCs w:val="24"/>
        </w:rPr>
        <w:lastRenderedPageBreak/>
        <w:t xml:space="preserve">PCGL Defaults Screen </w:t>
      </w:r>
    </w:p>
    <w:p w14:paraId="4B88FD6A" w14:textId="77777777" w:rsidR="00B70FA7" w:rsidRPr="00342EF0" w:rsidRDefault="00B70FA7" w:rsidP="00B70FA7">
      <w:pPr>
        <w:jc w:val="center"/>
      </w:pPr>
    </w:p>
    <w:p w14:paraId="616EA39F" w14:textId="2F1089C5" w:rsidR="00B70FA7" w:rsidRDefault="00505969" w:rsidP="00B70FA7">
      <w:pPr>
        <w:pStyle w:val="Caption"/>
        <w:rPr>
          <w:rFonts w:ascii="Times New Roman" w:hAnsi="Times New Roman" w:cs="Times New Roman"/>
          <w:sz w:val="24"/>
          <w:szCs w:val="24"/>
        </w:rPr>
      </w:pPr>
      <w:bookmarkStart w:id="24" w:name="_Toc510250855"/>
      <w:r>
        <w:rPr>
          <w:noProof/>
        </w:rPr>
        <w:drawing>
          <wp:inline distT="0" distB="0" distL="0" distR="0" wp14:anchorId="794EA05A" wp14:editId="288211C0">
            <wp:extent cx="5743575" cy="43243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43575" cy="4324350"/>
                    </a:xfrm>
                    <a:prstGeom prst="rect">
                      <a:avLst/>
                    </a:prstGeom>
                    <a:ln>
                      <a:solidFill>
                        <a:schemeClr val="tx1"/>
                      </a:solidFill>
                    </a:ln>
                  </pic:spPr>
                </pic:pic>
              </a:graphicData>
            </a:graphic>
          </wp:inline>
        </w:drawing>
      </w:r>
    </w:p>
    <w:p w14:paraId="6C87FBFA" w14:textId="77777777" w:rsidR="008478C0" w:rsidRPr="00F4566B" w:rsidRDefault="00B70FA7" w:rsidP="00B70FA7">
      <w:pPr>
        <w:pStyle w:val="Caption"/>
        <w:rPr>
          <w:rFonts w:ascii="Times New Roman" w:hAnsi="Times New Roman" w:cs="Times New Roman"/>
          <w:sz w:val="24"/>
          <w:szCs w:val="24"/>
        </w:rPr>
      </w:pPr>
      <w:r>
        <w:rPr>
          <w:rFonts w:ascii="Times New Roman" w:hAnsi="Times New Roman" w:cs="Times New Roman"/>
          <w:sz w:val="24"/>
          <w:szCs w:val="24"/>
        </w:rPr>
        <w:br/>
      </w:r>
      <w:bookmarkEnd w:id="23"/>
      <w:bookmarkEnd w:id="2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6750"/>
      </w:tblGrid>
      <w:tr w:rsidR="008478C0" w:rsidRPr="00342EF0" w14:paraId="4762819D" w14:textId="77777777" w:rsidTr="008478C0">
        <w:trPr>
          <w:cantSplit/>
          <w:tblHeader/>
          <w:jc w:val="center"/>
        </w:trPr>
        <w:tc>
          <w:tcPr>
            <w:tcW w:w="2448" w:type="dxa"/>
            <w:shd w:val="clear" w:color="auto" w:fill="D9D9D9"/>
          </w:tcPr>
          <w:p w14:paraId="37DA9145" w14:textId="77777777" w:rsidR="008478C0" w:rsidRPr="00342EF0" w:rsidRDefault="008478C0" w:rsidP="00ED52C1">
            <w:pPr>
              <w:jc w:val="center"/>
              <w:rPr>
                <w:b/>
              </w:rPr>
            </w:pPr>
            <w:r>
              <w:rPr>
                <w:b/>
              </w:rPr>
              <w:t>Block Title</w:t>
            </w:r>
          </w:p>
        </w:tc>
        <w:tc>
          <w:tcPr>
            <w:tcW w:w="6750" w:type="dxa"/>
            <w:shd w:val="clear" w:color="auto" w:fill="D9D9D9"/>
          </w:tcPr>
          <w:p w14:paraId="5703C9D3" w14:textId="77777777" w:rsidR="008478C0" w:rsidRPr="00342EF0" w:rsidRDefault="008478C0" w:rsidP="00ED52C1">
            <w:pPr>
              <w:ind w:left="360" w:hanging="360"/>
              <w:jc w:val="center"/>
              <w:rPr>
                <w:b/>
              </w:rPr>
            </w:pPr>
            <w:r w:rsidRPr="00342EF0">
              <w:rPr>
                <w:b/>
              </w:rPr>
              <w:t>G</w:t>
            </w:r>
            <w:r>
              <w:rPr>
                <w:b/>
              </w:rPr>
              <w:t>uidelines</w:t>
            </w:r>
          </w:p>
        </w:tc>
      </w:tr>
      <w:tr w:rsidR="008478C0" w:rsidRPr="00342EF0" w14:paraId="39635A37" w14:textId="77777777" w:rsidTr="008478C0">
        <w:trPr>
          <w:cantSplit/>
          <w:jc w:val="center"/>
        </w:trPr>
        <w:tc>
          <w:tcPr>
            <w:tcW w:w="2448" w:type="dxa"/>
          </w:tcPr>
          <w:p w14:paraId="29133556" w14:textId="77777777" w:rsidR="008478C0" w:rsidRPr="00342EF0" w:rsidRDefault="008478C0" w:rsidP="008478C0">
            <w:pPr>
              <w:pStyle w:val="NoSpacing"/>
            </w:pPr>
            <w:r w:rsidRPr="00342EF0">
              <w:t>Letter Type</w:t>
            </w:r>
          </w:p>
        </w:tc>
        <w:tc>
          <w:tcPr>
            <w:tcW w:w="6750" w:type="dxa"/>
          </w:tcPr>
          <w:p w14:paraId="60F1DACA" w14:textId="0B8D118B" w:rsidR="008478C0" w:rsidRPr="00342EF0" w:rsidRDefault="008478C0" w:rsidP="008478C0">
            <w:pPr>
              <w:pStyle w:val="NoSpacing"/>
            </w:pPr>
            <w:r w:rsidRPr="00342EF0">
              <w:t xml:space="preserve">Click on </w:t>
            </w:r>
            <w:r>
              <w:t>CP as the default. This is the most common type most VSRs will use. If you need a different type, you can always choose it during the lett</w:t>
            </w:r>
            <w:r w:rsidR="00070B11">
              <w:t>er-</w:t>
            </w:r>
            <w:r>
              <w:t>building process.</w:t>
            </w:r>
          </w:p>
        </w:tc>
      </w:tr>
      <w:tr w:rsidR="008478C0" w:rsidRPr="00342EF0" w14:paraId="21FF7CDB" w14:textId="77777777" w:rsidTr="008478C0">
        <w:trPr>
          <w:cantSplit/>
          <w:jc w:val="center"/>
        </w:trPr>
        <w:tc>
          <w:tcPr>
            <w:tcW w:w="2448" w:type="dxa"/>
          </w:tcPr>
          <w:p w14:paraId="3388B9DC" w14:textId="77777777" w:rsidR="008478C0" w:rsidRPr="00342EF0" w:rsidRDefault="008478C0" w:rsidP="008478C0">
            <w:pPr>
              <w:pStyle w:val="NoSpacing"/>
            </w:pPr>
            <w:r w:rsidRPr="00342EF0">
              <w:t>Section ID</w:t>
            </w:r>
          </w:p>
        </w:tc>
        <w:tc>
          <w:tcPr>
            <w:tcW w:w="6750" w:type="dxa"/>
          </w:tcPr>
          <w:p w14:paraId="48DB5959" w14:textId="79A72F24" w:rsidR="008478C0" w:rsidRPr="00342EF0" w:rsidRDefault="008478C0" w:rsidP="0035464E">
            <w:pPr>
              <w:pStyle w:val="NoSpacing"/>
            </w:pPr>
            <w:r w:rsidRPr="00342EF0">
              <w:t>Whatever you type here will print on your PCGL</w:t>
            </w:r>
            <w:r>
              <w:t>s</w:t>
            </w:r>
            <w:r w:rsidRPr="00342EF0">
              <w:t xml:space="preserve"> in the reference lines along with</w:t>
            </w:r>
            <w:r>
              <w:t xml:space="preserve"> the file number and stub name.</w:t>
            </w:r>
            <w:r w:rsidRPr="00342EF0">
              <w:t xml:space="preserve"> We suggest that you follow local station guidelines.</w:t>
            </w:r>
            <w:r w:rsidR="0035464E">
              <w:t xml:space="preserve">  While</w:t>
            </w:r>
            <w:r w:rsidR="0035464E" w:rsidRPr="0035464E">
              <w:t xml:space="preserve"> </w:t>
            </w:r>
            <w:r w:rsidR="00505969">
              <w:t xml:space="preserve">in </w:t>
            </w:r>
            <w:r w:rsidR="0035464E" w:rsidRPr="0035464E">
              <w:t>training, ask your Course Coordinator and/or Instructor what to use.</w:t>
            </w:r>
          </w:p>
        </w:tc>
      </w:tr>
      <w:tr w:rsidR="008478C0" w:rsidRPr="00342EF0" w14:paraId="48478C20" w14:textId="77777777" w:rsidTr="00CD7A2C">
        <w:trPr>
          <w:cantSplit/>
          <w:trHeight w:val="1542"/>
          <w:jc w:val="center"/>
        </w:trPr>
        <w:tc>
          <w:tcPr>
            <w:tcW w:w="2448" w:type="dxa"/>
          </w:tcPr>
          <w:p w14:paraId="6165A902" w14:textId="77777777" w:rsidR="008478C0" w:rsidRPr="00342EF0" w:rsidRDefault="008478C0" w:rsidP="008478C0">
            <w:pPr>
              <w:pStyle w:val="NoSpacing"/>
            </w:pPr>
            <w:r w:rsidRPr="00342EF0">
              <w:lastRenderedPageBreak/>
              <w:t>Auto Date</w:t>
            </w:r>
          </w:p>
        </w:tc>
        <w:tc>
          <w:tcPr>
            <w:tcW w:w="6750" w:type="dxa"/>
          </w:tcPr>
          <w:p w14:paraId="05626EF5" w14:textId="789C7F2E" w:rsidR="00CD7A2C" w:rsidRDefault="008478C0" w:rsidP="00CD7A2C">
            <w:pPr>
              <w:pStyle w:val="NoSpacing"/>
            </w:pPr>
            <w:r w:rsidRPr="00CD7A2C">
              <w:t>If you select “YES”, PCGL automatically inserts the current date on your PCGLs.</w:t>
            </w:r>
          </w:p>
          <w:p w14:paraId="1B431917" w14:textId="77777777" w:rsidR="008352CC" w:rsidRPr="00CD7A2C" w:rsidRDefault="008352CC" w:rsidP="00CD7A2C">
            <w:pPr>
              <w:pStyle w:val="NoSpacing"/>
            </w:pPr>
          </w:p>
          <w:p w14:paraId="2C4759AA" w14:textId="77777777" w:rsidR="008478C0" w:rsidRPr="00CD7A2C" w:rsidRDefault="008478C0" w:rsidP="00CD7A2C">
            <w:pPr>
              <w:pStyle w:val="NoSpacing"/>
            </w:pPr>
            <w:r w:rsidRPr="00CD7A2C">
              <w:t>Select “No” as the date will be entered by the authorizer, or the authorizer will indicate it is ok to add the date when the letter is finalized.</w:t>
            </w:r>
          </w:p>
        </w:tc>
      </w:tr>
      <w:tr w:rsidR="008478C0" w:rsidRPr="00342EF0" w14:paraId="781F019C" w14:textId="77777777" w:rsidTr="008478C0">
        <w:trPr>
          <w:cantSplit/>
          <w:jc w:val="center"/>
        </w:trPr>
        <w:tc>
          <w:tcPr>
            <w:tcW w:w="2448" w:type="dxa"/>
          </w:tcPr>
          <w:p w14:paraId="7BD77865" w14:textId="77777777" w:rsidR="008478C0" w:rsidRPr="00342EF0" w:rsidRDefault="008478C0" w:rsidP="008478C0">
            <w:pPr>
              <w:pStyle w:val="NoSpacing"/>
            </w:pPr>
            <w:r w:rsidRPr="00342EF0">
              <w:t xml:space="preserve">Use BDN Data </w:t>
            </w:r>
          </w:p>
        </w:tc>
        <w:tc>
          <w:tcPr>
            <w:tcW w:w="6750" w:type="dxa"/>
          </w:tcPr>
          <w:p w14:paraId="1432B38E" w14:textId="77777777" w:rsidR="008478C0" w:rsidRPr="00342EF0" w:rsidRDefault="003C2158" w:rsidP="008478C0">
            <w:pPr>
              <w:pStyle w:val="NoSpacing"/>
            </w:pPr>
            <w:r>
              <w:t>Choose any of these.</w:t>
            </w:r>
          </w:p>
        </w:tc>
      </w:tr>
      <w:tr w:rsidR="008478C0" w:rsidRPr="00342EF0" w14:paraId="4DB4618C" w14:textId="77777777" w:rsidTr="008478C0">
        <w:trPr>
          <w:cantSplit/>
          <w:jc w:val="center"/>
        </w:trPr>
        <w:tc>
          <w:tcPr>
            <w:tcW w:w="2448" w:type="dxa"/>
          </w:tcPr>
          <w:p w14:paraId="588DB242" w14:textId="77777777" w:rsidR="008478C0" w:rsidRPr="00342EF0" w:rsidRDefault="008478C0" w:rsidP="008478C0">
            <w:pPr>
              <w:pStyle w:val="NoSpacing"/>
            </w:pPr>
            <w:r w:rsidRPr="00342EF0">
              <w:t>Spell Check</w:t>
            </w:r>
          </w:p>
        </w:tc>
        <w:tc>
          <w:tcPr>
            <w:tcW w:w="6750" w:type="dxa"/>
          </w:tcPr>
          <w:p w14:paraId="47CAE4B2" w14:textId="779590B0" w:rsidR="008478C0" w:rsidRPr="00342EF0" w:rsidRDefault="00505969" w:rsidP="008478C0">
            <w:pPr>
              <w:pStyle w:val="NoSpacing"/>
            </w:pPr>
            <w:r>
              <w:t xml:space="preserve">Choose either. </w:t>
            </w:r>
            <w:r w:rsidR="007168D1" w:rsidRPr="008352CC">
              <w:t>This is a personal preference.</w:t>
            </w:r>
            <w:r w:rsidR="007168D1" w:rsidRPr="008352CC">
              <w:rPr>
                <w:i/>
                <w:iCs/>
              </w:rPr>
              <w:t xml:space="preserve"> </w:t>
            </w:r>
            <w:r w:rsidR="007168D1" w:rsidRPr="008352CC">
              <w:rPr>
                <w:i/>
                <w:iCs/>
                <w:u w:val="single"/>
              </w:rPr>
              <w:t>Always</w:t>
            </w:r>
            <w:r w:rsidR="007168D1" w:rsidRPr="00505969">
              <w:rPr>
                <w:i/>
                <w:iCs/>
              </w:rPr>
              <w:t xml:space="preserve"> </w:t>
            </w:r>
            <w:r w:rsidR="007168D1" w:rsidRPr="008352CC">
              <w:rPr>
                <w:i/>
                <w:iCs/>
              </w:rPr>
              <w:t xml:space="preserve">ensure you run a spell check </w:t>
            </w:r>
            <w:r>
              <w:rPr>
                <w:i/>
                <w:iCs/>
              </w:rPr>
              <w:t>after</w:t>
            </w:r>
            <w:r w:rsidR="007168D1" w:rsidRPr="008352CC">
              <w:rPr>
                <w:i/>
                <w:iCs/>
              </w:rPr>
              <w:t xml:space="preserve"> all modifications are completed.</w:t>
            </w:r>
          </w:p>
        </w:tc>
      </w:tr>
    </w:tbl>
    <w:p w14:paraId="1C0F0C62" w14:textId="77777777" w:rsidR="008478C0" w:rsidRDefault="008478C0" w:rsidP="008478C0">
      <w:pPr>
        <w:pStyle w:val="NoSpacing"/>
      </w:pPr>
    </w:p>
    <w:p w14:paraId="085ABAE3" w14:textId="77777777" w:rsidR="008478C0" w:rsidRDefault="008478C0" w:rsidP="008478C0">
      <w:pPr>
        <w:pStyle w:val="NoSpacing"/>
      </w:pPr>
      <w:r w:rsidRPr="00342EF0">
        <w:t>After</w:t>
      </w:r>
      <w:r>
        <w:t xml:space="preserve"> making your changes, click on “</w:t>
      </w:r>
      <w:r w:rsidRPr="00342EF0">
        <w:t>OK</w:t>
      </w:r>
      <w:r>
        <w:t xml:space="preserve">” to set the selected defaults. </w:t>
      </w:r>
    </w:p>
    <w:p w14:paraId="1BC03B2F" w14:textId="77777777" w:rsidR="007168D1" w:rsidRPr="00342EF0" w:rsidRDefault="007168D1" w:rsidP="008478C0">
      <w:pPr>
        <w:pStyle w:val="NoSpacing"/>
      </w:pPr>
    </w:p>
    <w:p w14:paraId="38AB2DB3" w14:textId="78263C40" w:rsidR="008478C0" w:rsidRPr="00342EF0" w:rsidRDefault="008478C0" w:rsidP="008478C0">
      <w:pPr>
        <w:pStyle w:val="NoSpacing"/>
        <w:rPr>
          <w:i/>
        </w:rPr>
      </w:pPr>
      <w:r w:rsidRPr="00342EF0">
        <w:rPr>
          <w:i/>
          <w:u w:val="single"/>
        </w:rPr>
        <w:t>Note</w:t>
      </w:r>
      <w:r>
        <w:rPr>
          <w:i/>
        </w:rPr>
        <w:t xml:space="preserve">: </w:t>
      </w:r>
      <w:r w:rsidRPr="00342EF0">
        <w:rPr>
          <w:i/>
        </w:rPr>
        <w:t>If you do</w:t>
      </w:r>
      <w:r>
        <w:rPr>
          <w:i/>
        </w:rPr>
        <w:t xml:space="preserve"> </w:t>
      </w:r>
      <w:r w:rsidRPr="00342EF0">
        <w:rPr>
          <w:i/>
        </w:rPr>
        <w:t>n</w:t>
      </w:r>
      <w:r>
        <w:rPr>
          <w:i/>
        </w:rPr>
        <w:t>o</w:t>
      </w:r>
      <w:r w:rsidRPr="00342EF0">
        <w:rPr>
          <w:i/>
        </w:rPr>
        <w:t xml:space="preserve">t want to change the defaults, click "Cancel" to return to the PCGL WORD DOC screen.   </w:t>
      </w:r>
    </w:p>
    <w:p w14:paraId="1A050BA3" w14:textId="77777777" w:rsidR="00B70FA7" w:rsidRPr="00F4566B" w:rsidRDefault="00B70FA7" w:rsidP="008478C0">
      <w:pPr>
        <w:pStyle w:val="NoSpacing"/>
        <w:rPr>
          <w:szCs w:val="24"/>
        </w:rPr>
      </w:pPr>
    </w:p>
    <w:tbl>
      <w:tblPr>
        <w:tblW w:w="0" w:type="auto"/>
        <w:jc w:val="center"/>
        <w:tblLayout w:type="fixed"/>
        <w:tblLook w:val="0000" w:firstRow="0" w:lastRow="0" w:firstColumn="0" w:lastColumn="0" w:noHBand="0" w:noVBand="0"/>
      </w:tblPr>
      <w:tblGrid>
        <w:gridCol w:w="2178"/>
        <w:gridCol w:w="7110"/>
      </w:tblGrid>
      <w:tr w:rsidR="00187050" w:rsidRPr="00342EF0" w14:paraId="5AEAE7C2" w14:textId="77777777" w:rsidTr="00187050">
        <w:trPr>
          <w:cantSplit/>
          <w:jc w:val="center"/>
        </w:trPr>
        <w:tc>
          <w:tcPr>
            <w:tcW w:w="9288" w:type="dxa"/>
            <w:gridSpan w:val="2"/>
            <w:tcBorders>
              <w:top w:val="single" w:sz="12" w:space="0" w:color="auto"/>
              <w:left w:val="single" w:sz="12" w:space="0" w:color="auto"/>
              <w:bottom w:val="single" w:sz="12" w:space="0" w:color="auto"/>
              <w:right w:val="single" w:sz="12" w:space="0" w:color="auto"/>
            </w:tcBorders>
            <w:shd w:val="clear" w:color="auto" w:fill="D9D9D9"/>
          </w:tcPr>
          <w:p w14:paraId="4E9C3D5D" w14:textId="77777777" w:rsidR="00187050" w:rsidRPr="00342EF0" w:rsidRDefault="00050C98" w:rsidP="00ED52C1">
            <w:pPr>
              <w:tabs>
                <w:tab w:val="left" w:pos="4435"/>
                <w:tab w:val="right" w:pos="9950"/>
              </w:tabs>
              <w:ind w:left="180"/>
              <w:jc w:val="center"/>
              <w:rPr>
                <w:b/>
                <w:bCs/>
              </w:rPr>
            </w:pPr>
            <w:bookmarkStart w:id="25" w:name="_Toc496419859"/>
            <w:bookmarkStart w:id="26" w:name="_Toc510250860"/>
            <w:bookmarkStart w:id="27" w:name="_Toc95285056"/>
            <w:r>
              <w:rPr>
                <w:b/>
                <w:bCs/>
              </w:rPr>
              <w:t xml:space="preserve">Additional </w:t>
            </w:r>
            <w:r w:rsidR="00187050" w:rsidRPr="00342EF0">
              <w:rPr>
                <w:b/>
                <w:bCs/>
              </w:rPr>
              <w:t xml:space="preserve">PCGL </w:t>
            </w:r>
            <w:r w:rsidR="00187050">
              <w:rPr>
                <w:b/>
                <w:bCs/>
              </w:rPr>
              <w:t>Add-Ins Tab</w:t>
            </w:r>
            <w:bookmarkEnd w:id="25"/>
            <w:bookmarkEnd w:id="26"/>
            <w:bookmarkEnd w:id="27"/>
            <w:r w:rsidR="00692DBC">
              <w:rPr>
                <w:b/>
                <w:bCs/>
              </w:rPr>
              <w:t xml:space="preserve"> Options</w:t>
            </w:r>
          </w:p>
        </w:tc>
      </w:tr>
      <w:tr w:rsidR="00187050" w:rsidRPr="00342EF0" w14:paraId="45F78B53" w14:textId="77777777" w:rsidTr="005B43BF">
        <w:trPr>
          <w:cantSplit/>
          <w:jc w:val="center"/>
        </w:trPr>
        <w:tc>
          <w:tcPr>
            <w:tcW w:w="2178" w:type="dxa"/>
            <w:tcBorders>
              <w:top w:val="single" w:sz="6" w:space="0" w:color="auto"/>
              <w:left w:val="single" w:sz="12" w:space="0" w:color="auto"/>
              <w:bottom w:val="single" w:sz="6" w:space="0" w:color="auto"/>
              <w:right w:val="single" w:sz="6" w:space="0" w:color="auto"/>
            </w:tcBorders>
          </w:tcPr>
          <w:p w14:paraId="00C9E88E" w14:textId="77777777" w:rsidR="00187050" w:rsidRPr="00342EF0" w:rsidRDefault="00187050" w:rsidP="00ED52C1">
            <w:pPr>
              <w:tabs>
                <w:tab w:val="left" w:pos="5109"/>
                <w:tab w:val="left" w:leader="dot" w:pos="5495"/>
                <w:tab w:val="right" w:pos="6054"/>
              </w:tabs>
            </w:pPr>
            <w:r w:rsidRPr="00342EF0">
              <w:rPr>
                <w:noProof/>
                <w:sz w:val="20"/>
              </w:rPr>
              <w:drawing>
                <wp:inline distT="0" distB="0" distL="0" distR="0" wp14:anchorId="770039FF" wp14:editId="5EBDDF53">
                  <wp:extent cx="24765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42EF0">
              <w:t xml:space="preserve">   </w:t>
            </w:r>
          </w:p>
        </w:tc>
        <w:tc>
          <w:tcPr>
            <w:tcW w:w="7110" w:type="dxa"/>
            <w:tcBorders>
              <w:top w:val="single" w:sz="6" w:space="0" w:color="auto"/>
              <w:left w:val="single" w:sz="6" w:space="0" w:color="auto"/>
              <w:bottom w:val="single" w:sz="6" w:space="0" w:color="auto"/>
              <w:right w:val="single" w:sz="6" w:space="0" w:color="auto"/>
            </w:tcBorders>
          </w:tcPr>
          <w:p w14:paraId="5CEB325A" w14:textId="77777777" w:rsidR="00187050" w:rsidRPr="00342EF0" w:rsidRDefault="00187050" w:rsidP="00FA6C7D">
            <w:pPr>
              <w:pStyle w:val="NoSpacing"/>
            </w:pPr>
            <w:r w:rsidRPr="00292710">
              <w:t>Start PCGL</w:t>
            </w:r>
            <w:r>
              <w:t xml:space="preserve">: </w:t>
            </w:r>
            <w:r w:rsidRPr="00342EF0">
              <w:t xml:space="preserve">Click on this button to go the "Environment and Configuration" screen </w:t>
            </w:r>
            <w:r w:rsidR="00FA6C7D">
              <w:t xml:space="preserve">to start a new, </w:t>
            </w:r>
            <w:r w:rsidRPr="00342EF0">
              <w:t>standard PCGL.</w:t>
            </w:r>
          </w:p>
        </w:tc>
      </w:tr>
      <w:tr w:rsidR="00187050" w:rsidRPr="00342EF0" w14:paraId="305B2CBF" w14:textId="77777777" w:rsidTr="005B43BF">
        <w:trPr>
          <w:cantSplit/>
          <w:jc w:val="center"/>
        </w:trPr>
        <w:tc>
          <w:tcPr>
            <w:tcW w:w="2178" w:type="dxa"/>
            <w:tcBorders>
              <w:top w:val="single" w:sz="6" w:space="0" w:color="auto"/>
              <w:left w:val="single" w:sz="12" w:space="0" w:color="auto"/>
              <w:bottom w:val="single" w:sz="6" w:space="0" w:color="auto"/>
              <w:right w:val="single" w:sz="6" w:space="0" w:color="auto"/>
            </w:tcBorders>
          </w:tcPr>
          <w:p w14:paraId="44A8D248" w14:textId="77777777" w:rsidR="00187050" w:rsidRPr="00342EF0" w:rsidRDefault="00187050" w:rsidP="00ED52C1">
            <w:pPr>
              <w:tabs>
                <w:tab w:val="left" w:pos="5109"/>
                <w:tab w:val="left" w:leader="dot" w:pos="5495"/>
                <w:tab w:val="right" w:pos="6054"/>
              </w:tabs>
            </w:pPr>
            <w:r w:rsidRPr="00342EF0">
              <w:rPr>
                <w:noProof/>
                <w:sz w:val="20"/>
              </w:rPr>
              <w:drawing>
                <wp:inline distT="0" distB="0" distL="0" distR="0" wp14:anchorId="352D5E60" wp14:editId="288A5FF2">
                  <wp:extent cx="257175" cy="2667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342EF0">
              <w:t xml:space="preserve">   </w:t>
            </w:r>
          </w:p>
        </w:tc>
        <w:tc>
          <w:tcPr>
            <w:tcW w:w="7110" w:type="dxa"/>
            <w:tcBorders>
              <w:top w:val="single" w:sz="6" w:space="0" w:color="auto"/>
              <w:left w:val="single" w:sz="6" w:space="0" w:color="auto"/>
              <w:bottom w:val="single" w:sz="6" w:space="0" w:color="auto"/>
              <w:right w:val="single" w:sz="6" w:space="0" w:color="auto"/>
            </w:tcBorders>
          </w:tcPr>
          <w:p w14:paraId="1B97F9E9" w14:textId="77777777" w:rsidR="00187050" w:rsidRPr="00342EF0" w:rsidRDefault="00187050" w:rsidP="00FA6C7D">
            <w:pPr>
              <w:pStyle w:val="NoSpacing"/>
            </w:pPr>
            <w:r w:rsidRPr="00292710">
              <w:t>Free Form</w:t>
            </w:r>
            <w:r>
              <w:t xml:space="preserve">: </w:t>
            </w:r>
            <w:r w:rsidRPr="00342EF0">
              <w:t xml:space="preserve">In some letters, PCGL is suspended to allow you to enter text or edit the Word document. </w:t>
            </w:r>
            <w:r>
              <w:t>You must then use the ‘F’</w:t>
            </w:r>
            <w:r w:rsidRPr="00342EF0">
              <w:t xml:space="preserve"> button to “wake-up” PCGL </w:t>
            </w:r>
            <w:r w:rsidR="00FA6C7D">
              <w:t xml:space="preserve">prompts </w:t>
            </w:r>
            <w:r w:rsidRPr="00342EF0">
              <w:t>to finish the letter.</w:t>
            </w:r>
          </w:p>
        </w:tc>
      </w:tr>
      <w:tr w:rsidR="00187050" w:rsidRPr="00342EF0" w14:paraId="39C053A7" w14:textId="77777777" w:rsidTr="00187050">
        <w:trPr>
          <w:cantSplit/>
          <w:jc w:val="center"/>
        </w:trPr>
        <w:tc>
          <w:tcPr>
            <w:tcW w:w="2178" w:type="dxa"/>
            <w:tcBorders>
              <w:top w:val="single" w:sz="6" w:space="0" w:color="auto"/>
              <w:left w:val="single" w:sz="12" w:space="0" w:color="auto"/>
              <w:bottom w:val="single" w:sz="6" w:space="0" w:color="auto"/>
              <w:right w:val="single" w:sz="6" w:space="0" w:color="auto"/>
            </w:tcBorders>
          </w:tcPr>
          <w:p w14:paraId="34D071B5" w14:textId="77777777" w:rsidR="00187050" w:rsidRPr="00342EF0" w:rsidRDefault="00187050" w:rsidP="00ED52C1">
            <w:pPr>
              <w:tabs>
                <w:tab w:val="left" w:pos="5109"/>
                <w:tab w:val="left" w:leader="dot" w:pos="5495"/>
                <w:tab w:val="right" w:pos="6054"/>
              </w:tabs>
            </w:pPr>
            <w:r w:rsidRPr="00342EF0">
              <w:rPr>
                <w:noProof/>
                <w:sz w:val="20"/>
              </w:rPr>
              <w:drawing>
                <wp:inline distT="0" distB="0" distL="0" distR="0" wp14:anchorId="5F8F7CF0" wp14:editId="1EB8DB9B">
                  <wp:extent cx="24765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342EF0">
              <w:t xml:space="preserve">   </w:t>
            </w:r>
          </w:p>
        </w:tc>
        <w:tc>
          <w:tcPr>
            <w:tcW w:w="7110" w:type="dxa"/>
            <w:tcBorders>
              <w:top w:val="single" w:sz="6" w:space="0" w:color="auto"/>
              <w:left w:val="single" w:sz="6" w:space="0" w:color="auto"/>
              <w:bottom w:val="single" w:sz="6" w:space="0" w:color="auto"/>
              <w:right w:val="single" w:sz="12" w:space="0" w:color="auto"/>
            </w:tcBorders>
          </w:tcPr>
          <w:p w14:paraId="3BA6E9D2" w14:textId="6D31F16E" w:rsidR="00187050" w:rsidRDefault="00187050" w:rsidP="00FA6C7D">
            <w:pPr>
              <w:pStyle w:val="NoSpacing"/>
            </w:pPr>
            <w:r w:rsidRPr="00292710">
              <w:t>Header</w:t>
            </w:r>
            <w:r>
              <w:t xml:space="preserve">: </w:t>
            </w:r>
            <w:r w:rsidRPr="00342EF0">
              <w:t xml:space="preserve">Click on this button to add header </w:t>
            </w:r>
            <w:r w:rsidR="007B0F13">
              <w:t>information</w:t>
            </w:r>
            <w:r w:rsidRPr="00342EF0">
              <w:t xml:space="preserve"> in a non-standard (Free Form) PCGL. </w:t>
            </w:r>
          </w:p>
          <w:p w14:paraId="0D64F88E" w14:textId="77777777" w:rsidR="00FA6C7D" w:rsidRPr="00342EF0" w:rsidRDefault="00FA6C7D" w:rsidP="00FA6C7D">
            <w:pPr>
              <w:pStyle w:val="NoSpacing"/>
            </w:pPr>
          </w:p>
          <w:p w14:paraId="75A01C33" w14:textId="77777777" w:rsidR="00187050" w:rsidRDefault="00187050" w:rsidP="00FA6C7D">
            <w:pPr>
              <w:pStyle w:val="NoSpacing"/>
            </w:pPr>
            <w:r>
              <w:t xml:space="preserve">NOTE: </w:t>
            </w:r>
            <w:r w:rsidRPr="00342EF0">
              <w:t>Headers are</w:t>
            </w:r>
            <w:r>
              <w:t xml:space="preserve"> </w:t>
            </w:r>
            <w:r w:rsidRPr="00342EF0">
              <w:t>n</w:t>
            </w:r>
            <w:r>
              <w:t>o</w:t>
            </w:r>
            <w:r w:rsidRPr="00342EF0">
              <w:t xml:space="preserve">t viewable while the document is in </w:t>
            </w:r>
            <w:r w:rsidRPr="00292710">
              <w:t>N</w:t>
            </w:r>
            <w:r w:rsidRPr="00342EF0">
              <w:t xml:space="preserve">ormal view; they are viewable while in the </w:t>
            </w:r>
            <w:r w:rsidR="00FA6C7D">
              <w:t>Print</w:t>
            </w:r>
            <w:r w:rsidRPr="00342EF0">
              <w:t xml:space="preserve"> Layout view.</w:t>
            </w:r>
          </w:p>
          <w:p w14:paraId="1A66CEB6" w14:textId="77777777" w:rsidR="00FA6C7D" w:rsidRPr="00342EF0" w:rsidRDefault="00FA6C7D" w:rsidP="00FA6C7D">
            <w:pPr>
              <w:pStyle w:val="NoSpacing"/>
            </w:pPr>
          </w:p>
          <w:p w14:paraId="7514CB18" w14:textId="77777777" w:rsidR="00187050" w:rsidRPr="00342EF0" w:rsidRDefault="00187050" w:rsidP="00FA6C7D">
            <w:pPr>
              <w:pStyle w:val="NoSpacing"/>
            </w:pPr>
            <w:r>
              <w:t xml:space="preserve">NOTE: </w:t>
            </w:r>
            <w:r w:rsidRPr="00342EF0">
              <w:t>You do</w:t>
            </w:r>
            <w:r>
              <w:t xml:space="preserve"> </w:t>
            </w:r>
            <w:r w:rsidRPr="00342EF0">
              <w:t>n</w:t>
            </w:r>
            <w:r>
              <w:t>o</w:t>
            </w:r>
            <w:r w:rsidRPr="00342EF0">
              <w:t>t usually have to use this button as the PCGL program automatically inserts headers in your PCGL</w:t>
            </w:r>
            <w:r>
              <w:t>s</w:t>
            </w:r>
            <w:r w:rsidRPr="00342EF0">
              <w:t>.</w:t>
            </w:r>
          </w:p>
        </w:tc>
      </w:tr>
      <w:tr w:rsidR="00187050" w:rsidRPr="00342EF0" w14:paraId="7DD51B4C" w14:textId="77777777" w:rsidTr="00187050">
        <w:trPr>
          <w:cantSplit/>
          <w:jc w:val="center"/>
        </w:trPr>
        <w:tc>
          <w:tcPr>
            <w:tcW w:w="2178" w:type="dxa"/>
            <w:tcBorders>
              <w:top w:val="single" w:sz="6" w:space="0" w:color="auto"/>
              <w:left w:val="single" w:sz="12" w:space="0" w:color="auto"/>
              <w:bottom w:val="single" w:sz="6" w:space="0" w:color="auto"/>
              <w:right w:val="single" w:sz="6" w:space="0" w:color="auto"/>
            </w:tcBorders>
          </w:tcPr>
          <w:p w14:paraId="2255F1EE" w14:textId="77777777" w:rsidR="00187050" w:rsidRPr="00342EF0" w:rsidRDefault="00187050" w:rsidP="00ED52C1">
            <w:pPr>
              <w:tabs>
                <w:tab w:val="left" w:pos="5109"/>
                <w:tab w:val="left" w:leader="dot" w:pos="5495"/>
                <w:tab w:val="right" w:pos="6054"/>
              </w:tabs>
            </w:pPr>
            <w:r w:rsidRPr="00342EF0">
              <w:rPr>
                <w:noProof/>
                <w:sz w:val="20"/>
              </w:rPr>
              <w:drawing>
                <wp:inline distT="0" distB="0" distL="0" distR="0" wp14:anchorId="34CD89AC" wp14:editId="4C276672">
                  <wp:extent cx="26670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342EF0">
              <w:t xml:space="preserve">   </w:t>
            </w:r>
          </w:p>
        </w:tc>
        <w:tc>
          <w:tcPr>
            <w:tcW w:w="7110" w:type="dxa"/>
            <w:tcBorders>
              <w:top w:val="single" w:sz="6" w:space="0" w:color="auto"/>
              <w:left w:val="single" w:sz="6" w:space="0" w:color="auto"/>
              <w:bottom w:val="single" w:sz="6" w:space="0" w:color="auto"/>
              <w:right w:val="single" w:sz="12" w:space="0" w:color="auto"/>
            </w:tcBorders>
          </w:tcPr>
          <w:p w14:paraId="562EFD25" w14:textId="6CBBD6C9" w:rsidR="00692DBC" w:rsidRDefault="00187050" w:rsidP="00FA6C7D">
            <w:pPr>
              <w:pStyle w:val="NoSpacing"/>
            </w:pPr>
            <w:r w:rsidRPr="00292710">
              <w:t>Print</w:t>
            </w:r>
            <w:r>
              <w:t>:</w:t>
            </w:r>
            <w:r w:rsidRPr="00342EF0">
              <w:t xml:space="preserve"> Click on this bu</w:t>
            </w:r>
            <w:r>
              <w:t>tton to print your PCGL.</w:t>
            </w:r>
            <w:r w:rsidRPr="00342EF0">
              <w:t xml:space="preserve"> </w:t>
            </w:r>
            <w:r w:rsidR="00692DBC">
              <w:t>First, e</w:t>
            </w:r>
            <w:r w:rsidR="00FA6C7D">
              <w:t xml:space="preserve">nsure you have changed your printer to print to a PDF document. </w:t>
            </w:r>
            <w:r w:rsidR="00692DBC">
              <w:t>You will be asked the following:</w:t>
            </w:r>
          </w:p>
          <w:p w14:paraId="63B24B6E" w14:textId="77777777" w:rsidR="00692DBC" w:rsidRDefault="00692DBC" w:rsidP="00720778">
            <w:pPr>
              <w:pStyle w:val="NoSpacing"/>
              <w:numPr>
                <w:ilvl w:val="0"/>
                <w:numId w:val="21"/>
              </w:numPr>
            </w:pPr>
            <w:r>
              <w:t xml:space="preserve">“Copies </w:t>
            </w:r>
            <w:r w:rsidR="006D7E65">
              <w:t>with</w:t>
            </w:r>
            <w:r>
              <w:t xml:space="preserve"> Seal” – choose 1</w:t>
            </w:r>
          </w:p>
          <w:p w14:paraId="4A04B6BE" w14:textId="77777777" w:rsidR="00692DBC" w:rsidRDefault="00692DBC" w:rsidP="00720778">
            <w:pPr>
              <w:pStyle w:val="NoSpacing"/>
              <w:numPr>
                <w:ilvl w:val="0"/>
                <w:numId w:val="21"/>
              </w:numPr>
            </w:pPr>
            <w:r>
              <w:t>“Copies Without Seal” – choose 0</w:t>
            </w:r>
          </w:p>
          <w:p w14:paraId="31E37390" w14:textId="77777777" w:rsidR="00187050" w:rsidRPr="00342EF0" w:rsidRDefault="00692DBC" w:rsidP="00720778">
            <w:pPr>
              <w:pStyle w:val="NoSpacing"/>
              <w:numPr>
                <w:ilvl w:val="0"/>
                <w:numId w:val="21"/>
              </w:numPr>
            </w:pPr>
            <w:r>
              <w:t>“Print Forms?” – choose “No,” as these are outdated versions</w:t>
            </w:r>
          </w:p>
        </w:tc>
      </w:tr>
      <w:tr w:rsidR="00187050" w:rsidRPr="00342EF0" w14:paraId="0E2D875B" w14:textId="77777777" w:rsidTr="00187050">
        <w:trPr>
          <w:cantSplit/>
          <w:jc w:val="center"/>
        </w:trPr>
        <w:tc>
          <w:tcPr>
            <w:tcW w:w="2178" w:type="dxa"/>
            <w:tcBorders>
              <w:top w:val="single" w:sz="6" w:space="0" w:color="auto"/>
              <w:left w:val="single" w:sz="12" w:space="0" w:color="auto"/>
              <w:bottom w:val="single" w:sz="6" w:space="0" w:color="auto"/>
              <w:right w:val="single" w:sz="6" w:space="0" w:color="auto"/>
            </w:tcBorders>
          </w:tcPr>
          <w:p w14:paraId="73853774" w14:textId="77777777" w:rsidR="00187050" w:rsidRPr="00342EF0" w:rsidRDefault="00187050" w:rsidP="00ED52C1">
            <w:pPr>
              <w:tabs>
                <w:tab w:val="left" w:pos="5109"/>
                <w:tab w:val="left" w:leader="dot" w:pos="5495"/>
                <w:tab w:val="right" w:pos="6054"/>
              </w:tabs>
            </w:pPr>
            <w:r w:rsidRPr="00342EF0">
              <w:rPr>
                <w:noProof/>
                <w:sz w:val="20"/>
              </w:rPr>
              <w:drawing>
                <wp:inline distT="0" distB="0" distL="0" distR="0" wp14:anchorId="1E9210E3" wp14:editId="649E9666">
                  <wp:extent cx="24765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342EF0">
              <w:t xml:space="preserve">   </w:t>
            </w:r>
          </w:p>
        </w:tc>
        <w:tc>
          <w:tcPr>
            <w:tcW w:w="7110" w:type="dxa"/>
            <w:tcBorders>
              <w:top w:val="single" w:sz="6" w:space="0" w:color="auto"/>
              <w:left w:val="single" w:sz="6" w:space="0" w:color="auto"/>
              <w:bottom w:val="single" w:sz="6" w:space="0" w:color="auto"/>
              <w:right w:val="single" w:sz="12" w:space="0" w:color="auto"/>
            </w:tcBorders>
          </w:tcPr>
          <w:p w14:paraId="58AD5F4A" w14:textId="61B95C53" w:rsidR="00187050" w:rsidRPr="00342EF0" w:rsidRDefault="00187050" w:rsidP="00FA6C7D">
            <w:pPr>
              <w:pStyle w:val="NoSpacing"/>
            </w:pPr>
            <w:r w:rsidRPr="00292710">
              <w:t>JetForm Merge</w:t>
            </w:r>
            <w:r>
              <w:t>:</w:t>
            </w:r>
            <w:r w:rsidRPr="00342EF0">
              <w:t xml:space="preserve"> Click on this button to print a form or attachment with the claimant's file number and name on it. </w:t>
            </w:r>
            <w:r w:rsidR="00692DBC">
              <w:t>**</w:t>
            </w:r>
            <w:r w:rsidR="00692DBC" w:rsidRPr="007B0F13">
              <w:rPr>
                <w:b/>
                <w:bCs/>
              </w:rPr>
              <w:t xml:space="preserve">This button should no longer be used as it will print outdated versions of </w:t>
            </w:r>
            <w:r w:rsidR="006D7E65" w:rsidRPr="007B0F13">
              <w:rPr>
                <w:b/>
                <w:bCs/>
              </w:rPr>
              <w:t>forms</w:t>
            </w:r>
            <w:r w:rsidR="006D7E65">
              <w:t xml:space="preserve"> and</w:t>
            </w:r>
            <w:r w:rsidR="00692DBC">
              <w:t xml:space="preserve"> will always print forms for the last Veteran for which you printed a PCGL, regardless of whether </w:t>
            </w:r>
            <w:r w:rsidR="006D7E65">
              <w:t>you’re</w:t>
            </w:r>
            <w:r w:rsidR="00692DBC">
              <w:t xml:space="preserve"> in a different Veteran’s PCGL.</w:t>
            </w:r>
          </w:p>
        </w:tc>
      </w:tr>
    </w:tbl>
    <w:p w14:paraId="03AE7000" w14:textId="77777777" w:rsidR="005B43BF" w:rsidRDefault="005B43BF" w:rsidP="005B43BF">
      <w:pPr>
        <w:jc w:val="center"/>
      </w:pPr>
      <w:bookmarkStart w:id="28" w:name="_Hlk5194218"/>
      <w:bookmarkEnd w:id="18"/>
    </w:p>
    <w:p w14:paraId="560B5D7B" w14:textId="08EE5CEB" w:rsidR="0035504F" w:rsidRDefault="0035504F" w:rsidP="005B43BF">
      <w:pPr>
        <w:jc w:val="center"/>
      </w:pPr>
      <w:r>
        <w:br w:type="page"/>
      </w:r>
    </w:p>
    <w:p w14:paraId="3B6F68D5" w14:textId="77777777" w:rsidR="005B43BF" w:rsidRPr="00342EF0" w:rsidRDefault="005B43BF" w:rsidP="005B43BF">
      <w:pPr>
        <w:jc w:val="cente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6030"/>
      </w:tblGrid>
      <w:tr w:rsidR="005B43BF" w:rsidRPr="00342EF0" w14:paraId="713BA268" w14:textId="77777777" w:rsidTr="007108E1">
        <w:trPr>
          <w:cantSplit/>
          <w:trHeight w:val="375"/>
        </w:trPr>
        <w:tc>
          <w:tcPr>
            <w:tcW w:w="9378" w:type="dxa"/>
            <w:gridSpan w:val="2"/>
            <w:shd w:val="clear" w:color="auto" w:fill="BFBFBF" w:themeFill="background1" w:themeFillShade="BF"/>
            <w:vAlign w:val="bottom"/>
          </w:tcPr>
          <w:p w14:paraId="0D0E1B57" w14:textId="77777777" w:rsidR="005B43BF" w:rsidRPr="005B43BF" w:rsidRDefault="007108E1" w:rsidP="005B43BF">
            <w:pPr>
              <w:pStyle w:val="NoSpacing"/>
              <w:jc w:val="center"/>
              <w:rPr>
                <w:b/>
              </w:rPr>
            </w:pPr>
            <w:r>
              <w:rPr>
                <w:b/>
              </w:rPr>
              <w:t>Helpful Hints</w:t>
            </w:r>
          </w:p>
        </w:tc>
      </w:tr>
      <w:tr w:rsidR="005B43BF" w:rsidRPr="00342EF0" w14:paraId="3EB1B24F" w14:textId="77777777" w:rsidTr="001F5886">
        <w:trPr>
          <w:cantSplit/>
        </w:trPr>
        <w:tc>
          <w:tcPr>
            <w:tcW w:w="3348" w:type="dxa"/>
          </w:tcPr>
          <w:p w14:paraId="17D26CC4" w14:textId="77777777" w:rsidR="005B43BF" w:rsidRPr="00595163" w:rsidRDefault="005B43BF" w:rsidP="005B43BF">
            <w:pPr>
              <w:pStyle w:val="NoSpacing"/>
            </w:pPr>
            <w:bookmarkStart w:id="29" w:name="_Toc496419896"/>
            <w:bookmarkStart w:id="30" w:name="_Toc510250899"/>
            <w:bookmarkStart w:id="31" w:name="_Toc95285088"/>
            <w:r w:rsidRPr="00595163">
              <w:t>How do I enter dates</w:t>
            </w:r>
            <w:r>
              <w:t xml:space="preserve"> when going through the prompts</w:t>
            </w:r>
            <w:r w:rsidRPr="00595163">
              <w:t>?</w:t>
            </w:r>
            <w:bookmarkEnd w:id="29"/>
            <w:bookmarkEnd w:id="30"/>
            <w:bookmarkEnd w:id="31"/>
          </w:p>
        </w:tc>
        <w:tc>
          <w:tcPr>
            <w:tcW w:w="6030" w:type="dxa"/>
          </w:tcPr>
          <w:p w14:paraId="7EA34DC7" w14:textId="52764866" w:rsidR="005B43BF" w:rsidRDefault="005B43BF" w:rsidP="005B43BF">
            <w:pPr>
              <w:pStyle w:val="NoSpacing"/>
            </w:pPr>
            <w:r w:rsidRPr="00342EF0">
              <w:t xml:space="preserve">Dates can be entered in the following formats:  </w:t>
            </w:r>
            <w:r w:rsidRPr="00342EF0">
              <w:br/>
              <w:t>1-1-</w:t>
            </w:r>
            <w:r w:rsidR="00B84EDF">
              <w:t>20</w:t>
            </w:r>
            <w:r w:rsidRPr="00342EF0">
              <w:t>, 1/</w:t>
            </w:r>
            <w:r w:rsidR="00B84EDF">
              <w:t>1</w:t>
            </w:r>
            <w:r w:rsidRPr="00342EF0">
              <w:t>/</w:t>
            </w:r>
            <w:r w:rsidR="00B84EDF">
              <w:t>20</w:t>
            </w:r>
            <w:r w:rsidRPr="00342EF0">
              <w:t>, 01-01-</w:t>
            </w:r>
            <w:r w:rsidR="00B84EDF">
              <w:t>20</w:t>
            </w:r>
            <w:r w:rsidRPr="00342EF0">
              <w:t>, or 01/01/</w:t>
            </w:r>
            <w:r w:rsidR="00B84EDF">
              <w:t>20</w:t>
            </w:r>
          </w:p>
          <w:p w14:paraId="59EBBC6F" w14:textId="77777777" w:rsidR="003C2158" w:rsidRDefault="003C2158" w:rsidP="005B43BF">
            <w:pPr>
              <w:pStyle w:val="NoSpacing"/>
            </w:pPr>
          </w:p>
          <w:p w14:paraId="43A8D2F4" w14:textId="77777777" w:rsidR="003C2158" w:rsidRPr="00342EF0" w:rsidRDefault="003C2158" w:rsidP="005B43BF">
            <w:pPr>
              <w:pStyle w:val="NoSpacing"/>
            </w:pPr>
            <w:r>
              <w:t>*</w:t>
            </w:r>
            <w:r w:rsidRPr="003C2158">
              <w:rPr>
                <w:i/>
              </w:rPr>
              <w:t>Do not</w:t>
            </w:r>
            <w:r>
              <w:t xml:space="preserve"> use a 4-digit year.  An error will occur.</w:t>
            </w:r>
          </w:p>
        </w:tc>
      </w:tr>
      <w:tr w:rsidR="005B43BF" w:rsidRPr="00342EF0" w14:paraId="0A61C420" w14:textId="77777777" w:rsidTr="001F5886">
        <w:trPr>
          <w:cantSplit/>
        </w:trPr>
        <w:tc>
          <w:tcPr>
            <w:tcW w:w="3348" w:type="dxa"/>
          </w:tcPr>
          <w:p w14:paraId="4212481B" w14:textId="77777777" w:rsidR="005B43BF" w:rsidRPr="00595163" w:rsidRDefault="005B43BF" w:rsidP="005B43BF">
            <w:pPr>
              <w:pStyle w:val="NoSpacing"/>
            </w:pPr>
            <w:bookmarkStart w:id="32" w:name="_Toc496419897"/>
            <w:bookmarkStart w:id="33" w:name="_Toc510250900"/>
            <w:bookmarkStart w:id="34" w:name="_Toc95285089"/>
            <w:r w:rsidRPr="00595163">
              <w:t>How do I stop words showing up as misspelled when they are</w:t>
            </w:r>
            <w:r>
              <w:t xml:space="preserve"> </w:t>
            </w:r>
            <w:r w:rsidRPr="00595163">
              <w:t>n</w:t>
            </w:r>
            <w:r>
              <w:t>o</w:t>
            </w:r>
            <w:r w:rsidRPr="00595163">
              <w:t>t?</w:t>
            </w:r>
            <w:bookmarkEnd w:id="32"/>
            <w:bookmarkEnd w:id="33"/>
            <w:bookmarkEnd w:id="34"/>
          </w:p>
        </w:tc>
        <w:tc>
          <w:tcPr>
            <w:tcW w:w="6030" w:type="dxa"/>
          </w:tcPr>
          <w:p w14:paraId="5265119E" w14:textId="77777777" w:rsidR="005B43BF" w:rsidRPr="00342EF0" w:rsidRDefault="005B43BF" w:rsidP="005B43BF">
            <w:pPr>
              <w:pStyle w:val="NoSpacing"/>
            </w:pPr>
            <w:r w:rsidRPr="00342EF0">
              <w:t>Update your dictionary during Spell Check by adding local names and terms it does</w:t>
            </w:r>
            <w:r>
              <w:t xml:space="preserve"> </w:t>
            </w:r>
            <w:r w:rsidRPr="00342EF0">
              <w:t>n</w:t>
            </w:r>
            <w:r>
              <w:t>o</w:t>
            </w:r>
            <w:r w:rsidRPr="00342EF0">
              <w:t xml:space="preserve">t have. </w:t>
            </w:r>
            <w:r w:rsidRPr="00D72995">
              <w:rPr>
                <w:b/>
                <w:bCs/>
              </w:rPr>
              <w:t>Be sure these are spelled correctly!</w:t>
            </w:r>
          </w:p>
        </w:tc>
      </w:tr>
      <w:tr w:rsidR="005B43BF" w:rsidRPr="00342EF0" w14:paraId="045ED3C8" w14:textId="77777777" w:rsidTr="001F5886">
        <w:trPr>
          <w:cantSplit/>
        </w:trPr>
        <w:tc>
          <w:tcPr>
            <w:tcW w:w="3348" w:type="dxa"/>
          </w:tcPr>
          <w:p w14:paraId="63ADBE6A" w14:textId="77777777" w:rsidR="005B43BF" w:rsidRPr="00595163" w:rsidRDefault="005B43BF" w:rsidP="005B43BF">
            <w:pPr>
              <w:pStyle w:val="NoSpacing"/>
            </w:pPr>
            <w:bookmarkStart w:id="35" w:name="_Toc496419898"/>
            <w:bookmarkStart w:id="36" w:name="_Toc510250901"/>
            <w:bookmarkStart w:id="37" w:name="_Toc95285090"/>
            <w:r w:rsidRPr="00595163">
              <w:t>How do I enter numbers</w:t>
            </w:r>
            <w:r>
              <w:t xml:space="preserve"> when going through the prompts</w:t>
            </w:r>
            <w:r w:rsidRPr="00595163">
              <w:t>?</w:t>
            </w:r>
            <w:bookmarkEnd w:id="35"/>
            <w:bookmarkEnd w:id="36"/>
            <w:bookmarkEnd w:id="37"/>
          </w:p>
        </w:tc>
        <w:tc>
          <w:tcPr>
            <w:tcW w:w="6030" w:type="dxa"/>
          </w:tcPr>
          <w:p w14:paraId="1B6ECA97" w14:textId="07CB3009" w:rsidR="005B43BF" w:rsidRPr="00342EF0" w:rsidRDefault="005B43BF" w:rsidP="005B43BF">
            <w:pPr>
              <w:pStyle w:val="NoSpacing"/>
            </w:pPr>
            <w:r w:rsidRPr="00342EF0">
              <w:t>Do</w:t>
            </w:r>
            <w:r>
              <w:t xml:space="preserve"> </w:t>
            </w:r>
            <w:r w:rsidRPr="00342EF0">
              <w:t>n</w:t>
            </w:r>
            <w:r>
              <w:t>o</w:t>
            </w:r>
            <w:r w:rsidRPr="00342EF0">
              <w:t>t use commas unless you are in free text; e.g.</w:t>
            </w:r>
            <w:r w:rsidR="00091572">
              <w:t xml:space="preserve"> enter</w:t>
            </w:r>
            <w:r w:rsidRPr="00342EF0">
              <w:t xml:space="preserve"> </w:t>
            </w:r>
            <w:r w:rsidR="00091572">
              <w:t>“</w:t>
            </w:r>
            <w:r w:rsidRPr="00342EF0">
              <w:t>1000</w:t>
            </w:r>
            <w:r w:rsidR="00091572">
              <w:t>”</w:t>
            </w:r>
            <w:r w:rsidRPr="00342EF0">
              <w:t xml:space="preserve"> instead of </w:t>
            </w:r>
            <w:r w:rsidR="00091572">
              <w:t>“</w:t>
            </w:r>
            <w:r w:rsidRPr="00342EF0">
              <w:t>1,000</w:t>
            </w:r>
            <w:r w:rsidR="00091572">
              <w:t>.”</w:t>
            </w:r>
          </w:p>
        </w:tc>
      </w:tr>
      <w:tr w:rsidR="005B43BF" w:rsidRPr="00342EF0" w14:paraId="670DFD1B" w14:textId="77777777" w:rsidTr="001F5886">
        <w:trPr>
          <w:cantSplit/>
          <w:trHeight w:val="360"/>
        </w:trPr>
        <w:tc>
          <w:tcPr>
            <w:tcW w:w="3348" w:type="dxa"/>
          </w:tcPr>
          <w:p w14:paraId="44EF59BA" w14:textId="77777777" w:rsidR="005B43BF" w:rsidRPr="00595163" w:rsidRDefault="005B43BF" w:rsidP="005B43BF">
            <w:pPr>
              <w:pStyle w:val="NoSpacing"/>
            </w:pPr>
            <w:bookmarkStart w:id="38" w:name="_Toc496419900"/>
            <w:bookmarkStart w:id="39" w:name="_Toc510250903"/>
            <w:bookmarkStart w:id="40" w:name="_Toc95285092"/>
            <w:r>
              <w:t>What does the “</w:t>
            </w:r>
            <w:r w:rsidRPr="00595163">
              <w:t>EXIT</w:t>
            </w:r>
            <w:r>
              <w:t>”</w:t>
            </w:r>
            <w:r w:rsidRPr="00595163">
              <w:t xml:space="preserve"> button do?</w:t>
            </w:r>
            <w:bookmarkEnd w:id="38"/>
            <w:bookmarkEnd w:id="39"/>
            <w:bookmarkEnd w:id="40"/>
          </w:p>
        </w:tc>
        <w:tc>
          <w:tcPr>
            <w:tcW w:w="6030" w:type="dxa"/>
          </w:tcPr>
          <w:p w14:paraId="2D5205A5" w14:textId="77777777" w:rsidR="005B43BF" w:rsidRPr="00342EF0" w:rsidRDefault="005B43BF" w:rsidP="005B43BF">
            <w:pPr>
              <w:pStyle w:val="NoSpacing"/>
            </w:pPr>
            <w:r w:rsidRPr="00342EF0">
              <w:t>Exit the PCGL program upon confirmation.</w:t>
            </w:r>
          </w:p>
          <w:p w14:paraId="3EAF52F3" w14:textId="7D2BD906" w:rsidR="005B43BF" w:rsidRPr="00342EF0" w:rsidRDefault="005B43BF" w:rsidP="005B43BF">
            <w:pPr>
              <w:pStyle w:val="NoSpacing"/>
            </w:pPr>
            <w:r w:rsidRPr="00342EF0">
              <w:t xml:space="preserve">(PCGL asks </w:t>
            </w:r>
            <w:r w:rsidR="006D7E65" w:rsidRPr="00342EF0">
              <w:t>whether</w:t>
            </w:r>
            <w:r w:rsidRPr="00342EF0">
              <w:t xml:space="preserve"> you reall</w:t>
            </w:r>
            <w:r>
              <w:t>y want to exit PCGL. Click on “YES”</w:t>
            </w:r>
            <w:r w:rsidRPr="00342EF0">
              <w:t xml:space="preserve"> to exit or stop further processing the specific PCGL.)</w:t>
            </w:r>
          </w:p>
        </w:tc>
      </w:tr>
    </w:tbl>
    <w:p w14:paraId="1EB3E3EE" w14:textId="77777777" w:rsidR="005B43BF" w:rsidRPr="00342EF0" w:rsidRDefault="005B43BF" w:rsidP="005B43BF">
      <w:pPr>
        <w:tabs>
          <w:tab w:val="right" w:pos="6040"/>
        </w:tabs>
      </w:pPr>
    </w:p>
    <w:bookmarkEnd w:id="28"/>
    <w:p w14:paraId="763BE33F" w14:textId="77777777" w:rsidR="005B43BF" w:rsidRDefault="005B43BF" w:rsidP="005B43BF">
      <w:pPr>
        <w:pStyle w:val="NoSpacing"/>
      </w:pPr>
    </w:p>
    <w:p w14:paraId="7289D428" w14:textId="77777777" w:rsidR="005B43BF" w:rsidRDefault="005B43BF">
      <w:pPr>
        <w:overflowPunct/>
        <w:autoSpaceDE/>
        <w:autoSpaceDN/>
        <w:adjustRightInd/>
        <w:spacing w:before="0"/>
        <w:rPr>
          <w:rFonts w:ascii="Times New Roman Bold" w:hAnsi="Times New Roman Bold"/>
          <w:b/>
          <w:smallCaps/>
          <w:sz w:val="32"/>
          <w:szCs w:val="32"/>
        </w:rPr>
      </w:pPr>
      <w:r>
        <w:br w:type="page"/>
      </w:r>
    </w:p>
    <w:p w14:paraId="2C9CEE81" w14:textId="77777777" w:rsidR="007A5600" w:rsidRDefault="007A5600">
      <w:pPr>
        <w:pStyle w:val="VBATopicHeading1"/>
        <w:rPr>
          <w:color w:val="0070C0"/>
        </w:rPr>
      </w:pPr>
      <w:bookmarkStart w:id="41" w:name="_Toc54281987"/>
      <w:r>
        <w:lastRenderedPageBreak/>
        <w:t>Attachment A:</w:t>
      </w:r>
      <w:r>
        <w:rPr>
          <w:color w:val="0070C0"/>
        </w:rPr>
        <w:t xml:space="preserve"> </w:t>
      </w:r>
      <w:r w:rsidR="00B3459D" w:rsidRPr="001A1A4E">
        <w:t>Rating Decision PCGL Example</w:t>
      </w:r>
      <w:bookmarkEnd w:id="41"/>
    </w:p>
    <w:p w14:paraId="1B769AF7" w14:textId="77777777" w:rsidR="001A1A4E" w:rsidRPr="0056657E" w:rsidRDefault="001A1A4E" w:rsidP="001A1A4E">
      <w:pPr>
        <w:spacing w:after="120"/>
        <w:jc w:val="center"/>
        <w:rPr>
          <w:b/>
        </w:rPr>
      </w:pPr>
      <w:bookmarkStart w:id="42" w:name="_Hlk5191773"/>
      <w:r w:rsidRPr="0056657E">
        <w:rPr>
          <w:b/>
        </w:rPr>
        <w:t>DEPARTMENT OF VETERANS AFFAIRS</w:t>
      </w:r>
    </w:p>
    <w:p w14:paraId="3023AFE0" w14:textId="77777777" w:rsidR="001A1A4E" w:rsidRDefault="001A1A4E" w:rsidP="001A1A4E">
      <w:pPr>
        <w:jc w:val="center"/>
      </w:pPr>
    </w:p>
    <w:p w14:paraId="641EFC6A" w14:textId="77777777" w:rsidR="001A1A4E" w:rsidRDefault="001A1A4E" w:rsidP="001A1A4E">
      <w:pPr>
        <w:pStyle w:val="inreplyto"/>
        <w:framePr w:w="1728" w:hSpace="180" w:wrap="around" w:vAnchor="page" w:hAnchor="page" w:x="6985" w:y="2881"/>
      </w:pPr>
      <w:r>
        <w:t xml:space="preserve">In Reply Refer To:  </w:t>
      </w:r>
    </w:p>
    <w:p w14:paraId="13C658C2" w14:textId="7DE8B272" w:rsidR="001A1A4E" w:rsidRDefault="00092456" w:rsidP="001A1A4E">
      <w:pPr>
        <w:pStyle w:val="norm12"/>
        <w:framePr w:w="3240" w:hSpace="180" w:wrap="around" w:vAnchor="page" w:hAnchor="page" w:x="8641" w:y="2881"/>
      </w:pPr>
      <w:bookmarkStart w:id="43" w:name="reply"/>
      <w:bookmarkEnd w:id="43"/>
      <w:r>
        <w:t>STATION ID/UNIT/INITIALS</w:t>
      </w:r>
    </w:p>
    <w:p w14:paraId="3B47D3AF" w14:textId="77777777" w:rsidR="001A1A4E" w:rsidRDefault="001A1A4E" w:rsidP="001A1A4E">
      <w:pPr>
        <w:pStyle w:val="norm12"/>
        <w:framePr w:w="3240" w:hSpace="180" w:wrap="around" w:vAnchor="page" w:hAnchor="page" w:x="8641" w:y="2881"/>
      </w:pPr>
      <w:r>
        <w:t xml:space="preserve">CSS </w:t>
      </w:r>
      <w:r w:rsidR="00C806F5">
        <w:t>XXX XX XXXX</w:t>
      </w:r>
    </w:p>
    <w:p w14:paraId="4D90A5CF" w14:textId="77777777" w:rsidR="001A1A4E" w:rsidRDefault="001A1A4E" w:rsidP="001A1A4E">
      <w:pPr>
        <w:pStyle w:val="norm12"/>
        <w:framePr w:w="3240" w:hSpace="180" w:wrap="around" w:vAnchor="page" w:hAnchor="page" w:x="8641" w:y="2881"/>
      </w:pPr>
      <w:r>
        <w:t>VETERAN, John A</w:t>
      </w:r>
    </w:p>
    <w:p w14:paraId="4135C9BF" w14:textId="77777777" w:rsidR="001A1A4E" w:rsidRDefault="001A1A4E" w:rsidP="001A1A4E">
      <w:pPr>
        <w:pStyle w:val="norm12"/>
        <w:framePr w:w="3240" w:hSpace="180" w:wrap="around" w:vAnchor="page" w:hAnchor="page" w:x="8641" w:y="2881"/>
      </w:pPr>
    </w:p>
    <w:p w14:paraId="47896C2B" w14:textId="77777777" w:rsidR="001A1A4E" w:rsidRDefault="001A1A4E" w:rsidP="001A1A4E">
      <w:pPr>
        <w:pStyle w:val="norm12"/>
        <w:framePr w:w="3240" w:hSpace="180" w:wrap="around" w:vAnchor="page" w:hAnchor="page" w:x="8641" w:y="2881"/>
      </w:pPr>
    </w:p>
    <w:p w14:paraId="7E0787E8" w14:textId="77777777" w:rsidR="001A1A4E" w:rsidRDefault="001A1A4E" w:rsidP="001A1A4E">
      <w:pPr>
        <w:pStyle w:val="norm12"/>
      </w:pPr>
      <w:bookmarkStart w:id="44" w:name="endofreply"/>
      <w:bookmarkEnd w:id="44"/>
    </w:p>
    <w:p w14:paraId="01F5CAC4" w14:textId="77777777" w:rsidR="005907D6" w:rsidRDefault="005907D6" w:rsidP="001A1A4E">
      <w:pPr>
        <w:pStyle w:val="norm12"/>
        <w:rPr>
          <w:rFonts w:ascii="Arial" w:hAnsi="Arial"/>
        </w:rPr>
      </w:pPr>
    </w:p>
    <w:p w14:paraId="4D7081DE" w14:textId="77777777" w:rsidR="001A1A4E" w:rsidRDefault="001A1A4E" w:rsidP="001A1A4E">
      <w:pPr>
        <w:pStyle w:val="norm12"/>
        <w:rPr>
          <w:rFonts w:ascii="Arial" w:hAnsi="Arial"/>
        </w:rPr>
      </w:pPr>
      <w:r>
        <w:rPr>
          <w:rFonts w:ascii="Arial" w:hAnsi="Arial"/>
        </w:rPr>
        <w:t>JOHN A VETERAN</w:t>
      </w:r>
    </w:p>
    <w:p w14:paraId="7032F21F" w14:textId="77777777" w:rsidR="001A1A4E" w:rsidRDefault="001A1A4E" w:rsidP="001A1A4E">
      <w:pPr>
        <w:pStyle w:val="norm12"/>
      </w:pPr>
      <w:r>
        <w:t>155 VAN GORDON ST</w:t>
      </w:r>
    </w:p>
    <w:p w14:paraId="6D7F8340" w14:textId="77777777" w:rsidR="001A1A4E" w:rsidRDefault="001A1A4E" w:rsidP="001A1A4E">
      <w:pPr>
        <w:pStyle w:val="norm12"/>
      </w:pPr>
      <w:r>
        <w:t>LAKEWOOD CO 80228</w:t>
      </w:r>
    </w:p>
    <w:p w14:paraId="4FDB0EFB" w14:textId="77777777" w:rsidR="001A1A4E" w:rsidRDefault="001A1A4E" w:rsidP="001A1A4E">
      <w:pPr>
        <w:rPr>
          <w:rFonts w:ascii="Times New Roman Bold" w:hAnsi="Times New Roman Bold"/>
          <w:b/>
          <w:smallCaps/>
          <w:szCs w:val="24"/>
        </w:rPr>
      </w:pPr>
    </w:p>
    <w:p w14:paraId="21DAA035" w14:textId="77777777" w:rsidR="001A1A4E" w:rsidRDefault="001A1A4E" w:rsidP="001A1A4E"/>
    <w:bookmarkEnd w:id="42"/>
    <w:p w14:paraId="5B40CFBE" w14:textId="06869427" w:rsidR="00076061" w:rsidRDefault="00076061" w:rsidP="00076061">
      <w:pPr>
        <w:pStyle w:val="NoSpacing"/>
        <w:rPr>
          <w:rFonts w:ascii="Arial" w:hAnsi="Arial"/>
          <w:b/>
          <w:sz w:val="28"/>
        </w:rPr>
      </w:pPr>
      <w:r>
        <w:t>Dear Mr. Veteran</w:t>
      </w:r>
      <w:bookmarkStart w:id="45" w:name="startoftext"/>
      <w:bookmarkEnd w:id="45"/>
      <w:r>
        <w:t xml:space="preserve">: </w:t>
      </w:r>
      <w:r>
        <w:br/>
      </w:r>
      <w:r>
        <w:br/>
        <w:t>We made a decision on your claim for service connected compensation received on January 20, 20</w:t>
      </w:r>
      <w:r w:rsidR="00D72995">
        <w:t>20</w:t>
      </w:r>
      <w:r>
        <w:t>.</w:t>
      </w:r>
      <w:r>
        <w:br/>
      </w:r>
      <w:r>
        <w:br/>
        <w:t>This letter tells you about your entitlement amount and payment start date and what we decided. It includes a copy of our rating decision that gives the evidence used and reasons for our decision. We have also included information about additional benefits, what to do if you disagree with our decision, and who to contact if you have questions or need assistance.</w:t>
      </w:r>
      <w:r>
        <w:br/>
      </w:r>
      <w:r>
        <w:br/>
      </w:r>
      <w:r>
        <w:rPr>
          <w:rFonts w:ascii="Arial" w:hAnsi="Arial"/>
          <w:b/>
          <w:sz w:val="28"/>
        </w:rPr>
        <w:t>Your Award Amount and Payment Start Date</w:t>
      </w:r>
    </w:p>
    <w:p w14:paraId="606E9898" w14:textId="77777777" w:rsidR="00076061" w:rsidRDefault="00076061" w:rsidP="00076061">
      <w:pPr>
        <w:pStyle w:val="NoSpacing"/>
        <w:ind w:left="270"/>
      </w:pPr>
      <w:r>
        <w:t>Your monthly entitlement amount is shown below:</w:t>
      </w:r>
    </w:p>
    <w:p w14:paraId="0DE0E0A1" w14:textId="77777777" w:rsidR="00076061" w:rsidRDefault="00076061" w:rsidP="00076061">
      <w:pPr>
        <w:pStyle w:val="NoSpacing"/>
        <w:ind w:left="270"/>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1800"/>
        <w:gridCol w:w="3744"/>
      </w:tblGrid>
      <w:tr w:rsidR="00076061" w:rsidRPr="00215639" w14:paraId="6F592612" w14:textId="77777777" w:rsidTr="00ED52C1">
        <w:tc>
          <w:tcPr>
            <w:tcW w:w="1800" w:type="dxa"/>
            <w:shd w:val="clear" w:color="auto" w:fill="auto"/>
          </w:tcPr>
          <w:p w14:paraId="07163910" w14:textId="77777777" w:rsidR="00076061" w:rsidRPr="00C90371" w:rsidRDefault="00076061" w:rsidP="00C90371">
            <w:pPr>
              <w:pStyle w:val="NoSpacing"/>
              <w:jc w:val="center"/>
              <w:rPr>
                <w:b/>
              </w:rPr>
            </w:pPr>
            <w:r w:rsidRPr="00C90371">
              <w:rPr>
                <w:b/>
              </w:rPr>
              <w:t>Monthly Entitlement Amount</w:t>
            </w:r>
          </w:p>
          <w:p w14:paraId="7A97D39B" w14:textId="77777777" w:rsidR="00076061" w:rsidRPr="00C90371" w:rsidRDefault="00076061" w:rsidP="00C90371">
            <w:pPr>
              <w:pStyle w:val="NoSpacing"/>
              <w:jc w:val="center"/>
              <w:rPr>
                <w:b/>
              </w:rPr>
            </w:pPr>
          </w:p>
        </w:tc>
        <w:tc>
          <w:tcPr>
            <w:tcW w:w="1800" w:type="dxa"/>
            <w:shd w:val="clear" w:color="auto" w:fill="auto"/>
          </w:tcPr>
          <w:p w14:paraId="2D9DD560" w14:textId="77777777" w:rsidR="00076061" w:rsidRPr="00C90371" w:rsidRDefault="00076061" w:rsidP="00C90371">
            <w:pPr>
              <w:pStyle w:val="NoSpacing"/>
              <w:jc w:val="center"/>
              <w:rPr>
                <w:b/>
              </w:rPr>
            </w:pPr>
            <w:r w:rsidRPr="00C90371">
              <w:rPr>
                <w:b/>
              </w:rPr>
              <w:t>Payment Start Date</w:t>
            </w:r>
          </w:p>
          <w:p w14:paraId="1B0F854A" w14:textId="77777777" w:rsidR="00076061" w:rsidRPr="00C90371" w:rsidRDefault="00076061" w:rsidP="00C90371">
            <w:pPr>
              <w:pStyle w:val="NoSpacing"/>
              <w:jc w:val="center"/>
              <w:rPr>
                <w:b/>
              </w:rPr>
            </w:pPr>
          </w:p>
        </w:tc>
        <w:tc>
          <w:tcPr>
            <w:tcW w:w="3744" w:type="dxa"/>
            <w:shd w:val="clear" w:color="auto" w:fill="auto"/>
          </w:tcPr>
          <w:p w14:paraId="3D793150" w14:textId="77777777" w:rsidR="00076061" w:rsidRPr="00C90371" w:rsidRDefault="00076061" w:rsidP="00C90371">
            <w:pPr>
              <w:pStyle w:val="NoSpacing"/>
              <w:jc w:val="center"/>
              <w:rPr>
                <w:b/>
              </w:rPr>
            </w:pPr>
            <w:r w:rsidRPr="00C90371">
              <w:rPr>
                <w:b/>
              </w:rPr>
              <w:t xml:space="preserve">Reason </w:t>
            </w:r>
            <w:r w:rsidR="006D7E65" w:rsidRPr="00C90371">
              <w:rPr>
                <w:b/>
              </w:rPr>
              <w:t>for</w:t>
            </w:r>
            <w:r w:rsidRPr="00C90371">
              <w:rPr>
                <w:b/>
              </w:rPr>
              <w:t xml:space="preserve"> Change</w:t>
            </w:r>
          </w:p>
          <w:p w14:paraId="6D65A433" w14:textId="77777777" w:rsidR="00076061" w:rsidRPr="00C90371" w:rsidRDefault="00076061" w:rsidP="00C90371">
            <w:pPr>
              <w:pStyle w:val="NoSpacing"/>
              <w:jc w:val="center"/>
              <w:rPr>
                <w:b/>
              </w:rPr>
            </w:pPr>
          </w:p>
        </w:tc>
      </w:tr>
      <w:tr w:rsidR="00076061" w:rsidRPr="00955287" w14:paraId="6D4C6BC8" w14:textId="77777777" w:rsidTr="00ED52C1">
        <w:tc>
          <w:tcPr>
            <w:tcW w:w="1800" w:type="dxa"/>
            <w:shd w:val="clear" w:color="auto" w:fill="auto"/>
          </w:tcPr>
          <w:p w14:paraId="4A166FF5" w14:textId="23EFDF7A" w:rsidR="00076061" w:rsidRPr="00955287" w:rsidRDefault="00076061" w:rsidP="00C90371">
            <w:pPr>
              <w:pStyle w:val="NoSpacing"/>
            </w:pPr>
            <w:r w:rsidRPr="00955287">
              <w:t>$</w:t>
            </w:r>
            <w:r w:rsidR="00032915">
              <w:t>1,0</w:t>
            </w:r>
            <w:r w:rsidR="00D72995">
              <w:t>43.43</w:t>
            </w:r>
          </w:p>
        </w:tc>
        <w:tc>
          <w:tcPr>
            <w:tcW w:w="1800" w:type="dxa"/>
            <w:shd w:val="clear" w:color="auto" w:fill="auto"/>
          </w:tcPr>
          <w:p w14:paraId="59D1E7BD" w14:textId="3FADE3FF" w:rsidR="00076061" w:rsidRPr="00955287" w:rsidRDefault="00076061" w:rsidP="00C90371">
            <w:pPr>
              <w:pStyle w:val="NoSpacing"/>
            </w:pPr>
            <w:r w:rsidRPr="00955287">
              <w:t>Feb 1, 20</w:t>
            </w:r>
            <w:r w:rsidR="00D72995">
              <w:t>20</w:t>
            </w:r>
          </w:p>
        </w:tc>
        <w:tc>
          <w:tcPr>
            <w:tcW w:w="3744" w:type="dxa"/>
            <w:shd w:val="clear" w:color="auto" w:fill="auto"/>
          </w:tcPr>
          <w:p w14:paraId="64B4206A" w14:textId="77777777" w:rsidR="00076061" w:rsidRPr="00955287" w:rsidRDefault="00076061" w:rsidP="00C90371">
            <w:pPr>
              <w:pStyle w:val="NoSpacing"/>
            </w:pPr>
            <w:r w:rsidRPr="00955287">
              <w:t>Compensation Rating Adjustment</w:t>
            </w:r>
          </w:p>
        </w:tc>
      </w:tr>
      <w:tr w:rsidR="00032915" w:rsidRPr="00955287" w14:paraId="79E0D05E" w14:textId="77777777" w:rsidTr="00ED52C1">
        <w:tc>
          <w:tcPr>
            <w:tcW w:w="1800" w:type="dxa"/>
            <w:shd w:val="clear" w:color="auto" w:fill="auto"/>
          </w:tcPr>
          <w:p w14:paraId="27CFB95D" w14:textId="55728E5A" w:rsidR="00032915" w:rsidRPr="00955287" w:rsidRDefault="00032915" w:rsidP="00C90371">
            <w:pPr>
              <w:pStyle w:val="NoSpacing"/>
            </w:pPr>
            <w:r>
              <w:t>$9</w:t>
            </w:r>
            <w:r w:rsidR="00D72995">
              <w:t>79.43</w:t>
            </w:r>
          </w:p>
        </w:tc>
        <w:tc>
          <w:tcPr>
            <w:tcW w:w="1800" w:type="dxa"/>
            <w:shd w:val="clear" w:color="auto" w:fill="auto"/>
          </w:tcPr>
          <w:p w14:paraId="6706F93A" w14:textId="77777777" w:rsidR="00032915" w:rsidRPr="00955287" w:rsidRDefault="00032915" w:rsidP="00C90371">
            <w:pPr>
              <w:pStyle w:val="NoSpacing"/>
            </w:pPr>
            <w:r>
              <w:t>Nov 15, 2030</w:t>
            </w:r>
          </w:p>
        </w:tc>
        <w:tc>
          <w:tcPr>
            <w:tcW w:w="3744" w:type="dxa"/>
            <w:shd w:val="clear" w:color="auto" w:fill="auto"/>
          </w:tcPr>
          <w:p w14:paraId="11941B1D" w14:textId="77777777" w:rsidR="00032915" w:rsidRPr="00955287" w:rsidRDefault="00032915" w:rsidP="00C90371">
            <w:pPr>
              <w:pStyle w:val="NoSpacing"/>
            </w:pPr>
            <w:r>
              <w:t>Martha Turns 18, Removed from Award</w:t>
            </w:r>
          </w:p>
        </w:tc>
      </w:tr>
    </w:tbl>
    <w:p w14:paraId="40A6A620" w14:textId="77777777" w:rsidR="00076061" w:rsidRDefault="00076061" w:rsidP="00076061">
      <w:pPr>
        <w:pStyle w:val="NoSpacing"/>
        <w:ind w:left="270"/>
      </w:pPr>
      <w:r>
        <w:br/>
        <w:t>We are paying you as a Veteran with 2 dependents. Your payment includes an additional amount for your spouse, Mary</w:t>
      </w:r>
      <w:r w:rsidR="00032915">
        <w:t>; and your child, Martha</w:t>
      </w:r>
      <w:r>
        <w:t xml:space="preserve">. </w:t>
      </w:r>
      <w:r>
        <w:rPr>
          <w:i/>
        </w:rPr>
        <w:t>Let us know right away if there is any change in the status of your dependents.</w:t>
      </w:r>
      <w:r>
        <w:rPr>
          <w:i/>
        </w:rPr>
        <w:br/>
      </w:r>
    </w:p>
    <w:p w14:paraId="543FFCC1" w14:textId="77777777" w:rsidR="00076061" w:rsidRDefault="00076061" w:rsidP="00076061">
      <w:pPr>
        <w:keepNext/>
        <w:spacing w:after="60"/>
        <w:rPr>
          <w:rFonts w:ascii="Arial" w:hAnsi="Arial"/>
          <w:b/>
          <w:sz w:val="28"/>
        </w:rPr>
      </w:pPr>
      <w:r>
        <w:rPr>
          <w:rFonts w:ascii="Arial" w:hAnsi="Arial"/>
          <w:b/>
          <w:sz w:val="28"/>
        </w:rPr>
        <w:t>You Can Expect Payment</w:t>
      </w:r>
    </w:p>
    <w:p w14:paraId="35D05DDE" w14:textId="77777777" w:rsidR="00076061" w:rsidRDefault="00076061" w:rsidP="00076061">
      <w:pPr>
        <w:pStyle w:val="NoSpacing"/>
        <w:ind w:left="270"/>
      </w:pPr>
      <w:r>
        <w:t>Your payment begins the first day of the month following your effective date. You will receive a payment covering the initial amount due under this award, minus any withholdings. Thereafter, payment will be made at the beginning of each month for the prior month. For example, benefits due for May are paid on or about June 1.</w:t>
      </w:r>
      <w:r>
        <w:br/>
      </w:r>
    </w:p>
    <w:p w14:paraId="15ADDAC1" w14:textId="77777777" w:rsidR="00076061" w:rsidRDefault="00076061" w:rsidP="00076061">
      <w:pPr>
        <w:pStyle w:val="NoSpacing"/>
        <w:ind w:left="270"/>
      </w:pPr>
      <w:r>
        <w:rPr>
          <w:b/>
        </w:rPr>
        <w:lastRenderedPageBreak/>
        <w:t>Your payment will be directed to the financial institution and account number that you specified. To confirm when your payment was deposited, please contact that financial institution.</w:t>
      </w:r>
    </w:p>
    <w:p w14:paraId="49ADCE11" w14:textId="77777777" w:rsidR="00076061" w:rsidRDefault="00076061" w:rsidP="00076061">
      <w:pPr>
        <w:pBdr>
          <w:top w:val="single" w:sz="12" w:space="9" w:color="auto"/>
          <w:left w:val="single" w:sz="12" w:space="9" w:color="auto"/>
          <w:bottom w:val="single" w:sz="12" w:space="9" w:color="auto"/>
          <w:right w:val="single" w:sz="12" w:space="9" w:color="auto"/>
        </w:pBdr>
        <w:ind w:left="2880" w:right="2880"/>
        <w:jc w:val="center"/>
        <w:rPr>
          <w:b/>
          <w:i/>
        </w:rPr>
      </w:pPr>
      <w:r>
        <w:rPr>
          <w:b/>
          <w:i/>
        </w:rPr>
        <w:t>If this account is no longer open,</w:t>
      </w:r>
    </w:p>
    <w:p w14:paraId="2BC7459B" w14:textId="77777777" w:rsidR="00076061" w:rsidRDefault="00076061" w:rsidP="00076061">
      <w:pPr>
        <w:pBdr>
          <w:top w:val="single" w:sz="12" w:space="9" w:color="auto"/>
          <w:left w:val="single" w:sz="12" w:space="9" w:color="auto"/>
          <w:bottom w:val="single" w:sz="12" w:space="9" w:color="auto"/>
          <w:right w:val="single" w:sz="12" w:space="9" w:color="auto"/>
        </w:pBdr>
        <w:ind w:left="2880" w:right="2880"/>
        <w:jc w:val="center"/>
      </w:pPr>
      <w:r>
        <w:t xml:space="preserve">please notify us immediately. </w:t>
      </w:r>
    </w:p>
    <w:p w14:paraId="16C62693" w14:textId="77777777" w:rsidR="00076061" w:rsidRDefault="00076061" w:rsidP="00076061">
      <w:pPr>
        <w:pStyle w:val="NoSpacing"/>
      </w:pPr>
    </w:p>
    <w:p w14:paraId="4AC29205" w14:textId="77777777" w:rsidR="00076061" w:rsidRDefault="00076061" w:rsidP="00076061">
      <w:pPr>
        <w:keepNext/>
        <w:spacing w:after="60"/>
        <w:rPr>
          <w:rFonts w:ascii="Arial" w:hAnsi="Arial"/>
          <w:b/>
          <w:sz w:val="28"/>
        </w:rPr>
      </w:pPr>
      <w:r>
        <w:rPr>
          <w:rFonts w:ascii="Arial" w:hAnsi="Arial"/>
          <w:b/>
          <w:sz w:val="28"/>
        </w:rPr>
        <w:t>What We Decided</w:t>
      </w:r>
    </w:p>
    <w:p w14:paraId="2568A1A2" w14:textId="77777777" w:rsidR="00076061" w:rsidRDefault="00076061" w:rsidP="00076061">
      <w:pPr>
        <w:pStyle w:val="NoSpacing"/>
        <w:ind w:left="270"/>
      </w:pPr>
      <w:r>
        <w:t>We determined that the following condition was related to your military service, so service connection has been granted:</w:t>
      </w:r>
    </w:p>
    <w:p w14:paraId="3A0D9932" w14:textId="77777777" w:rsidR="00076061" w:rsidRDefault="00076061" w:rsidP="00076061">
      <w:pPr>
        <w:pStyle w:val="NoSpacing"/>
        <w:ind w:left="270"/>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2250"/>
        <w:gridCol w:w="2520"/>
      </w:tblGrid>
      <w:tr w:rsidR="00076061" w:rsidRPr="00215639" w14:paraId="6A8B3489" w14:textId="77777777" w:rsidTr="00ED52C1">
        <w:tc>
          <w:tcPr>
            <w:tcW w:w="3168" w:type="dxa"/>
            <w:shd w:val="clear" w:color="auto" w:fill="auto"/>
          </w:tcPr>
          <w:p w14:paraId="36BAE8BC" w14:textId="77777777" w:rsidR="00076061" w:rsidRPr="00D82720" w:rsidRDefault="00076061" w:rsidP="00ED52C1">
            <w:pPr>
              <w:pStyle w:val="NoSpacing"/>
              <w:jc w:val="center"/>
              <w:rPr>
                <w:b/>
              </w:rPr>
            </w:pPr>
            <w:r w:rsidRPr="00D82720">
              <w:rPr>
                <w:b/>
              </w:rPr>
              <w:t>Medical Description</w:t>
            </w:r>
          </w:p>
          <w:p w14:paraId="3B7F3868" w14:textId="77777777" w:rsidR="00076061" w:rsidRPr="00D82720" w:rsidRDefault="00076061" w:rsidP="00ED52C1">
            <w:pPr>
              <w:pStyle w:val="NoSpacing"/>
              <w:jc w:val="center"/>
              <w:rPr>
                <w:b/>
              </w:rPr>
            </w:pPr>
          </w:p>
        </w:tc>
        <w:tc>
          <w:tcPr>
            <w:tcW w:w="2250" w:type="dxa"/>
            <w:shd w:val="clear" w:color="auto" w:fill="auto"/>
          </w:tcPr>
          <w:p w14:paraId="1AA3CBE5" w14:textId="77777777" w:rsidR="00076061" w:rsidRPr="00D82720" w:rsidRDefault="00076061" w:rsidP="00ED52C1">
            <w:pPr>
              <w:pStyle w:val="NoSpacing"/>
              <w:jc w:val="center"/>
              <w:rPr>
                <w:b/>
              </w:rPr>
            </w:pPr>
            <w:r w:rsidRPr="00D82720">
              <w:rPr>
                <w:b/>
              </w:rPr>
              <w:t>Percent (%) Assigned</w:t>
            </w:r>
          </w:p>
          <w:p w14:paraId="18D1C911" w14:textId="77777777" w:rsidR="00076061" w:rsidRPr="00D82720" w:rsidRDefault="00076061" w:rsidP="00ED52C1">
            <w:pPr>
              <w:pStyle w:val="NoSpacing"/>
              <w:jc w:val="center"/>
              <w:rPr>
                <w:b/>
              </w:rPr>
            </w:pPr>
          </w:p>
        </w:tc>
        <w:tc>
          <w:tcPr>
            <w:tcW w:w="2520" w:type="dxa"/>
            <w:shd w:val="clear" w:color="auto" w:fill="auto"/>
          </w:tcPr>
          <w:p w14:paraId="431B3F7B" w14:textId="77777777" w:rsidR="00076061" w:rsidRPr="00D82720" w:rsidRDefault="00076061" w:rsidP="00ED52C1">
            <w:pPr>
              <w:pStyle w:val="NoSpacing"/>
              <w:jc w:val="center"/>
              <w:rPr>
                <w:b/>
              </w:rPr>
            </w:pPr>
            <w:r w:rsidRPr="00D82720">
              <w:rPr>
                <w:b/>
              </w:rPr>
              <w:t>Effective Date</w:t>
            </w:r>
          </w:p>
          <w:p w14:paraId="075F3544" w14:textId="77777777" w:rsidR="00076061" w:rsidRPr="00D82720" w:rsidRDefault="00076061" w:rsidP="00ED52C1">
            <w:pPr>
              <w:pStyle w:val="NoSpacing"/>
              <w:jc w:val="center"/>
              <w:rPr>
                <w:b/>
              </w:rPr>
            </w:pPr>
          </w:p>
        </w:tc>
      </w:tr>
      <w:tr w:rsidR="00076061" w14:paraId="737561A3" w14:textId="77777777" w:rsidTr="00ED52C1">
        <w:tc>
          <w:tcPr>
            <w:tcW w:w="3168" w:type="dxa"/>
            <w:shd w:val="clear" w:color="auto" w:fill="auto"/>
          </w:tcPr>
          <w:p w14:paraId="796B6CDE" w14:textId="77777777" w:rsidR="00076061" w:rsidRDefault="00076061" w:rsidP="00ED52C1">
            <w:pPr>
              <w:pStyle w:val="NoSpacing"/>
            </w:pPr>
            <w:r>
              <w:t>Left shoulder strain</w:t>
            </w:r>
          </w:p>
        </w:tc>
        <w:tc>
          <w:tcPr>
            <w:tcW w:w="2250" w:type="dxa"/>
            <w:shd w:val="clear" w:color="auto" w:fill="auto"/>
          </w:tcPr>
          <w:p w14:paraId="293C7F94" w14:textId="77777777" w:rsidR="00076061" w:rsidRDefault="00076061" w:rsidP="00ED52C1">
            <w:pPr>
              <w:pStyle w:val="NoSpacing"/>
              <w:jc w:val="center"/>
            </w:pPr>
            <w:r>
              <w:t>10%</w:t>
            </w:r>
          </w:p>
        </w:tc>
        <w:tc>
          <w:tcPr>
            <w:tcW w:w="2520" w:type="dxa"/>
            <w:shd w:val="clear" w:color="auto" w:fill="auto"/>
          </w:tcPr>
          <w:p w14:paraId="10F71F38" w14:textId="52626312" w:rsidR="00076061" w:rsidRDefault="00076061" w:rsidP="00ED52C1">
            <w:pPr>
              <w:pStyle w:val="NoSpacing"/>
            </w:pPr>
            <w:r>
              <w:t>Jan 20, 20</w:t>
            </w:r>
            <w:r w:rsidR="00B84EDF">
              <w:t>20</w:t>
            </w:r>
          </w:p>
        </w:tc>
      </w:tr>
    </w:tbl>
    <w:p w14:paraId="792F9030" w14:textId="77777777" w:rsidR="00076061" w:rsidRDefault="00076061" w:rsidP="00076061">
      <w:pPr>
        <w:pStyle w:val="NoSpacing"/>
        <w:ind w:left="270"/>
      </w:pPr>
    </w:p>
    <w:p w14:paraId="30BB89E2" w14:textId="77777777" w:rsidR="00076061" w:rsidRDefault="00076061" w:rsidP="00076061">
      <w:pPr>
        <w:pStyle w:val="NoSpacing"/>
        <w:ind w:left="270"/>
      </w:pPr>
      <w:r>
        <w:t>We determined that the following service connected condition(s) has/have worsened, so we granted an increase in your assigned percentage:</w:t>
      </w:r>
    </w:p>
    <w:p w14:paraId="25A5741A" w14:textId="77777777" w:rsidR="00076061" w:rsidRDefault="00076061" w:rsidP="00076061">
      <w:pPr>
        <w:pStyle w:val="NoSpacing"/>
        <w:ind w:left="270"/>
      </w:pPr>
    </w:p>
    <w:tbl>
      <w:tblPr>
        <w:tblW w:w="0" w:type="auto"/>
        <w:tblInd w:w="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944"/>
        <w:gridCol w:w="1980"/>
        <w:gridCol w:w="1710"/>
      </w:tblGrid>
      <w:tr w:rsidR="00076061" w:rsidRPr="00215639" w14:paraId="752C984A" w14:textId="77777777" w:rsidTr="00ED52C1">
        <w:tc>
          <w:tcPr>
            <w:tcW w:w="2448" w:type="dxa"/>
            <w:shd w:val="clear" w:color="auto" w:fill="auto"/>
          </w:tcPr>
          <w:p w14:paraId="5763CA7B" w14:textId="77777777" w:rsidR="00076061" w:rsidRPr="00D82720" w:rsidRDefault="00076061" w:rsidP="00ED52C1">
            <w:pPr>
              <w:pStyle w:val="NoSpacing"/>
              <w:jc w:val="center"/>
              <w:rPr>
                <w:b/>
              </w:rPr>
            </w:pPr>
            <w:r w:rsidRPr="00D82720">
              <w:rPr>
                <w:b/>
              </w:rPr>
              <w:t>Medical Description</w:t>
            </w:r>
          </w:p>
          <w:p w14:paraId="2A5BC400" w14:textId="77777777" w:rsidR="00076061" w:rsidRPr="00D82720" w:rsidRDefault="00076061" w:rsidP="00ED52C1">
            <w:pPr>
              <w:pStyle w:val="NoSpacing"/>
              <w:jc w:val="center"/>
              <w:rPr>
                <w:b/>
              </w:rPr>
            </w:pPr>
          </w:p>
        </w:tc>
        <w:tc>
          <w:tcPr>
            <w:tcW w:w="1944" w:type="dxa"/>
            <w:shd w:val="clear" w:color="auto" w:fill="auto"/>
          </w:tcPr>
          <w:p w14:paraId="1D7AFC62" w14:textId="77777777" w:rsidR="00076061" w:rsidRPr="00D82720" w:rsidRDefault="00076061" w:rsidP="00ED52C1">
            <w:pPr>
              <w:pStyle w:val="NoSpacing"/>
              <w:jc w:val="center"/>
              <w:rPr>
                <w:b/>
              </w:rPr>
            </w:pPr>
            <w:r w:rsidRPr="00D82720">
              <w:rPr>
                <w:b/>
              </w:rPr>
              <w:t>Old Percent (%) Assigned</w:t>
            </w:r>
          </w:p>
          <w:p w14:paraId="123100EA" w14:textId="77777777" w:rsidR="00076061" w:rsidRPr="00D82720" w:rsidRDefault="00076061" w:rsidP="00ED52C1">
            <w:pPr>
              <w:pStyle w:val="NoSpacing"/>
              <w:jc w:val="center"/>
              <w:rPr>
                <w:b/>
              </w:rPr>
            </w:pPr>
          </w:p>
        </w:tc>
        <w:tc>
          <w:tcPr>
            <w:tcW w:w="1980" w:type="dxa"/>
            <w:shd w:val="clear" w:color="auto" w:fill="auto"/>
          </w:tcPr>
          <w:p w14:paraId="7CFCC528" w14:textId="77777777" w:rsidR="00076061" w:rsidRPr="00D82720" w:rsidRDefault="00076061" w:rsidP="00ED52C1">
            <w:pPr>
              <w:pStyle w:val="NoSpacing"/>
              <w:jc w:val="center"/>
              <w:rPr>
                <w:b/>
              </w:rPr>
            </w:pPr>
            <w:r w:rsidRPr="00D82720">
              <w:rPr>
                <w:b/>
              </w:rPr>
              <w:t>New Percent (%) Assigned</w:t>
            </w:r>
          </w:p>
          <w:p w14:paraId="0824798F" w14:textId="77777777" w:rsidR="00076061" w:rsidRPr="00D82720" w:rsidRDefault="00076061" w:rsidP="00ED52C1">
            <w:pPr>
              <w:pStyle w:val="NoSpacing"/>
              <w:jc w:val="center"/>
              <w:rPr>
                <w:b/>
              </w:rPr>
            </w:pPr>
          </w:p>
        </w:tc>
        <w:tc>
          <w:tcPr>
            <w:tcW w:w="1710" w:type="dxa"/>
            <w:shd w:val="clear" w:color="auto" w:fill="auto"/>
          </w:tcPr>
          <w:p w14:paraId="7A581752" w14:textId="77777777" w:rsidR="00076061" w:rsidRPr="00D82720" w:rsidRDefault="00076061" w:rsidP="00ED52C1">
            <w:pPr>
              <w:pStyle w:val="NoSpacing"/>
              <w:jc w:val="center"/>
              <w:rPr>
                <w:b/>
              </w:rPr>
            </w:pPr>
            <w:r w:rsidRPr="00D82720">
              <w:rPr>
                <w:b/>
              </w:rPr>
              <w:t>Effective Date</w:t>
            </w:r>
          </w:p>
          <w:p w14:paraId="2083A3B8" w14:textId="77777777" w:rsidR="00076061" w:rsidRPr="00D82720" w:rsidRDefault="00076061" w:rsidP="00ED52C1">
            <w:pPr>
              <w:pStyle w:val="NoSpacing"/>
              <w:jc w:val="center"/>
              <w:rPr>
                <w:b/>
              </w:rPr>
            </w:pPr>
          </w:p>
        </w:tc>
      </w:tr>
      <w:tr w:rsidR="00076061" w14:paraId="59B6E8A4" w14:textId="77777777" w:rsidTr="00ED52C1">
        <w:tc>
          <w:tcPr>
            <w:tcW w:w="2448" w:type="dxa"/>
            <w:shd w:val="clear" w:color="auto" w:fill="auto"/>
          </w:tcPr>
          <w:p w14:paraId="4ADB55E7" w14:textId="77777777" w:rsidR="00076061" w:rsidRDefault="00076061" w:rsidP="00ED52C1">
            <w:pPr>
              <w:pStyle w:val="NoSpacing"/>
              <w:rPr>
                <w:u w:val="words"/>
              </w:rPr>
            </w:pPr>
            <w:r>
              <w:t>Lumbosacral strain, claimed as chronic low back pain</w:t>
            </w:r>
          </w:p>
        </w:tc>
        <w:tc>
          <w:tcPr>
            <w:tcW w:w="1944" w:type="dxa"/>
            <w:shd w:val="clear" w:color="auto" w:fill="auto"/>
          </w:tcPr>
          <w:p w14:paraId="5B7B650B" w14:textId="77777777" w:rsidR="00076061" w:rsidRDefault="00076061" w:rsidP="00ED52C1">
            <w:pPr>
              <w:pStyle w:val="NoSpacing"/>
              <w:jc w:val="center"/>
              <w:rPr>
                <w:u w:val="words"/>
              </w:rPr>
            </w:pPr>
            <w:r>
              <w:t>10%</w:t>
            </w:r>
          </w:p>
        </w:tc>
        <w:tc>
          <w:tcPr>
            <w:tcW w:w="1980" w:type="dxa"/>
            <w:shd w:val="clear" w:color="auto" w:fill="auto"/>
          </w:tcPr>
          <w:p w14:paraId="27E046F1" w14:textId="77777777" w:rsidR="00076061" w:rsidRDefault="00076061" w:rsidP="00ED52C1">
            <w:pPr>
              <w:pStyle w:val="NoSpacing"/>
              <w:jc w:val="center"/>
              <w:rPr>
                <w:u w:val="words"/>
              </w:rPr>
            </w:pPr>
            <w:r>
              <w:t>20%</w:t>
            </w:r>
          </w:p>
        </w:tc>
        <w:tc>
          <w:tcPr>
            <w:tcW w:w="1710" w:type="dxa"/>
            <w:shd w:val="clear" w:color="auto" w:fill="auto"/>
          </w:tcPr>
          <w:p w14:paraId="620E4D43" w14:textId="7FF98D53" w:rsidR="00076061" w:rsidRDefault="00076061" w:rsidP="00ED52C1">
            <w:pPr>
              <w:pStyle w:val="NoSpacing"/>
              <w:rPr>
                <w:u w:val="words"/>
              </w:rPr>
            </w:pPr>
            <w:r>
              <w:t>Jan 20, 20</w:t>
            </w:r>
            <w:r w:rsidR="00B84EDF">
              <w:t>20</w:t>
            </w:r>
          </w:p>
        </w:tc>
      </w:tr>
    </w:tbl>
    <w:p w14:paraId="5907CB98" w14:textId="77777777" w:rsidR="00076061" w:rsidRDefault="00076061" w:rsidP="00076061">
      <w:pPr>
        <w:pStyle w:val="NoSpacing"/>
        <w:ind w:left="270"/>
      </w:pPr>
      <w:r>
        <w:br/>
        <w:t>We determined that the following condition was not related to your military service, so service connection remains denied:</w:t>
      </w:r>
    </w:p>
    <w:p w14:paraId="1B1A7544" w14:textId="77777777" w:rsidR="00076061" w:rsidRDefault="00076061" w:rsidP="00076061">
      <w:pPr>
        <w:pStyle w:val="NoSpacing"/>
      </w:pPr>
    </w:p>
    <w:tbl>
      <w:tblPr>
        <w:tblW w:w="0" w:type="auto"/>
        <w:tblInd w:w="2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2"/>
      </w:tblGrid>
      <w:tr w:rsidR="00076061" w:rsidRPr="006436C0" w14:paraId="7E767D46" w14:textId="77777777" w:rsidTr="00ED52C1">
        <w:tc>
          <w:tcPr>
            <w:tcW w:w="4752" w:type="dxa"/>
            <w:shd w:val="clear" w:color="auto" w:fill="auto"/>
          </w:tcPr>
          <w:p w14:paraId="61116C85" w14:textId="77777777" w:rsidR="00076061" w:rsidRPr="006436C0" w:rsidRDefault="00076061" w:rsidP="00ED52C1">
            <w:pPr>
              <w:pStyle w:val="NoSpacing"/>
              <w:jc w:val="center"/>
              <w:rPr>
                <w:b/>
              </w:rPr>
            </w:pPr>
            <w:r w:rsidRPr="006436C0">
              <w:rPr>
                <w:b/>
              </w:rPr>
              <w:t>Medical Description</w:t>
            </w:r>
          </w:p>
          <w:p w14:paraId="747D1AB5" w14:textId="77777777" w:rsidR="00076061" w:rsidRPr="006436C0" w:rsidRDefault="00076061" w:rsidP="00ED52C1">
            <w:pPr>
              <w:pStyle w:val="NoSpacing"/>
              <w:rPr>
                <w:b/>
              </w:rPr>
            </w:pPr>
          </w:p>
        </w:tc>
      </w:tr>
      <w:tr w:rsidR="00076061" w14:paraId="7592BD5B" w14:textId="77777777" w:rsidTr="00ED52C1">
        <w:tc>
          <w:tcPr>
            <w:tcW w:w="4752" w:type="dxa"/>
            <w:shd w:val="clear" w:color="auto" w:fill="auto"/>
          </w:tcPr>
          <w:p w14:paraId="22B0D972" w14:textId="77777777" w:rsidR="00076061" w:rsidRDefault="00076061" w:rsidP="00ED52C1">
            <w:pPr>
              <w:pStyle w:val="NoSpacing"/>
              <w:rPr>
                <w:u w:val="words"/>
              </w:rPr>
            </w:pPr>
            <w:r>
              <w:t>Left Ankle Sprain</w:t>
            </w:r>
          </w:p>
        </w:tc>
      </w:tr>
    </w:tbl>
    <w:p w14:paraId="19774F30" w14:textId="77777777" w:rsidR="00076061" w:rsidRDefault="00076061" w:rsidP="00076061">
      <w:pPr>
        <w:pStyle w:val="NoSpacing"/>
      </w:pPr>
    </w:p>
    <w:p w14:paraId="1125931F" w14:textId="0041B6B5" w:rsidR="00076061" w:rsidRDefault="00076061" w:rsidP="00076061">
      <w:pPr>
        <w:pStyle w:val="NoSpacing"/>
        <w:ind w:left="270"/>
      </w:pPr>
      <w:r>
        <w:t>Your overall or combined rating is 50% effective January 20, 20</w:t>
      </w:r>
      <w:r w:rsidR="00D72995">
        <w:t>20</w:t>
      </w:r>
      <w:r>
        <w:t>. We do not add the individual percentages of each condition to determine your combined rating. We use a combined rating table that considers the effect from the most serious to the least serious conditions.</w:t>
      </w:r>
      <w:r>
        <w:br/>
      </w:r>
      <w:r>
        <w:br/>
        <w:t>We have enclosed a copy of your Rating Decision for your review. It provides a detailed explanation of our decision, the evidence considered, and the reasons for our decision. Your Rating Decision and this letter constitute our decision based on your claim received on January 20, 20</w:t>
      </w:r>
      <w:r w:rsidR="00D72995">
        <w:t>20</w:t>
      </w:r>
      <w:r>
        <w:t xml:space="preserve">. It represents all claims we understood to be specifically made, implied, or inferred in that claim. </w:t>
      </w:r>
      <w:r>
        <w:br/>
      </w:r>
      <w:r>
        <w:lastRenderedPageBreak/>
        <w:br/>
        <w:t>We enclosed a VA Form 21-8764, "Disability Compensation Award Attachment-Important Information," which explains certain factors concerning your benefits.</w:t>
      </w:r>
      <w:r>
        <w:br/>
      </w:r>
    </w:p>
    <w:p w14:paraId="6989C5F4" w14:textId="77777777" w:rsidR="00076061" w:rsidRDefault="00076061" w:rsidP="00076061">
      <w:pPr>
        <w:keepNext/>
        <w:spacing w:after="60"/>
        <w:rPr>
          <w:rFonts w:ascii="Arial" w:hAnsi="Arial"/>
          <w:b/>
          <w:sz w:val="28"/>
        </w:rPr>
      </w:pPr>
      <w:r>
        <w:rPr>
          <w:rFonts w:ascii="Arial" w:hAnsi="Arial"/>
          <w:b/>
          <w:sz w:val="28"/>
        </w:rPr>
        <w:t>Are You Entitled to Additional Benefits?</w:t>
      </w:r>
    </w:p>
    <w:p w14:paraId="657C1C99" w14:textId="77777777" w:rsidR="00076061" w:rsidRDefault="00076061" w:rsidP="00076061">
      <w:pPr>
        <w:pStyle w:val="NoSpacing"/>
        <w:ind w:left="270"/>
      </w:pPr>
      <w:r>
        <w:t xml:space="preserve">You may be eligible for government life insurance if you </w:t>
      </w:r>
    </w:p>
    <w:p w14:paraId="6561F631" w14:textId="77777777" w:rsidR="00076061" w:rsidRDefault="00076061" w:rsidP="00720778">
      <w:pPr>
        <w:pStyle w:val="NoSpacing"/>
        <w:numPr>
          <w:ilvl w:val="0"/>
          <w:numId w:val="24"/>
        </w:numPr>
      </w:pPr>
      <w:r>
        <w:t xml:space="preserve">were released from active duty after April 25, 1951, </w:t>
      </w:r>
    </w:p>
    <w:p w14:paraId="7A2EA31E" w14:textId="77777777" w:rsidR="00076061" w:rsidRDefault="00076061" w:rsidP="00720778">
      <w:pPr>
        <w:pStyle w:val="NoSpacing"/>
        <w:numPr>
          <w:ilvl w:val="0"/>
          <w:numId w:val="24"/>
        </w:numPr>
      </w:pPr>
      <w:r>
        <w:t xml:space="preserve">are in good health (except for any service connected conditions), and </w:t>
      </w:r>
    </w:p>
    <w:p w14:paraId="6A34B69F" w14:textId="77777777" w:rsidR="00076061" w:rsidRDefault="00076061" w:rsidP="00720778">
      <w:pPr>
        <w:pStyle w:val="NoSpacing"/>
        <w:numPr>
          <w:ilvl w:val="0"/>
          <w:numId w:val="24"/>
        </w:numPr>
      </w:pPr>
      <w:r>
        <w:t xml:space="preserve">apply within two years of this notification of your disability rating.  </w:t>
      </w:r>
    </w:p>
    <w:p w14:paraId="034EF45E" w14:textId="77777777" w:rsidR="00076061" w:rsidRDefault="00076061" w:rsidP="00076061">
      <w:pPr>
        <w:pStyle w:val="NoSpacing"/>
        <w:ind w:left="270"/>
      </w:pPr>
    </w:p>
    <w:p w14:paraId="07015E45" w14:textId="77777777" w:rsidR="00076061" w:rsidRDefault="00076061" w:rsidP="00076061">
      <w:pPr>
        <w:pStyle w:val="NoSpacing"/>
        <w:ind w:left="270"/>
      </w:pPr>
      <w:r>
        <w:t>If you are totally disabled, you may be eligible to have your government life insurance premiums waived. The Insurance is called Service-Disabled Veterans Insurance (S-DVI), and you should receive a package within two weeks. This package will contain information about the insurance and an application. If you do not receive an S-DVI package, please contact the Insurance Center to request additional information. Call the Insurance toll free number, 1</w:t>
      </w:r>
      <w:r>
        <w:noBreakHyphen/>
        <w:t>800</w:t>
      </w:r>
      <w:r>
        <w:noBreakHyphen/>
        <w:t>669</w:t>
      </w:r>
      <w:r>
        <w:noBreakHyphen/>
        <w:t xml:space="preserve">8477, or visit the Insurance web site, </w:t>
      </w:r>
      <w:r>
        <w:rPr>
          <w:b/>
        </w:rPr>
        <w:t>http://www.benefits.va.gov/insurance/</w:t>
      </w:r>
      <w:r>
        <w:t>, for further information about Service-Disabled Veterans Insurance.</w:t>
      </w:r>
      <w:r>
        <w:br/>
      </w:r>
      <w:r>
        <w:br/>
        <w:t xml:space="preserve">If you served overseas in support of a combat operation, you may be eligible for mental health counseling at no cost to you at the Veteran's Resource Center. For more information on this benefit please visit </w:t>
      </w:r>
      <w:r>
        <w:rPr>
          <w:b/>
        </w:rPr>
        <w:t>http://www.myhealth.va.gov/mhv-portal-web/</w:t>
      </w:r>
      <w:r>
        <w:t xml:space="preserve">.  </w:t>
      </w:r>
      <w:r>
        <w:br/>
      </w:r>
      <w:r>
        <w:br/>
        <w:t>You may be eligible for medical care by the VA health care system for any service connected disability. You may apply for medical care or treatment at the nearest medical facility. If you apply in person, present a copy of this letter to the Patient Registration/Eligibility Section. If you apply by writing a letter, include your VA file number and a copy of this letter.</w:t>
      </w:r>
    </w:p>
    <w:p w14:paraId="5A8A1F4F" w14:textId="77777777" w:rsidR="00076061" w:rsidRDefault="00076061" w:rsidP="00076061">
      <w:pPr>
        <w:pStyle w:val="NoSpacing"/>
        <w:ind w:left="270"/>
      </w:pPr>
    </w:p>
    <w:p w14:paraId="7FE00AE7" w14:textId="77777777" w:rsidR="00076061" w:rsidRDefault="00076061" w:rsidP="00076061">
      <w:pPr>
        <w:pBdr>
          <w:top w:val="single" w:sz="6" w:space="6" w:color="auto"/>
          <w:left w:val="single" w:sz="6" w:space="6" w:color="auto"/>
          <w:bottom w:val="single" w:sz="6" w:space="6" w:color="auto"/>
          <w:right w:val="single" w:sz="6" w:space="6" w:color="auto"/>
        </w:pBdr>
        <w:ind w:left="1440" w:right="1296"/>
        <w:jc w:val="center"/>
      </w:pPr>
      <w:r>
        <w:br/>
        <w:t>REDUCE OR ELIMINATE</w:t>
      </w:r>
    </w:p>
    <w:p w14:paraId="510F4271" w14:textId="77777777" w:rsidR="00076061" w:rsidRDefault="00076061" w:rsidP="00341576">
      <w:pPr>
        <w:pBdr>
          <w:top w:val="single" w:sz="6" w:space="6" w:color="auto"/>
          <w:left w:val="single" w:sz="6" w:space="6" w:color="auto"/>
          <w:bottom w:val="single" w:sz="6" w:space="6" w:color="auto"/>
          <w:right w:val="single" w:sz="6" w:space="6" w:color="auto"/>
        </w:pBdr>
        <w:ind w:left="1440" w:right="1296"/>
        <w:jc w:val="center"/>
      </w:pPr>
      <w:r>
        <w:t>YOUR MEDICAL CO-PAYMENTS</w:t>
      </w:r>
    </w:p>
    <w:p w14:paraId="5174D313" w14:textId="77777777" w:rsidR="00076061" w:rsidRDefault="00076061" w:rsidP="00076061">
      <w:pPr>
        <w:pBdr>
          <w:top w:val="single" w:sz="6" w:space="6" w:color="auto"/>
          <w:left w:val="single" w:sz="6" w:space="6" w:color="auto"/>
          <w:bottom w:val="single" w:sz="6" w:space="6" w:color="auto"/>
          <w:right w:val="single" w:sz="6" w:space="6" w:color="auto"/>
        </w:pBdr>
        <w:ind w:left="1440" w:right="1296"/>
      </w:pPr>
      <w:r>
        <w:t xml:space="preserve">If you receive care at a VA medical facility, </w:t>
      </w:r>
      <w:r>
        <w:rPr>
          <w:b/>
        </w:rPr>
        <w:t>please call our Health</w:t>
      </w:r>
      <w:r>
        <w:rPr>
          <w:b/>
        </w:rPr>
        <w:br/>
        <w:t xml:space="preserve">Benefits Call Center at 1-877-222-VETS (8387) or notify your </w:t>
      </w:r>
      <w:r>
        <w:rPr>
          <w:b/>
        </w:rPr>
        <w:br/>
        <w:t>local VA medical center</w:t>
      </w:r>
      <w:r>
        <w:t xml:space="preserve"> of this change in your compensation </w:t>
      </w:r>
      <w:r>
        <w:br/>
        <w:t xml:space="preserve">benefits. This rating decision may reduce or eliminate your co-payments for your VA-provided medical care. You may also be eligible for a refund based on this rating decision. Information regarding VA health care eligibility and co-payments is available at our web site </w:t>
      </w:r>
      <w:r>
        <w:rPr>
          <w:b/>
        </w:rPr>
        <w:t>http://www.va.gov/healthbenefits/cost/</w:t>
      </w:r>
      <w:r>
        <w:t>.</w:t>
      </w:r>
      <w:r>
        <w:br/>
      </w:r>
    </w:p>
    <w:p w14:paraId="4006D5DA" w14:textId="491072F7" w:rsidR="00076061" w:rsidRDefault="00076061" w:rsidP="00076061">
      <w:pPr>
        <w:pStyle w:val="NoSpacing"/>
        <w:ind w:left="270"/>
      </w:pPr>
      <w:r>
        <w:br/>
        <w:t xml:space="preserve">You should contact your State office of Veteran's affairs for information on any tax, license, or fee-related benefits for which you may be eligible as a Veteran (or surviving dependent of a Veteran). State offices of Veteran's affairs are available at </w:t>
      </w:r>
      <w:r>
        <w:rPr>
          <w:b/>
        </w:rPr>
        <w:t>http://www.va.gov/statedva.htm</w:t>
      </w:r>
      <w:r>
        <w:t xml:space="preserve">.  </w:t>
      </w:r>
      <w:r>
        <w:br/>
      </w:r>
      <w:r>
        <w:lastRenderedPageBreak/>
        <w:t xml:space="preserve">You may be able to receive </w:t>
      </w:r>
      <w:r w:rsidR="00505B35">
        <w:t xml:space="preserve">Veteran </w:t>
      </w:r>
      <w:r w:rsidR="0010077C">
        <w:t>Readiness &amp; Employment Service</w:t>
      </w:r>
      <w:r w:rsidR="00505B35">
        <w:t xml:space="preserve"> benefits</w:t>
      </w:r>
      <w:r>
        <w:t>. The enclosed VA Form 28-8890, "Important Information About Vocational Rehabilitation Benefits," explains this benefit completely. To apply for this benefit, complete and return the enclosed VA Form 28-1900, "Disabled Veterans Application for Vocational Rehabilitation."</w:t>
      </w:r>
    </w:p>
    <w:p w14:paraId="6146DE8A" w14:textId="77777777" w:rsidR="00076061" w:rsidRDefault="00076061" w:rsidP="00076061">
      <w:pPr>
        <w:pStyle w:val="NoSpacing"/>
        <w:ind w:left="270"/>
      </w:pPr>
    </w:p>
    <w:p w14:paraId="76D445DF" w14:textId="77777777" w:rsidR="00076061" w:rsidRDefault="00076061" w:rsidP="00076061">
      <w:pPr>
        <w:pStyle w:val="NoSpacing"/>
        <w:ind w:left="270"/>
      </w:pPr>
      <w:r>
        <w:t xml:space="preserve">The VA provides Blind Rehabilitation services to eligible blind, low vision, or visually impaired Veterans to help them regain their independence and quality of life. The Veteran's blindness, low vision, or vision impairment does NOT have to be related or caused by military service. If you need help with your vision loss, please contact your nearest Visual Impairment Services Team Coordinator (VIST) at the eye clinic at your nearest VA Medical Center. For more information, go to </w:t>
      </w:r>
      <w:r>
        <w:rPr>
          <w:b/>
        </w:rPr>
        <w:t>http://www.rehab.va.gov/blindrehab/</w:t>
      </w:r>
      <w:r>
        <w:t xml:space="preserve">.  </w:t>
      </w:r>
    </w:p>
    <w:p w14:paraId="488971E0" w14:textId="77777777" w:rsidR="00076061" w:rsidRDefault="00076061" w:rsidP="00076061">
      <w:pPr>
        <w:pStyle w:val="NoSpacing"/>
        <w:ind w:left="270"/>
      </w:pPr>
    </w:p>
    <w:p w14:paraId="5BE26D93" w14:textId="77777777" w:rsidR="00076061" w:rsidRDefault="00076061" w:rsidP="00076061">
      <w:pPr>
        <w:pStyle w:val="NoSpacing"/>
        <w:ind w:left="270"/>
      </w:pPr>
      <w:r>
        <w:t xml:space="preserve">Your combined evaluation is 30 percent or more disabling; therefore, you may be eligible for additional benefits based on dependency. If you wish to submit a claim for dependents, please complete and return the attached VA Form 21-686c, </w:t>
      </w:r>
      <w:r w:rsidR="001453FF">
        <w:rPr>
          <w:i/>
        </w:rPr>
        <w:t>Application Request to Add and/or Remove Dependents</w:t>
      </w:r>
      <w:r>
        <w:rPr>
          <w:i/>
        </w:rPr>
        <w:t>.</w:t>
      </w:r>
      <w:r>
        <w:t xml:space="preserve"> Please fill out every blank on the form. We may be able to pay you retroactive benefits for your dependents if you submit the VA Form 21-686c, </w:t>
      </w:r>
      <w:r w:rsidR="001453FF">
        <w:rPr>
          <w:i/>
        </w:rPr>
        <w:t>Application Request to Add and/or Remove Dependents</w:t>
      </w:r>
      <w:r>
        <w:t xml:space="preserve"> or report dependents within a year from the date of this letter.  </w:t>
      </w:r>
    </w:p>
    <w:p w14:paraId="18927A05" w14:textId="77777777" w:rsidR="00076061" w:rsidRDefault="00076061" w:rsidP="00076061">
      <w:pPr>
        <w:pStyle w:val="NoSpacing"/>
        <w:ind w:left="270"/>
      </w:pPr>
    </w:p>
    <w:p w14:paraId="465FCE95" w14:textId="77777777" w:rsidR="00076061" w:rsidRPr="00076061" w:rsidRDefault="00076061" w:rsidP="00076061">
      <w:pPr>
        <w:rPr>
          <w:rFonts w:ascii="Arial" w:hAnsi="Arial" w:cs="Arial"/>
          <w:b/>
          <w:sz w:val="28"/>
          <w:szCs w:val="28"/>
        </w:rPr>
      </w:pPr>
      <w:r w:rsidRPr="00076061">
        <w:rPr>
          <w:rFonts w:ascii="Arial" w:hAnsi="Arial" w:cs="Arial"/>
          <w:b/>
          <w:sz w:val="28"/>
          <w:szCs w:val="28"/>
        </w:rPr>
        <w:t>What You Should Do If You Disagree with Our Decision</w:t>
      </w:r>
    </w:p>
    <w:p w14:paraId="049EE1A6" w14:textId="77777777" w:rsidR="00075747" w:rsidRDefault="00075747" w:rsidP="00075747">
      <w:pPr>
        <w:pStyle w:val="NoSpacing"/>
        <w:ind w:left="270"/>
        <w:rPr>
          <w:szCs w:val="24"/>
        </w:rPr>
      </w:pPr>
      <w:r w:rsidRPr="00764055">
        <w:rPr>
          <w:szCs w:val="24"/>
        </w:rPr>
        <w:t>If you do not agree with our decision, you have one year from the date of this letter to select a review option to protect your initial filing date for effective date purposes. You must file your request on the required application form for the review option desired. The table below represents the review options and their respective required application form.</w:t>
      </w:r>
    </w:p>
    <w:p w14:paraId="5E434E9B" w14:textId="77777777" w:rsidR="00075747" w:rsidRPr="00764055" w:rsidRDefault="00075747" w:rsidP="00075747">
      <w:pPr>
        <w:pStyle w:val="NoSpacing"/>
        <w:ind w:left="270"/>
        <w:rPr>
          <w:szCs w:val="24"/>
        </w:rPr>
      </w:pPr>
    </w:p>
    <w:tbl>
      <w:tblPr>
        <w:tblW w:w="9130" w:type="dxa"/>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50"/>
        <w:gridCol w:w="5980"/>
      </w:tblGrid>
      <w:tr w:rsidR="00075747" w:rsidRPr="004D0272" w14:paraId="59CCF9A0" w14:textId="77777777" w:rsidTr="0001554A">
        <w:trPr>
          <w:trHeight w:val="357"/>
        </w:trPr>
        <w:tc>
          <w:tcPr>
            <w:tcW w:w="3150" w:type="dxa"/>
            <w:tcBorders>
              <w:bottom w:val="single" w:sz="8" w:space="0" w:color="000000"/>
              <w:right w:val="single" w:sz="8" w:space="0" w:color="000000"/>
            </w:tcBorders>
            <w:shd w:val="clear" w:color="auto" w:fill="C0C0C0"/>
          </w:tcPr>
          <w:p w14:paraId="572B7E14" w14:textId="77777777" w:rsidR="00075747" w:rsidRPr="004D0272" w:rsidRDefault="00075747" w:rsidP="0001554A">
            <w:pPr>
              <w:widowControl w:val="0"/>
              <w:overflowPunct/>
              <w:adjustRightInd/>
              <w:spacing w:before="9"/>
              <w:rPr>
                <w:b/>
                <w:szCs w:val="22"/>
              </w:rPr>
            </w:pPr>
            <w:r w:rsidRPr="004D0272">
              <w:rPr>
                <w:b/>
                <w:szCs w:val="22"/>
              </w:rPr>
              <w:t>Review Option</w:t>
            </w:r>
          </w:p>
        </w:tc>
        <w:tc>
          <w:tcPr>
            <w:tcW w:w="5980" w:type="dxa"/>
            <w:tcBorders>
              <w:left w:val="single" w:sz="8" w:space="0" w:color="000000"/>
              <w:bottom w:val="single" w:sz="8" w:space="0" w:color="000000"/>
            </w:tcBorders>
            <w:shd w:val="clear" w:color="auto" w:fill="C0C0C0"/>
          </w:tcPr>
          <w:p w14:paraId="3A90A314" w14:textId="77777777" w:rsidR="00075747" w:rsidRPr="004D0272" w:rsidRDefault="00075747" w:rsidP="0001554A">
            <w:pPr>
              <w:widowControl w:val="0"/>
              <w:overflowPunct/>
              <w:adjustRightInd/>
              <w:spacing w:before="9"/>
              <w:rPr>
                <w:b/>
                <w:szCs w:val="22"/>
              </w:rPr>
            </w:pPr>
            <w:r w:rsidRPr="004D0272">
              <w:rPr>
                <w:b/>
                <w:szCs w:val="22"/>
              </w:rPr>
              <w:t>Required Application Form</w:t>
            </w:r>
          </w:p>
        </w:tc>
      </w:tr>
      <w:tr w:rsidR="00075747" w:rsidRPr="004D0272" w14:paraId="7896A74B" w14:textId="77777777" w:rsidTr="0001554A">
        <w:trPr>
          <w:trHeight w:val="648"/>
        </w:trPr>
        <w:tc>
          <w:tcPr>
            <w:tcW w:w="3150" w:type="dxa"/>
            <w:tcBorders>
              <w:top w:val="single" w:sz="8" w:space="0" w:color="000000"/>
              <w:bottom w:val="single" w:sz="8" w:space="0" w:color="000000"/>
              <w:right w:val="single" w:sz="8" w:space="0" w:color="000000"/>
            </w:tcBorders>
          </w:tcPr>
          <w:p w14:paraId="27915448" w14:textId="77777777" w:rsidR="00075747" w:rsidRPr="004D0272" w:rsidRDefault="00075747" w:rsidP="0001554A">
            <w:pPr>
              <w:widowControl w:val="0"/>
              <w:overflowPunct/>
              <w:adjustRightInd/>
              <w:spacing w:before="12"/>
              <w:rPr>
                <w:b/>
                <w:szCs w:val="22"/>
              </w:rPr>
            </w:pPr>
            <w:r w:rsidRPr="004D0272">
              <w:rPr>
                <w:b/>
                <w:szCs w:val="22"/>
              </w:rPr>
              <w:t>Supplemental Claim</w:t>
            </w:r>
          </w:p>
        </w:tc>
        <w:tc>
          <w:tcPr>
            <w:tcW w:w="5980" w:type="dxa"/>
            <w:tcBorders>
              <w:top w:val="single" w:sz="8" w:space="0" w:color="000000"/>
              <w:left w:val="single" w:sz="8" w:space="0" w:color="000000"/>
              <w:bottom w:val="single" w:sz="8" w:space="0" w:color="000000"/>
            </w:tcBorders>
          </w:tcPr>
          <w:p w14:paraId="0D5B09E1" w14:textId="77777777" w:rsidR="00075747" w:rsidRPr="004D0272" w:rsidRDefault="00075747" w:rsidP="0001554A">
            <w:pPr>
              <w:widowControl w:val="0"/>
              <w:overflowPunct/>
              <w:adjustRightInd/>
              <w:spacing w:before="12" w:line="249" w:lineRule="auto"/>
              <w:ind w:right="192"/>
              <w:rPr>
                <w:i/>
                <w:szCs w:val="22"/>
              </w:rPr>
            </w:pPr>
            <w:r w:rsidRPr="004D0272">
              <w:rPr>
                <w:szCs w:val="22"/>
              </w:rPr>
              <w:t xml:space="preserve">VA Form 20-0995, </w:t>
            </w:r>
            <w:r w:rsidRPr="004D0272">
              <w:rPr>
                <w:i/>
                <w:szCs w:val="22"/>
              </w:rPr>
              <w:t>Decision Review Request: Supplemental Claim</w:t>
            </w:r>
          </w:p>
        </w:tc>
      </w:tr>
      <w:tr w:rsidR="00075747" w:rsidRPr="004D0272" w14:paraId="33A83C6B" w14:textId="77777777" w:rsidTr="0001554A">
        <w:trPr>
          <w:trHeight w:val="647"/>
        </w:trPr>
        <w:tc>
          <w:tcPr>
            <w:tcW w:w="3150" w:type="dxa"/>
            <w:tcBorders>
              <w:top w:val="single" w:sz="8" w:space="0" w:color="000000"/>
              <w:bottom w:val="single" w:sz="8" w:space="0" w:color="000000"/>
              <w:right w:val="single" w:sz="8" w:space="0" w:color="000000"/>
            </w:tcBorders>
          </w:tcPr>
          <w:p w14:paraId="469CEF0B" w14:textId="77777777" w:rsidR="00075747" w:rsidRPr="004D0272" w:rsidRDefault="00075747" w:rsidP="0001554A">
            <w:pPr>
              <w:widowControl w:val="0"/>
              <w:overflowPunct/>
              <w:adjustRightInd/>
              <w:spacing w:before="12"/>
              <w:rPr>
                <w:b/>
                <w:szCs w:val="22"/>
              </w:rPr>
            </w:pPr>
            <w:r w:rsidRPr="004D0272">
              <w:rPr>
                <w:b/>
                <w:szCs w:val="22"/>
              </w:rPr>
              <w:t>Higher-Level Review</w:t>
            </w:r>
          </w:p>
        </w:tc>
        <w:tc>
          <w:tcPr>
            <w:tcW w:w="5980" w:type="dxa"/>
            <w:tcBorders>
              <w:top w:val="single" w:sz="8" w:space="0" w:color="000000"/>
              <w:left w:val="single" w:sz="8" w:space="0" w:color="000000"/>
              <w:bottom w:val="single" w:sz="8" w:space="0" w:color="000000"/>
            </w:tcBorders>
          </w:tcPr>
          <w:p w14:paraId="0D8B4A26" w14:textId="77777777" w:rsidR="00075747" w:rsidRPr="004D0272" w:rsidRDefault="00075747" w:rsidP="0001554A">
            <w:pPr>
              <w:widowControl w:val="0"/>
              <w:overflowPunct/>
              <w:adjustRightInd/>
              <w:spacing w:before="12" w:line="249" w:lineRule="auto"/>
              <w:ind w:right="219"/>
              <w:rPr>
                <w:i/>
                <w:szCs w:val="22"/>
              </w:rPr>
            </w:pPr>
            <w:r w:rsidRPr="004D0272">
              <w:rPr>
                <w:szCs w:val="22"/>
              </w:rPr>
              <w:t xml:space="preserve">VA Form 20-0996, </w:t>
            </w:r>
            <w:r w:rsidRPr="004D0272">
              <w:rPr>
                <w:i/>
                <w:szCs w:val="22"/>
              </w:rPr>
              <w:t>Decision Review Request: Higher-Level Review</w:t>
            </w:r>
          </w:p>
        </w:tc>
      </w:tr>
      <w:tr w:rsidR="00075747" w:rsidRPr="004D0272" w14:paraId="1245729C" w14:textId="77777777" w:rsidTr="0001554A">
        <w:trPr>
          <w:trHeight w:val="645"/>
        </w:trPr>
        <w:tc>
          <w:tcPr>
            <w:tcW w:w="3150" w:type="dxa"/>
            <w:tcBorders>
              <w:top w:val="single" w:sz="8" w:space="0" w:color="000000"/>
              <w:right w:val="single" w:sz="8" w:space="0" w:color="000000"/>
            </w:tcBorders>
          </w:tcPr>
          <w:p w14:paraId="58229994" w14:textId="77777777" w:rsidR="00075747" w:rsidRPr="004D0272" w:rsidRDefault="00075747" w:rsidP="0001554A">
            <w:pPr>
              <w:widowControl w:val="0"/>
              <w:overflowPunct/>
              <w:adjustRightInd/>
              <w:spacing w:before="12" w:line="249" w:lineRule="auto"/>
              <w:ind w:right="810"/>
              <w:rPr>
                <w:b/>
                <w:szCs w:val="22"/>
              </w:rPr>
            </w:pPr>
            <w:r w:rsidRPr="004D0272">
              <w:rPr>
                <w:b/>
                <w:szCs w:val="22"/>
              </w:rPr>
              <w:t>Appeal to the Board</w:t>
            </w:r>
            <w:r>
              <w:rPr>
                <w:b/>
                <w:szCs w:val="22"/>
              </w:rPr>
              <w:t xml:space="preserve"> </w:t>
            </w:r>
            <w:r w:rsidRPr="004D0272">
              <w:rPr>
                <w:b/>
                <w:szCs w:val="22"/>
              </w:rPr>
              <w:t>of Veterans’ Appeals</w:t>
            </w:r>
          </w:p>
        </w:tc>
        <w:tc>
          <w:tcPr>
            <w:tcW w:w="5980" w:type="dxa"/>
            <w:tcBorders>
              <w:top w:val="single" w:sz="8" w:space="0" w:color="000000"/>
              <w:left w:val="single" w:sz="8" w:space="0" w:color="000000"/>
            </w:tcBorders>
          </w:tcPr>
          <w:p w14:paraId="426AB242" w14:textId="77777777" w:rsidR="00075747" w:rsidRPr="004D0272" w:rsidRDefault="00075747" w:rsidP="0001554A">
            <w:pPr>
              <w:widowControl w:val="0"/>
              <w:overflowPunct/>
              <w:adjustRightInd/>
              <w:spacing w:before="12" w:line="249" w:lineRule="auto"/>
              <w:ind w:right="359"/>
              <w:rPr>
                <w:i/>
                <w:szCs w:val="22"/>
              </w:rPr>
            </w:pPr>
            <w:r w:rsidRPr="004D0272">
              <w:rPr>
                <w:szCs w:val="22"/>
              </w:rPr>
              <w:t xml:space="preserve">VA Form 10182, </w:t>
            </w:r>
            <w:r w:rsidRPr="004D0272">
              <w:rPr>
                <w:i/>
                <w:szCs w:val="22"/>
              </w:rPr>
              <w:t>Decision Review Request: Board Appeal (Notice of Disagreement)</w:t>
            </w:r>
          </w:p>
        </w:tc>
      </w:tr>
    </w:tbl>
    <w:p w14:paraId="0D4A7BFA" w14:textId="77777777" w:rsidR="00075747" w:rsidRPr="00764055" w:rsidRDefault="00075747" w:rsidP="00075747">
      <w:pPr>
        <w:widowControl w:val="0"/>
        <w:overflowPunct/>
        <w:autoSpaceDE/>
        <w:autoSpaceDN/>
        <w:adjustRightInd/>
        <w:spacing w:before="0"/>
        <w:ind w:left="720"/>
        <w:rPr>
          <w:rFonts w:eastAsia="Calibri"/>
          <w:b/>
          <w:sz w:val="22"/>
          <w:szCs w:val="22"/>
        </w:rPr>
      </w:pPr>
    </w:p>
    <w:p w14:paraId="7D82ED39" w14:textId="77777777" w:rsidR="00075747" w:rsidRPr="00764055" w:rsidRDefault="00075747" w:rsidP="00075747">
      <w:pPr>
        <w:pStyle w:val="NoSpacing"/>
        <w:ind w:left="270"/>
      </w:pPr>
      <w:r w:rsidRPr="00B83CD8">
        <w:rPr>
          <w:b/>
          <w:bCs/>
          <w:i/>
          <w:iCs/>
        </w:rPr>
        <w:t>Please note:</w:t>
      </w:r>
      <w:r w:rsidRPr="00764055">
        <w:t xml:space="preserve">  You </w:t>
      </w:r>
      <w:r w:rsidRPr="00B83CD8">
        <w:rPr>
          <w:b/>
          <w:bCs/>
          <w:u w:val="single"/>
        </w:rPr>
        <w:t>may not</w:t>
      </w:r>
      <w:r w:rsidRPr="00764055">
        <w:t xml:space="preserve"> request a higher-level review of a higher-level review decision issued by VA.</w:t>
      </w:r>
    </w:p>
    <w:p w14:paraId="22D3A7E2" w14:textId="77777777" w:rsidR="00075747" w:rsidRPr="00764055" w:rsidRDefault="00075747" w:rsidP="00075747">
      <w:pPr>
        <w:pStyle w:val="NoSpacing"/>
        <w:ind w:left="270"/>
      </w:pPr>
    </w:p>
    <w:p w14:paraId="2CDC4C77" w14:textId="77777777" w:rsidR="00075747" w:rsidRPr="00B83CD8" w:rsidRDefault="00075747" w:rsidP="00075747">
      <w:pPr>
        <w:pStyle w:val="NoSpacing"/>
        <w:ind w:left="270"/>
        <w:rPr>
          <w:u w:val="single"/>
        </w:rPr>
      </w:pPr>
      <w:r w:rsidRPr="00764055">
        <w:t xml:space="preserve">The enclosed </w:t>
      </w:r>
      <w:r w:rsidRPr="00B83CD8">
        <w:t>VA Form 20-0998</w:t>
      </w:r>
      <w:r w:rsidRPr="00764055">
        <w:t xml:space="preserve">, </w:t>
      </w:r>
      <w:r w:rsidRPr="00445AB7">
        <w:rPr>
          <w:i/>
        </w:rPr>
        <w:t xml:space="preserve">Your Rights </w:t>
      </w:r>
      <w:r>
        <w:rPr>
          <w:i/>
        </w:rPr>
        <w:t>t</w:t>
      </w:r>
      <w:r w:rsidRPr="00445AB7">
        <w:rPr>
          <w:i/>
        </w:rPr>
        <w:t>o Seek Further Review of Our Decision</w:t>
      </w:r>
      <w:r w:rsidRPr="00764055">
        <w:t xml:space="preserve">, explains your options in greater detail and provides instructions on how to request further review. You may download a copy of any of the required application forms noted above by visiting </w:t>
      </w:r>
      <w:hyperlink r:id="rId33" w:history="1">
        <w:r w:rsidRPr="00B83CD8">
          <w:rPr>
            <w:rStyle w:val="Hyperlink"/>
            <w:color w:val="auto"/>
          </w:rPr>
          <w:t>www.va.gov/vaforms/</w:t>
        </w:r>
      </w:hyperlink>
      <w:r w:rsidRPr="00764055">
        <w:t xml:space="preserve"> or you may contact us by telephone at 1-800-827-1000 and we will mail you any form you need.  </w:t>
      </w:r>
    </w:p>
    <w:p w14:paraId="1A6E3006" w14:textId="77777777" w:rsidR="00075747" w:rsidRPr="00764055" w:rsidRDefault="00075747" w:rsidP="00075747">
      <w:pPr>
        <w:pStyle w:val="NoSpacing"/>
        <w:ind w:left="270"/>
      </w:pPr>
    </w:p>
    <w:p w14:paraId="103511E7" w14:textId="77777777" w:rsidR="00075747" w:rsidRPr="00764055" w:rsidRDefault="00075747" w:rsidP="00075747">
      <w:pPr>
        <w:pStyle w:val="NoSpacing"/>
        <w:ind w:left="270"/>
      </w:pPr>
      <w:r w:rsidRPr="00764055">
        <w:lastRenderedPageBreak/>
        <w:t xml:space="preserve">You can visit </w:t>
      </w:r>
      <w:hyperlink r:id="rId34" w:history="1">
        <w:r w:rsidRPr="00B83CD8">
          <w:rPr>
            <w:rStyle w:val="Hyperlink"/>
            <w:color w:val="auto"/>
          </w:rPr>
          <w:t>www.va.gov/decision-reviews</w:t>
        </w:r>
      </w:hyperlink>
      <w:r>
        <w:t xml:space="preserve"> </w:t>
      </w:r>
      <w:r w:rsidRPr="00764055">
        <w:t xml:space="preserve">to learn more about how the </w:t>
      </w:r>
      <w:r>
        <w:t>disagreement</w:t>
      </w:r>
      <w:r w:rsidRPr="00764055">
        <w:t xml:space="preserve"> process works. </w:t>
      </w:r>
    </w:p>
    <w:p w14:paraId="5EFC757A" w14:textId="77777777" w:rsidR="00075747" w:rsidRPr="00764055" w:rsidRDefault="00075747" w:rsidP="00075747">
      <w:pPr>
        <w:pStyle w:val="NoSpacing"/>
        <w:ind w:left="270"/>
      </w:pPr>
    </w:p>
    <w:p w14:paraId="1986ED71" w14:textId="738C96F8" w:rsidR="00076061" w:rsidRDefault="00075747" w:rsidP="00075747">
      <w:pPr>
        <w:pStyle w:val="NoSpacing"/>
        <w:ind w:left="270"/>
      </w:pPr>
      <w:r w:rsidRPr="00764055">
        <w:t xml:space="preserve">If you would like to obtain or access evidence used in making this decision, please contact us by telephone, email, or letter as noted below letting us know what you would like to obtain.  Some evidence may be obtained online by visiting </w:t>
      </w:r>
      <w:hyperlink r:id="rId35" w:history="1">
        <w:r w:rsidRPr="00102E93">
          <w:rPr>
            <w:rStyle w:val="Hyperlink"/>
          </w:rPr>
          <w:t>www.va.gov</w:t>
        </w:r>
      </w:hyperlink>
      <w:r w:rsidRPr="00764055">
        <w:t>.</w:t>
      </w:r>
    </w:p>
    <w:p w14:paraId="54A05371" w14:textId="77777777" w:rsidR="00075747" w:rsidRPr="005674BC" w:rsidRDefault="00075747" w:rsidP="00075747">
      <w:pPr>
        <w:pStyle w:val="NoSpacing"/>
        <w:ind w:left="270"/>
      </w:pPr>
    </w:p>
    <w:p w14:paraId="684FB7C7" w14:textId="77777777" w:rsidR="00076061" w:rsidRDefault="00076061" w:rsidP="00076061">
      <w:pPr>
        <w:keepNext/>
        <w:spacing w:after="60"/>
        <w:rPr>
          <w:rFonts w:ascii="Arial" w:hAnsi="Arial"/>
          <w:b/>
          <w:sz w:val="28"/>
        </w:rPr>
      </w:pPr>
      <w:r>
        <w:rPr>
          <w:rFonts w:ascii="Arial" w:hAnsi="Arial"/>
          <w:b/>
          <w:sz w:val="28"/>
        </w:rPr>
        <w:t>What Is eBenefits?</w:t>
      </w:r>
    </w:p>
    <w:p w14:paraId="554A422E" w14:textId="7EBA2395" w:rsidR="00076061" w:rsidRDefault="00076061" w:rsidP="00076061">
      <w:pPr>
        <w:ind w:left="288"/>
      </w:pPr>
      <w:r>
        <w:t xml:space="preserve">eBenefits provides electronic resources in a self-service environment to Servicemembers, Veterans, and their families. Use of these resources often helps us serve you faster! Through the eBenefits web site, you can:  </w:t>
      </w:r>
    </w:p>
    <w:p w14:paraId="1CD9C657" w14:textId="77777777" w:rsidR="00076061" w:rsidRDefault="00076061" w:rsidP="00720778">
      <w:pPr>
        <w:pStyle w:val="ListParagraph"/>
        <w:numPr>
          <w:ilvl w:val="0"/>
          <w:numId w:val="23"/>
        </w:numPr>
      </w:pPr>
      <w:r>
        <w:t>Submit claims for benefits and/or upload documents directly to the VA</w:t>
      </w:r>
    </w:p>
    <w:p w14:paraId="699AB319" w14:textId="77777777" w:rsidR="00076061" w:rsidRDefault="00076061" w:rsidP="00720778">
      <w:pPr>
        <w:pStyle w:val="ListParagraph"/>
        <w:numPr>
          <w:ilvl w:val="0"/>
          <w:numId w:val="23"/>
        </w:numPr>
      </w:pPr>
      <w:r>
        <w:t>Request to add or change your dependents</w:t>
      </w:r>
    </w:p>
    <w:p w14:paraId="6ED5A876" w14:textId="77777777" w:rsidR="00076061" w:rsidRDefault="00076061" w:rsidP="00720778">
      <w:pPr>
        <w:pStyle w:val="ListParagraph"/>
        <w:numPr>
          <w:ilvl w:val="0"/>
          <w:numId w:val="23"/>
        </w:numPr>
      </w:pPr>
      <w:r>
        <w:t>Update your contact and direct deposit information and view payment history</w:t>
      </w:r>
    </w:p>
    <w:p w14:paraId="15ACA3AA" w14:textId="77777777" w:rsidR="00076061" w:rsidRDefault="00076061" w:rsidP="00720778">
      <w:pPr>
        <w:pStyle w:val="ListParagraph"/>
        <w:numPr>
          <w:ilvl w:val="0"/>
          <w:numId w:val="23"/>
        </w:numPr>
      </w:pPr>
      <w:r>
        <w:t>Request a Veterans Service Officer to represent you</w:t>
      </w:r>
    </w:p>
    <w:p w14:paraId="1B0F80B5" w14:textId="77777777" w:rsidR="00076061" w:rsidRDefault="00076061" w:rsidP="00720778">
      <w:pPr>
        <w:pStyle w:val="ListParagraph"/>
        <w:numPr>
          <w:ilvl w:val="0"/>
          <w:numId w:val="23"/>
        </w:numPr>
      </w:pPr>
      <w:r>
        <w:t>Track the status of your claim or appeal</w:t>
      </w:r>
    </w:p>
    <w:p w14:paraId="3CC97253" w14:textId="77777777" w:rsidR="00076061" w:rsidRDefault="00076061" w:rsidP="00720778">
      <w:pPr>
        <w:pStyle w:val="ListParagraph"/>
        <w:numPr>
          <w:ilvl w:val="0"/>
          <w:numId w:val="23"/>
        </w:numPr>
      </w:pPr>
      <w:r>
        <w:t>Obtain verification of your military service, civil service preference, or VA benefits</w:t>
      </w:r>
    </w:p>
    <w:p w14:paraId="1733BA70" w14:textId="77777777" w:rsidR="00076061" w:rsidRDefault="00076061" w:rsidP="00720778">
      <w:pPr>
        <w:pStyle w:val="ListParagraph"/>
        <w:numPr>
          <w:ilvl w:val="0"/>
          <w:numId w:val="23"/>
        </w:numPr>
      </w:pPr>
      <w:r>
        <w:t>And much more!</w:t>
      </w:r>
    </w:p>
    <w:p w14:paraId="36841DD3" w14:textId="77777777" w:rsidR="00076061" w:rsidRPr="00D72995" w:rsidRDefault="00076061" w:rsidP="00076061">
      <w:pPr>
        <w:ind w:left="288"/>
        <w:rPr>
          <w:b/>
          <w:szCs w:val="24"/>
        </w:rPr>
      </w:pPr>
      <w:r>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r>
        <w:br/>
      </w:r>
    </w:p>
    <w:p w14:paraId="0578F7E8" w14:textId="77777777" w:rsidR="00076061" w:rsidRDefault="00076061" w:rsidP="00076061">
      <w:pPr>
        <w:keepNext/>
        <w:spacing w:after="60"/>
        <w:rPr>
          <w:rFonts w:ascii="Arial" w:hAnsi="Arial"/>
          <w:b/>
          <w:sz w:val="28"/>
        </w:rPr>
      </w:pPr>
      <w:r>
        <w:rPr>
          <w:rFonts w:ascii="Arial" w:hAnsi="Arial"/>
          <w:b/>
          <w:sz w:val="28"/>
        </w:rPr>
        <w:t>If You Have Questions or Need Assistance</w:t>
      </w:r>
    </w:p>
    <w:p w14:paraId="0CCB2101" w14:textId="77777777" w:rsidR="00076061" w:rsidRDefault="00076061" w:rsidP="00076061">
      <w:pPr>
        <w:pStyle w:val="NoSpacing"/>
        <w:ind w:left="270"/>
      </w:pPr>
      <w:r>
        <w:t>If you have any questions, you may contact us by telephone, e-mail, or letter.</w:t>
      </w:r>
    </w:p>
    <w:p w14:paraId="67BDCCCC" w14:textId="77777777" w:rsidR="00076061" w:rsidRDefault="00076061" w:rsidP="00076061">
      <w:pPr>
        <w:pStyle w:val="NoSpacing"/>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336"/>
      </w:tblGrid>
      <w:tr w:rsidR="00076061" w14:paraId="19FD6AB5" w14:textId="77777777" w:rsidTr="00ED52C1">
        <w:tc>
          <w:tcPr>
            <w:tcW w:w="2160" w:type="dxa"/>
            <w:shd w:val="clear" w:color="auto" w:fill="auto"/>
          </w:tcPr>
          <w:p w14:paraId="7766991B" w14:textId="77777777" w:rsidR="00076061" w:rsidRDefault="00076061" w:rsidP="00ED52C1">
            <w:r>
              <w:rPr>
                <w:b/>
              </w:rPr>
              <w:t>If you</w:t>
            </w:r>
          </w:p>
        </w:tc>
        <w:tc>
          <w:tcPr>
            <w:tcW w:w="6336" w:type="dxa"/>
            <w:shd w:val="clear" w:color="auto" w:fill="auto"/>
          </w:tcPr>
          <w:p w14:paraId="360C8956" w14:textId="77777777" w:rsidR="00076061" w:rsidRPr="006436C0" w:rsidRDefault="00076061" w:rsidP="00ED52C1">
            <w:pPr>
              <w:rPr>
                <w:b/>
              </w:rPr>
            </w:pPr>
            <w:r>
              <w:rPr>
                <w:b/>
              </w:rPr>
              <w:t>Here is what to do.</w:t>
            </w:r>
          </w:p>
        </w:tc>
      </w:tr>
      <w:tr w:rsidR="00076061" w14:paraId="140E6EC0" w14:textId="77777777" w:rsidTr="00ED52C1">
        <w:tc>
          <w:tcPr>
            <w:tcW w:w="2160" w:type="dxa"/>
            <w:shd w:val="clear" w:color="auto" w:fill="auto"/>
          </w:tcPr>
          <w:p w14:paraId="29F359A7" w14:textId="77777777" w:rsidR="00076061" w:rsidRDefault="00076061" w:rsidP="00ED52C1">
            <w:pPr>
              <w:pStyle w:val="NoSpacing"/>
            </w:pPr>
            <w:r>
              <w:t xml:space="preserve">   Telephone</w:t>
            </w:r>
          </w:p>
        </w:tc>
        <w:tc>
          <w:tcPr>
            <w:tcW w:w="6336" w:type="dxa"/>
            <w:shd w:val="clear" w:color="auto" w:fill="auto"/>
          </w:tcPr>
          <w:p w14:paraId="77C32279" w14:textId="77777777" w:rsidR="00076061" w:rsidRPr="006436C0" w:rsidRDefault="00076061" w:rsidP="00ED52C1">
            <w:pPr>
              <w:pStyle w:val="NoSpacing"/>
              <w:rPr>
                <w:b/>
              </w:rPr>
            </w:pPr>
            <w:r>
              <w:t>Call us at 1</w:t>
            </w:r>
            <w:r>
              <w:noBreakHyphen/>
              <w:t>800</w:t>
            </w:r>
            <w:r>
              <w:noBreakHyphen/>
              <w:t>827</w:t>
            </w:r>
            <w:r>
              <w:noBreakHyphen/>
              <w:t>1000. If you use a Telecommunications Device for the Deaf (TDD), the Federal number is 711.</w:t>
            </w:r>
          </w:p>
        </w:tc>
      </w:tr>
      <w:tr w:rsidR="00076061" w14:paraId="7EE49C1A" w14:textId="77777777" w:rsidTr="00ED52C1">
        <w:tc>
          <w:tcPr>
            <w:tcW w:w="2160" w:type="dxa"/>
            <w:shd w:val="clear" w:color="auto" w:fill="auto"/>
          </w:tcPr>
          <w:p w14:paraId="08BB79B8" w14:textId="77777777" w:rsidR="00076061" w:rsidRDefault="00076061" w:rsidP="00ED52C1">
            <w:pPr>
              <w:pStyle w:val="NoSpacing"/>
            </w:pPr>
            <w:r>
              <w:t xml:space="preserve">   Use the Internet</w:t>
            </w:r>
          </w:p>
        </w:tc>
        <w:tc>
          <w:tcPr>
            <w:tcW w:w="6336" w:type="dxa"/>
            <w:shd w:val="clear" w:color="auto" w:fill="auto"/>
          </w:tcPr>
          <w:p w14:paraId="1B3943A4" w14:textId="77777777" w:rsidR="00076061" w:rsidRPr="006436C0" w:rsidRDefault="00076061" w:rsidP="00ED52C1">
            <w:pPr>
              <w:pStyle w:val="NoSpacing"/>
              <w:rPr>
                <w:b/>
              </w:rPr>
            </w:pPr>
            <w:r>
              <w:t xml:space="preserve">Send electronic inquiries through the Internet at </w:t>
            </w:r>
            <w:hyperlink r:id="rId36" w:history="1">
              <w:r w:rsidRPr="00C17A07">
                <w:t>https://iris.custhelp.va.gov</w:t>
              </w:r>
            </w:hyperlink>
            <w:r w:rsidRPr="00C17A07">
              <w:t>.</w:t>
            </w:r>
          </w:p>
        </w:tc>
      </w:tr>
      <w:tr w:rsidR="00076061" w14:paraId="03E91C9B" w14:textId="77777777" w:rsidTr="00ED52C1">
        <w:tc>
          <w:tcPr>
            <w:tcW w:w="2160" w:type="dxa"/>
            <w:shd w:val="clear" w:color="auto" w:fill="auto"/>
          </w:tcPr>
          <w:p w14:paraId="2345941F" w14:textId="77777777" w:rsidR="00076061" w:rsidRDefault="00076061" w:rsidP="00ED52C1">
            <w:pPr>
              <w:pStyle w:val="NoSpacing"/>
            </w:pPr>
            <w:r>
              <w:t xml:space="preserve">   Write</w:t>
            </w:r>
          </w:p>
        </w:tc>
        <w:tc>
          <w:tcPr>
            <w:tcW w:w="6336" w:type="dxa"/>
            <w:shd w:val="clear" w:color="auto" w:fill="auto"/>
          </w:tcPr>
          <w:p w14:paraId="3F503AB6" w14:textId="77777777" w:rsidR="00076061" w:rsidRPr="00705397" w:rsidRDefault="00076061" w:rsidP="00ED52C1">
            <w:pPr>
              <w:pStyle w:val="NoSpacing"/>
            </w:pPr>
            <w:r w:rsidRPr="00705397">
              <w:t xml:space="preserve">VA now uses a centralized mail system. For all written communications, put your full name and VA file number on the letter. Please mail or fax all written correspondence to the appropriate address listed on the attached </w:t>
            </w:r>
            <w:r w:rsidRPr="00705397">
              <w:rPr>
                <w:i/>
              </w:rPr>
              <w:t>Where to Send Your Written Correspondence</w:t>
            </w:r>
            <w:r w:rsidRPr="00705397">
              <w:t>.</w:t>
            </w:r>
          </w:p>
        </w:tc>
      </w:tr>
    </w:tbl>
    <w:p w14:paraId="20FB1A89" w14:textId="77777777" w:rsidR="00205B49" w:rsidRDefault="00076061" w:rsidP="00076061">
      <w:pPr>
        <w:pStyle w:val="NoSpacing"/>
        <w:ind w:left="270"/>
      </w:pPr>
      <w:r>
        <w:br/>
        <w:t>In all cases, be sure to refer to your VA file number XXX XX XXXX.</w:t>
      </w:r>
    </w:p>
    <w:p w14:paraId="5C35C466" w14:textId="77777777" w:rsidR="00341576" w:rsidRDefault="00076061" w:rsidP="00076061">
      <w:pPr>
        <w:pStyle w:val="NoSpacing"/>
        <w:ind w:left="270"/>
      </w:pPr>
      <w:r>
        <w:br/>
        <w:t xml:space="preserve">If you are looking for general information about benefits and eligibility, you should visit our web site at https://www.va.gov, or search the Frequently Asked Questions (FAQs) at </w:t>
      </w:r>
      <w:hyperlink r:id="rId37" w:history="1">
        <w:r w:rsidRPr="00C17A07">
          <w:t>https://iris.custhelp.va.gov</w:t>
        </w:r>
      </w:hyperlink>
      <w:r w:rsidRPr="00C17A07">
        <w:t>.</w:t>
      </w:r>
      <w:r>
        <w:br/>
      </w:r>
      <w:r>
        <w:lastRenderedPageBreak/>
        <w:br/>
      </w:r>
    </w:p>
    <w:p w14:paraId="15BC539A" w14:textId="77777777" w:rsidR="00076061" w:rsidRDefault="00076061" w:rsidP="00076061">
      <w:pPr>
        <w:pStyle w:val="NoSpacing"/>
        <w:ind w:left="270"/>
      </w:pPr>
      <w:r>
        <w:t>We sent a copy of this letter to your representative, Veterans of Foreign Wars, whom you can also contact if you have questions or need assistance.</w:t>
      </w:r>
    </w:p>
    <w:p w14:paraId="74DFE68D" w14:textId="77777777" w:rsidR="00076061" w:rsidRDefault="00076061" w:rsidP="00076061">
      <w:pPr>
        <w:pStyle w:val="NoSpacing"/>
      </w:pPr>
    </w:p>
    <w:p w14:paraId="4C9CA47C" w14:textId="77777777" w:rsidR="00076061" w:rsidRDefault="00076061" w:rsidP="00076061">
      <w:pPr>
        <w:pStyle w:val="NoSpacing"/>
      </w:pPr>
      <w:r>
        <w:t>Sincerely yours,</w:t>
      </w:r>
    </w:p>
    <w:p w14:paraId="305F0D3A" w14:textId="77777777" w:rsidR="00076061" w:rsidRDefault="00076061" w:rsidP="00076061">
      <w:pPr>
        <w:pStyle w:val="NoSpacing"/>
      </w:pPr>
    </w:p>
    <w:p w14:paraId="498B3E4A" w14:textId="77777777" w:rsidR="00076061" w:rsidRPr="00DE071B" w:rsidRDefault="00076061" w:rsidP="00076061">
      <w:pPr>
        <w:pStyle w:val="NoSpacing"/>
        <w:rPr>
          <w:szCs w:val="24"/>
        </w:rPr>
      </w:pPr>
      <w:r w:rsidRPr="00DE071B">
        <w:rPr>
          <w:szCs w:val="24"/>
        </w:rPr>
        <w:t>RO Director</w:t>
      </w:r>
    </w:p>
    <w:p w14:paraId="7DE17D03" w14:textId="77777777" w:rsidR="00076061" w:rsidRPr="00DE071B" w:rsidRDefault="00076061" w:rsidP="00076061">
      <w:pPr>
        <w:pStyle w:val="NoSpacing"/>
        <w:rPr>
          <w:szCs w:val="24"/>
        </w:rPr>
      </w:pPr>
      <w:r w:rsidRPr="00DE071B">
        <w:rPr>
          <w:szCs w:val="24"/>
        </w:rPr>
        <w:t>VA Regional Office</w:t>
      </w:r>
    </w:p>
    <w:p w14:paraId="4E85DE04" w14:textId="77777777" w:rsidR="00076061" w:rsidRDefault="00076061" w:rsidP="00076061">
      <w:pPr>
        <w:pStyle w:val="NoSpacing"/>
      </w:pPr>
    </w:p>
    <w:p w14:paraId="00A31819" w14:textId="77777777" w:rsidR="00076061" w:rsidRDefault="00076061" w:rsidP="00076061">
      <w:pPr>
        <w:pStyle w:val="NoSpacing"/>
      </w:pPr>
      <w:r>
        <w:t xml:space="preserve">E-mail us at:  </w:t>
      </w:r>
      <w:hyperlink r:id="rId38" w:history="1">
        <w:r w:rsidRPr="00C17A07">
          <w:t>https://iris.custhelp.va.gov</w:t>
        </w:r>
      </w:hyperlink>
    </w:p>
    <w:p w14:paraId="0BE025FE" w14:textId="77777777" w:rsidR="00076061" w:rsidRDefault="00076061" w:rsidP="00076061">
      <w:pPr>
        <w:pStyle w:val="NoSpacing"/>
      </w:pPr>
    </w:p>
    <w:p w14:paraId="311E2983" w14:textId="77777777" w:rsidR="00076061" w:rsidRDefault="00076061" w:rsidP="00076061">
      <w:pPr>
        <w:pStyle w:val="NoSpacing"/>
      </w:pPr>
      <w:r>
        <w:t>Enclosure(s):</w:t>
      </w:r>
      <w:r>
        <w:tab/>
        <w:t>Rating Decision</w:t>
      </w:r>
    </w:p>
    <w:p w14:paraId="6D2B5A52" w14:textId="77777777" w:rsidR="00076061" w:rsidRDefault="00076061" w:rsidP="00076061">
      <w:pPr>
        <w:pStyle w:val="NoSpacing"/>
      </w:pPr>
      <w:r>
        <w:tab/>
      </w:r>
      <w:r>
        <w:tab/>
        <w:t>VA Form 21-8764</w:t>
      </w:r>
    </w:p>
    <w:p w14:paraId="3334E82D" w14:textId="77777777" w:rsidR="00076061" w:rsidRDefault="00076061" w:rsidP="00076061">
      <w:pPr>
        <w:pStyle w:val="NoSpacing"/>
      </w:pPr>
      <w:r>
        <w:tab/>
      </w:r>
      <w:r>
        <w:tab/>
        <w:t>VA Form 28-8890</w:t>
      </w:r>
    </w:p>
    <w:p w14:paraId="0FBBC345" w14:textId="77777777" w:rsidR="00076061" w:rsidRDefault="00076061" w:rsidP="00076061">
      <w:pPr>
        <w:pStyle w:val="NoSpacing"/>
      </w:pPr>
      <w:r>
        <w:tab/>
      </w:r>
      <w:r>
        <w:tab/>
        <w:t>VA Form 28-1900</w:t>
      </w:r>
    </w:p>
    <w:p w14:paraId="313ED508" w14:textId="77777777" w:rsidR="00076061" w:rsidRDefault="00076061" w:rsidP="00076061">
      <w:pPr>
        <w:pStyle w:val="NoSpacing"/>
      </w:pPr>
      <w:r>
        <w:tab/>
      </w:r>
      <w:r>
        <w:tab/>
        <w:t>VA Form 21-686c</w:t>
      </w:r>
    </w:p>
    <w:p w14:paraId="527F58C4" w14:textId="77777777" w:rsidR="00076061" w:rsidRDefault="00076061" w:rsidP="00076061">
      <w:pPr>
        <w:pStyle w:val="NoSpacing"/>
      </w:pPr>
      <w:r>
        <w:tab/>
      </w:r>
      <w:r>
        <w:tab/>
        <w:t>VA Form 20-0998</w:t>
      </w:r>
    </w:p>
    <w:p w14:paraId="7A7D2E44" w14:textId="77777777" w:rsidR="00076061" w:rsidRPr="00092456" w:rsidRDefault="00076061" w:rsidP="00076061">
      <w:pPr>
        <w:pStyle w:val="NoSpacing"/>
        <w:rPr>
          <w:i/>
          <w:iCs/>
        </w:rPr>
      </w:pPr>
      <w:r>
        <w:tab/>
      </w:r>
      <w:r>
        <w:tab/>
      </w:r>
      <w:r w:rsidRPr="00092456">
        <w:rPr>
          <w:i/>
          <w:iCs/>
        </w:rPr>
        <w:t>Where to Send Your Written Correspondence</w:t>
      </w:r>
    </w:p>
    <w:p w14:paraId="2F64E974" w14:textId="77777777" w:rsidR="00076061" w:rsidRDefault="00076061" w:rsidP="00076061">
      <w:pPr>
        <w:pStyle w:val="NoSpacing"/>
      </w:pPr>
    </w:p>
    <w:p w14:paraId="4D5CDFA1" w14:textId="77777777" w:rsidR="00076061" w:rsidRDefault="00076061" w:rsidP="00076061">
      <w:pPr>
        <w:pStyle w:val="NoSpacing"/>
      </w:pPr>
      <w:r>
        <w:t>cc:</w:t>
      </w:r>
      <w:r>
        <w:tab/>
        <w:t>Veterans of Foreign Wars</w:t>
      </w:r>
      <w:r>
        <w:tab/>
      </w:r>
      <w:bookmarkStart w:id="46" w:name="FAKEPAGE"/>
      <w:bookmarkEnd w:id="46"/>
    </w:p>
    <w:p w14:paraId="7EFC112E" w14:textId="77777777" w:rsidR="001A1A4E" w:rsidRDefault="001A1A4E" w:rsidP="001A1A4E">
      <w:pPr>
        <w:tabs>
          <w:tab w:val="left" w:pos="446"/>
          <w:tab w:val="left" w:pos="1440"/>
        </w:tabs>
        <w:rPr>
          <w:rFonts w:ascii="Times New Roman Bold" w:hAnsi="Times New Roman Bold"/>
          <w:b/>
          <w:smallCaps/>
          <w:szCs w:val="24"/>
        </w:rPr>
      </w:pPr>
    </w:p>
    <w:p w14:paraId="272C0EEB" w14:textId="77777777" w:rsidR="00B3459D" w:rsidRDefault="007A5600">
      <w:pPr>
        <w:pStyle w:val="VBATopicHeading1"/>
      </w:pPr>
      <w:r>
        <w:br w:type="page"/>
      </w:r>
      <w:bookmarkStart w:id="47" w:name="_Toc54281988"/>
      <w:r>
        <w:lastRenderedPageBreak/>
        <w:t>Attachment B:</w:t>
      </w:r>
      <w:r w:rsidR="00B3459D">
        <w:t xml:space="preserve"> Authorization Decision PCGL Example</w:t>
      </w:r>
      <w:bookmarkEnd w:id="47"/>
    </w:p>
    <w:p w14:paraId="604514ED" w14:textId="77777777" w:rsidR="00C806F5" w:rsidRPr="0056657E" w:rsidRDefault="00C806F5" w:rsidP="00C806F5">
      <w:pPr>
        <w:spacing w:after="120"/>
        <w:jc w:val="center"/>
        <w:rPr>
          <w:b/>
        </w:rPr>
      </w:pPr>
      <w:r w:rsidRPr="0056657E">
        <w:rPr>
          <w:b/>
        </w:rPr>
        <w:t>DEPARTMENT OF VETERANS AFFAIRS</w:t>
      </w:r>
    </w:p>
    <w:p w14:paraId="5540B3D8" w14:textId="77777777" w:rsidR="00C806F5" w:rsidRDefault="00C806F5" w:rsidP="00C806F5">
      <w:pPr>
        <w:jc w:val="center"/>
      </w:pPr>
    </w:p>
    <w:p w14:paraId="2E4046F4" w14:textId="77777777" w:rsidR="00C806F5" w:rsidRDefault="00C806F5" w:rsidP="00C806F5">
      <w:pPr>
        <w:pStyle w:val="inreplyto"/>
        <w:framePr w:w="1728" w:hSpace="180" w:wrap="around" w:vAnchor="page" w:hAnchor="page" w:x="6985" w:y="2881"/>
      </w:pPr>
      <w:r>
        <w:t xml:space="preserve">In Reply Refer To:  </w:t>
      </w:r>
    </w:p>
    <w:p w14:paraId="7FF9C0B1" w14:textId="77777777" w:rsidR="00092456" w:rsidRDefault="00092456" w:rsidP="00092456">
      <w:pPr>
        <w:pStyle w:val="norm12"/>
        <w:framePr w:w="3240" w:hSpace="180" w:wrap="around" w:vAnchor="page" w:hAnchor="page" w:x="8641" w:y="2881"/>
      </w:pPr>
      <w:r>
        <w:t>STATION ID/UNIT/INITIALS</w:t>
      </w:r>
    </w:p>
    <w:p w14:paraId="4C02C5C0" w14:textId="77777777" w:rsidR="00C806F5" w:rsidRDefault="00C806F5" w:rsidP="00C806F5">
      <w:pPr>
        <w:pStyle w:val="norm12"/>
        <w:framePr w:w="3240" w:hSpace="180" w:wrap="around" w:vAnchor="page" w:hAnchor="page" w:x="8641" w:y="2881"/>
      </w:pPr>
      <w:r>
        <w:t xml:space="preserve">CSS </w:t>
      </w:r>
      <w:r w:rsidR="005907D6">
        <w:t>XXX XX XXXX</w:t>
      </w:r>
    </w:p>
    <w:p w14:paraId="216924E7" w14:textId="77777777" w:rsidR="00C806F5" w:rsidRDefault="00C806F5" w:rsidP="00C806F5">
      <w:pPr>
        <w:pStyle w:val="norm12"/>
        <w:framePr w:w="3240" w:hSpace="180" w:wrap="around" w:vAnchor="page" w:hAnchor="page" w:x="8641" w:y="2881"/>
      </w:pPr>
      <w:r>
        <w:t>VETERAN, John A</w:t>
      </w:r>
    </w:p>
    <w:p w14:paraId="59B976B3" w14:textId="77777777" w:rsidR="00C806F5" w:rsidRDefault="00C806F5" w:rsidP="00C806F5">
      <w:pPr>
        <w:pStyle w:val="norm12"/>
        <w:framePr w:w="3240" w:hSpace="180" w:wrap="around" w:vAnchor="page" w:hAnchor="page" w:x="8641" w:y="2881"/>
      </w:pPr>
    </w:p>
    <w:p w14:paraId="3B0BA77D" w14:textId="77777777" w:rsidR="00C806F5" w:rsidRDefault="00C806F5" w:rsidP="00C806F5">
      <w:pPr>
        <w:pStyle w:val="norm12"/>
        <w:framePr w:w="3240" w:hSpace="180" w:wrap="around" w:vAnchor="page" w:hAnchor="page" w:x="8641" w:y="2881"/>
      </w:pPr>
    </w:p>
    <w:p w14:paraId="492546EB" w14:textId="77777777" w:rsidR="00C806F5" w:rsidRDefault="00C806F5" w:rsidP="00C806F5">
      <w:pPr>
        <w:pStyle w:val="norm12"/>
        <w:rPr>
          <w:rFonts w:ascii="Arial" w:hAnsi="Arial"/>
        </w:rPr>
      </w:pPr>
    </w:p>
    <w:p w14:paraId="361E7D6A" w14:textId="77777777" w:rsidR="00C806F5" w:rsidRDefault="00C806F5" w:rsidP="00C806F5">
      <w:pPr>
        <w:pStyle w:val="norm12"/>
        <w:rPr>
          <w:rFonts w:ascii="Arial" w:hAnsi="Arial"/>
        </w:rPr>
      </w:pPr>
      <w:r>
        <w:rPr>
          <w:rFonts w:ascii="Arial" w:hAnsi="Arial"/>
        </w:rPr>
        <w:t>JOHN A VETERAN</w:t>
      </w:r>
    </w:p>
    <w:p w14:paraId="4ABE0F64" w14:textId="77777777" w:rsidR="00C806F5" w:rsidRDefault="00C806F5" w:rsidP="00C806F5">
      <w:pPr>
        <w:pStyle w:val="norm12"/>
      </w:pPr>
      <w:r>
        <w:t>155 VAN GORDON ST</w:t>
      </w:r>
    </w:p>
    <w:p w14:paraId="78615EE5" w14:textId="77777777" w:rsidR="00C806F5" w:rsidRDefault="00C806F5" w:rsidP="00C806F5">
      <w:pPr>
        <w:pStyle w:val="norm12"/>
      </w:pPr>
      <w:r>
        <w:t>LAKEWOOD CO 89117</w:t>
      </w:r>
    </w:p>
    <w:p w14:paraId="4A8262CA" w14:textId="77777777" w:rsidR="00C806F5" w:rsidRDefault="00C806F5" w:rsidP="00C806F5">
      <w:pPr>
        <w:pStyle w:val="norm12"/>
      </w:pPr>
    </w:p>
    <w:p w14:paraId="0714B2EF" w14:textId="77777777" w:rsidR="00C806F5" w:rsidRDefault="00C806F5" w:rsidP="00C806F5">
      <w:pPr>
        <w:pStyle w:val="norm12"/>
      </w:pPr>
    </w:p>
    <w:p w14:paraId="40211C3E" w14:textId="77777777" w:rsidR="00C806F5" w:rsidRDefault="00C806F5" w:rsidP="00C806F5">
      <w:pPr>
        <w:pStyle w:val="norm12"/>
      </w:pPr>
    </w:p>
    <w:p w14:paraId="514550D0" w14:textId="77777777" w:rsidR="00C806F5" w:rsidRDefault="00C806F5" w:rsidP="00C806F5">
      <w:pPr>
        <w:pStyle w:val="norm12"/>
      </w:pPr>
      <w:bookmarkStart w:id="48" w:name="_Hlk5258022"/>
      <w:r>
        <w:t>Dear Mr. Veteran:</w:t>
      </w:r>
    </w:p>
    <w:p w14:paraId="6B3A10AE" w14:textId="77777777" w:rsidR="00C806F5" w:rsidRDefault="00C806F5" w:rsidP="00C806F5">
      <w:pPr>
        <w:pStyle w:val="norm12"/>
      </w:pPr>
    </w:p>
    <w:p w14:paraId="2D9ECA3D" w14:textId="77777777" w:rsidR="00032915" w:rsidRDefault="00032915" w:rsidP="00032915">
      <w:pPr>
        <w:pStyle w:val="NoSpacing"/>
      </w:pPr>
      <w:r>
        <w:t>We have made a decision on your dependency claim received on June 25, 2019.</w:t>
      </w:r>
    </w:p>
    <w:p w14:paraId="3FC156B5" w14:textId="77777777" w:rsidR="00032915" w:rsidRDefault="00032915" w:rsidP="00032915">
      <w:pPr>
        <w:pStyle w:val="NoSpacing"/>
      </w:pPr>
    </w:p>
    <w:p w14:paraId="772841B5" w14:textId="77777777" w:rsidR="00032915" w:rsidRPr="0056657E" w:rsidRDefault="00032915" w:rsidP="00032915">
      <w:pPr>
        <w:pStyle w:val="NoSpacing"/>
      </w:pPr>
      <w:r w:rsidRPr="0056657E">
        <w:t>This letter tells you about your entitlement amount and payment start date and what we decided. We have also included information about what to do if you disagree with our decision, and who to contact if you have questions or need assistance.</w:t>
      </w:r>
    </w:p>
    <w:p w14:paraId="5E6DA26E" w14:textId="77777777" w:rsidR="00032915" w:rsidRDefault="00032915" w:rsidP="00032915">
      <w:pPr>
        <w:pStyle w:val="NoSpacing"/>
        <w:rPr>
          <w:rFonts w:ascii="Arial" w:hAnsi="Arial"/>
          <w:b/>
          <w:sz w:val="28"/>
        </w:rPr>
      </w:pPr>
      <w:r>
        <w:rPr>
          <w:rFonts w:ascii="Arial" w:hAnsi="Arial"/>
          <w:b/>
          <w:sz w:val="28"/>
        </w:rPr>
        <w:br/>
        <w:t>Your Monthly Compensation</w:t>
      </w:r>
    </w:p>
    <w:p w14:paraId="2EFD4289" w14:textId="77777777" w:rsidR="00032915" w:rsidRDefault="00032915" w:rsidP="00032915">
      <w:pPr>
        <w:pStyle w:val="NoSpacing"/>
        <w:ind w:left="270"/>
      </w:pPr>
      <w:r>
        <w:t>Your revised monthly compensation is shown below:</w:t>
      </w:r>
    </w:p>
    <w:p w14:paraId="44EE3CD0" w14:textId="77777777" w:rsidR="00032915" w:rsidRDefault="00032915" w:rsidP="00032915">
      <w:pPr>
        <w:pStyle w:val="NoSpacing"/>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1440"/>
        <w:gridCol w:w="1440"/>
        <w:gridCol w:w="1605"/>
        <w:gridCol w:w="3363"/>
      </w:tblGrid>
      <w:tr w:rsidR="00032915" w14:paraId="02A496EC" w14:textId="77777777" w:rsidTr="00100EFC">
        <w:tc>
          <w:tcPr>
            <w:tcW w:w="1440" w:type="dxa"/>
          </w:tcPr>
          <w:p w14:paraId="029FD680" w14:textId="77777777" w:rsidR="00032915" w:rsidRDefault="00032915" w:rsidP="00100EFC">
            <w:pPr>
              <w:pStyle w:val="NoSpacing"/>
              <w:jc w:val="center"/>
              <w:rPr>
                <w:b/>
              </w:rPr>
            </w:pPr>
            <w:r>
              <w:rPr>
                <w:b/>
              </w:rPr>
              <w:t>Total VA Benefit</w:t>
            </w:r>
          </w:p>
          <w:p w14:paraId="48F4A54C" w14:textId="77777777" w:rsidR="00032915" w:rsidRDefault="00032915" w:rsidP="00100EFC">
            <w:pPr>
              <w:pStyle w:val="NoSpacing"/>
              <w:jc w:val="center"/>
              <w:rPr>
                <w:b/>
              </w:rPr>
            </w:pPr>
          </w:p>
        </w:tc>
        <w:tc>
          <w:tcPr>
            <w:tcW w:w="1440" w:type="dxa"/>
          </w:tcPr>
          <w:p w14:paraId="6C76224F" w14:textId="77777777" w:rsidR="00032915" w:rsidRDefault="00032915" w:rsidP="00100EFC">
            <w:pPr>
              <w:pStyle w:val="NoSpacing"/>
              <w:jc w:val="center"/>
              <w:rPr>
                <w:b/>
              </w:rPr>
            </w:pPr>
            <w:r>
              <w:rPr>
                <w:b/>
              </w:rPr>
              <w:t>Amount Withheld</w:t>
            </w:r>
          </w:p>
          <w:p w14:paraId="0B0F2F68" w14:textId="77777777" w:rsidR="00032915" w:rsidRDefault="00032915" w:rsidP="00100EFC">
            <w:pPr>
              <w:pStyle w:val="NoSpacing"/>
              <w:jc w:val="center"/>
              <w:rPr>
                <w:b/>
              </w:rPr>
            </w:pPr>
          </w:p>
        </w:tc>
        <w:tc>
          <w:tcPr>
            <w:tcW w:w="1440" w:type="dxa"/>
          </w:tcPr>
          <w:p w14:paraId="609A6240" w14:textId="77777777" w:rsidR="00032915" w:rsidRDefault="00032915" w:rsidP="00100EFC">
            <w:pPr>
              <w:pStyle w:val="NoSpacing"/>
              <w:jc w:val="center"/>
              <w:rPr>
                <w:b/>
              </w:rPr>
            </w:pPr>
            <w:r>
              <w:rPr>
                <w:b/>
              </w:rPr>
              <w:t>Amount Paid</w:t>
            </w:r>
          </w:p>
          <w:p w14:paraId="1DB8174E" w14:textId="77777777" w:rsidR="00032915" w:rsidRDefault="00032915" w:rsidP="00100EFC">
            <w:pPr>
              <w:pStyle w:val="NoSpacing"/>
              <w:jc w:val="center"/>
              <w:rPr>
                <w:b/>
              </w:rPr>
            </w:pPr>
          </w:p>
        </w:tc>
        <w:tc>
          <w:tcPr>
            <w:tcW w:w="1605" w:type="dxa"/>
          </w:tcPr>
          <w:p w14:paraId="3A62CDF3" w14:textId="77777777" w:rsidR="00032915" w:rsidRDefault="00032915" w:rsidP="00100EFC">
            <w:pPr>
              <w:pStyle w:val="NoSpacing"/>
              <w:jc w:val="center"/>
              <w:rPr>
                <w:b/>
              </w:rPr>
            </w:pPr>
            <w:r>
              <w:rPr>
                <w:b/>
              </w:rPr>
              <w:t>Effective Date</w:t>
            </w:r>
          </w:p>
          <w:p w14:paraId="7B83A91B" w14:textId="77777777" w:rsidR="00032915" w:rsidRDefault="00032915" w:rsidP="00100EFC">
            <w:pPr>
              <w:pStyle w:val="NoSpacing"/>
              <w:jc w:val="center"/>
              <w:rPr>
                <w:b/>
              </w:rPr>
            </w:pPr>
          </w:p>
        </w:tc>
        <w:tc>
          <w:tcPr>
            <w:tcW w:w="3363" w:type="dxa"/>
          </w:tcPr>
          <w:p w14:paraId="04FB7C1B" w14:textId="77777777" w:rsidR="00032915" w:rsidRDefault="00032915" w:rsidP="00100EFC">
            <w:pPr>
              <w:pStyle w:val="NoSpacing"/>
              <w:jc w:val="center"/>
              <w:rPr>
                <w:b/>
              </w:rPr>
            </w:pPr>
            <w:r>
              <w:rPr>
                <w:b/>
              </w:rPr>
              <w:t>Reason for Change</w:t>
            </w:r>
          </w:p>
          <w:p w14:paraId="3ED4BEB2" w14:textId="77777777" w:rsidR="00032915" w:rsidRDefault="00032915" w:rsidP="00100EFC">
            <w:pPr>
              <w:pStyle w:val="NoSpacing"/>
              <w:jc w:val="center"/>
              <w:rPr>
                <w:b/>
              </w:rPr>
            </w:pPr>
          </w:p>
        </w:tc>
      </w:tr>
      <w:tr w:rsidR="00032915" w14:paraId="372764C5" w14:textId="77777777" w:rsidTr="00100EFC">
        <w:tc>
          <w:tcPr>
            <w:tcW w:w="1440" w:type="dxa"/>
          </w:tcPr>
          <w:p w14:paraId="7F3E908E" w14:textId="04085B5E" w:rsidR="00032915" w:rsidRDefault="00032915" w:rsidP="00100EFC">
            <w:pPr>
              <w:pStyle w:val="NoSpacing"/>
            </w:pPr>
            <w:r>
              <w:t>$4</w:t>
            </w:r>
            <w:r w:rsidR="00647BF5">
              <w:t>17.15</w:t>
            </w:r>
          </w:p>
        </w:tc>
        <w:tc>
          <w:tcPr>
            <w:tcW w:w="1440" w:type="dxa"/>
          </w:tcPr>
          <w:p w14:paraId="1E3C99F7" w14:textId="77777777" w:rsidR="00032915" w:rsidRDefault="00032915" w:rsidP="00100EFC">
            <w:pPr>
              <w:pStyle w:val="NoSpacing"/>
            </w:pPr>
            <w:r>
              <w:t>$0.00</w:t>
            </w:r>
          </w:p>
        </w:tc>
        <w:tc>
          <w:tcPr>
            <w:tcW w:w="1440" w:type="dxa"/>
          </w:tcPr>
          <w:p w14:paraId="15EB6563" w14:textId="37EACC19" w:rsidR="00032915" w:rsidRDefault="00032915" w:rsidP="00100EFC">
            <w:pPr>
              <w:pStyle w:val="NoSpacing"/>
            </w:pPr>
            <w:r>
              <w:t>$4</w:t>
            </w:r>
            <w:r w:rsidR="00647BF5">
              <w:t>17.15</w:t>
            </w:r>
          </w:p>
        </w:tc>
        <w:tc>
          <w:tcPr>
            <w:tcW w:w="1605" w:type="dxa"/>
          </w:tcPr>
          <w:p w14:paraId="029D337A" w14:textId="77777777" w:rsidR="00032915" w:rsidRDefault="00032915" w:rsidP="00100EFC">
            <w:pPr>
              <w:pStyle w:val="NoSpacing"/>
            </w:pPr>
            <w:r>
              <w:t>Mar 1, 2018</w:t>
            </w:r>
          </w:p>
        </w:tc>
        <w:tc>
          <w:tcPr>
            <w:tcW w:w="3363" w:type="dxa"/>
          </w:tcPr>
          <w:p w14:paraId="63CC7EC0" w14:textId="77777777" w:rsidR="00032915" w:rsidRDefault="00032915" w:rsidP="00100EFC">
            <w:pPr>
              <w:pStyle w:val="NoSpacing"/>
            </w:pPr>
            <w:r>
              <w:t>Former spouse, Betty, removed due to divorce</w:t>
            </w:r>
          </w:p>
        </w:tc>
      </w:tr>
      <w:tr w:rsidR="00032915" w14:paraId="38B3EEC6" w14:textId="77777777" w:rsidTr="00100EFC">
        <w:tc>
          <w:tcPr>
            <w:tcW w:w="1440" w:type="dxa"/>
          </w:tcPr>
          <w:p w14:paraId="7D519BF3" w14:textId="042E5B58" w:rsidR="00032915" w:rsidRDefault="00355E97" w:rsidP="00100EFC">
            <w:pPr>
              <w:pStyle w:val="NoSpacing"/>
            </w:pPr>
            <w:r>
              <w:t>$</w:t>
            </w:r>
            <w:r w:rsidR="00032915">
              <w:t>4</w:t>
            </w:r>
            <w:r>
              <w:t>28.83</w:t>
            </w:r>
          </w:p>
        </w:tc>
        <w:tc>
          <w:tcPr>
            <w:tcW w:w="1440" w:type="dxa"/>
          </w:tcPr>
          <w:p w14:paraId="3ED8B6EF" w14:textId="017301E2" w:rsidR="00032915" w:rsidRDefault="00355E97" w:rsidP="00100EFC">
            <w:pPr>
              <w:pStyle w:val="NoSpacing"/>
            </w:pPr>
            <w:r>
              <w:t>$</w:t>
            </w:r>
            <w:r w:rsidR="00032915">
              <w:t>0.00</w:t>
            </w:r>
          </w:p>
        </w:tc>
        <w:tc>
          <w:tcPr>
            <w:tcW w:w="1440" w:type="dxa"/>
          </w:tcPr>
          <w:p w14:paraId="1AEEB9D4" w14:textId="1BD10D89" w:rsidR="00032915" w:rsidRDefault="00355E97" w:rsidP="00100EFC">
            <w:pPr>
              <w:pStyle w:val="NoSpacing"/>
            </w:pPr>
            <w:r>
              <w:t>$</w:t>
            </w:r>
            <w:r w:rsidR="00032915">
              <w:t>4</w:t>
            </w:r>
            <w:r>
              <w:t>28.83</w:t>
            </w:r>
          </w:p>
        </w:tc>
        <w:tc>
          <w:tcPr>
            <w:tcW w:w="1605" w:type="dxa"/>
          </w:tcPr>
          <w:p w14:paraId="535BCD09" w14:textId="77777777" w:rsidR="00032915" w:rsidRDefault="00032915" w:rsidP="00100EFC">
            <w:pPr>
              <w:pStyle w:val="NoSpacing"/>
            </w:pPr>
            <w:r>
              <w:t>Dec 1, 2018</w:t>
            </w:r>
          </w:p>
        </w:tc>
        <w:tc>
          <w:tcPr>
            <w:tcW w:w="3363" w:type="dxa"/>
          </w:tcPr>
          <w:p w14:paraId="03D5B601" w14:textId="77777777" w:rsidR="00032915" w:rsidRDefault="00032915" w:rsidP="00100EFC">
            <w:pPr>
              <w:pStyle w:val="NoSpacing"/>
            </w:pPr>
            <w:r w:rsidRPr="000C161E">
              <w:t>Cost of Living Adjustment</w:t>
            </w:r>
          </w:p>
        </w:tc>
      </w:tr>
      <w:tr w:rsidR="00032915" w14:paraId="58A9198D" w14:textId="77777777" w:rsidTr="00100EFC">
        <w:tc>
          <w:tcPr>
            <w:tcW w:w="1440" w:type="dxa"/>
          </w:tcPr>
          <w:p w14:paraId="69DBF46C" w14:textId="3A3175E6" w:rsidR="00032915" w:rsidRDefault="00355E97" w:rsidP="00100EFC">
            <w:pPr>
              <w:pStyle w:val="NoSpacing"/>
            </w:pPr>
            <w:r>
              <w:t>$</w:t>
            </w:r>
            <w:r w:rsidR="00032915">
              <w:t>4</w:t>
            </w:r>
            <w:r>
              <w:t>79.83</w:t>
            </w:r>
          </w:p>
        </w:tc>
        <w:tc>
          <w:tcPr>
            <w:tcW w:w="1440" w:type="dxa"/>
          </w:tcPr>
          <w:p w14:paraId="363CD2EA" w14:textId="54983786" w:rsidR="00032915" w:rsidRDefault="00355E97" w:rsidP="00100EFC">
            <w:pPr>
              <w:pStyle w:val="NoSpacing"/>
            </w:pPr>
            <w:r>
              <w:t>$51</w:t>
            </w:r>
            <w:r w:rsidR="00032915">
              <w:t>.00</w:t>
            </w:r>
          </w:p>
        </w:tc>
        <w:tc>
          <w:tcPr>
            <w:tcW w:w="1440" w:type="dxa"/>
          </w:tcPr>
          <w:p w14:paraId="56742243" w14:textId="6D9809C7" w:rsidR="00032915" w:rsidRDefault="00355E97" w:rsidP="00100EFC">
            <w:pPr>
              <w:pStyle w:val="NoSpacing"/>
            </w:pPr>
            <w:r>
              <w:t>$428.83</w:t>
            </w:r>
          </w:p>
        </w:tc>
        <w:tc>
          <w:tcPr>
            <w:tcW w:w="1605" w:type="dxa"/>
          </w:tcPr>
          <w:p w14:paraId="40535A94" w14:textId="77777777" w:rsidR="00032915" w:rsidRDefault="00032915" w:rsidP="00100EFC">
            <w:pPr>
              <w:pStyle w:val="NoSpacing"/>
            </w:pPr>
            <w:r>
              <w:t>Jul 1, 2019</w:t>
            </w:r>
          </w:p>
        </w:tc>
        <w:tc>
          <w:tcPr>
            <w:tcW w:w="3363" w:type="dxa"/>
          </w:tcPr>
          <w:p w14:paraId="58C6AB5E" w14:textId="77777777" w:rsidR="00032915" w:rsidRDefault="00032915" w:rsidP="00100EFC">
            <w:pPr>
              <w:pStyle w:val="NoSpacing"/>
            </w:pPr>
            <w:r>
              <w:t xml:space="preserve">Spouse, Kathy, added to award, Retired pay withholding </w:t>
            </w:r>
          </w:p>
        </w:tc>
      </w:tr>
      <w:tr w:rsidR="00032915" w14:paraId="6061E4BB" w14:textId="77777777" w:rsidTr="00100EFC">
        <w:tc>
          <w:tcPr>
            <w:tcW w:w="1440" w:type="dxa"/>
          </w:tcPr>
          <w:p w14:paraId="6A461F58" w14:textId="5BA76D64" w:rsidR="00032915" w:rsidRDefault="00355E97" w:rsidP="00100EFC">
            <w:pPr>
              <w:pStyle w:val="NoSpacing"/>
            </w:pPr>
            <w:r>
              <w:t>$479.83</w:t>
            </w:r>
          </w:p>
        </w:tc>
        <w:tc>
          <w:tcPr>
            <w:tcW w:w="1440" w:type="dxa"/>
          </w:tcPr>
          <w:p w14:paraId="1F2D6D1B" w14:textId="411C80DA" w:rsidR="00032915" w:rsidRDefault="00355E97" w:rsidP="00100EFC">
            <w:pPr>
              <w:pStyle w:val="NoSpacing"/>
            </w:pPr>
            <w:r>
              <w:t>$</w:t>
            </w:r>
            <w:r w:rsidR="00032915">
              <w:t>0.00</w:t>
            </w:r>
          </w:p>
        </w:tc>
        <w:tc>
          <w:tcPr>
            <w:tcW w:w="1440" w:type="dxa"/>
          </w:tcPr>
          <w:p w14:paraId="2CBF5B22" w14:textId="39139C0E" w:rsidR="00032915" w:rsidRDefault="00355E97" w:rsidP="00100EFC">
            <w:pPr>
              <w:pStyle w:val="NoSpacing"/>
            </w:pPr>
            <w:r>
              <w:t>$479.83</w:t>
            </w:r>
          </w:p>
        </w:tc>
        <w:tc>
          <w:tcPr>
            <w:tcW w:w="1605" w:type="dxa"/>
          </w:tcPr>
          <w:p w14:paraId="4417F547" w14:textId="77777777" w:rsidR="00032915" w:rsidRDefault="00032915" w:rsidP="00100EFC">
            <w:pPr>
              <w:pStyle w:val="NoSpacing"/>
            </w:pPr>
            <w:r>
              <w:t>Aug 1, 2019</w:t>
            </w:r>
          </w:p>
        </w:tc>
        <w:tc>
          <w:tcPr>
            <w:tcW w:w="3363" w:type="dxa"/>
          </w:tcPr>
          <w:p w14:paraId="66297B09" w14:textId="77777777" w:rsidR="00032915" w:rsidRDefault="00032915" w:rsidP="00100EFC">
            <w:pPr>
              <w:pStyle w:val="NoSpacing"/>
            </w:pPr>
            <w:r>
              <w:t>Retired pay withholding ends</w:t>
            </w:r>
          </w:p>
        </w:tc>
      </w:tr>
    </w:tbl>
    <w:p w14:paraId="2690B952" w14:textId="77777777" w:rsidR="00032915" w:rsidRDefault="00032915" w:rsidP="00032915">
      <w:pPr>
        <w:pStyle w:val="NoSpacing"/>
      </w:pPr>
    </w:p>
    <w:p w14:paraId="19223B09" w14:textId="77777777" w:rsidR="00032915" w:rsidRDefault="00032915" w:rsidP="00032915">
      <w:pPr>
        <w:pStyle w:val="NoSpacing"/>
        <w:ind w:left="270"/>
      </w:pPr>
      <w:r>
        <w:t xml:space="preserve">We are paying you as a veteran with 1 dependent. Your payment includes an additional amount for your spouse Kathy. </w:t>
      </w:r>
      <w:r>
        <w:rPr>
          <w:i/>
        </w:rPr>
        <w:t>Let us know right away if there is any change in the status of your dependents.</w:t>
      </w:r>
    </w:p>
    <w:p w14:paraId="513F7D3E" w14:textId="77777777" w:rsidR="00032915" w:rsidRDefault="00032915" w:rsidP="00032915">
      <w:pPr>
        <w:pStyle w:val="NoSpacing"/>
        <w:rPr>
          <w:rFonts w:ascii="Arial" w:hAnsi="Arial"/>
          <w:b/>
          <w:sz w:val="28"/>
        </w:rPr>
      </w:pPr>
    </w:p>
    <w:p w14:paraId="0BB49D7A" w14:textId="77777777" w:rsidR="00032915" w:rsidRDefault="00032915" w:rsidP="00032915">
      <w:pPr>
        <w:keepNext/>
        <w:spacing w:after="60"/>
        <w:rPr>
          <w:rFonts w:ascii="Arial" w:hAnsi="Arial"/>
          <w:b/>
          <w:sz w:val="28"/>
        </w:rPr>
      </w:pPr>
      <w:r>
        <w:rPr>
          <w:rFonts w:ascii="Arial" w:hAnsi="Arial"/>
          <w:b/>
          <w:sz w:val="28"/>
        </w:rPr>
        <w:t>We Have Withheld Benefits</w:t>
      </w:r>
    </w:p>
    <w:p w14:paraId="2B09FEA7" w14:textId="77777777" w:rsidR="00BC6671" w:rsidRDefault="00BC6671" w:rsidP="001E1699">
      <w:pPr>
        <w:pStyle w:val="NoSpacing"/>
      </w:pPr>
      <w:r>
        <w:t>You are not allowed to receive full military retired pay and full VA compensation at the same time.  The following will provide an explanation of how this works:</w:t>
      </w:r>
    </w:p>
    <w:p w14:paraId="397B2263" w14:textId="77777777" w:rsidR="00BC6671" w:rsidRDefault="00BC6671" w:rsidP="001E1699">
      <w:pPr>
        <w:pStyle w:val="NoSpacing"/>
      </w:pPr>
    </w:p>
    <w:p w14:paraId="43E30203" w14:textId="3D5B1986" w:rsidR="00BC6671" w:rsidRDefault="00BC6671" w:rsidP="00720778">
      <w:pPr>
        <w:pStyle w:val="NoSpacing"/>
        <w:numPr>
          <w:ilvl w:val="0"/>
          <w:numId w:val="29"/>
        </w:numPr>
      </w:pPr>
      <w:r>
        <w:rPr>
          <w:b/>
          <w:i/>
        </w:rPr>
        <w:t xml:space="preserve">If your VA compensation is less than your retired pay, </w:t>
      </w:r>
      <w:r>
        <w:t>you will receive compensation payments. The military service department will pay you the difference between your compensation and your retired pay.</w:t>
      </w:r>
    </w:p>
    <w:p w14:paraId="76D102F4" w14:textId="77777777" w:rsidR="00BC6671" w:rsidRDefault="00BC6671" w:rsidP="00720778">
      <w:pPr>
        <w:pStyle w:val="NoSpacing"/>
        <w:numPr>
          <w:ilvl w:val="0"/>
          <w:numId w:val="29"/>
        </w:numPr>
      </w:pPr>
      <w:r>
        <w:rPr>
          <w:b/>
          <w:i/>
        </w:rPr>
        <w:lastRenderedPageBreak/>
        <w:t xml:space="preserve">If your VA compensation is greater than your retired pay, </w:t>
      </w:r>
      <w:r>
        <w:t>we will pay you compensation, and you will not receive retired pay.</w:t>
      </w:r>
    </w:p>
    <w:p w14:paraId="4B6B50FD" w14:textId="77777777" w:rsidR="00BC6671" w:rsidRDefault="00BC6671" w:rsidP="001E1699">
      <w:pPr>
        <w:pStyle w:val="NoSpacing"/>
      </w:pPr>
    </w:p>
    <w:p w14:paraId="6F0EC79C" w14:textId="6AEF058A" w:rsidR="00BC6671" w:rsidRDefault="00BC6671" w:rsidP="001E1699">
      <w:pPr>
        <w:pStyle w:val="NoSpacing"/>
        <w:ind w:left="270"/>
      </w:pPr>
      <w:r>
        <w:t>For now, we must withhold</w:t>
      </w:r>
      <w:r w:rsidR="001E1699">
        <w:t xml:space="preserve"> part </w:t>
      </w:r>
      <w:r>
        <w:t xml:space="preserve">of your compensation until </w:t>
      </w:r>
      <w:r w:rsidRPr="001E1699">
        <w:t>August 1, 201</w:t>
      </w:r>
      <w:r w:rsidR="001E1699" w:rsidRPr="001E1699">
        <w:t>9</w:t>
      </w:r>
      <w:r>
        <w:t>. We must do this to prevent a double payment. By working together with the military service department, we will make sure you get your full combined payment.</w:t>
      </w:r>
    </w:p>
    <w:p w14:paraId="250C9360" w14:textId="77777777" w:rsidR="00BC6671" w:rsidRDefault="00BC6671" w:rsidP="001E1699">
      <w:pPr>
        <w:pStyle w:val="NoSpacing"/>
        <w:ind w:left="270"/>
      </w:pPr>
    </w:p>
    <w:p w14:paraId="6E7E8C55" w14:textId="77777777" w:rsidR="00BC6671" w:rsidRDefault="00BC6671" w:rsidP="001E1699">
      <w:pPr>
        <w:pStyle w:val="NoSpacing"/>
        <w:ind w:left="270"/>
        <w:rPr>
          <w:i/>
        </w:rPr>
      </w:pPr>
      <w:r>
        <w:rPr>
          <w:i/>
        </w:rPr>
        <w:t>Important Information:  VA compensation isn't taxable.  Please contact the Internal Revenue Service for tax information.</w:t>
      </w:r>
    </w:p>
    <w:p w14:paraId="07DA9D81" w14:textId="77777777" w:rsidR="00032915" w:rsidRDefault="00032915" w:rsidP="001E1699">
      <w:pPr>
        <w:pStyle w:val="NoSpacing"/>
        <w:ind w:left="270"/>
      </w:pPr>
    </w:p>
    <w:p w14:paraId="68D924D1" w14:textId="77777777" w:rsidR="00032915" w:rsidRPr="001E41B6" w:rsidRDefault="00032915" w:rsidP="00032915">
      <w:pPr>
        <w:keepNext/>
        <w:spacing w:after="60"/>
        <w:rPr>
          <w:rFonts w:ascii="Arial" w:hAnsi="Arial" w:cs="Arial"/>
          <w:b/>
          <w:bCs/>
          <w:sz w:val="28"/>
          <w:szCs w:val="28"/>
        </w:rPr>
      </w:pPr>
      <w:r w:rsidRPr="001E41B6">
        <w:rPr>
          <w:rFonts w:ascii="Arial" w:hAnsi="Arial" w:cs="Arial"/>
          <w:b/>
          <w:bCs/>
          <w:sz w:val="28"/>
          <w:szCs w:val="28"/>
        </w:rPr>
        <w:t>Concurrent Receipt of VA Compensation and Military Retired Pay</w:t>
      </w:r>
    </w:p>
    <w:p w14:paraId="6D6666A6" w14:textId="77777777" w:rsidR="00032915" w:rsidRDefault="00032915" w:rsidP="00032915">
      <w:pPr>
        <w:pStyle w:val="NoSpacing"/>
        <w:ind w:left="270"/>
      </w:pPr>
      <w:r w:rsidRPr="00C333D7">
        <w:t>You may be eligible for full or partial concurrent receipt of VA compensation and military retired pay under the Combat-Related Special Compensation (CRSC) and/or Concurrent Retired and Disability Pay (CRDP) programs.</w:t>
      </w:r>
      <w:r>
        <w:t xml:space="preserve"> </w:t>
      </w:r>
      <w:r w:rsidRPr="00C333D7">
        <w:t>Your retired pay center (RPC) has been notified of this award of VA compensation</w:t>
      </w:r>
      <w:r>
        <w:t>.</w:t>
      </w:r>
      <w:r w:rsidRPr="00C333D7">
        <w:t xml:space="preserve"> If your RPC determines the withholdings from your VA compensation should be retroactively adjusted due to CRSC/CRDP eligibility; VA will be notified and will adjust your VA compensation accordingly.</w:t>
      </w:r>
    </w:p>
    <w:p w14:paraId="0C7CF0C2" w14:textId="77777777" w:rsidR="00032915" w:rsidRPr="00C333D7" w:rsidRDefault="00032915" w:rsidP="00032915">
      <w:pPr>
        <w:pStyle w:val="NoSpacing"/>
        <w:ind w:left="270"/>
        <w:rPr>
          <w:szCs w:val="24"/>
        </w:rPr>
      </w:pPr>
    </w:p>
    <w:p w14:paraId="302CFF18" w14:textId="29BACFF9" w:rsidR="00032915" w:rsidRPr="00C333D7" w:rsidRDefault="00032915" w:rsidP="00032915">
      <w:pPr>
        <w:pStyle w:val="NoSpacing"/>
        <w:ind w:left="270"/>
      </w:pPr>
      <w:r w:rsidRPr="00C333D7">
        <w:t xml:space="preserve">More information on CRSC and CRDP can be found at the following web site: </w:t>
      </w:r>
      <w:r w:rsidRPr="00E95CD6">
        <w:t>http://www.dfas.mil/dfas/retiredmilitary/disability/payment.html, or by calli</w:t>
      </w:r>
      <w:r w:rsidRPr="00C333D7">
        <w:t>ng your RPC as shown below:</w:t>
      </w:r>
    </w:p>
    <w:p w14:paraId="49431389" w14:textId="77777777" w:rsidR="00032915" w:rsidRPr="00C333D7" w:rsidRDefault="00032915" w:rsidP="00032915">
      <w:pPr>
        <w:pStyle w:val="NoSpacing"/>
        <w:ind w:left="270"/>
      </w:pPr>
    </w:p>
    <w:p w14:paraId="2D51441D" w14:textId="77777777" w:rsidR="00032915" w:rsidRPr="00C333D7" w:rsidRDefault="00032915" w:rsidP="00720778">
      <w:pPr>
        <w:pStyle w:val="NoSpacing"/>
        <w:numPr>
          <w:ilvl w:val="0"/>
          <w:numId w:val="25"/>
        </w:numPr>
      </w:pPr>
      <w:r w:rsidRPr="00C333D7">
        <w:t>Defense Finance and Accounting Service (DFAS): 1-800-321-1080</w:t>
      </w:r>
    </w:p>
    <w:p w14:paraId="21AEE21B" w14:textId="77777777" w:rsidR="00032915" w:rsidRDefault="00032915" w:rsidP="00720778">
      <w:pPr>
        <w:pStyle w:val="NoSpacing"/>
        <w:numPr>
          <w:ilvl w:val="0"/>
          <w:numId w:val="25"/>
        </w:numPr>
      </w:pPr>
      <w:r>
        <w:t>United States Coast Guard: 1-800-772-8724</w:t>
      </w:r>
    </w:p>
    <w:p w14:paraId="4D24E9EB" w14:textId="77777777" w:rsidR="00032915" w:rsidRPr="00C333D7" w:rsidRDefault="00032915" w:rsidP="00720778">
      <w:pPr>
        <w:pStyle w:val="NoSpacing"/>
        <w:numPr>
          <w:ilvl w:val="0"/>
          <w:numId w:val="25"/>
        </w:numPr>
      </w:pPr>
      <w:r w:rsidRPr="00C333D7">
        <w:t>P</w:t>
      </w:r>
      <w:r>
        <w:t>ublic Health Service: 1-</w:t>
      </w:r>
      <w:r w:rsidRPr="00C333D7">
        <w:t>800-</w:t>
      </w:r>
      <w:r>
        <w:t>638-8744</w:t>
      </w:r>
    </w:p>
    <w:p w14:paraId="1C2EBA7C" w14:textId="77777777" w:rsidR="00032915" w:rsidRPr="00355E97" w:rsidRDefault="00032915" w:rsidP="00032915">
      <w:pPr>
        <w:pStyle w:val="NoSpacing"/>
        <w:ind w:left="270"/>
        <w:rPr>
          <w:b/>
          <w:szCs w:val="24"/>
        </w:rPr>
      </w:pPr>
    </w:p>
    <w:p w14:paraId="47B4DFEB" w14:textId="77777777" w:rsidR="00032915" w:rsidRDefault="00032915" w:rsidP="00032915">
      <w:pPr>
        <w:keepNext/>
        <w:spacing w:after="60"/>
        <w:rPr>
          <w:rFonts w:ascii="Arial" w:hAnsi="Arial"/>
          <w:b/>
          <w:sz w:val="28"/>
        </w:rPr>
      </w:pPr>
      <w:r>
        <w:rPr>
          <w:rFonts w:ascii="Arial" w:hAnsi="Arial"/>
          <w:b/>
          <w:sz w:val="28"/>
        </w:rPr>
        <w:t xml:space="preserve">Tax Exemption Eligibility </w:t>
      </w:r>
    </w:p>
    <w:p w14:paraId="00FF0F0B" w14:textId="23468A9F" w:rsidR="00032915" w:rsidRDefault="00032915" w:rsidP="00032915">
      <w:pPr>
        <w:pStyle w:val="NoSpacing"/>
        <w:ind w:left="270"/>
        <w:rPr>
          <w:rStyle w:val="Emphasis"/>
          <w:i w:val="0"/>
          <w:szCs w:val="24"/>
        </w:rPr>
      </w:pPr>
      <w:r w:rsidRPr="00CA0ED6">
        <w:rPr>
          <w:rStyle w:val="Emphasis"/>
          <w:i w:val="0"/>
          <w:szCs w:val="24"/>
        </w:rPr>
        <w:t>Because VA compensation is not taxable, you may be entitled to a tax exemption during the period VA withheld</w:t>
      </w:r>
      <w:r w:rsidR="00BF6FDC">
        <w:rPr>
          <w:rStyle w:val="Emphasis"/>
          <w:i w:val="0"/>
          <w:szCs w:val="24"/>
        </w:rPr>
        <w:t xml:space="preserve"> </w:t>
      </w:r>
      <w:r w:rsidRPr="00CA0ED6">
        <w:rPr>
          <w:rStyle w:val="Emphasis"/>
          <w:i w:val="0"/>
          <w:szCs w:val="24"/>
        </w:rPr>
        <w:t>your compensation; the amount of the exemption would be the amount of compensation VA withheld based on your receipt of military retired pay.</w:t>
      </w:r>
      <w:r>
        <w:rPr>
          <w:rStyle w:val="Emphasis"/>
          <w:i w:val="0"/>
          <w:szCs w:val="24"/>
        </w:rPr>
        <w:br/>
      </w:r>
      <w:r>
        <w:rPr>
          <w:rStyle w:val="Emphasis"/>
          <w:i w:val="0"/>
          <w:szCs w:val="24"/>
        </w:rPr>
        <w:br/>
      </w:r>
      <w:r w:rsidRPr="00CA0ED6">
        <w:rPr>
          <w:rStyle w:val="Emphasis"/>
          <w:i w:val="0"/>
          <w:szCs w:val="24"/>
        </w:rPr>
        <w:t>Subsequent changes in the amount of compensation VA withholds based on your receipt of military retired pay may affect the tax exemption. Please contact the Internal Revenue Service with questions about your tax liability</w:t>
      </w:r>
    </w:p>
    <w:p w14:paraId="53F0D636" w14:textId="77777777" w:rsidR="00032915" w:rsidRPr="00F220DD" w:rsidRDefault="00032915" w:rsidP="00032915">
      <w:pPr>
        <w:pStyle w:val="NoSpacing"/>
      </w:pPr>
    </w:p>
    <w:p w14:paraId="5956BED1" w14:textId="77777777" w:rsidR="00032915" w:rsidRDefault="00032915" w:rsidP="00032915">
      <w:pPr>
        <w:keepNext/>
        <w:spacing w:after="60"/>
        <w:rPr>
          <w:rFonts w:ascii="Arial" w:hAnsi="Arial"/>
          <w:b/>
          <w:sz w:val="28"/>
        </w:rPr>
      </w:pPr>
      <w:r>
        <w:rPr>
          <w:rFonts w:ascii="Arial" w:hAnsi="Arial"/>
          <w:b/>
          <w:sz w:val="28"/>
        </w:rPr>
        <w:t>What We Decided</w:t>
      </w:r>
    </w:p>
    <w:p w14:paraId="6FE33E20" w14:textId="77777777" w:rsidR="00032915" w:rsidRDefault="00032915" w:rsidP="00032915">
      <w:pPr>
        <w:pStyle w:val="NoSpacing"/>
        <w:ind w:left="270"/>
      </w:pPr>
      <w:r>
        <w:t>Kathy Veteran has been added to your award effective June 10, 2019, because you submitted all the required information and meet the eligibility requirements for the dependency allowance. (38 CFR 3.4, 38 CFR 3.50, 38 CFR 3.57, 38 CFR 3.204, 38 CFR 3.205, 38 CFR 3.216)</w:t>
      </w:r>
    </w:p>
    <w:p w14:paraId="7BD34888" w14:textId="77777777" w:rsidR="00032915" w:rsidRDefault="00032915" w:rsidP="00032915">
      <w:pPr>
        <w:pStyle w:val="NoSpacing"/>
        <w:ind w:left="270"/>
      </w:pPr>
    </w:p>
    <w:p w14:paraId="739293CC" w14:textId="0C7B7E0D" w:rsidR="002E122E" w:rsidRDefault="00032915" w:rsidP="00032915">
      <w:pPr>
        <w:pStyle w:val="NoSpacing"/>
        <w:ind w:left="270"/>
      </w:pPr>
      <w:r>
        <w:t>We removed Betty</w:t>
      </w:r>
      <w:r w:rsidR="00AB43AD">
        <w:t xml:space="preserve"> Veteran</w:t>
      </w:r>
      <w:r>
        <w:t xml:space="preserve"> from your award </w:t>
      </w:r>
      <w:r w:rsidR="002E122E">
        <w:t>effective</w:t>
      </w:r>
      <w:r>
        <w:t xml:space="preserve"> March 1, 201</w:t>
      </w:r>
      <w:r w:rsidR="002E122E">
        <w:t>8</w:t>
      </w:r>
      <w:r>
        <w:t xml:space="preserve">, </w:t>
      </w:r>
      <w:r w:rsidR="002E122E">
        <w:t>for the following reason:</w:t>
      </w:r>
    </w:p>
    <w:p w14:paraId="593CE5D4" w14:textId="4D11F4E7" w:rsidR="00032915" w:rsidRDefault="002E122E" w:rsidP="00720778">
      <w:pPr>
        <w:pStyle w:val="NoSpacing"/>
        <w:numPr>
          <w:ilvl w:val="0"/>
          <w:numId w:val="28"/>
        </w:numPr>
      </w:pPr>
      <w:r>
        <w:lastRenderedPageBreak/>
        <w:t>Y</w:t>
      </w:r>
      <w:r w:rsidR="00032915">
        <w:t>ou and Betty divorced on February 6, 2018.</w:t>
      </w:r>
      <w:r w:rsidR="00836482">
        <w:t xml:space="preserve"> (38 CFR 3.50, 38 CFR 3.209, 38 CFR 3.213)</w:t>
      </w:r>
    </w:p>
    <w:p w14:paraId="1049E570" w14:textId="77777777" w:rsidR="00032915" w:rsidRDefault="00032915" w:rsidP="00032915">
      <w:pPr>
        <w:pStyle w:val="NoSpacing"/>
        <w:ind w:left="270"/>
      </w:pPr>
    </w:p>
    <w:p w14:paraId="7DF3B0FB" w14:textId="77777777" w:rsidR="00032915" w:rsidRDefault="00032915" w:rsidP="00032915">
      <w:pPr>
        <w:pStyle w:val="NoSpacing"/>
      </w:pPr>
      <w:r>
        <w:rPr>
          <w:rFonts w:ascii="Arial" w:hAnsi="Arial"/>
          <w:b/>
          <w:sz w:val="28"/>
        </w:rPr>
        <w:t>How We Made Our Decision</w:t>
      </w:r>
    </w:p>
    <w:p w14:paraId="08D98F56" w14:textId="77777777" w:rsidR="00032915" w:rsidRDefault="00032915" w:rsidP="00032915">
      <w:pPr>
        <w:pStyle w:val="NoSpacing"/>
        <w:ind w:left="270"/>
      </w:pPr>
      <w:r>
        <w:t>This letter constitutes our decision based on your claim received on June 25, 2019. It represents all claims we understood to be specifically made, implied, or inferred in that claim.</w:t>
      </w:r>
      <w:r>
        <w:br/>
      </w:r>
    </w:p>
    <w:p w14:paraId="1D5C9D5A" w14:textId="77777777" w:rsidR="00032915" w:rsidRPr="00F3730A" w:rsidRDefault="00032915" w:rsidP="00032915">
      <w:pPr>
        <w:keepNext/>
        <w:spacing w:after="60"/>
        <w:rPr>
          <w:rFonts w:ascii="Arial" w:hAnsi="Arial" w:cs="Arial"/>
          <w:b/>
          <w:bCs/>
          <w:sz w:val="28"/>
          <w:szCs w:val="28"/>
        </w:rPr>
      </w:pPr>
      <w:r w:rsidRPr="00F3730A">
        <w:rPr>
          <w:rFonts w:ascii="Arial" w:hAnsi="Arial" w:cs="Arial"/>
          <w:b/>
          <w:bCs/>
          <w:sz w:val="28"/>
          <w:szCs w:val="28"/>
        </w:rPr>
        <w:t>What You Owe</w:t>
      </w:r>
    </w:p>
    <w:p w14:paraId="050D47A3" w14:textId="0AAEA515" w:rsidR="00032915" w:rsidRPr="00E95CD6" w:rsidRDefault="00032915" w:rsidP="00E95CD6">
      <w:pPr>
        <w:pStyle w:val="NoSpacing"/>
      </w:pPr>
      <w:r w:rsidRPr="00E95CD6">
        <w:t xml:space="preserve">     We reviewed evidence in your case and found that we have overpaid your benefits. A   </w:t>
      </w:r>
      <w:r w:rsidRPr="00E95CD6">
        <w:br/>
        <w:t xml:space="preserve">     separate initial proposal letter will tell you more about the overpayment. VA's Debt </w:t>
      </w:r>
      <w:r w:rsidRPr="00E95CD6">
        <w:br/>
        <w:t xml:space="preserve">     Management Center will also send you a letter explaining how much you've been overpaid, as </w:t>
      </w:r>
      <w:r w:rsidRPr="00E95CD6">
        <w:br/>
        <w:t xml:space="preserve">     well as how to repay this debt. We know managing a new debt can be difficult, but we would </w:t>
      </w:r>
      <w:r w:rsidRPr="00E95CD6">
        <w:br/>
        <w:t xml:space="preserve">     like to work with you on some options that can help. We encourage you to visit </w:t>
      </w:r>
      <w:r w:rsidRPr="00E95CD6">
        <w:br/>
        <w:t xml:space="preserve">     </w:t>
      </w:r>
      <w:hyperlink r:id="rId39" w:history="1">
        <w:r w:rsidRPr="00E95CD6">
          <w:rPr>
            <w:rStyle w:val="Hyperlink"/>
            <w:color w:val="auto"/>
            <w:u w:val="none"/>
          </w:rPr>
          <w:t>www.mymoney.gov</w:t>
        </w:r>
      </w:hyperlink>
      <w:r w:rsidRPr="00E95CD6">
        <w:t xml:space="preserve"> and  </w:t>
      </w:r>
      <w:r w:rsidRPr="00E95CD6">
        <w:rPr>
          <w:rStyle w:val="Hyperlink"/>
          <w:color w:val="auto"/>
          <w:u w:val="none"/>
        </w:rPr>
        <w:t>www.consumer.gov</w:t>
      </w:r>
      <w:r w:rsidRPr="00E95CD6">
        <w:t xml:space="preserve"> for helpful financial information.</w:t>
      </w:r>
    </w:p>
    <w:p w14:paraId="6981E5B2" w14:textId="77777777" w:rsidR="00032915" w:rsidRDefault="00032915" w:rsidP="00032915">
      <w:pPr>
        <w:ind w:left="288"/>
      </w:pPr>
    </w:p>
    <w:p w14:paraId="3755C152" w14:textId="77777777" w:rsidR="00032915" w:rsidRDefault="00032915" w:rsidP="00032915">
      <w:pPr>
        <w:keepNext/>
        <w:spacing w:before="0" w:after="60"/>
        <w:rPr>
          <w:rFonts w:ascii="Arial" w:hAnsi="Arial"/>
          <w:b/>
          <w:sz w:val="28"/>
        </w:rPr>
      </w:pPr>
      <w:r>
        <w:rPr>
          <w:rFonts w:ascii="Arial" w:hAnsi="Arial"/>
          <w:b/>
          <w:sz w:val="28"/>
        </w:rPr>
        <w:t>Evidence Used to Decide Your Claim</w:t>
      </w:r>
    </w:p>
    <w:p w14:paraId="6FE63097" w14:textId="77777777" w:rsidR="00032915" w:rsidRDefault="00032915" w:rsidP="00032915">
      <w:pPr>
        <w:pStyle w:val="NoSpacing"/>
        <w:ind w:left="270"/>
      </w:pPr>
      <w:r>
        <w:t>In making our decision, we used the following evidence:</w:t>
      </w:r>
    </w:p>
    <w:p w14:paraId="6CE30DD5" w14:textId="77777777" w:rsidR="00032915" w:rsidRDefault="00032915" w:rsidP="00720778">
      <w:pPr>
        <w:pStyle w:val="NoSpacing"/>
        <w:numPr>
          <w:ilvl w:val="0"/>
          <w:numId w:val="26"/>
        </w:numPr>
      </w:pPr>
      <w:r>
        <w:t xml:space="preserve">VA Form 21-686c, </w:t>
      </w:r>
      <w:r w:rsidR="001453FF" w:rsidRPr="004B0E61">
        <w:rPr>
          <w:i/>
          <w:iCs/>
        </w:rPr>
        <w:t>Application Request to Add and/or Remove Dependents</w:t>
      </w:r>
      <w:r>
        <w:t>, received on June 25, 2019</w:t>
      </w:r>
    </w:p>
    <w:p w14:paraId="5D96A3AE" w14:textId="77777777" w:rsidR="00032915" w:rsidRDefault="00032915" w:rsidP="00720778">
      <w:pPr>
        <w:pStyle w:val="NoSpacing"/>
        <w:numPr>
          <w:ilvl w:val="0"/>
          <w:numId w:val="26"/>
        </w:numPr>
      </w:pPr>
      <w:r>
        <w:t>Copy of Divorce Decree, received on June 25, 2019</w:t>
      </w:r>
    </w:p>
    <w:p w14:paraId="77123B6D" w14:textId="77777777" w:rsidR="00032915" w:rsidRDefault="00032915" w:rsidP="00720778">
      <w:pPr>
        <w:pStyle w:val="NoSpacing"/>
        <w:numPr>
          <w:ilvl w:val="0"/>
          <w:numId w:val="26"/>
        </w:numPr>
      </w:pPr>
      <w:r>
        <w:t>Copy of Marriage Certificate, received on June 25, 2019</w:t>
      </w:r>
    </w:p>
    <w:p w14:paraId="117EB00C" w14:textId="77777777" w:rsidR="00032915" w:rsidRDefault="00032915" w:rsidP="00032915">
      <w:pPr>
        <w:pStyle w:val="NoSpacing"/>
        <w:ind w:left="990"/>
      </w:pPr>
    </w:p>
    <w:p w14:paraId="4434821E" w14:textId="77777777" w:rsidR="00032915" w:rsidRPr="00C033E9" w:rsidRDefault="00032915" w:rsidP="00032915">
      <w:pPr>
        <w:pStyle w:val="NoSpacing"/>
        <w:rPr>
          <w:rFonts w:ascii="Arial" w:hAnsi="Arial" w:cs="Arial"/>
          <w:sz w:val="28"/>
          <w:szCs w:val="28"/>
        </w:rPr>
      </w:pPr>
      <w:r w:rsidRPr="00C033E9">
        <w:rPr>
          <w:rFonts w:ascii="Arial" w:hAnsi="Arial" w:cs="Arial"/>
          <w:b/>
          <w:bCs/>
          <w:sz w:val="28"/>
          <w:szCs w:val="28"/>
        </w:rPr>
        <w:t xml:space="preserve">What You Should Do If You Disagree </w:t>
      </w:r>
      <w:r w:rsidR="006D7E65" w:rsidRPr="00C033E9">
        <w:rPr>
          <w:rFonts w:ascii="Arial" w:hAnsi="Arial" w:cs="Arial"/>
          <w:b/>
          <w:bCs/>
          <w:sz w:val="28"/>
          <w:szCs w:val="28"/>
        </w:rPr>
        <w:t>with</w:t>
      </w:r>
      <w:r w:rsidRPr="00C033E9">
        <w:rPr>
          <w:rFonts w:ascii="Arial" w:hAnsi="Arial" w:cs="Arial"/>
          <w:b/>
          <w:bCs/>
          <w:sz w:val="28"/>
          <w:szCs w:val="28"/>
        </w:rPr>
        <w:t xml:space="preserve"> Our Decision</w:t>
      </w:r>
    </w:p>
    <w:p w14:paraId="5A93CC8B" w14:textId="77777777" w:rsidR="00075747" w:rsidRDefault="00075747" w:rsidP="00075747">
      <w:pPr>
        <w:pStyle w:val="NoSpacing"/>
        <w:ind w:left="270"/>
        <w:rPr>
          <w:szCs w:val="24"/>
        </w:rPr>
      </w:pPr>
      <w:bookmarkStart w:id="49" w:name="_Hlk5194893"/>
      <w:r w:rsidRPr="00764055">
        <w:rPr>
          <w:szCs w:val="24"/>
        </w:rPr>
        <w:t>If you do not agree with our decision, you have one year from the date of this letter to select a review option to protect your initial filing date for effective date purposes. You must file your request on the required application form for the review option desired. The table below represents the review options and their respective required application form.</w:t>
      </w:r>
    </w:p>
    <w:p w14:paraId="731ACB3B" w14:textId="77777777" w:rsidR="00075747" w:rsidRPr="00764055" w:rsidRDefault="00075747" w:rsidP="00075747">
      <w:pPr>
        <w:pStyle w:val="NoSpacing"/>
        <w:ind w:left="270"/>
        <w:rPr>
          <w:szCs w:val="24"/>
        </w:rPr>
      </w:pPr>
    </w:p>
    <w:tbl>
      <w:tblPr>
        <w:tblW w:w="9130" w:type="dxa"/>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50"/>
        <w:gridCol w:w="5980"/>
      </w:tblGrid>
      <w:tr w:rsidR="00075747" w:rsidRPr="004D0272" w14:paraId="7841E174" w14:textId="77777777" w:rsidTr="0001554A">
        <w:trPr>
          <w:trHeight w:val="357"/>
        </w:trPr>
        <w:tc>
          <w:tcPr>
            <w:tcW w:w="3150" w:type="dxa"/>
            <w:tcBorders>
              <w:bottom w:val="single" w:sz="8" w:space="0" w:color="000000"/>
              <w:right w:val="single" w:sz="8" w:space="0" w:color="000000"/>
            </w:tcBorders>
            <w:shd w:val="clear" w:color="auto" w:fill="C0C0C0"/>
          </w:tcPr>
          <w:p w14:paraId="65F3955C" w14:textId="77777777" w:rsidR="00075747" w:rsidRPr="004D0272" w:rsidRDefault="00075747" w:rsidP="0001554A">
            <w:pPr>
              <w:widowControl w:val="0"/>
              <w:overflowPunct/>
              <w:adjustRightInd/>
              <w:spacing w:before="9"/>
              <w:rPr>
                <w:b/>
                <w:szCs w:val="22"/>
              </w:rPr>
            </w:pPr>
            <w:r w:rsidRPr="004D0272">
              <w:rPr>
                <w:b/>
                <w:szCs w:val="22"/>
              </w:rPr>
              <w:t>Review Option</w:t>
            </w:r>
          </w:p>
        </w:tc>
        <w:tc>
          <w:tcPr>
            <w:tcW w:w="5980" w:type="dxa"/>
            <w:tcBorders>
              <w:left w:val="single" w:sz="8" w:space="0" w:color="000000"/>
              <w:bottom w:val="single" w:sz="8" w:space="0" w:color="000000"/>
            </w:tcBorders>
            <w:shd w:val="clear" w:color="auto" w:fill="C0C0C0"/>
          </w:tcPr>
          <w:p w14:paraId="4CB5DF3C" w14:textId="77777777" w:rsidR="00075747" w:rsidRPr="004D0272" w:rsidRDefault="00075747" w:rsidP="0001554A">
            <w:pPr>
              <w:widowControl w:val="0"/>
              <w:overflowPunct/>
              <w:adjustRightInd/>
              <w:spacing w:before="9"/>
              <w:rPr>
                <w:b/>
                <w:szCs w:val="22"/>
              </w:rPr>
            </w:pPr>
            <w:r w:rsidRPr="004D0272">
              <w:rPr>
                <w:b/>
                <w:szCs w:val="22"/>
              </w:rPr>
              <w:t>Required Application Form</w:t>
            </w:r>
          </w:p>
        </w:tc>
      </w:tr>
      <w:tr w:rsidR="00075747" w:rsidRPr="004D0272" w14:paraId="26C23B1C" w14:textId="77777777" w:rsidTr="0001554A">
        <w:trPr>
          <w:trHeight w:val="648"/>
        </w:trPr>
        <w:tc>
          <w:tcPr>
            <w:tcW w:w="3150" w:type="dxa"/>
            <w:tcBorders>
              <w:top w:val="single" w:sz="8" w:space="0" w:color="000000"/>
              <w:bottom w:val="single" w:sz="8" w:space="0" w:color="000000"/>
              <w:right w:val="single" w:sz="8" w:space="0" w:color="000000"/>
            </w:tcBorders>
          </w:tcPr>
          <w:p w14:paraId="1273051F" w14:textId="77777777" w:rsidR="00075747" w:rsidRPr="004D0272" w:rsidRDefault="00075747" w:rsidP="0001554A">
            <w:pPr>
              <w:widowControl w:val="0"/>
              <w:overflowPunct/>
              <w:adjustRightInd/>
              <w:spacing w:before="12"/>
              <w:rPr>
                <w:b/>
                <w:szCs w:val="22"/>
              </w:rPr>
            </w:pPr>
            <w:r w:rsidRPr="004D0272">
              <w:rPr>
                <w:b/>
                <w:szCs w:val="22"/>
              </w:rPr>
              <w:t>Supplemental Claim</w:t>
            </w:r>
          </w:p>
        </w:tc>
        <w:tc>
          <w:tcPr>
            <w:tcW w:w="5980" w:type="dxa"/>
            <w:tcBorders>
              <w:top w:val="single" w:sz="8" w:space="0" w:color="000000"/>
              <w:left w:val="single" w:sz="8" w:space="0" w:color="000000"/>
              <w:bottom w:val="single" w:sz="8" w:space="0" w:color="000000"/>
            </w:tcBorders>
          </w:tcPr>
          <w:p w14:paraId="619831FA" w14:textId="77777777" w:rsidR="00075747" w:rsidRPr="004D0272" w:rsidRDefault="00075747" w:rsidP="0001554A">
            <w:pPr>
              <w:widowControl w:val="0"/>
              <w:overflowPunct/>
              <w:adjustRightInd/>
              <w:spacing w:before="12" w:line="249" w:lineRule="auto"/>
              <w:ind w:right="192"/>
              <w:rPr>
                <w:i/>
                <w:szCs w:val="22"/>
              </w:rPr>
            </w:pPr>
            <w:r w:rsidRPr="004D0272">
              <w:rPr>
                <w:szCs w:val="22"/>
              </w:rPr>
              <w:t xml:space="preserve">VA Form 20-0995, </w:t>
            </w:r>
            <w:r w:rsidRPr="004D0272">
              <w:rPr>
                <w:i/>
                <w:szCs w:val="22"/>
              </w:rPr>
              <w:t>Decision Review Request: Supplemental Claim</w:t>
            </w:r>
          </w:p>
        </w:tc>
      </w:tr>
      <w:tr w:rsidR="00075747" w:rsidRPr="004D0272" w14:paraId="2D95F797" w14:textId="77777777" w:rsidTr="0001554A">
        <w:trPr>
          <w:trHeight w:val="647"/>
        </w:trPr>
        <w:tc>
          <w:tcPr>
            <w:tcW w:w="3150" w:type="dxa"/>
            <w:tcBorders>
              <w:top w:val="single" w:sz="8" w:space="0" w:color="000000"/>
              <w:bottom w:val="single" w:sz="8" w:space="0" w:color="000000"/>
              <w:right w:val="single" w:sz="8" w:space="0" w:color="000000"/>
            </w:tcBorders>
          </w:tcPr>
          <w:p w14:paraId="04625B3F" w14:textId="77777777" w:rsidR="00075747" w:rsidRPr="004D0272" w:rsidRDefault="00075747" w:rsidP="0001554A">
            <w:pPr>
              <w:widowControl w:val="0"/>
              <w:overflowPunct/>
              <w:adjustRightInd/>
              <w:spacing w:before="12"/>
              <w:rPr>
                <w:b/>
                <w:szCs w:val="22"/>
              </w:rPr>
            </w:pPr>
            <w:r w:rsidRPr="004D0272">
              <w:rPr>
                <w:b/>
                <w:szCs w:val="22"/>
              </w:rPr>
              <w:t>Higher-Level Review</w:t>
            </w:r>
          </w:p>
        </w:tc>
        <w:tc>
          <w:tcPr>
            <w:tcW w:w="5980" w:type="dxa"/>
            <w:tcBorders>
              <w:top w:val="single" w:sz="8" w:space="0" w:color="000000"/>
              <w:left w:val="single" w:sz="8" w:space="0" w:color="000000"/>
              <w:bottom w:val="single" w:sz="8" w:space="0" w:color="000000"/>
            </w:tcBorders>
          </w:tcPr>
          <w:p w14:paraId="4C532A98" w14:textId="77777777" w:rsidR="00075747" w:rsidRPr="004D0272" w:rsidRDefault="00075747" w:rsidP="0001554A">
            <w:pPr>
              <w:widowControl w:val="0"/>
              <w:overflowPunct/>
              <w:adjustRightInd/>
              <w:spacing w:before="12" w:line="249" w:lineRule="auto"/>
              <w:ind w:right="219"/>
              <w:rPr>
                <w:i/>
                <w:szCs w:val="22"/>
              </w:rPr>
            </w:pPr>
            <w:r w:rsidRPr="004D0272">
              <w:rPr>
                <w:szCs w:val="22"/>
              </w:rPr>
              <w:t xml:space="preserve">VA Form 20-0996, </w:t>
            </w:r>
            <w:r w:rsidRPr="004D0272">
              <w:rPr>
                <w:i/>
                <w:szCs w:val="22"/>
              </w:rPr>
              <w:t>Decision Review Request: Higher-Level Review</w:t>
            </w:r>
          </w:p>
        </w:tc>
      </w:tr>
      <w:tr w:rsidR="00075747" w:rsidRPr="004D0272" w14:paraId="34893A87" w14:textId="77777777" w:rsidTr="0001554A">
        <w:trPr>
          <w:trHeight w:val="645"/>
        </w:trPr>
        <w:tc>
          <w:tcPr>
            <w:tcW w:w="3150" w:type="dxa"/>
            <w:tcBorders>
              <w:top w:val="single" w:sz="8" w:space="0" w:color="000000"/>
              <w:right w:val="single" w:sz="8" w:space="0" w:color="000000"/>
            </w:tcBorders>
          </w:tcPr>
          <w:p w14:paraId="6D4824AF" w14:textId="77777777" w:rsidR="00075747" w:rsidRPr="004D0272" w:rsidRDefault="00075747" w:rsidP="0001554A">
            <w:pPr>
              <w:widowControl w:val="0"/>
              <w:overflowPunct/>
              <w:adjustRightInd/>
              <w:spacing w:before="12" w:line="249" w:lineRule="auto"/>
              <w:ind w:right="810"/>
              <w:rPr>
                <w:b/>
                <w:szCs w:val="22"/>
              </w:rPr>
            </w:pPr>
            <w:r w:rsidRPr="004D0272">
              <w:rPr>
                <w:b/>
                <w:szCs w:val="22"/>
              </w:rPr>
              <w:t>Appeal to the Board</w:t>
            </w:r>
            <w:r>
              <w:rPr>
                <w:b/>
                <w:szCs w:val="22"/>
              </w:rPr>
              <w:t xml:space="preserve"> </w:t>
            </w:r>
            <w:r w:rsidRPr="004D0272">
              <w:rPr>
                <w:b/>
                <w:szCs w:val="22"/>
              </w:rPr>
              <w:t>of Veterans’ Appeals</w:t>
            </w:r>
          </w:p>
        </w:tc>
        <w:tc>
          <w:tcPr>
            <w:tcW w:w="5980" w:type="dxa"/>
            <w:tcBorders>
              <w:top w:val="single" w:sz="8" w:space="0" w:color="000000"/>
              <w:left w:val="single" w:sz="8" w:space="0" w:color="000000"/>
            </w:tcBorders>
          </w:tcPr>
          <w:p w14:paraId="03B43CB2" w14:textId="77777777" w:rsidR="00075747" w:rsidRPr="004D0272" w:rsidRDefault="00075747" w:rsidP="0001554A">
            <w:pPr>
              <w:widowControl w:val="0"/>
              <w:overflowPunct/>
              <w:adjustRightInd/>
              <w:spacing w:before="12" w:line="249" w:lineRule="auto"/>
              <w:ind w:right="359"/>
              <w:rPr>
                <w:i/>
                <w:szCs w:val="22"/>
              </w:rPr>
            </w:pPr>
            <w:r w:rsidRPr="004D0272">
              <w:rPr>
                <w:szCs w:val="22"/>
              </w:rPr>
              <w:t xml:space="preserve">VA Form 10182, </w:t>
            </w:r>
            <w:r w:rsidRPr="004D0272">
              <w:rPr>
                <w:i/>
                <w:szCs w:val="22"/>
              </w:rPr>
              <w:t>Decision Review Request: Board Appeal (Notice of Disagreement)</w:t>
            </w:r>
          </w:p>
        </w:tc>
      </w:tr>
    </w:tbl>
    <w:p w14:paraId="0F9719EC" w14:textId="77777777" w:rsidR="00075747" w:rsidRPr="00764055" w:rsidRDefault="00075747" w:rsidP="00075747">
      <w:pPr>
        <w:widowControl w:val="0"/>
        <w:overflowPunct/>
        <w:autoSpaceDE/>
        <w:autoSpaceDN/>
        <w:adjustRightInd/>
        <w:spacing w:before="0"/>
        <w:ind w:left="720"/>
        <w:rPr>
          <w:rFonts w:eastAsia="Calibri"/>
          <w:b/>
          <w:sz w:val="22"/>
          <w:szCs w:val="22"/>
        </w:rPr>
      </w:pPr>
    </w:p>
    <w:p w14:paraId="32CA3426" w14:textId="77777777" w:rsidR="00075747" w:rsidRPr="00764055" w:rsidRDefault="00075747" w:rsidP="00075747">
      <w:pPr>
        <w:pStyle w:val="NoSpacing"/>
        <w:ind w:left="270"/>
      </w:pPr>
      <w:r w:rsidRPr="00B83CD8">
        <w:rPr>
          <w:b/>
          <w:bCs/>
          <w:i/>
          <w:iCs/>
        </w:rPr>
        <w:t>Please note:</w:t>
      </w:r>
      <w:r w:rsidRPr="00764055">
        <w:t xml:space="preserve">  You </w:t>
      </w:r>
      <w:r w:rsidRPr="00B83CD8">
        <w:rPr>
          <w:b/>
          <w:bCs/>
          <w:u w:val="single"/>
        </w:rPr>
        <w:t>may not</w:t>
      </w:r>
      <w:r w:rsidRPr="00764055">
        <w:t xml:space="preserve"> request a higher-level review of a higher-level review decision issued by VA.</w:t>
      </w:r>
    </w:p>
    <w:p w14:paraId="123F5F3D" w14:textId="77777777" w:rsidR="00075747" w:rsidRPr="00764055" w:rsidRDefault="00075747" w:rsidP="00075747">
      <w:pPr>
        <w:pStyle w:val="NoSpacing"/>
        <w:ind w:left="270"/>
      </w:pPr>
    </w:p>
    <w:p w14:paraId="24355AF0" w14:textId="77777777" w:rsidR="00075747" w:rsidRPr="00B83CD8" w:rsidRDefault="00075747" w:rsidP="00075747">
      <w:pPr>
        <w:pStyle w:val="NoSpacing"/>
        <w:ind w:left="270"/>
        <w:rPr>
          <w:u w:val="single"/>
        </w:rPr>
      </w:pPr>
      <w:r w:rsidRPr="00764055">
        <w:t xml:space="preserve">The enclosed </w:t>
      </w:r>
      <w:r w:rsidRPr="00B83CD8">
        <w:t>VA Form 20-0998</w:t>
      </w:r>
      <w:r w:rsidRPr="00764055">
        <w:t xml:space="preserve">, </w:t>
      </w:r>
      <w:r w:rsidRPr="00445AB7">
        <w:rPr>
          <w:i/>
        </w:rPr>
        <w:t xml:space="preserve">Your Rights </w:t>
      </w:r>
      <w:r>
        <w:rPr>
          <w:i/>
        </w:rPr>
        <w:t>t</w:t>
      </w:r>
      <w:r w:rsidRPr="00445AB7">
        <w:rPr>
          <w:i/>
        </w:rPr>
        <w:t>o Seek Further Review of Our Decision</w:t>
      </w:r>
      <w:r w:rsidRPr="00764055">
        <w:t xml:space="preserve">, explains your options in greater detail and provides instructions on how to request further review. You may download a copy of any of the required application forms noted above by </w:t>
      </w:r>
      <w:r w:rsidRPr="00764055">
        <w:lastRenderedPageBreak/>
        <w:t xml:space="preserve">visiting </w:t>
      </w:r>
      <w:hyperlink r:id="rId40" w:history="1">
        <w:r w:rsidRPr="00B83CD8">
          <w:rPr>
            <w:rStyle w:val="Hyperlink"/>
            <w:color w:val="auto"/>
          </w:rPr>
          <w:t>www.va.gov/vaforms/</w:t>
        </w:r>
      </w:hyperlink>
      <w:r w:rsidRPr="00764055">
        <w:t xml:space="preserve"> or you may contact us by telephone at 1-800-827-1000 and we will mail you any form you need.  </w:t>
      </w:r>
    </w:p>
    <w:p w14:paraId="2DEE705F" w14:textId="77777777" w:rsidR="00075747" w:rsidRPr="00764055" w:rsidRDefault="00075747" w:rsidP="00075747">
      <w:pPr>
        <w:pStyle w:val="NoSpacing"/>
        <w:ind w:left="270"/>
      </w:pPr>
    </w:p>
    <w:p w14:paraId="2F59B56B" w14:textId="77777777" w:rsidR="00075747" w:rsidRPr="00764055" w:rsidRDefault="00075747" w:rsidP="00075747">
      <w:pPr>
        <w:pStyle w:val="NoSpacing"/>
        <w:ind w:left="270"/>
      </w:pPr>
      <w:r w:rsidRPr="00764055">
        <w:t xml:space="preserve">You can visit </w:t>
      </w:r>
      <w:hyperlink r:id="rId41" w:history="1">
        <w:r w:rsidRPr="00B83CD8">
          <w:rPr>
            <w:rStyle w:val="Hyperlink"/>
            <w:color w:val="auto"/>
          </w:rPr>
          <w:t>www.va.gov/decision-reviews</w:t>
        </w:r>
      </w:hyperlink>
      <w:r>
        <w:t xml:space="preserve"> </w:t>
      </w:r>
      <w:r w:rsidRPr="00764055">
        <w:t xml:space="preserve">to learn more about how the </w:t>
      </w:r>
      <w:r>
        <w:t>disagreement</w:t>
      </w:r>
      <w:r w:rsidRPr="00764055">
        <w:t xml:space="preserve"> process works. </w:t>
      </w:r>
    </w:p>
    <w:p w14:paraId="1F919999" w14:textId="77777777" w:rsidR="00075747" w:rsidRPr="00764055" w:rsidRDefault="00075747" w:rsidP="00075747">
      <w:pPr>
        <w:pStyle w:val="NoSpacing"/>
        <w:ind w:left="270"/>
      </w:pPr>
    </w:p>
    <w:p w14:paraId="7D1B8D62" w14:textId="2FBE4040" w:rsidR="00032915" w:rsidRDefault="00075747" w:rsidP="00075747">
      <w:pPr>
        <w:pStyle w:val="NoSpacing"/>
        <w:ind w:left="270"/>
      </w:pPr>
      <w:r w:rsidRPr="00764055">
        <w:t xml:space="preserve">If you would like to obtain or access evidence used in making this decision, please contact us by telephone, email, or letter as noted below letting us know what you would like to obtain.  Some evidence may be obtained online by visiting </w:t>
      </w:r>
      <w:r w:rsidRPr="00B83CD8">
        <w:t>www.va.gov</w:t>
      </w:r>
      <w:r w:rsidRPr="00764055">
        <w:t>.</w:t>
      </w:r>
      <w:r w:rsidR="00032915" w:rsidRPr="00764055">
        <w:t xml:space="preserve"> </w:t>
      </w:r>
    </w:p>
    <w:p w14:paraId="250BF28C" w14:textId="77777777" w:rsidR="00032915" w:rsidRDefault="00032915" w:rsidP="00032915">
      <w:pPr>
        <w:pStyle w:val="NoSpacing"/>
        <w:ind w:left="360"/>
      </w:pPr>
    </w:p>
    <w:bookmarkEnd w:id="49"/>
    <w:p w14:paraId="5664A7C5" w14:textId="77777777" w:rsidR="00032915" w:rsidRDefault="00032915" w:rsidP="00032915">
      <w:pPr>
        <w:pStyle w:val="NoSpacing"/>
        <w:rPr>
          <w:rFonts w:ascii="Arial" w:hAnsi="Arial"/>
          <w:b/>
          <w:sz w:val="28"/>
        </w:rPr>
      </w:pPr>
      <w:r>
        <w:rPr>
          <w:rFonts w:ascii="Arial" w:hAnsi="Arial"/>
          <w:b/>
          <w:sz w:val="28"/>
        </w:rPr>
        <w:t>If You Have Questions or Need Assistance</w:t>
      </w:r>
    </w:p>
    <w:p w14:paraId="6E851245" w14:textId="77777777" w:rsidR="00032915" w:rsidRDefault="00032915" w:rsidP="00032915">
      <w:pPr>
        <w:pStyle w:val="NoSpacing"/>
        <w:ind w:left="270"/>
      </w:pPr>
      <w:r>
        <w:t>If you have any questions, you may contact us by telephone, e-mail, or letter.</w:t>
      </w:r>
      <w:r>
        <w:br/>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220"/>
      </w:tblGrid>
      <w:tr w:rsidR="00032915" w14:paraId="3CEF74CC" w14:textId="77777777" w:rsidTr="00100EFC">
        <w:tc>
          <w:tcPr>
            <w:tcW w:w="2160" w:type="dxa"/>
          </w:tcPr>
          <w:p w14:paraId="021ADBE1" w14:textId="77777777" w:rsidR="00032915" w:rsidRDefault="00032915" w:rsidP="00100EFC">
            <w:pPr>
              <w:pStyle w:val="NoSpacing"/>
            </w:pPr>
            <w:r>
              <w:rPr>
                <w:b/>
              </w:rPr>
              <w:t>If you</w:t>
            </w:r>
          </w:p>
        </w:tc>
        <w:tc>
          <w:tcPr>
            <w:tcW w:w="6220" w:type="dxa"/>
          </w:tcPr>
          <w:p w14:paraId="5B71EF20" w14:textId="77777777" w:rsidR="00032915" w:rsidRDefault="00032915" w:rsidP="00100EFC">
            <w:pPr>
              <w:pStyle w:val="NoSpacing"/>
              <w:rPr>
                <w:b/>
              </w:rPr>
            </w:pPr>
            <w:r>
              <w:rPr>
                <w:b/>
              </w:rPr>
              <w:t>Here is what to do.</w:t>
            </w:r>
          </w:p>
        </w:tc>
      </w:tr>
      <w:tr w:rsidR="00032915" w14:paraId="17E2306D" w14:textId="77777777" w:rsidTr="00100EFC">
        <w:tc>
          <w:tcPr>
            <w:tcW w:w="2160" w:type="dxa"/>
          </w:tcPr>
          <w:p w14:paraId="49607C3E" w14:textId="77777777" w:rsidR="00032915" w:rsidRDefault="00032915" w:rsidP="00100EFC">
            <w:pPr>
              <w:pStyle w:val="NoSpacing"/>
            </w:pPr>
            <w:r>
              <w:t xml:space="preserve">   Telephone</w:t>
            </w:r>
          </w:p>
        </w:tc>
        <w:tc>
          <w:tcPr>
            <w:tcW w:w="6220" w:type="dxa"/>
          </w:tcPr>
          <w:p w14:paraId="158B30F7" w14:textId="77777777" w:rsidR="00032915" w:rsidRDefault="00032915" w:rsidP="00100EFC">
            <w:pPr>
              <w:pStyle w:val="NoSpacing"/>
              <w:rPr>
                <w:b/>
              </w:rPr>
            </w:pPr>
            <w:r>
              <w:t>Call us at 1</w:t>
            </w:r>
            <w:r>
              <w:noBreakHyphen/>
              <w:t>800</w:t>
            </w:r>
            <w:r>
              <w:noBreakHyphen/>
              <w:t>827</w:t>
            </w:r>
            <w:r>
              <w:noBreakHyphen/>
              <w:t>1000.  If you use a Telecommunications Device for the Deaf (TDD), the number is 1</w:t>
            </w:r>
            <w:r>
              <w:noBreakHyphen/>
              <w:t>800</w:t>
            </w:r>
            <w:r>
              <w:noBreakHyphen/>
              <w:t>829</w:t>
            </w:r>
            <w:r>
              <w:noBreakHyphen/>
              <w:t>4833.</w:t>
            </w:r>
          </w:p>
        </w:tc>
      </w:tr>
      <w:tr w:rsidR="00032915" w14:paraId="5E92F093" w14:textId="77777777" w:rsidTr="00100EFC">
        <w:tc>
          <w:tcPr>
            <w:tcW w:w="2160" w:type="dxa"/>
          </w:tcPr>
          <w:p w14:paraId="5B687E04" w14:textId="77777777" w:rsidR="00032915" w:rsidRDefault="00032915" w:rsidP="00100EFC">
            <w:pPr>
              <w:pStyle w:val="NoSpacing"/>
            </w:pPr>
            <w:r>
              <w:t xml:space="preserve">   Use the Internet</w:t>
            </w:r>
          </w:p>
        </w:tc>
        <w:tc>
          <w:tcPr>
            <w:tcW w:w="6220" w:type="dxa"/>
          </w:tcPr>
          <w:p w14:paraId="52B7570A" w14:textId="77777777" w:rsidR="00032915" w:rsidRDefault="00032915" w:rsidP="00100EFC">
            <w:pPr>
              <w:pStyle w:val="NoSpacing"/>
              <w:rPr>
                <w:b/>
              </w:rPr>
            </w:pPr>
            <w:r>
              <w:t>Send electronic inquiries through the Internet at https://iris.</w:t>
            </w:r>
            <w:r w:rsidR="00BA7F30">
              <w:t>custhelp.</w:t>
            </w:r>
            <w:r>
              <w:t>va.gov.</w:t>
            </w:r>
          </w:p>
        </w:tc>
      </w:tr>
      <w:tr w:rsidR="00032915" w14:paraId="7E453F6B" w14:textId="77777777" w:rsidTr="00100EFC">
        <w:tc>
          <w:tcPr>
            <w:tcW w:w="2160" w:type="dxa"/>
          </w:tcPr>
          <w:p w14:paraId="46241E5B" w14:textId="77777777" w:rsidR="00032915" w:rsidRDefault="00032915" w:rsidP="00100EFC">
            <w:pPr>
              <w:pStyle w:val="NoSpacing"/>
            </w:pPr>
            <w:r>
              <w:t xml:space="preserve">   Write</w:t>
            </w:r>
          </w:p>
        </w:tc>
        <w:tc>
          <w:tcPr>
            <w:tcW w:w="6220" w:type="dxa"/>
          </w:tcPr>
          <w:p w14:paraId="72AD528F" w14:textId="77777777" w:rsidR="00032915" w:rsidRPr="00C033E9" w:rsidRDefault="00032915" w:rsidP="00100EFC">
            <w:pPr>
              <w:pStyle w:val="NoSpacing"/>
            </w:pPr>
            <w:r w:rsidRPr="00C033E9">
              <w:t xml:space="preserve">VA now uses a centralized mail system. For all written communications, put your full name and VA file number on the letter. Please mail or fax all written correspondence to the appropriate address listed on the attached </w:t>
            </w:r>
            <w:r w:rsidRPr="00C033E9">
              <w:rPr>
                <w:i/>
              </w:rPr>
              <w:t>Where to Send Your Written Correspondence</w:t>
            </w:r>
            <w:r w:rsidRPr="00C033E9">
              <w:t>.</w:t>
            </w:r>
          </w:p>
        </w:tc>
      </w:tr>
    </w:tbl>
    <w:p w14:paraId="419ED54C" w14:textId="77777777" w:rsidR="00032915" w:rsidRDefault="00032915" w:rsidP="00032915">
      <w:pPr>
        <w:pStyle w:val="NoSpacing"/>
        <w:ind w:left="270"/>
      </w:pPr>
      <w:r>
        <w:br/>
        <w:t>In all cases, be sure to refer to your VA file number XXX XX XXX.</w:t>
      </w:r>
      <w:r>
        <w:br/>
      </w:r>
      <w:r>
        <w:br/>
        <w:t xml:space="preserve">If you are looking for general information about benefits and eligibility, you should visit our web site at https://www.va.gov, or search the Frequently Asked Questions (FAQs) at </w:t>
      </w:r>
      <w:r w:rsidR="00BA7F30">
        <w:t>https://iris.custhelp.va.gov.</w:t>
      </w:r>
      <w:r>
        <w:br/>
      </w:r>
      <w:r>
        <w:br/>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05698DF8" w14:textId="77777777" w:rsidR="00032915" w:rsidRDefault="00032915" w:rsidP="00032915">
      <w:pPr>
        <w:pStyle w:val="NoSpacing"/>
      </w:pPr>
    </w:p>
    <w:p w14:paraId="3D780FE7" w14:textId="77777777" w:rsidR="00032915" w:rsidRDefault="00032915" w:rsidP="00032915">
      <w:pPr>
        <w:pStyle w:val="NoSpacing"/>
      </w:pPr>
      <w:r>
        <w:t>Sincerely yours,</w:t>
      </w:r>
    </w:p>
    <w:p w14:paraId="4206DC39" w14:textId="77777777" w:rsidR="00032915" w:rsidRDefault="00032915" w:rsidP="00032915">
      <w:pPr>
        <w:pStyle w:val="NoSpacing"/>
      </w:pPr>
    </w:p>
    <w:p w14:paraId="1C3B3F3D" w14:textId="77777777" w:rsidR="00032915" w:rsidRPr="00DE071B" w:rsidRDefault="00032915" w:rsidP="00032915">
      <w:pPr>
        <w:pStyle w:val="NoSpacing"/>
        <w:rPr>
          <w:szCs w:val="24"/>
        </w:rPr>
      </w:pPr>
      <w:r w:rsidRPr="00DE071B">
        <w:rPr>
          <w:szCs w:val="24"/>
        </w:rPr>
        <w:t>RO Director</w:t>
      </w:r>
    </w:p>
    <w:p w14:paraId="27F5DA68" w14:textId="77777777" w:rsidR="00032915" w:rsidRPr="00DE071B" w:rsidRDefault="00032915" w:rsidP="00032915">
      <w:pPr>
        <w:pStyle w:val="NoSpacing"/>
        <w:rPr>
          <w:szCs w:val="24"/>
        </w:rPr>
      </w:pPr>
      <w:r w:rsidRPr="00DE071B">
        <w:rPr>
          <w:szCs w:val="24"/>
        </w:rPr>
        <w:t>VA Regional Office</w:t>
      </w:r>
    </w:p>
    <w:p w14:paraId="1DC89A0E" w14:textId="77777777" w:rsidR="00032915" w:rsidRDefault="00032915" w:rsidP="00032915">
      <w:pPr>
        <w:pStyle w:val="NoSpacing"/>
      </w:pPr>
    </w:p>
    <w:p w14:paraId="33CACF7F" w14:textId="77777777" w:rsidR="00032915" w:rsidRDefault="00032915" w:rsidP="00032915">
      <w:pPr>
        <w:pStyle w:val="NoSpacing"/>
      </w:pPr>
      <w:r>
        <w:t>Enclosure(s):</w:t>
      </w:r>
      <w:r>
        <w:tab/>
        <w:t>VA Form 20-0998</w:t>
      </w:r>
    </w:p>
    <w:p w14:paraId="06870EC3" w14:textId="77777777" w:rsidR="00032915" w:rsidRPr="00092456" w:rsidRDefault="00032915" w:rsidP="00032915">
      <w:pPr>
        <w:pStyle w:val="NoSpacing"/>
        <w:rPr>
          <w:i/>
          <w:iCs/>
        </w:rPr>
      </w:pPr>
      <w:r>
        <w:tab/>
      </w:r>
      <w:r>
        <w:tab/>
      </w:r>
      <w:r w:rsidRPr="00092456">
        <w:rPr>
          <w:i/>
          <w:iCs/>
        </w:rPr>
        <w:t>Where to Send Your Written Correspondence</w:t>
      </w:r>
    </w:p>
    <w:bookmarkEnd w:id="48"/>
    <w:p w14:paraId="750C9C59" w14:textId="656524D3" w:rsidR="00E95CD6" w:rsidRPr="00FD5DC7" w:rsidRDefault="00E95CD6">
      <w:pPr>
        <w:overflowPunct/>
        <w:autoSpaceDE/>
        <w:autoSpaceDN/>
        <w:adjustRightInd/>
        <w:spacing w:before="0"/>
        <w:rPr>
          <w:rFonts w:ascii="Times New Roman Bold" w:hAnsi="Times New Roman Bold"/>
          <w:smallCaps/>
          <w:sz w:val="32"/>
          <w:szCs w:val="32"/>
        </w:rPr>
      </w:pPr>
      <w:r>
        <w:br w:type="page"/>
      </w:r>
    </w:p>
    <w:p w14:paraId="3E3FB763" w14:textId="3C110189" w:rsidR="00FE5B84" w:rsidRDefault="00FE5B84" w:rsidP="00FE5B84">
      <w:pPr>
        <w:pStyle w:val="VBATopicHeading1"/>
      </w:pPr>
      <w:bookmarkStart w:id="50" w:name="_Toc54281989"/>
      <w:r>
        <w:lastRenderedPageBreak/>
        <w:t xml:space="preserve">Attachment </w:t>
      </w:r>
      <w:r w:rsidR="00FD5DC7">
        <w:t>C</w:t>
      </w:r>
      <w:r>
        <w:t>: Letter Format to Use (Ratings)</w:t>
      </w:r>
      <w:bookmarkEnd w:id="50"/>
    </w:p>
    <w:p w14:paraId="701BE934" w14:textId="77777777" w:rsidR="00FE5B84" w:rsidRDefault="00FE5B84" w:rsidP="00FE5B84">
      <w:pPr>
        <w:pStyle w:val="NoSpacing"/>
      </w:pPr>
    </w:p>
    <w:p w14:paraId="4A247129" w14:textId="1A2A9ED4" w:rsidR="00FE5B84" w:rsidRPr="00FE5B84" w:rsidRDefault="00FE5B84" w:rsidP="00FE5B84">
      <w:pPr>
        <w:pStyle w:val="NoSpacing"/>
      </w:pPr>
      <w:r w:rsidRPr="00FE5B84">
        <w:t>After opening PCGL, choosing the CG4 letter, and entering the Veteran’s name and address information, choose from the following options.</w:t>
      </w:r>
    </w:p>
    <w:p w14:paraId="73161CD0" w14:textId="77777777" w:rsidR="00FE5B84" w:rsidRPr="00FE5B84" w:rsidRDefault="00FE5B84" w:rsidP="00FE5B84">
      <w:pPr>
        <w:pStyle w:val="NoSpacing"/>
      </w:pPr>
    </w:p>
    <w:tbl>
      <w:tblPr>
        <w:tblStyle w:val="TableGrid"/>
        <w:tblW w:w="0" w:type="auto"/>
        <w:tblLook w:val="04A0" w:firstRow="1" w:lastRow="0" w:firstColumn="1" w:lastColumn="0" w:noHBand="0" w:noVBand="1"/>
      </w:tblPr>
      <w:tblGrid>
        <w:gridCol w:w="4788"/>
        <w:gridCol w:w="4788"/>
      </w:tblGrid>
      <w:tr w:rsidR="00FE5B84" w:rsidRPr="00FE5B84" w14:paraId="3AB7843F" w14:textId="77777777" w:rsidTr="00047DE6">
        <w:tc>
          <w:tcPr>
            <w:tcW w:w="4788" w:type="dxa"/>
          </w:tcPr>
          <w:p w14:paraId="325C5F7C" w14:textId="77777777" w:rsidR="00FE5B84" w:rsidRPr="00FE5B84" w:rsidRDefault="00FE5B84" w:rsidP="00047DE6">
            <w:pPr>
              <w:pStyle w:val="NoSpacing"/>
              <w:rPr>
                <w:rFonts w:ascii="Times New Roman" w:hAnsi="Times New Roman" w:cs="Times New Roman"/>
              </w:rPr>
            </w:pPr>
            <w:r w:rsidRPr="00FE5B84">
              <w:rPr>
                <w:rFonts w:ascii="Times New Roman" w:hAnsi="Times New Roman" w:cs="Times New Roman"/>
              </w:rPr>
              <w:t>If rating decision has the following decisions…</w:t>
            </w:r>
          </w:p>
        </w:tc>
        <w:tc>
          <w:tcPr>
            <w:tcW w:w="4788" w:type="dxa"/>
          </w:tcPr>
          <w:p w14:paraId="1CC7DEB5" w14:textId="77777777" w:rsidR="00FE5B84" w:rsidRPr="00FE5B84" w:rsidRDefault="00FE5B84" w:rsidP="00047DE6">
            <w:pPr>
              <w:pStyle w:val="NoSpacing"/>
              <w:rPr>
                <w:rFonts w:ascii="Times New Roman" w:hAnsi="Times New Roman" w:cs="Times New Roman"/>
              </w:rPr>
            </w:pPr>
            <w:r w:rsidRPr="00FE5B84">
              <w:rPr>
                <w:rFonts w:ascii="Times New Roman" w:hAnsi="Times New Roman" w:cs="Times New Roman"/>
              </w:rPr>
              <w:t>Then use the following letter format…</w:t>
            </w:r>
          </w:p>
        </w:tc>
      </w:tr>
      <w:tr w:rsidR="00FE5B84" w:rsidRPr="00FE5B84" w14:paraId="7D20B01B" w14:textId="77777777" w:rsidTr="00047DE6">
        <w:tc>
          <w:tcPr>
            <w:tcW w:w="4788" w:type="dxa"/>
          </w:tcPr>
          <w:p w14:paraId="2D592B19" w14:textId="77777777" w:rsidR="00FE5B84" w:rsidRPr="00FE5B84" w:rsidRDefault="00FE5B84" w:rsidP="00720778">
            <w:pPr>
              <w:pStyle w:val="NoSpacing"/>
              <w:numPr>
                <w:ilvl w:val="0"/>
                <w:numId w:val="30"/>
              </w:numPr>
              <w:ind w:left="360"/>
              <w:rPr>
                <w:rFonts w:ascii="Times New Roman" w:hAnsi="Times New Roman" w:cs="Times New Roman"/>
              </w:rPr>
            </w:pPr>
            <w:r w:rsidRPr="00FE5B84">
              <w:rPr>
                <w:rFonts w:ascii="Times New Roman" w:hAnsi="Times New Roman" w:cs="Times New Roman"/>
              </w:rPr>
              <w:t>Grant/increase, or</w:t>
            </w:r>
          </w:p>
          <w:p w14:paraId="50D71920" w14:textId="77777777" w:rsidR="00FE5B84" w:rsidRPr="00FE5B84" w:rsidRDefault="00FE5B84" w:rsidP="00720778">
            <w:pPr>
              <w:pStyle w:val="NoSpacing"/>
              <w:numPr>
                <w:ilvl w:val="0"/>
                <w:numId w:val="30"/>
              </w:numPr>
              <w:ind w:left="360"/>
              <w:rPr>
                <w:rFonts w:ascii="Times New Roman" w:hAnsi="Times New Roman" w:cs="Times New Roman"/>
              </w:rPr>
            </w:pPr>
            <w:r w:rsidRPr="00FE5B84">
              <w:rPr>
                <w:rFonts w:ascii="Times New Roman" w:hAnsi="Times New Roman" w:cs="Times New Roman"/>
              </w:rPr>
              <w:t>Grant/increase, w/ denial, or c&amp;c (continue and c&amp;c denial), grant/deny IU, etc.</w:t>
            </w:r>
          </w:p>
        </w:tc>
        <w:tc>
          <w:tcPr>
            <w:tcW w:w="4788" w:type="dxa"/>
          </w:tcPr>
          <w:p w14:paraId="66EBBF8F" w14:textId="77777777" w:rsidR="00FE5B84" w:rsidRPr="00FE5B84" w:rsidRDefault="00FE5B84" w:rsidP="00047DE6">
            <w:pPr>
              <w:pStyle w:val="NoSpacing"/>
              <w:rPr>
                <w:rFonts w:ascii="Times New Roman" w:hAnsi="Times New Roman" w:cs="Times New Roman"/>
              </w:rPr>
            </w:pPr>
            <w:r w:rsidRPr="00FE5B84">
              <w:rPr>
                <w:rFonts w:ascii="Times New Roman" w:hAnsi="Times New Roman" w:cs="Times New Roman"/>
              </w:rPr>
              <w:t>Grant comp, or combo grant/denial</w:t>
            </w:r>
          </w:p>
        </w:tc>
      </w:tr>
      <w:tr w:rsidR="00FE5B84" w:rsidRPr="00FE5B84" w14:paraId="5FD928B3" w14:textId="77777777" w:rsidTr="00047DE6">
        <w:tc>
          <w:tcPr>
            <w:tcW w:w="4788" w:type="dxa"/>
          </w:tcPr>
          <w:p w14:paraId="6A10EFDF" w14:textId="77777777" w:rsidR="00FE5B84" w:rsidRPr="00FE5B84" w:rsidRDefault="00FE5B84" w:rsidP="00720778">
            <w:pPr>
              <w:pStyle w:val="NoSpacing"/>
              <w:numPr>
                <w:ilvl w:val="0"/>
                <w:numId w:val="31"/>
              </w:numPr>
              <w:ind w:left="360"/>
              <w:rPr>
                <w:rFonts w:ascii="Times New Roman" w:hAnsi="Times New Roman" w:cs="Times New Roman"/>
              </w:rPr>
            </w:pPr>
            <w:r w:rsidRPr="00FE5B84">
              <w:rPr>
                <w:rFonts w:ascii="Times New Roman" w:hAnsi="Times New Roman" w:cs="Times New Roman"/>
              </w:rPr>
              <w:t>Increase, or</w:t>
            </w:r>
          </w:p>
          <w:p w14:paraId="26CF25CA" w14:textId="77777777" w:rsidR="00FE5B84" w:rsidRPr="00FE5B84" w:rsidRDefault="00FE5B84" w:rsidP="00720778">
            <w:pPr>
              <w:pStyle w:val="NoSpacing"/>
              <w:numPr>
                <w:ilvl w:val="0"/>
                <w:numId w:val="31"/>
              </w:numPr>
              <w:ind w:left="360"/>
              <w:rPr>
                <w:rFonts w:ascii="Times New Roman" w:hAnsi="Times New Roman" w:cs="Times New Roman"/>
              </w:rPr>
            </w:pPr>
            <w:r w:rsidRPr="00FE5B84">
              <w:rPr>
                <w:rFonts w:ascii="Times New Roman" w:hAnsi="Times New Roman" w:cs="Times New Roman"/>
              </w:rPr>
              <w:t>Increase w/ denial, or c&amp;c (continue and c&amp;c denial), grant/deny IU, etc.</w:t>
            </w:r>
          </w:p>
        </w:tc>
        <w:tc>
          <w:tcPr>
            <w:tcW w:w="4788" w:type="dxa"/>
          </w:tcPr>
          <w:p w14:paraId="73E97FCF" w14:textId="77777777" w:rsidR="00FE5B84" w:rsidRPr="00FE5B84" w:rsidRDefault="00FE5B84" w:rsidP="00047DE6">
            <w:pPr>
              <w:pStyle w:val="NoSpacing"/>
              <w:rPr>
                <w:rFonts w:ascii="Times New Roman" w:hAnsi="Times New Roman" w:cs="Times New Roman"/>
              </w:rPr>
            </w:pPr>
            <w:r w:rsidRPr="00FE5B84">
              <w:rPr>
                <w:rFonts w:ascii="Times New Roman" w:hAnsi="Times New Roman" w:cs="Times New Roman"/>
              </w:rPr>
              <w:t>Increased comp, or combo inc/denial</w:t>
            </w:r>
          </w:p>
        </w:tc>
      </w:tr>
      <w:tr w:rsidR="00FE5B84" w:rsidRPr="00FE5B84" w14:paraId="3F17EDD4" w14:textId="77777777" w:rsidTr="00047DE6">
        <w:tc>
          <w:tcPr>
            <w:tcW w:w="4788" w:type="dxa"/>
          </w:tcPr>
          <w:p w14:paraId="28FB48A6" w14:textId="77777777" w:rsidR="00FE5B84" w:rsidRPr="00FE5B84" w:rsidRDefault="00FE5B84" w:rsidP="00720778">
            <w:pPr>
              <w:pStyle w:val="NoSpacing"/>
              <w:numPr>
                <w:ilvl w:val="0"/>
                <w:numId w:val="32"/>
              </w:numPr>
              <w:ind w:left="360"/>
              <w:rPr>
                <w:rFonts w:ascii="Times New Roman" w:hAnsi="Times New Roman" w:cs="Times New Roman"/>
              </w:rPr>
            </w:pPr>
            <w:r w:rsidRPr="00FE5B84">
              <w:rPr>
                <w:rFonts w:ascii="Times New Roman" w:hAnsi="Times New Roman" w:cs="Times New Roman"/>
              </w:rPr>
              <w:t>Denials, or</w:t>
            </w:r>
          </w:p>
          <w:p w14:paraId="4B1ED82E" w14:textId="77777777" w:rsidR="00FE5B84" w:rsidRPr="00FE5B84" w:rsidRDefault="00FE5B84" w:rsidP="00720778">
            <w:pPr>
              <w:pStyle w:val="NoSpacing"/>
              <w:numPr>
                <w:ilvl w:val="0"/>
                <w:numId w:val="32"/>
              </w:numPr>
              <w:ind w:left="360"/>
              <w:rPr>
                <w:rFonts w:ascii="Times New Roman" w:hAnsi="Times New Roman" w:cs="Times New Roman"/>
              </w:rPr>
            </w:pPr>
            <w:r w:rsidRPr="00FE5B84">
              <w:rPr>
                <w:rFonts w:ascii="Times New Roman" w:hAnsi="Times New Roman" w:cs="Times New Roman"/>
              </w:rPr>
              <w:t>S/C 0% grant only, or</w:t>
            </w:r>
          </w:p>
          <w:p w14:paraId="7958284F" w14:textId="77777777" w:rsidR="00FE5B84" w:rsidRPr="00FE5B84" w:rsidRDefault="00FE5B84" w:rsidP="00720778">
            <w:pPr>
              <w:pStyle w:val="NoSpacing"/>
              <w:numPr>
                <w:ilvl w:val="0"/>
                <w:numId w:val="32"/>
              </w:numPr>
              <w:ind w:left="360"/>
              <w:rPr>
                <w:rFonts w:ascii="Times New Roman" w:hAnsi="Times New Roman" w:cs="Times New Roman"/>
              </w:rPr>
            </w:pPr>
            <w:r w:rsidRPr="00FE5B84">
              <w:rPr>
                <w:rFonts w:ascii="Times New Roman" w:hAnsi="Times New Roman" w:cs="Times New Roman"/>
              </w:rPr>
              <w:t>Deny IU, or</w:t>
            </w:r>
          </w:p>
          <w:p w14:paraId="460F6977" w14:textId="77777777" w:rsidR="00FE5B84" w:rsidRPr="00FE5B84" w:rsidRDefault="00FE5B84" w:rsidP="00720778">
            <w:pPr>
              <w:pStyle w:val="NoSpacing"/>
              <w:numPr>
                <w:ilvl w:val="0"/>
                <w:numId w:val="32"/>
              </w:numPr>
              <w:ind w:left="360"/>
              <w:rPr>
                <w:rFonts w:ascii="Times New Roman" w:hAnsi="Times New Roman" w:cs="Times New Roman"/>
              </w:rPr>
            </w:pPr>
            <w:r w:rsidRPr="00FE5B84">
              <w:rPr>
                <w:rFonts w:ascii="Times New Roman" w:hAnsi="Times New Roman" w:cs="Times New Roman"/>
              </w:rPr>
              <w:t>Any combination of the above</w:t>
            </w:r>
          </w:p>
        </w:tc>
        <w:tc>
          <w:tcPr>
            <w:tcW w:w="4788" w:type="dxa"/>
          </w:tcPr>
          <w:p w14:paraId="584DE35B" w14:textId="77777777" w:rsidR="00FE5B84" w:rsidRPr="00FE5B84" w:rsidRDefault="00FE5B84" w:rsidP="00047DE6">
            <w:pPr>
              <w:pStyle w:val="NoSpacing"/>
              <w:rPr>
                <w:rFonts w:ascii="Times New Roman" w:hAnsi="Times New Roman" w:cs="Times New Roman"/>
              </w:rPr>
            </w:pPr>
            <w:r w:rsidRPr="00FE5B84">
              <w:rPr>
                <w:rFonts w:ascii="Times New Roman" w:hAnsi="Times New Roman" w:cs="Times New Roman"/>
              </w:rPr>
              <w:t>Denial comp/pen + comb eval @ 0%</w:t>
            </w:r>
          </w:p>
        </w:tc>
      </w:tr>
      <w:tr w:rsidR="00FE5B84" w:rsidRPr="00FE5B84" w14:paraId="219E7D84" w14:textId="77777777" w:rsidTr="00047DE6">
        <w:tc>
          <w:tcPr>
            <w:tcW w:w="4788" w:type="dxa"/>
          </w:tcPr>
          <w:p w14:paraId="140BBAB4" w14:textId="77777777" w:rsidR="00FE5B84" w:rsidRPr="00FE5B84" w:rsidRDefault="00FE5B84" w:rsidP="00720778">
            <w:pPr>
              <w:pStyle w:val="NoSpacing"/>
              <w:numPr>
                <w:ilvl w:val="0"/>
                <w:numId w:val="33"/>
              </w:numPr>
              <w:ind w:left="360"/>
              <w:rPr>
                <w:rFonts w:ascii="Times New Roman" w:hAnsi="Times New Roman" w:cs="Times New Roman"/>
              </w:rPr>
            </w:pPr>
            <w:r w:rsidRPr="00FE5B84">
              <w:rPr>
                <w:rFonts w:ascii="Times New Roman" w:hAnsi="Times New Roman" w:cs="Times New Roman"/>
              </w:rPr>
              <w:t>C&amp;C (cont. an already s/c condition), or</w:t>
            </w:r>
          </w:p>
          <w:p w14:paraId="21065951" w14:textId="77777777" w:rsidR="00FE5B84" w:rsidRPr="00FE5B84" w:rsidRDefault="00FE5B84" w:rsidP="00720778">
            <w:pPr>
              <w:pStyle w:val="NoSpacing"/>
              <w:numPr>
                <w:ilvl w:val="0"/>
                <w:numId w:val="33"/>
              </w:numPr>
              <w:ind w:left="360"/>
              <w:rPr>
                <w:rFonts w:ascii="Times New Roman" w:hAnsi="Times New Roman" w:cs="Times New Roman"/>
              </w:rPr>
            </w:pPr>
            <w:r w:rsidRPr="00FE5B84">
              <w:rPr>
                <w:rFonts w:ascii="Times New Roman" w:hAnsi="Times New Roman" w:cs="Times New Roman"/>
              </w:rPr>
              <w:t>C&amp;C denial (previously denied by rating), or</w:t>
            </w:r>
          </w:p>
          <w:p w14:paraId="0B9D4EAC" w14:textId="77777777" w:rsidR="00FE5B84" w:rsidRPr="00FE5B84" w:rsidRDefault="00FE5B84" w:rsidP="00720778">
            <w:pPr>
              <w:pStyle w:val="NoSpacing"/>
              <w:numPr>
                <w:ilvl w:val="0"/>
                <w:numId w:val="33"/>
              </w:numPr>
              <w:ind w:left="360"/>
              <w:rPr>
                <w:rFonts w:ascii="Times New Roman" w:hAnsi="Times New Roman" w:cs="Times New Roman"/>
              </w:rPr>
            </w:pPr>
            <w:r w:rsidRPr="00FE5B84">
              <w:rPr>
                <w:rFonts w:ascii="Times New Roman" w:hAnsi="Times New Roman" w:cs="Times New Roman"/>
              </w:rPr>
              <w:t>C&amp;C denial w/ denial of new condition</w:t>
            </w:r>
          </w:p>
        </w:tc>
        <w:tc>
          <w:tcPr>
            <w:tcW w:w="4788" w:type="dxa"/>
          </w:tcPr>
          <w:p w14:paraId="2CDFD296" w14:textId="77777777" w:rsidR="00FE5B84" w:rsidRPr="00FE5B84" w:rsidRDefault="00FE5B84" w:rsidP="00047DE6">
            <w:pPr>
              <w:pStyle w:val="NoSpacing"/>
              <w:rPr>
                <w:rFonts w:ascii="Times New Roman" w:hAnsi="Times New Roman" w:cs="Times New Roman"/>
              </w:rPr>
            </w:pPr>
            <w:r w:rsidRPr="00FE5B84">
              <w:rPr>
                <w:rFonts w:ascii="Times New Roman" w:hAnsi="Times New Roman" w:cs="Times New Roman"/>
              </w:rPr>
              <w:t>C&amp;C by rating – eval + SC denial</w:t>
            </w:r>
          </w:p>
        </w:tc>
      </w:tr>
      <w:tr w:rsidR="00FE5B84" w:rsidRPr="00FE5B84" w14:paraId="41768273" w14:textId="77777777" w:rsidTr="00047DE6">
        <w:tc>
          <w:tcPr>
            <w:tcW w:w="4788" w:type="dxa"/>
          </w:tcPr>
          <w:p w14:paraId="5841ED32" w14:textId="77777777" w:rsidR="00FE5B84" w:rsidRPr="00FE5B84" w:rsidRDefault="00FE5B84" w:rsidP="00720778">
            <w:pPr>
              <w:pStyle w:val="NoSpacing"/>
              <w:numPr>
                <w:ilvl w:val="0"/>
                <w:numId w:val="34"/>
              </w:numPr>
              <w:ind w:left="360"/>
              <w:rPr>
                <w:rFonts w:ascii="Times New Roman" w:hAnsi="Times New Roman" w:cs="Times New Roman"/>
              </w:rPr>
            </w:pPr>
            <w:r w:rsidRPr="00FE5B84">
              <w:rPr>
                <w:rFonts w:ascii="Times New Roman" w:hAnsi="Times New Roman" w:cs="Times New Roman"/>
              </w:rPr>
              <w:t>Denial &amp; C&amp;C (continuing an already s/c condition)</w:t>
            </w:r>
          </w:p>
        </w:tc>
        <w:tc>
          <w:tcPr>
            <w:tcW w:w="4788" w:type="dxa"/>
          </w:tcPr>
          <w:p w14:paraId="74357280" w14:textId="77777777" w:rsidR="00FE5B84" w:rsidRPr="00FE5B84" w:rsidRDefault="00FE5B84" w:rsidP="00047DE6">
            <w:pPr>
              <w:pStyle w:val="NoSpacing"/>
              <w:rPr>
                <w:rFonts w:ascii="Times New Roman" w:hAnsi="Times New Roman" w:cs="Times New Roman"/>
              </w:rPr>
            </w:pPr>
            <w:r w:rsidRPr="00FE5B84">
              <w:rPr>
                <w:rFonts w:ascii="Times New Roman" w:hAnsi="Times New Roman" w:cs="Times New Roman"/>
              </w:rPr>
              <w:t xml:space="preserve">Generate the </w:t>
            </w:r>
            <w:r w:rsidRPr="00FE5B84">
              <w:rPr>
                <w:rFonts w:ascii="Times New Roman" w:hAnsi="Times New Roman" w:cs="Times New Roman"/>
                <w:i/>
              </w:rPr>
              <w:t>C&amp;C by rating – eval + SC denial</w:t>
            </w:r>
            <w:r w:rsidRPr="00FE5B84">
              <w:rPr>
                <w:rFonts w:ascii="Times New Roman" w:hAnsi="Times New Roman" w:cs="Times New Roman"/>
              </w:rPr>
              <w:t xml:space="preserve"> letter, THEN copy the </w:t>
            </w:r>
            <w:r w:rsidRPr="00FE5B84">
              <w:rPr>
                <w:rFonts w:ascii="Times New Roman" w:hAnsi="Times New Roman" w:cs="Times New Roman"/>
                <w:i/>
              </w:rPr>
              <w:t>decision only,</w:t>
            </w:r>
            <w:r w:rsidRPr="00FE5B84">
              <w:rPr>
                <w:rFonts w:ascii="Times New Roman" w:hAnsi="Times New Roman" w:cs="Times New Roman"/>
              </w:rPr>
              <w:t xml:space="preserve"> for the denials, from the rating narrative &amp; paste into the C&amp;C letter.  (Or, you may generate the letter, and manually type in the decisions not covered by that letter format.) </w:t>
            </w:r>
          </w:p>
        </w:tc>
      </w:tr>
    </w:tbl>
    <w:p w14:paraId="7A77499E" w14:textId="77777777" w:rsidR="00FE5B84" w:rsidRPr="00FE5B84" w:rsidRDefault="00FE5B84" w:rsidP="00FE5B84">
      <w:pPr>
        <w:pStyle w:val="NoSpacing"/>
      </w:pPr>
    </w:p>
    <w:p w14:paraId="4D503C6A" w14:textId="77777777" w:rsidR="00FE5B84" w:rsidRPr="00FE5B84" w:rsidRDefault="00FE5B84" w:rsidP="00FE5B84">
      <w:pPr>
        <w:pStyle w:val="NoSpacing"/>
      </w:pPr>
      <w:r w:rsidRPr="00FE5B84">
        <w:t xml:space="preserve">**When rating decision addresses ONLY C&amp;C’s or denials, or both together, no additional benefits notification should be included. </w:t>
      </w:r>
    </w:p>
    <w:p w14:paraId="4DB53DCB" w14:textId="77777777" w:rsidR="00FE5B84" w:rsidRPr="00FE5B84" w:rsidRDefault="00FE5B84" w:rsidP="00FE5B84">
      <w:pPr>
        <w:pStyle w:val="NoSpacing"/>
        <w:rPr>
          <w:sz w:val="32"/>
          <w:szCs w:val="32"/>
        </w:rPr>
      </w:pPr>
      <w:r w:rsidRPr="00FE5B84">
        <w:br w:type="page"/>
      </w:r>
    </w:p>
    <w:p w14:paraId="7812423C" w14:textId="0DFD6917" w:rsidR="007A5600" w:rsidRDefault="007A5600">
      <w:pPr>
        <w:pStyle w:val="VBATopicHeading1"/>
      </w:pPr>
      <w:bookmarkStart w:id="51" w:name="_Toc54281990"/>
      <w:r>
        <w:lastRenderedPageBreak/>
        <w:t>Practical Exercise</w:t>
      </w:r>
      <w:bookmarkEnd w:id="51"/>
    </w:p>
    <w:p w14:paraId="6F83F3A7" w14:textId="4B4DF82E" w:rsidR="002E156C" w:rsidRDefault="002E156C" w:rsidP="00720778">
      <w:pPr>
        <w:pStyle w:val="NoSpacing"/>
        <w:numPr>
          <w:ilvl w:val="0"/>
          <w:numId w:val="27"/>
        </w:numPr>
      </w:pPr>
      <w:r>
        <w:t xml:space="preserve">You are informed that a claimant/beneficiary has been </w:t>
      </w:r>
      <w:r w:rsidR="00A0250B">
        <w:t>assigned a 70% disability rating for a visual impairment</w:t>
      </w:r>
      <w:r>
        <w:t xml:space="preserve">. </w:t>
      </w:r>
    </w:p>
    <w:p w14:paraId="34273140" w14:textId="77777777" w:rsidR="002E156C" w:rsidRDefault="002E156C" w:rsidP="00720778">
      <w:pPr>
        <w:pStyle w:val="NoSpacing"/>
        <w:numPr>
          <w:ilvl w:val="1"/>
          <w:numId w:val="27"/>
        </w:numPr>
        <w:ind w:left="1080"/>
      </w:pPr>
      <w:r>
        <w:t xml:space="preserve">What changes do you need to make to the standard PCGL in order to </w:t>
      </w:r>
      <w:r w:rsidRPr="009773BB">
        <w:t>meet</w:t>
      </w:r>
      <w:r>
        <w:t xml:space="preserve"> special notification requirements?  </w:t>
      </w:r>
    </w:p>
    <w:p w14:paraId="5E992729" w14:textId="77777777" w:rsidR="002E156C" w:rsidRDefault="002E156C" w:rsidP="002E156C">
      <w:pPr>
        <w:pStyle w:val="NoSpacing"/>
      </w:pPr>
    </w:p>
    <w:p w14:paraId="3480319A" w14:textId="77777777" w:rsidR="002E156C" w:rsidRDefault="002E156C" w:rsidP="002E156C">
      <w:pPr>
        <w:pStyle w:val="NoSpacing"/>
      </w:pPr>
    </w:p>
    <w:p w14:paraId="34FBB564" w14:textId="77777777" w:rsidR="002E156C" w:rsidRDefault="002E156C" w:rsidP="002E156C">
      <w:pPr>
        <w:pStyle w:val="NoSpacing"/>
      </w:pPr>
    </w:p>
    <w:p w14:paraId="376A8C01" w14:textId="77777777" w:rsidR="002E156C" w:rsidRDefault="002E156C" w:rsidP="00720778">
      <w:pPr>
        <w:pStyle w:val="NoSpacing"/>
        <w:numPr>
          <w:ilvl w:val="1"/>
          <w:numId w:val="27"/>
        </w:numPr>
        <w:ind w:left="1080"/>
      </w:pPr>
      <w:r>
        <w:t>What action should be taken at the time the decision notice is finalized and mailed to the claimant or beneficiary?</w:t>
      </w:r>
    </w:p>
    <w:p w14:paraId="0D89D191" w14:textId="77777777" w:rsidR="002E156C" w:rsidRDefault="002E156C" w:rsidP="002E156C">
      <w:pPr>
        <w:pStyle w:val="NoSpacing"/>
      </w:pPr>
    </w:p>
    <w:p w14:paraId="7B395AEC" w14:textId="77777777" w:rsidR="002E156C" w:rsidRDefault="002E156C" w:rsidP="002E156C">
      <w:pPr>
        <w:pStyle w:val="NoSpacing"/>
      </w:pPr>
    </w:p>
    <w:p w14:paraId="6262193A" w14:textId="77777777" w:rsidR="002E156C" w:rsidRDefault="002E156C" w:rsidP="002E156C">
      <w:pPr>
        <w:pStyle w:val="NoSpacing"/>
      </w:pPr>
    </w:p>
    <w:p w14:paraId="686EABE5" w14:textId="0D2AEBBD" w:rsidR="002E156C" w:rsidRPr="00E05257" w:rsidRDefault="002E156C" w:rsidP="00720778">
      <w:pPr>
        <w:pStyle w:val="NoSpacing"/>
        <w:numPr>
          <w:ilvl w:val="0"/>
          <w:numId w:val="27"/>
        </w:numPr>
      </w:pPr>
      <w:r w:rsidRPr="00E05257">
        <w:t xml:space="preserve">What </w:t>
      </w:r>
      <w:r>
        <w:t xml:space="preserve">additional information and attachments must always be </w:t>
      </w:r>
      <w:r w:rsidR="00DE3B1F">
        <w:t xml:space="preserve">manually </w:t>
      </w:r>
      <w:r>
        <w:t xml:space="preserve">added to </w:t>
      </w:r>
      <w:r w:rsidR="00DE3B1F">
        <w:t xml:space="preserve">a </w:t>
      </w:r>
      <w:r>
        <w:t>PCGL decision notice for compensation claims?</w:t>
      </w:r>
    </w:p>
    <w:p w14:paraId="78C56A9F" w14:textId="77777777" w:rsidR="002E156C" w:rsidRDefault="002E156C" w:rsidP="002E156C">
      <w:pPr>
        <w:pStyle w:val="NoSpacing"/>
      </w:pPr>
    </w:p>
    <w:p w14:paraId="48984E52" w14:textId="77777777" w:rsidR="002E156C" w:rsidRDefault="002E156C" w:rsidP="002E156C">
      <w:pPr>
        <w:pStyle w:val="NoSpacing"/>
      </w:pPr>
    </w:p>
    <w:p w14:paraId="160183AC" w14:textId="77777777" w:rsidR="002E156C" w:rsidRDefault="002E156C" w:rsidP="002E156C">
      <w:pPr>
        <w:pStyle w:val="NoSpacing"/>
      </w:pPr>
    </w:p>
    <w:p w14:paraId="532515D4" w14:textId="0ECCB6D4" w:rsidR="002E156C" w:rsidRDefault="002E156C" w:rsidP="00720778">
      <w:pPr>
        <w:pStyle w:val="NoSpacing"/>
        <w:numPr>
          <w:ilvl w:val="0"/>
          <w:numId w:val="27"/>
        </w:numPr>
      </w:pPr>
      <w:r>
        <w:t xml:space="preserve">When notifying a claimant of the result of a rating decision, the body of the PCGL </w:t>
      </w:r>
      <w:r w:rsidR="005B6879">
        <w:t>decision notice</w:t>
      </w:r>
      <w:r>
        <w:t xml:space="preserve"> does </w:t>
      </w:r>
      <w:r w:rsidRPr="00684B80">
        <w:rPr>
          <w:b/>
          <w:i/>
        </w:rPr>
        <w:t>not</w:t>
      </w:r>
      <w:r>
        <w:t xml:space="preserve"> need to:</w:t>
      </w:r>
    </w:p>
    <w:p w14:paraId="50C356A2" w14:textId="77777777" w:rsidR="002E156C" w:rsidRDefault="002E156C" w:rsidP="002E156C">
      <w:pPr>
        <w:pStyle w:val="NoSpacing"/>
      </w:pPr>
    </w:p>
    <w:p w14:paraId="70DF5EEA" w14:textId="77777777" w:rsidR="002E156C" w:rsidRDefault="002E156C" w:rsidP="002E156C">
      <w:pPr>
        <w:pStyle w:val="NoSpacing"/>
      </w:pPr>
    </w:p>
    <w:p w14:paraId="44491D96" w14:textId="77777777" w:rsidR="002E156C" w:rsidRDefault="002E156C" w:rsidP="002E156C">
      <w:pPr>
        <w:pStyle w:val="NoSpacing"/>
      </w:pPr>
    </w:p>
    <w:p w14:paraId="4400D098" w14:textId="44B40288" w:rsidR="002E156C" w:rsidRDefault="002E156C" w:rsidP="00720778">
      <w:pPr>
        <w:pStyle w:val="NoSpacing"/>
        <w:numPr>
          <w:ilvl w:val="0"/>
          <w:numId w:val="27"/>
        </w:numPr>
      </w:pPr>
      <w:r>
        <w:t xml:space="preserve">You’re processing a rating decision for an original award that grants a 30% combined evaluation. The only form received was the </w:t>
      </w:r>
      <w:r w:rsidRPr="003C7CF8">
        <w:rPr>
          <w:i/>
          <w:iCs/>
        </w:rPr>
        <w:t>VA Form 21-526EZ</w:t>
      </w:r>
      <w:r>
        <w:t>. You generate the award and RADL fails. You must complete a PCGL. What additional benefits information and enclosures must you include in the PCGL?</w:t>
      </w:r>
    </w:p>
    <w:p w14:paraId="6E4F2D89" w14:textId="77777777" w:rsidR="002E156C" w:rsidRDefault="002E156C" w:rsidP="002E156C">
      <w:pPr>
        <w:pStyle w:val="NoSpacing"/>
      </w:pPr>
    </w:p>
    <w:p w14:paraId="6E92C432" w14:textId="77777777" w:rsidR="002E156C" w:rsidRDefault="002E156C" w:rsidP="002E156C">
      <w:pPr>
        <w:pStyle w:val="NoSpacing"/>
      </w:pPr>
    </w:p>
    <w:p w14:paraId="0F7DB3DE" w14:textId="77777777" w:rsidR="002E156C" w:rsidRDefault="002E156C" w:rsidP="002E156C">
      <w:pPr>
        <w:pStyle w:val="NoSpacing"/>
      </w:pPr>
    </w:p>
    <w:p w14:paraId="646A0F4F" w14:textId="77777777" w:rsidR="002E156C" w:rsidRDefault="002E156C" w:rsidP="00720778">
      <w:pPr>
        <w:pStyle w:val="NoSpacing"/>
        <w:numPr>
          <w:ilvl w:val="0"/>
          <w:numId w:val="27"/>
        </w:numPr>
      </w:pPr>
      <w:r>
        <w:t xml:space="preserve">While preparing to generate </w:t>
      </w:r>
      <w:r w:rsidRPr="00573374">
        <w:t xml:space="preserve">notification of a rating decision, </w:t>
      </w:r>
      <w:r>
        <w:t xml:space="preserve">you determined </w:t>
      </w:r>
      <w:r w:rsidRPr="00573374">
        <w:t xml:space="preserve">the </w:t>
      </w:r>
      <w:r>
        <w:t>V</w:t>
      </w:r>
      <w:r w:rsidRPr="00573374">
        <w:t xml:space="preserve">eteran is in receipt of military retired pay. </w:t>
      </w:r>
      <w:r w:rsidRPr="009C5D0A">
        <w:t>What paragraph</w:t>
      </w:r>
      <w:r>
        <w:t>s</w:t>
      </w:r>
      <w:r w:rsidRPr="009C5D0A">
        <w:t xml:space="preserve"> must be </w:t>
      </w:r>
      <w:r>
        <w:t xml:space="preserve">included in </w:t>
      </w:r>
      <w:r w:rsidRPr="009C5D0A">
        <w:t>the PCGL?</w:t>
      </w:r>
    </w:p>
    <w:p w14:paraId="53DA245D" w14:textId="77777777" w:rsidR="002E156C" w:rsidRDefault="002E156C" w:rsidP="002E156C">
      <w:pPr>
        <w:pStyle w:val="NoSpacing"/>
      </w:pPr>
    </w:p>
    <w:sectPr w:rsidR="002E156C">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9C87" w14:textId="77777777" w:rsidR="00923770" w:rsidRDefault="00923770">
      <w:pPr>
        <w:spacing w:before="0"/>
      </w:pPr>
      <w:r>
        <w:separator/>
      </w:r>
    </w:p>
  </w:endnote>
  <w:endnote w:type="continuationSeparator" w:id="0">
    <w:p w14:paraId="42CD8037" w14:textId="77777777" w:rsidR="00923770" w:rsidRDefault="009237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95DC" w14:textId="77777777" w:rsidR="00073FF9" w:rsidRDefault="00073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0B4F" w14:textId="6F8A5DB6" w:rsidR="00073FF9" w:rsidRDefault="00073FF9">
    <w:pPr>
      <w:pStyle w:val="VBAFooter"/>
    </w:pPr>
    <w:r>
      <w:t xml:space="preserve">October 2020   </w:t>
    </w:r>
    <w:r>
      <w:tab/>
    </w:r>
    <w:r>
      <w:tab/>
      <w:t xml:space="preserve">Page </w:t>
    </w:r>
    <w:r>
      <w:fldChar w:fldCharType="begin"/>
    </w:r>
    <w:r>
      <w:instrText xml:space="preserve"> PAGE   \* MERGEFORMAT </w:instrText>
    </w:r>
    <w:r>
      <w:fldChar w:fldCharType="separate"/>
    </w:r>
    <w:r>
      <w:rPr>
        <w:noProof/>
      </w:rPr>
      <w:t>1</w:t>
    </w:r>
    <w:r>
      <w:fldChar w:fldCharType="end"/>
    </w:r>
  </w:p>
  <w:p w14:paraId="1FD9A2A7" w14:textId="77777777" w:rsidR="00073FF9" w:rsidRDefault="00073FF9">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B37E" w14:textId="77777777" w:rsidR="00073FF9" w:rsidRDefault="00073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1A4C8" w14:textId="77777777" w:rsidR="00923770" w:rsidRDefault="00923770">
      <w:pPr>
        <w:spacing w:before="0"/>
      </w:pPr>
      <w:r>
        <w:separator/>
      </w:r>
    </w:p>
  </w:footnote>
  <w:footnote w:type="continuationSeparator" w:id="0">
    <w:p w14:paraId="11144B3F" w14:textId="77777777" w:rsidR="00923770" w:rsidRDefault="0092377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645A" w14:textId="77777777" w:rsidR="00073FF9" w:rsidRDefault="00073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B2C8" w14:textId="77777777" w:rsidR="00073FF9" w:rsidRDefault="00073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F491" w14:textId="77777777" w:rsidR="00073FF9" w:rsidRDefault="00073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569"/>
    <w:multiLevelType w:val="hybridMultilevel"/>
    <w:tmpl w:val="C5EEC1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2C0987"/>
    <w:multiLevelType w:val="hybridMultilevel"/>
    <w:tmpl w:val="3338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64F04"/>
    <w:multiLevelType w:val="hybridMultilevel"/>
    <w:tmpl w:val="0BFA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2515"/>
    <w:multiLevelType w:val="hybridMultilevel"/>
    <w:tmpl w:val="B532D8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C51281C"/>
    <w:multiLevelType w:val="hybridMultilevel"/>
    <w:tmpl w:val="87F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05EB7"/>
    <w:multiLevelType w:val="hybridMultilevel"/>
    <w:tmpl w:val="BD889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10D8E"/>
    <w:multiLevelType w:val="hybridMultilevel"/>
    <w:tmpl w:val="8BB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64BA1"/>
    <w:multiLevelType w:val="hybridMultilevel"/>
    <w:tmpl w:val="49C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2A26"/>
    <w:multiLevelType w:val="hybridMultilevel"/>
    <w:tmpl w:val="5CFEEE56"/>
    <w:lvl w:ilvl="0" w:tplc="2344329C">
      <w:start w:val="1"/>
      <w:numFmt w:val="bullet"/>
      <w:lvlText w:val="o"/>
      <w:lvlJc w:val="left"/>
      <w:pPr>
        <w:ind w:left="1500" w:hanging="360"/>
      </w:pPr>
      <w:rPr>
        <w:rFonts w:ascii="Symbol" w:hAnsi="Symbol"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8C66DC1"/>
    <w:multiLevelType w:val="hybridMultilevel"/>
    <w:tmpl w:val="693E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049E8"/>
    <w:multiLevelType w:val="hybridMultilevel"/>
    <w:tmpl w:val="235C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E0DD9"/>
    <w:multiLevelType w:val="hybridMultilevel"/>
    <w:tmpl w:val="5F5A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4222A"/>
    <w:multiLevelType w:val="hybridMultilevel"/>
    <w:tmpl w:val="CECA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45BC1"/>
    <w:multiLevelType w:val="hybridMultilevel"/>
    <w:tmpl w:val="71A6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51C73"/>
    <w:multiLevelType w:val="hybridMultilevel"/>
    <w:tmpl w:val="3F60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E5EE2"/>
    <w:multiLevelType w:val="hybridMultilevel"/>
    <w:tmpl w:val="BDC8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20671"/>
    <w:multiLevelType w:val="hybridMultilevel"/>
    <w:tmpl w:val="7C02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B2996"/>
    <w:multiLevelType w:val="hybridMultilevel"/>
    <w:tmpl w:val="344A6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2511C"/>
    <w:multiLevelType w:val="hybridMultilevel"/>
    <w:tmpl w:val="C5061596"/>
    <w:lvl w:ilvl="0" w:tplc="595225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BC1C2B"/>
    <w:multiLevelType w:val="hybridMultilevel"/>
    <w:tmpl w:val="BEE4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07845"/>
    <w:multiLevelType w:val="hybridMultilevel"/>
    <w:tmpl w:val="A73C4A06"/>
    <w:lvl w:ilvl="0" w:tplc="4170D5A6">
      <w:start w:val="1"/>
      <w:numFmt w:val="bullet"/>
      <w:lvlText w:val="•"/>
      <w:lvlJc w:val="left"/>
      <w:pPr>
        <w:tabs>
          <w:tab w:val="num" w:pos="720"/>
        </w:tabs>
        <w:ind w:left="720" w:hanging="360"/>
      </w:pPr>
      <w:rPr>
        <w:rFonts w:ascii="Arial" w:hAnsi="Arial" w:hint="default"/>
      </w:rPr>
    </w:lvl>
    <w:lvl w:ilvl="1" w:tplc="00003B60" w:tentative="1">
      <w:start w:val="1"/>
      <w:numFmt w:val="bullet"/>
      <w:lvlText w:val="•"/>
      <w:lvlJc w:val="left"/>
      <w:pPr>
        <w:tabs>
          <w:tab w:val="num" w:pos="1440"/>
        </w:tabs>
        <w:ind w:left="1440" w:hanging="360"/>
      </w:pPr>
      <w:rPr>
        <w:rFonts w:ascii="Arial" w:hAnsi="Arial" w:hint="default"/>
      </w:rPr>
    </w:lvl>
    <w:lvl w:ilvl="2" w:tplc="59D6D46C" w:tentative="1">
      <w:start w:val="1"/>
      <w:numFmt w:val="bullet"/>
      <w:lvlText w:val="•"/>
      <w:lvlJc w:val="left"/>
      <w:pPr>
        <w:tabs>
          <w:tab w:val="num" w:pos="2160"/>
        </w:tabs>
        <w:ind w:left="2160" w:hanging="360"/>
      </w:pPr>
      <w:rPr>
        <w:rFonts w:ascii="Arial" w:hAnsi="Arial" w:hint="default"/>
      </w:rPr>
    </w:lvl>
    <w:lvl w:ilvl="3" w:tplc="BAD863D4" w:tentative="1">
      <w:start w:val="1"/>
      <w:numFmt w:val="bullet"/>
      <w:lvlText w:val="•"/>
      <w:lvlJc w:val="left"/>
      <w:pPr>
        <w:tabs>
          <w:tab w:val="num" w:pos="2880"/>
        </w:tabs>
        <w:ind w:left="2880" w:hanging="360"/>
      </w:pPr>
      <w:rPr>
        <w:rFonts w:ascii="Arial" w:hAnsi="Arial" w:hint="default"/>
      </w:rPr>
    </w:lvl>
    <w:lvl w:ilvl="4" w:tplc="55E6A8A8" w:tentative="1">
      <w:start w:val="1"/>
      <w:numFmt w:val="bullet"/>
      <w:lvlText w:val="•"/>
      <w:lvlJc w:val="left"/>
      <w:pPr>
        <w:tabs>
          <w:tab w:val="num" w:pos="3600"/>
        </w:tabs>
        <w:ind w:left="3600" w:hanging="360"/>
      </w:pPr>
      <w:rPr>
        <w:rFonts w:ascii="Arial" w:hAnsi="Arial" w:hint="default"/>
      </w:rPr>
    </w:lvl>
    <w:lvl w:ilvl="5" w:tplc="A3F46EAE" w:tentative="1">
      <w:start w:val="1"/>
      <w:numFmt w:val="bullet"/>
      <w:lvlText w:val="•"/>
      <w:lvlJc w:val="left"/>
      <w:pPr>
        <w:tabs>
          <w:tab w:val="num" w:pos="4320"/>
        </w:tabs>
        <w:ind w:left="4320" w:hanging="360"/>
      </w:pPr>
      <w:rPr>
        <w:rFonts w:ascii="Arial" w:hAnsi="Arial" w:hint="default"/>
      </w:rPr>
    </w:lvl>
    <w:lvl w:ilvl="6" w:tplc="7B668FCC" w:tentative="1">
      <w:start w:val="1"/>
      <w:numFmt w:val="bullet"/>
      <w:lvlText w:val="•"/>
      <w:lvlJc w:val="left"/>
      <w:pPr>
        <w:tabs>
          <w:tab w:val="num" w:pos="5040"/>
        </w:tabs>
        <w:ind w:left="5040" w:hanging="360"/>
      </w:pPr>
      <w:rPr>
        <w:rFonts w:ascii="Arial" w:hAnsi="Arial" w:hint="default"/>
      </w:rPr>
    </w:lvl>
    <w:lvl w:ilvl="7" w:tplc="277C17BA" w:tentative="1">
      <w:start w:val="1"/>
      <w:numFmt w:val="bullet"/>
      <w:lvlText w:val="•"/>
      <w:lvlJc w:val="left"/>
      <w:pPr>
        <w:tabs>
          <w:tab w:val="num" w:pos="5760"/>
        </w:tabs>
        <w:ind w:left="5760" w:hanging="360"/>
      </w:pPr>
      <w:rPr>
        <w:rFonts w:ascii="Arial" w:hAnsi="Arial" w:hint="default"/>
      </w:rPr>
    </w:lvl>
    <w:lvl w:ilvl="8" w:tplc="A39032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6C4333"/>
    <w:multiLevelType w:val="hybridMultilevel"/>
    <w:tmpl w:val="94C8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51160"/>
    <w:multiLevelType w:val="hybridMultilevel"/>
    <w:tmpl w:val="7F94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D4577"/>
    <w:multiLevelType w:val="hybridMultilevel"/>
    <w:tmpl w:val="C5061596"/>
    <w:lvl w:ilvl="0" w:tplc="595225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6C6843"/>
    <w:multiLevelType w:val="hybridMultilevel"/>
    <w:tmpl w:val="879E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B43BD"/>
    <w:multiLevelType w:val="hybridMultilevel"/>
    <w:tmpl w:val="D090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70007"/>
    <w:multiLevelType w:val="hybridMultilevel"/>
    <w:tmpl w:val="69706A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7B3783B"/>
    <w:multiLevelType w:val="hybridMultilevel"/>
    <w:tmpl w:val="A2E83C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A480E7C"/>
    <w:multiLevelType w:val="hybridMultilevel"/>
    <w:tmpl w:val="DA06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2A9"/>
    <w:multiLevelType w:val="hybridMultilevel"/>
    <w:tmpl w:val="E2F0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D66AE"/>
    <w:multiLevelType w:val="hybridMultilevel"/>
    <w:tmpl w:val="BF82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B6061"/>
    <w:multiLevelType w:val="hybridMultilevel"/>
    <w:tmpl w:val="452E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E2AE1"/>
    <w:multiLevelType w:val="hybridMultilevel"/>
    <w:tmpl w:val="55E8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304DD"/>
    <w:multiLevelType w:val="hybridMultilevel"/>
    <w:tmpl w:val="605C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37560"/>
    <w:multiLevelType w:val="hybridMultilevel"/>
    <w:tmpl w:val="9FB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9"/>
  </w:num>
  <w:num w:numId="5">
    <w:abstractNumId w:val="6"/>
  </w:num>
  <w:num w:numId="6">
    <w:abstractNumId w:val="18"/>
  </w:num>
  <w:num w:numId="7">
    <w:abstractNumId w:val="16"/>
  </w:num>
  <w:num w:numId="8">
    <w:abstractNumId w:val="20"/>
  </w:num>
  <w:num w:numId="9">
    <w:abstractNumId w:val="34"/>
  </w:num>
  <w:num w:numId="10">
    <w:abstractNumId w:val="30"/>
  </w:num>
  <w:num w:numId="11">
    <w:abstractNumId w:val="25"/>
  </w:num>
  <w:num w:numId="12">
    <w:abstractNumId w:val="17"/>
  </w:num>
  <w:num w:numId="13">
    <w:abstractNumId w:val="35"/>
  </w:num>
  <w:num w:numId="14">
    <w:abstractNumId w:val="22"/>
  </w:num>
  <w:num w:numId="15">
    <w:abstractNumId w:val="8"/>
  </w:num>
  <w:num w:numId="16">
    <w:abstractNumId w:val="33"/>
  </w:num>
  <w:num w:numId="17">
    <w:abstractNumId w:val="24"/>
  </w:num>
  <w:num w:numId="18">
    <w:abstractNumId w:val="12"/>
  </w:num>
  <w:num w:numId="19">
    <w:abstractNumId w:val="1"/>
  </w:num>
  <w:num w:numId="20">
    <w:abstractNumId w:val="31"/>
  </w:num>
  <w:num w:numId="21">
    <w:abstractNumId w:val="4"/>
  </w:num>
  <w:num w:numId="22">
    <w:abstractNumId w:val="5"/>
  </w:num>
  <w:num w:numId="23">
    <w:abstractNumId w:val="15"/>
  </w:num>
  <w:num w:numId="24">
    <w:abstractNumId w:val="3"/>
  </w:num>
  <w:num w:numId="25">
    <w:abstractNumId w:val="28"/>
  </w:num>
  <w:num w:numId="26">
    <w:abstractNumId w:val="0"/>
  </w:num>
  <w:num w:numId="27">
    <w:abstractNumId w:val="11"/>
  </w:num>
  <w:num w:numId="28">
    <w:abstractNumId w:val="27"/>
  </w:num>
  <w:num w:numId="29">
    <w:abstractNumId w:val="23"/>
  </w:num>
  <w:num w:numId="30">
    <w:abstractNumId w:val="32"/>
  </w:num>
  <w:num w:numId="31">
    <w:abstractNumId w:val="14"/>
  </w:num>
  <w:num w:numId="32">
    <w:abstractNumId w:val="29"/>
  </w:num>
  <w:num w:numId="33">
    <w:abstractNumId w:val="26"/>
  </w:num>
  <w:num w:numId="34">
    <w:abstractNumId w:val="2"/>
  </w:num>
  <w:num w:numId="35">
    <w:abstractNumId w:val="13"/>
  </w:num>
  <w:num w:numId="3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6547"/>
    <w:rsid w:val="0001554A"/>
    <w:rsid w:val="00032915"/>
    <w:rsid w:val="000358A7"/>
    <w:rsid w:val="000361E4"/>
    <w:rsid w:val="000366B7"/>
    <w:rsid w:val="000375DE"/>
    <w:rsid w:val="00041616"/>
    <w:rsid w:val="00047927"/>
    <w:rsid w:val="00047DE6"/>
    <w:rsid w:val="00050C98"/>
    <w:rsid w:val="00056EA2"/>
    <w:rsid w:val="00070B11"/>
    <w:rsid w:val="00073FF9"/>
    <w:rsid w:val="00075747"/>
    <w:rsid w:val="00076061"/>
    <w:rsid w:val="00082D26"/>
    <w:rsid w:val="00086BBE"/>
    <w:rsid w:val="00091572"/>
    <w:rsid w:val="00092456"/>
    <w:rsid w:val="0009256D"/>
    <w:rsid w:val="000A274A"/>
    <w:rsid w:val="000B44D3"/>
    <w:rsid w:val="000C29FB"/>
    <w:rsid w:val="000E3279"/>
    <w:rsid w:val="000E6578"/>
    <w:rsid w:val="000F5037"/>
    <w:rsid w:val="000F7A01"/>
    <w:rsid w:val="0010077C"/>
    <w:rsid w:val="00100EFC"/>
    <w:rsid w:val="001026F8"/>
    <w:rsid w:val="00141E06"/>
    <w:rsid w:val="001453FF"/>
    <w:rsid w:val="00155649"/>
    <w:rsid w:val="00187050"/>
    <w:rsid w:val="00193328"/>
    <w:rsid w:val="001948B1"/>
    <w:rsid w:val="001A1A4E"/>
    <w:rsid w:val="001A2E31"/>
    <w:rsid w:val="001A3D04"/>
    <w:rsid w:val="001A651D"/>
    <w:rsid w:val="001B5EE8"/>
    <w:rsid w:val="001C0217"/>
    <w:rsid w:val="001C38D3"/>
    <w:rsid w:val="001D3C78"/>
    <w:rsid w:val="001E1699"/>
    <w:rsid w:val="001E7DA1"/>
    <w:rsid w:val="001F103A"/>
    <w:rsid w:val="001F5886"/>
    <w:rsid w:val="00205B49"/>
    <w:rsid w:val="00224406"/>
    <w:rsid w:val="00233F1C"/>
    <w:rsid w:val="00244857"/>
    <w:rsid w:val="002602C2"/>
    <w:rsid w:val="002622FB"/>
    <w:rsid w:val="00273FE6"/>
    <w:rsid w:val="00277D15"/>
    <w:rsid w:val="002922C2"/>
    <w:rsid w:val="002932A3"/>
    <w:rsid w:val="00295B49"/>
    <w:rsid w:val="00295FCA"/>
    <w:rsid w:val="002B0A4A"/>
    <w:rsid w:val="002B505D"/>
    <w:rsid w:val="002C00EF"/>
    <w:rsid w:val="002E014A"/>
    <w:rsid w:val="002E122E"/>
    <w:rsid w:val="002E156C"/>
    <w:rsid w:val="002F7675"/>
    <w:rsid w:val="003328CC"/>
    <w:rsid w:val="00333DB4"/>
    <w:rsid w:val="00335191"/>
    <w:rsid w:val="00341576"/>
    <w:rsid w:val="0035464E"/>
    <w:rsid w:val="0035504F"/>
    <w:rsid w:val="00355E97"/>
    <w:rsid w:val="003719BE"/>
    <w:rsid w:val="00375E4E"/>
    <w:rsid w:val="00375E95"/>
    <w:rsid w:val="003878D3"/>
    <w:rsid w:val="003976B5"/>
    <w:rsid w:val="003A6E00"/>
    <w:rsid w:val="003B11BD"/>
    <w:rsid w:val="003B71D3"/>
    <w:rsid w:val="003C2158"/>
    <w:rsid w:val="003C3F7E"/>
    <w:rsid w:val="003C7A48"/>
    <w:rsid w:val="003C7C12"/>
    <w:rsid w:val="003C7CF8"/>
    <w:rsid w:val="003F6673"/>
    <w:rsid w:val="003F72ED"/>
    <w:rsid w:val="003F7729"/>
    <w:rsid w:val="00406F07"/>
    <w:rsid w:val="00435677"/>
    <w:rsid w:val="00445AB7"/>
    <w:rsid w:val="00477CEA"/>
    <w:rsid w:val="00484EB7"/>
    <w:rsid w:val="004A173B"/>
    <w:rsid w:val="004A5A34"/>
    <w:rsid w:val="004B0DB8"/>
    <w:rsid w:val="004B0E61"/>
    <w:rsid w:val="004B53A8"/>
    <w:rsid w:val="004C2612"/>
    <w:rsid w:val="004C4A16"/>
    <w:rsid w:val="004C7F9E"/>
    <w:rsid w:val="004D0578"/>
    <w:rsid w:val="004D4575"/>
    <w:rsid w:val="00505969"/>
    <w:rsid w:val="00505B35"/>
    <w:rsid w:val="00513EE8"/>
    <w:rsid w:val="005175F0"/>
    <w:rsid w:val="0052286D"/>
    <w:rsid w:val="00523A15"/>
    <w:rsid w:val="005344A9"/>
    <w:rsid w:val="005361DF"/>
    <w:rsid w:val="00542534"/>
    <w:rsid w:val="00543B31"/>
    <w:rsid w:val="00546451"/>
    <w:rsid w:val="00550029"/>
    <w:rsid w:val="00565DCE"/>
    <w:rsid w:val="005907D6"/>
    <w:rsid w:val="00594BB7"/>
    <w:rsid w:val="0059633D"/>
    <w:rsid w:val="005B43BF"/>
    <w:rsid w:val="005B6879"/>
    <w:rsid w:val="005B7163"/>
    <w:rsid w:val="005C1071"/>
    <w:rsid w:val="005C1DDB"/>
    <w:rsid w:val="005D24B5"/>
    <w:rsid w:val="005D4421"/>
    <w:rsid w:val="005E5F85"/>
    <w:rsid w:val="005E6CC5"/>
    <w:rsid w:val="005E75B0"/>
    <w:rsid w:val="005F79CC"/>
    <w:rsid w:val="0060120B"/>
    <w:rsid w:val="00613EBA"/>
    <w:rsid w:val="0061408F"/>
    <w:rsid w:val="00624447"/>
    <w:rsid w:val="00625E95"/>
    <w:rsid w:val="0063406C"/>
    <w:rsid w:val="0064220E"/>
    <w:rsid w:val="00647BF5"/>
    <w:rsid w:val="00655710"/>
    <w:rsid w:val="0065747F"/>
    <w:rsid w:val="006756BD"/>
    <w:rsid w:val="00683370"/>
    <w:rsid w:val="006915C2"/>
    <w:rsid w:val="00692DBC"/>
    <w:rsid w:val="006971EC"/>
    <w:rsid w:val="006B0C0F"/>
    <w:rsid w:val="006C273A"/>
    <w:rsid w:val="006D7E65"/>
    <w:rsid w:val="006E7C8B"/>
    <w:rsid w:val="006F1379"/>
    <w:rsid w:val="00700E05"/>
    <w:rsid w:val="00703A7F"/>
    <w:rsid w:val="007108E1"/>
    <w:rsid w:val="007168D1"/>
    <w:rsid w:val="00720778"/>
    <w:rsid w:val="00725524"/>
    <w:rsid w:val="00732298"/>
    <w:rsid w:val="00735CBC"/>
    <w:rsid w:val="00745E57"/>
    <w:rsid w:val="00764055"/>
    <w:rsid w:val="007673F3"/>
    <w:rsid w:val="007865EE"/>
    <w:rsid w:val="007A3008"/>
    <w:rsid w:val="007A5600"/>
    <w:rsid w:val="007B0F13"/>
    <w:rsid w:val="007B5C94"/>
    <w:rsid w:val="007C6AED"/>
    <w:rsid w:val="007E4734"/>
    <w:rsid w:val="00816AAA"/>
    <w:rsid w:val="00823147"/>
    <w:rsid w:val="00825576"/>
    <w:rsid w:val="00825D4A"/>
    <w:rsid w:val="008352CC"/>
    <w:rsid w:val="00836482"/>
    <w:rsid w:val="008478C0"/>
    <w:rsid w:val="00876921"/>
    <w:rsid w:val="008A006F"/>
    <w:rsid w:val="008A7EC1"/>
    <w:rsid w:val="008B5FFD"/>
    <w:rsid w:val="008C64C3"/>
    <w:rsid w:val="00901502"/>
    <w:rsid w:val="00905A04"/>
    <w:rsid w:val="00912B36"/>
    <w:rsid w:val="0091363E"/>
    <w:rsid w:val="00923770"/>
    <w:rsid w:val="0093386C"/>
    <w:rsid w:val="00933D61"/>
    <w:rsid w:val="0095531D"/>
    <w:rsid w:val="0097216D"/>
    <w:rsid w:val="00975461"/>
    <w:rsid w:val="009816EF"/>
    <w:rsid w:val="009940CD"/>
    <w:rsid w:val="009A1343"/>
    <w:rsid w:val="009A671D"/>
    <w:rsid w:val="009C7F7C"/>
    <w:rsid w:val="00A0250B"/>
    <w:rsid w:val="00A03A28"/>
    <w:rsid w:val="00A23F50"/>
    <w:rsid w:val="00A26F18"/>
    <w:rsid w:val="00A329DA"/>
    <w:rsid w:val="00A46D64"/>
    <w:rsid w:val="00A606AA"/>
    <w:rsid w:val="00A90EFA"/>
    <w:rsid w:val="00AA1A39"/>
    <w:rsid w:val="00AA200B"/>
    <w:rsid w:val="00AA2F59"/>
    <w:rsid w:val="00AA380A"/>
    <w:rsid w:val="00AB43AD"/>
    <w:rsid w:val="00AC55B1"/>
    <w:rsid w:val="00AC7329"/>
    <w:rsid w:val="00AE2A15"/>
    <w:rsid w:val="00AE677B"/>
    <w:rsid w:val="00AF02C4"/>
    <w:rsid w:val="00B03C6F"/>
    <w:rsid w:val="00B11B27"/>
    <w:rsid w:val="00B13C67"/>
    <w:rsid w:val="00B3459D"/>
    <w:rsid w:val="00B560BE"/>
    <w:rsid w:val="00B60AF6"/>
    <w:rsid w:val="00B61E4D"/>
    <w:rsid w:val="00B70FA7"/>
    <w:rsid w:val="00B72461"/>
    <w:rsid w:val="00B83CD8"/>
    <w:rsid w:val="00B84EDF"/>
    <w:rsid w:val="00B86009"/>
    <w:rsid w:val="00B93476"/>
    <w:rsid w:val="00B9552A"/>
    <w:rsid w:val="00BA627C"/>
    <w:rsid w:val="00BA7F30"/>
    <w:rsid w:val="00BB1C7A"/>
    <w:rsid w:val="00BC373B"/>
    <w:rsid w:val="00BC6671"/>
    <w:rsid w:val="00BD181F"/>
    <w:rsid w:val="00BD42BE"/>
    <w:rsid w:val="00BD4626"/>
    <w:rsid w:val="00BE28F3"/>
    <w:rsid w:val="00BE42A7"/>
    <w:rsid w:val="00BF6FDC"/>
    <w:rsid w:val="00C40EC8"/>
    <w:rsid w:val="00C55AC1"/>
    <w:rsid w:val="00C6556C"/>
    <w:rsid w:val="00C7114B"/>
    <w:rsid w:val="00C72D4E"/>
    <w:rsid w:val="00C806F5"/>
    <w:rsid w:val="00C90371"/>
    <w:rsid w:val="00C92BFC"/>
    <w:rsid w:val="00C95628"/>
    <w:rsid w:val="00CB1353"/>
    <w:rsid w:val="00CB7874"/>
    <w:rsid w:val="00CC1459"/>
    <w:rsid w:val="00CD06E6"/>
    <w:rsid w:val="00CD7A2C"/>
    <w:rsid w:val="00D05745"/>
    <w:rsid w:val="00D12CCA"/>
    <w:rsid w:val="00D300C2"/>
    <w:rsid w:val="00D33700"/>
    <w:rsid w:val="00D44B59"/>
    <w:rsid w:val="00D45091"/>
    <w:rsid w:val="00D460D7"/>
    <w:rsid w:val="00D54626"/>
    <w:rsid w:val="00D70111"/>
    <w:rsid w:val="00D72995"/>
    <w:rsid w:val="00D81504"/>
    <w:rsid w:val="00D830FF"/>
    <w:rsid w:val="00D90DC8"/>
    <w:rsid w:val="00D96E9A"/>
    <w:rsid w:val="00DA38DE"/>
    <w:rsid w:val="00DC7935"/>
    <w:rsid w:val="00DE36A5"/>
    <w:rsid w:val="00DE3B1F"/>
    <w:rsid w:val="00E15CD0"/>
    <w:rsid w:val="00E35C8B"/>
    <w:rsid w:val="00E44098"/>
    <w:rsid w:val="00E45692"/>
    <w:rsid w:val="00E564E5"/>
    <w:rsid w:val="00E67A5B"/>
    <w:rsid w:val="00E70658"/>
    <w:rsid w:val="00E7497A"/>
    <w:rsid w:val="00E778BA"/>
    <w:rsid w:val="00E815CF"/>
    <w:rsid w:val="00E84E61"/>
    <w:rsid w:val="00E8640C"/>
    <w:rsid w:val="00E95CD6"/>
    <w:rsid w:val="00EA37CF"/>
    <w:rsid w:val="00EA52D5"/>
    <w:rsid w:val="00EC4154"/>
    <w:rsid w:val="00ED52C1"/>
    <w:rsid w:val="00ED58F6"/>
    <w:rsid w:val="00EF377C"/>
    <w:rsid w:val="00F04839"/>
    <w:rsid w:val="00F3286B"/>
    <w:rsid w:val="00F4110D"/>
    <w:rsid w:val="00F421A4"/>
    <w:rsid w:val="00F44CF5"/>
    <w:rsid w:val="00F47561"/>
    <w:rsid w:val="00F71FD7"/>
    <w:rsid w:val="00F86C93"/>
    <w:rsid w:val="00FA26CD"/>
    <w:rsid w:val="00FA6C7D"/>
    <w:rsid w:val="00FC518F"/>
    <w:rsid w:val="00FD5DC7"/>
    <w:rsid w:val="00FD60E4"/>
    <w:rsid w:val="00FD6209"/>
    <w:rsid w:val="00FE0EDE"/>
    <w:rsid w:val="00FE48AA"/>
    <w:rsid w:val="00FE5B84"/>
    <w:rsid w:val="00FE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F9E0"/>
  <w15:docId w15:val="{A479AFDE-AC78-4760-9838-7D0D0B84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FC518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VBAFirstLevelBulletChar">
    <w:name w:val="VBA First Level Bullet Char"/>
    <w:link w:val="VBAFirstLevelBullet"/>
    <w:rsid w:val="00E15CD0"/>
    <w:rPr>
      <w:rFonts w:eastAsia="Times New Roman"/>
      <w:sz w:val="24"/>
    </w:rPr>
  </w:style>
  <w:style w:type="paragraph" w:styleId="ListParagraph">
    <w:name w:val="List Paragraph"/>
    <w:basedOn w:val="Normal"/>
    <w:uiPriority w:val="34"/>
    <w:qFormat/>
    <w:rsid w:val="00E15CD0"/>
    <w:pPr>
      <w:ind w:left="720"/>
      <w:contextualSpacing/>
    </w:pPr>
  </w:style>
  <w:style w:type="paragraph" w:customStyle="1" w:styleId="LessonTitle">
    <w:name w:val="Lesson Title"/>
    <w:basedOn w:val="Heading1"/>
    <w:qFormat/>
    <w:rsid w:val="00E15CD0"/>
    <w:pPr>
      <w:spacing w:before="120"/>
      <w:textAlignment w:val="baseline"/>
    </w:pPr>
  </w:style>
  <w:style w:type="paragraph" w:styleId="BlockText">
    <w:name w:val="Block Text"/>
    <w:basedOn w:val="Normal"/>
    <w:rsid w:val="004C2612"/>
    <w:pPr>
      <w:widowControl w:val="0"/>
      <w:tabs>
        <w:tab w:val="left" w:pos="2736"/>
      </w:tabs>
      <w:spacing w:before="0"/>
      <w:ind w:left="360" w:right="-720"/>
      <w:textAlignment w:val="baseline"/>
    </w:pPr>
  </w:style>
  <w:style w:type="paragraph" w:customStyle="1" w:styleId="BulletText1">
    <w:name w:val="Bullet Text 1"/>
    <w:basedOn w:val="Normal"/>
    <w:rsid w:val="004C2612"/>
    <w:pPr>
      <w:overflowPunct/>
      <w:autoSpaceDE/>
      <w:autoSpaceDN/>
      <w:adjustRightInd/>
      <w:spacing w:before="0"/>
      <w:ind w:left="360" w:hanging="360"/>
    </w:pPr>
    <w:rPr>
      <w:color w:val="000000"/>
    </w:rPr>
  </w:style>
  <w:style w:type="character" w:customStyle="1" w:styleId="Heading3Char">
    <w:name w:val="Heading 3 Char"/>
    <w:basedOn w:val="DefaultParagraphFont"/>
    <w:link w:val="Heading3"/>
    <w:uiPriority w:val="9"/>
    <w:semiHidden/>
    <w:rsid w:val="00FC518F"/>
    <w:rPr>
      <w:rFonts w:asciiTheme="majorHAnsi" w:eastAsiaTheme="majorEastAsia" w:hAnsiTheme="majorHAnsi" w:cstheme="majorBidi"/>
      <w:color w:val="243F60" w:themeColor="accent1" w:themeShade="7F"/>
      <w:sz w:val="24"/>
      <w:szCs w:val="24"/>
    </w:rPr>
  </w:style>
  <w:style w:type="paragraph" w:customStyle="1" w:styleId="inreplyto">
    <w:name w:val="inreplyto"/>
    <w:basedOn w:val="Normal"/>
    <w:rsid w:val="001A1A4E"/>
    <w:pPr>
      <w:spacing w:before="0"/>
      <w:textAlignment w:val="baseline"/>
    </w:pPr>
    <w:rPr>
      <w:sz w:val="20"/>
    </w:rPr>
  </w:style>
  <w:style w:type="paragraph" w:customStyle="1" w:styleId="Default">
    <w:name w:val="Default"/>
    <w:rsid w:val="001A1A4E"/>
    <w:pPr>
      <w:autoSpaceDE w:val="0"/>
      <w:autoSpaceDN w:val="0"/>
      <w:adjustRightInd w:val="0"/>
    </w:pPr>
    <w:rPr>
      <w:rFonts w:ascii="Arial" w:hAnsi="Arial" w:cs="Arial"/>
      <w:color w:val="000000"/>
      <w:sz w:val="24"/>
      <w:szCs w:val="24"/>
    </w:rPr>
  </w:style>
  <w:style w:type="paragraph" w:styleId="NoSpacing">
    <w:name w:val="No Spacing"/>
    <w:uiPriority w:val="1"/>
    <w:qFormat/>
    <w:rsid w:val="00AC55B1"/>
    <w:rPr>
      <w:sz w:val="24"/>
      <w:szCs w:val="22"/>
    </w:rPr>
  </w:style>
  <w:style w:type="paragraph" w:customStyle="1" w:styleId="norm12">
    <w:name w:val="norm12"/>
    <w:basedOn w:val="Normal"/>
    <w:rsid w:val="001A1A4E"/>
    <w:pPr>
      <w:spacing w:before="0"/>
      <w:textAlignment w:val="baseline"/>
    </w:pPr>
  </w:style>
  <w:style w:type="character" w:styleId="UnresolvedMention">
    <w:name w:val="Unresolved Mention"/>
    <w:basedOn w:val="DefaultParagraphFont"/>
    <w:uiPriority w:val="99"/>
    <w:semiHidden/>
    <w:unhideWhenUsed/>
    <w:rsid w:val="00565DCE"/>
    <w:rPr>
      <w:color w:val="605E5C"/>
      <w:shd w:val="clear" w:color="auto" w:fill="E1DFDD"/>
    </w:rPr>
  </w:style>
  <w:style w:type="character" w:styleId="FollowedHyperlink">
    <w:name w:val="FollowedHyperlink"/>
    <w:basedOn w:val="DefaultParagraphFont"/>
    <w:uiPriority w:val="99"/>
    <w:semiHidden/>
    <w:unhideWhenUsed/>
    <w:rsid w:val="00565DCE"/>
    <w:rPr>
      <w:color w:val="800080" w:themeColor="followedHyperlink"/>
      <w:u w:val="single"/>
    </w:rPr>
  </w:style>
  <w:style w:type="paragraph" w:styleId="BodyText2">
    <w:name w:val="Body Text 2"/>
    <w:basedOn w:val="Normal"/>
    <w:link w:val="BodyText2Char"/>
    <w:semiHidden/>
    <w:rsid w:val="00B70FA7"/>
    <w:rPr>
      <w:rFonts w:ascii="Arial" w:hAnsi="Arial" w:cs="Arial"/>
      <w:b/>
      <w:bCs/>
      <w:color w:val="000000"/>
      <w:sz w:val="32"/>
    </w:rPr>
  </w:style>
  <w:style w:type="character" w:customStyle="1" w:styleId="BodyText2Char">
    <w:name w:val="Body Text 2 Char"/>
    <w:basedOn w:val="DefaultParagraphFont"/>
    <w:link w:val="BodyText2"/>
    <w:semiHidden/>
    <w:rsid w:val="00B70FA7"/>
    <w:rPr>
      <w:rFonts w:ascii="Arial" w:eastAsia="Times New Roman" w:hAnsi="Arial" w:cs="Arial"/>
      <w:b/>
      <w:bCs/>
      <w:color w:val="000000"/>
      <w:sz w:val="32"/>
    </w:rPr>
  </w:style>
  <w:style w:type="paragraph" w:styleId="BodyText3">
    <w:name w:val="Body Text 3"/>
    <w:basedOn w:val="Normal"/>
    <w:link w:val="BodyText3Char"/>
    <w:semiHidden/>
    <w:rsid w:val="00B70FA7"/>
    <w:rPr>
      <w:rFonts w:ascii="Arial Narrow" w:hAnsi="Arial Narrow" w:cs="Arial"/>
      <w:color w:val="000000"/>
      <w:sz w:val="20"/>
    </w:rPr>
  </w:style>
  <w:style w:type="character" w:customStyle="1" w:styleId="BodyText3Char">
    <w:name w:val="Body Text 3 Char"/>
    <w:basedOn w:val="DefaultParagraphFont"/>
    <w:link w:val="BodyText3"/>
    <w:semiHidden/>
    <w:rsid w:val="00B70FA7"/>
    <w:rPr>
      <w:rFonts w:ascii="Arial Narrow" w:eastAsia="Times New Roman" w:hAnsi="Arial Narrow" w:cs="Arial"/>
      <w:color w:val="000000"/>
    </w:rPr>
  </w:style>
  <w:style w:type="paragraph" w:styleId="Caption">
    <w:name w:val="caption"/>
    <w:basedOn w:val="Normal"/>
    <w:next w:val="Normal"/>
    <w:qFormat/>
    <w:rsid w:val="00B70FA7"/>
    <w:pPr>
      <w:widowControl w:val="0"/>
      <w:spacing w:before="0"/>
      <w:jc w:val="center"/>
      <w:textAlignment w:val="baseline"/>
    </w:pPr>
    <w:rPr>
      <w:rFonts w:ascii="Arial" w:hAnsi="Arial" w:cs="Arial"/>
      <w:b/>
      <w:bCs/>
      <w:sz w:val="26"/>
    </w:rPr>
  </w:style>
  <w:style w:type="character" w:styleId="Strong">
    <w:name w:val="Strong"/>
    <w:basedOn w:val="DefaultParagraphFont"/>
    <w:uiPriority w:val="22"/>
    <w:qFormat/>
    <w:rsid w:val="00D12CCA"/>
    <w:rPr>
      <w:b/>
      <w:bCs/>
    </w:rPr>
  </w:style>
  <w:style w:type="paragraph" w:styleId="CommentSubject">
    <w:name w:val="annotation subject"/>
    <w:basedOn w:val="CommentText"/>
    <w:next w:val="CommentText"/>
    <w:link w:val="CommentSubjectChar"/>
    <w:uiPriority w:val="99"/>
    <w:semiHidden/>
    <w:unhideWhenUsed/>
    <w:rsid w:val="00041616"/>
    <w:rPr>
      <w:b/>
      <w:bCs/>
      <w:sz w:val="20"/>
    </w:rPr>
  </w:style>
  <w:style w:type="character" w:customStyle="1" w:styleId="CommentTextChar1">
    <w:name w:val="Comment Text Char1"/>
    <w:basedOn w:val="DefaultParagraphFont"/>
    <w:link w:val="CommentText"/>
    <w:semiHidden/>
    <w:rsid w:val="00041616"/>
    <w:rPr>
      <w:rFonts w:eastAsia="Times New Roman"/>
      <w:sz w:val="24"/>
    </w:rPr>
  </w:style>
  <w:style w:type="character" w:customStyle="1" w:styleId="CommentSubjectChar">
    <w:name w:val="Comment Subject Char"/>
    <w:basedOn w:val="CommentTextChar1"/>
    <w:link w:val="CommentSubject"/>
    <w:uiPriority w:val="99"/>
    <w:semiHidden/>
    <w:rsid w:val="00041616"/>
    <w:rPr>
      <w:rFonts w:eastAsia="Times New Roman"/>
      <w:b/>
      <w:bCs/>
      <w:sz w:val="24"/>
    </w:rPr>
  </w:style>
  <w:style w:type="table" w:styleId="TableGrid">
    <w:name w:val="Table Grid"/>
    <w:basedOn w:val="TableNormal"/>
    <w:uiPriority w:val="59"/>
    <w:rsid w:val="00FE5B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1533">
      <w:bodyDiv w:val="1"/>
      <w:marLeft w:val="0"/>
      <w:marRight w:val="0"/>
      <w:marTop w:val="0"/>
      <w:marBottom w:val="0"/>
      <w:divBdr>
        <w:top w:val="none" w:sz="0" w:space="0" w:color="auto"/>
        <w:left w:val="none" w:sz="0" w:space="0" w:color="auto"/>
        <w:bottom w:val="none" w:sz="0" w:space="0" w:color="auto"/>
        <w:right w:val="none" w:sz="0" w:space="0" w:color="auto"/>
      </w:divBdr>
      <w:divsChild>
        <w:div w:id="1664506533">
          <w:marLeft w:val="0"/>
          <w:marRight w:val="0"/>
          <w:marTop w:val="0"/>
          <w:marBottom w:val="0"/>
          <w:divBdr>
            <w:top w:val="none" w:sz="0" w:space="0" w:color="auto"/>
            <w:left w:val="none" w:sz="0" w:space="0" w:color="auto"/>
            <w:bottom w:val="none" w:sz="0" w:space="0" w:color="auto"/>
            <w:right w:val="none" w:sz="0" w:space="0" w:color="auto"/>
          </w:divBdr>
          <w:divsChild>
            <w:div w:id="1741444475">
              <w:marLeft w:val="0"/>
              <w:marRight w:val="0"/>
              <w:marTop w:val="0"/>
              <w:marBottom w:val="0"/>
              <w:divBdr>
                <w:top w:val="none" w:sz="0" w:space="0" w:color="auto"/>
                <w:left w:val="none" w:sz="0" w:space="0" w:color="auto"/>
                <w:bottom w:val="none" w:sz="0" w:space="0" w:color="auto"/>
                <w:right w:val="none" w:sz="0" w:space="0" w:color="auto"/>
              </w:divBdr>
              <w:divsChild>
                <w:div w:id="921067096">
                  <w:marLeft w:val="0"/>
                  <w:marRight w:val="0"/>
                  <w:marTop w:val="0"/>
                  <w:marBottom w:val="0"/>
                  <w:divBdr>
                    <w:top w:val="none" w:sz="0" w:space="0" w:color="auto"/>
                    <w:left w:val="none" w:sz="0" w:space="0" w:color="auto"/>
                    <w:bottom w:val="none" w:sz="0" w:space="0" w:color="auto"/>
                    <w:right w:val="none" w:sz="0" w:space="0" w:color="auto"/>
                  </w:divBdr>
                  <w:divsChild>
                    <w:div w:id="89202838">
                      <w:marLeft w:val="0"/>
                      <w:marRight w:val="0"/>
                      <w:marTop w:val="0"/>
                      <w:marBottom w:val="0"/>
                      <w:divBdr>
                        <w:top w:val="none" w:sz="0" w:space="0" w:color="auto"/>
                        <w:left w:val="none" w:sz="0" w:space="0" w:color="auto"/>
                        <w:bottom w:val="none" w:sz="0" w:space="0" w:color="auto"/>
                        <w:right w:val="none" w:sz="0" w:space="0" w:color="auto"/>
                      </w:divBdr>
                      <w:divsChild>
                        <w:div w:id="48767329">
                          <w:marLeft w:val="0"/>
                          <w:marRight w:val="0"/>
                          <w:marTop w:val="0"/>
                          <w:marBottom w:val="0"/>
                          <w:divBdr>
                            <w:top w:val="none" w:sz="0" w:space="0" w:color="auto"/>
                            <w:left w:val="none" w:sz="0" w:space="0" w:color="auto"/>
                            <w:bottom w:val="none" w:sz="0" w:space="0" w:color="auto"/>
                            <w:right w:val="none" w:sz="0" w:space="0" w:color="auto"/>
                          </w:divBdr>
                          <w:divsChild>
                            <w:div w:id="436953342">
                              <w:marLeft w:val="0"/>
                              <w:marRight w:val="0"/>
                              <w:marTop w:val="0"/>
                              <w:marBottom w:val="0"/>
                              <w:divBdr>
                                <w:top w:val="none" w:sz="0" w:space="0" w:color="auto"/>
                                <w:left w:val="none" w:sz="0" w:space="0" w:color="auto"/>
                                <w:bottom w:val="none" w:sz="0" w:space="0" w:color="auto"/>
                                <w:right w:val="none" w:sz="0" w:space="0" w:color="auto"/>
                              </w:divBdr>
                              <w:divsChild>
                                <w:div w:id="324018032">
                                  <w:marLeft w:val="0"/>
                                  <w:marRight w:val="0"/>
                                  <w:marTop w:val="0"/>
                                  <w:marBottom w:val="0"/>
                                  <w:divBdr>
                                    <w:top w:val="none" w:sz="0" w:space="0" w:color="auto"/>
                                    <w:left w:val="none" w:sz="0" w:space="0" w:color="auto"/>
                                    <w:bottom w:val="none" w:sz="0" w:space="0" w:color="auto"/>
                                    <w:right w:val="none" w:sz="0" w:space="0" w:color="auto"/>
                                  </w:divBdr>
                                  <w:divsChild>
                                    <w:div w:id="1961910533">
                                      <w:marLeft w:val="0"/>
                                      <w:marRight w:val="0"/>
                                      <w:marTop w:val="0"/>
                                      <w:marBottom w:val="0"/>
                                      <w:divBdr>
                                        <w:top w:val="none" w:sz="0" w:space="0" w:color="auto"/>
                                        <w:left w:val="none" w:sz="0" w:space="0" w:color="auto"/>
                                        <w:bottom w:val="none" w:sz="0" w:space="0" w:color="auto"/>
                                        <w:right w:val="none" w:sz="0" w:space="0" w:color="auto"/>
                                      </w:divBdr>
                                      <w:divsChild>
                                        <w:div w:id="1986934290">
                                          <w:marLeft w:val="0"/>
                                          <w:marRight w:val="0"/>
                                          <w:marTop w:val="0"/>
                                          <w:marBottom w:val="0"/>
                                          <w:divBdr>
                                            <w:top w:val="none" w:sz="0" w:space="0" w:color="auto"/>
                                            <w:left w:val="none" w:sz="0" w:space="0" w:color="auto"/>
                                            <w:bottom w:val="none" w:sz="0" w:space="0" w:color="auto"/>
                                            <w:right w:val="none" w:sz="0" w:space="0" w:color="auto"/>
                                          </w:divBdr>
                                          <w:divsChild>
                                            <w:div w:id="210964427">
                                              <w:marLeft w:val="0"/>
                                              <w:marRight w:val="0"/>
                                              <w:marTop w:val="0"/>
                                              <w:marBottom w:val="0"/>
                                              <w:divBdr>
                                                <w:top w:val="none" w:sz="0" w:space="0" w:color="auto"/>
                                                <w:left w:val="none" w:sz="0" w:space="0" w:color="auto"/>
                                                <w:bottom w:val="none" w:sz="0" w:space="0" w:color="auto"/>
                                                <w:right w:val="none" w:sz="0" w:space="0" w:color="auto"/>
                                              </w:divBdr>
                                              <w:divsChild>
                                                <w:div w:id="1118186045">
                                                  <w:marLeft w:val="0"/>
                                                  <w:marRight w:val="0"/>
                                                  <w:marTop w:val="0"/>
                                                  <w:marBottom w:val="0"/>
                                                  <w:divBdr>
                                                    <w:top w:val="none" w:sz="0" w:space="0" w:color="auto"/>
                                                    <w:left w:val="none" w:sz="0" w:space="0" w:color="auto"/>
                                                    <w:bottom w:val="none" w:sz="0" w:space="0" w:color="auto"/>
                                                    <w:right w:val="none" w:sz="0" w:space="0" w:color="auto"/>
                                                  </w:divBdr>
                                                  <w:divsChild>
                                                    <w:div w:id="1665356891">
                                                      <w:marLeft w:val="0"/>
                                                      <w:marRight w:val="0"/>
                                                      <w:marTop w:val="0"/>
                                                      <w:marBottom w:val="0"/>
                                                      <w:divBdr>
                                                        <w:top w:val="none" w:sz="0" w:space="0" w:color="auto"/>
                                                        <w:left w:val="none" w:sz="0" w:space="0" w:color="auto"/>
                                                        <w:bottom w:val="none" w:sz="0" w:space="0" w:color="auto"/>
                                                        <w:right w:val="none" w:sz="0" w:space="0" w:color="auto"/>
                                                      </w:divBdr>
                                                      <w:divsChild>
                                                        <w:div w:id="1246841573">
                                                          <w:marLeft w:val="0"/>
                                                          <w:marRight w:val="0"/>
                                                          <w:marTop w:val="0"/>
                                                          <w:marBottom w:val="0"/>
                                                          <w:divBdr>
                                                            <w:top w:val="none" w:sz="0" w:space="0" w:color="auto"/>
                                                            <w:left w:val="none" w:sz="0" w:space="0" w:color="auto"/>
                                                            <w:bottom w:val="none" w:sz="0" w:space="0" w:color="auto"/>
                                                            <w:right w:val="none" w:sz="0" w:space="0" w:color="auto"/>
                                                          </w:divBdr>
                                                          <w:divsChild>
                                                            <w:div w:id="1955407690">
                                                              <w:marLeft w:val="0"/>
                                                              <w:marRight w:val="0"/>
                                                              <w:marTop w:val="0"/>
                                                              <w:marBottom w:val="0"/>
                                                              <w:divBdr>
                                                                <w:top w:val="none" w:sz="0" w:space="0" w:color="auto"/>
                                                                <w:left w:val="none" w:sz="0" w:space="0" w:color="auto"/>
                                                                <w:bottom w:val="none" w:sz="0" w:space="0" w:color="auto"/>
                                                                <w:right w:val="none" w:sz="0" w:space="0" w:color="auto"/>
                                                              </w:divBdr>
                                                              <w:divsChild>
                                                                <w:div w:id="1242838269">
                                                                  <w:marLeft w:val="0"/>
                                                                  <w:marRight w:val="0"/>
                                                                  <w:marTop w:val="0"/>
                                                                  <w:marBottom w:val="0"/>
                                                                  <w:divBdr>
                                                                    <w:top w:val="none" w:sz="0" w:space="0" w:color="auto"/>
                                                                    <w:left w:val="none" w:sz="0" w:space="0" w:color="auto"/>
                                                                    <w:bottom w:val="none" w:sz="0" w:space="0" w:color="auto"/>
                                                                    <w:right w:val="none" w:sz="0" w:space="0" w:color="auto"/>
                                                                  </w:divBdr>
                                                                  <w:divsChild>
                                                                    <w:div w:id="1308823055">
                                                                      <w:marLeft w:val="0"/>
                                                                      <w:marRight w:val="0"/>
                                                                      <w:marTop w:val="0"/>
                                                                      <w:marBottom w:val="0"/>
                                                                      <w:divBdr>
                                                                        <w:top w:val="none" w:sz="0" w:space="0" w:color="auto"/>
                                                                        <w:left w:val="none" w:sz="0" w:space="0" w:color="auto"/>
                                                                        <w:bottom w:val="none" w:sz="0" w:space="0" w:color="auto"/>
                                                                        <w:right w:val="none" w:sz="0" w:space="0" w:color="auto"/>
                                                                      </w:divBdr>
                                                                    </w:div>
                                                                    <w:div w:id="1656638986">
                                                                      <w:marLeft w:val="0"/>
                                                                      <w:marRight w:val="0"/>
                                                                      <w:marTop w:val="0"/>
                                                                      <w:marBottom w:val="0"/>
                                                                      <w:divBdr>
                                                                        <w:top w:val="none" w:sz="0" w:space="0" w:color="auto"/>
                                                                        <w:left w:val="none" w:sz="0" w:space="0" w:color="auto"/>
                                                                        <w:bottom w:val="none" w:sz="0" w:space="0" w:color="auto"/>
                                                                        <w:right w:val="none" w:sz="0" w:space="0" w:color="auto"/>
                                                                      </w:divBdr>
                                                                    </w:div>
                                                                    <w:div w:id="1917010705">
                                                                      <w:marLeft w:val="0"/>
                                                                      <w:marRight w:val="0"/>
                                                                      <w:marTop w:val="0"/>
                                                                      <w:marBottom w:val="0"/>
                                                                      <w:divBdr>
                                                                        <w:top w:val="none" w:sz="0" w:space="0" w:color="auto"/>
                                                                        <w:left w:val="none" w:sz="0" w:space="0" w:color="auto"/>
                                                                        <w:bottom w:val="none" w:sz="0" w:space="0" w:color="auto"/>
                                                                        <w:right w:val="none" w:sz="0" w:space="0" w:color="auto"/>
                                                                      </w:divBdr>
                                                                    </w:div>
                                                                    <w:div w:id="1947689325">
                                                                      <w:marLeft w:val="0"/>
                                                                      <w:marRight w:val="0"/>
                                                                      <w:marTop w:val="0"/>
                                                                      <w:marBottom w:val="0"/>
                                                                      <w:divBdr>
                                                                        <w:top w:val="none" w:sz="0" w:space="0" w:color="auto"/>
                                                                        <w:left w:val="none" w:sz="0" w:space="0" w:color="auto"/>
                                                                        <w:bottom w:val="none" w:sz="0" w:space="0" w:color="auto"/>
                                                                        <w:right w:val="none" w:sz="0" w:space="0" w:color="auto"/>
                                                                      </w:divBdr>
                                                                    </w:div>
                                                                    <w:div w:id="708073277">
                                                                      <w:marLeft w:val="0"/>
                                                                      <w:marRight w:val="0"/>
                                                                      <w:marTop w:val="0"/>
                                                                      <w:marBottom w:val="0"/>
                                                                      <w:divBdr>
                                                                        <w:top w:val="none" w:sz="0" w:space="0" w:color="auto"/>
                                                                        <w:left w:val="none" w:sz="0" w:space="0" w:color="auto"/>
                                                                        <w:bottom w:val="none" w:sz="0" w:space="0" w:color="auto"/>
                                                                        <w:right w:val="none" w:sz="0" w:space="0" w:color="auto"/>
                                                                      </w:divBdr>
                                                                    </w:div>
                                                                    <w:div w:id="1392999679">
                                                                      <w:marLeft w:val="0"/>
                                                                      <w:marRight w:val="0"/>
                                                                      <w:marTop w:val="0"/>
                                                                      <w:marBottom w:val="0"/>
                                                                      <w:divBdr>
                                                                        <w:top w:val="none" w:sz="0" w:space="0" w:color="auto"/>
                                                                        <w:left w:val="none" w:sz="0" w:space="0" w:color="auto"/>
                                                                        <w:bottom w:val="none" w:sz="0" w:space="0" w:color="auto"/>
                                                                        <w:right w:val="none" w:sz="0" w:space="0" w:color="auto"/>
                                                                      </w:divBdr>
                                                                    </w:div>
                                                                    <w:div w:id="1816678528">
                                                                      <w:marLeft w:val="0"/>
                                                                      <w:marRight w:val="0"/>
                                                                      <w:marTop w:val="0"/>
                                                                      <w:marBottom w:val="0"/>
                                                                      <w:divBdr>
                                                                        <w:top w:val="none" w:sz="0" w:space="0" w:color="auto"/>
                                                                        <w:left w:val="none" w:sz="0" w:space="0" w:color="auto"/>
                                                                        <w:bottom w:val="none" w:sz="0" w:space="0" w:color="auto"/>
                                                                        <w:right w:val="none" w:sz="0" w:space="0" w:color="auto"/>
                                                                      </w:divBdr>
                                                                    </w:div>
                                                                    <w:div w:id="1288009872">
                                                                      <w:marLeft w:val="0"/>
                                                                      <w:marRight w:val="0"/>
                                                                      <w:marTop w:val="0"/>
                                                                      <w:marBottom w:val="0"/>
                                                                      <w:divBdr>
                                                                        <w:top w:val="none" w:sz="0" w:space="0" w:color="auto"/>
                                                                        <w:left w:val="none" w:sz="0" w:space="0" w:color="auto"/>
                                                                        <w:bottom w:val="none" w:sz="0" w:space="0" w:color="auto"/>
                                                                        <w:right w:val="none" w:sz="0" w:space="0" w:color="auto"/>
                                                                      </w:divBdr>
                                                                    </w:div>
                                                                    <w:div w:id="1758745234">
                                                                      <w:marLeft w:val="0"/>
                                                                      <w:marRight w:val="0"/>
                                                                      <w:marTop w:val="0"/>
                                                                      <w:marBottom w:val="0"/>
                                                                      <w:divBdr>
                                                                        <w:top w:val="none" w:sz="0" w:space="0" w:color="auto"/>
                                                                        <w:left w:val="none" w:sz="0" w:space="0" w:color="auto"/>
                                                                        <w:bottom w:val="none" w:sz="0" w:space="0" w:color="auto"/>
                                                                        <w:right w:val="none" w:sz="0" w:space="0" w:color="auto"/>
                                                                      </w:divBdr>
                                                                    </w:div>
                                                                    <w:div w:id="14004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0830288">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375033639">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96327539">
      <w:bodyDiv w:val="1"/>
      <w:marLeft w:val="0"/>
      <w:marRight w:val="0"/>
      <w:marTop w:val="0"/>
      <w:marBottom w:val="0"/>
      <w:divBdr>
        <w:top w:val="none" w:sz="0" w:space="0" w:color="auto"/>
        <w:left w:val="none" w:sz="0" w:space="0" w:color="auto"/>
        <w:bottom w:val="none" w:sz="0" w:space="0" w:color="auto"/>
        <w:right w:val="none" w:sz="0" w:space="0" w:color="auto"/>
      </w:divBdr>
    </w:div>
    <w:div w:id="1811896926">
      <w:bodyDiv w:val="1"/>
      <w:marLeft w:val="0"/>
      <w:marRight w:val="0"/>
      <w:marTop w:val="0"/>
      <w:marBottom w:val="0"/>
      <w:divBdr>
        <w:top w:val="none" w:sz="0" w:space="0" w:color="auto"/>
        <w:left w:val="none" w:sz="0" w:space="0" w:color="auto"/>
        <w:bottom w:val="none" w:sz="0" w:space="0" w:color="auto"/>
        <w:right w:val="none" w:sz="0" w:space="0" w:color="auto"/>
      </w:divBdr>
      <w:divsChild>
        <w:div w:id="495419053">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ad275643432556b9dda942343fb89296&amp;mc=true&amp;node=se38.1.3_1104&amp;rgn=div8" TargetMode="External"/><Relationship Id="rId18" Type="http://schemas.openxmlformats.org/officeDocument/2006/relationships/hyperlink" Target="www.va.gov/vaforms/" TargetMode="External"/><Relationship Id="rId26" Type="http://schemas.openxmlformats.org/officeDocument/2006/relationships/image" Target="media/image5.png"/><Relationship Id="rId39" Type="http://schemas.openxmlformats.org/officeDocument/2006/relationships/hyperlink" Target="http://www.mymoney.gov" TargetMode="External"/><Relationship Id="rId3" Type="http://schemas.openxmlformats.org/officeDocument/2006/relationships/customXml" Target="../customXml/item3.xml"/><Relationship Id="rId21" Type="http://schemas.openxmlformats.org/officeDocument/2006/relationships/hyperlink" Target="http://vbaw.vba.va.gov/bl/20/cio/20s5/forms/VBA-27-0820-ARE.pdf" TargetMode="External"/><Relationship Id="rId34" Type="http://schemas.openxmlformats.org/officeDocument/2006/relationships/hyperlink" Target="http://www.va.gov/decision-review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cfr.gov/cgi-bin/text-idx?SID=a53d7497f68e6696011cd45ddf48f89c&amp;mc=true&amp;node=se38.1.3_1103&amp;rgn=div8" TargetMode="External"/><Relationship Id="rId17" Type="http://schemas.openxmlformats.org/officeDocument/2006/relationships/hyperlink" Target="https://vaww.vashare.vba.va.gov/sites/OFOPlaybooks/Shared%20Documents/NWQ_Phase_1and2_Playbook.pdf" TargetMode="External"/><Relationship Id="rId25" Type="http://schemas.openxmlformats.org/officeDocument/2006/relationships/image" Target="media/image4.png"/><Relationship Id="rId33" Type="http://schemas.openxmlformats.org/officeDocument/2006/relationships/hyperlink" Target="www.va.gov/vaforms/" TargetMode="External"/><Relationship Id="rId38" Type="http://schemas.openxmlformats.org/officeDocument/2006/relationships/hyperlink" Target="https://iris.custhelp.va.gov"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20" Type="http://schemas.openxmlformats.org/officeDocument/2006/relationships/hyperlink" Target="https://iris.custhelp.va.gov" TargetMode="External"/><Relationship Id="rId29" Type="http://schemas.openxmlformats.org/officeDocument/2006/relationships/image" Target="media/image8.wmf"/><Relationship Id="rId41" Type="http://schemas.openxmlformats.org/officeDocument/2006/relationships/hyperlink" Target="http://www.va.gov/decision-revie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11.wmf"/><Relationship Id="rId37" Type="http://schemas.openxmlformats.org/officeDocument/2006/relationships/hyperlink" Target="https://iris.custhelp.va.gov" TargetMode="External"/><Relationship Id="rId40" Type="http://schemas.openxmlformats.org/officeDocument/2006/relationships/hyperlink" Target="www.va.gov/vaforms/"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074/M21-1-Part-I-Chapter-2-Section-D-Contemporaneous-Notice" TargetMode="External"/><Relationship Id="rId23" Type="http://schemas.openxmlformats.org/officeDocument/2006/relationships/image" Target="media/image2.png"/><Relationship Id="rId28" Type="http://schemas.openxmlformats.org/officeDocument/2006/relationships/image" Target="media/image7.wmf"/><Relationship Id="rId36" Type="http://schemas.openxmlformats.org/officeDocument/2006/relationships/hyperlink" Target="https://iris.custhelp.va.gov"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va.gov/decision-reviews" TargetMode="External"/><Relationship Id="rId31" Type="http://schemas.openxmlformats.org/officeDocument/2006/relationships/image" Target="media/image10.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072/M21-1-Part-I-Chapter-2-Section-B-Notice-of-Proposed-Adverse-Action"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wmf"/><Relationship Id="rId35" Type="http://schemas.openxmlformats.org/officeDocument/2006/relationships/hyperlink" Target="http://www.va.gov"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RO317-839076992-14307</_dlc_DocId>
    <_dlc_DocIdUrl xmlns="b62c6c12-24c5-4d47-ac4d-c5cc93bcdf7b">
      <Url>https://vaww.vashare.vba.va.gov/sites/SPTNCIO/focusedveterans/training/VSRvirtualtraining/_layouts/15/DocIdRedir.aspx?ID=RO317-839076992-14307</Url>
      <Description>RO317-839076992-14307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A2A69D38-1457-483F-B80C-4706A2047CE0}">
  <ds:schemaRefs>
    <ds:schemaRef ds:uri="http://schemas.openxmlformats.org/officeDocument/2006/bibliography"/>
  </ds:schemaRefs>
</ds:datastoreItem>
</file>

<file path=customXml/itemProps4.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4BCAA7-2D11-45C0-8F9D-E2CCC98F9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1377</TotalTime>
  <Pages>28</Pages>
  <Words>6686</Words>
  <Characters>38115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(VSR Challenge) Introduction to Personal Computer Generated Letter (PCGL) Handout</vt:lpstr>
    </vt:vector>
  </TitlesOfParts>
  <Company>Veterans Benefits Administration</Company>
  <LinksUpToDate>false</LinksUpToDate>
  <CharactersWithSpaces>44712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Introduction to Personal Computer Generated Letter (PCGL) Handout</dc:title>
  <dc:subject>VSR</dc:subject>
  <dc:creator>Department of Veterans Affairs, Veterans Benefits Administration, Compensation Service, STAFF</dc:creator>
  <cp:keywords>Personal Computer Generated Letter, PCGL, Notification, Letters, Letters</cp:keywords>
  <dc:description>This is an entry level course that introduces the VSR to the PCGL system used to provide notification letters to Veterans.</dc:description>
  <cp:lastModifiedBy>Kathy Poole</cp:lastModifiedBy>
  <cp:revision>108</cp:revision>
  <cp:lastPrinted>2020-06-25T23:05:00Z</cp:lastPrinted>
  <dcterms:created xsi:type="dcterms:W3CDTF">2020-02-12T16:23:00Z</dcterms:created>
  <dcterms:modified xsi:type="dcterms:W3CDTF">2020-10-26T14:54:00Z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d8174a3b-046f-4993-a672-6f6c3f1116bf</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