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B11E" w14:textId="1018A4FE" w:rsidR="007A5600" w:rsidRPr="003C3BE5" w:rsidRDefault="00957AF8" w:rsidP="00871E89">
      <w:pPr>
        <w:pStyle w:val="VBALessonPlanName"/>
        <w:contextualSpacing/>
        <w:rPr>
          <w:color w:val="auto"/>
        </w:rPr>
      </w:pPr>
      <w:bookmarkStart w:id="0" w:name="_Hlk5088839"/>
      <w:r>
        <w:rPr>
          <w:color w:val="auto"/>
        </w:rPr>
        <w:t xml:space="preserve">(VSR </w:t>
      </w:r>
      <w:r w:rsidR="001958AF">
        <w:rPr>
          <w:color w:val="auto"/>
        </w:rPr>
        <w:t>VIP Post-D</w:t>
      </w:r>
      <w:r>
        <w:rPr>
          <w:color w:val="auto"/>
        </w:rPr>
        <w:t xml:space="preserve">) </w:t>
      </w:r>
      <w:bookmarkEnd w:id="0"/>
      <w:r w:rsidR="006C0640" w:rsidRPr="003C3BE5">
        <w:rPr>
          <w:color w:val="auto"/>
        </w:rPr>
        <w:t>Due Process</w:t>
      </w:r>
    </w:p>
    <w:p w14:paraId="67A6B11F" w14:textId="77777777" w:rsidR="007A5600" w:rsidRPr="003C3BE5" w:rsidRDefault="007A5600" w:rsidP="00871E89">
      <w:pPr>
        <w:pStyle w:val="VBALessonPlanTitle"/>
        <w:contextualSpacing/>
        <w:rPr>
          <w:color w:val="auto"/>
        </w:rPr>
      </w:pPr>
      <w:bookmarkStart w:id="1" w:name="_Toc276556863"/>
      <w:r w:rsidRPr="003C3BE5">
        <w:rPr>
          <w:color w:val="auto"/>
        </w:rPr>
        <w:t>Trainee Handout</w:t>
      </w:r>
      <w:bookmarkEnd w:id="1"/>
    </w:p>
    <w:p w14:paraId="67A6B121" w14:textId="77777777" w:rsidR="007A5600" w:rsidRPr="003C3BE5" w:rsidRDefault="007A5600" w:rsidP="00871E89">
      <w:pPr>
        <w:contextualSpacing/>
        <w:jc w:val="center"/>
        <w:textAlignment w:val="baseline"/>
        <w:rPr>
          <w:rFonts w:ascii="Times New Roman Bold" w:hAnsi="Times New Roman Bold"/>
          <w:b/>
          <w:sz w:val="28"/>
          <w:szCs w:val="28"/>
        </w:rPr>
      </w:pPr>
      <w:bookmarkStart w:id="2" w:name="_Toc276556864"/>
      <w:r w:rsidRPr="003C3BE5">
        <w:rPr>
          <w:rFonts w:ascii="Times New Roman Bold" w:hAnsi="Times New Roman Bold"/>
          <w:b/>
          <w:sz w:val="28"/>
          <w:szCs w:val="28"/>
        </w:rPr>
        <w:t>Table of Contents</w:t>
      </w:r>
      <w:bookmarkEnd w:id="2"/>
    </w:p>
    <w:p w14:paraId="67A6B122" w14:textId="77777777" w:rsidR="007A5600" w:rsidRPr="003C3BE5" w:rsidRDefault="007A5600" w:rsidP="00871E89">
      <w:pPr>
        <w:contextualSpacing/>
      </w:pPr>
    </w:p>
    <w:p w14:paraId="1B1AF695" w14:textId="42E6C6E3" w:rsidR="002E2984" w:rsidRDefault="007A5600">
      <w:pPr>
        <w:pStyle w:val="TOC1"/>
        <w:rPr>
          <w:rFonts w:asciiTheme="minorHAnsi" w:eastAsiaTheme="minorEastAsia" w:hAnsiTheme="minorHAnsi" w:cstheme="minorBidi"/>
          <w:sz w:val="22"/>
        </w:rPr>
      </w:pPr>
      <w:r w:rsidRPr="003C3BE5">
        <w:rPr>
          <w:rStyle w:val="Hyperlink"/>
          <w:color w:val="auto"/>
          <w:szCs w:val="24"/>
        </w:rPr>
        <w:fldChar w:fldCharType="begin"/>
      </w:r>
      <w:r w:rsidRPr="003C3BE5">
        <w:rPr>
          <w:rStyle w:val="Hyperlink"/>
          <w:color w:val="auto"/>
          <w:szCs w:val="24"/>
        </w:rPr>
        <w:instrText xml:space="preserve"> TOC \o "1-1" \h \z \u </w:instrText>
      </w:r>
      <w:r w:rsidRPr="003C3BE5">
        <w:rPr>
          <w:rStyle w:val="Hyperlink"/>
          <w:color w:val="auto"/>
          <w:szCs w:val="24"/>
        </w:rPr>
        <w:fldChar w:fldCharType="separate"/>
      </w:r>
      <w:hyperlink w:anchor="_Toc69134529" w:history="1">
        <w:r w:rsidR="002E2984" w:rsidRPr="00321709">
          <w:rPr>
            <w:rStyle w:val="Hyperlink"/>
          </w:rPr>
          <w:t>Objectives</w:t>
        </w:r>
        <w:r w:rsidR="002E2984">
          <w:rPr>
            <w:webHidden/>
          </w:rPr>
          <w:tab/>
        </w:r>
        <w:r w:rsidR="002E2984">
          <w:rPr>
            <w:webHidden/>
          </w:rPr>
          <w:fldChar w:fldCharType="begin"/>
        </w:r>
        <w:r w:rsidR="002E2984">
          <w:rPr>
            <w:webHidden/>
          </w:rPr>
          <w:instrText xml:space="preserve"> PAGEREF _Toc69134529 \h </w:instrText>
        </w:r>
        <w:r w:rsidR="002E2984">
          <w:rPr>
            <w:webHidden/>
          </w:rPr>
        </w:r>
        <w:r w:rsidR="002E2984">
          <w:rPr>
            <w:webHidden/>
          </w:rPr>
          <w:fldChar w:fldCharType="separate"/>
        </w:r>
        <w:r w:rsidR="002E2984">
          <w:rPr>
            <w:webHidden/>
          </w:rPr>
          <w:t>2</w:t>
        </w:r>
        <w:r w:rsidR="002E2984">
          <w:rPr>
            <w:webHidden/>
          </w:rPr>
          <w:fldChar w:fldCharType="end"/>
        </w:r>
      </w:hyperlink>
    </w:p>
    <w:p w14:paraId="747260E2" w14:textId="007C3018" w:rsidR="002E2984" w:rsidRDefault="00F06E39">
      <w:pPr>
        <w:pStyle w:val="TOC1"/>
        <w:rPr>
          <w:rFonts w:asciiTheme="minorHAnsi" w:eastAsiaTheme="minorEastAsia" w:hAnsiTheme="minorHAnsi" w:cstheme="minorBidi"/>
          <w:sz w:val="22"/>
        </w:rPr>
      </w:pPr>
      <w:hyperlink w:anchor="_Toc69134530" w:history="1">
        <w:r w:rsidR="002E2984" w:rsidRPr="00321709">
          <w:rPr>
            <w:rStyle w:val="Hyperlink"/>
          </w:rPr>
          <w:t>References</w:t>
        </w:r>
        <w:r w:rsidR="002E2984">
          <w:rPr>
            <w:webHidden/>
          </w:rPr>
          <w:tab/>
        </w:r>
        <w:r w:rsidR="002E2984">
          <w:rPr>
            <w:webHidden/>
          </w:rPr>
          <w:fldChar w:fldCharType="begin"/>
        </w:r>
        <w:r w:rsidR="002E2984">
          <w:rPr>
            <w:webHidden/>
          </w:rPr>
          <w:instrText xml:space="preserve"> PAGEREF _Toc69134530 \h </w:instrText>
        </w:r>
        <w:r w:rsidR="002E2984">
          <w:rPr>
            <w:webHidden/>
          </w:rPr>
        </w:r>
        <w:r w:rsidR="002E2984">
          <w:rPr>
            <w:webHidden/>
          </w:rPr>
          <w:fldChar w:fldCharType="separate"/>
        </w:r>
        <w:r w:rsidR="002E2984">
          <w:rPr>
            <w:webHidden/>
          </w:rPr>
          <w:t>3</w:t>
        </w:r>
        <w:r w:rsidR="002E2984">
          <w:rPr>
            <w:webHidden/>
          </w:rPr>
          <w:fldChar w:fldCharType="end"/>
        </w:r>
      </w:hyperlink>
    </w:p>
    <w:p w14:paraId="62FBA520" w14:textId="4F4C63C1" w:rsidR="002E2984" w:rsidRDefault="00F06E39">
      <w:pPr>
        <w:pStyle w:val="TOC1"/>
        <w:rPr>
          <w:rFonts w:asciiTheme="minorHAnsi" w:eastAsiaTheme="minorEastAsia" w:hAnsiTheme="minorHAnsi" w:cstheme="minorBidi"/>
          <w:sz w:val="22"/>
        </w:rPr>
      </w:pPr>
      <w:hyperlink w:anchor="_Toc69134531" w:history="1">
        <w:r w:rsidR="002E2984" w:rsidRPr="00321709">
          <w:rPr>
            <w:rStyle w:val="Hyperlink"/>
          </w:rPr>
          <w:t>Topic 1: Adverse Actions &amp; Due Process</w:t>
        </w:r>
        <w:r w:rsidR="002E2984">
          <w:rPr>
            <w:webHidden/>
          </w:rPr>
          <w:tab/>
        </w:r>
        <w:r w:rsidR="002E2984">
          <w:rPr>
            <w:webHidden/>
          </w:rPr>
          <w:fldChar w:fldCharType="begin"/>
        </w:r>
        <w:r w:rsidR="002E2984">
          <w:rPr>
            <w:webHidden/>
          </w:rPr>
          <w:instrText xml:space="preserve"> PAGEREF _Toc69134531 \h </w:instrText>
        </w:r>
        <w:r w:rsidR="002E2984">
          <w:rPr>
            <w:webHidden/>
          </w:rPr>
        </w:r>
        <w:r w:rsidR="002E2984">
          <w:rPr>
            <w:webHidden/>
          </w:rPr>
          <w:fldChar w:fldCharType="separate"/>
        </w:r>
        <w:r w:rsidR="002E2984">
          <w:rPr>
            <w:webHidden/>
          </w:rPr>
          <w:t>4</w:t>
        </w:r>
        <w:r w:rsidR="002E2984">
          <w:rPr>
            <w:webHidden/>
          </w:rPr>
          <w:fldChar w:fldCharType="end"/>
        </w:r>
      </w:hyperlink>
    </w:p>
    <w:p w14:paraId="6AFAB389" w14:textId="0A923037" w:rsidR="002E2984" w:rsidRDefault="00F06E39">
      <w:pPr>
        <w:pStyle w:val="TOC1"/>
        <w:rPr>
          <w:rFonts w:asciiTheme="minorHAnsi" w:eastAsiaTheme="minorEastAsia" w:hAnsiTheme="minorHAnsi" w:cstheme="minorBidi"/>
          <w:sz w:val="22"/>
        </w:rPr>
      </w:pPr>
      <w:hyperlink w:anchor="_Toc69134532" w:history="1">
        <w:r w:rsidR="002E2984" w:rsidRPr="00321709">
          <w:rPr>
            <w:rStyle w:val="Hyperlink"/>
          </w:rPr>
          <w:t>Topic 2: Adverse Action Proposal Period</w:t>
        </w:r>
        <w:r w:rsidR="002E2984">
          <w:rPr>
            <w:webHidden/>
          </w:rPr>
          <w:tab/>
        </w:r>
        <w:r w:rsidR="002E2984">
          <w:rPr>
            <w:webHidden/>
          </w:rPr>
          <w:fldChar w:fldCharType="begin"/>
        </w:r>
        <w:r w:rsidR="002E2984">
          <w:rPr>
            <w:webHidden/>
          </w:rPr>
          <w:instrText xml:space="preserve"> PAGEREF _Toc69134532 \h </w:instrText>
        </w:r>
        <w:r w:rsidR="002E2984">
          <w:rPr>
            <w:webHidden/>
          </w:rPr>
        </w:r>
        <w:r w:rsidR="002E2984">
          <w:rPr>
            <w:webHidden/>
          </w:rPr>
          <w:fldChar w:fldCharType="separate"/>
        </w:r>
        <w:r w:rsidR="002E2984">
          <w:rPr>
            <w:webHidden/>
          </w:rPr>
          <w:t>9</w:t>
        </w:r>
        <w:r w:rsidR="002E2984">
          <w:rPr>
            <w:webHidden/>
          </w:rPr>
          <w:fldChar w:fldCharType="end"/>
        </w:r>
      </w:hyperlink>
    </w:p>
    <w:p w14:paraId="2EC672BA" w14:textId="26C74439" w:rsidR="002E2984" w:rsidRDefault="00F06E39">
      <w:pPr>
        <w:pStyle w:val="TOC1"/>
        <w:rPr>
          <w:rFonts w:asciiTheme="minorHAnsi" w:eastAsiaTheme="minorEastAsia" w:hAnsiTheme="minorHAnsi" w:cstheme="minorBidi"/>
          <w:sz w:val="22"/>
        </w:rPr>
      </w:pPr>
      <w:hyperlink w:anchor="_Toc69134533" w:history="1">
        <w:r w:rsidR="002E2984" w:rsidRPr="00321709">
          <w:rPr>
            <w:rStyle w:val="Hyperlink"/>
          </w:rPr>
          <w:t>Topic 3: Final Action</w:t>
        </w:r>
        <w:r w:rsidR="002E2984">
          <w:rPr>
            <w:webHidden/>
          </w:rPr>
          <w:tab/>
        </w:r>
        <w:r w:rsidR="002E2984">
          <w:rPr>
            <w:webHidden/>
          </w:rPr>
          <w:fldChar w:fldCharType="begin"/>
        </w:r>
        <w:r w:rsidR="002E2984">
          <w:rPr>
            <w:webHidden/>
          </w:rPr>
          <w:instrText xml:space="preserve"> PAGEREF _Toc69134533 \h </w:instrText>
        </w:r>
        <w:r w:rsidR="002E2984">
          <w:rPr>
            <w:webHidden/>
          </w:rPr>
        </w:r>
        <w:r w:rsidR="002E2984">
          <w:rPr>
            <w:webHidden/>
          </w:rPr>
          <w:fldChar w:fldCharType="separate"/>
        </w:r>
        <w:r w:rsidR="002E2984">
          <w:rPr>
            <w:webHidden/>
          </w:rPr>
          <w:t>12</w:t>
        </w:r>
        <w:r w:rsidR="002E2984">
          <w:rPr>
            <w:webHidden/>
          </w:rPr>
          <w:fldChar w:fldCharType="end"/>
        </w:r>
      </w:hyperlink>
    </w:p>
    <w:p w14:paraId="0E2C090A" w14:textId="2690BFB5" w:rsidR="002E2984" w:rsidRDefault="00F06E39">
      <w:pPr>
        <w:pStyle w:val="TOC1"/>
        <w:rPr>
          <w:rFonts w:asciiTheme="minorHAnsi" w:eastAsiaTheme="minorEastAsia" w:hAnsiTheme="minorHAnsi" w:cstheme="minorBidi"/>
          <w:sz w:val="22"/>
        </w:rPr>
      </w:pPr>
      <w:hyperlink w:anchor="_Toc69134534" w:history="1">
        <w:r w:rsidR="002E2984" w:rsidRPr="00321709">
          <w:rPr>
            <w:rStyle w:val="Hyperlink"/>
          </w:rPr>
          <w:t>Job Aid: Summary of the Types of Notification Concerning Adverse Actions</w:t>
        </w:r>
        <w:r w:rsidR="002E2984">
          <w:rPr>
            <w:webHidden/>
          </w:rPr>
          <w:tab/>
        </w:r>
        <w:r w:rsidR="002E2984">
          <w:rPr>
            <w:webHidden/>
          </w:rPr>
          <w:fldChar w:fldCharType="begin"/>
        </w:r>
        <w:r w:rsidR="002E2984">
          <w:rPr>
            <w:webHidden/>
          </w:rPr>
          <w:instrText xml:space="preserve"> PAGEREF _Toc69134534 \h </w:instrText>
        </w:r>
        <w:r w:rsidR="002E2984">
          <w:rPr>
            <w:webHidden/>
          </w:rPr>
        </w:r>
        <w:r w:rsidR="002E2984">
          <w:rPr>
            <w:webHidden/>
          </w:rPr>
          <w:fldChar w:fldCharType="separate"/>
        </w:r>
        <w:r w:rsidR="002E2984">
          <w:rPr>
            <w:webHidden/>
          </w:rPr>
          <w:t>15</w:t>
        </w:r>
        <w:r w:rsidR="002E2984">
          <w:rPr>
            <w:webHidden/>
          </w:rPr>
          <w:fldChar w:fldCharType="end"/>
        </w:r>
      </w:hyperlink>
    </w:p>
    <w:p w14:paraId="4A637257" w14:textId="0188F61F" w:rsidR="002E2984" w:rsidRDefault="00F06E39">
      <w:pPr>
        <w:pStyle w:val="TOC1"/>
        <w:rPr>
          <w:rFonts w:asciiTheme="minorHAnsi" w:eastAsiaTheme="minorEastAsia" w:hAnsiTheme="minorHAnsi" w:cstheme="minorBidi"/>
          <w:sz w:val="22"/>
        </w:rPr>
      </w:pPr>
      <w:hyperlink w:anchor="_Toc69134535" w:history="1">
        <w:r w:rsidR="002E2984" w:rsidRPr="00321709">
          <w:rPr>
            <w:rStyle w:val="Hyperlink"/>
          </w:rPr>
          <w:t>Attachment A: Proposed Reduction Rating Narrative Sample</w:t>
        </w:r>
        <w:r w:rsidR="002E2984">
          <w:rPr>
            <w:webHidden/>
          </w:rPr>
          <w:tab/>
        </w:r>
        <w:r w:rsidR="002E2984">
          <w:rPr>
            <w:webHidden/>
          </w:rPr>
          <w:fldChar w:fldCharType="begin"/>
        </w:r>
        <w:r w:rsidR="002E2984">
          <w:rPr>
            <w:webHidden/>
          </w:rPr>
          <w:instrText xml:space="preserve"> PAGEREF _Toc69134535 \h </w:instrText>
        </w:r>
        <w:r w:rsidR="002E2984">
          <w:rPr>
            <w:webHidden/>
          </w:rPr>
        </w:r>
        <w:r w:rsidR="002E2984">
          <w:rPr>
            <w:webHidden/>
          </w:rPr>
          <w:fldChar w:fldCharType="separate"/>
        </w:r>
        <w:r w:rsidR="002E2984">
          <w:rPr>
            <w:webHidden/>
          </w:rPr>
          <w:t>16</w:t>
        </w:r>
        <w:r w:rsidR="002E2984">
          <w:rPr>
            <w:webHidden/>
          </w:rPr>
          <w:fldChar w:fldCharType="end"/>
        </w:r>
      </w:hyperlink>
    </w:p>
    <w:p w14:paraId="642645CD" w14:textId="63FF9666" w:rsidR="002E2984" w:rsidRDefault="00F06E39">
      <w:pPr>
        <w:pStyle w:val="TOC1"/>
        <w:rPr>
          <w:rFonts w:asciiTheme="minorHAnsi" w:eastAsiaTheme="minorEastAsia" w:hAnsiTheme="minorHAnsi" w:cstheme="minorBidi"/>
          <w:sz w:val="22"/>
        </w:rPr>
      </w:pPr>
      <w:hyperlink w:anchor="_Toc69134536" w:history="1">
        <w:r w:rsidR="002E2984" w:rsidRPr="00321709">
          <w:rPr>
            <w:rStyle w:val="Hyperlink"/>
          </w:rPr>
          <w:t>Attachment B: Proposal to Reduce Service-Connected Compensation</w:t>
        </w:r>
        <w:r w:rsidR="002E2984" w:rsidRPr="00321709">
          <w:rPr>
            <w:rStyle w:val="Hyperlink"/>
            <w:bCs/>
          </w:rPr>
          <w:t xml:space="preserve"> </w:t>
        </w:r>
        <w:r w:rsidR="002E2984" w:rsidRPr="00321709">
          <w:rPr>
            <w:rStyle w:val="Hyperlink"/>
          </w:rPr>
          <w:t>Sample (Generate in VBMS-Core or PCGL CP1 Pre: 3.105(e) Reduction)</w:t>
        </w:r>
        <w:r w:rsidR="002E2984">
          <w:rPr>
            <w:webHidden/>
          </w:rPr>
          <w:tab/>
        </w:r>
        <w:r w:rsidR="002E2984">
          <w:rPr>
            <w:webHidden/>
          </w:rPr>
          <w:fldChar w:fldCharType="begin"/>
        </w:r>
        <w:r w:rsidR="002E2984">
          <w:rPr>
            <w:webHidden/>
          </w:rPr>
          <w:instrText xml:space="preserve"> PAGEREF _Toc69134536 \h </w:instrText>
        </w:r>
        <w:r w:rsidR="002E2984">
          <w:rPr>
            <w:webHidden/>
          </w:rPr>
        </w:r>
        <w:r w:rsidR="002E2984">
          <w:rPr>
            <w:webHidden/>
          </w:rPr>
          <w:fldChar w:fldCharType="separate"/>
        </w:r>
        <w:r w:rsidR="002E2984">
          <w:rPr>
            <w:webHidden/>
          </w:rPr>
          <w:t>19</w:t>
        </w:r>
        <w:r w:rsidR="002E2984">
          <w:rPr>
            <w:webHidden/>
          </w:rPr>
          <w:fldChar w:fldCharType="end"/>
        </w:r>
      </w:hyperlink>
    </w:p>
    <w:p w14:paraId="2B50AD47" w14:textId="64EADA2D" w:rsidR="002E2984" w:rsidRDefault="00F06E39">
      <w:pPr>
        <w:pStyle w:val="TOC1"/>
        <w:rPr>
          <w:rFonts w:asciiTheme="minorHAnsi" w:eastAsiaTheme="minorEastAsia" w:hAnsiTheme="minorHAnsi" w:cstheme="minorBidi"/>
          <w:sz w:val="22"/>
        </w:rPr>
      </w:pPr>
      <w:hyperlink w:anchor="_Toc69134537" w:history="1">
        <w:r w:rsidR="002E2984" w:rsidRPr="00321709">
          <w:rPr>
            <w:rStyle w:val="Hyperlink"/>
          </w:rPr>
          <w:t>Attachment C: Rating Reduction Final Decision Sample</w:t>
        </w:r>
        <w:r w:rsidR="002E2984">
          <w:rPr>
            <w:webHidden/>
          </w:rPr>
          <w:tab/>
        </w:r>
        <w:r w:rsidR="002E2984">
          <w:rPr>
            <w:webHidden/>
          </w:rPr>
          <w:fldChar w:fldCharType="begin"/>
        </w:r>
        <w:r w:rsidR="002E2984">
          <w:rPr>
            <w:webHidden/>
          </w:rPr>
          <w:instrText xml:space="preserve"> PAGEREF _Toc69134537 \h </w:instrText>
        </w:r>
        <w:r w:rsidR="002E2984">
          <w:rPr>
            <w:webHidden/>
          </w:rPr>
        </w:r>
        <w:r w:rsidR="002E2984">
          <w:rPr>
            <w:webHidden/>
          </w:rPr>
          <w:fldChar w:fldCharType="separate"/>
        </w:r>
        <w:r w:rsidR="002E2984">
          <w:rPr>
            <w:webHidden/>
          </w:rPr>
          <w:t>22</w:t>
        </w:r>
        <w:r w:rsidR="002E2984">
          <w:rPr>
            <w:webHidden/>
          </w:rPr>
          <w:fldChar w:fldCharType="end"/>
        </w:r>
      </w:hyperlink>
    </w:p>
    <w:p w14:paraId="51145489" w14:textId="36628402" w:rsidR="002E2984" w:rsidRDefault="00F06E39">
      <w:pPr>
        <w:pStyle w:val="TOC1"/>
        <w:rPr>
          <w:rFonts w:asciiTheme="minorHAnsi" w:eastAsiaTheme="minorEastAsia" w:hAnsiTheme="minorHAnsi" w:cstheme="minorBidi"/>
          <w:sz w:val="22"/>
        </w:rPr>
      </w:pPr>
      <w:hyperlink w:anchor="_Toc69134538" w:history="1">
        <w:r w:rsidR="002E2984" w:rsidRPr="00321709">
          <w:rPr>
            <w:rStyle w:val="Hyperlink"/>
          </w:rPr>
          <w:t>Attachment D: Rating Reduction Final Decision Notice Sample (RADL or PCGL CP2 Post: 3.105(e) Reduction)</w:t>
        </w:r>
        <w:r w:rsidR="002E2984">
          <w:rPr>
            <w:webHidden/>
          </w:rPr>
          <w:tab/>
        </w:r>
        <w:r w:rsidR="002E2984">
          <w:rPr>
            <w:webHidden/>
          </w:rPr>
          <w:fldChar w:fldCharType="begin"/>
        </w:r>
        <w:r w:rsidR="002E2984">
          <w:rPr>
            <w:webHidden/>
          </w:rPr>
          <w:instrText xml:space="preserve"> PAGEREF _Toc69134538 \h </w:instrText>
        </w:r>
        <w:r w:rsidR="002E2984">
          <w:rPr>
            <w:webHidden/>
          </w:rPr>
        </w:r>
        <w:r w:rsidR="002E2984">
          <w:rPr>
            <w:webHidden/>
          </w:rPr>
          <w:fldChar w:fldCharType="separate"/>
        </w:r>
        <w:r w:rsidR="002E2984">
          <w:rPr>
            <w:webHidden/>
          </w:rPr>
          <w:t>25</w:t>
        </w:r>
        <w:r w:rsidR="002E2984">
          <w:rPr>
            <w:webHidden/>
          </w:rPr>
          <w:fldChar w:fldCharType="end"/>
        </w:r>
      </w:hyperlink>
    </w:p>
    <w:p w14:paraId="13FBDA26" w14:textId="4B5C5141" w:rsidR="002E2984" w:rsidRDefault="00F06E39">
      <w:pPr>
        <w:pStyle w:val="TOC1"/>
        <w:rPr>
          <w:rFonts w:asciiTheme="minorHAnsi" w:eastAsiaTheme="minorEastAsia" w:hAnsiTheme="minorHAnsi" w:cstheme="minorBidi"/>
          <w:sz w:val="22"/>
        </w:rPr>
      </w:pPr>
      <w:hyperlink w:anchor="_Toc69134539" w:history="1">
        <w:r w:rsidR="002E2984" w:rsidRPr="00321709">
          <w:rPr>
            <w:rStyle w:val="Hyperlink"/>
          </w:rPr>
          <w:t>Practical Exercise</w:t>
        </w:r>
        <w:r w:rsidR="002E2984">
          <w:rPr>
            <w:webHidden/>
          </w:rPr>
          <w:tab/>
        </w:r>
        <w:r w:rsidR="002E2984">
          <w:rPr>
            <w:webHidden/>
          </w:rPr>
          <w:fldChar w:fldCharType="begin"/>
        </w:r>
        <w:r w:rsidR="002E2984">
          <w:rPr>
            <w:webHidden/>
          </w:rPr>
          <w:instrText xml:space="preserve"> PAGEREF _Toc69134539 \h </w:instrText>
        </w:r>
        <w:r w:rsidR="002E2984">
          <w:rPr>
            <w:webHidden/>
          </w:rPr>
        </w:r>
        <w:r w:rsidR="002E2984">
          <w:rPr>
            <w:webHidden/>
          </w:rPr>
          <w:fldChar w:fldCharType="separate"/>
        </w:r>
        <w:r w:rsidR="002E2984">
          <w:rPr>
            <w:webHidden/>
          </w:rPr>
          <w:t>28</w:t>
        </w:r>
        <w:r w:rsidR="002E2984">
          <w:rPr>
            <w:webHidden/>
          </w:rPr>
          <w:fldChar w:fldCharType="end"/>
        </w:r>
      </w:hyperlink>
    </w:p>
    <w:p w14:paraId="3E5DF7C5" w14:textId="3FEC9722" w:rsidR="00116771" w:rsidRDefault="007A5600" w:rsidP="00FC6E6B">
      <w:pPr>
        <w:pStyle w:val="VBATopicHeading1"/>
        <w:rPr>
          <w:rStyle w:val="Hyperlink"/>
          <w:bCs/>
          <w:color w:val="auto"/>
          <w:szCs w:val="24"/>
        </w:rPr>
      </w:pPr>
      <w:r w:rsidRPr="003C3BE5">
        <w:rPr>
          <w:rStyle w:val="Hyperlink"/>
          <w:bCs/>
          <w:color w:val="auto"/>
          <w:szCs w:val="24"/>
        </w:rPr>
        <w:fldChar w:fldCharType="end"/>
      </w:r>
      <w:bookmarkStart w:id="3" w:name="_Toc269888405"/>
      <w:bookmarkStart w:id="4" w:name="_Toc269888748"/>
      <w:bookmarkStart w:id="5" w:name="_Toc278291133"/>
    </w:p>
    <w:p w14:paraId="631BE0B2" w14:textId="478FFD7E" w:rsidR="00116771" w:rsidRDefault="00116771">
      <w:pPr>
        <w:overflowPunct/>
        <w:autoSpaceDE/>
        <w:autoSpaceDN/>
        <w:adjustRightInd/>
        <w:spacing w:before="0"/>
        <w:rPr>
          <w:rStyle w:val="Hyperlink"/>
          <w:b/>
          <w:bCs/>
          <w:smallCaps/>
          <w:color w:val="auto"/>
          <w:sz w:val="32"/>
          <w:szCs w:val="24"/>
        </w:rPr>
      </w:pPr>
      <w:r>
        <w:rPr>
          <w:rStyle w:val="Hyperlink"/>
          <w:bCs/>
          <w:color w:val="auto"/>
          <w:szCs w:val="24"/>
        </w:rPr>
        <w:br w:type="page"/>
      </w:r>
    </w:p>
    <w:p w14:paraId="67A6B136" w14:textId="35F71636" w:rsidR="007A5600" w:rsidRPr="00FC6E6B" w:rsidRDefault="007A5600" w:rsidP="00FC6E6B">
      <w:pPr>
        <w:pStyle w:val="VBATopicHeading1"/>
        <w:rPr>
          <w:rFonts w:ascii="Times New Roman" w:hAnsi="Times New Roman"/>
          <w:bCs/>
          <w:szCs w:val="24"/>
          <w:u w:val="single"/>
        </w:rPr>
      </w:pPr>
      <w:bookmarkStart w:id="6" w:name="_Toc69134529"/>
      <w:r w:rsidRPr="003C3BE5">
        <w:lastRenderedPageBreak/>
        <w:t>Objectives</w:t>
      </w:r>
      <w:bookmarkEnd w:id="6"/>
    </w:p>
    <w:p w14:paraId="4581D533" w14:textId="249CBE7D" w:rsidR="0054628B" w:rsidRDefault="0054628B" w:rsidP="0054628B">
      <w:pPr>
        <w:pStyle w:val="VBABodyText0"/>
        <w:spacing w:after="120"/>
      </w:pPr>
      <w:r>
        <w:rPr>
          <w:rFonts w:eastAsia="Calibri" w:hAnsi="Calibri"/>
          <w:szCs w:val="22"/>
        </w:rPr>
        <w:t xml:space="preserve">This </w:t>
      </w:r>
      <w:r>
        <w:rPr>
          <w:rFonts w:eastAsia="Calibri" w:hAnsi="Calibri"/>
          <w:spacing w:val="-1"/>
          <w:szCs w:val="22"/>
        </w:rPr>
        <w:t>lesson</w:t>
      </w:r>
      <w:r>
        <w:rPr>
          <w:rFonts w:eastAsia="Calibri" w:hAnsi="Calibri"/>
          <w:szCs w:val="22"/>
        </w:rPr>
        <w:t xml:space="preserve"> is </w:t>
      </w:r>
      <w:r>
        <w:rPr>
          <w:rFonts w:eastAsia="Calibri" w:hAnsi="Calibri"/>
          <w:spacing w:val="-1"/>
          <w:szCs w:val="22"/>
        </w:rPr>
        <w:t>intended</w:t>
      </w:r>
      <w:r>
        <w:rPr>
          <w:rFonts w:eastAsia="Calibri" w:hAnsi="Calibri"/>
          <w:szCs w:val="22"/>
        </w:rPr>
        <w:t xml:space="preserve"> to</w:t>
      </w:r>
      <w:r>
        <w:rPr>
          <w:rFonts w:eastAsia="Calibri" w:hAnsi="Calibri"/>
          <w:spacing w:val="1"/>
          <w:szCs w:val="22"/>
        </w:rPr>
        <w:t xml:space="preserve"> </w:t>
      </w:r>
      <w:r>
        <w:rPr>
          <w:rFonts w:eastAsia="Calibri" w:hAnsi="Calibri"/>
          <w:spacing w:val="-1"/>
          <w:szCs w:val="22"/>
        </w:rPr>
        <w:t>teach</w:t>
      </w:r>
      <w:r>
        <w:rPr>
          <w:rFonts w:eastAsia="Calibri" w:hAnsi="Calibri"/>
          <w:szCs w:val="22"/>
        </w:rPr>
        <w:t xml:space="preserve"> the rules and regulatory</w:t>
      </w:r>
      <w:r>
        <w:rPr>
          <w:rFonts w:eastAsia="Calibri" w:hAnsi="Calibri"/>
          <w:spacing w:val="41"/>
          <w:szCs w:val="22"/>
        </w:rPr>
        <w:t xml:space="preserve"> </w:t>
      </w:r>
      <w:r>
        <w:rPr>
          <w:rFonts w:eastAsia="Calibri" w:hAnsi="Calibri"/>
          <w:spacing w:val="-1"/>
          <w:szCs w:val="22"/>
        </w:rPr>
        <w:t>requirements</w:t>
      </w:r>
      <w:r>
        <w:rPr>
          <w:rFonts w:eastAsia="Calibri" w:hAnsi="Calibri"/>
          <w:szCs w:val="22"/>
        </w:rPr>
        <w:t xml:space="preserve"> for </w:t>
      </w:r>
      <w:r>
        <w:rPr>
          <w:rFonts w:eastAsia="Calibri" w:hAnsi="Calibri"/>
          <w:spacing w:val="-1"/>
          <w:szCs w:val="22"/>
        </w:rPr>
        <w:t>adverse</w:t>
      </w:r>
      <w:r>
        <w:rPr>
          <w:rFonts w:eastAsia="Calibri" w:hAnsi="Calibri"/>
          <w:szCs w:val="22"/>
        </w:rPr>
        <w:t xml:space="preserve"> </w:t>
      </w:r>
      <w:r>
        <w:rPr>
          <w:rFonts w:eastAsia="Calibri" w:hAnsi="Calibri"/>
          <w:spacing w:val="-1"/>
          <w:szCs w:val="22"/>
        </w:rPr>
        <w:t>actions</w:t>
      </w:r>
      <w:r>
        <w:rPr>
          <w:rFonts w:eastAsia="Calibri" w:hAnsi="Calibri"/>
          <w:szCs w:val="22"/>
        </w:rPr>
        <w:t xml:space="preserve"> involving</w:t>
      </w:r>
      <w:r>
        <w:rPr>
          <w:rFonts w:eastAsia="Calibri" w:hAnsi="Calibri"/>
          <w:spacing w:val="-3"/>
          <w:szCs w:val="22"/>
        </w:rPr>
        <w:t xml:space="preserve"> </w:t>
      </w:r>
      <w:r>
        <w:rPr>
          <w:rFonts w:eastAsia="Calibri" w:hAnsi="Calibri"/>
          <w:szCs w:val="22"/>
        </w:rPr>
        <w:t>VA</w:t>
      </w:r>
      <w:r>
        <w:rPr>
          <w:rFonts w:eastAsia="Calibri" w:hAnsi="Calibri"/>
          <w:spacing w:val="-1"/>
          <w:szCs w:val="22"/>
        </w:rPr>
        <w:t xml:space="preserve"> </w:t>
      </w:r>
      <w:r>
        <w:rPr>
          <w:rFonts w:eastAsia="Calibri" w:hAnsi="Calibri"/>
          <w:szCs w:val="22"/>
        </w:rPr>
        <w:t xml:space="preserve">benefits. </w:t>
      </w:r>
      <w:r>
        <w:t>At the end of this course, you will be able to:</w:t>
      </w:r>
    </w:p>
    <w:p w14:paraId="62B143C5" w14:textId="77777777" w:rsidR="0054628B" w:rsidRDefault="0054628B" w:rsidP="0054628B">
      <w:pPr>
        <w:pStyle w:val="ListParagraph"/>
        <w:textAlignment w:val="baseline"/>
      </w:pPr>
    </w:p>
    <w:p w14:paraId="67A6B137" w14:textId="0024468E" w:rsidR="00F16546" w:rsidRPr="003C3BE5" w:rsidRDefault="00B4687C" w:rsidP="003E3010">
      <w:pPr>
        <w:pStyle w:val="ListParagraph"/>
        <w:numPr>
          <w:ilvl w:val="0"/>
          <w:numId w:val="12"/>
        </w:numPr>
        <w:textAlignment w:val="baseline"/>
      </w:pPr>
      <w:r>
        <w:t>Summarize</w:t>
      </w:r>
      <w:r w:rsidR="00F16546" w:rsidRPr="003C3BE5">
        <w:t xml:space="preserve"> </w:t>
      </w:r>
      <w:r w:rsidR="003953D9">
        <w:t>a</w:t>
      </w:r>
      <w:r w:rsidR="00794931">
        <w:t xml:space="preserve">dverse </w:t>
      </w:r>
      <w:r w:rsidR="003953D9">
        <w:t>a</w:t>
      </w:r>
      <w:r w:rsidR="00794931">
        <w:t xml:space="preserve">ction, </w:t>
      </w:r>
      <w:r w:rsidR="003953D9">
        <w:t>d</w:t>
      </w:r>
      <w:r w:rsidR="00794931">
        <w:t xml:space="preserve">ue </w:t>
      </w:r>
      <w:r w:rsidR="003953D9">
        <w:t>p</w:t>
      </w:r>
      <w:r w:rsidR="00794931">
        <w:t xml:space="preserve">rocess, </w:t>
      </w:r>
      <w:r w:rsidR="003953D9">
        <w:t>c</w:t>
      </w:r>
      <w:r w:rsidR="00794931">
        <w:t xml:space="preserve">ontemporaneous </w:t>
      </w:r>
      <w:r w:rsidR="003953D9">
        <w:t>n</w:t>
      </w:r>
      <w:r w:rsidR="00794931">
        <w:t xml:space="preserve">otice, and </w:t>
      </w:r>
      <w:r w:rsidR="003953D9">
        <w:t>f</w:t>
      </w:r>
      <w:r w:rsidR="00794931">
        <w:t xml:space="preserve">inal </w:t>
      </w:r>
      <w:r w:rsidR="003953D9">
        <w:t>a</w:t>
      </w:r>
      <w:r w:rsidR="00794931">
        <w:t>ction</w:t>
      </w:r>
    </w:p>
    <w:p w14:paraId="67A6B138" w14:textId="7A4A4418" w:rsidR="00F16546" w:rsidRPr="003C3BE5" w:rsidRDefault="00794931" w:rsidP="003E3010">
      <w:pPr>
        <w:pStyle w:val="ListParagraph"/>
        <w:numPr>
          <w:ilvl w:val="0"/>
          <w:numId w:val="12"/>
        </w:numPr>
        <w:textAlignment w:val="baseline"/>
      </w:pPr>
      <w:r>
        <w:t xml:space="preserve">Distinguish when </w:t>
      </w:r>
      <w:r w:rsidR="003953D9">
        <w:t>d</w:t>
      </w:r>
      <w:r>
        <w:t xml:space="preserve">ue </w:t>
      </w:r>
      <w:r w:rsidR="003953D9">
        <w:t>p</w:t>
      </w:r>
      <w:r>
        <w:t xml:space="preserve">rocess is required and when </w:t>
      </w:r>
      <w:r w:rsidR="003953D9">
        <w:t>c</w:t>
      </w:r>
      <w:r>
        <w:t xml:space="preserve">ontemporaneous </w:t>
      </w:r>
      <w:r w:rsidR="003953D9">
        <w:t>n</w:t>
      </w:r>
      <w:r>
        <w:t>otice is appropriate</w:t>
      </w:r>
    </w:p>
    <w:p w14:paraId="4CFE0FE0" w14:textId="6292A401" w:rsidR="003443A6" w:rsidRPr="004D336E" w:rsidRDefault="00794931" w:rsidP="003E3010">
      <w:pPr>
        <w:pStyle w:val="ListParagraph"/>
        <w:numPr>
          <w:ilvl w:val="0"/>
          <w:numId w:val="12"/>
        </w:numPr>
        <w:textAlignment w:val="baseline"/>
      </w:pPr>
      <w:r>
        <w:t>Identify</w:t>
      </w:r>
      <w:r w:rsidR="00B4687C" w:rsidRPr="004D336E">
        <w:t xml:space="preserve"> </w:t>
      </w:r>
      <w:r w:rsidR="00C765DA" w:rsidRPr="004D336E">
        <w:t>the</w:t>
      </w:r>
      <w:r w:rsidR="0010518B" w:rsidRPr="004D336E">
        <w:t xml:space="preserve"> </w:t>
      </w:r>
      <w:r w:rsidR="003953D9">
        <w:t>e</w:t>
      </w:r>
      <w:r w:rsidR="003443A6" w:rsidRPr="004D336E">
        <w:t xml:space="preserve">nd </w:t>
      </w:r>
      <w:r w:rsidR="003953D9">
        <w:t>p</w:t>
      </w:r>
      <w:r w:rsidR="003443A6" w:rsidRPr="004D336E">
        <w:t>roduct (EP)</w:t>
      </w:r>
      <w:r w:rsidR="0010518B" w:rsidRPr="004D336E">
        <w:t xml:space="preserve"> control and</w:t>
      </w:r>
      <w:r w:rsidR="00C765DA" w:rsidRPr="004D336E">
        <w:t xml:space="preserve"> </w:t>
      </w:r>
      <w:r w:rsidR="00F16546" w:rsidRPr="004D336E">
        <w:t xml:space="preserve">suspense period for </w:t>
      </w:r>
      <w:r w:rsidR="003953D9">
        <w:t>d</w:t>
      </w:r>
      <w:r w:rsidR="00F16546" w:rsidRPr="004D336E">
        <w:t xml:space="preserve">ue </w:t>
      </w:r>
      <w:r w:rsidR="003953D9">
        <w:t>p</w:t>
      </w:r>
      <w:r w:rsidR="00F16546" w:rsidRPr="004D336E">
        <w:t xml:space="preserve">rocess </w:t>
      </w:r>
    </w:p>
    <w:p w14:paraId="67A6B139" w14:textId="36B61109" w:rsidR="00F16546" w:rsidRPr="004D336E" w:rsidRDefault="00D91987" w:rsidP="003E3010">
      <w:pPr>
        <w:pStyle w:val="ListParagraph"/>
        <w:numPr>
          <w:ilvl w:val="0"/>
          <w:numId w:val="12"/>
        </w:numPr>
        <w:textAlignment w:val="baseline"/>
      </w:pPr>
      <w:r>
        <w:t xml:space="preserve">Outline </w:t>
      </w:r>
      <w:r w:rsidR="003443A6" w:rsidRPr="004D336E">
        <w:t xml:space="preserve">the </w:t>
      </w:r>
      <w:r w:rsidR="00E85CE0" w:rsidRPr="004D336E">
        <w:t>process requirements</w:t>
      </w:r>
      <w:r w:rsidR="003443A6" w:rsidRPr="004D336E">
        <w:t xml:space="preserve"> when</w:t>
      </w:r>
      <w:r w:rsidR="00E85CE0" w:rsidRPr="004D336E">
        <w:t xml:space="preserve"> </w:t>
      </w:r>
      <w:r w:rsidR="00F16546" w:rsidRPr="004D336E">
        <w:t>a hearing is requested</w:t>
      </w:r>
    </w:p>
    <w:p w14:paraId="67A6B13A" w14:textId="30D8790E" w:rsidR="00F16546" w:rsidRPr="004D336E" w:rsidRDefault="00794931" w:rsidP="003E3010">
      <w:pPr>
        <w:pStyle w:val="ListParagraph"/>
        <w:numPr>
          <w:ilvl w:val="0"/>
          <w:numId w:val="12"/>
        </w:numPr>
        <w:textAlignment w:val="baseline"/>
      </w:pPr>
      <w:r>
        <w:t>Describe</w:t>
      </w:r>
      <w:r w:rsidR="00B4687C">
        <w:t xml:space="preserve"> </w:t>
      </w:r>
      <w:r w:rsidR="00F16546" w:rsidRPr="004D336E">
        <w:t xml:space="preserve">the </w:t>
      </w:r>
      <w:r w:rsidR="004766F7" w:rsidRPr="004D336E">
        <w:t>required</w:t>
      </w:r>
      <w:r w:rsidR="00F16546" w:rsidRPr="004D336E">
        <w:t xml:space="preserve"> components of </w:t>
      </w:r>
      <w:r w:rsidR="003443A6" w:rsidRPr="004D336E">
        <w:t xml:space="preserve">a </w:t>
      </w:r>
      <w:r w:rsidR="003953D9">
        <w:t>n</w:t>
      </w:r>
      <w:r w:rsidR="006339CF">
        <w:t xml:space="preserve">otice of </w:t>
      </w:r>
      <w:r w:rsidR="003953D9">
        <w:t>p</w:t>
      </w:r>
      <w:r w:rsidR="006339CF">
        <w:t xml:space="preserve">roposed </w:t>
      </w:r>
      <w:r w:rsidR="003953D9">
        <w:t>a</w:t>
      </w:r>
      <w:r w:rsidR="006339CF">
        <w:t xml:space="preserve">dverse </w:t>
      </w:r>
      <w:r w:rsidR="003953D9">
        <w:t>a</w:t>
      </w:r>
      <w:r w:rsidR="006339CF">
        <w:t>ction,</w:t>
      </w:r>
      <w:r w:rsidR="006339CF" w:rsidRPr="004D336E">
        <w:t xml:space="preserve"> </w:t>
      </w:r>
      <w:r w:rsidR="003953D9">
        <w:t>c</w:t>
      </w:r>
      <w:r w:rsidR="00F16546" w:rsidRPr="004D336E">
        <w:t xml:space="preserve">ontemporaneous </w:t>
      </w:r>
      <w:r w:rsidR="003953D9">
        <w:t>n</w:t>
      </w:r>
      <w:r w:rsidR="00F16546" w:rsidRPr="004D336E">
        <w:t xml:space="preserve">otice, and </w:t>
      </w:r>
      <w:r w:rsidR="003953D9">
        <w:t>f</w:t>
      </w:r>
      <w:r w:rsidR="00F16546" w:rsidRPr="004D336E">
        <w:t>inal</w:t>
      </w:r>
      <w:r w:rsidR="003443A6" w:rsidRPr="004D336E">
        <w:t xml:space="preserve"> </w:t>
      </w:r>
      <w:r w:rsidR="003953D9">
        <w:t>d</w:t>
      </w:r>
      <w:r w:rsidR="003443A6" w:rsidRPr="004D336E">
        <w:t xml:space="preserve">ecision </w:t>
      </w:r>
      <w:r w:rsidR="003953D9">
        <w:t>n</w:t>
      </w:r>
      <w:r>
        <w:t>otice</w:t>
      </w:r>
    </w:p>
    <w:p w14:paraId="67A6B13B" w14:textId="43A283ED" w:rsidR="00FC6E6B" w:rsidRDefault="00FC6E6B">
      <w:pPr>
        <w:overflowPunct/>
        <w:autoSpaceDE/>
        <w:autoSpaceDN/>
        <w:adjustRightInd/>
        <w:spacing w:before="0"/>
        <w:rPr>
          <w:szCs w:val="24"/>
        </w:rPr>
      </w:pPr>
      <w:r>
        <w:br w:type="page"/>
      </w:r>
    </w:p>
    <w:p w14:paraId="2642D990" w14:textId="6DA11F09" w:rsidR="00E44B85" w:rsidRDefault="007A5600" w:rsidP="00E44B85">
      <w:pPr>
        <w:pStyle w:val="VBATopicHeading1"/>
      </w:pPr>
      <w:bookmarkStart w:id="7" w:name="_Toc69134530"/>
      <w:r w:rsidRPr="003C3BE5">
        <w:lastRenderedPageBreak/>
        <w:t>References</w:t>
      </w:r>
      <w:bookmarkEnd w:id="7"/>
    </w:p>
    <w:p w14:paraId="359AA769" w14:textId="3B006724" w:rsidR="007C38DC" w:rsidRPr="009B0D9F" w:rsidRDefault="009B0D9F" w:rsidP="003E3010">
      <w:pPr>
        <w:pStyle w:val="ListParagraph"/>
        <w:numPr>
          <w:ilvl w:val="0"/>
          <w:numId w:val="18"/>
        </w:numPr>
        <w:spacing w:after="200" w:line="276" w:lineRule="auto"/>
        <w:rPr>
          <w:rStyle w:val="Hyperlink"/>
          <w:rFonts w:eastAsia="Arial Unicode MS"/>
        </w:rPr>
      </w:pPr>
      <w:r>
        <w:fldChar w:fldCharType="begin"/>
      </w:r>
      <w:r>
        <w:instrText xml:space="preserve"> HYPERLINK "https://www.ecfr.gov/cgi-bin/text-idx?SID=7d356f5e5159b6d911e25a58d5d6ca7e&amp;node=se38.1.3_1103&amp;rgn=div8" </w:instrText>
      </w:r>
      <w:r>
        <w:fldChar w:fldCharType="separate"/>
      </w:r>
      <w:r w:rsidR="007C38DC" w:rsidRPr="009B0D9F">
        <w:rPr>
          <w:rStyle w:val="Hyperlink"/>
        </w:rPr>
        <w:t>38 CFR 3.103, Procedural due process and appellate rights.</w:t>
      </w:r>
    </w:p>
    <w:p w14:paraId="09152CAF" w14:textId="42B4A1F2" w:rsidR="007C38DC" w:rsidRPr="009B0D9F" w:rsidRDefault="009B0D9F" w:rsidP="003E3010">
      <w:pPr>
        <w:pStyle w:val="ListParagraph"/>
        <w:numPr>
          <w:ilvl w:val="0"/>
          <w:numId w:val="18"/>
        </w:numPr>
        <w:spacing w:after="200" w:line="276" w:lineRule="auto"/>
        <w:rPr>
          <w:rStyle w:val="Hyperlink"/>
          <w:rFonts w:eastAsia="Arial Unicode MS"/>
        </w:rPr>
      </w:pPr>
      <w:r>
        <w:fldChar w:fldCharType="end"/>
      </w:r>
      <w:r>
        <w:fldChar w:fldCharType="begin"/>
      </w:r>
      <w:r>
        <w:instrText xml:space="preserve"> HYPERLINK "https://www.ecfr.gov/cgi-bin/retrieveECFR?gp=&amp;SID=2c250771afe303e2c2e6abc18d90bf5e&amp;mc=true&amp;r=SECTION&amp;n=se38.1.3_1105" </w:instrText>
      </w:r>
      <w:r>
        <w:fldChar w:fldCharType="separate"/>
      </w:r>
      <w:r w:rsidR="00BA010F" w:rsidRPr="009B0D9F">
        <w:rPr>
          <w:rStyle w:val="Hyperlink"/>
        </w:rPr>
        <w:t>38 CFR 3.105, Revision of decisions.</w:t>
      </w:r>
    </w:p>
    <w:p w14:paraId="0C5FD845" w14:textId="003C6985" w:rsidR="007C38DC" w:rsidRPr="009B0D9F" w:rsidRDefault="009B0D9F" w:rsidP="003E3010">
      <w:pPr>
        <w:pStyle w:val="ListParagraph"/>
        <w:numPr>
          <w:ilvl w:val="0"/>
          <w:numId w:val="18"/>
        </w:numPr>
        <w:spacing w:after="200" w:line="276" w:lineRule="auto"/>
        <w:rPr>
          <w:rStyle w:val="Hyperlink"/>
        </w:rPr>
      </w:pPr>
      <w:r>
        <w:fldChar w:fldCharType="end"/>
      </w:r>
      <w:r>
        <w:fldChar w:fldCharType="begin"/>
      </w:r>
      <w:r>
        <w:instrText xml:space="preserve"> HYPERLINK "https://www.ecfr.gov/cgi-bin/text-idx?SID=1d475a06174c2964db5df67a7e6469c0&amp;node=se38.1.3_1110&amp;rgn=div8" </w:instrText>
      </w:r>
      <w:r>
        <w:fldChar w:fldCharType="separate"/>
      </w:r>
      <w:r w:rsidR="007C38DC" w:rsidRPr="009B0D9F">
        <w:rPr>
          <w:rStyle w:val="Hyperlink"/>
        </w:rPr>
        <w:t>38 CFR 3.110, Computation of time limit.</w:t>
      </w:r>
    </w:p>
    <w:p w14:paraId="53F8865D" w14:textId="57DF337B" w:rsidR="007C38DC" w:rsidRPr="00C77F71" w:rsidRDefault="009B0D9F" w:rsidP="003E3010">
      <w:pPr>
        <w:pStyle w:val="ListParagraph"/>
        <w:numPr>
          <w:ilvl w:val="0"/>
          <w:numId w:val="18"/>
        </w:numPr>
        <w:spacing w:after="200" w:line="276" w:lineRule="auto"/>
        <w:rPr>
          <w:rStyle w:val="Hyperlink"/>
          <w:rFonts w:eastAsia="Arial Unicode MS"/>
        </w:rPr>
      </w:pPr>
      <w:r>
        <w:fldChar w:fldCharType="end"/>
      </w:r>
      <w:r w:rsidR="00C77F71">
        <w:fldChar w:fldCharType="begin"/>
      </w:r>
      <w:r w:rsidR="00C77F71">
        <w:instrText xml:space="preserve"> HYPERLINK "https://www.ecfr.gov/cgi-bin/text-idx?SID=ba722fb8bb24998f9eac841269b1d257&amp;mc=true&amp;node=se38.1.3_1159&amp;rgn=div8" </w:instrText>
      </w:r>
      <w:r w:rsidR="00C77F71">
        <w:fldChar w:fldCharType="separate"/>
      </w:r>
      <w:r w:rsidR="007C38DC" w:rsidRPr="00C77F71">
        <w:rPr>
          <w:rStyle w:val="Hyperlink"/>
        </w:rPr>
        <w:t>38 CFR 3.159, Department of Veterans Affairs assistance in developing claims.</w:t>
      </w:r>
    </w:p>
    <w:p w14:paraId="00477994" w14:textId="1492CC2D" w:rsidR="007C38DC" w:rsidRPr="00C77F71" w:rsidRDefault="00C77F71" w:rsidP="003E3010">
      <w:pPr>
        <w:pStyle w:val="ListParagraph"/>
        <w:numPr>
          <w:ilvl w:val="0"/>
          <w:numId w:val="18"/>
        </w:numPr>
        <w:spacing w:after="200" w:line="276" w:lineRule="auto"/>
        <w:rPr>
          <w:rStyle w:val="Hyperlink"/>
        </w:rPr>
      </w:pPr>
      <w:r>
        <w:fldChar w:fldCharType="end"/>
      </w:r>
      <w:r>
        <w:fldChar w:fldCharType="begin"/>
      </w:r>
      <w:r>
        <w:instrText xml:space="preserve"> HYPERLINK "https://www.ecfr.gov/cgi-bin/text-idx?SID=32b0ff839338b735ba55f80ff41487c5&amp;mc=true&amp;node=se38.1.3_1217&amp;rgn=div8" </w:instrText>
      </w:r>
      <w:r>
        <w:fldChar w:fldCharType="separate"/>
      </w:r>
      <w:r w:rsidR="007C38DC" w:rsidRPr="00C77F71">
        <w:rPr>
          <w:rStyle w:val="Hyperlink"/>
        </w:rPr>
        <w:t>38 CFR 3.217, Submission of statements or information affecting entitlement to benefits</w:t>
      </w:r>
    </w:p>
    <w:p w14:paraId="6B155854" w14:textId="55582B5A" w:rsidR="007C38DC" w:rsidRPr="00C77F71" w:rsidRDefault="00C77F71" w:rsidP="003E3010">
      <w:pPr>
        <w:pStyle w:val="ListParagraph"/>
        <w:numPr>
          <w:ilvl w:val="0"/>
          <w:numId w:val="11"/>
        </w:numPr>
        <w:spacing w:after="200" w:line="276" w:lineRule="auto"/>
        <w:rPr>
          <w:rStyle w:val="Hyperlink"/>
        </w:rPr>
      </w:pPr>
      <w:r>
        <w:fldChar w:fldCharType="end"/>
      </w:r>
      <w:r>
        <w:fldChar w:fldCharType="begin"/>
      </w:r>
      <w:r>
        <w:instrText xml:space="preserve"> HYPERLINK "https://www.ecfr.gov/cgi-bin/text-idx?SID=89a210b6f8738c4fa13db242491be8df&amp;mc=true&amp;node=sg38.1.3_1461.sg15&amp;rgn=div7" </w:instrText>
      </w:r>
      <w:r>
        <w:fldChar w:fldCharType="separate"/>
      </w:r>
      <w:r w:rsidR="007C38DC" w:rsidRPr="00C77F71">
        <w:rPr>
          <w:rStyle w:val="Hyperlink"/>
        </w:rPr>
        <w:t>38 CFR 3.500-505, Reductions and Discontinuances</w:t>
      </w:r>
    </w:p>
    <w:p w14:paraId="2DD3232B" w14:textId="22EB3DC6" w:rsidR="00690EC4" w:rsidRPr="00C07F75" w:rsidRDefault="00C77F71" w:rsidP="003E3010">
      <w:pPr>
        <w:pStyle w:val="ListParagraph"/>
        <w:numPr>
          <w:ilvl w:val="0"/>
          <w:numId w:val="11"/>
        </w:numPr>
        <w:spacing w:after="200" w:line="276" w:lineRule="auto"/>
        <w:rPr>
          <w:rStyle w:val="Hyperlink"/>
        </w:rPr>
      </w:pPr>
      <w:r>
        <w:fldChar w:fldCharType="end"/>
      </w:r>
      <w:r w:rsidR="00C07F75">
        <w:rPr>
          <w:rStyle w:val="Hyperlink"/>
        </w:rPr>
        <w:fldChar w:fldCharType="begin"/>
      </w:r>
      <w:r w:rsidR="00C07F75">
        <w:rPr>
          <w:rStyle w:val="Hyperlink"/>
        </w:rPr>
        <w:instrText xml:space="preserve"> HYPERLINK "https://vaww.vrm.km.va.gov/system/templates/selfservice/va_kanew/help/agent/locale/en-US/portal/554400000001034/topic/554400000003064/Chapter-02-Due-Process" </w:instrText>
      </w:r>
      <w:r w:rsidR="00C07F75">
        <w:rPr>
          <w:rStyle w:val="Hyperlink"/>
        </w:rPr>
        <w:fldChar w:fldCharType="separate"/>
      </w:r>
      <w:r w:rsidR="00284DA8" w:rsidRPr="00C07F75">
        <w:rPr>
          <w:rStyle w:val="Hyperlink"/>
        </w:rPr>
        <w:t>M21-1, Part I, Chapter 2, Due Process</w:t>
      </w:r>
    </w:p>
    <w:p w14:paraId="2BA5A585" w14:textId="5A49ED97" w:rsidR="00284DA8" w:rsidRPr="009508F1" w:rsidRDefault="00C07F75" w:rsidP="003E3010">
      <w:pPr>
        <w:pStyle w:val="ListParagraph"/>
        <w:numPr>
          <w:ilvl w:val="0"/>
          <w:numId w:val="11"/>
        </w:numPr>
        <w:spacing w:after="200" w:line="276" w:lineRule="auto"/>
        <w:rPr>
          <w:rStyle w:val="Hyperlink"/>
          <w:color w:val="auto"/>
          <w:u w:val="none"/>
        </w:rPr>
      </w:pPr>
      <w:r>
        <w:rPr>
          <w:rStyle w:val="Hyperlink"/>
        </w:rPr>
        <w:fldChar w:fldCharType="end"/>
      </w:r>
      <w:hyperlink r:id="rId12" w:history="1">
        <w:r w:rsidR="00686DBD" w:rsidRPr="00284DA8">
          <w:rPr>
            <w:rStyle w:val="Hyperlink"/>
          </w:rPr>
          <w:t xml:space="preserve">M21-1, Part I, Chapter 4, Regional Office (RO) </w:t>
        </w:r>
        <w:r w:rsidR="00686DBD" w:rsidRPr="00284DA8">
          <w:rPr>
            <w:rStyle w:val="Hyperlink"/>
            <w:bCs/>
          </w:rPr>
          <w:t>Hearings</w:t>
        </w:r>
      </w:hyperlink>
    </w:p>
    <w:p w14:paraId="612C8E99" w14:textId="27E03D4A" w:rsidR="009508F1" w:rsidRPr="00284DA8" w:rsidRDefault="00F06E39" w:rsidP="003E3010">
      <w:pPr>
        <w:pStyle w:val="ListParagraph"/>
        <w:numPr>
          <w:ilvl w:val="0"/>
          <w:numId w:val="11"/>
        </w:numPr>
        <w:spacing w:after="200" w:line="276" w:lineRule="auto"/>
        <w:rPr>
          <w:rStyle w:val="Hyperlink"/>
          <w:color w:val="auto"/>
          <w:u w:val="none"/>
        </w:rPr>
      </w:pPr>
      <w:hyperlink r:id="rId13" w:anchor="3" w:history="1">
        <w:r w:rsidR="009508F1" w:rsidRPr="009508F1">
          <w:rPr>
            <w:rStyle w:val="Hyperlink"/>
            <w:bCs/>
          </w:rPr>
          <w:t>M21-1, Part III, Subpart ii, 3.B.3.a, Establishing Requests for a Hearing</w:t>
        </w:r>
      </w:hyperlink>
    </w:p>
    <w:p w14:paraId="55394452" w14:textId="30F8E7A5" w:rsidR="00690EC4" w:rsidRPr="002275A2" w:rsidRDefault="002275A2" w:rsidP="003E3010">
      <w:pPr>
        <w:pStyle w:val="ListParagraph"/>
        <w:numPr>
          <w:ilvl w:val="0"/>
          <w:numId w:val="11"/>
        </w:numPr>
        <w:spacing w:after="200" w:line="276" w:lineRule="auto"/>
        <w:rPr>
          <w:rStyle w:val="Hyperlink"/>
        </w:rPr>
      </w:pPr>
      <w:r>
        <w:fldChar w:fldCharType="begin"/>
      </w:r>
      <w:r>
        <w:instrText xml:space="preserve"> HYPERLINK "https://vaww.vrm.km.va.gov/system/templates/selfservice/va_kanew/help/agent/locale/en-US/portal/554400000001034/content/554400000014152/M21-1-Part-III-Subpart-iii-Chapter-1-Section-B-Evidence-Requested-From-the-Claimant" </w:instrText>
      </w:r>
      <w:r>
        <w:fldChar w:fldCharType="separate"/>
      </w:r>
      <w:r w:rsidR="00686DBD" w:rsidRPr="002275A2">
        <w:rPr>
          <w:rStyle w:val="Hyperlink"/>
        </w:rPr>
        <w:t>M21-1, Part III, Subpart iii, 1.B, Evidence Requested From the Claimant</w:t>
      </w:r>
    </w:p>
    <w:p w14:paraId="443EE928" w14:textId="4717F6C6" w:rsidR="00690EC4" w:rsidRPr="007803C2" w:rsidRDefault="002275A2" w:rsidP="003E3010">
      <w:pPr>
        <w:pStyle w:val="ListParagraph"/>
        <w:numPr>
          <w:ilvl w:val="0"/>
          <w:numId w:val="11"/>
        </w:numPr>
        <w:spacing w:after="200" w:line="276" w:lineRule="auto"/>
        <w:rPr>
          <w:rStyle w:val="Hyperlink"/>
        </w:rPr>
      </w:pPr>
      <w:r>
        <w:fldChar w:fldCharType="end"/>
      </w:r>
      <w:r w:rsidR="007803C2">
        <w:fldChar w:fldCharType="begin"/>
      </w:r>
      <w:r w:rsidR="007803C2">
        <w:instrText xml:space="preserve"> HYPERLINK "https://vaww.vrm.km.va.gov/system/templates/selfservice/va_kanew/help/agent/locale/en-US/portal/554400000001034/topic/554400000003100/Chapter-08-Competency-Due-Process-and-Protected-Ratings" </w:instrText>
      </w:r>
      <w:r w:rsidR="007803C2">
        <w:fldChar w:fldCharType="separate"/>
      </w:r>
      <w:r w:rsidR="00686DBD" w:rsidRPr="007803C2">
        <w:rPr>
          <w:rStyle w:val="Hyperlink"/>
        </w:rPr>
        <w:t>M21-1, Part III, Subpart iv, 8, Competency, Due Process and Protected Ratings</w:t>
      </w:r>
    </w:p>
    <w:p w14:paraId="61CFB338" w14:textId="0A8D847D" w:rsidR="00690EC4" w:rsidRPr="00C07F75" w:rsidRDefault="007803C2" w:rsidP="003E3010">
      <w:pPr>
        <w:pStyle w:val="ListParagraph"/>
        <w:numPr>
          <w:ilvl w:val="0"/>
          <w:numId w:val="11"/>
        </w:numPr>
        <w:spacing w:after="200" w:line="276" w:lineRule="auto"/>
        <w:rPr>
          <w:rStyle w:val="Hyperlink"/>
        </w:rPr>
      </w:pPr>
      <w:r>
        <w:fldChar w:fldCharType="end"/>
      </w:r>
      <w:r w:rsidR="00C07F75">
        <w:fldChar w:fldCharType="begin"/>
      </w:r>
      <w:r w:rsidR="00C07F75">
        <w:instrText xml:space="preserve"> HYPERLINK "https://vaww.vrm.km.va.gov/system/templates/selfservice/va_kanew/help/agent/locale/en-US/portal/554400000001034/topic/554400000003103/Chapter-02-Decision-Authorization-and-Notification" </w:instrText>
      </w:r>
      <w:r w:rsidR="00C07F75">
        <w:fldChar w:fldCharType="separate"/>
      </w:r>
      <w:r w:rsidR="00686DBD" w:rsidRPr="00C07F75">
        <w:rPr>
          <w:rStyle w:val="Hyperlink"/>
        </w:rPr>
        <w:t>M21-1, Part III, Subpart v, 2, Decision Authorization and Notification</w:t>
      </w:r>
    </w:p>
    <w:p w14:paraId="654739BC" w14:textId="2E0DEE82" w:rsidR="00725CAA" w:rsidRPr="00C07F75" w:rsidRDefault="00C07F75" w:rsidP="003E3010">
      <w:pPr>
        <w:pStyle w:val="ListParagraph"/>
        <w:numPr>
          <w:ilvl w:val="0"/>
          <w:numId w:val="11"/>
        </w:numPr>
        <w:spacing w:after="200" w:line="276" w:lineRule="auto"/>
        <w:rPr>
          <w:rStyle w:val="Hyperlink"/>
        </w:rPr>
      </w:pPr>
      <w:r>
        <w:fldChar w:fldCharType="end"/>
      </w:r>
      <w:r>
        <w:fldChar w:fldCharType="begin"/>
      </w:r>
      <w:r>
        <w:instrText>HYPERLINK "https://vaww.vrm.km.va.gov/system/templates/selfservice/va_kanew/help/agent/locale/en-US/portal/554400000001034/topic/554400000003145/Chapter-03-Authorization-Issues-and-Claimant-Notification"</w:instrText>
      </w:r>
      <w:r>
        <w:fldChar w:fldCharType="separate"/>
      </w:r>
      <w:r w:rsidR="00686DBD" w:rsidRPr="00C07F75">
        <w:rPr>
          <w:rStyle w:val="Hyperlink"/>
        </w:rPr>
        <w:t>M21-1, Part IV, Subpart ii, 3, Authorization Issues and Claimant Notification</w:t>
      </w:r>
    </w:p>
    <w:p w14:paraId="67A6B14F" w14:textId="3948B8AA" w:rsidR="007A5600" w:rsidRPr="003C3BE5" w:rsidRDefault="00C07F75" w:rsidP="00871E89">
      <w:pPr>
        <w:overflowPunct/>
        <w:autoSpaceDE/>
        <w:autoSpaceDN/>
        <w:adjustRightInd/>
        <w:spacing w:before="0"/>
        <w:contextualSpacing/>
        <w:rPr>
          <w:rFonts w:ascii="Times New Roman Bold" w:hAnsi="Times New Roman Bold"/>
          <w:b/>
          <w:smallCaps/>
          <w:sz w:val="32"/>
          <w:szCs w:val="32"/>
        </w:rPr>
      </w:pPr>
      <w:r>
        <w:rPr>
          <w:szCs w:val="24"/>
        </w:rPr>
        <w:fldChar w:fldCharType="end"/>
      </w:r>
    </w:p>
    <w:bookmarkEnd w:id="3"/>
    <w:bookmarkEnd w:id="4"/>
    <w:bookmarkEnd w:id="5"/>
    <w:p w14:paraId="67A6B150" w14:textId="77777777" w:rsidR="007A5600" w:rsidRPr="003C3BE5" w:rsidRDefault="007A5600" w:rsidP="00871E89">
      <w:pPr>
        <w:contextualSpacing/>
      </w:pPr>
    </w:p>
    <w:p w14:paraId="67A6B151" w14:textId="77777777" w:rsidR="007A5600" w:rsidRPr="003C3BE5" w:rsidRDefault="007A5600" w:rsidP="00871E89">
      <w:pPr>
        <w:contextualSpacing/>
      </w:pPr>
    </w:p>
    <w:p w14:paraId="67A6B152" w14:textId="2720C1EE" w:rsidR="00FC6E6B" w:rsidRDefault="00FC6E6B">
      <w:pPr>
        <w:overflowPunct/>
        <w:autoSpaceDE/>
        <w:autoSpaceDN/>
        <w:adjustRightInd/>
        <w:spacing w:before="0"/>
      </w:pPr>
      <w:r>
        <w:br w:type="page"/>
      </w:r>
    </w:p>
    <w:p w14:paraId="68BC94FD" w14:textId="407016A0" w:rsidR="00AA62D7" w:rsidRPr="003C3BE5" w:rsidRDefault="00AA62D7" w:rsidP="00FC6E6B">
      <w:pPr>
        <w:pStyle w:val="VBATopicHeading1"/>
      </w:pPr>
      <w:bookmarkStart w:id="8" w:name="_Toc69134531"/>
      <w:r w:rsidRPr="003C3BE5">
        <w:lastRenderedPageBreak/>
        <w:t xml:space="preserve">Topic </w:t>
      </w:r>
      <w:r>
        <w:t>1</w:t>
      </w:r>
      <w:r w:rsidRPr="003C3BE5">
        <w:t>: Adverse Actions</w:t>
      </w:r>
      <w:r>
        <w:t xml:space="preserve"> </w:t>
      </w:r>
      <w:r w:rsidR="005B6951">
        <w:t>&amp; Due Process</w:t>
      </w:r>
      <w:bookmarkEnd w:id="8"/>
    </w:p>
    <w:p w14:paraId="4679DEA8" w14:textId="14DBE0CB" w:rsidR="003E3902" w:rsidRDefault="003E3902" w:rsidP="00F80966">
      <w:pPr>
        <w:pStyle w:val="VBALevel2Heading"/>
        <w:spacing w:before="0"/>
        <w:rPr>
          <w:color w:val="auto"/>
        </w:rPr>
      </w:pPr>
    </w:p>
    <w:p w14:paraId="524B7DDF" w14:textId="77777777" w:rsidR="00F80966" w:rsidRDefault="00F80966" w:rsidP="00F80966">
      <w:pPr>
        <w:pStyle w:val="VBALevel2Heading"/>
        <w:spacing w:before="0"/>
        <w:rPr>
          <w:color w:val="auto"/>
        </w:rPr>
      </w:pPr>
    </w:p>
    <w:p w14:paraId="42479560" w14:textId="56D863CF" w:rsidR="00AA62D7" w:rsidRDefault="00AA62D7" w:rsidP="00AA2004">
      <w:pPr>
        <w:pStyle w:val="VBALevel2Heading"/>
        <w:spacing w:before="0"/>
        <w:rPr>
          <w:color w:val="auto"/>
        </w:rPr>
      </w:pPr>
      <w:r>
        <w:rPr>
          <w:color w:val="auto"/>
        </w:rPr>
        <w:t>Origin of Due Process</w:t>
      </w:r>
    </w:p>
    <w:p w14:paraId="7AD2A5A0" w14:textId="77777777" w:rsidR="00AA2004" w:rsidRDefault="00AA2004" w:rsidP="00AA2004">
      <w:pPr>
        <w:pStyle w:val="NormalWeb"/>
        <w:spacing w:before="0" w:beforeAutospacing="0" w:after="0" w:afterAutospacing="0"/>
        <w:textAlignment w:val="baseline"/>
        <w:rPr>
          <w:rFonts w:eastAsia="+mn-ea"/>
        </w:rPr>
      </w:pPr>
    </w:p>
    <w:p w14:paraId="7D770A55" w14:textId="210208CB" w:rsidR="004B5F6A" w:rsidRDefault="00AA62D7" w:rsidP="00AA2004">
      <w:pPr>
        <w:pStyle w:val="NormalWeb"/>
        <w:spacing w:before="0" w:beforeAutospacing="0" w:after="0" w:afterAutospacing="0"/>
        <w:textAlignment w:val="baseline"/>
        <w:rPr>
          <w:rFonts w:eastAsia="+mn-ea"/>
        </w:rPr>
      </w:pPr>
      <w:r>
        <w:rPr>
          <w:rFonts w:eastAsia="+mn-ea"/>
        </w:rPr>
        <w:t>D</w:t>
      </w:r>
      <w:r w:rsidR="003C3BE5" w:rsidRPr="003C3BE5">
        <w:rPr>
          <w:rFonts w:eastAsia="+mn-ea"/>
        </w:rPr>
        <w:t>ue Process stems from the Fifth Amendment of the U.S. Constitution, which states:</w:t>
      </w:r>
    </w:p>
    <w:p w14:paraId="661822A5" w14:textId="77777777" w:rsidR="00AA2004" w:rsidRDefault="00AA2004" w:rsidP="00AA2004">
      <w:pPr>
        <w:pStyle w:val="NormalWeb"/>
        <w:spacing w:before="0" w:beforeAutospacing="0" w:after="0" w:afterAutospacing="0"/>
        <w:textAlignment w:val="baseline"/>
        <w:rPr>
          <w:rFonts w:eastAsia="+mn-ea"/>
        </w:rPr>
      </w:pPr>
    </w:p>
    <w:p w14:paraId="67A6B167" w14:textId="46F5F80C" w:rsidR="003C3BE5" w:rsidRDefault="003C3BE5" w:rsidP="00AA2004">
      <w:pPr>
        <w:pStyle w:val="NormalWeb"/>
        <w:spacing w:before="0" w:beforeAutospacing="0" w:after="0" w:afterAutospacing="0"/>
        <w:ind w:left="720"/>
        <w:textAlignment w:val="baseline"/>
        <w:rPr>
          <w:b/>
          <w:bCs/>
          <w:i/>
          <w:iCs/>
        </w:rPr>
      </w:pPr>
      <w:r w:rsidRPr="003E3902">
        <w:rPr>
          <w:b/>
          <w:bCs/>
          <w:i/>
          <w:iCs/>
        </w:rPr>
        <w:t xml:space="preserve">“No person shall </w:t>
      </w:r>
      <w:r w:rsidR="005B6951" w:rsidRPr="003E3902">
        <w:rPr>
          <w:b/>
          <w:bCs/>
          <w:i/>
          <w:iCs/>
        </w:rPr>
        <w:t>be</w:t>
      </w:r>
      <w:r w:rsidRPr="003E3902">
        <w:rPr>
          <w:b/>
          <w:bCs/>
          <w:i/>
          <w:iCs/>
        </w:rPr>
        <w:t xml:space="preserve"> deprived of life, liberty or prop</w:t>
      </w:r>
      <w:r w:rsidR="0032196A" w:rsidRPr="003E3902">
        <w:rPr>
          <w:b/>
          <w:bCs/>
          <w:i/>
          <w:iCs/>
        </w:rPr>
        <w:t>erty without due process of law.</w:t>
      </w:r>
      <w:r w:rsidRPr="003E3902">
        <w:rPr>
          <w:b/>
          <w:bCs/>
          <w:i/>
          <w:iCs/>
        </w:rPr>
        <w:t>”</w:t>
      </w:r>
    </w:p>
    <w:p w14:paraId="6539B19C" w14:textId="77777777" w:rsidR="00AA2004" w:rsidRPr="003E3902" w:rsidRDefault="00AA2004" w:rsidP="00AA2004">
      <w:pPr>
        <w:pStyle w:val="NormalWeb"/>
        <w:spacing w:before="0" w:beforeAutospacing="0" w:after="0" w:afterAutospacing="0"/>
        <w:ind w:left="720"/>
        <w:textAlignment w:val="baseline"/>
        <w:rPr>
          <w:i/>
          <w:iCs/>
        </w:rPr>
      </w:pPr>
    </w:p>
    <w:p w14:paraId="389DDEBE" w14:textId="715F91EC" w:rsidR="00613CD6" w:rsidRDefault="005B6951" w:rsidP="00AA2004">
      <w:pPr>
        <w:pStyle w:val="ListParagraph"/>
        <w:ind w:left="0"/>
        <w:contextualSpacing w:val="0"/>
        <w:textAlignment w:val="baseline"/>
      </w:pPr>
      <w:r>
        <w:t xml:space="preserve">A Due Process letter is </w:t>
      </w:r>
      <w:r w:rsidR="00D61F43">
        <w:t>formally referred to as</w:t>
      </w:r>
      <w:r>
        <w:t xml:space="preserve"> a </w:t>
      </w:r>
      <w:r w:rsidRPr="00094095">
        <w:t>Notice of Proposed Adverse Action</w:t>
      </w:r>
      <w:r>
        <w:t>, but may sometimes be informally referred to as</w:t>
      </w:r>
      <w:r w:rsidR="003C3BE5" w:rsidRPr="003C3BE5">
        <w:t xml:space="preserve">: </w:t>
      </w:r>
    </w:p>
    <w:p w14:paraId="7A6E0C48" w14:textId="77777777" w:rsidR="00AA2004" w:rsidRDefault="00AA2004" w:rsidP="00AA2004">
      <w:pPr>
        <w:pStyle w:val="ListParagraph"/>
        <w:ind w:left="0"/>
        <w:contextualSpacing w:val="0"/>
        <w:textAlignment w:val="baseline"/>
      </w:pPr>
    </w:p>
    <w:p w14:paraId="67A6B16A" w14:textId="2A519B73" w:rsidR="001E06ED" w:rsidRDefault="00D61F43" w:rsidP="003E3010">
      <w:pPr>
        <w:pStyle w:val="ListParagraph"/>
        <w:numPr>
          <w:ilvl w:val="0"/>
          <w:numId w:val="7"/>
        </w:numPr>
        <w:textAlignment w:val="baseline"/>
      </w:pPr>
      <w:r>
        <w:t>Due Process letter</w:t>
      </w:r>
    </w:p>
    <w:p w14:paraId="67A6B16B" w14:textId="77777777" w:rsidR="003C3BE5" w:rsidRDefault="003C3BE5" w:rsidP="003E3010">
      <w:pPr>
        <w:pStyle w:val="ListParagraph"/>
        <w:numPr>
          <w:ilvl w:val="0"/>
          <w:numId w:val="7"/>
        </w:numPr>
        <w:textAlignment w:val="baseline"/>
      </w:pPr>
      <w:r w:rsidRPr="003C3BE5">
        <w:t>Predetermination letter</w:t>
      </w:r>
    </w:p>
    <w:p w14:paraId="4E54A54A" w14:textId="78DEF5D6" w:rsidR="00AA2004" w:rsidRDefault="001E06ED" w:rsidP="003E3010">
      <w:pPr>
        <w:pStyle w:val="ListParagraph"/>
        <w:numPr>
          <w:ilvl w:val="0"/>
          <w:numId w:val="7"/>
        </w:numPr>
        <w:textAlignment w:val="baseline"/>
      </w:pPr>
      <w:r>
        <w:t>Proposal letter</w:t>
      </w:r>
    </w:p>
    <w:p w14:paraId="1C8A1AD0" w14:textId="77777777" w:rsidR="00AA2004" w:rsidRDefault="00AA2004" w:rsidP="00AA2004">
      <w:pPr>
        <w:pStyle w:val="ListParagraph"/>
        <w:textAlignment w:val="baseline"/>
      </w:pPr>
    </w:p>
    <w:p w14:paraId="4AEFA9F6" w14:textId="3DB2190B" w:rsidR="00F261B2" w:rsidRPr="004B5F6A" w:rsidRDefault="004B5F6A" w:rsidP="00AA2004">
      <w:pPr>
        <w:pStyle w:val="VBALevel2Heading"/>
        <w:spacing w:before="0"/>
        <w:rPr>
          <w:b w:val="0"/>
          <w:iCs/>
          <w:color w:val="auto"/>
        </w:rPr>
      </w:pPr>
      <w:r w:rsidRPr="004B5F6A">
        <w:rPr>
          <w:b w:val="0"/>
          <w:iCs/>
          <w:color w:val="auto"/>
        </w:rPr>
        <w:t xml:space="preserve">A </w:t>
      </w:r>
      <w:r w:rsidRPr="00094095">
        <w:rPr>
          <w:b w:val="0"/>
          <w:iCs/>
          <w:color w:val="auto"/>
        </w:rPr>
        <w:t>Contemporaneous Notice</w:t>
      </w:r>
      <w:r w:rsidRPr="004B5F6A">
        <w:rPr>
          <w:b w:val="0"/>
          <w:iCs/>
          <w:color w:val="auto"/>
        </w:rPr>
        <w:t xml:space="preserve"> is another kind of notification used to inform a beneficiary of a change in benefits, </w:t>
      </w:r>
      <w:r w:rsidR="00890733" w:rsidRPr="004B5F6A">
        <w:rPr>
          <w:b w:val="0"/>
          <w:iCs/>
          <w:color w:val="auto"/>
        </w:rPr>
        <w:t>however,</w:t>
      </w:r>
      <w:r w:rsidRPr="004B5F6A">
        <w:rPr>
          <w:b w:val="0"/>
          <w:iCs/>
          <w:color w:val="auto"/>
        </w:rPr>
        <w:t xml:space="preserve"> does so without the requirement of Due Process. This will be addressed in more detail in this topic.</w:t>
      </w:r>
    </w:p>
    <w:p w14:paraId="22D83DC1" w14:textId="038878B7" w:rsidR="00EE2742" w:rsidRDefault="00EE2742" w:rsidP="00AA2004">
      <w:pPr>
        <w:pStyle w:val="VBALevel2Heading"/>
        <w:spacing w:before="0"/>
        <w:rPr>
          <w:b w:val="0"/>
          <w:color w:val="auto"/>
        </w:rPr>
      </w:pPr>
    </w:p>
    <w:p w14:paraId="258BC598" w14:textId="77777777" w:rsidR="0041774C" w:rsidRDefault="0041774C" w:rsidP="00AA2004">
      <w:pPr>
        <w:pStyle w:val="VBALevel2Heading"/>
        <w:spacing w:before="0"/>
        <w:rPr>
          <w:b w:val="0"/>
          <w:color w:val="auto"/>
        </w:rPr>
      </w:pPr>
    </w:p>
    <w:p w14:paraId="67C6D640" w14:textId="77777777" w:rsidR="0041774C" w:rsidRPr="003C3BE5" w:rsidRDefault="0041774C" w:rsidP="0041774C">
      <w:pPr>
        <w:pStyle w:val="VBASubHeading1"/>
        <w:spacing w:before="0"/>
        <w:contextualSpacing/>
        <w:rPr>
          <w:b/>
          <w:bCs/>
          <w:i w:val="0"/>
        </w:rPr>
      </w:pPr>
      <w:r>
        <w:rPr>
          <w:b/>
          <w:bCs/>
          <w:i w:val="0"/>
        </w:rPr>
        <w:t>Due Process</w:t>
      </w:r>
    </w:p>
    <w:p w14:paraId="5216347C" w14:textId="77777777" w:rsidR="0041774C" w:rsidRDefault="0041774C" w:rsidP="0041774C">
      <w:pPr>
        <w:spacing w:before="0"/>
        <w:rPr>
          <w:szCs w:val="24"/>
        </w:rPr>
      </w:pPr>
    </w:p>
    <w:p w14:paraId="38E84DB7" w14:textId="77777777" w:rsidR="0041774C" w:rsidRDefault="0041774C" w:rsidP="0041774C">
      <w:pPr>
        <w:spacing w:before="0"/>
        <w:rPr>
          <w:szCs w:val="24"/>
        </w:rPr>
      </w:pPr>
      <w:r w:rsidRPr="00E82FBD">
        <w:rPr>
          <w:szCs w:val="24"/>
        </w:rPr>
        <w:t xml:space="preserve">Due </w:t>
      </w:r>
      <w:r>
        <w:rPr>
          <w:szCs w:val="24"/>
        </w:rPr>
        <w:t>p</w:t>
      </w:r>
      <w:r w:rsidRPr="00E82FBD">
        <w:rPr>
          <w:szCs w:val="24"/>
        </w:rPr>
        <w:t>rocess in the administration of Department of Veterans Affairs (VA) benefits informs the beneficiary of a proposed adverse action that could reduce or terminate benefits, and provides the beneficiary with the opportunity to</w:t>
      </w:r>
      <w:r>
        <w:rPr>
          <w:szCs w:val="24"/>
        </w:rPr>
        <w:t>:</w:t>
      </w:r>
    </w:p>
    <w:p w14:paraId="42FA490F" w14:textId="77777777" w:rsidR="0041774C" w:rsidRPr="00E82FBD" w:rsidRDefault="0041774C" w:rsidP="0041774C">
      <w:pPr>
        <w:spacing w:before="0"/>
        <w:rPr>
          <w:szCs w:val="24"/>
        </w:rPr>
      </w:pPr>
    </w:p>
    <w:p w14:paraId="16D1ADA7" w14:textId="77777777" w:rsidR="0041774C" w:rsidRPr="008229AE" w:rsidRDefault="0041774C" w:rsidP="0041774C">
      <w:pPr>
        <w:pStyle w:val="VBASubHeading1"/>
        <w:numPr>
          <w:ilvl w:val="0"/>
          <w:numId w:val="25"/>
        </w:numPr>
        <w:spacing w:before="0"/>
        <w:rPr>
          <w:i w:val="0"/>
          <w:iCs/>
        </w:rPr>
      </w:pPr>
      <w:r w:rsidRPr="008229AE">
        <w:rPr>
          <w:i w:val="0"/>
          <w:iCs/>
        </w:rPr>
        <w:t>provide additional evidence to contest the action, and/or</w:t>
      </w:r>
    </w:p>
    <w:p w14:paraId="04FF940C" w14:textId="77777777" w:rsidR="0041774C" w:rsidRPr="008229AE" w:rsidRDefault="0041774C" w:rsidP="0041774C">
      <w:pPr>
        <w:pStyle w:val="VBASubHeading1"/>
        <w:numPr>
          <w:ilvl w:val="0"/>
          <w:numId w:val="24"/>
        </w:numPr>
        <w:spacing w:before="0"/>
        <w:rPr>
          <w:i w:val="0"/>
          <w:iCs/>
        </w:rPr>
      </w:pPr>
      <w:r w:rsidRPr="008229AE">
        <w:rPr>
          <w:i w:val="0"/>
          <w:iCs/>
        </w:rPr>
        <w:t>hold a hearing before VA decision-makers.</w:t>
      </w:r>
    </w:p>
    <w:p w14:paraId="5BDF428F" w14:textId="77777777" w:rsidR="0041774C" w:rsidRPr="00E82FBD" w:rsidRDefault="0041774C" w:rsidP="0041774C">
      <w:pPr>
        <w:pStyle w:val="VBASubHeading1"/>
        <w:spacing w:before="0"/>
        <w:ind w:left="720"/>
      </w:pPr>
    </w:p>
    <w:p w14:paraId="1F095C9D" w14:textId="77777777" w:rsidR="0041774C" w:rsidRDefault="0041774C" w:rsidP="0041774C">
      <w:pPr>
        <w:pStyle w:val="VBASubHeading1"/>
        <w:spacing w:after="120"/>
        <w:contextualSpacing/>
        <w:rPr>
          <w:i w:val="0"/>
          <w:szCs w:val="24"/>
        </w:rPr>
      </w:pPr>
      <w:r>
        <w:rPr>
          <w:i w:val="0"/>
          <w:szCs w:val="24"/>
        </w:rPr>
        <w:t xml:space="preserve">In most instances, due process applies when VA proposes to reduce or terminate a benefit.  In a few situations, such as a character of discharge determination, due process applies before VA determines eligibility for benefits. </w:t>
      </w:r>
    </w:p>
    <w:p w14:paraId="4532C5C2" w14:textId="77777777" w:rsidR="0041774C" w:rsidRDefault="0041774C" w:rsidP="0041774C">
      <w:pPr>
        <w:pStyle w:val="VBASubHeading1"/>
        <w:spacing w:before="0"/>
        <w:contextualSpacing/>
        <w:rPr>
          <w:i w:val="0"/>
          <w:szCs w:val="24"/>
        </w:rPr>
      </w:pPr>
    </w:p>
    <w:p w14:paraId="47D96B55" w14:textId="67CE7B6E" w:rsidR="0041774C" w:rsidRDefault="0041774C" w:rsidP="0041774C">
      <w:pPr>
        <w:pStyle w:val="VBASubHeading1"/>
        <w:spacing w:before="0"/>
        <w:contextualSpacing/>
        <w:rPr>
          <w:bCs/>
          <w:i w:val="0"/>
        </w:rPr>
      </w:pPr>
      <w:r>
        <w:rPr>
          <w:i w:val="0"/>
          <w:szCs w:val="24"/>
        </w:rPr>
        <w:t xml:space="preserve">Refer to </w:t>
      </w:r>
      <w:hyperlink r:id="rId14" w:anchor="1b" w:history="1">
        <w:r w:rsidRPr="00C76C0C">
          <w:rPr>
            <w:rStyle w:val="Hyperlink"/>
            <w:iCs/>
            <w:szCs w:val="24"/>
          </w:rPr>
          <w:t>M21-1 I.2.A.1.b</w:t>
        </w:r>
        <w:r w:rsidR="00C328C7" w:rsidRPr="00C76C0C">
          <w:rPr>
            <w:rStyle w:val="Hyperlink"/>
            <w:iCs/>
            <w:szCs w:val="24"/>
          </w:rPr>
          <w:t xml:space="preserve"> – General Information on Due Process</w:t>
        </w:r>
      </w:hyperlink>
    </w:p>
    <w:p w14:paraId="03712056" w14:textId="77777777" w:rsidR="00AA2004" w:rsidRPr="00EE2742" w:rsidRDefault="00AA2004" w:rsidP="00AA2004">
      <w:pPr>
        <w:pStyle w:val="VBALevel2Heading"/>
        <w:spacing w:before="0"/>
        <w:rPr>
          <w:b w:val="0"/>
          <w:color w:val="auto"/>
        </w:rPr>
      </w:pPr>
    </w:p>
    <w:p w14:paraId="7681AC95" w14:textId="77777777" w:rsidR="0041774C" w:rsidRDefault="0041774C" w:rsidP="00AA2004">
      <w:pPr>
        <w:pStyle w:val="VBALevel2Heading"/>
        <w:spacing w:before="0"/>
        <w:rPr>
          <w:color w:val="auto"/>
        </w:rPr>
      </w:pPr>
    </w:p>
    <w:p w14:paraId="67A6B177" w14:textId="5A68834B" w:rsidR="00524925" w:rsidRPr="00AA62D7" w:rsidRDefault="00AA62D7" w:rsidP="00AA2004">
      <w:pPr>
        <w:pStyle w:val="VBALevel2Heading"/>
        <w:spacing w:before="0"/>
        <w:rPr>
          <w:color w:val="auto"/>
        </w:rPr>
      </w:pPr>
      <w:r w:rsidRPr="00AA62D7">
        <w:rPr>
          <w:color w:val="auto"/>
        </w:rPr>
        <w:t>Adverse Action</w:t>
      </w:r>
    </w:p>
    <w:p w14:paraId="581EEBFE" w14:textId="77777777" w:rsidR="00AA62D7" w:rsidRPr="00AA62D7" w:rsidRDefault="00AA62D7" w:rsidP="00AA2004">
      <w:pPr>
        <w:pStyle w:val="VBASubHeading1"/>
        <w:spacing w:before="0"/>
        <w:rPr>
          <w:b/>
          <w:bCs/>
          <w:i w:val="0"/>
        </w:rPr>
      </w:pPr>
    </w:p>
    <w:p w14:paraId="67A6B178" w14:textId="6329085D" w:rsidR="00524925" w:rsidRPr="00524925" w:rsidRDefault="00524925" w:rsidP="00AA2004">
      <w:pPr>
        <w:pStyle w:val="VBASubHeading1"/>
        <w:spacing w:before="0"/>
        <w:contextualSpacing/>
        <w:rPr>
          <w:bCs/>
          <w:i w:val="0"/>
        </w:rPr>
      </w:pPr>
      <w:r w:rsidRPr="00524925">
        <w:rPr>
          <w:bCs/>
          <w:i w:val="0"/>
        </w:rPr>
        <w:t xml:space="preserve">An </w:t>
      </w:r>
      <w:r w:rsidR="0046280C">
        <w:rPr>
          <w:bCs/>
          <w:i w:val="0"/>
        </w:rPr>
        <w:t>unfavorable action affecting benefits which</w:t>
      </w:r>
      <w:r w:rsidRPr="00524925">
        <w:rPr>
          <w:bCs/>
          <w:i w:val="0"/>
        </w:rPr>
        <w:t xml:space="preserve">: </w:t>
      </w:r>
    </w:p>
    <w:p w14:paraId="67A6B179" w14:textId="77777777" w:rsidR="00EC219D" w:rsidRPr="003C3BE5" w:rsidRDefault="00DE3DEC" w:rsidP="00AA2004">
      <w:pPr>
        <w:pStyle w:val="VBASubHeading1"/>
        <w:spacing w:before="0"/>
        <w:contextualSpacing/>
        <w:rPr>
          <w:b/>
          <w:bCs/>
          <w:i w:val="0"/>
        </w:rPr>
      </w:pPr>
      <w:r w:rsidRPr="003C3BE5">
        <w:rPr>
          <w:b/>
          <w:bCs/>
          <w:i w:val="0"/>
        </w:rPr>
        <w:t xml:space="preserve"> </w:t>
      </w:r>
    </w:p>
    <w:p w14:paraId="57D99752" w14:textId="27A9ECD0" w:rsidR="00A70D13" w:rsidRPr="003C3BE5" w:rsidRDefault="00C70BA5" w:rsidP="00AA2004">
      <w:pPr>
        <w:pStyle w:val="VBASubHeading1"/>
        <w:numPr>
          <w:ilvl w:val="0"/>
          <w:numId w:val="1"/>
        </w:numPr>
        <w:spacing w:before="0"/>
        <w:contextualSpacing/>
        <w:rPr>
          <w:bCs/>
          <w:i w:val="0"/>
        </w:rPr>
      </w:pPr>
      <w:r>
        <w:rPr>
          <w:bCs/>
          <w:i w:val="0"/>
        </w:rPr>
        <w:t>R</w:t>
      </w:r>
      <w:r w:rsidR="00A70D13" w:rsidRPr="003C3BE5">
        <w:rPr>
          <w:bCs/>
          <w:i w:val="0"/>
        </w:rPr>
        <w:t>educes the monetary a</w:t>
      </w:r>
      <w:r w:rsidR="00A70D13">
        <w:rPr>
          <w:bCs/>
          <w:i w:val="0"/>
        </w:rPr>
        <w:t>mount of benefits (most common)</w:t>
      </w:r>
    </w:p>
    <w:p w14:paraId="67A6B17A" w14:textId="2CB4EEF9" w:rsidR="006A2836" w:rsidRPr="003C3BE5" w:rsidRDefault="00C70BA5" w:rsidP="00AA2004">
      <w:pPr>
        <w:pStyle w:val="VBASubHeading1"/>
        <w:numPr>
          <w:ilvl w:val="0"/>
          <w:numId w:val="1"/>
        </w:numPr>
        <w:spacing w:before="0"/>
        <w:contextualSpacing/>
        <w:rPr>
          <w:bCs/>
          <w:i w:val="0"/>
        </w:rPr>
      </w:pPr>
      <w:r>
        <w:rPr>
          <w:bCs/>
          <w:i w:val="0"/>
        </w:rPr>
        <w:t>C</w:t>
      </w:r>
      <w:r w:rsidR="00DE3DEC" w:rsidRPr="003C3BE5">
        <w:rPr>
          <w:bCs/>
          <w:i w:val="0"/>
        </w:rPr>
        <w:t>ould bar a claimant, usually the Veteran, from receiving benefits (</w:t>
      </w:r>
      <w:r w:rsidR="00AD1A63" w:rsidRPr="003C3BE5">
        <w:rPr>
          <w:bCs/>
          <w:i w:val="0"/>
        </w:rPr>
        <w:t>i.e.</w:t>
      </w:r>
      <w:r w:rsidR="00DE3DEC" w:rsidRPr="003C3BE5">
        <w:rPr>
          <w:bCs/>
          <w:i w:val="0"/>
        </w:rPr>
        <w:t xml:space="preserve"> </w:t>
      </w:r>
      <w:r w:rsidR="004D2428" w:rsidRPr="004D2428">
        <w:rPr>
          <w:bCs/>
          <w:i w:val="0"/>
        </w:rPr>
        <w:t xml:space="preserve">Character </w:t>
      </w:r>
      <w:r w:rsidR="00890733" w:rsidRPr="004D2428">
        <w:rPr>
          <w:bCs/>
          <w:i w:val="0"/>
        </w:rPr>
        <w:t>of</w:t>
      </w:r>
      <w:r w:rsidR="004D2428" w:rsidRPr="004D2428">
        <w:rPr>
          <w:bCs/>
          <w:i w:val="0"/>
        </w:rPr>
        <w:t xml:space="preserve"> Discharge </w:t>
      </w:r>
      <w:r w:rsidR="004D2428">
        <w:rPr>
          <w:bCs/>
          <w:i w:val="0"/>
        </w:rPr>
        <w:t>(</w:t>
      </w:r>
      <w:r w:rsidR="00DE3DEC" w:rsidRPr="003C3BE5">
        <w:rPr>
          <w:bCs/>
          <w:i w:val="0"/>
        </w:rPr>
        <w:t>COD</w:t>
      </w:r>
      <w:r w:rsidR="004D2428">
        <w:rPr>
          <w:bCs/>
          <w:i w:val="0"/>
        </w:rPr>
        <w:t>)</w:t>
      </w:r>
      <w:r w:rsidR="00DE3DEC" w:rsidRPr="003C3BE5">
        <w:rPr>
          <w:bCs/>
          <w:i w:val="0"/>
        </w:rPr>
        <w:t xml:space="preserve"> determination)</w:t>
      </w:r>
    </w:p>
    <w:p w14:paraId="67A6B17B" w14:textId="2ADB07FE" w:rsidR="006A2836" w:rsidRPr="003C3BE5" w:rsidRDefault="00C70BA5" w:rsidP="00AD5230">
      <w:pPr>
        <w:pStyle w:val="VBASubHeading1"/>
        <w:numPr>
          <w:ilvl w:val="0"/>
          <w:numId w:val="1"/>
        </w:numPr>
        <w:spacing w:before="0"/>
        <w:contextualSpacing/>
        <w:rPr>
          <w:bCs/>
          <w:i w:val="0"/>
        </w:rPr>
      </w:pPr>
      <w:r>
        <w:rPr>
          <w:bCs/>
          <w:i w:val="0"/>
        </w:rPr>
        <w:lastRenderedPageBreak/>
        <w:t>A</w:t>
      </w:r>
      <w:r w:rsidR="00DE3DEC" w:rsidRPr="003C3BE5">
        <w:rPr>
          <w:bCs/>
          <w:i w:val="0"/>
        </w:rPr>
        <w:t>ssigns someone else to control the beneficiary’s money (incompetency)</w:t>
      </w:r>
    </w:p>
    <w:p w14:paraId="67A6B17E" w14:textId="38C0AE09" w:rsidR="007A5600" w:rsidRDefault="007A5600" w:rsidP="000E2320">
      <w:pPr>
        <w:spacing w:before="0"/>
        <w:contextualSpacing/>
      </w:pPr>
    </w:p>
    <w:p w14:paraId="52E170E6" w14:textId="77777777" w:rsidR="000E2320" w:rsidRPr="003C3BE5" w:rsidRDefault="000E2320" w:rsidP="000E2320">
      <w:pPr>
        <w:spacing w:before="0"/>
        <w:contextualSpacing/>
      </w:pPr>
    </w:p>
    <w:p w14:paraId="67A6B17F" w14:textId="49624255" w:rsidR="00DE3DEC" w:rsidRPr="00AA62D7" w:rsidRDefault="00DE3DEC" w:rsidP="000E2320">
      <w:pPr>
        <w:pStyle w:val="VBALevel2Heading"/>
        <w:spacing w:before="0"/>
        <w:rPr>
          <w:color w:val="auto"/>
        </w:rPr>
      </w:pPr>
      <w:r w:rsidRPr="00AA62D7">
        <w:rPr>
          <w:color w:val="auto"/>
        </w:rPr>
        <w:t>Examples of Adverse Actions</w:t>
      </w:r>
    </w:p>
    <w:p w14:paraId="5540B09F" w14:textId="77777777" w:rsidR="00AA62D7" w:rsidRDefault="00AA62D7" w:rsidP="00AA62D7">
      <w:pPr>
        <w:pStyle w:val="VBASubHeading1"/>
        <w:spacing w:before="0"/>
        <w:contextualSpacing/>
        <w:rPr>
          <w:bCs/>
          <w:i w:val="0"/>
        </w:rPr>
      </w:pPr>
    </w:p>
    <w:p w14:paraId="304E93D9" w14:textId="3C18372F" w:rsidR="00AA62D7" w:rsidRDefault="00BC739D" w:rsidP="00AA62D7">
      <w:pPr>
        <w:pStyle w:val="VBASubHeading1"/>
        <w:spacing w:before="0"/>
        <w:contextualSpacing/>
        <w:rPr>
          <w:bCs/>
          <w:i w:val="0"/>
        </w:rPr>
      </w:pPr>
      <w:r>
        <w:rPr>
          <w:bCs/>
          <w:i w:val="0"/>
        </w:rPr>
        <w:t>Some examples of a</w:t>
      </w:r>
      <w:r w:rsidR="00AA62D7">
        <w:rPr>
          <w:bCs/>
          <w:i w:val="0"/>
        </w:rPr>
        <w:t>dverse actions</w:t>
      </w:r>
      <w:r>
        <w:rPr>
          <w:bCs/>
          <w:i w:val="0"/>
        </w:rPr>
        <w:t xml:space="preserve"> </w:t>
      </w:r>
      <w:r w:rsidR="00AA62D7">
        <w:rPr>
          <w:bCs/>
          <w:i w:val="0"/>
        </w:rPr>
        <w:t>include</w:t>
      </w:r>
      <w:r w:rsidR="0046280C">
        <w:rPr>
          <w:bCs/>
          <w:i w:val="0"/>
        </w:rPr>
        <w:t xml:space="preserve"> (but are not limited to)</w:t>
      </w:r>
      <w:r w:rsidR="00AA62D7">
        <w:rPr>
          <w:bCs/>
          <w:i w:val="0"/>
        </w:rPr>
        <w:t>:</w:t>
      </w:r>
    </w:p>
    <w:p w14:paraId="67A6B180" w14:textId="77777777" w:rsidR="00DE3DEC" w:rsidRPr="003C3BE5" w:rsidRDefault="00DE3DEC" w:rsidP="0046280C">
      <w:pPr>
        <w:pStyle w:val="VBASubHeading1"/>
        <w:spacing w:before="0"/>
        <w:contextualSpacing/>
        <w:rPr>
          <w:b/>
          <w:bCs/>
          <w:i w:val="0"/>
        </w:rPr>
      </w:pPr>
    </w:p>
    <w:p w14:paraId="67A6B181" w14:textId="77777777" w:rsidR="006A2836" w:rsidRPr="003C3BE5" w:rsidRDefault="00EC219D" w:rsidP="00AD5230">
      <w:pPr>
        <w:pStyle w:val="VBASubHeading1"/>
        <w:numPr>
          <w:ilvl w:val="0"/>
          <w:numId w:val="2"/>
        </w:numPr>
        <w:spacing w:before="0"/>
        <w:contextualSpacing/>
        <w:rPr>
          <w:bCs/>
          <w:i w:val="0"/>
        </w:rPr>
      </w:pPr>
      <w:r w:rsidRPr="003C3BE5">
        <w:rPr>
          <w:bCs/>
          <w:i w:val="0"/>
        </w:rPr>
        <w:t>Character of Discharge (COD) determination</w:t>
      </w:r>
    </w:p>
    <w:p w14:paraId="15E4F660" w14:textId="77777777" w:rsidR="00D52AF0" w:rsidRDefault="00EC219D" w:rsidP="00AD5230">
      <w:pPr>
        <w:pStyle w:val="VBASubHeading1"/>
        <w:numPr>
          <w:ilvl w:val="0"/>
          <w:numId w:val="2"/>
        </w:numPr>
        <w:spacing w:before="0"/>
        <w:contextualSpacing/>
        <w:rPr>
          <w:bCs/>
          <w:i w:val="0"/>
        </w:rPr>
      </w:pPr>
      <w:r w:rsidRPr="003C3BE5">
        <w:rPr>
          <w:bCs/>
          <w:i w:val="0"/>
        </w:rPr>
        <w:t>Rating reduction due to:</w:t>
      </w:r>
    </w:p>
    <w:p w14:paraId="1A21A342" w14:textId="0C0861E0" w:rsidR="00D52AF0" w:rsidRDefault="00D52AF0" w:rsidP="00D52AF0">
      <w:pPr>
        <w:pStyle w:val="VBASubHeading1"/>
        <w:numPr>
          <w:ilvl w:val="1"/>
          <w:numId w:val="2"/>
        </w:numPr>
        <w:spacing w:before="0"/>
        <w:contextualSpacing/>
        <w:rPr>
          <w:bCs/>
          <w:i w:val="0"/>
        </w:rPr>
      </w:pPr>
      <w:r>
        <w:rPr>
          <w:bCs/>
          <w:i w:val="0"/>
        </w:rPr>
        <w:t>I</w:t>
      </w:r>
      <w:r w:rsidR="00EC219D" w:rsidRPr="003C3BE5">
        <w:rPr>
          <w:bCs/>
          <w:i w:val="0"/>
        </w:rPr>
        <w:t>mprovement of medical condition</w:t>
      </w:r>
    </w:p>
    <w:p w14:paraId="4B8406CC" w14:textId="70E19D2F" w:rsidR="00D52AF0" w:rsidRDefault="00D52AF0" w:rsidP="00D52AF0">
      <w:pPr>
        <w:pStyle w:val="VBASubHeading1"/>
        <w:numPr>
          <w:ilvl w:val="1"/>
          <w:numId w:val="2"/>
        </w:numPr>
        <w:spacing w:before="0"/>
        <w:contextualSpacing/>
        <w:rPr>
          <w:bCs/>
          <w:i w:val="0"/>
        </w:rPr>
      </w:pPr>
      <w:r>
        <w:rPr>
          <w:bCs/>
          <w:i w:val="0"/>
        </w:rPr>
        <w:t>F</w:t>
      </w:r>
      <w:r w:rsidR="00EC219D" w:rsidRPr="003C3BE5">
        <w:rPr>
          <w:bCs/>
          <w:i w:val="0"/>
        </w:rPr>
        <w:t xml:space="preserve">ailure to report </w:t>
      </w:r>
      <w:r w:rsidR="003371D1">
        <w:rPr>
          <w:bCs/>
          <w:i w:val="0"/>
        </w:rPr>
        <w:t xml:space="preserve">(FTR) </w:t>
      </w:r>
      <w:r w:rsidR="00EC219D" w:rsidRPr="003C3BE5">
        <w:rPr>
          <w:bCs/>
          <w:i w:val="0"/>
        </w:rPr>
        <w:t>for future exam</w:t>
      </w:r>
    </w:p>
    <w:p w14:paraId="549FB1D1" w14:textId="6FE8BA63" w:rsidR="00D52AF0" w:rsidRDefault="00D52AF0" w:rsidP="00D52AF0">
      <w:pPr>
        <w:pStyle w:val="VBASubHeading1"/>
        <w:numPr>
          <w:ilvl w:val="1"/>
          <w:numId w:val="2"/>
        </w:numPr>
        <w:spacing w:before="0"/>
        <w:contextualSpacing/>
        <w:rPr>
          <w:bCs/>
          <w:i w:val="0"/>
        </w:rPr>
      </w:pPr>
      <w:r>
        <w:rPr>
          <w:bCs/>
          <w:i w:val="0"/>
        </w:rPr>
        <w:t>F</w:t>
      </w:r>
      <w:r w:rsidR="00875DED">
        <w:rPr>
          <w:bCs/>
          <w:i w:val="0"/>
        </w:rPr>
        <w:t xml:space="preserve">ailure to return </w:t>
      </w:r>
      <w:r w:rsidR="00875DED" w:rsidRPr="00C248C1">
        <w:rPr>
          <w:bCs/>
          <w:iCs/>
        </w:rPr>
        <w:t>VA</w:t>
      </w:r>
      <w:r w:rsidR="00E743B1" w:rsidRPr="00C248C1">
        <w:rPr>
          <w:bCs/>
          <w:iCs/>
        </w:rPr>
        <w:t xml:space="preserve"> </w:t>
      </w:r>
      <w:r w:rsidR="00875DED" w:rsidRPr="00C248C1">
        <w:rPr>
          <w:bCs/>
          <w:iCs/>
        </w:rPr>
        <w:t>F</w:t>
      </w:r>
      <w:r w:rsidR="00E743B1" w:rsidRPr="00C248C1">
        <w:rPr>
          <w:bCs/>
          <w:iCs/>
        </w:rPr>
        <w:t>orm</w:t>
      </w:r>
      <w:r w:rsidR="00875DED" w:rsidRPr="00C248C1">
        <w:rPr>
          <w:bCs/>
          <w:iCs/>
        </w:rPr>
        <w:t xml:space="preserve"> 21-4140</w:t>
      </w:r>
      <w:r w:rsidR="00DD41AF" w:rsidRPr="00C248C1">
        <w:rPr>
          <w:bCs/>
          <w:iCs/>
        </w:rPr>
        <w:t>,</w:t>
      </w:r>
      <w:r w:rsidR="00A70D13">
        <w:rPr>
          <w:bCs/>
          <w:i w:val="0"/>
        </w:rPr>
        <w:t xml:space="preserve"> </w:t>
      </w:r>
      <w:r w:rsidR="00A70D13" w:rsidRPr="00DD41AF">
        <w:rPr>
          <w:bCs/>
          <w:iCs/>
        </w:rPr>
        <w:t>Employment Questionnaire</w:t>
      </w:r>
      <w:r w:rsidR="00875DED">
        <w:rPr>
          <w:bCs/>
          <w:i w:val="0"/>
        </w:rPr>
        <w:t xml:space="preserve"> </w:t>
      </w:r>
      <w:r w:rsidR="00EC219D" w:rsidRPr="003C3BE5">
        <w:rPr>
          <w:bCs/>
          <w:i w:val="0"/>
        </w:rPr>
        <w:t>(IU status)</w:t>
      </w:r>
    </w:p>
    <w:p w14:paraId="67A6B182" w14:textId="76C091A1" w:rsidR="006A2836" w:rsidRPr="003C3BE5" w:rsidRDefault="00EC219D" w:rsidP="00D52AF0">
      <w:pPr>
        <w:pStyle w:val="VBASubHeading1"/>
        <w:numPr>
          <w:ilvl w:val="1"/>
          <w:numId w:val="2"/>
        </w:numPr>
        <w:spacing w:before="0"/>
        <w:contextualSpacing/>
        <w:rPr>
          <w:bCs/>
          <w:i w:val="0"/>
        </w:rPr>
      </w:pPr>
      <w:r w:rsidRPr="003C3BE5">
        <w:rPr>
          <w:bCs/>
          <w:i w:val="0"/>
        </w:rPr>
        <w:t>Clear and Unmistakable Error (CUE)</w:t>
      </w:r>
    </w:p>
    <w:p w14:paraId="67A6B183" w14:textId="7FD34B4D" w:rsidR="006A2836" w:rsidRPr="003C3BE5" w:rsidRDefault="00EC219D" w:rsidP="00AD5230">
      <w:pPr>
        <w:pStyle w:val="VBASubHeading1"/>
        <w:numPr>
          <w:ilvl w:val="0"/>
          <w:numId w:val="2"/>
        </w:numPr>
        <w:spacing w:before="0"/>
        <w:contextualSpacing/>
        <w:rPr>
          <w:bCs/>
          <w:i w:val="0"/>
        </w:rPr>
      </w:pPr>
      <w:r w:rsidRPr="003C3BE5">
        <w:rPr>
          <w:bCs/>
          <w:i w:val="0"/>
        </w:rPr>
        <w:t>Severance of service connection</w:t>
      </w:r>
    </w:p>
    <w:p w14:paraId="67A6B184" w14:textId="77777777" w:rsidR="006A2836" w:rsidRPr="003C3BE5" w:rsidRDefault="00EC219D" w:rsidP="00AD5230">
      <w:pPr>
        <w:pStyle w:val="VBASubHeading1"/>
        <w:numPr>
          <w:ilvl w:val="0"/>
          <w:numId w:val="2"/>
        </w:numPr>
        <w:spacing w:before="0"/>
        <w:contextualSpacing/>
        <w:rPr>
          <w:bCs/>
          <w:i w:val="0"/>
        </w:rPr>
      </w:pPr>
      <w:r w:rsidRPr="003C3BE5">
        <w:rPr>
          <w:bCs/>
          <w:i w:val="0"/>
        </w:rPr>
        <w:t>Incompetency determination</w:t>
      </w:r>
    </w:p>
    <w:p w14:paraId="67A6B185" w14:textId="126CC350" w:rsidR="006A2836" w:rsidRPr="003C3BE5" w:rsidRDefault="00A70D13" w:rsidP="00AD5230">
      <w:pPr>
        <w:pStyle w:val="VBASubHeading1"/>
        <w:numPr>
          <w:ilvl w:val="0"/>
          <w:numId w:val="2"/>
        </w:numPr>
        <w:spacing w:before="0"/>
        <w:contextualSpacing/>
        <w:rPr>
          <w:bCs/>
          <w:i w:val="0"/>
        </w:rPr>
      </w:pPr>
      <w:r>
        <w:rPr>
          <w:bCs/>
          <w:i w:val="0"/>
        </w:rPr>
        <w:t>Drill Pay (withhold part of Compensation</w:t>
      </w:r>
      <w:r w:rsidR="00EC219D" w:rsidRPr="003C3BE5">
        <w:rPr>
          <w:bCs/>
          <w:i w:val="0"/>
        </w:rPr>
        <w:t>)</w:t>
      </w:r>
    </w:p>
    <w:p w14:paraId="67A6B186" w14:textId="787EA8AC" w:rsidR="006A2836" w:rsidRPr="003C3BE5" w:rsidRDefault="004D2428" w:rsidP="00AD5230">
      <w:pPr>
        <w:pStyle w:val="VBASubHeading1"/>
        <w:numPr>
          <w:ilvl w:val="0"/>
          <w:numId w:val="2"/>
        </w:numPr>
        <w:spacing w:before="0"/>
        <w:contextualSpacing/>
        <w:rPr>
          <w:bCs/>
          <w:i w:val="0"/>
        </w:rPr>
      </w:pPr>
      <w:r>
        <w:rPr>
          <w:bCs/>
          <w:i w:val="0"/>
        </w:rPr>
        <w:t xml:space="preserve">Return to </w:t>
      </w:r>
      <w:r w:rsidR="00EC219D" w:rsidRPr="003C3BE5">
        <w:rPr>
          <w:bCs/>
          <w:i w:val="0"/>
        </w:rPr>
        <w:t xml:space="preserve">Active Duty (stop </w:t>
      </w:r>
      <w:r w:rsidR="00A70D13">
        <w:rPr>
          <w:bCs/>
          <w:i w:val="0"/>
        </w:rPr>
        <w:t>Compensation</w:t>
      </w:r>
      <w:r w:rsidR="00EC219D" w:rsidRPr="003C3BE5">
        <w:rPr>
          <w:bCs/>
          <w:i w:val="0"/>
        </w:rPr>
        <w:t xml:space="preserve">) </w:t>
      </w:r>
    </w:p>
    <w:p w14:paraId="67A6B187" w14:textId="77777777" w:rsidR="006A2836" w:rsidRPr="003C3BE5" w:rsidRDefault="00EC219D" w:rsidP="00AD5230">
      <w:pPr>
        <w:pStyle w:val="VBASubHeading1"/>
        <w:numPr>
          <w:ilvl w:val="0"/>
          <w:numId w:val="2"/>
        </w:numPr>
        <w:spacing w:before="0"/>
        <w:contextualSpacing/>
        <w:rPr>
          <w:bCs/>
          <w:i w:val="0"/>
        </w:rPr>
      </w:pPr>
      <w:r w:rsidRPr="003C3BE5">
        <w:rPr>
          <w:bCs/>
          <w:i w:val="0"/>
        </w:rPr>
        <w:t xml:space="preserve">Loss of dependent </w:t>
      </w:r>
    </w:p>
    <w:p w14:paraId="67A6B188" w14:textId="77777777" w:rsidR="006A2836" w:rsidRPr="003C3BE5" w:rsidRDefault="00EC219D" w:rsidP="00AD5230">
      <w:pPr>
        <w:pStyle w:val="VBASubHeading1"/>
        <w:numPr>
          <w:ilvl w:val="0"/>
          <w:numId w:val="2"/>
        </w:numPr>
        <w:spacing w:before="0"/>
        <w:contextualSpacing/>
        <w:rPr>
          <w:bCs/>
          <w:i w:val="0"/>
        </w:rPr>
      </w:pPr>
      <w:r w:rsidRPr="003C3BE5">
        <w:rPr>
          <w:bCs/>
          <w:i w:val="0"/>
        </w:rPr>
        <w:t>Failure to return dependency questionnaire</w:t>
      </w:r>
    </w:p>
    <w:p w14:paraId="67A6B189" w14:textId="3685D6A4" w:rsidR="006A2836" w:rsidRPr="003C3BE5" w:rsidRDefault="00EC219D" w:rsidP="00AD5230">
      <w:pPr>
        <w:pStyle w:val="VBASubHeading1"/>
        <w:numPr>
          <w:ilvl w:val="0"/>
          <w:numId w:val="2"/>
        </w:numPr>
        <w:spacing w:before="0"/>
        <w:contextualSpacing/>
        <w:rPr>
          <w:bCs/>
          <w:i w:val="0"/>
        </w:rPr>
      </w:pPr>
      <w:r w:rsidRPr="003C3BE5">
        <w:rPr>
          <w:bCs/>
          <w:i w:val="0"/>
        </w:rPr>
        <w:t xml:space="preserve">Whereabouts unknown (stop </w:t>
      </w:r>
      <w:r w:rsidR="00A70D13">
        <w:rPr>
          <w:bCs/>
          <w:i w:val="0"/>
        </w:rPr>
        <w:t>Compensation</w:t>
      </w:r>
      <w:r w:rsidRPr="003C3BE5">
        <w:rPr>
          <w:bCs/>
          <w:i w:val="0"/>
        </w:rPr>
        <w:t>)</w:t>
      </w:r>
    </w:p>
    <w:p w14:paraId="67A6B18A" w14:textId="77777777" w:rsidR="006A2836" w:rsidRPr="003C3BE5" w:rsidRDefault="00EC219D" w:rsidP="00AD5230">
      <w:pPr>
        <w:pStyle w:val="VBASubHeading1"/>
        <w:numPr>
          <w:ilvl w:val="0"/>
          <w:numId w:val="2"/>
        </w:numPr>
        <w:spacing w:before="0"/>
        <w:contextualSpacing/>
        <w:rPr>
          <w:bCs/>
          <w:i w:val="0"/>
        </w:rPr>
      </w:pPr>
      <w:r w:rsidRPr="003C3BE5">
        <w:rPr>
          <w:bCs/>
          <w:i w:val="0"/>
        </w:rPr>
        <w:t xml:space="preserve">Apportionment </w:t>
      </w:r>
    </w:p>
    <w:p w14:paraId="67A6B18B" w14:textId="2FC41DC7" w:rsidR="006A2836" w:rsidRPr="003C3BE5" w:rsidRDefault="00EC219D" w:rsidP="00AD5230">
      <w:pPr>
        <w:pStyle w:val="VBASubHeading1"/>
        <w:numPr>
          <w:ilvl w:val="0"/>
          <w:numId w:val="2"/>
        </w:numPr>
        <w:spacing w:before="0"/>
        <w:contextualSpacing/>
        <w:rPr>
          <w:bCs/>
          <w:i w:val="0"/>
        </w:rPr>
      </w:pPr>
      <w:r w:rsidRPr="003C3BE5">
        <w:rPr>
          <w:bCs/>
          <w:i w:val="0"/>
        </w:rPr>
        <w:t>Hospitalization at VA Expense (</w:t>
      </w:r>
      <w:r w:rsidR="00A70D13">
        <w:rPr>
          <w:bCs/>
          <w:i w:val="0"/>
        </w:rPr>
        <w:t>level of SMC adjusted</w:t>
      </w:r>
      <w:r w:rsidRPr="003C3BE5">
        <w:rPr>
          <w:bCs/>
          <w:i w:val="0"/>
        </w:rPr>
        <w:t xml:space="preserve">) </w:t>
      </w:r>
    </w:p>
    <w:p w14:paraId="67A6B18C" w14:textId="77777777" w:rsidR="006A2836" w:rsidRPr="003C3BE5" w:rsidRDefault="00EC219D" w:rsidP="00AD5230">
      <w:pPr>
        <w:pStyle w:val="VBASubHeading1"/>
        <w:numPr>
          <w:ilvl w:val="0"/>
          <w:numId w:val="2"/>
        </w:numPr>
        <w:spacing w:before="0"/>
        <w:contextualSpacing/>
        <w:rPr>
          <w:bCs/>
          <w:i w:val="0"/>
        </w:rPr>
      </w:pPr>
      <w:r w:rsidRPr="003C3BE5">
        <w:rPr>
          <w:bCs/>
          <w:i w:val="0"/>
        </w:rPr>
        <w:t xml:space="preserve">Benefits erroneously awarded (Administrative Decision needed) </w:t>
      </w:r>
    </w:p>
    <w:p w14:paraId="67A6B18D" w14:textId="77777777" w:rsidR="006A2836" w:rsidRPr="003C3BE5" w:rsidRDefault="00EC219D" w:rsidP="00AD5230">
      <w:pPr>
        <w:pStyle w:val="VBASubHeading1"/>
        <w:numPr>
          <w:ilvl w:val="0"/>
          <w:numId w:val="2"/>
        </w:numPr>
        <w:spacing w:before="0"/>
        <w:contextualSpacing/>
        <w:rPr>
          <w:bCs/>
          <w:i w:val="0"/>
        </w:rPr>
      </w:pPr>
      <w:r w:rsidRPr="003C3BE5">
        <w:rPr>
          <w:bCs/>
          <w:i w:val="0"/>
        </w:rPr>
        <w:t>Starting/restarting recoupment on a running award</w:t>
      </w:r>
    </w:p>
    <w:p w14:paraId="67A6B18E" w14:textId="3EC5A704" w:rsidR="006A2836" w:rsidRPr="003C3BE5" w:rsidRDefault="00EC219D" w:rsidP="00AD5230">
      <w:pPr>
        <w:pStyle w:val="VBASubHeading1"/>
        <w:numPr>
          <w:ilvl w:val="0"/>
          <w:numId w:val="2"/>
        </w:numPr>
        <w:spacing w:before="0"/>
        <w:contextualSpacing/>
        <w:rPr>
          <w:bCs/>
          <w:i w:val="0"/>
        </w:rPr>
      </w:pPr>
      <w:r w:rsidRPr="003C3BE5">
        <w:rPr>
          <w:bCs/>
          <w:i w:val="0"/>
        </w:rPr>
        <w:t>Social Security death match for Veteran</w:t>
      </w:r>
      <w:r w:rsidR="00A70D13">
        <w:rPr>
          <w:bCs/>
          <w:i w:val="0"/>
        </w:rPr>
        <w:t>’s</w:t>
      </w:r>
      <w:r w:rsidRPr="003C3BE5">
        <w:rPr>
          <w:bCs/>
          <w:i w:val="0"/>
        </w:rPr>
        <w:t xml:space="preserve"> spouse </w:t>
      </w:r>
    </w:p>
    <w:p w14:paraId="67A6B18F" w14:textId="77777777" w:rsidR="006A2836" w:rsidRPr="003C3BE5" w:rsidRDefault="00EC219D" w:rsidP="00AD5230">
      <w:pPr>
        <w:pStyle w:val="VBASubHeading1"/>
        <w:numPr>
          <w:ilvl w:val="0"/>
          <w:numId w:val="2"/>
        </w:numPr>
        <w:spacing w:before="0"/>
        <w:contextualSpacing/>
        <w:rPr>
          <w:bCs/>
          <w:i w:val="0"/>
        </w:rPr>
      </w:pPr>
      <w:r w:rsidRPr="003C3BE5">
        <w:rPr>
          <w:bCs/>
          <w:i w:val="0"/>
        </w:rPr>
        <w:t xml:space="preserve">Fugitive Felon </w:t>
      </w:r>
    </w:p>
    <w:p w14:paraId="67A6B190" w14:textId="77777777" w:rsidR="006A2836" w:rsidRPr="003C3BE5" w:rsidRDefault="00EC219D" w:rsidP="00AD5230">
      <w:pPr>
        <w:pStyle w:val="VBASubHeading1"/>
        <w:numPr>
          <w:ilvl w:val="0"/>
          <w:numId w:val="2"/>
        </w:numPr>
        <w:spacing w:before="0"/>
        <w:contextualSpacing/>
        <w:rPr>
          <w:bCs/>
          <w:i w:val="0"/>
        </w:rPr>
      </w:pPr>
      <w:r w:rsidRPr="003C3BE5">
        <w:rPr>
          <w:bCs/>
          <w:i w:val="0"/>
        </w:rPr>
        <w:t xml:space="preserve">Incarceration </w:t>
      </w:r>
    </w:p>
    <w:p w14:paraId="67A6B191" w14:textId="77777777" w:rsidR="006A2836" w:rsidRDefault="00EC219D" w:rsidP="00AD5230">
      <w:pPr>
        <w:pStyle w:val="VBASubHeading1"/>
        <w:numPr>
          <w:ilvl w:val="0"/>
          <w:numId w:val="2"/>
        </w:numPr>
        <w:spacing w:before="0"/>
        <w:contextualSpacing/>
        <w:rPr>
          <w:bCs/>
          <w:i w:val="0"/>
        </w:rPr>
      </w:pPr>
      <w:r w:rsidRPr="003C3BE5">
        <w:rPr>
          <w:bCs/>
          <w:i w:val="0"/>
        </w:rPr>
        <w:t>Attorney Fee establishment</w:t>
      </w:r>
    </w:p>
    <w:p w14:paraId="67A6B192" w14:textId="77777777" w:rsidR="007A5600" w:rsidRDefault="00EC219D" w:rsidP="00AD5230">
      <w:pPr>
        <w:pStyle w:val="VBASubHeading1"/>
        <w:numPr>
          <w:ilvl w:val="0"/>
          <w:numId w:val="2"/>
        </w:numPr>
        <w:spacing w:before="0"/>
        <w:contextualSpacing/>
        <w:rPr>
          <w:bCs/>
          <w:i w:val="0"/>
        </w:rPr>
      </w:pPr>
      <w:r w:rsidRPr="00A87A77">
        <w:rPr>
          <w:bCs/>
          <w:i w:val="0"/>
        </w:rPr>
        <w:t>Increased income (for Pension)</w:t>
      </w:r>
    </w:p>
    <w:p w14:paraId="2FDB0E33" w14:textId="77777777" w:rsidR="00AA3FE3" w:rsidRPr="00B20FDF" w:rsidRDefault="00AA3FE3" w:rsidP="0023336F">
      <w:pPr>
        <w:pStyle w:val="VBASubHeading1"/>
        <w:spacing w:before="0"/>
        <w:ind w:left="720"/>
        <w:contextualSpacing/>
        <w:rPr>
          <w:bCs/>
          <w:i w:val="0"/>
        </w:rPr>
      </w:pPr>
    </w:p>
    <w:p w14:paraId="68DD3F27" w14:textId="6B9B622D" w:rsidR="00DD41AF" w:rsidRPr="00C76C0C" w:rsidRDefault="00DD41AF" w:rsidP="00DD41AF">
      <w:pPr>
        <w:overflowPunct/>
        <w:autoSpaceDE/>
        <w:autoSpaceDN/>
        <w:adjustRightInd/>
        <w:spacing w:before="0"/>
        <w:jc w:val="both"/>
        <w:rPr>
          <w:i/>
          <w:iCs/>
        </w:rPr>
      </w:pPr>
      <w:r>
        <w:t xml:space="preserve">Refer to </w:t>
      </w:r>
      <w:hyperlink r:id="rId15" w:anchor="4" w:history="1">
        <w:r w:rsidRPr="00C76C0C">
          <w:rPr>
            <w:rStyle w:val="Hyperlink"/>
            <w:i/>
            <w:iCs/>
          </w:rPr>
          <w:t>M21-1 I.2.B.4.a</w:t>
        </w:r>
        <w:r w:rsidR="00C76C0C" w:rsidRPr="00C76C0C">
          <w:rPr>
            <w:rStyle w:val="Hyperlink"/>
            <w:i/>
            <w:iCs/>
          </w:rPr>
          <w:t xml:space="preserve"> – References for Topics Specific to Due Process</w:t>
        </w:r>
      </w:hyperlink>
    </w:p>
    <w:p w14:paraId="57C6BE3C" w14:textId="7E7CE0EE" w:rsidR="000E2320" w:rsidRDefault="000E2320" w:rsidP="00DD41AF">
      <w:pPr>
        <w:overflowPunct/>
        <w:autoSpaceDE/>
        <w:autoSpaceDN/>
        <w:adjustRightInd/>
        <w:spacing w:before="0"/>
        <w:jc w:val="both"/>
      </w:pPr>
    </w:p>
    <w:p w14:paraId="17CE0233" w14:textId="77777777" w:rsidR="000E2320" w:rsidRPr="000E2320" w:rsidRDefault="000E2320" w:rsidP="00DD41AF">
      <w:pPr>
        <w:overflowPunct/>
        <w:autoSpaceDE/>
        <w:autoSpaceDN/>
        <w:adjustRightInd/>
        <w:spacing w:before="0"/>
        <w:jc w:val="both"/>
      </w:pPr>
    </w:p>
    <w:p w14:paraId="4C6E5ABC" w14:textId="5FC490CA" w:rsidR="007F5A1A" w:rsidRPr="003C3BE5" w:rsidRDefault="001419D9" w:rsidP="007F5A1A">
      <w:pPr>
        <w:pStyle w:val="VBASubHeading1"/>
        <w:spacing w:before="0"/>
        <w:contextualSpacing/>
        <w:rPr>
          <w:b/>
          <w:bCs/>
          <w:i w:val="0"/>
        </w:rPr>
      </w:pPr>
      <w:r>
        <w:rPr>
          <w:b/>
          <w:bCs/>
          <w:i w:val="0"/>
        </w:rPr>
        <w:t>Third</w:t>
      </w:r>
      <w:r w:rsidR="007F5A1A" w:rsidRPr="003C3BE5">
        <w:rPr>
          <w:b/>
          <w:bCs/>
          <w:i w:val="0"/>
        </w:rPr>
        <w:t xml:space="preserve"> Party Information</w:t>
      </w:r>
    </w:p>
    <w:p w14:paraId="409BC938" w14:textId="77777777" w:rsidR="007F5A1A" w:rsidRDefault="007F5A1A" w:rsidP="007F5A1A">
      <w:pPr>
        <w:pStyle w:val="VBASubHeading1"/>
        <w:spacing w:before="0"/>
        <w:contextualSpacing/>
        <w:rPr>
          <w:b/>
          <w:bCs/>
          <w:i w:val="0"/>
        </w:rPr>
      </w:pPr>
    </w:p>
    <w:p w14:paraId="33834AE7" w14:textId="1B1B12A3" w:rsidR="007F5A1A" w:rsidRDefault="001419D9" w:rsidP="007F5A1A">
      <w:pPr>
        <w:pStyle w:val="VBASubHeading1"/>
        <w:spacing w:before="0"/>
        <w:contextualSpacing/>
        <w:rPr>
          <w:i w:val="0"/>
          <w:szCs w:val="24"/>
        </w:rPr>
      </w:pPr>
      <w:r>
        <w:rPr>
          <w:rStyle w:val="Emphasis"/>
          <w:bCs/>
          <w:szCs w:val="24"/>
        </w:rPr>
        <w:t>Third</w:t>
      </w:r>
      <w:r w:rsidR="007F5A1A">
        <w:rPr>
          <w:rStyle w:val="Emphasis"/>
          <w:bCs/>
          <w:szCs w:val="24"/>
        </w:rPr>
        <w:t xml:space="preserve"> party information is</w:t>
      </w:r>
      <w:r w:rsidR="007F5A1A" w:rsidRPr="004D64AF">
        <w:rPr>
          <w:szCs w:val="24"/>
        </w:rPr>
        <w:t xml:space="preserve"> </w:t>
      </w:r>
      <w:r w:rsidR="007F5A1A" w:rsidRPr="004D64AF">
        <w:rPr>
          <w:i w:val="0"/>
          <w:szCs w:val="24"/>
        </w:rPr>
        <w:t>any information that is not received from the beneficiary or from the beneficiary’s fiduciary. Written correspondence is considered</w:t>
      </w:r>
      <w:r w:rsidR="00151872">
        <w:rPr>
          <w:i w:val="0"/>
          <w:szCs w:val="24"/>
        </w:rPr>
        <w:t xml:space="preserve"> </w:t>
      </w:r>
      <w:r>
        <w:rPr>
          <w:i w:val="0"/>
          <w:szCs w:val="24"/>
        </w:rPr>
        <w:t>third</w:t>
      </w:r>
      <w:r w:rsidR="00151872">
        <w:rPr>
          <w:i w:val="0"/>
          <w:szCs w:val="24"/>
        </w:rPr>
        <w:t xml:space="preserve"> party </w:t>
      </w:r>
      <w:r w:rsidR="007F5A1A" w:rsidRPr="004D64AF">
        <w:rPr>
          <w:i w:val="0"/>
          <w:szCs w:val="24"/>
        </w:rPr>
        <w:t>when received without the beneficiary’s signature or the signature of his/her fiduciary.</w:t>
      </w:r>
    </w:p>
    <w:p w14:paraId="4EDD466D" w14:textId="77777777" w:rsidR="007F5A1A" w:rsidRPr="004D64AF" w:rsidRDefault="007F5A1A" w:rsidP="007F5A1A">
      <w:pPr>
        <w:pStyle w:val="VBASubHeading1"/>
        <w:spacing w:before="0"/>
        <w:contextualSpacing/>
        <w:rPr>
          <w:b/>
          <w:bCs/>
          <w:i w:val="0"/>
          <w:szCs w:val="24"/>
        </w:rPr>
      </w:pPr>
    </w:p>
    <w:p w14:paraId="19E39A84" w14:textId="18B97377" w:rsidR="007F5A1A" w:rsidRPr="003C3BE5" w:rsidRDefault="007F5A1A" w:rsidP="007F5A1A">
      <w:pPr>
        <w:pStyle w:val="VBASubHeading1"/>
        <w:spacing w:before="0"/>
        <w:contextualSpacing/>
        <w:rPr>
          <w:bCs/>
          <w:i w:val="0"/>
        </w:rPr>
      </w:pPr>
      <w:r w:rsidRPr="003C3BE5">
        <w:rPr>
          <w:bCs/>
          <w:i w:val="0"/>
        </w:rPr>
        <w:t xml:space="preserve">Due process </w:t>
      </w:r>
      <w:r w:rsidRPr="001711A5">
        <w:rPr>
          <w:bCs/>
          <w:i w:val="0"/>
          <w:u w:val="single"/>
        </w:rPr>
        <w:t>must</w:t>
      </w:r>
      <w:r w:rsidRPr="003C3BE5">
        <w:rPr>
          <w:bCs/>
          <w:i w:val="0"/>
        </w:rPr>
        <w:t xml:space="preserve"> be given </w:t>
      </w:r>
      <w:r w:rsidR="001711A5">
        <w:rPr>
          <w:bCs/>
          <w:i w:val="0"/>
        </w:rPr>
        <w:t>when</w:t>
      </w:r>
      <w:r w:rsidRPr="003C3BE5">
        <w:rPr>
          <w:bCs/>
          <w:i w:val="0"/>
        </w:rPr>
        <w:t xml:space="preserve"> the information</w:t>
      </w:r>
      <w:r w:rsidR="001711A5">
        <w:rPr>
          <w:bCs/>
          <w:i w:val="0"/>
        </w:rPr>
        <w:t xml:space="preserve"> justifying adverse action</w:t>
      </w:r>
      <w:r w:rsidRPr="003C3BE5">
        <w:rPr>
          <w:bCs/>
          <w:i w:val="0"/>
        </w:rPr>
        <w:t xml:space="preserve"> is received from a </w:t>
      </w:r>
      <w:r w:rsidR="001419D9">
        <w:rPr>
          <w:bCs/>
          <w:i w:val="0"/>
        </w:rPr>
        <w:t>third</w:t>
      </w:r>
      <w:r w:rsidR="001711A5">
        <w:rPr>
          <w:bCs/>
          <w:i w:val="0"/>
        </w:rPr>
        <w:t xml:space="preserve"> </w:t>
      </w:r>
      <w:r w:rsidR="00151872">
        <w:rPr>
          <w:bCs/>
          <w:i w:val="0"/>
        </w:rPr>
        <w:t>p</w:t>
      </w:r>
      <w:r w:rsidRPr="003C3BE5">
        <w:rPr>
          <w:bCs/>
          <w:i w:val="0"/>
        </w:rPr>
        <w:t>arty.</w:t>
      </w:r>
    </w:p>
    <w:p w14:paraId="4BAB8867" w14:textId="77777777" w:rsidR="007F5A1A" w:rsidRPr="003C3BE5" w:rsidRDefault="007F5A1A" w:rsidP="007F5A1A">
      <w:pPr>
        <w:pStyle w:val="VBASubHeading1"/>
        <w:spacing w:before="0"/>
        <w:contextualSpacing/>
        <w:rPr>
          <w:bCs/>
          <w:i w:val="0"/>
        </w:rPr>
      </w:pPr>
    </w:p>
    <w:p w14:paraId="0E9CB814" w14:textId="5CFCB0F7" w:rsidR="007F5A1A" w:rsidRDefault="00BA7149" w:rsidP="007F5A1A">
      <w:pPr>
        <w:pStyle w:val="VBASubHeading1"/>
        <w:spacing w:before="0"/>
        <w:contextualSpacing/>
        <w:rPr>
          <w:bCs/>
          <w:i w:val="0"/>
        </w:rPr>
      </w:pPr>
      <w:r>
        <w:rPr>
          <w:bCs/>
          <w:i w:val="0"/>
        </w:rPr>
        <w:t>VA Medical Centers (</w:t>
      </w:r>
      <w:r w:rsidR="007F5A1A" w:rsidRPr="003C3BE5">
        <w:rPr>
          <w:bCs/>
          <w:i w:val="0"/>
        </w:rPr>
        <w:t>VAMC</w:t>
      </w:r>
      <w:r w:rsidR="007F5A1A">
        <w:rPr>
          <w:bCs/>
          <w:i w:val="0"/>
        </w:rPr>
        <w:t>s</w:t>
      </w:r>
      <w:r>
        <w:rPr>
          <w:bCs/>
          <w:i w:val="0"/>
        </w:rPr>
        <w:t>)</w:t>
      </w:r>
      <w:r w:rsidR="007F5A1A" w:rsidRPr="003C3BE5">
        <w:rPr>
          <w:bCs/>
          <w:i w:val="0"/>
        </w:rPr>
        <w:t xml:space="preserve">, VA field examiners and other U.S. Federal Government agencies (SSA, DOD, IRS, etc.) are considered </w:t>
      </w:r>
      <w:r w:rsidR="001419D9">
        <w:rPr>
          <w:bCs/>
          <w:i w:val="0"/>
        </w:rPr>
        <w:t>Third</w:t>
      </w:r>
      <w:r w:rsidR="007F5A1A" w:rsidRPr="003C3BE5">
        <w:rPr>
          <w:bCs/>
          <w:i w:val="0"/>
        </w:rPr>
        <w:t xml:space="preserve"> Party</w:t>
      </w:r>
      <w:r w:rsidR="007F5A1A">
        <w:rPr>
          <w:bCs/>
          <w:i w:val="0"/>
        </w:rPr>
        <w:t>.</w:t>
      </w:r>
    </w:p>
    <w:p w14:paraId="59F29662" w14:textId="4A800FC2" w:rsidR="00151872" w:rsidRDefault="00151872" w:rsidP="007F5A1A">
      <w:pPr>
        <w:pStyle w:val="VBASubHeading1"/>
        <w:spacing w:before="0"/>
        <w:contextualSpacing/>
        <w:rPr>
          <w:bCs/>
          <w:i w:val="0"/>
        </w:rPr>
      </w:pPr>
    </w:p>
    <w:p w14:paraId="2DE95D5E" w14:textId="63E05523" w:rsidR="00151872" w:rsidRPr="00151872" w:rsidRDefault="00151872" w:rsidP="007F5A1A">
      <w:pPr>
        <w:pStyle w:val="VBASubHeading1"/>
        <w:spacing w:before="0"/>
        <w:contextualSpacing/>
        <w:rPr>
          <w:bCs/>
          <w:i w:val="0"/>
          <w:iCs/>
        </w:rPr>
      </w:pPr>
      <w:r>
        <w:rPr>
          <w:bCs/>
          <w:i w:val="0"/>
          <w:iCs/>
        </w:rPr>
        <w:lastRenderedPageBreak/>
        <w:t xml:space="preserve">Refer to </w:t>
      </w:r>
      <w:hyperlink r:id="rId16" w:anchor="1d" w:history="1">
        <w:r w:rsidRPr="00C76C0C">
          <w:rPr>
            <w:rStyle w:val="Hyperlink"/>
            <w:bCs/>
          </w:rPr>
          <w:t>M21-1 I.2.A.1.d</w:t>
        </w:r>
        <w:r w:rsidR="00C76C0C" w:rsidRPr="00C76C0C">
          <w:rPr>
            <w:rStyle w:val="Hyperlink"/>
            <w:bCs/>
          </w:rPr>
          <w:t xml:space="preserve"> - D</w:t>
        </w:r>
        <w:r w:rsidR="002E4DF5" w:rsidRPr="00C76C0C">
          <w:rPr>
            <w:rStyle w:val="Hyperlink"/>
            <w:bCs/>
          </w:rPr>
          <w:t>efinition:  Third Party Information</w:t>
        </w:r>
      </w:hyperlink>
      <w:r>
        <w:rPr>
          <w:i w:val="0"/>
          <w:iCs/>
        </w:rPr>
        <w:t xml:space="preserve"> for additional </w:t>
      </w:r>
      <w:r w:rsidR="001419D9">
        <w:rPr>
          <w:i w:val="0"/>
          <w:iCs/>
        </w:rPr>
        <w:t>third</w:t>
      </w:r>
      <w:r>
        <w:rPr>
          <w:i w:val="0"/>
          <w:iCs/>
        </w:rPr>
        <w:t xml:space="preserve"> party information sources</w:t>
      </w:r>
      <w:r w:rsidR="00C262A8">
        <w:rPr>
          <w:i w:val="0"/>
          <w:iCs/>
        </w:rPr>
        <w:t>.</w:t>
      </w:r>
      <w:r>
        <w:rPr>
          <w:i w:val="0"/>
          <w:iCs/>
        </w:rPr>
        <w:t xml:space="preserve"> </w:t>
      </w:r>
    </w:p>
    <w:p w14:paraId="05909419" w14:textId="7265A2B3" w:rsidR="007F5A1A" w:rsidRDefault="007F5A1A" w:rsidP="007F5A1A">
      <w:pPr>
        <w:pStyle w:val="VBASubHeading1"/>
        <w:spacing w:before="0"/>
        <w:contextualSpacing/>
        <w:rPr>
          <w:b/>
          <w:bCs/>
          <w:i w:val="0"/>
        </w:rPr>
      </w:pPr>
    </w:p>
    <w:p w14:paraId="159CB950" w14:textId="77777777" w:rsidR="00151872" w:rsidRPr="003C3BE5" w:rsidRDefault="00151872" w:rsidP="007F5A1A">
      <w:pPr>
        <w:pStyle w:val="VBASubHeading1"/>
        <w:spacing w:before="0"/>
        <w:contextualSpacing/>
        <w:rPr>
          <w:bCs/>
          <w:i w:val="0"/>
        </w:rPr>
      </w:pPr>
    </w:p>
    <w:p w14:paraId="305AD82C" w14:textId="3E7B39DB" w:rsidR="007F5A1A" w:rsidRDefault="00156761" w:rsidP="007F5A1A">
      <w:pPr>
        <w:pStyle w:val="VBASubHeading1"/>
        <w:spacing w:before="0"/>
        <w:contextualSpacing/>
        <w:rPr>
          <w:b/>
          <w:bCs/>
          <w:i w:val="0"/>
        </w:rPr>
      </w:pPr>
      <w:r>
        <w:rPr>
          <w:b/>
          <w:bCs/>
          <w:i w:val="0"/>
        </w:rPr>
        <w:t>Notice of Proposed Adverse Action</w:t>
      </w:r>
    </w:p>
    <w:p w14:paraId="18675A1B" w14:textId="4FF88597" w:rsidR="00590BB6" w:rsidRDefault="00590BB6" w:rsidP="007F5A1A">
      <w:pPr>
        <w:pStyle w:val="VBASubHeading1"/>
        <w:spacing w:before="0"/>
        <w:contextualSpacing/>
        <w:rPr>
          <w:b/>
          <w:bCs/>
          <w:i w:val="0"/>
        </w:rPr>
      </w:pPr>
    </w:p>
    <w:p w14:paraId="5731BA26" w14:textId="04C36C24" w:rsidR="00590BB6" w:rsidRDefault="007F5A1A" w:rsidP="00590BB6">
      <w:pPr>
        <w:pStyle w:val="VBASubHeading1"/>
        <w:spacing w:before="0"/>
        <w:contextualSpacing/>
        <w:rPr>
          <w:bCs/>
          <w:i w:val="0"/>
        </w:rPr>
      </w:pPr>
      <w:r w:rsidRPr="003C3BE5">
        <w:rPr>
          <w:bCs/>
          <w:i w:val="0"/>
        </w:rPr>
        <w:t xml:space="preserve">A </w:t>
      </w:r>
      <w:r w:rsidR="00543188">
        <w:rPr>
          <w:bCs/>
          <w:i w:val="0"/>
        </w:rPr>
        <w:t>Notice of Proposed Adverse Action</w:t>
      </w:r>
      <w:r w:rsidRPr="003C3BE5">
        <w:rPr>
          <w:bCs/>
          <w:i w:val="0"/>
        </w:rPr>
        <w:t xml:space="preserve"> must include the following:</w:t>
      </w:r>
    </w:p>
    <w:p w14:paraId="273F6DD1" w14:textId="77777777" w:rsidR="00590BB6" w:rsidRDefault="00590BB6" w:rsidP="00590BB6">
      <w:pPr>
        <w:pStyle w:val="VBASubHeading1"/>
        <w:spacing w:before="0"/>
        <w:contextualSpacing/>
        <w:rPr>
          <w:bCs/>
          <w:i w:val="0"/>
        </w:rPr>
      </w:pPr>
    </w:p>
    <w:p w14:paraId="513A7DCB" w14:textId="477BF094" w:rsidR="007F5A1A" w:rsidRPr="00DF18E7" w:rsidRDefault="007F5A1A" w:rsidP="003E3010">
      <w:pPr>
        <w:pStyle w:val="VBASubHeading1"/>
        <w:numPr>
          <w:ilvl w:val="0"/>
          <w:numId w:val="26"/>
        </w:numPr>
        <w:spacing w:before="0"/>
        <w:contextualSpacing/>
        <w:rPr>
          <w:bCs/>
          <w:i w:val="0"/>
        </w:rPr>
      </w:pPr>
      <w:r w:rsidRPr="00DF18E7">
        <w:rPr>
          <w:bCs/>
          <w:i w:val="0"/>
        </w:rPr>
        <w:t>Statement of proposed decision</w:t>
      </w:r>
      <w:r w:rsidR="00543188">
        <w:rPr>
          <w:bCs/>
          <w:i w:val="0"/>
        </w:rPr>
        <w:t>(s)</w:t>
      </w:r>
    </w:p>
    <w:p w14:paraId="4BF8A91D" w14:textId="29FE22CF" w:rsidR="007F5A1A" w:rsidRPr="00DF18E7" w:rsidRDefault="007F5A1A" w:rsidP="003E3010">
      <w:pPr>
        <w:pStyle w:val="VBASubHeading1"/>
        <w:numPr>
          <w:ilvl w:val="0"/>
          <w:numId w:val="13"/>
        </w:numPr>
        <w:rPr>
          <w:bCs/>
          <w:i w:val="0"/>
        </w:rPr>
      </w:pPr>
      <w:r>
        <w:rPr>
          <w:bCs/>
          <w:i w:val="0"/>
        </w:rPr>
        <w:t>T</w:t>
      </w:r>
      <w:r w:rsidRPr="00DF18E7">
        <w:rPr>
          <w:bCs/>
          <w:i w:val="0"/>
        </w:rPr>
        <w:t xml:space="preserve">he proposed effective date </w:t>
      </w:r>
      <w:r w:rsidR="00590BB6">
        <w:rPr>
          <w:bCs/>
          <w:i w:val="0"/>
        </w:rPr>
        <w:t>and proposed rates of payment</w:t>
      </w:r>
    </w:p>
    <w:p w14:paraId="1D7CAB9B" w14:textId="72F483B7" w:rsidR="007F5A1A" w:rsidRPr="00DF18E7" w:rsidRDefault="007F5A1A" w:rsidP="003E3010">
      <w:pPr>
        <w:pStyle w:val="VBASubHeading1"/>
        <w:numPr>
          <w:ilvl w:val="0"/>
          <w:numId w:val="13"/>
        </w:numPr>
        <w:rPr>
          <w:bCs/>
          <w:i w:val="0"/>
        </w:rPr>
      </w:pPr>
      <w:r>
        <w:rPr>
          <w:bCs/>
          <w:i w:val="0"/>
        </w:rPr>
        <w:t>I</w:t>
      </w:r>
      <w:r w:rsidRPr="00DF18E7">
        <w:rPr>
          <w:bCs/>
          <w:i w:val="0"/>
        </w:rPr>
        <w:t>nformation on the possible creation of an overpayment (</w:t>
      </w:r>
      <w:r w:rsidR="00590BB6">
        <w:rPr>
          <w:bCs/>
          <w:i w:val="0"/>
        </w:rPr>
        <w:t>i</w:t>
      </w:r>
      <w:r w:rsidRPr="00DF18E7">
        <w:rPr>
          <w:bCs/>
          <w:i w:val="0"/>
        </w:rPr>
        <w:t>f applicable)</w:t>
      </w:r>
    </w:p>
    <w:p w14:paraId="52D02CA1" w14:textId="77777777" w:rsidR="007F5A1A" w:rsidRDefault="007F5A1A" w:rsidP="003E3010">
      <w:pPr>
        <w:pStyle w:val="VBASubHeading1"/>
        <w:numPr>
          <w:ilvl w:val="0"/>
          <w:numId w:val="13"/>
        </w:numPr>
        <w:rPr>
          <w:bCs/>
          <w:i w:val="0"/>
        </w:rPr>
      </w:pPr>
      <w:r>
        <w:rPr>
          <w:bCs/>
          <w:i w:val="0"/>
        </w:rPr>
        <w:t>D</w:t>
      </w:r>
      <w:r w:rsidRPr="00DF18E7">
        <w:rPr>
          <w:bCs/>
          <w:i w:val="0"/>
        </w:rPr>
        <w:t>etailed reasons for the proposed decision</w:t>
      </w:r>
      <w:r>
        <w:rPr>
          <w:bCs/>
          <w:i w:val="0"/>
        </w:rPr>
        <w:t xml:space="preserve"> </w:t>
      </w:r>
    </w:p>
    <w:p w14:paraId="04F5286E" w14:textId="40F735AF" w:rsidR="00590BB6" w:rsidRDefault="007F5A1A" w:rsidP="003E3010">
      <w:pPr>
        <w:pStyle w:val="VBASubHeading1"/>
        <w:numPr>
          <w:ilvl w:val="0"/>
          <w:numId w:val="13"/>
        </w:numPr>
        <w:rPr>
          <w:bCs/>
          <w:i w:val="0"/>
        </w:rPr>
      </w:pPr>
      <w:r w:rsidRPr="00DF18E7">
        <w:rPr>
          <w:bCs/>
          <w:i w:val="0"/>
        </w:rPr>
        <w:t>The right to present evidence within 60 days, request a personal hearing within 30 days (to extend due process period) and have representation</w:t>
      </w:r>
      <w:r w:rsidR="00590BB6">
        <w:rPr>
          <w:bCs/>
          <w:i w:val="0"/>
        </w:rPr>
        <w:t xml:space="preserve"> via:</w:t>
      </w:r>
    </w:p>
    <w:p w14:paraId="3774F560" w14:textId="77777777" w:rsidR="00590BB6" w:rsidRDefault="007F5A1A" w:rsidP="003E3010">
      <w:pPr>
        <w:pStyle w:val="VBASubHeading1"/>
        <w:numPr>
          <w:ilvl w:val="0"/>
          <w:numId w:val="13"/>
        </w:numPr>
        <w:ind w:left="1080"/>
        <w:rPr>
          <w:bCs/>
          <w:i w:val="0"/>
        </w:rPr>
      </w:pPr>
      <w:r w:rsidRPr="00590BB6">
        <w:rPr>
          <w:bCs/>
          <w:iCs/>
        </w:rPr>
        <w:t>VA Form 21-0789, Your Rights to Representation and a Hearing,</w:t>
      </w:r>
      <w:r w:rsidRPr="00590BB6">
        <w:rPr>
          <w:bCs/>
          <w:i w:val="0"/>
        </w:rPr>
        <w:t xml:space="preserve"> or </w:t>
      </w:r>
    </w:p>
    <w:p w14:paraId="6D96A9B3" w14:textId="1CD1CB67" w:rsidR="007F5A1A" w:rsidRPr="00590BB6" w:rsidRDefault="007F5A1A" w:rsidP="003E3010">
      <w:pPr>
        <w:pStyle w:val="VBASubHeading1"/>
        <w:numPr>
          <w:ilvl w:val="0"/>
          <w:numId w:val="13"/>
        </w:numPr>
        <w:ind w:left="1080"/>
        <w:rPr>
          <w:bCs/>
          <w:i w:val="0"/>
        </w:rPr>
      </w:pPr>
      <w:r w:rsidRPr="00590BB6">
        <w:rPr>
          <w:bCs/>
          <w:iCs/>
        </w:rPr>
        <w:t>VA Form 21-0790, Your Rights to Representation and a Hearing (Possible Overpayment)</w:t>
      </w:r>
    </w:p>
    <w:p w14:paraId="4CF8FF4C" w14:textId="2C8669FA" w:rsidR="00543188" w:rsidRPr="00543188" w:rsidRDefault="00543188" w:rsidP="00543188">
      <w:r>
        <w:t xml:space="preserve">Use PCGL if VBMS-Core does not generate </w:t>
      </w:r>
      <w:r w:rsidR="00890733">
        <w:t>all</w:t>
      </w:r>
      <w:r>
        <w:t xml:space="preserve"> the correct necessary information (PCGL will be taught in a separate lesson).</w:t>
      </w:r>
    </w:p>
    <w:p w14:paraId="4B29D765" w14:textId="77777777" w:rsidR="00F64356" w:rsidRDefault="00F64356" w:rsidP="00F64356">
      <w:pPr>
        <w:spacing w:before="0"/>
        <w:rPr>
          <w:bCs/>
        </w:rPr>
      </w:pPr>
    </w:p>
    <w:p w14:paraId="2B2F3605" w14:textId="6FB27E21" w:rsidR="00086865" w:rsidRDefault="00086865" w:rsidP="00F64356">
      <w:pPr>
        <w:spacing w:before="0"/>
      </w:pPr>
      <w:r>
        <w:rPr>
          <w:bCs/>
        </w:rPr>
        <w:t xml:space="preserve">Refer to </w:t>
      </w:r>
      <w:hyperlink r:id="rId17" w:anchor="2" w:history="1">
        <w:r w:rsidRPr="00C76C0C">
          <w:rPr>
            <w:rStyle w:val="Hyperlink"/>
            <w:bCs/>
            <w:i/>
            <w:iCs/>
          </w:rPr>
          <w:t>M21-1 I.2.B.2.a</w:t>
        </w:r>
        <w:r w:rsidR="00C76C0C" w:rsidRPr="00C76C0C">
          <w:rPr>
            <w:rStyle w:val="Hyperlink"/>
            <w:bCs/>
            <w:i/>
            <w:iCs/>
          </w:rPr>
          <w:t xml:space="preserve"> – R</w:t>
        </w:r>
        <w:r w:rsidR="006A447C" w:rsidRPr="00C76C0C">
          <w:rPr>
            <w:rStyle w:val="Hyperlink"/>
            <w:bCs/>
            <w:i/>
            <w:iCs/>
          </w:rPr>
          <w:t>equired Elements for Notice of Proposed Adverse Action</w:t>
        </w:r>
      </w:hyperlink>
    </w:p>
    <w:p w14:paraId="6E5F2445" w14:textId="7DA08A53" w:rsidR="00151872" w:rsidRDefault="00151872" w:rsidP="00F64356">
      <w:pPr>
        <w:spacing w:before="0"/>
      </w:pPr>
    </w:p>
    <w:p w14:paraId="46AA6A70" w14:textId="77777777" w:rsidR="003F7154" w:rsidRDefault="003F7154" w:rsidP="003F7154">
      <w:pPr>
        <w:overflowPunct/>
        <w:autoSpaceDE/>
        <w:autoSpaceDN/>
        <w:adjustRightInd/>
        <w:spacing w:before="0"/>
      </w:pPr>
      <w:r>
        <w:t xml:space="preserve">The </w:t>
      </w:r>
      <w:r w:rsidRPr="00D71820">
        <w:t>Notice of Proposed Adverse Action</w:t>
      </w:r>
      <w:r>
        <w:rPr>
          <w:b/>
          <w:bCs/>
        </w:rPr>
        <w:t xml:space="preserve"> </w:t>
      </w:r>
      <w:r>
        <w:t xml:space="preserve">should be generated in VBMS-Core whenever possible. </w:t>
      </w:r>
      <w:r w:rsidRPr="00590BB6">
        <w:t>Examples</w:t>
      </w:r>
      <w:r>
        <w:t xml:space="preserve"> of these letters available in VBMS include the following:</w:t>
      </w:r>
    </w:p>
    <w:p w14:paraId="12C21A0A" w14:textId="77777777" w:rsidR="003F7154" w:rsidRDefault="003F7154" w:rsidP="003F7154">
      <w:pPr>
        <w:overflowPunct/>
        <w:autoSpaceDE/>
        <w:autoSpaceDN/>
        <w:adjustRightInd/>
        <w:spacing w:before="0"/>
      </w:pPr>
    </w:p>
    <w:p w14:paraId="3B6DB2D2" w14:textId="77777777" w:rsidR="003F7154" w:rsidRPr="00590BB6" w:rsidRDefault="003F7154" w:rsidP="003F7154">
      <w:pPr>
        <w:pStyle w:val="ListParagraph"/>
        <w:numPr>
          <w:ilvl w:val="0"/>
          <w:numId w:val="22"/>
        </w:numPr>
        <w:rPr>
          <w:i/>
          <w:iCs/>
        </w:rPr>
      </w:pPr>
      <w:r w:rsidRPr="00590BB6">
        <w:rPr>
          <w:i/>
          <w:iCs/>
        </w:rPr>
        <w:t>Proposal to Reduce Service</w:t>
      </w:r>
      <w:r>
        <w:rPr>
          <w:i/>
          <w:iCs/>
        </w:rPr>
        <w:t>-</w:t>
      </w:r>
      <w:r w:rsidRPr="00590BB6">
        <w:rPr>
          <w:i/>
          <w:iCs/>
        </w:rPr>
        <w:t>Connected Compensation</w:t>
      </w:r>
    </w:p>
    <w:p w14:paraId="7A71FD2D" w14:textId="77777777" w:rsidR="003F7154" w:rsidRPr="00590BB6" w:rsidRDefault="003F7154" w:rsidP="003F7154">
      <w:pPr>
        <w:pStyle w:val="ListParagraph"/>
        <w:numPr>
          <w:ilvl w:val="0"/>
          <w:numId w:val="22"/>
        </w:numPr>
        <w:rPr>
          <w:i/>
          <w:iCs/>
        </w:rPr>
      </w:pPr>
      <w:r w:rsidRPr="00590BB6">
        <w:rPr>
          <w:i/>
          <w:iCs/>
        </w:rPr>
        <w:t>Proposal to Reduce – Failure to Report for an Exam</w:t>
      </w:r>
    </w:p>
    <w:p w14:paraId="020A8DDB" w14:textId="77777777" w:rsidR="003F7154" w:rsidRPr="00590BB6" w:rsidRDefault="003F7154" w:rsidP="003F7154">
      <w:pPr>
        <w:pStyle w:val="ListParagraph"/>
        <w:numPr>
          <w:ilvl w:val="0"/>
          <w:numId w:val="22"/>
        </w:numPr>
        <w:rPr>
          <w:i/>
          <w:iCs/>
        </w:rPr>
      </w:pPr>
      <w:r w:rsidRPr="00590BB6">
        <w:rPr>
          <w:i/>
          <w:iCs/>
        </w:rPr>
        <w:t>Proposal to Reduce – School Child Verification</w:t>
      </w:r>
    </w:p>
    <w:p w14:paraId="69F0AA40" w14:textId="77777777" w:rsidR="003F7154" w:rsidRDefault="003F7154" w:rsidP="003F7154">
      <w:pPr>
        <w:pStyle w:val="ListParagraph"/>
        <w:numPr>
          <w:ilvl w:val="0"/>
          <w:numId w:val="22"/>
        </w:numPr>
        <w:rPr>
          <w:i/>
          <w:iCs/>
        </w:rPr>
      </w:pPr>
      <w:r w:rsidRPr="00590BB6">
        <w:rPr>
          <w:i/>
          <w:iCs/>
        </w:rPr>
        <w:t>Proposal to Reduce – Failure to Submit Dependency Questionnaire</w:t>
      </w:r>
    </w:p>
    <w:p w14:paraId="50C05316" w14:textId="77777777" w:rsidR="003F7154" w:rsidRPr="00590BB6" w:rsidRDefault="003F7154" w:rsidP="003F7154">
      <w:pPr>
        <w:pStyle w:val="ListParagraph"/>
        <w:numPr>
          <w:ilvl w:val="0"/>
          <w:numId w:val="22"/>
        </w:numPr>
        <w:rPr>
          <w:i/>
          <w:iCs/>
        </w:rPr>
      </w:pPr>
      <w:r>
        <w:rPr>
          <w:i/>
          <w:iCs/>
        </w:rPr>
        <w:t>Proposed Incompetency Letter</w:t>
      </w:r>
    </w:p>
    <w:p w14:paraId="7D404ACE" w14:textId="77777777" w:rsidR="003F7154" w:rsidRDefault="003F7154" w:rsidP="003F7154">
      <w:pPr>
        <w:pStyle w:val="ListParagraph"/>
        <w:numPr>
          <w:ilvl w:val="0"/>
          <w:numId w:val="22"/>
        </w:numPr>
        <w:rPr>
          <w:i/>
          <w:iCs/>
        </w:rPr>
      </w:pPr>
      <w:r w:rsidRPr="00590BB6">
        <w:rPr>
          <w:i/>
          <w:iCs/>
        </w:rPr>
        <w:t>Character of Discharge Letter</w:t>
      </w:r>
    </w:p>
    <w:p w14:paraId="12E78758" w14:textId="02032DA6" w:rsidR="00F64356" w:rsidRDefault="00F64356" w:rsidP="003F7154">
      <w:pPr>
        <w:spacing w:before="0"/>
      </w:pPr>
    </w:p>
    <w:p w14:paraId="4EFAE0CB" w14:textId="77777777" w:rsidR="00664279" w:rsidRDefault="00664279" w:rsidP="003F7154">
      <w:pPr>
        <w:spacing w:before="0"/>
      </w:pPr>
    </w:p>
    <w:p w14:paraId="41872769" w14:textId="77777777" w:rsidR="00664279" w:rsidRPr="003C3BE5" w:rsidRDefault="00664279" w:rsidP="00664279">
      <w:pPr>
        <w:pStyle w:val="VBASubHeading1"/>
        <w:spacing w:before="0"/>
        <w:contextualSpacing/>
        <w:rPr>
          <w:b/>
          <w:bCs/>
          <w:i w:val="0"/>
        </w:rPr>
      </w:pPr>
      <w:r>
        <w:rPr>
          <w:b/>
          <w:bCs/>
          <w:i w:val="0"/>
        </w:rPr>
        <w:t>Exceptions to Due Process</w:t>
      </w:r>
    </w:p>
    <w:p w14:paraId="78FFBC09" w14:textId="77777777" w:rsidR="00664279" w:rsidRDefault="00664279" w:rsidP="00664279">
      <w:pPr>
        <w:pStyle w:val="VBASubHeading1"/>
        <w:spacing w:before="0"/>
        <w:contextualSpacing/>
        <w:rPr>
          <w:b/>
          <w:bCs/>
          <w:i w:val="0"/>
        </w:rPr>
      </w:pPr>
    </w:p>
    <w:p w14:paraId="05DD9DC2" w14:textId="13A044C9" w:rsidR="00664279" w:rsidRDefault="00664279" w:rsidP="00664279">
      <w:pPr>
        <w:pStyle w:val="VBASubHeading1"/>
        <w:numPr>
          <w:ilvl w:val="0"/>
          <w:numId w:val="24"/>
        </w:numPr>
        <w:spacing w:before="0"/>
        <w:contextualSpacing/>
        <w:rPr>
          <w:bCs/>
          <w:i w:val="0"/>
        </w:rPr>
      </w:pPr>
      <w:r>
        <w:rPr>
          <w:bCs/>
          <w:i w:val="0"/>
        </w:rPr>
        <w:t xml:space="preserve">First Party </w:t>
      </w:r>
      <w:r w:rsidR="00656BD8">
        <w:rPr>
          <w:bCs/>
          <w:i w:val="0"/>
        </w:rPr>
        <w:t>i</w:t>
      </w:r>
      <w:r>
        <w:rPr>
          <w:bCs/>
          <w:i w:val="0"/>
        </w:rPr>
        <w:t>nformation is received – information received directly from the beneficiary (explained in more detail later in this topic)</w:t>
      </w:r>
      <w:r w:rsidR="00656BD8">
        <w:rPr>
          <w:bCs/>
          <w:i w:val="0"/>
        </w:rPr>
        <w:t>.</w:t>
      </w:r>
    </w:p>
    <w:p w14:paraId="21F9D1F4" w14:textId="77777777" w:rsidR="00664279" w:rsidRDefault="00664279" w:rsidP="00664279">
      <w:pPr>
        <w:pStyle w:val="VBASubHeading1"/>
        <w:spacing w:before="0"/>
        <w:ind w:left="720"/>
        <w:contextualSpacing/>
        <w:rPr>
          <w:bCs/>
          <w:i w:val="0"/>
        </w:rPr>
      </w:pPr>
    </w:p>
    <w:p w14:paraId="07F83325" w14:textId="5E198215" w:rsidR="00664279" w:rsidRPr="003C3BE5" w:rsidRDefault="00664279" w:rsidP="00664279">
      <w:pPr>
        <w:pStyle w:val="VBASubHeading1"/>
        <w:numPr>
          <w:ilvl w:val="0"/>
          <w:numId w:val="24"/>
        </w:numPr>
        <w:spacing w:before="0"/>
        <w:contextualSpacing/>
        <w:rPr>
          <w:bCs/>
          <w:i w:val="0"/>
        </w:rPr>
      </w:pPr>
      <w:r>
        <w:rPr>
          <w:bCs/>
          <w:i w:val="0"/>
        </w:rPr>
        <w:t>When</w:t>
      </w:r>
      <w:r w:rsidRPr="003C3BE5">
        <w:rPr>
          <w:bCs/>
          <w:i w:val="0"/>
        </w:rPr>
        <w:t xml:space="preserve"> the </w:t>
      </w:r>
      <w:r w:rsidRPr="007B3519">
        <w:rPr>
          <w:bCs/>
          <w:i w:val="0"/>
          <w:u w:val="single"/>
        </w:rPr>
        <w:t>combined percentage</w:t>
      </w:r>
      <w:r w:rsidRPr="003C3BE5">
        <w:rPr>
          <w:bCs/>
          <w:i w:val="0"/>
        </w:rPr>
        <w:t xml:space="preserve"> or the amount of money being paid to the beneficiary </w:t>
      </w:r>
      <w:r w:rsidRPr="007B3519">
        <w:rPr>
          <w:bCs/>
          <w:i w:val="0"/>
          <w:u w:val="single"/>
        </w:rPr>
        <w:t>will not change</w:t>
      </w:r>
      <w:r w:rsidRPr="003C3BE5">
        <w:rPr>
          <w:bCs/>
          <w:i w:val="0"/>
        </w:rPr>
        <w:t xml:space="preserve"> because of the adverse action</w:t>
      </w:r>
      <w:r w:rsidR="00656BD8">
        <w:rPr>
          <w:bCs/>
          <w:i w:val="0"/>
        </w:rPr>
        <w:t>.</w:t>
      </w:r>
    </w:p>
    <w:p w14:paraId="57CEBA14" w14:textId="77777777" w:rsidR="00664279" w:rsidRDefault="00664279" w:rsidP="00664279">
      <w:pPr>
        <w:pStyle w:val="VBASubHeading1"/>
        <w:spacing w:before="0"/>
        <w:ind w:left="1440"/>
        <w:contextualSpacing/>
        <w:rPr>
          <w:b/>
          <w:i w:val="0"/>
        </w:rPr>
      </w:pPr>
    </w:p>
    <w:p w14:paraId="30C56E7A" w14:textId="358056FA" w:rsidR="00664279" w:rsidRPr="004E0E15" w:rsidRDefault="00664279" w:rsidP="00664279">
      <w:pPr>
        <w:pStyle w:val="VBASubHeading1"/>
        <w:spacing w:before="0"/>
        <w:ind w:left="1440"/>
        <w:contextualSpacing/>
        <w:rPr>
          <w:bCs/>
          <w:iCs/>
          <w:u w:val="single"/>
        </w:rPr>
      </w:pPr>
      <w:r w:rsidRPr="004E0E15">
        <w:rPr>
          <w:b/>
          <w:i w:val="0"/>
        </w:rPr>
        <w:lastRenderedPageBreak/>
        <w:t>Example</w:t>
      </w:r>
      <w:r w:rsidRPr="004E0E15">
        <w:rPr>
          <w:bCs/>
          <w:i w:val="0"/>
        </w:rPr>
        <w:t>:</w:t>
      </w:r>
      <w:r>
        <w:rPr>
          <w:bCs/>
          <w:i w:val="0"/>
        </w:rPr>
        <w:t xml:space="preserve"> </w:t>
      </w:r>
      <w:r w:rsidRPr="003C3BE5">
        <w:rPr>
          <w:bCs/>
          <w:i w:val="0"/>
        </w:rPr>
        <w:t>A</w:t>
      </w:r>
      <w:r w:rsidR="00DA1DBC">
        <w:rPr>
          <w:bCs/>
          <w:i w:val="0"/>
        </w:rPr>
        <w:t xml:space="preserve"> rating decision</w:t>
      </w:r>
      <w:r w:rsidRPr="003C3BE5">
        <w:rPr>
          <w:bCs/>
          <w:i w:val="0"/>
        </w:rPr>
        <w:t xml:space="preserve"> reduces the percentage for </w:t>
      </w:r>
      <w:r w:rsidRPr="003C3BE5">
        <w:rPr>
          <w:bCs/>
          <w:i w:val="0"/>
          <w:iCs/>
        </w:rPr>
        <w:t xml:space="preserve">Left </w:t>
      </w:r>
      <w:r>
        <w:rPr>
          <w:bCs/>
          <w:i w:val="0"/>
          <w:iCs/>
        </w:rPr>
        <w:t>K</w:t>
      </w:r>
      <w:r w:rsidRPr="003C3BE5">
        <w:rPr>
          <w:bCs/>
          <w:i w:val="0"/>
          <w:iCs/>
        </w:rPr>
        <w:t xml:space="preserve">nee </w:t>
      </w:r>
      <w:r>
        <w:rPr>
          <w:bCs/>
          <w:i w:val="0"/>
          <w:iCs/>
        </w:rPr>
        <w:t>I</w:t>
      </w:r>
      <w:r w:rsidRPr="003C3BE5">
        <w:rPr>
          <w:bCs/>
          <w:i w:val="0"/>
          <w:iCs/>
        </w:rPr>
        <w:t xml:space="preserve">nstability </w:t>
      </w:r>
      <w:r w:rsidRPr="003C3BE5">
        <w:rPr>
          <w:bCs/>
          <w:i w:val="0"/>
        </w:rPr>
        <w:t>from 20% to 10%</w:t>
      </w:r>
      <w:r w:rsidR="001E3121">
        <w:rPr>
          <w:bCs/>
          <w:i w:val="0"/>
        </w:rPr>
        <w:t>,</w:t>
      </w:r>
      <w:r w:rsidRPr="003C3BE5">
        <w:rPr>
          <w:bCs/>
          <w:i w:val="0"/>
        </w:rPr>
        <w:t xml:space="preserve"> but the </w:t>
      </w:r>
      <w:r>
        <w:rPr>
          <w:bCs/>
          <w:i w:val="0"/>
        </w:rPr>
        <w:t xml:space="preserve">overall </w:t>
      </w:r>
      <w:r w:rsidRPr="00BB4E6D">
        <w:rPr>
          <w:bCs/>
          <w:i w:val="0"/>
          <w:u w:val="single"/>
        </w:rPr>
        <w:t>combined evaluation remains at 70%</w:t>
      </w:r>
      <w:r w:rsidRPr="003C3BE5">
        <w:rPr>
          <w:bCs/>
          <w:i w:val="0"/>
        </w:rPr>
        <w:t xml:space="preserve">.  </w:t>
      </w:r>
    </w:p>
    <w:p w14:paraId="212C16AA" w14:textId="77777777" w:rsidR="00664279" w:rsidRDefault="00664279" w:rsidP="00664279">
      <w:pPr>
        <w:pStyle w:val="VBASubHeading1"/>
        <w:spacing w:before="0"/>
        <w:contextualSpacing/>
        <w:rPr>
          <w:bCs/>
          <w:i w:val="0"/>
        </w:rPr>
      </w:pPr>
    </w:p>
    <w:p w14:paraId="336E3127" w14:textId="71EE4DC3" w:rsidR="00664279" w:rsidRDefault="00664279" w:rsidP="00664279">
      <w:pPr>
        <w:pStyle w:val="VBASubHeading1"/>
        <w:numPr>
          <w:ilvl w:val="0"/>
          <w:numId w:val="24"/>
        </w:numPr>
        <w:spacing w:before="0"/>
        <w:contextualSpacing/>
        <w:rPr>
          <w:bCs/>
          <w:i w:val="0"/>
        </w:rPr>
      </w:pPr>
      <w:r>
        <w:rPr>
          <w:bCs/>
          <w:i w:val="0"/>
        </w:rPr>
        <w:t>Automatic reductions when</w:t>
      </w:r>
      <w:r w:rsidRPr="00875DED">
        <w:rPr>
          <w:bCs/>
          <w:i w:val="0"/>
        </w:rPr>
        <w:t xml:space="preserve"> we already notified the beneficiary of when we granted benefits</w:t>
      </w:r>
      <w:r w:rsidR="00CF583E">
        <w:rPr>
          <w:bCs/>
          <w:i w:val="0"/>
        </w:rPr>
        <w:t>.</w:t>
      </w:r>
    </w:p>
    <w:p w14:paraId="25608441" w14:textId="77777777" w:rsidR="00664279" w:rsidRDefault="00664279" w:rsidP="00664279">
      <w:pPr>
        <w:pStyle w:val="VBASubHeading1"/>
        <w:spacing w:before="0"/>
        <w:ind w:left="720"/>
        <w:contextualSpacing/>
        <w:rPr>
          <w:bCs/>
          <w:i w:val="0"/>
        </w:rPr>
      </w:pPr>
    </w:p>
    <w:p w14:paraId="02BE785A" w14:textId="77777777" w:rsidR="00664279" w:rsidRDefault="00664279" w:rsidP="00664279">
      <w:pPr>
        <w:pStyle w:val="VBASubHeading1"/>
        <w:numPr>
          <w:ilvl w:val="0"/>
          <w:numId w:val="24"/>
        </w:numPr>
        <w:spacing w:before="0"/>
        <w:ind w:left="1080"/>
        <w:contextualSpacing/>
        <w:rPr>
          <w:bCs/>
          <w:i w:val="0"/>
        </w:rPr>
      </w:pPr>
      <w:r w:rsidRPr="00D92865">
        <w:rPr>
          <w:bCs/>
          <w:i w:val="0"/>
        </w:rPr>
        <w:t>Temporary grants of 100%</w:t>
      </w:r>
    </w:p>
    <w:p w14:paraId="601BB3CA" w14:textId="2D4A94C7" w:rsidR="00664279" w:rsidRPr="00D92865" w:rsidRDefault="00664279" w:rsidP="00664279">
      <w:pPr>
        <w:pStyle w:val="VBASubHeading1"/>
        <w:numPr>
          <w:ilvl w:val="0"/>
          <w:numId w:val="24"/>
        </w:numPr>
        <w:spacing w:before="0"/>
        <w:ind w:left="1080"/>
        <w:contextualSpacing/>
        <w:rPr>
          <w:bCs/>
          <w:i w:val="0"/>
        </w:rPr>
      </w:pPr>
      <w:r w:rsidRPr="00D92865">
        <w:rPr>
          <w:bCs/>
          <w:i w:val="0"/>
        </w:rPr>
        <w:t>When minor children turn 18</w:t>
      </w:r>
    </w:p>
    <w:p w14:paraId="21CD34D6" w14:textId="77777777" w:rsidR="00664279" w:rsidRPr="003C3BE5" w:rsidRDefault="00664279" w:rsidP="00664279">
      <w:pPr>
        <w:pStyle w:val="VBASubHeading1"/>
        <w:spacing w:before="0"/>
        <w:contextualSpacing/>
        <w:rPr>
          <w:b/>
          <w:bCs/>
          <w:i w:val="0"/>
        </w:rPr>
      </w:pPr>
    </w:p>
    <w:p w14:paraId="5870C82A" w14:textId="77777777" w:rsidR="00664279" w:rsidRPr="003C3BE5" w:rsidRDefault="00664279" w:rsidP="00664279">
      <w:pPr>
        <w:pStyle w:val="VBASubHeading1"/>
        <w:numPr>
          <w:ilvl w:val="0"/>
          <w:numId w:val="24"/>
        </w:numPr>
        <w:spacing w:before="0"/>
        <w:contextualSpacing/>
        <w:rPr>
          <w:bCs/>
          <w:i w:val="0"/>
        </w:rPr>
      </w:pPr>
      <w:r>
        <w:rPr>
          <w:bCs/>
          <w:i w:val="0"/>
        </w:rPr>
        <w:t>When</w:t>
      </w:r>
      <w:r w:rsidRPr="003C3BE5">
        <w:rPr>
          <w:bCs/>
          <w:i w:val="0"/>
        </w:rPr>
        <w:t xml:space="preserve"> the beneficiary is reported deceased. </w:t>
      </w:r>
      <w:r>
        <w:rPr>
          <w:bCs/>
          <w:i w:val="0"/>
        </w:rPr>
        <w:t>A n</w:t>
      </w:r>
      <w:r w:rsidRPr="003C3BE5">
        <w:rPr>
          <w:bCs/>
          <w:i w:val="0"/>
        </w:rPr>
        <w:t>otice of death can include the following:</w:t>
      </w:r>
    </w:p>
    <w:p w14:paraId="79BBC59A" w14:textId="77777777" w:rsidR="00664279" w:rsidRPr="003C3BE5" w:rsidRDefault="00664279" w:rsidP="00664279">
      <w:pPr>
        <w:pStyle w:val="VBASubHeading1"/>
        <w:spacing w:before="0"/>
        <w:contextualSpacing/>
        <w:rPr>
          <w:bCs/>
          <w:i w:val="0"/>
        </w:rPr>
      </w:pPr>
    </w:p>
    <w:p w14:paraId="339896B0" w14:textId="77777777" w:rsidR="00664279" w:rsidRDefault="00664279" w:rsidP="00664279">
      <w:pPr>
        <w:pStyle w:val="VBASubHeading1"/>
        <w:numPr>
          <w:ilvl w:val="0"/>
          <w:numId w:val="3"/>
        </w:numPr>
        <w:spacing w:before="0"/>
        <w:contextualSpacing/>
        <w:rPr>
          <w:bCs/>
          <w:i w:val="0"/>
        </w:rPr>
      </w:pPr>
      <w:r>
        <w:rPr>
          <w:bCs/>
          <w:i w:val="0"/>
        </w:rPr>
        <w:t>Telephone call from anyone</w:t>
      </w:r>
    </w:p>
    <w:p w14:paraId="7FD9AD95" w14:textId="77777777" w:rsidR="00664279" w:rsidRDefault="00664279" w:rsidP="00664279">
      <w:pPr>
        <w:pStyle w:val="VBASubHeading1"/>
        <w:numPr>
          <w:ilvl w:val="0"/>
          <w:numId w:val="3"/>
        </w:numPr>
        <w:spacing w:before="0"/>
        <w:contextualSpacing/>
        <w:rPr>
          <w:bCs/>
          <w:i w:val="0"/>
        </w:rPr>
      </w:pPr>
      <w:r>
        <w:rPr>
          <w:bCs/>
          <w:i w:val="0"/>
        </w:rPr>
        <w:t>C</w:t>
      </w:r>
      <w:r w:rsidRPr="003C3BE5">
        <w:rPr>
          <w:bCs/>
          <w:i w:val="0"/>
        </w:rPr>
        <w:t>laim for VA burial</w:t>
      </w:r>
      <w:r>
        <w:rPr>
          <w:bCs/>
          <w:i w:val="0"/>
        </w:rPr>
        <w:t xml:space="preserve"> or death</w:t>
      </w:r>
      <w:r w:rsidRPr="003C3BE5">
        <w:rPr>
          <w:bCs/>
          <w:i w:val="0"/>
        </w:rPr>
        <w:t xml:space="preserve"> benefits</w:t>
      </w:r>
    </w:p>
    <w:p w14:paraId="5CE5308D" w14:textId="77777777" w:rsidR="00664279" w:rsidRPr="003C3BE5" w:rsidRDefault="00664279" w:rsidP="00664279">
      <w:pPr>
        <w:pStyle w:val="VBASubHeading1"/>
        <w:numPr>
          <w:ilvl w:val="0"/>
          <w:numId w:val="3"/>
        </w:numPr>
        <w:spacing w:before="0"/>
        <w:contextualSpacing/>
        <w:rPr>
          <w:bCs/>
          <w:i w:val="0"/>
        </w:rPr>
      </w:pPr>
      <w:r w:rsidRPr="003C3BE5">
        <w:rPr>
          <w:bCs/>
          <w:i w:val="0"/>
        </w:rPr>
        <w:t>Terminal hospital report</w:t>
      </w:r>
    </w:p>
    <w:p w14:paraId="5F848223" w14:textId="77777777" w:rsidR="00664279" w:rsidRDefault="00664279" w:rsidP="00664279">
      <w:pPr>
        <w:pStyle w:val="VBASubHeading1"/>
        <w:numPr>
          <w:ilvl w:val="0"/>
          <w:numId w:val="3"/>
        </w:numPr>
        <w:spacing w:before="0"/>
        <w:contextualSpacing/>
        <w:rPr>
          <w:bCs/>
          <w:i w:val="0"/>
        </w:rPr>
      </w:pPr>
      <w:r w:rsidRPr="003C3BE5">
        <w:rPr>
          <w:bCs/>
          <w:i w:val="0"/>
        </w:rPr>
        <w:t>Death certificate</w:t>
      </w:r>
    </w:p>
    <w:p w14:paraId="79816EA6" w14:textId="18FAA38C" w:rsidR="00664279" w:rsidRPr="003C3BE5" w:rsidRDefault="00664279" w:rsidP="00664279">
      <w:pPr>
        <w:pStyle w:val="VBASubHeading1"/>
        <w:numPr>
          <w:ilvl w:val="0"/>
          <w:numId w:val="3"/>
        </w:numPr>
        <w:spacing w:before="0"/>
        <w:contextualSpacing/>
        <w:rPr>
          <w:bCs/>
          <w:i w:val="0"/>
        </w:rPr>
      </w:pPr>
      <w:r w:rsidRPr="00BD59E4">
        <w:rPr>
          <w:bCs/>
          <w:iCs/>
        </w:rPr>
        <w:t>Note</w:t>
      </w:r>
      <w:r>
        <w:rPr>
          <w:bCs/>
          <w:i w:val="0"/>
        </w:rPr>
        <w:t xml:space="preserve">: in the event of Veteran death, no notice of termination of benefits whatsoever is required (contemporaneous notice or otherwise). </w:t>
      </w:r>
      <w:hyperlink r:id="rId18" w:history="1">
        <w:r w:rsidRPr="00BD59E4">
          <w:rPr>
            <w:rStyle w:val="Hyperlink"/>
          </w:rPr>
          <w:t>38CFR 3.103(b)(3)(iii)</w:t>
        </w:r>
      </w:hyperlink>
    </w:p>
    <w:p w14:paraId="757ED2C2" w14:textId="77777777" w:rsidR="00664279" w:rsidRDefault="00664279" w:rsidP="00664279">
      <w:pPr>
        <w:pStyle w:val="VBASubHeading1"/>
        <w:spacing w:before="0"/>
        <w:contextualSpacing/>
        <w:rPr>
          <w:bCs/>
          <w:i w:val="0"/>
        </w:rPr>
      </w:pPr>
    </w:p>
    <w:p w14:paraId="1D685171" w14:textId="77777777" w:rsidR="00664279" w:rsidRDefault="00664279" w:rsidP="00664279">
      <w:pPr>
        <w:pStyle w:val="VBASubHeading1"/>
        <w:numPr>
          <w:ilvl w:val="0"/>
          <w:numId w:val="3"/>
        </w:numPr>
        <w:spacing w:before="0"/>
        <w:ind w:left="720"/>
        <w:contextualSpacing/>
        <w:rPr>
          <w:bCs/>
          <w:i w:val="0"/>
        </w:rPr>
      </w:pPr>
      <w:r>
        <w:rPr>
          <w:bCs/>
          <w:i w:val="0"/>
        </w:rPr>
        <w:t>A</w:t>
      </w:r>
      <w:r w:rsidRPr="004E0E15">
        <w:rPr>
          <w:bCs/>
          <w:i w:val="0"/>
        </w:rPr>
        <w:t xml:space="preserve"> beneficiary’s account is in suspense and information is received that would result in a reduction when the award is resumed.</w:t>
      </w:r>
    </w:p>
    <w:p w14:paraId="4609245B" w14:textId="77777777" w:rsidR="00664279" w:rsidRDefault="00664279" w:rsidP="00664279">
      <w:pPr>
        <w:pStyle w:val="ListParagraph"/>
        <w:rPr>
          <w:bCs/>
          <w:i/>
        </w:rPr>
      </w:pPr>
    </w:p>
    <w:p w14:paraId="67C49BC3" w14:textId="77777777" w:rsidR="00664279" w:rsidRPr="00D92865" w:rsidRDefault="00664279" w:rsidP="00664279">
      <w:pPr>
        <w:pStyle w:val="VBASubHeading1"/>
        <w:numPr>
          <w:ilvl w:val="0"/>
          <w:numId w:val="3"/>
        </w:numPr>
        <w:spacing w:before="0"/>
        <w:ind w:left="720"/>
        <w:contextualSpacing/>
        <w:rPr>
          <w:bCs/>
          <w:i w:val="0"/>
        </w:rPr>
      </w:pPr>
      <w:r>
        <w:rPr>
          <w:bCs/>
          <w:i w:val="0"/>
        </w:rPr>
        <w:t>A b</w:t>
      </w:r>
      <w:r w:rsidRPr="00F72ABC">
        <w:rPr>
          <w:bCs/>
          <w:i w:val="0"/>
        </w:rPr>
        <w:t>eneficiary’s account is automatically suspended when payments are returned as undeliverable.</w:t>
      </w:r>
    </w:p>
    <w:p w14:paraId="010BF237" w14:textId="7C986679" w:rsidR="00A81477" w:rsidRDefault="00A81477" w:rsidP="00D26334">
      <w:pPr>
        <w:pStyle w:val="VBASubHeading1"/>
        <w:spacing w:before="0"/>
        <w:contextualSpacing/>
        <w:rPr>
          <w:b/>
          <w:bCs/>
          <w:i w:val="0"/>
        </w:rPr>
      </w:pPr>
    </w:p>
    <w:p w14:paraId="7DA0199A" w14:textId="77777777" w:rsidR="00664279" w:rsidRDefault="00664279" w:rsidP="00D26334">
      <w:pPr>
        <w:pStyle w:val="VBASubHeading1"/>
        <w:spacing w:before="0"/>
        <w:contextualSpacing/>
        <w:rPr>
          <w:b/>
          <w:bCs/>
          <w:i w:val="0"/>
        </w:rPr>
      </w:pPr>
    </w:p>
    <w:p w14:paraId="7FF47F3F" w14:textId="4CEFC472" w:rsidR="00D26334" w:rsidRPr="003C3BE5" w:rsidRDefault="00354144" w:rsidP="00D26334">
      <w:pPr>
        <w:pStyle w:val="VBASubHeading1"/>
        <w:spacing w:before="0"/>
        <w:contextualSpacing/>
        <w:rPr>
          <w:b/>
          <w:bCs/>
          <w:i w:val="0"/>
        </w:rPr>
      </w:pPr>
      <w:r>
        <w:rPr>
          <w:b/>
          <w:bCs/>
          <w:i w:val="0"/>
        </w:rPr>
        <w:t>First</w:t>
      </w:r>
      <w:r w:rsidR="00D26334">
        <w:rPr>
          <w:b/>
          <w:bCs/>
          <w:i w:val="0"/>
        </w:rPr>
        <w:t xml:space="preserve"> Party Information</w:t>
      </w:r>
    </w:p>
    <w:p w14:paraId="61C29656" w14:textId="77777777" w:rsidR="00D26334" w:rsidRPr="003C3BE5" w:rsidRDefault="00D26334" w:rsidP="00D26334">
      <w:pPr>
        <w:pStyle w:val="VBASubHeading1"/>
        <w:spacing w:before="0"/>
        <w:contextualSpacing/>
        <w:rPr>
          <w:b/>
          <w:bCs/>
          <w:i w:val="0"/>
        </w:rPr>
      </w:pPr>
    </w:p>
    <w:p w14:paraId="010E443A" w14:textId="0AD84E6B" w:rsidR="00D26334" w:rsidRDefault="00D26334" w:rsidP="00D26334">
      <w:pPr>
        <w:pStyle w:val="VBASubHeading1"/>
        <w:spacing w:before="0"/>
        <w:contextualSpacing/>
        <w:rPr>
          <w:bCs/>
          <w:i w:val="0"/>
        </w:rPr>
      </w:pPr>
      <w:r w:rsidRPr="003C3BE5">
        <w:rPr>
          <w:bCs/>
          <w:i w:val="0"/>
        </w:rPr>
        <w:t xml:space="preserve">When </w:t>
      </w:r>
      <w:r>
        <w:rPr>
          <w:bCs/>
          <w:i w:val="0"/>
        </w:rPr>
        <w:t xml:space="preserve">information is received directly from the </w:t>
      </w:r>
      <w:r w:rsidRPr="00872E8A">
        <w:rPr>
          <w:bCs/>
          <w:i w:val="0"/>
        </w:rPr>
        <w:t>beneficiary</w:t>
      </w:r>
      <w:r w:rsidR="00A84F06">
        <w:rPr>
          <w:bCs/>
          <w:i w:val="0"/>
        </w:rPr>
        <w:t xml:space="preserve"> (usually the Veteran)</w:t>
      </w:r>
      <w:r w:rsidRPr="00872E8A">
        <w:rPr>
          <w:bCs/>
          <w:i w:val="0"/>
        </w:rPr>
        <w:t xml:space="preserve">, the beneficiary’s fiduciary, or a field examiner (when documented on </w:t>
      </w:r>
      <w:r w:rsidRPr="00C248C1">
        <w:rPr>
          <w:bCs/>
          <w:iCs/>
        </w:rPr>
        <w:t>VA Form 27-0820</w:t>
      </w:r>
      <w:r w:rsidRPr="00872E8A">
        <w:rPr>
          <w:bCs/>
          <w:i w:val="0"/>
        </w:rPr>
        <w:t>)</w:t>
      </w:r>
      <w:r>
        <w:rPr>
          <w:bCs/>
          <w:i w:val="0"/>
        </w:rPr>
        <w:t xml:space="preserve"> this is known as </w:t>
      </w:r>
      <w:r w:rsidR="00354144">
        <w:rPr>
          <w:b/>
          <w:i w:val="0"/>
        </w:rPr>
        <w:t>first</w:t>
      </w:r>
      <w:r w:rsidRPr="00A84F06">
        <w:rPr>
          <w:b/>
          <w:i w:val="0"/>
        </w:rPr>
        <w:t xml:space="preserve"> party information</w:t>
      </w:r>
      <w:r>
        <w:rPr>
          <w:bCs/>
          <w:i w:val="0"/>
        </w:rPr>
        <w:t xml:space="preserve">. </w:t>
      </w:r>
    </w:p>
    <w:p w14:paraId="3A4A0F40" w14:textId="50C93408" w:rsidR="00D26334" w:rsidRDefault="00D26334" w:rsidP="00D26334">
      <w:pPr>
        <w:pStyle w:val="VBASubHeading1"/>
        <w:spacing w:before="0"/>
        <w:contextualSpacing/>
        <w:rPr>
          <w:bCs/>
          <w:i w:val="0"/>
        </w:rPr>
      </w:pPr>
    </w:p>
    <w:p w14:paraId="4637DCF9" w14:textId="16C18018" w:rsidR="00D26334" w:rsidRDefault="00D26334" w:rsidP="00D26334">
      <w:pPr>
        <w:pStyle w:val="VBASubHeading1"/>
        <w:spacing w:before="0"/>
        <w:contextualSpacing/>
        <w:rPr>
          <w:i w:val="0"/>
          <w:iCs/>
          <w:szCs w:val="24"/>
        </w:rPr>
      </w:pPr>
      <w:r>
        <w:rPr>
          <w:bCs/>
          <w:i w:val="0"/>
        </w:rPr>
        <w:t xml:space="preserve">Receiving </w:t>
      </w:r>
      <w:r w:rsidR="00354144">
        <w:rPr>
          <w:bCs/>
          <w:i w:val="0"/>
        </w:rPr>
        <w:t>first</w:t>
      </w:r>
      <w:r>
        <w:rPr>
          <w:bCs/>
          <w:i w:val="0"/>
        </w:rPr>
        <w:t xml:space="preserve"> party information allows the VA to take </w:t>
      </w:r>
      <w:r w:rsidRPr="004B7405">
        <w:rPr>
          <w:bCs/>
          <w:i w:val="0"/>
          <w:u w:val="single"/>
        </w:rPr>
        <w:t>immediate</w:t>
      </w:r>
      <w:r>
        <w:rPr>
          <w:bCs/>
          <w:i w:val="0"/>
        </w:rPr>
        <w:t xml:space="preserve"> </w:t>
      </w:r>
      <w:r w:rsidRPr="003C3BE5">
        <w:rPr>
          <w:bCs/>
          <w:i w:val="0"/>
        </w:rPr>
        <w:t>adverse action</w:t>
      </w:r>
      <w:r w:rsidR="004B7405">
        <w:rPr>
          <w:bCs/>
          <w:i w:val="0"/>
        </w:rPr>
        <w:t xml:space="preserve">, </w:t>
      </w:r>
      <w:r w:rsidR="004B7405" w:rsidRPr="004B7405">
        <w:rPr>
          <w:bCs/>
          <w:i w:val="0"/>
          <w:u w:val="single"/>
        </w:rPr>
        <w:t>without due process</w:t>
      </w:r>
      <w:r w:rsidR="004B7405">
        <w:rPr>
          <w:bCs/>
          <w:i w:val="0"/>
        </w:rPr>
        <w:t>,</w:t>
      </w:r>
      <w:r w:rsidRPr="003C3BE5">
        <w:rPr>
          <w:bCs/>
          <w:i w:val="0"/>
        </w:rPr>
        <w:t xml:space="preserve"> because </w:t>
      </w:r>
      <w:r>
        <w:rPr>
          <w:bCs/>
          <w:i w:val="0"/>
        </w:rPr>
        <w:t>i</w:t>
      </w:r>
      <w:r w:rsidRPr="003C3BE5">
        <w:rPr>
          <w:bCs/>
          <w:i w:val="0"/>
        </w:rPr>
        <w:t xml:space="preserve">nformation is received directly from </w:t>
      </w:r>
      <w:bookmarkStart w:id="9" w:name="_Hlk39133783"/>
      <w:r w:rsidRPr="00872E8A">
        <w:rPr>
          <w:bCs/>
          <w:i w:val="0"/>
        </w:rPr>
        <w:t xml:space="preserve">the beneficiary, </w:t>
      </w:r>
      <w:r w:rsidR="00FC0BCD">
        <w:rPr>
          <w:bCs/>
          <w:i w:val="0"/>
        </w:rPr>
        <w:t xml:space="preserve">(or any other designated </w:t>
      </w:r>
      <w:r w:rsidR="00354144">
        <w:rPr>
          <w:bCs/>
          <w:i w:val="0"/>
        </w:rPr>
        <w:t>first</w:t>
      </w:r>
      <w:r w:rsidR="00FC0BCD">
        <w:rPr>
          <w:bCs/>
          <w:i w:val="0"/>
        </w:rPr>
        <w:t xml:space="preserve"> party listed above)</w:t>
      </w:r>
      <w:bookmarkEnd w:id="9"/>
      <w:r w:rsidR="004B7405">
        <w:rPr>
          <w:bCs/>
          <w:i w:val="0"/>
        </w:rPr>
        <w:t xml:space="preserve">. In these instances, a </w:t>
      </w:r>
      <w:r>
        <w:rPr>
          <w:b/>
          <w:bCs/>
          <w:i w:val="0"/>
        </w:rPr>
        <w:t>contemporaneous notice</w:t>
      </w:r>
      <w:r w:rsidR="004B7405">
        <w:rPr>
          <w:i w:val="0"/>
        </w:rPr>
        <w:t xml:space="preserve"> is sent instead.</w:t>
      </w:r>
    </w:p>
    <w:p w14:paraId="4FF75645" w14:textId="5EB56384" w:rsidR="00FC0BCD" w:rsidRDefault="00FC0BCD" w:rsidP="00D26334">
      <w:pPr>
        <w:pStyle w:val="VBASubHeading1"/>
        <w:spacing w:before="0"/>
        <w:contextualSpacing/>
        <w:rPr>
          <w:i w:val="0"/>
          <w:iCs/>
          <w:szCs w:val="24"/>
        </w:rPr>
      </w:pPr>
    </w:p>
    <w:p w14:paraId="727309A6" w14:textId="2E95B9BA" w:rsidR="00FC0BCD" w:rsidRPr="003C3BE5" w:rsidRDefault="00FC0BCD" w:rsidP="00FC0BCD">
      <w:pPr>
        <w:pStyle w:val="VBASubHeading1"/>
        <w:spacing w:before="0"/>
        <w:contextualSpacing/>
        <w:rPr>
          <w:bCs/>
          <w:i w:val="0"/>
        </w:rPr>
      </w:pPr>
      <w:r w:rsidRPr="00B92CC2">
        <w:rPr>
          <w:b/>
          <w:bCs/>
          <w:i w:val="0"/>
          <w:u w:val="single"/>
        </w:rPr>
        <w:t>Note:</w:t>
      </w:r>
      <w:r>
        <w:rPr>
          <w:bCs/>
          <w:i w:val="0"/>
        </w:rPr>
        <w:t xml:space="preserve"> </w:t>
      </w:r>
      <w:r w:rsidRPr="003C3BE5">
        <w:rPr>
          <w:bCs/>
          <w:i w:val="0"/>
        </w:rPr>
        <w:t>Written correspondence must be signed by the beneficiary or their fiduciary to be c</w:t>
      </w:r>
      <w:r>
        <w:rPr>
          <w:bCs/>
          <w:i w:val="0"/>
        </w:rPr>
        <w:t xml:space="preserve">onsidered </w:t>
      </w:r>
      <w:r w:rsidR="00F549AE">
        <w:rPr>
          <w:bCs/>
          <w:i w:val="0"/>
        </w:rPr>
        <w:t xml:space="preserve">first party </w:t>
      </w:r>
      <w:r>
        <w:rPr>
          <w:bCs/>
          <w:i w:val="0"/>
        </w:rPr>
        <w:t xml:space="preserve">information or </w:t>
      </w:r>
      <w:r w:rsidRPr="00C248C1">
        <w:rPr>
          <w:bCs/>
          <w:iCs/>
        </w:rPr>
        <w:t>VA Form 27-0820</w:t>
      </w:r>
      <w:r>
        <w:rPr>
          <w:bCs/>
          <w:i w:val="0"/>
        </w:rPr>
        <w:t xml:space="preserve"> (documentation of telephone contact) must be filled out completely to be valid.</w:t>
      </w:r>
    </w:p>
    <w:p w14:paraId="2B0D1229" w14:textId="2D9D9919" w:rsidR="009E738D" w:rsidRDefault="009E738D" w:rsidP="00D26334">
      <w:pPr>
        <w:pStyle w:val="VBASubHeading1"/>
        <w:spacing w:before="0"/>
        <w:contextualSpacing/>
        <w:rPr>
          <w:b/>
          <w:bCs/>
          <w:i w:val="0"/>
        </w:rPr>
      </w:pPr>
    </w:p>
    <w:p w14:paraId="12071725" w14:textId="09A0950C" w:rsidR="00C76C0C" w:rsidRDefault="00C76C0C" w:rsidP="00D26334">
      <w:pPr>
        <w:pStyle w:val="VBASubHeading1"/>
        <w:spacing w:before="0"/>
        <w:contextualSpacing/>
        <w:rPr>
          <w:b/>
          <w:bCs/>
          <w:i w:val="0"/>
        </w:rPr>
      </w:pPr>
    </w:p>
    <w:p w14:paraId="7082A075" w14:textId="5E52A40F" w:rsidR="005A7078" w:rsidRDefault="005A7078" w:rsidP="00D26334">
      <w:pPr>
        <w:pStyle w:val="VBASubHeading1"/>
        <w:spacing w:before="0"/>
        <w:contextualSpacing/>
        <w:rPr>
          <w:b/>
          <w:bCs/>
          <w:i w:val="0"/>
        </w:rPr>
      </w:pPr>
    </w:p>
    <w:p w14:paraId="236CC185" w14:textId="1E48DEA4" w:rsidR="005A7078" w:rsidRDefault="005A7078" w:rsidP="00D26334">
      <w:pPr>
        <w:pStyle w:val="VBASubHeading1"/>
        <w:spacing w:before="0"/>
        <w:contextualSpacing/>
        <w:rPr>
          <w:b/>
          <w:bCs/>
          <w:i w:val="0"/>
        </w:rPr>
      </w:pPr>
    </w:p>
    <w:p w14:paraId="6C91EC74" w14:textId="352904CB" w:rsidR="005A7078" w:rsidRDefault="005A7078" w:rsidP="00D26334">
      <w:pPr>
        <w:pStyle w:val="VBASubHeading1"/>
        <w:spacing w:before="0"/>
        <w:contextualSpacing/>
        <w:rPr>
          <w:b/>
          <w:bCs/>
          <w:i w:val="0"/>
        </w:rPr>
      </w:pPr>
    </w:p>
    <w:p w14:paraId="01A9B3E5" w14:textId="66670AFE" w:rsidR="005A7078" w:rsidRDefault="005A7078" w:rsidP="00D26334">
      <w:pPr>
        <w:pStyle w:val="VBASubHeading1"/>
        <w:spacing w:before="0"/>
        <w:contextualSpacing/>
        <w:rPr>
          <w:b/>
          <w:bCs/>
          <w:i w:val="0"/>
        </w:rPr>
      </w:pPr>
    </w:p>
    <w:p w14:paraId="1A1D91F6" w14:textId="7B754795" w:rsidR="005A7078" w:rsidRDefault="005A7078" w:rsidP="00D26334">
      <w:pPr>
        <w:pStyle w:val="VBASubHeading1"/>
        <w:spacing w:before="0"/>
        <w:contextualSpacing/>
        <w:rPr>
          <w:b/>
          <w:bCs/>
          <w:i w:val="0"/>
        </w:rPr>
      </w:pPr>
    </w:p>
    <w:p w14:paraId="5D480854" w14:textId="77777777" w:rsidR="005A7078" w:rsidRDefault="005A7078" w:rsidP="00D26334">
      <w:pPr>
        <w:pStyle w:val="VBASubHeading1"/>
        <w:spacing w:before="0"/>
        <w:contextualSpacing/>
        <w:rPr>
          <w:b/>
          <w:bCs/>
          <w:i w:val="0"/>
        </w:rPr>
      </w:pPr>
    </w:p>
    <w:p w14:paraId="6F235251" w14:textId="2546E006" w:rsidR="00D26334" w:rsidRPr="003C3BE5" w:rsidRDefault="00D26334" w:rsidP="00D26334">
      <w:pPr>
        <w:pStyle w:val="VBASubHeading1"/>
        <w:spacing w:before="0"/>
        <w:contextualSpacing/>
        <w:rPr>
          <w:b/>
          <w:bCs/>
          <w:i w:val="0"/>
        </w:rPr>
      </w:pPr>
      <w:r w:rsidRPr="003C3BE5">
        <w:rPr>
          <w:b/>
          <w:bCs/>
          <w:i w:val="0"/>
        </w:rPr>
        <w:lastRenderedPageBreak/>
        <w:t>Contemporaneous Notice</w:t>
      </w:r>
    </w:p>
    <w:p w14:paraId="3919E4CA" w14:textId="77777777" w:rsidR="00D26334" w:rsidRPr="003C3BE5" w:rsidRDefault="00D26334" w:rsidP="00D26334">
      <w:pPr>
        <w:pStyle w:val="VBASubHeading1"/>
        <w:spacing w:before="0"/>
        <w:contextualSpacing/>
        <w:rPr>
          <w:b/>
          <w:bCs/>
          <w:i w:val="0"/>
        </w:rPr>
      </w:pPr>
    </w:p>
    <w:p w14:paraId="20913D84" w14:textId="77777777" w:rsidR="00FE5CA0" w:rsidRDefault="00FE5CA0" w:rsidP="00FE5CA0">
      <w:pPr>
        <w:pStyle w:val="VBASubHeading1"/>
        <w:spacing w:after="120"/>
        <w:contextualSpacing/>
        <w:rPr>
          <w:bCs/>
          <w:i w:val="0"/>
        </w:rPr>
      </w:pPr>
      <w:r>
        <w:rPr>
          <w:bCs/>
          <w:i w:val="0"/>
        </w:rPr>
        <w:t xml:space="preserve">A </w:t>
      </w:r>
      <w:r w:rsidRPr="00883E2B">
        <w:rPr>
          <w:bCs/>
          <w:i w:val="0"/>
        </w:rPr>
        <w:t>Contemporaneous Notice</w:t>
      </w:r>
      <w:r>
        <w:rPr>
          <w:bCs/>
          <w:i w:val="0"/>
        </w:rPr>
        <w:t xml:space="preserve"> is used in lieu of a notice of proposed adverse action, and is similar to a final decision notification letter, as it describes a completed award action, rather than a proposed one. </w:t>
      </w:r>
    </w:p>
    <w:p w14:paraId="7EF1BFB3" w14:textId="77777777" w:rsidR="00FE5CA0" w:rsidRDefault="00FE5CA0" w:rsidP="00FE5CA0">
      <w:pPr>
        <w:pStyle w:val="VBASubHeading1"/>
        <w:spacing w:after="120"/>
        <w:contextualSpacing/>
        <w:rPr>
          <w:bCs/>
          <w:i w:val="0"/>
        </w:rPr>
      </w:pPr>
    </w:p>
    <w:p w14:paraId="1B543290" w14:textId="09BBEDDB" w:rsidR="00FE5CA0" w:rsidRDefault="00FE5CA0" w:rsidP="00FE5CA0">
      <w:pPr>
        <w:pStyle w:val="VBASubHeading1"/>
        <w:spacing w:after="120"/>
        <w:contextualSpacing/>
        <w:rPr>
          <w:bCs/>
          <w:iCs/>
        </w:rPr>
      </w:pPr>
      <w:r>
        <w:rPr>
          <w:bCs/>
          <w:i w:val="0"/>
        </w:rPr>
        <w:t xml:space="preserve">Refer to </w:t>
      </w:r>
      <w:hyperlink r:id="rId19" w:anchor="1a" w:history="1">
        <w:r w:rsidRPr="00C76C0C">
          <w:rPr>
            <w:rStyle w:val="Hyperlink"/>
            <w:bCs/>
            <w:iCs/>
          </w:rPr>
          <w:t>M21-1 I.2.D.1.a</w:t>
        </w:r>
        <w:r w:rsidR="00C76C0C">
          <w:rPr>
            <w:rStyle w:val="Hyperlink"/>
            <w:bCs/>
            <w:iCs/>
          </w:rPr>
          <w:t xml:space="preserve"> </w:t>
        </w:r>
        <w:r w:rsidR="005A7078" w:rsidRPr="005A7078">
          <w:rPr>
            <w:rStyle w:val="Hyperlink"/>
            <w:bCs/>
            <w:iCs/>
          </w:rPr>
          <w:t>–</w:t>
        </w:r>
        <w:r w:rsidR="005A7078">
          <w:rPr>
            <w:rStyle w:val="Hyperlink"/>
            <w:bCs/>
            <w:iCs/>
          </w:rPr>
          <w:t xml:space="preserve"> De</w:t>
        </w:r>
        <w:r w:rsidR="00883E2B" w:rsidRPr="00C76C0C">
          <w:rPr>
            <w:rStyle w:val="Hyperlink"/>
            <w:bCs/>
            <w:iCs/>
          </w:rPr>
          <w:t>finition:  Contemporaneous Notice</w:t>
        </w:r>
      </w:hyperlink>
      <w:r w:rsidR="00883E2B">
        <w:rPr>
          <w:rStyle w:val="Hyperlink"/>
          <w:bCs/>
          <w:iCs/>
        </w:rPr>
        <w:t xml:space="preserve"> </w:t>
      </w:r>
    </w:p>
    <w:p w14:paraId="08246D99" w14:textId="77777777" w:rsidR="00FE5CA0" w:rsidRDefault="00FE5CA0" w:rsidP="00FE5CA0">
      <w:pPr>
        <w:pStyle w:val="VBASubHeading1"/>
        <w:spacing w:after="120"/>
        <w:contextualSpacing/>
        <w:rPr>
          <w:bCs/>
          <w:i w:val="0"/>
        </w:rPr>
      </w:pPr>
    </w:p>
    <w:p w14:paraId="3DAE5880" w14:textId="4FD422C6" w:rsidR="00017C56" w:rsidRDefault="00017C56" w:rsidP="00017C56">
      <w:pPr>
        <w:pStyle w:val="VBASubHeading1"/>
        <w:spacing w:after="120"/>
        <w:contextualSpacing/>
        <w:rPr>
          <w:bCs/>
          <w:i w:val="0"/>
        </w:rPr>
      </w:pPr>
      <w:r>
        <w:rPr>
          <w:bCs/>
          <w:i w:val="0"/>
        </w:rPr>
        <w:t>Establishment of an EP 600 is not required, as the adverse action is being taken</w:t>
      </w:r>
      <w:r w:rsidR="00C122E6">
        <w:rPr>
          <w:bCs/>
          <w:i w:val="0"/>
        </w:rPr>
        <w:t xml:space="preserve"> immediately</w:t>
      </w:r>
      <w:r>
        <w:rPr>
          <w:bCs/>
          <w:i w:val="0"/>
        </w:rPr>
        <w:t xml:space="preserve"> rather than being proposed.</w:t>
      </w:r>
      <w:r w:rsidR="007417C9">
        <w:rPr>
          <w:bCs/>
          <w:i w:val="0"/>
        </w:rPr>
        <w:t xml:space="preserve"> EP controls are discussed in further detail in the next topic.</w:t>
      </w:r>
    </w:p>
    <w:p w14:paraId="7073D471" w14:textId="77777777" w:rsidR="00017C56" w:rsidRDefault="00017C56" w:rsidP="00FE5CA0">
      <w:pPr>
        <w:pStyle w:val="VBASubHeading1"/>
        <w:spacing w:after="120"/>
        <w:contextualSpacing/>
        <w:rPr>
          <w:bCs/>
          <w:i w:val="0"/>
        </w:rPr>
      </w:pPr>
    </w:p>
    <w:p w14:paraId="788D2B4B" w14:textId="1B0ED495" w:rsidR="00FE5CA0" w:rsidRDefault="00FE5CA0" w:rsidP="00FE5CA0">
      <w:pPr>
        <w:pStyle w:val="VBASubHeading1"/>
        <w:spacing w:after="120"/>
        <w:contextualSpacing/>
        <w:rPr>
          <w:bCs/>
          <w:i w:val="0"/>
        </w:rPr>
      </w:pPr>
      <w:r>
        <w:rPr>
          <w:bCs/>
          <w:i w:val="0"/>
        </w:rPr>
        <w:t xml:space="preserve">A </w:t>
      </w:r>
      <w:r w:rsidR="00890733">
        <w:rPr>
          <w:bCs/>
          <w:i w:val="0"/>
        </w:rPr>
        <w:t>Contemporaneous</w:t>
      </w:r>
      <w:r>
        <w:rPr>
          <w:bCs/>
          <w:i w:val="0"/>
        </w:rPr>
        <w:t xml:space="preserve"> Notice should be </w:t>
      </w:r>
      <w:r w:rsidR="008B02D5">
        <w:rPr>
          <w:bCs/>
          <w:i w:val="0"/>
        </w:rPr>
        <w:t>generated via VBMS-A using the Redesigned Automated Decision Letter (</w:t>
      </w:r>
      <w:r w:rsidR="008B02D5" w:rsidRPr="008B02D5">
        <w:rPr>
          <w:bCs/>
          <w:i w:val="0"/>
          <w:iCs/>
        </w:rPr>
        <w:t>RADL</w:t>
      </w:r>
      <w:r w:rsidR="008B02D5">
        <w:rPr>
          <w:bCs/>
          <w:i w:val="0"/>
        </w:rPr>
        <w:t xml:space="preserve">) process </w:t>
      </w:r>
      <w:r>
        <w:rPr>
          <w:bCs/>
          <w:i w:val="0"/>
        </w:rPr>
        <w:t>whenever possible and must include the following:</w:t>
      </w:r>
    </w:p>
    <w:p w14:paraId="5AC2DC99" w14:textId="77777777" w:rsidR="00FE5CA0" w:rsidRDefault="00FE5CA0" w:rsidP="00662C1C">
      <w:pPr>
        <w:pStyle w:val="VBASubHeading1"/>
        <w:spacing w:before="0"/>
        <w:contextualSpacing/>
        <w:rPr>
          <w:bCs/>
          <w:i w:val="0"/>
        </w:rPr>
      </w:pPr>
    </w:p>
    <w:p w14:paraId="0095B945" w14:textId="77777777" w:rsidR="00FE5CA0" w:rsidRDefault="00FE5CA0" w:rsidP="003E3010">
      <w:pPr>
        <w:pStyle w:val="VBASubHeading1"/>
        <w:numPr>
          <w:ilvl w:val="0"/>
          <w:numId w:val="27"/>
        </w:numPr>
        <w:spacing w:before="0"/>
        <w:rPr>
          <w:bCs/>
          <w:i w:val="0"/>
        </w:rPr>
      </w:pPr>
      <w:r>
        <w:rPr>
          <w:bCs/>
          <w:i w:val="0"/>
        </w:rPr>
        <w:t>Identification of the issues decided including new payment rates</w:t>
      </w:r>
    </w:p>
    <w:p w14:paraId="0AF13DD3" w14:textId="77777777" w:rsidR="00FE5CA0" w:rsidRDefault="00FE5CA0" w:rsidP="003E3010">
      <w:pPr>
        <w:pStyle w:val="VBASubHeading1"/>
        <w:numPr>
          <w:ilvl w:val="0"/>
          <w:numId w:val="27"/>
        </w:numPr>
        <w:spacing w:after="120"/>
        <w:rPr>
          <w:bCs/>
          <w:i w:val="0"/>
        </w:rPr>
      </w:pPr>
      <w:r>
        <w:rPr>
          <w:bCs/>
          <w:i w:val="0"/>
        </w:rPr>
        <w:t xml:space="preserve">Summary of the evidence considered, and the laws and regulations applicable to the claim </w:t>
      </w:r>
    </w:p>
    <w:p w14:paraId="63DD6C24" w14:textId="77777777" w:rsidR="00FE5CA0" w:rsidRDefault="00FE5CA0" w:rsidP="003E3010">
      <w:pPr>
        <w:pStyle w:val="VBASubHeading1"/>
        <w:numPr>
          <w:ilvl w:val="0"/>
          <w:numId w:val="27"/>
        </w:numPr>
        <w:spacing w:after="120"/>
        <w:rPr>
          <w:bCs/>
          <w:i w:val="0"/>
        </w:rPr>
      </w:pPr>
      <w:r>
        <w:rPr>
          <w:bCs/>
          <w:i w:val="0"/>
        </w:rPr>
        <w:t xml:space="preserve">Statement of effective date(s) </w:t>
      </w:r>
    </w:p>
    <w:p w14:paraId="408A9807" w14:textId="77777777" w:rsidR="00FE5CA0" w:rsidRDefault="00FE5CA0" w:rsidP="003E3010">
      <w:pPr>
        <w:pStyle w:val="VBASubHeading1"/>
        <w:numPr>
          <w:ilvl w:val="0"/>
          <w:numId w:val="27"/>
        </w:numPr>
        <w:spacing w:after="120"/>
        <w:rPr>
          <w:bCs/>
          <w:i w:val="0"/>
        </w:rPr>
      </w:pPr>
      <w:r>
        <w:rPr>
          <w:bCs/>
          <w:i w:val="0"/>
        </w:rPr>
        <w:t>Detailed reasons for the decision</w:t>
      </w:r>
    </w:p>
    <w:p w14:paraId="1FF718C4" w14:textId="77777777" w:rsidR="00FE5CA0" w:rsidRDefault="00FE5CA0" w:rsidP="003E3010">
      <w:pPr>
        <w:pStyle w:val="VBASubHeading1"/>
        <w:numPr>
          <w:ilvl w:val="0"/>
          <w:numId w:val="27"/>
        </w:numPr>
        <w:spacing w:after="120"/>
        <w:rPr>
          <w:bCs/>
          <w:i w:val="0"/>
        </w:rPr>
      </w:pPr>
      <w:r>
        <w:rPr>
          <w:bCs/>
          <w:i w:val="0"/>
        </w:rPr>
        <w:t>Overpayment information (if applicable)</w:t>
      </w:r>
    </w:p>
    <w:p w14:paraId="657DD0F9" w14:textId="77777777" w:rsidR="00FE5CA0" w:rsidRDefault="00FE5CA0" w:rsidP="003E3010">
      <w:pPr>
        <w:pStyle w:val="VBASubHeading1"/>
        <w:numPr>
          <w:ilvl w:val="0"/>
          <w:numId w:val="27"/>
        </w:numPr>
        <w:spacing w:after="120"/>
        <w:rPr>
          <w:bCs/>
          <w:i w:val="0"/>
        </w:rPr>
      </w:pPr>
      <w:r>
        <w:rPr>
          <w:bCs/>
          <w:i w:val="0"/>
        </w:rPr>
        <w:t xml:space="preserve">Explanation of how to obtain or access evidence used to make the decision </w:t>
      </w:r>
    </w:p>
    <w:p w14:paraId="3127E44F" w14:textId="2FCA2512" w:rsidR="00FE5CA0" w:rsidRPr="00FE5CA0" w:rsidRDefault="00FE5CA0" w:rsidP="003E3010">
      <w:pPr>
        <w:pStyle w:val="VBASubHeading1"/>
        <w:numPr>
          <w:ilvl w:val="0"/>
          <w:numId w:val="27"/>
        </w:numPr>
        <w:rPr>
          <w:bCs/>
          <w:i w:val="0"/>
        </w:rPr>
      </w:pPr>
      <w:r>
        <w:rPr>
          <w:bCs/>
          <w:i w:val="0"/>
        </w:rPr>
        <w:t xml:space="preserve">Summary of the applicable review options provided under </w:t>
      </w:r>
      <w:hyperlink r:id="rId20" w:history="1">
        <w:r>
          <w:rPr>
            <w:rStyle w:val="Hyperlink"/>
            <w:bCs/>
            <w:iCs/>
          </w:rPr>
          <w:t>38 CFR 3.2500</w:t>
        </w:r>
      </w:hyperlink>
      <w:r>
        <w:rPr>
          <w:bCs/>
          <w:i w:val="0"/>
        </w:rPr>
        <w:t xml:space="preserve"> that allow the claimant to seek further review of the decision (</w:t>
      </w:r>
      <w:r>
        <w:rPr>
          <w:bCs/>
          <w:iCs/>
        </w:rPr>
        <w:t>VA Form 20-0998</w:t>
      </w:r>
      <w:r>
        <w:rPr>
          <w:bCs/>
          <w:i w:val="0"/>
        </w:rPr>
        <w:t>)</w:t>
      </w:r>
    </w:p>
    <w:p w14:paraId="19276B3A" w14:textId="77777777" w:rsidR="00FE5CA0" w:rsidRDefault="00FE5CA0" w:rsidP="00FE5CA0">
      <w:pPr>
        <w:pStyle w:val="VBASubHeading1"/>
        <w:spacing w:before="0"/>
        <w:rPr>
          <w:b/>
          <w:bCs/>
          <w:iCs/>
        </w:rPr>
      </w:pPr>
    </w:p>
    <w:p w14:paraId="626E7207" w14:textId="78FCE699" w:rsidR="00FE5CA0" w:rsidRDefault="00FE5CA0" w:rsidP="00FE5CA0">
      <w:pPr>
        <w:pStyle w:val="VBASubHeading1"/>
        <w:spacing w:before="0"/>
        <w:rPr>
          <w:i w:val="0"/>
        </w:rPr>
      </w:pPr>
      <w:r>
        <w:rPr>
          <w:b/>
          <w:bCs/>
          <w:iCs/>
        </w:rPr>
        <w:t>Exception</w:t>
      </w:r>
      <w:r>
        <w:t xml:space="preserve">: </w:t>
      </w:r>
      <w:r>
        <w:rPr>
          <w:i w:val="0"/>
        </w:rPr>
        <w:t xml:space="preserve">Do </w:t>
      </w:r>
      <w:r>
        <w:rPr>
          <w:i w:val="0"/>
          <w:iCs/>
          <w:u w:val="single"/>
        </w:rPr>
        <w:t>not</w:t>
      </w:r>
      <w:r>
        <w:rPr>
          <w:i w:val="0"/>
          <w:iCs/>
        </w:rPr>
        <w:t xml:space="preserve"> </w:t>
      </w:r>
      <w:r>
        <w:rPr>
          <w:i w:val="0"/>
        </w:rPr>
        <w:t xml:space="preserve">enclose </w:t>
      </w:r>
      <w:r>
        <w:t>VA Form 20-0998</w:t>
      </w:r>
      <w:r>
        <w:rPr>
          <w:i w:val="0"/>
          <w:iCs/>
        </w:rPr>
        <w:t xml:space="preserve"> </w:t>
      </w:r>
      <w:r>
        <w:rPr>
          <w:i w:val="0"/>
        </w:rPr>
        <w:t>when sending a contemporaneous notice that benefits have been discontinued based on the reported death of the beneficiary.</w:t>
      </w:r>
    </w:p>
    <w:p w14:paraId="421973C0" w14:textId="77777777" w:rsidR="00FE5CA0" w:rsidRDefault="00FE5CA0" w:rsidP="00FE5CA0">
      <w:pPr>
        <w:pStyle w:val="VBASubHeading1"/>
        <w:spacing w:after="120"/>
        <w:contextualSpacing/>
        <w:rPr>
          <w:bCs/>
          <w:i w:val="0"/>
        </w:rPr>
      </w:pPr>
    </w:p>
    <w:p w14:paraId="3AA89CA8" w14:textId="2B214EB1" w:rsidR="005E4516" w:rsidRDefault="00FE5CA0" w:rsidP="00A81477">
      <w:pPr>
        <w:pStyle w:val="VBASubHeading1"/>
        <w:spacing w:before="0"/>
        <w:contextualSpacing/>
        <w:rPr>
          <w:rStyle w:val="Hyperlink"/>
          <w:bCs/>
          <w:i w:val="0"/>
          <w:iCs/>
        </w:rPr>
      </w:pPr>
      <w:r>
        <w:rPr>
          <w:bCs/>
          <w:i w:val="0"/>
        </w:rPr>
        <w:t xml:space="preserve">Refer to </w:t>
      </w:r>
      <w:hyperlink r:id="rId21" w:anchor="3b" w:history="1">
        <w:r w:rsidRPr="005A7078">
          <w:rPr>
            <w:rStyle w:val="Hyperlink"/>
            <w:bCs/>
            <w:iCs/>
          </w:rPr>
          <w:t>M21-1 I.2.D.3.b</w:t>
        </w:r>
        <w:r w:rsidR="00FF4BE2" w:rsidRPr="005A7078">
          <w:rPr>
            <w:rStyle w:val="Hyperlink"/>
            <w:bCs/>
            <w:iCs/>
          </w:rPr>
          <w:t xml:space="preserve">  </w:t>
        </w:r>
        <w:r w:rsidR="005A7078" w:rsidRPr="005A7078">
          <w:rPr>
            <w:rStyle w:val="Hyperlink"/>
            <w:bCs/>
            <w:iCs/>
          </w:rPr>
          <w:t>–</w:t>
        </w:r>
        <w:r w:rsidR="00FF4BE2" w:rsidRPr="005A7078">
          <w:rPr>
            <w:rStyle w:val="Hyperlink"/>
            <w:bCs/>
            <w:iCs/>
          </w:rPr>
          <w:t xml:space="preserve"> Required Elements for Contemporaneous Notice</w:t>
        </w:r>
      </w:hyperlink>
      <w:r w:rsidR="00FF4BE2">
        <w:rPr>
          <w:bCs/>
        </w:rPr>
        <w:t xml:space="preserve"> </w:t>
      </w:r>
      <w:r w:rsidR="005E4516">
        <w:rPr>
          <w:rStyle w:val="Hyperlink"/>
          <w:bCs/>
          <w:iCs/>
        </w:rPr>
        <w:br w:type="page"/>
      </w:r>
    </w:p>
    <w:p w14:paraId="67A6B1AF" w14:textId="56C0D0B4" w:rsidR="00524925" w:rsidRPr="00524925" w:rsidRDefault="00A06C4A" w:rsidP="00871E89">
      <w:pPr>
        <w:pStyle w:val="VBATopicHeading1"/>
        <w:contextualSpacing/>
      </w:pPr>
      <w:bookmarkStart w:id="10" w:name="_Toc69134532"/>
      <w:r w:rsidRPr="003C3BE5">
        <w:lastRenderedPageBreak/>
        <w:t xml:space="preserve">Topic </w:t>
      </w:r>
      <w:r w:rsidR="00156761">
        <w:t>2</w:t>
      </w:r>
      <w:r w:rsidRPr="003C3BE5">
        <w:t xml:space="preserve">: </w:t>
      </w:r>
      <w:r w:rsidR="00156761">
        <w:t>Adverse Action Proposal Period</w:t>
      </w:r>
      <w:bookmarkEnd w:id="10"/>
    </w:p>
    <w:p w14:paraId="3239F12B" w14:textId="77777777" w:rsidR="0092160D" w:rsidRDefault="0092160D" w:rsidP="00F80966">
      <w:pPr>
        <w:spacing w:before="0"/>
      </w:pPr>
    </w:p>
    <w:p w14:paraId="1D9F4789" w14:textId="7BEAE74F" w:rsidR="007105DD" w:rsidRDefault="007E2144" w:rsidP="007105DD">
      <w:pPr>
        <w:pStyle w:val="VBASubHeading1"/>
        <w:spacing w:before="0"/>
        <w:contextualSpacing/>
        <w:rPr>
          <w:b/>
          <w:bCs/>
          <w:i w:val="0"/>
        </w:rPr>
      </w:pPr>
      <w:r w:rsidRPr="003C3BE5">
        <w:rPr>
          <w:b/>
          <w:bCs/>
          <w:i w:val="0"/>
        </w:rPr>
        <w:t>Suspense Period for Due Process</w:t>
      </w:r>
    </w:p>
    <w:p w14:paraId="7DB8CBCA" w14:textId="77777777" w:rsidR="007105DD" w:rsidRPr="007105DD" w:rsidRDefault="007105DD" w:rsidP="007105DD">
      <w:pPr>
        <w:pStyle w:val="VBASubHeading1"/>
        <w:spacing w:before="0"/>
        <w:contextualSpacing/>
        <w:rPr>
          <w:b/>
          <w:bCs/>
          <w:i w:val="0"/>
        </w:rPr>
      </w:pPr>
    </w:p>
    <w:p w14:paraId="67A6B1ED" w14:textId="4EEAB7F0" w:rsidR="007E2144" w:rsidRPr="003C3BE5" w:rsidRDefault="001E65BC" w:rsidP="007105DD">
      <w:pPr>
        <w:pStyle w:val="VBASubHeading1"/>
        <w:spacing w:before="0"/>
        <w:rPr>
          <w:bCs/>
          <w:i w:val="0"/>
        </w:rPr>
      </w:pPr>
      <w:r>
        <w:rPr>
          <w:bCs/>
          <w:i w:val="0"/>
        </w:rPr>
        <w:t>The beneficiary is notified</w:t>
      </w:r>
      <w:r w:rsidR="00CC0979">
        <w:rPr>
          <w:bCs/>
          <w:i w:val="0"/>
        </w:rPr>
        <w:t xml:space="preserve"> that</w:t>
      </w:r>
      <w:r>
        <w:rPr>
          <w:bCs/>
          <w:i w:val="0"/>
        </w:rPr>
        <w:t xml:space="preserve"> they have </w:t>
      </w:r>
      <w:r w:rsidR="007E2144" w:rsidRPr="00AC6CB3">
        <w:rPr>
          <w:b/>
          <w:i w:val="0"/>
        </w:rPr>
        <w:t>60 days</w:t>
      </w:r>
      <w:r w:rsidR="00E66348">
        <w:rPr>
          <w:bCs/>
          <w:i w:val="0"/>
        </w:rPr>
        <w:t xml:space="preserve"> before adverse action is taken</w:t>
      </w:r>
      <w:r w:rsidR="00D1714B">
        <w:rPr>
          <w:bCs/>
          <w:i w:val="0"/>
        </w:rPr>
        <w:t xml:space="preserve">, </w:t>
      </w:r>
      <w:r w:rsidR="00E66348">
        <w:rPr>
          <w:bCs/>
          <w:i w:val="0"/>
        </w:rPr>
        <w:t>however</w:t>
      </w:r>
      <w:r w:rsidR="00650C32">
        <w:rPr>
          <w:bCs/>
          <w:i w:val="0"/>
        </w:rPr>
        <w:t xml:space="preserve"> </w:t>
      </w:r>
      <w:r w:rsidR="00D1714B">
        <w:rPr>
          <w:bCs/>
          <w:i w:val="0"/>
        </w:rPr>
        <w:t>a 65</w:t>
      </w:r>
      <w:r w:rsidR="00E66348">
        <w:rPr>
          <w:bCs/>
          <w:i w:val="0"/>
        </w:rPr>
        <w:t>-</w:t>
      </w:r>
      <w:r w:rsidR="00D1714B">
        <w:rPr>
          <w:bCs/>
          <w:i w:val="0"/>
        </w:rPr>
        <w:t>day tracked item is used</w:t>
      </w:r>
      <w:r w:rsidR="00650C32">
        <w:rPr>
          <w:bCs/>
          <w:i w:val="0"/>
        </w:rPr>
        <w:t xml:space="preserve"> </w:t>
      </w:r>
      <w:r w:rsidR="00D1714B">
        <w:rPr>
          <w:bCs/>
          <w:i w:val="0"/>
        </w:rPr>
        <w:t>to compensate for</w:t>
      </w:r>
      <w:r w:rsidR="00650C32">
        <w:rPr>
          <w:bCs/>
          <w:i w:val="0"/>
        </w:rPr>
        <w:t xml:space="preserve"> mail</w:t>
      </w:r>
      <w:r w:rsidR="00D1714B">
        <w:rPr>
          <w:bCs/>
          <w:i w:val="0"/>
        </w:rPr>
        <w:t>ing time</w:t>
      </w:r>
      <w:r w:rsidR="006B3ED1">
        <w:rPr>
          <w:bCs/>
          <w:i w:val="0"/>
        </w:rPr>
        <w:t>.</w:t>
      </w:r>
    </w:p>
    <w:p w14:paraId="67A6B1EE" w14:textId="0011D643" w:rsidR="007E2144" w:rsidRPr="003C3BE5" w:rsidRDefault="007E2144" w:rsidP="007105DD">
      <w:pPr>
        <w:pStyle w:val="VBASubHeading1"/>
        <w:spacing w:after="120"/>
        <w:rPr>
          <w:bCs/>
          <w:i w:val="0"/>
        </w:rPr>
      </w:pPr>
      <w:r w:rsidRPr="003C3BE5">
        <w:rPr>
          <w:bCs/>
          <w:i w:val="0"/>
        </w:rPr>
        <w:t>If Due Process expires on a weekend or holiday, extend</w:t>
      </w:r>
      <w:r w:rsidR="006B3ED1">
        <w:rPr>
          <w:bCs/>
          <w:i w:val="0"/>
        </w:rPr>
        <w:t xml:space="preserve"> the tracked item</w:t>
      </w:r>
      <w:r w:rsidRPr="003C3BE5">
        <w:rPr>
          <w:bCs/>
          <w:i w:val="0"/>
        </w:rPr>
        <w:t xml:space="preserve"> to the next business day</w:t>
      </w:r>
      <w:r w:rsidR="006B3ED1">
        <w:rPr>
          <w:bCs/>
          <w:i w:val="0"/>
        </w:rPr>
        <w:t>.</w:t>
      </w:r>
    </w:p>
    <w:p w14:paraId="6A545BBE" w14:textId="6B31FDB4" w:rsidR="00CC0979" w:rsidRDefault="00CC0979" w:rsidP="007105DD">
      <w:pPr>
        <w:pStyle w:val="VBABodyText0"/>
        <w:spacing w:after="120"/>
      </w:pPr>
      <w:r>
        <w:t>Adverse action will be delayed if a hearing is requested within 30 days</w:t>
      </w:r>
      <w:r w:rsidR="00F32336">
        <w:t xml:space="preserve"> from the date of the notice</w:t>
      </w:r>
      <w:r>
        <w:t xml:space="preserve"> (or at </w:t>
      </w:r>
      <w:r w:rsidR="00890733">
        <w:t>any time</w:t>
      </w:r>
      <w:r>
        <w:t xml:space="preserve"> if the issue is incompetency) or </w:t>
      </w:r>
      <w:r w:rsidR="00F32336">
        <w:t xml:space="preserve">if </w:t>
      </w:r>
      <w:r>
        <w:t>additional development is needed.</w:t>
      </w:r>
    </w:p>
    <w:p w14:paraId="69A3F90A" w14:textId="185D7DA5" w:rsidR="001E65BC" w:rsidRPr="00CC0979" w:rsidRDefault="00CC0979" w:rsidP="007105DD">
      <w:pPr>
        <w:pStyle w:val="VBASubHeading1"/>
        <w:rPr>
          <w:bCs/>
          <w:i w:val="0"/>
          <w:iCs/>
        </w:rPr>
      </w:pPr>
      <w:r w:rsidRPr="00CC0979">
        <w:rPr>
          <w:b/>
          <w:bCs/>
          <w:i w:val="0"/>
          <w:iCs/>
          <w:u w:val="single"/>
        </w:rPr>
        <w:t>Do not</w:t>
      </w:r>
      <w:r w:rsidRPr="00CC0979">
        <w:rPr>
          <w:i w:val="0"/>
          <w:iCs/>
        </w:rPr>
        <w:t xml:space="preserve"> take adverse action until </w:t>
      </w:r>
      <w:r w:rsidR="00F32336">
        <w:rPr>
          <w:i w:val="0"/>
          <w:iCs/>
        </w:rPr>
        <w:t>after</w:t>
      </w:r>
      <w:r w:rsidRPr="00CC0979">
        <w:rPr>
          <w:i w:val="0"/>
          <w:iCs/>
        </w:rPr>
        <w:t xml:space="preserve"> the </w:t>
      </w:r>
      <w:r w:rsidRPr="00CC0979">
        <w:rPr>
          <w:b/>
          <w:bCs/>
          <w:i w:val="0"/>
          <w:iCs/>
        </w:rPr>
        <w:t>65</w:t>
      </w:r>
      <w:r w:rsidRPr="00CC0979">
        <w:rPr>
          <w:b/>
          <w:bCs/>
          <w:i w:val="0"/>
          <w:iCs/>
          <w:vertAlign w:val="superscript"/>
        </w:rPr>
        <w:t>th</w:t>
      </w:r>
      <w:r w:rsidRPr="00CC0979">
        <w:rPr>
          <w:b/>
          <w:bCs/>
          <w:i w:val="0"/>
          <w:iCs/>
        </w:rPr>
        <w:t xml:space="preserve"> day</w:t>
      </w:r>
      <w:r w:rsidRPr="00CC0979">
        <w:rPr>
          <w:i w:val="0"/>
          <w:iCs/>
        </w:rPr>
        <w:t xml:space="preserve"> following the date of the notice of proposed adverse action.</w:t>
      </w:r>
    </w:p>
    <w:p w14:paraId="67A6B1FD" w14:textId="45331252" w:rsidR="00524925" w:rsidRDefault="00524925" w:rsidP="00871E89">
      <w:pPr>
        <w:pStyle w:val="VBASubHeading1"/>
        <w:spacing w:before="0"/>
        <w:contextualSpacing/>
        <w:rPr>
          <w:b/>
          <w:bCs/>
          <w:i w:val="0"/>
        </w:rPr>
      </w:pPr>
    </w:p>
    <w:p w14:paraId="2AA0DBE0" w14:textId="77777777" w:rsidR="001B1B6B" w:rsidRDefault="001B1B6B" w:rsidP="001B1B6B">
      <w:pPr>
        <w:pStyle w:val="VBASubHeading1"/>
        <w:spacing w:before="0"/>
        <w:contextualSpacing/>
        <w:rPr>
          <w:b/>
          <w:bCs/>
          <w:i w:val="0"/>
        </w:rPr>
      </w:pPr>
    </w:p>
    <w:p w14:paraId="781FF99D" w14:textId="77777777" w:rsidR="001B1B6B" w:rsidRPr="003C3BE5" w:rsidRDefault="001B1B6B" w:rsidP="001B1B6B">
      <w:pPr>
        <w:pStyle w:val="VBASubHeading1"/>
        <w:spacing w:before="0"/>
        <w:contextualSpacing/>
        <w:rPr>
          <w:b/>
          <w:bCs/>
          <w:i w:val="0"/>
        </w:rPr>
      </w:pPr>
      <w:r>
        <w:rPr>
          <w:b/>
          <w:bCs/>
          <w:i w:val="0"/>
        </w:rPr>
        <w:t>Due Process EP</w:t>
      </w:r>
      <w:r w:rsidRPr="003C3BE5">
        <w:rPr>
          <w:b/>
          <w:bCs/>
          <w:i w:val="0"/>
        </w:rPr>
        <w:t xml:space="preserve"> Control</w:t>
      </w:r>
    </w:p>
    <w:p w14:paraId="7DB7E2AF" w14:textId="77777777" w:rsidR="001B1B6B" w:rsidRPr="003C3BE5" w:rsidRDefault="001B1B6B" w:rsidP="001B1B6B">
      <w:pPr>
        <w:pStyle w:val="VBASubHeading1"/>
        <w:spacing w:before="0"/>
        <w:contextualSpacing/>
        <w:rPr>
          <w:b/>
          <w:bCs/>
          <w:i w:val="0"/>
        </w:rPr>
      </w:pPr>
    </w:p>
    <w:p w14:paraId="12804E16" w14:textId="0ED161BE" w:rsidR="001B1B6B" w:rsidRDefault="001B1B6B" w:rsidP="001B1B6B">
      <w:pPr>
        <w:pStyle w:val="VBASubHeading1"/>
        <w:spacing w:before="0"/>
        <w:contextualSpacing/>
        <w:rPr>
          <w:bCs/>
          <w:i w:val="0"/>
        </w:rPr>
      </w:pPr>
      <w:r>
        <w:rPr>
          <w:bCs/>
          <w:i w:val="0"/>
        </w:rPr>
        <w:t>Close</w:t>
      </w:r>
      <w:r w:rsidRPr="003C3BE5">
        <w:rPr>
          <w:bCs/>
          <w:i w:val="0"/>
        </w:rPr>
        <w:t xml:space="preserve"> </w:t>
      </w:r>
      <w:r>
        <w:rPr>
          <w:bCs/>
          <w:i w:val="0"/>
        </w:rPr>
        <w:t>the pending</w:t>
      </w:r>
      <w:r w:rsidRPr="003C3BE5">
        <w:rPr>
          <w:bCs/>
          <w:i w:val="0"/>
        </w:rPr>
        <w:t xml:space="preserve"> EP and establish (CEST)</w:t>
      </w:r>
      <w:r>
        <w:rPr>
          <w:bCs/>
          <w:i w:val="0"/>
        </w:rPr>
        <w:t xml:space="preserve"> an </w:t>
      </w:r>
      <w:r w:rsidRPr="003C3BE5">
        <w:rPr>
          <w:bCs/>
          <w:i w:val="0"/>
        </w:rPr>
        <w:t xml:space="preserve">EP 600 to control </w:t>
      </w:r>
      <w:r>
        <w:rPr>
          <w:bCs/>
          <w:i w:val="0"/>
        </w:rPr>
        <w:t xml:space="preserve">for </w:t>
      </w:r>
      <w:r w:rsidRPr="003C3BE5">
        <w:rPr>
          <w:bCs/>
          <w:i w:val="0"/>
        </w:rPr>
        <w:t>Due Process.</w:t>
      </w:r>
    </w:p>
    <w:p w14:paraId="5F4054DE" w14:textId="77777777" w:rsidR="001B1B6B" w:rsidRDefault="001B1B6B" w:rsidP="001B1B6B">
      <w:pPr>
        <w:pStyle w:val="VBASubHeading1"/>
        <w:spacing w:before="0"/>
        <w:contextualSpacing/>
        <w:rPr>
          <w:b/>
          <w:i w:val="0"/>
          <w:u w:val="single"/>
        </w:rPr>
      </w:pPr>
    </w:p>
    <w:p w14:paraId="4204AF4D" w14:textId="7B54DAF4" w:rsidR="001B1B6B" w:rsidRPr="003C3BE5" w:rsidRDefault="001B1B6B" w:rsidP="001B1B6B">
      <w:pPr>
        <w:pStyle w:val="VBASubHeading1"/>
        <w:spacing w:before="0"/>
        <w:contextualSpacing/>
        <w:rPr>
          <w:bCs/>
          <w:i w:val="0"/>
        </w:rPr>
      </w:pPr>
      <w:r w:rsidRPr="00B92CC2">
        <w:rPr>
          <w:b/>
          <w:i w:val="0"/>
          <w:u w:val="single"/>
        </w:rPr>
        <w:t>Note</w:t>
      </w:r>
      <w:r w:rsidRPr="00B92CC2">
        <w:rPr>
          <w:b/>
          <w:i w:val="0"/>
        </w:rPr>
        <w:t>:</w:t>
      </w:r>
      <w:r>
        <w:rPr>
          <w:bCs/>
          <w:i w:val="0"/>
        </w:rPr>
        <w:t xml:space="preserve"> If there are additional or unresolved issues associated with the initial EP, do </w:t>
      </w:r>
      <w:r w:rsidRPr="00DD1F9D">
        <w:rPr>
          <w:bCs/>
          <w:iCs/>
        </w:rPr>
        <w:t xml:space="preserve">not </w:t>
      </w:r>
      <w:r>
        <w:rPr>
          <w:bCs/>
          <w:i w:val="0"/>
        </w:rPr>
        <w:t>close it.  Leave it open so unresolved issues may be addressed separately.</w:t>
      </w:r>
    </w:p>
    <w:p w14:paraId="48C5F0F8" w14:textId="77777777" w:rsidR="001B1B6B" w:rsidRPr="003C3BE5" w:rsidRDefault="001B1B6B" w:rsidP="001B1B6B">
      <w:pPr>
        <w:pStyle w:val="VBASubHeading1"/>
        <w:spacing w:before="0"/>
        <w:contextualSpacing/>
        <w:rPr>
          <w:bCs/>
          <w:i w:val="0"/>
        </w:rPr>
      </w:pPr>
    </w:p>
    <w:p w14:paraId="6CBA2552" w14:textId="39AB155E" w:rsidR="001B1B6B" w:rsidRPr="003C3BE5" w:rsidRDefault="001B1B6B" w:rsidP="001B1B6B">
      <w:pPr>
        <w:pStyle w:val="VBASubHeading1"/>
        <w:spacing w:before="0"/>
        <w:contextualSpacing/>
        <w:rPr>
          <w:bCs/>
          <w:i w:val="0"/>
        </w:rPr>
      </w:pPr>
      <w:r>
        <w:rPr>
          <w:bCs/>
          <w:i w:val="0"/>
        </w:rPr>
        <w:t>The d</w:t>
      </w:r>
      <w:r w:rsidRPr="003C3BE5">
        <w:rPr>
          <w:bCs/>
          <w:i w:val="0"/>
        </w:rPr>
        <w:t>ate of claim</w:t>
      </w:r>
      <w:r>
        <w:rPr>
          <w:bCs/>
          <w:i w:val="0"/>
        </w:rPr>
        <w:t xml:space="preserve"> (DOC) for the EP 600 should be the date</w:t>
      </w:r>
      <w:r w:rsidRPr="003C3BE5">
        <w:rPr>
          <w:bCs/>
          <w:i w:val="0"/>
        </w:rPr>
        <w:t xml:space="preserve"> </w:t>
      </w:r>
      <w:r>
        <w:rPr>
          <w:bCs/>
          <w:i w:val="0"/>
        </w:rPr>
        <w:t>the EP is established/due process letter is released (VBMS letters are automatically dated the next business day)</w:t>
      </w:r>
      <w:r w:rsidRPr="003C3BE5">
        <w:rPr>
          <w:bCs/>
          <w:i w:val="0"/>
        </w:rPr>
        <w:t>.</w:t>
      </w:r>
      <w:r>
        <w:rPr>
          <w:bCs/>
          <w:i w:val="0"/>
        </w:rPr>
        <w:t xml:space="preserve"> Ideally, the due process letter should be created and sent the same day the EP is established; however, the letter </w:t>
      </w:r>
      <w:r w:rsidRPr="00624CEA">
        <w:rPr>
          <w:bCs/>
          <w:iCs/>
        </w:rPr>
        <w:t>must</w:t>
      </w:r>
      <w:r>
        <w:rPr>
          <w:bCs/>
          <w:i w:val="0"/>
        </w:rPr>
        <w:t xml:space="preserve"> be </w:t>
      </w:r>
      <w:r w:rsidR="00890733">
        <w:rPr>
          <w:bCs/>
          <w:i w:val="0"/>
        </w:rPr>
        <w:t>sent</w:t>
      </w:r>
      <w:r>
        <w:rPr>
          <w:bCs/>
          <w:i w:val="0"/>
        </w:rPr>
        <w:t xml:space="preserve"> within 5 days of EP establishment.</w:t>
      </w:r>
    </w:p>
    <w:p w14:paraId="3C36A2B7" w14:textId="77777777" w:rsidR="001B1B6B" w:rsidRPr="003C3BE5" w:rsidRDefault="001B1B6B" w:rsidP="001B1B6B">
      <w:pPr>
        <w:pStyle w:val="VBASubHeading1"/>
        <w:spacing w:before="0"/>
        <w:contextualSpacing/>
        <w:rPr>
          <w:bCs/>
          <w:i w:val="0"/>
        </w:rPr>
      </w:pPr>
    </w:p>
    <w:p w14:paraId="170D1DED" w14:textId="77777777" w:rsidR="001B1B6B" w:rsidRDefault="001B1B6B" w:rsidP="001B1B6B">
      <w:pPr>
        <w:pStyle w:val="VBASubHeading1"/>
        <w:spacing w:before="0"/>
        <w:contextualSpacing/>
        <w:rPr>
          <w:bCs/>
          <w:i w:val="0"/>
        </w:rPr>
      </w:pPr>
      <w:r>
        <w:rPr>
          <w:i w:val="0"/>
          <w:szCs w:val="21"/>
        </w:rPr>
        <w:t xml:space="preserve">Add the </w:t>
      </w:r>
      <w:r>
        <w:rPr>
          <w:iCs/>
          <w:szCs w:val="21"/>
        </w:rPr>
        <w:t>Potential Under/Overpayment</w:t>
      </w:r>
      <w:r>
        <w:rPr>
          <w:i w:val="0"/>
          <w:szCs w:val="21"/>
        </w:rPr>
        <w:t xml:space="preserve"> special issue if there is a possibility an overpayment. The special issue must be added to each contention which may cause the overpayment. This special issue allows for monitoring of timeliness in completing actions where an overpayment might exist.</w:t>
      </w:r>
    </w:p>
    <w:p w14:paraId="6D41BF99" w14:textId="77777777" w:rsidR="001B1B6B" w:rsidRDefault="001B1B6B" w:rsidP="001B1B6B">
      <w:pPr>
        <w:pStyle w:val="VBASubHeading1"/>
        <w:spacing w:before="0"/>
        <w:contextualSpacing/>
        <w:rPr>
          <w:bCs/>
          <w:i w:val="0"/>
        </w:rPr>
      </w:pPr>
    </w:p>
    <w:p w14:paraId="0E603AC2" w14:textId="77777777" w:rsidR="001B1B6B" w:rsidRDefault="001B1B6B" w:rsidP="001B1B6B">
      <w:pPr>
        <w:pStyle w:val="VBASubHeading1"/>
        <w:contextualSpacing/>
        <w:rPr>
          <w:bCs/>
          <w:i w:val="0"/>
          <w:iCs/>
        </w:rPr>
      </w:pPr>
      <w:r>
        <w:rPr>
          <w:b/>
          <w:i w:val="0"/>
          <w:u w:val="single"/>
        </w:rPr>
        <w:t>If</w:t>
      </w:r>
      <w:r w:rsidRPr="00B92CC2">
        <w:rPr>
          <w:b/>
          <w:i w:val="0"/>
          <w:u w:val="single"/>
        </w:rPr>
        <w:t>:</w:t>
      </w:r>
      <w:r>
        <w:rPr>
          <w:bCs/>
          <w:i w:val="0"/>
        </w:rPr>
        <w:t xml:space="preserve"> t</w:t>
      </w:r>
      <w:r w:rsidRPr="007B1893">
        <w:rPr>
          <w:bCs/>
          <w:i w:val="0"/>
          <w:iCs/>
        </w:rPr>
        <w:t>he adverse action proposal period is extended due to</w:t>
      </w:r>
      <w:r>
        <w:rPr>
          <w:bCs/>
          <w:i w:val="0"/>
          <w:iCs/>
        </w:rPr>
        <w:t>:</w:t>
      </w:r>
    </w:p>
    <w:p w14:paraId="1CBAE6CA" w14:textId="77777777" w:rsidR="001B1B6B" w:rsidRDefault="001B1B6B" w:rsidP="001B1B6B">
      <w:pPr>
        <w:pStyle w:val="VBASubHeading1"/>
        <w:contextualSpacing/>
        <w:rPr>
          <w:bCs/>
          <w:i w:val="0"/>
          <w:iCs/>
        </w:rPr>
      </w:pPr>
    </w:p>
    <w:p w14:paraId="4934A3B5" w14:textId="77777777" w:rsidR="001B1B6B" w:rsidRPr="00A82C7D" w:rsidRDefault="001B1B6B" w:rsidP="001B1B6B">
      <w:pPr>
        <w:pStyle w:val="VBASubHeading1"/>
        <w:numPr>
          <w:ilvl w:val="0"/>
          <w:numId w:val="23"/>
        </w:numPr>
        <w:contextualSpacing/>
        <w:rPr>
          <w:bCs/>
        </w:rPr>
      </w:pPr>
      <w:r>
        <w:rPr>
          <w:bCs/>
          <w:i w:val="0"/>
          <w:iCs/>
        </w:rPr>
        <w:t xml:space="preserve">required additional </w:t>
      </w:r>
      <w:r w:rsidRPr="007B1893">
        <w:rPr>
          <w:bCs/>
          <w:i w:val="0"/>
          <w:iCs/>
        </w:rPr>
        <w:t xml:space="preserve">development, </w:t>
      </w:r>
    </w:p>
    <w:p w14:paraId="037925CF" w14:textId="77777777" w:rsidR="001B1B6B" w:rsidRPr="00A82C7D" w:rsidRDefault="001B1B6B" w:rsidP="001B1B6B">
      <w:pPr>
        <w:pStyle w:val="VBASubHeading1"/>
        <w:numPr>
          <w:ilvl w:val="0"/>
          <w:numId w:val="23"/>
        </w:numPr>
        <w:contextualSpacing/>
        <w:rPr>
          <w:bCs/>
        </w:rPr>
      </w:pPr>
      <w:r w:rsidRPr="007B1893">
        <w:rPr>
          <w:bCs/>
          <w:i w:val="0"/>
          <w:iCs/>
        </w:rPr>
        <w:t xml:space="preserve">a </w:t>
      </w:r>
      <w:r>
        <w:rPr>
          <w:bCs/>
          <w:i w:val="0"/>
          <w:iCs/>
        </w:rPr>
        <w:t xml:space="preserve">request for </w:t>
      </w:r>
      <w:r w:rsidRPr="007B1893">
        <w:rPr>
          <w:bCs/>
          <w:i w:val="0"/>
          <w:iCs/>
        </w:rPr>
        <w:t xml:space="preserve">hearing, or </w:t>
      </w:r>
    </w:p>
    <w:p w14:paraId="59AC1B83" w14:textId="681F1331" w:rsidR="001B1B6B" w:rsidRPr="00FD086A" w:rsidRDefault="001B1B6B" w:rsidP="001B1B6B">
      <w:pPr>
        <w:pStyle w:val="VBASubHeading1"/>
        <w:numPr>
          <w:ilvl w:val="0"/>
          <w:numId w:val="23"/>
        </w:numPr>
        <w:contextualSpacing/>
        <w:rPr>
          <w:bCs/>
        </w:rPr>
      </w:pPr>
      <w:r w:rsidRPr="007B1893">
        <w:rPr>
          <w:bCs/>
          <w:i w:val="0"/>
          <w:iCs/>
        </w:rPr>
        <w:t xml:space="preserve">remailing of the </w:t>
      </w:r>
      <w:r w:rsidRPr="00543188">
        <w:rPr>
          <w:b/>
          <w:i w:val="0"/>
          <w:iCs/>
        </w:rPr>
        <w:t>notice of proposed adverse action</w:t>
      </w:r>
      <w:r w:rsidRPr="007B1893">
        <w:rPr>
          <w:bCs/>
          <w:i w:val="0"/>
          <w:iCs/>
        </w:rPr>
        <w:t xml:space="preserve"> due to</w:t>
      </w:r>
      <w:r w:rsidR="00C2099E">
        <w:rPr>
          <w:bCs/>
          <w:i w:val="0"/>
          <w:iCs/>
        </w:rPr>
        <w:t xml:space="preserve"> an</w:t>
      </w:r>
      <w:r w:rsidRPr="007B1893">
        <w:rPr>
          <w:bCs/>
          <w:i w:val="0"/>
          <w:iCs/>
        </w:rPr>
        <w:t xml:space="preserve"> incorrect address,</w:t>
      </w:r>
    </w:p>
    <w:p w14:paraId="3AA85BF6" w14:textId="77777777" w:rsidR="001B1B6B" w:rsidRPr="0020266B" w:rsidRDefault="001B1B6B" w:rsidP="001B1B6B">
      <w:pPr>
        <w:pStyle w:val="VBASubHeading1"/>
        <w:ind w:left="720"/>
        <w:contextualSpacing/>
        <w:rPr>
          <w:bCs/>
        </w:rPr>
      </w:pPr>
    </w:p>
    <w:p w14:paraId="67DCD15E" w14:textId="77777777" w:rsidR="001B1B6B" w:rsidRPr="007B1893" w:rsidRDefault="001B1B6B" w:rsidP="001B1B6B">
      <w:pPr>
        <w:pStyle w:val="VBASubHeading1"/>
        <w:contextualSpacing/>
        <w:rPr>
          <w:bCs/>
        </w:rPr>
      </w:pPr>
      <w:r>
        <w:rPr>
          <w:b/>
          <w:i w:val="0"/>
          <w:iCs/>
          <w:u w:val="single"/>
        </w:rPr>
        <w:t>Then:</w:t>
      </w:r>
      <w:r>
        <w:rPr>
          <w:bCs/>
          <w:i w:val="0"/>
          <w:iCs/>
        </w:rPr>
        <w:t xml:space="preserve"> </w:t>
      </w:r>
      <w:r w:rsidRPr="007B1893">
        <w:rPr>
          <w:bCs/>
          <w:i w:val="0"/>
          <w:iCs/>
        </w:rPr>
        <w:t xml:space="preserve">the original </w:t>
      </w:r>
      <w:r>
        <w:rPr>
          <w:bCs/>
          <w:i w:val="0"/>
          <w:iCs/>
        </w:rPr>
        <w:t>EP and DOC</w:t>
      </w:r>
      <w:r w:rsidRPr="007B1893">
        <w:rPr>
          <w:bCs/>
          <w:i w:val="0"/>
          <w:iCs/>
        </w:rPr>
        <w:t xml:space="preserve"> continue unchanged while the suspense date is extended.</w:t>
      </w:r>
    </w:p>
    <w:p w14:paraId="53529A72" w14:textId="1D58FDA9" w:rsidR="00151872" w:rsidRDefault="00151872" w:rsidP="00871E89">
      <w:pPr>
        <w:pStyle w:val="VBASubHeading1"/>
        <w:spacing w:before="0"/>
        <w:contextualSpacing/>
        <w:rPr>
          <w:b/>
          <w:bCs/>
          <w:i w:val="0"/>
        </w:rPr>
      </w:pPr>
    </w:p>
    <w:p w14:paraId="7A07EF31" w14:textId="1D7030DA" w:rsidR="001B1B6B" w:rsidRDefault="001B1B6B" w:rsidP="00871E89">
      <w:pPr>
        <w:pStyle w:val="VBASubHeading1"/>
        <w:spacing w:before="0"/>
        <w:contextualSpacing/>
        <w:rPr>
          <w:b/>
          <w:bCs/>
          <w:i w:val="0"/>
        </w:rPr>
      </w:pPr>
    </w:p>
    <w:p w14:paraId="740ECD05" w14:textId="6D7C8EB2" w:rsidR="001B1B6B" w:rsidRDefault="001B1B6B" w:rsidP="00871E89">
      <w:pPr>
        <w:pStyle w:val="VBASubHeading1"/>
        <w:spacing w:before="0"/>
        <w:contextualSpacing/>
        <w:rPr>
          <w:b/>
          <w:bCs/>
          <w:i w:val="0"/>
        </w:rPr>
      </w:pPr>
    </w:p>
    <w:p w14:paraId="5E7B2651" w14:textId="3579E1BF" w:rsidR="00A52D20" w:rsidRDefault="00A52D20" w:rsidP="00871E89">
      <w:pPr>
        <w:pStyle w:val="VBASubHeading1"/>
        <w:spacing w:before="0"/>
        <w:contextualSpacing/>
        <w:rPr>
          <w:b/>
          <w:bCs/>
          <w:i w:val="0"/>
        </w:rPr>
      </w:pPr>
    </w:p>
    <w:p w14:paraId="1FD61A94" w14:textId="77777777" w:rsidR="00A52D20" w:rsidRDefault="00A52D20" w:rsidP="00871E89">
      <w:pPr>
        <w:pStyle w:val="VBASubHeading1"/>
        <w:spacing w:before="0"/>
        <w:contextualSpacing/>
        <w:rPr>
          <w:b/>
          <w:bCs/>
          <w:i w:val="0"/>
        </w:rPr>
      </w:pPr>
    </w:p>
    <w:p w14:paraId="7850B453" w14:textId="77777777" w:rsidR="001B1B6B" w:rsidRPr="003C3BE5" w:rsidRDefault="001B1B6B" w:rsidP="00871E89">
      <w:pPr>
        <w:pStyle w:val="VBASubHeading1"/>
        <w:spacing w:before="0"/>
        <w:contextualSpacing/>
        <w:rPr>
          <w:b/>
          <w:bCs/>
          <w:i w:val="0"/>
        </w:rPr>
      </w:pPr>
    </w:p>
    <w:p w14:paraId="67A6B1FE" w14:textId="308D7AD6" w:rsidR="007E2144" w:rsidRPr="003C3BE5" w:rsidRDefault="007E2144" w:rsidP="00871E89">
      <w:pPr>
        <w:pStyle w:val="VBASubHeading1"/>
        <w:spacing w:before="0"/>
        <w:contextualSpacing/>
        <w:rPr>
          <w:b/>
          <w:bCs/>
          <w:i w:val="0"/>
        </w:rPr>
      </w:pPr>
      <w:r w:rsidRPr="003C3BE5">
        <w:rPr>
          <w:b/>
          <w:bCs/>
          <w:i w:val="0"/>
        </w:rPr>
        <w:lastRenderedPageBreak/>
        <w:t>Responding to the Beneficiary</w:t>
      </w:r>
      <w:r w:rsidR="00DD54F2">
        <w:rPr>
          <w:b/>
          <w:bCs/>
          <w:i w:val="0"/>
        </w:rPr>
        <w:t>/Fiduciary</w:t>
      </w:r>
    </w:p>
    <w:p w14:paraId="67A6B1FF" w14:textId="77777777" w:rsidR="007E2144" w:rsidRPr="003C3BE5" w:rsidRDefault="007E2144" w:rsidP="00871E89">
      <w:pPr>
        <w:pStyle w:val="VBASubHeading1"/>
        <w:spacing w:before="0"/>
        <w:contextualSpacing/>
        <w:rPr>
          <w:bCs/>
          <w:i w:val="0"/>
        </w:rPr>
      </w:pPr>
    </w:p>
    <w:p w14:paraId="14B239AC" w14:textId="664AFA6E" w:rsidR="002D3DC3" w:rsidRDefault="007E2144" w:rsidP="00CF30D8">
      <w:pPr>
        <w:pStyle w:val="VBASubHeading1"/>
        <w:spacing w:before="0" w:after="120"/>
        <w:ind w:left="360"/>
        <w:rPr>
          <w:bCs/>
          <w:i w:val="0"/>
        </w:rPr>
      </w:pPr>
      <w:r w:rsidRPr="003C3BE5">
        <w:rPr>
          <w:bCs/>
          <w:i w:val="0"/>
        </w:rPr>
        <w:t>Take final action if</w:t>
      </w:r>
      <w:r w:rsidR="000273E2">
        <w:rPr>
          <w:bCs/>
          <w:i w:val="0"/>
        </w:rPr>
        <w:t xml:space="preserve"> the</w:t>
      </w:r>
      <w:r w:rsidR="002D3DC3">
        <w:rPr>
          <w:bCs/>
          <w:i w:val="0"/>
        </w:rPr>
        <w:t>:</w:t>
      </w:r>
    </w:p>
    <w:p w14:paraId="5BCD67E4" w14:textId="77777777" w:rsidR="002D3DC3" w:rsidRDefault="007E2144" w:rsidP="00CF30D8">
      <w:pPr>
        <w:pStyle w:val="VBASubHeading1"/>
        <w:numPr>
          <w:ilvl w:val="0"/>
          <w:numId w:val="33"/>
        </w:numPr>
        <w:spacing w:before="0" w:after="120"/>
        <w:rPr>
          <w:bCs/>
          <w:i w:val="0"/>
        </w:rPr>
      </w:pPr>
      <w:r w:rsidRPr="002D3DC3">
        <w:rPr>
          <w:bCs/>
          <w:i w:val="0"/>
        </w:rPr>
        <w:t>beneficiary</w:t>
      </w:r>
      <w:r w:rsidR="0013581E" w:rsidRPr="002D3DC3">
        <w:rPr>
          <w:bCs/>
          <w:i w:val="0"/>
        </w:rPr>
        <w:t>/fiduciary</w:t>
      </w:r>
      <w:r w:rsidRPr="002D3DC3">
        <w:rPr>
          <w:bCs/>
          <w:i w:val="0"/>
        </w:rPr>
        <w:t xml:space="preserve"> cl</w:t>
      </w:r>
      <w:r w:rsidR="002B6857" w:rsidRPr="002D3DC3">
        <w:rPr>
          <w:bCs/>
          <w:i w:val="0"/>
        </w:rPr>
        <w:t>early requests immediate action,</w:t>
      </w:r>
    </w:p>
    <w:p w14:paraId="38170980" w14:textId="77777777" w:rsidR="002D3DC3" w:rsidRDefault="007E2144" w:rsidP="00CF30D8">
      <w:pPr>
        <w:pStyle w:val="VBASubHeading1"/>
        <w:numPr>
          <w:ilvl w:val="0"/>
          <w:numId w:val="33"/>
        </w:numPr>
        <w:spacing w:before="0" w:after="120"/>
        <w:rPr>
          <w:bCs/>
          <w:i w:val="0"/>
        </w:rPr>
      </w:pPr>
      <w:r w:rsidRPr="002D3DC3">
        <w:rPr>
          <w:bCs/>
          <w:i w:val="0"/>
        </w:rPr>
        <w:t>evidence received is insufficient to require further development</w:t>
      </w:r>
      <w:r w:rsidR="002D3DC3">
        <w:rPr>
          <w:bCs/>
          <w:i w:val="0"/>
        </w:rPr>
        <w:t>, or</w:t>
      </w:r>
    </w:p>
    <w:p w14:paraId="63FC293E" w14:textId="6BB76832" w:rsidR="002D3DC3" w:rsidRDefault="007E2144" w:rsidP="00CF30D8">
      <w:pPr>
        <w:pStyle w:val="VBASubHeading1"/>
        <w:numPr>
          <w:ilvl w:val="0"/>
          <w:numId w:val="33"/>
        </w:numPr>
        <w:spacing w:before="0" w:after="120"/>
        <w:rPr>
          <w:bCs/>
          <w:i w:val="0"/>
        </w:rPr>
      </w:pPr>
      <w:r w:rsidRPr="002D3DC3">
        <w:rPr>
          <w:bCs/>
          <w:i w:val="0"/>
        </w:rPr>
        <w:t>there’s no response within 65 days</w:t>
      </w:r>
      <w:r w:rsidR="002D3DC3">
        <w:rPr>
          <w:bCs/>
          <w:i w:val="0"/>
        </w:rPr>
        <w:t xml:space="preserve"> (most common)</w:t>
      </w:r>
      <w:r w:rsidR="000273E2">
        <w:rPr>
          <w:bCs/>
          <w:i w:val="0"/>
        </w:rPr>
        <w:t>.</w:t>
      </w:r>
    </w:p>
    <w:p w14:paraId="322EB587" w14:textId="3E43606F" w:rsidR="002D3DC3" w:rsidRPr="002D3DC3" w:rsidRDefault="002D3DC3" w:rsidP="002D3DC3">
      <w:pPr>
        <w:pStyle w:val="VBASubHeading1"/>
        <w:spacing w:before="0" w:after="120"/>
        <w:ind w:left="720"/>
        <w:rPr>
          <w:bCs/>
          <w:i w:val="0"/>
        </w:rPr>
      </w:pPr>
      <w:r w:rsidRPr="002D3DC3">
        <w:rPr>
          <w:b/>
          <w:i w:val="0"/>
          <w:u w:val="single"/>
        </w:rPr>
        <w:t>Note:</w:t>
      </w:r>
      <w:r>
        <w:rPr>
          <w:bCs/>
          <w:i w:val="0"/>
        </w:rPr>
        <w:t xml:space="preserve"> </w:t>
      </w:r>
      <w:r w:rsidRPr="002D3DC3">
        <w:rPr>
          <w:bCs/>
          <w:i w:val="0"/>
          <w:iCs/>
        </w:rPr>
        <w:t>for rating related proposals, a final rating decision is required in order to reduce or sever service-connected disabilities.</w:t>
      </w:r>
      <w:r>
        <w:rPr>
          <w:bCs/>
          <w:i w:val="0"/>
          <w:iCs/>
        </w:rPr>
        <w:t xml:space="preserve"> For </w:t>
      </w:r>
      <w:r w:rsidR="006E64A3">
        <w:rPr>
          <w:bCs/>
        </w:rPr>
        <w:t>authorization-related</w:t>
      </w:r>
      <w:r>
        <w:rPr>
          <w:bCs/>
          <w:i w:val="0"/>
          <w:iCs/>
        </w:rPr>
        <w:t xml:space="preserve"> proposals (i.e. dependency adjustments) the action can be taken by the VSR without referring to the rating activity.</w:t>
      </w:r>
    </w:p>
    <w:p w14:paraId="67A6B201" w14:textId="3EAE1F89" w:rsidR="00396CD0" w:rsidRPr="003C3BE5" w:rsidRDefault="00396CD0" w:rsidP="00CF30D8">
      <w:pPr>
        <w:pStyle w:val="VBASubHeading1"/>
        <w:spacing w:after="120"/>
        <w:ind w:left="360"/>
        <w:rPr>
          <w:bCs/>
          <w:i w:val="0"/>
        </w:rPr>
      </w:pPr>
      <w:r>
        <w:rPr>
          <w:bCs/>
          <w:i w:val="0"/>
        </w:rPr>
        <w:t>Schedule a hearing</w:t>
      </w:r>
      <w:r w:rsidR="002B6857">
        <w:rPr>
          <w:bCs/>
          <w:i w:val="0"/>
        </w:rPr>
        <w:t xml:space="preserve"> if requested</w:t>
      </w:r>
      <w:r w:rsidR="00DD54F2">
        <w:rPr>
          <w:bCs/>
          <w:i w:val="0"/>
        </w:rPr>
        <w:t>.</w:t>
      </w:r>
    </w:p>
    <w:p w14:paraId="1FBF6935" w14:textId="7CC6969A" w:rsidR="00156761" w:rsidRPr="00002923" w:rsidRDefault="004D1068" w:rsidP="00CF30D8">
      <w:pPr>
        <w:pStyle w:val="VBASubHeading1"/>
        <w:spacing w:before="0"/>
        <w:ind w:left="360"/>
        <w:contextualSpacing/>
        <w:rPr>
          <w:bCs/>
        </w:rPr>
      </w:pPr>
      <w:r w:rsidRPr="00CC0979">
        <w:rPr>
          <w:bCs/>
          <w:i w:val="0"/>
        </w:rPr>
        <w:t>Develop to request all relevant evidence identified by the beneficiary or representative during the 60-day response</w:t>
      </w:r>
      <w:r w:rsidR="0013581E" w:rsidRPr="00CC0979">
        <w:rPr>
          <w:bCs/>
          <w:i w:val="0"/>
        </w:rPr>
        <w:t xml:space="preserve"> period</w:t>
      </w:r>
      <w:r w:rsidRPr="00CC0979">
        <w:rPr>
          <w:bCs/>
          <w:i w:val="0"/>
        </w:rPr>
        <w:t>.</w:t>
      </w:r>
    </w:p>
    <w:p w14:paraId="698C8A34" w14:textId="77777777" w:rsidR="00002923" w:rsidRPr="00002923" w:rsidRDefault="00002923" w:rsidP="00002923">
      <w:pPr>
        <w:pStyle w:val="VBASubHeading1"/>
        <w:spacing w:before="0"/>
        <w:ind w:left="720"/>
        <w:contextualSpacing/>
        <w:rPr>
          <w:bCs/>
        </w:rPr>
      </w:pPr>
    </w:p>
    <w:p w14:paraId="0F9E0AC0" w14:textId="11F6B85D" w:rsidR="00002923" w:rsidRPr="00002923" w:rsidRDefault="00002923" w:rsidP="00002923">
      <w:pPr>
        <w:pStyle w:val="VBASubHeading1"/>
        <w:spacing w:before="0"/>
        <w:contextualSpacing/>
        <w:rPr>
          <w:bCs/>
          <w:i w:val="0"/>
        </w:rPr>
      </w:pPr>
      <w:r w:rsidRPr="00002923">
        <w:rPr>
          <w:bCs/>
          <w:i w:val="0"/>
        </w:rPr>
        <w:t xml:space="preserve">Refer to </w:t>
      </w:r>
      <w:hyperlink r:id="rId22" w:anchor="2" w:history="1">
        <w:r w:rsidRPr="00EC3D93">
          <w:rPr>
            <w:rStyle w:val="Hyperlink"/>
            <w:bCs/>
            <w:iCs/>
          </w:rPr>
          <w:t>M21-1</w:t>
        </w:r>
        <w:r w:rsidR="00CF6AA5" w:rsidRPr="00EC3D93">
          <w:rPr>
            <w:rStyle w:val="Hyperlink"/>
            <w:bCs/>
            <w:iCs/>
          </w:rPr>
          <w:t>,</w:t>
        </w:r>
        <w:r w:rsidRPr="00EC3D93">
          <w:rPr>
            <w:rStyle w:val="Hyperlink"/>
            <w:bCs/>
            <w:iCs/>
          </w:rPr>
          <w:t xml:space="preserve"> I</w:t>
        </w:r>
        <w:r w:rsidR="00CF6AA5" w:rsidRPr="00EC3D93">
          <w:rPr>
            <w:rStyle w:val="Hyperlink"/>
            <w:bCs/>
            <w:iCs/>
          </w:rPr>
          <w:t>.</w:t>
        </w:r>
        <w:r w:rsidRPr="00EC3D93">
          <w:rPr>
            <w:rStyle w:val="Hyperlink"/>
            <w:bCs/>
            <w:iCs/>
          </w:rPr>
          <w:t>2.C.2</w:t>
        </w:r>
        <w:r w:rsidR="00B12920" w:rsidRPr="00EC3D93">
          <w:rPr>
            <w:rStyle w:val="Hyperlink"/>
            <w:bCs/>
            <w:iCs/>
          </w:rPr>
          <w:t xml:space="preserve"> </w:t>
        </w:r>
        <w:r w:rsidR="00EC3D93" w:rsidRPr="00EC3D93">
          <w:rPr>
            <w:rStyle w:val="Hyperlink"/>
          </w:rPr>
          <w:t>–</w:t>
        </w:r>
        <w:r w:rsidR="00B12920" w:rsidRPr="00EC3D93">
          <w:rPr>
            <w:rStyle w:val="Hyperlink"/>
            <w:bCs/>
            <w:iCs/>
          </w:rPr>
          <w:t xml:space="preserve"> Responding to the Beneficiary</w:t>
        </w:r>
      </w:hyperlink>
    </w:p>
    <w:p w14:paraId="6F582550" w14:textId="77777777" w:rsidR="00CC0979" w:rsidRPr="00CC0979" w:rsidRDefault="00CC0979" w:rsidP="00CC0979">
      <w:pPr>
        <w:pStyle w:val="VBASubHeading1"/>
        <w:spacing w:before="0"/>
        <w:ind w:left="720"/>
        <w:contextualSpacing/>
        <w:rPr>
          <w:bCs/>
        </w:rPr>
      </w:pPr>
    </w:p>
    <w:p w14:paraId="35A3D946" w14:textId="77777777" w:rsidR="00151872" w:rsidRDefault="00151872" w:rsidP="00156761">
      <w:pPr>
        <w:pStyle w:val="VBASubHeading1"/>
        <w:spacing w:before="0"/>
        <w:contextualSpacing/>
        <w:rPr>
          <w:bCs/>
        </w:rPr>
      </w:pPr>
    </w:p>
    <w:p w14:paraId="2D21F096" w14:textId="77777777" w:rsidR="00156761" w:rsidRPr="003C3BE5" w:rsidRDefault="00156761" w:rsidP="00156761">
      <w:pPr>
        <w:pStyle w:val="VBASubHeading1"/>
        <w:spacing w:before="0"/>
        <w:contextualSpacing/>
        <w:rPr>
          <w:b/>
          <w:bCs/>
          <w:i w:val="0"/>
          <w:szCs w:val="24"/>
        </w:rPr>
      </w:pPr>
      <w:r w:rsidRPr="003C3BE5">
        <w:rPr>
          <w:b/>
          <w:bCs/>
          <w:i w:val="0"/>
          <w:szCs w:val="24"/>
        </w:rPr>
        <w:t>Hearing Requested Within 30 Days</w:t>
      </w:r>
    </w:p>
    <w:p w14:paraId="0A1787EE" w14:textId="77777777" w:rsidR="00156761" w:rsidRPr="003C3BE5" w:rsidRDefault="00156761" w:rsidP="00156761">
      <w:pPr>
        <w:pStyle w:val="VBASubHeading1"/>
        <w:spacing w:before="0"/>
        <w:contextualSpacing/>
        <w:rPr>
          <w:b/>
          <w:bCs/>
          <w:i w:val="0"/>
          <w:szCs w:val="24"/>
        </w:rPr>
      </w:pPr>
    </w:p>
    <w:p w14:paraId="43C67C58" w14:textId="5F2132F1" w:rsidR="00156761" w:rsidRDefault="00156761" w:rsidP="00156761">
      <w:pPr>
        <w:pStyle w:val="VBASubHeading1"/>
        <w:tabs>
          <w:tab w:val="left" w:pos="3387"/>
        </w:tabs>
        <w:spacing w:before="0"/>
        <w:contextualSpacing/>
        <w:rPr>
          <w:bCs/>
          <w:i w:val="0"/>
          <w:szCs w:val="24"/>
        </w:rPr>
      </w:pPr>
      <w:r>
        <w:rPr>
          <w:bCs/>
          <w:i w:val="0"/>
          <w:szCs w:val="24"/>
        </w:rPr>
        <w:t>Due process</w:t>
      </w:r>
      <w:r w:rsidRPr="009B64D4">
        <w:rPr>
          <w:bCs/>
          <w:i w:val="0"/>
          <w:szCs w:val="24"/>
        </w:rPr>
        <w:t xml:space="preserve"> is extended until</w:t>
      </w:r>
      <w:r w:rsidR="002B74BC">
        <w:rPr>
          <w:bCs/>
          <w:i w:val="0"/>
          <w:szCs w:val="24"/>
        </w:rPr>
        <w:t xml:space="preserve"> the</w:t>
      </w:r>
      <w:r w:rsidRPr="009B64D4">
        <w:rPr>
          <w:bCs/>
          <w:i w:val="0"/>
          <w:szCs w:val="24"/>
        </w:rPr>
        <w:t xml:space="preserve"> hearing is completed and evidence (i</w:t>
      </w:r>
      <w:r>
        <w:rPr>
          <w:bCs/>
          <w:i w:val="0"/>
          <w:szCs w:val="24"/>
        </w:rPr>
        <w:t>.</w:t>
      </w:r>
      <w:r w:rsidRPr="009B64D4">
        <w:rPr>
          <w:bCs/>
          <w:i w:val="0"/>
          <w:szCs w:val="24"/>
        </w:rPr>
        <w:t xml:space="preserve">e. transcript) is included in </w:t>
      </w:r>
      <w:r>
        <w:rPr>
          <w:bCs/>
          <w:i w:val="0"/>
          <w:szCs w:val="24"/>
        </w:rPr>
        <w:t xml:space="preserve">the </w:t>
      </w:r>
      <w:r w:rsidRPr="009B64D4">
        <w:rPr>
          <w:bCs/>
          <w:i w:val="0"/>
          <w:szCs w:val="24"/>
        </w:rPr>
        <w:t>file.</w:t>
      </w:r>
    </w:p>
    <w:p w14:paraId="309D0F5D" w14:textId="77777777" w:rsidR="00156761" w:rsidRPr="003C3BE5" w:rsidRDefault="00156761" w:rsidP="00156761">
      <w:pPr>
        <w:pStyle w:val="VBASubHeading1"/>
        <w:tabs>
          <w:tab w:val="left" w:pos="3387"/>
        </w:tabs>
        <w:spacing w:before="0"/>
        <w:contextualSpacing/>
        <w:rPr>
          <w:bCs/>
          <w:i w:val="0"/>
          <w:szCs w:val="24"/>
        </w:rPr>
      </w:pPr>
      <w:r>
        <w:rPr>
          <w:bCs/>
          <w:i w:val="0"/>
          <w:szCs w:val="24"/>
        </w:rPr>
        <w:tab/>
      </w:r>
    </w:p>
    <w:p w14:paraId="146342FF" w14:textId="77777777" w:rsidR="00156761" w:rsidRDefault="00156761" w:rsidP="00156761">
      <w:pPr>
        <w:pStyle w:val="VBABodyText0"/>
      </w:pPr>
      <w:r>
        <w:t>If requested within 30 days, follow these steps:</w:t>
      </w:r>
    </w:p>
    <w:p w14:paraId="3F0DECCE" w14:textId="77777777" w:rsidR="00156761" w:rsidRPr="00760CEC" w:rsidRDefault="00156761" w:rsidP="003E3010">
      <w:pPr>
        <w:pStyle w:val="ListParagraph"/>
        <w:numPr>
          <w:ilvl w:val="0"/>
          <w:numId w:val="19"/>
        </w:numPr>
        <w:spacing w:before="120"/>
        <w:contextualSpacing w:val="0"/>
      </w:pPr>
      <w:r>
        <w:t>S</w:t>
      </w:r>
      <w:r w:rsidRPr="0048317F">
        <w:t>elect the EP controlling the issue that requires the hearing, and</w:t>
      </w:r>
    </w:p>
    <w:p w14:paraId="14426F35" w14:textId="17AC309A" w:rsidR="00156761" w:rsidRPr="0048317F" w:rsidRDefault="00156761" w:rsidP="003E3010">
      <w:pPr>
        <w:pStyle w:val="VBABodyText0"/>
        <w:numPr>
          <w:ilvl w:val="0"/>
          <w:numId w:val="19"/>
        </w:numPr>
        <w:textAlignment w:val="baseline"/>
        <w:rPr>
          <w:szCs w:val="24"/>
        </w:rPr>
      </w:pPr>
      <w:r>
        <w:rPr>
          <w:szCs w:val="24"/>
        </w:rPr>
        <w:t>A</w:t>
      </w:r>
      <w:r w:rsidRPr="0048317F">
        <w:rPr>
          <w:szCs w:val="24"/>
        </w:rPr>
        <w:t xml:space="preserve">dd the </w:t>
      </w:r>
      <w:r w:rsidRPr="0048317F">
        <w:rPr>
          <w:i/>
          <w:iCs/>
          <w:szCs w:val="24"/>
        </w:rPr>
        <w:t>Local Hearing</w:t>
      </w:r>
      <w:r w:rsidRPr="0048317F">
        <w:rPr>
          <w:szCs w:val="24"/>
        </w:rPr>
        <w:t xml:space="preserve"> special issue indicator to each contention that requires the hearing</w:t>
      </w:r>
      <w:r w:rsidR="002B74BC">
        <w:rPr>
          <w:szCs w:val="24"/>
        </w:rPr>
        <w:t>.</w:t>
      </w:r>
    </w:p>
    <w:p w14:paraId="53B10BF6" w14:textId="6CFFC60F" w:rsidR="00156761" w:rsidRDefault="00156761" w:rsidP="003E3010">
      <w:pPr>
        <w:pStyle w:val="VBABodyText0"/>
        <w:numPr>
          <w:ilvl w:val="0"/>
          <w:numId w:val="19"/>
        </w:numPr>
        <w:textAlignment w:val="baseline"/>
        <w:rPr>
          <w:szCs w:val="24"/>
        </w:rPr>
      </w:pPr>
      <w:r w:rsidRPr="0048317F">
        <w:rPr>
          <w:szCs w:val="24"/>
        </w:rPr>
        <w:t>Add a tracked item to the EP</w:t>
      </w:r>
    </w:p>
    <w:p w14:paraId="4A24AFB0" w14:textId="77777777" w:rsidR="00156761" w:rsidRDefault="00156761" w:rsidP="003E3010">
      <w:pPr>
        <w:pStyle w:val="VBABodyText0"/>
        <w:numPr>
          <w:ilvl w:val="0"/>
          <w:numId w:val="20"/>
        </w:numPr>
        <w:ind w:left="1104"/>
        <w:textAlignment w:val="baseline"/>
        <w:rPr>
          <w:szCs w:val="24"/>
        </w:rPr>
      </w:pPr>
      <w:r w:rsidRPr="001F4BB4">
        <w:rPr>
          <w:i/>
          <w:iCs/>
          <w:szCs w:val="24"/>
        </w:rPr>
        <w:t>Informal Hearing Requested</w:t>
      </w:r>
      <w:r>
        <w:rPr>
          <w:szCs w:val="24"/>
        </w:rPr>
        <w:t>, or</w:t>
      </w:r>
    </w:p>
    <w:p w14:paraId="7C74CC2C" w14:textId="77777777" w:rsidR="00156761" w:rsidRPr="001F4BB4" w:rsidRDefault="00156761" w:rsidP="003E3010">
      <w:pPr>
        <w:pStyle w:val="VBABodyText0"/>
        <w:numPr>
          <w:ilvl w:val="0"/>
          <w:numId w:val="20"/>
        </w:numPr>
        <w:ind w:left="1104"/>
        <w:textAlignment w:val="baseline"/>
        <w:rPr>
          <w:i/>
          <w:iCs/>
          <w:szCs w:val="24"/>
        </w:rPr>
      </w:pPr>
      <w:r w:rsidRPr="001F4BB4">
        <w:rPr>
          <w:i/>
          <w:iCs/>
          <w:szCs w:val="24"/>
        </w:rPr>
        <w:t>Formal Hearing Requested</w:t>
      </w:r>
    </w:p>
    <w:p w14:paraId="27C9C100" w14:textId="283F3025" w:rsidR="00156761" w:rsidRPr="0048317F" w:rsidRDefault="00156761" w:rsidP="003E3010">
      <w:pPr>
        <w:pStyle w:val="VBABodyText0"/>
        <w:numPr>
          <w:ilvl w:val="0"/>
          <w:numId w:val="19"/>
        </w:numPr>
        <w:rPr>
          <w:rStyle w:val="Strong"/>
          <w:b w:val="0"/>
          <w:bCs w:val="0"/>
          <w:szCs w:val="24"/>
        </w:rPr>
      </w:pPr>
      <w:r>
        <w:t xml:space="preserve">Add a VBMS Note providing details of the hearing request using the format found </w:t>
      </w:r>
      <w:r w:rsidR="00704236">
        <w:t xml:space="preserve">in </w:t>
      </w:r>
      <w:hyperlink r:id="rId23" w:anchor="3" w:history="1">
        <w:r w:rsidR="00704236" w:rsidRPr="00704236">
          <w:rPr>
            <w:rStyle w:val="Hyperlink"/>
            <w:i/>
            <w:iCs/>
            <w:szCs w:val="24"/>
          </w:rPr>
          <w:t>M21-1 III</w:t>
        </w:r>
        <w:r w:rsidR="00EC3D93">
          <w:rPr>
            <w:rStyle w:val="Hyperlink"/>
            <w:i/>
            <w:iCs/>
            <w:szCs w:val="24"/>
          </w:rPr>
          <w:t>.</w:t>
        </w:r>
        <w:r w:rsidR="00704236" w:rsidRPr="00704236">
          <w:rPr>
            <w:rStyle w:val="Hyperlink"/>
            <w:i/>
            <w:iCs/>
            <w:szCs w:val="24"/>
          </w:rPr>
          <w:t>ii.3.B.3.a</w:t>
        </w:r>
      </w:hyperlink>
      <w:r w:rsidR="00704236">
        <w:t xml:space="preserve"> </w:t>
      </w:r>
      <w:r w:rsidRPr="0048317F">
        <w:rPr>
          <w:rStyle w:val="Strong"/>
          <w:b w:val="0"/>
          <w:bCs w:val="0"/>
          <w:szCs w:val="24"/>
        </w:rPr>
        <w:t>– Step 5.</w:t>
      </w:r>
    </w:p>
    <w:p w14:paraId="01FDF126" w14:textId="77777777" w:rsidR="00156761" w:rsidRDefault="00156761" w:rsidP="003E3010">
      <w:pPr>
        <w:pStyle w:val="VBABodyText0"/>
        <w:numPr>
          <w:ilvl w:val="0"/>
          <w:numId w:val="19"/>
        </w:numPr>
        <w:textAlignment w:val="baseline"/>
        <w:rPr>
          <w:szCs w:val="24"/>
        </w:rPr>
      </w:pPr>
      <w:r>
        <w:rPr>
          <w:szCs w:val="24"/>
        </w:rPr>
        <w:t>From MANAGE EVIDENCE in the ACTIONS drop-down menu in the PROFILE screen, add each piece of mail or mail packet under the Add Unsolicited tab.</w:t>
      </w:r>
    </w:p>
    <w:p w14:paraId="0618F19C" w14:textId="77777777" w:rsidR="00156761" w:rsidRDefault="00156761" w:rsidP="00156761">
      <w:pPr>
        <w:pStyle w:val="VBABodyText0"/>
        <w:spacing w:before="0"/>
        <w:rPr>
          <w:szCs w:val="24"/>
        </w:rPr>
      </w:pPr>
    </w:p>
    <w:p w14:paraId="05F9A700" w14:textId="76608318" w:rsidR="00156761" w:rsidRDefault="00156761" w:rsidP="00156761">
      <w:pPr>
        <w:pStyle w:val="VBABodyText0"/>
        <w:spacing w:before="0"/>
        <w:rPr>
          <w:szCs w:val="24"/>
        </w:rPr>
      </w:pPr>
      <w:r w:rsidRPr="00760CEC">
        <w:rPr>
          <w:szCs w:val="24"/>
        </w:rPr>
        <w:t xml:space="preserve">See </w:t>
      </w:r>
      <w:hyperlink r:id="rId24" w:anchor="3c" w:history="1">
        <w:r w:rsidRPr="00EC3D93">
          <w:rPr>
            <w:rStyle w:val="Hyperlink"/>
            <w:i/>
            <w:iCs/>
            <w:szCs w:val="24"/>
          </w:rPr>
          <w:t>M21-1 I</w:t>
        </w:r>
        <w:r w:rsidR="00EC3D93" w:rsidRPr="00EC3D93">
          <w:rPr>
            <w:rStyle w:val="Hyperlink"/>
            <w:i/>
            <w:iCs/>
            <w:szCs w:val="24"/>
          </w:rPr>
          <w:t>.</w:t>
        </w:r>
        <w:r w:rsidRPr="00EC3D93">
          <w:rPr>
            <w:rStyle w:val="Hyperlink"/>
            <w:i/>
            <w:iCs/>
            <w:szCs w:val="24"/>
          </w:rPr>
          <w:t>2.C.3.c</w:t>
        </w:r>
        <w:r w:rsidR="008F3555" w:rsidRPr="00EC3D93">
          <w:rPr>
            <w:rStyle w:val="Hyperlink"/>
            <w:i/>
            <w:iCs/>
            <w:szCs w:val="24"/>
          </w:rPr>
          <w:t xml:space="preserve">  </w:t>
        </w:r>
        <w:r w:rsidR="00EC3D93">
          <w:t>–</w:t>
        </w:r>
        <w:r w:rsidR="008F3555" w:rsidRPr="00EC3D93">
          <w:rPr>
            <w:rStyle w:val="Hyperlink"/>
            <w:i/>
            <w:iCs/>
            <w:szCs w:val="24"/>
          </w:rPr>
          <w:t xml:space="preserve"> Processing an Adverse Action Hearing Request</w:t>
        </w:r>
        <w:r w:rsidRPr="00EC3D93">
          <w:rPr>
            <w:rStyle w:val="Hyperlink"/>
            <w:szCs w:val="24"/>
          </w:rPr>
          <w:t> </w:t>
        </w:r>
      </w:hyperlink>
      <w:r w:rsidRPr="0048317F">
        <w:rPr>
          <w:szCs w:val="24"/>
        </w:rPr>
        <w:t>and</w:t>
      </w:r>
      <w:r w:rsidRPr="00760CEC">
        <w:rPr>
          <w:szCs w:val="24"/>
        </w:rPr>
        <w:t xml:space="preserve"> </w:t>
      </w:r>
      <w:hyperlink r:id="rId25" w:anchor="3" w:history="1">
        <w:r w:rsidR="003338EF" w:rsidRPr="00A52D20">
          <w:rPr>
            <w:rStyle w:val="Hyperlink"/>
            <w:i/>
            <w:iCs/>
            <w:szCs w:val="24"/>
          </w:rPr>
          <w:t xml:space="preserve">M21-1 </w:t>
        </w:r>
        <w:r w:rsidRPr="00A52D20">
          <w:rPr>
            <w:rStyle w:val="Hyperlink"/>
            <w:i/>
            <w:iCs/>
            <w:szCs w:val="24"/>
          </w:rPr>
          <w:t>III</w:t>
        </w:r>
        <w:r w:rsidR="00EC3D93" w:rsidRPr="00A52D20">
          <w:rPr>
            <w:rStyle w:val="Hyperlink"/>
            <w:i/>
            <w:iCs/>
            <w:szCs w:val="24"/>
          </w:rPr>
          <w:t>.</w:t>
        </w:r>
        <w:r w:rsidRPr="00A52D20">
          <w:rPr>
            <w:rStyle w:val="Hyperlink"/>
            <w:i/>
            <w:iCs/>
            <w:szCs w:val="24"/>
          </w:rPr>
          <w:t>ii.3.</w:t>
        </w:r>
        <w:r w:rsidR="003338EF" w:rsidRPr="00A52D20">
          <w:rPr>
            <w:rStyle w:val="Hyperlink"/>
            <w:i/>
            <w:iCs/>
            <w:szCs w:val="24"/>
          </w:rPr>
          <w:t>B.3.a</w:t>
        </w:r>
        <w:r w:rsidR="008F3555" w:rsidRPr="00A52D20">
          <w:rPr>
            <w:rStyle w:val="Hyperlink"/>
            <w:i/>
            <w:iCs/>
            <w:szCs w:val="24"/>
          </w:rPr>
          <w:t xml:space="preserve"> </w:t>
        </w:r>
        <w:r w:rsidR="00A52D20" w:rsidRPr="00A52D20">
          <w:rPr>
            <w:rStyle w:val="Hyperlink"/>
          </w:rPr>
          <w:t>–</w:t>
        </w:r>
        <w:r w:rsidR="008F3555" w:rsidRPr="00A52D20">
          <w:rPr>
            <w:rStyle w:val="Hyperlink"/>
            <w:i/>
            <w:iCs/>
            <w:szCs w:val="24"/>
          </w:rPr>
          <w:t xml:space="preserve"> Establishing Requests for a Hearing</w:t>
        </w:r>
        <w:r w:rsidR="008F3555" w:rsidRPr="00A52D20">
          <w:rPr>
            <w:rStyle w:val="Hyperlink"/>
            <w:szCs w:val="24"/>
          </w:rPr>
          <w:t xml:space="preserve"> </w:t>
        </w:r>
      </w:hyperlink>
      <w:r w:rsidRPr="0048317F">
        <w:rPr>
          <w:rStyle w:val="Strong"/>
          <w:b w:val="0"/>
          <w:bCs w:val="0"/>
          <w:szCs w:val="24"/>
        </w:rPr>
        <w:t xml:space="preserve"> for more information on hearings requested in response to a due process letter.</w:t>
      </w:r>
    </w:p>
    <w:p w14:paraId="55884D62" w14:textId="69D333D6" w:rsidR="00156761" w:rsidRDefault="00156761" w:rsidP="00156761">
      <w:pPr>
        <w:pStyle w:val="VBASubHeading1"/>
        <w:spacing w:before="0"/>
        <w:contextualSpacing/>
        <w:rPr>
          <w:bCs/>
          <w:i w:val="0"/>
          <w:szCs w:val="24"/>
        </w:rPr>
      </w:pPr>
    </w:p>
    <w:p w14:paraId="667877AD" w14:textId="77777777" w:rsidR="00151872" w:rsidRDefault="00151872" w:rsidP="00156761">
      <w:pPr>
        <w:pStyle w:val="VBASubHeading1"/>
        <w:spacing w:before="0"/>
        <w:contextualSpacing/>
        <w:rPr>
          <w:bCs/>
          <w:i w:val="0"/>
          <w:szCs w:val="24"/>
        </w:rPr>
      </w:pPr>
    </w:p>
    <w:p w14:paraId="1F554E9E" w14:textId="6F9226C7" w:rsidR="008F3555" w:rsidRDefault="008F3555" w:rsidP="00156761">
      <w:pPr>
        <w:pStyle w:val="VBASubHeading1"/>
        <w:spacing w:before="0"/>
        <w:contextualSpacing/>
        <w:rPr>
          <w:b/>
          <w:bCs/>
          <w:i w:val="0"/>
          <w:szCs w:val="24"/>
        </w:rPr>
      </w:pPr>
    </w:p>
    <w:p w14:paraId="54E69FE5" w14:textId="2E90FAEB" w:rsidR="00A52D20" w:rsidRDefault="00A52D20" w:rsidP="00156761">
      <w:pPr>
        <w:pStyle w:val="VBASubHeading1"/>
        <w:spacing w:before="0"/>
        <w:contextualSpacing/>
        <w:rPr>
          <w:b/>
          <w:bCs/>
          <w:i w:val="0"/>
          <w:szCs w:val="24"/>
        </w:rPr>
      </w:pPr>
    </w:p>
    <w:p w14:paraId="690D817E" w14:textId="68FF25AD" w:rsidR="00156761" w:rsidRPr="00C8597B" w:rsidRDefault="00156761" w:rsidP="00156761">
      <w:pPr>
        <w:pStyle w:val="VBASubHeading1"/>
        <w:spacing w:before="0"/>
        <w:contextualSpacing/>
        <w:rPr>
          <w:b/>
          <w:bCs/>
          <w:i w:val="0"/>
          <w:szCs w:val="24"/>
        </w:rPr>
      </w:pPr>
      <w:r w:rsidRPr="00C8597B">
        <w:rPr>
          <w:b/>
          <w:bCs/>
          <w:i w:val="0"/>
          <w:szCs w:val="24"/>
        </w:rPr>
        <w:lastRenderedPageBreak/>
        <w:t>Hearing Requested After 30 Days</w:t>
      </w:r>
    </w:p>
    <w:p w14:paraId="462DB05D" w14:textId="77777777" w:rsidR="00156761" w:rsidRPr="003C3BE5" w:rsidRDefault="00156761" w:rsidP="00156761">
      <w:pPr>
        <w:pStyle w:val="VBASubHeading1"/>
        <w:spacing w:before="0"/>
        <w:contextualSpacing/>
        <w:rPr>
          <w:b/>
          <w:bCs/>
          <w:i w:val="0"/>
          <w:szCs w:val="24"/>
        </w:rPr>
      </w:pPr>
    </w:p>
    <w:p w14:paraId="61D3C7B5" w14:textId="3D221A48" w:rsidR="00156761" w:rsidRDefault="00156761" w:rsidP="003616DE">
      <w:pPr>
        <w:pStyle w:val="VBASubHeading1"/>
        <w:spacing w:before="0" w:after="120"/>
        <w:contextualSpacing/>
      </w:pPr>
      <w:r w:rsidRPr="003C3BE5">
        <w:rPr>
          <w:bCs/>
          <w:i w:val="0"/>
          <w:szCs w:val="24"/>
        </w:rPr>
        <w:t>Proposed action can be taken after 65 days</w:t>
      </w:r>
      <w:r w:rsidR="003616DE">
        <w:rPr>
          <w:bCs/>
          <w:i w:val="0"/>
          <w:szCs w:val="24"/>
        </w:rPr>
        <w:t xml:space="preserve"> </w:t>
      </w:r>
      <w:r w:rsidR="00890733">
        <w:rPr>
          <w:bCs/>
          <w:i w:val="0"/>
          <w:szCs w:val="24"/>
        </w:rPr>
        <w:t>expires;</w:t>
      </w:r>
      <w:r w:rsidR="003616DE">
        <w:rPr>
          <w:bCs/>
          <w:i w:val="0"/>
          <w:szCs w:val="24"/>
        </w:rPr>
        <w:t xml:space="preserve"> </w:t>
      </w:r>
      <w:r w:rsidR="00890733">
        <w:rPr>
          <w:bCs/>
          <w:i w:val="0"/>
          <w:szCs w:val="24"/>
        </w:rPr>
        <w:t>however,</w:t>
      </w:r>
      <w:r w:rsidR="003616DE">
        <w:rPr>
          <w:bCs/>
          <w:i w:val="0"/>
          <w:szCs w:val="24"/>
        </w:rPr>
        <w:t xml:space="preserve"> a</w:t>
      </w:r>
      <w:r w:rsidRPr="003C3BE5">
        <w:rPr>
          <w:bCs/>
          <w:i w:val="0"/>
          <w:szCs w:val="24"/>
        </w:rPr>
        <w:t xml:space="preserve"> hearing </w:t>
      </w:r>
      <w:r>
        <w:rPr>
          <w:bCs/>
          <w:i w:val="0"/>
          <w:szCs w:val="24"/>
        </w:rPr>
        <w:t>must</w:t>
      </w:r>
      <w:r w:rsidRPr="003C3BE5">
        <w:rPr>
          <w:bCs/>
          <w:i w:val="0"/>
          <w:szCs w:val="24"/>
        </w:rPr>
        <w:t xml:space="preserve"> still be scheduled. </w:t>
      </w:r>
      <w:r>
        <w:t xml:space="preserve">If </w:t>
      </w:r>
      <w:r w:rsidR="003616DE">
        <w:t xml:space="preserve">a hearing is </w:t>
      </w:r>
      <w:r>
        <w:t>requested after 30 days, follow these steps:</w:t>
      </w:r>
    </w:p>
    <w:p w14:paraId="14A1687D" w14:textId="77777777" w:rsidR="00156761" w:rsidRPr="0048317F" w:rsidRDefault="00156761" w:rsidP="003E3010">
      <w:pPr>
        <w:pStyle w:val="VBABodyText0"/>
        <w:numPr>
          <w:ilvl w:val="0"/>
          <w:numId w:val="21"/>
        </w:numPr>
        <w:spacing w:before="0" w:after="120"/>
        <w:textAlignment w:val="baseline"/>
        <w:rPr>
          <w:bCs/>
          <w:szCs w:val="24"/>
        </w:rPr>
      </w:pPr>
      <w:r w:rsidRPr="0048317F">
        <w:rPr>
          <w:bCs/>
          <w:szCs w:val="24"/>
        </w:rPr>
        <w:t>Finalize the proposed action under EP 600</w:t>
      </w:r>
    </w:p>
    <w:p w14:paraId="0F322EF2" w14:textId="77777777" w:rsidR="00156761" w:rsidRPr="0048317F" w:rsidRDefault="00156761" w:rsidP="003E3010">
      <w:pPr>
        <w:pStyle w:val="VBABodyText0"/>
        <w:numPr>
          <w:ilvl w:val="0"/>
          <w:numId w:val="21"/>
        </w:numPr>
        <w:spacing w:before="0" w:after="120"/>
        <w:textAlignment w:val="baseline"/>
        <w:rPr>
          <w:bCs/>
          <w:szCs w:val="24"/>
        </w:rPr>
      </w:pPr>
      <w:r w:rsidRPr="0048317F">
        <w:rPr>
          <w:bCs/>
          <w:szCs w:val="24"/>
        </w:rPr>
        <w:t>Continue the EP 600 at authorization for the hearing request</w:t>
      </w:r>
    </w:p>
    <w:p w14:paraId="133FC1D9" w14:textId="77777777" w:rsidR="00156761" w:rsidRPr="0048317F" w:rsidRDefault="00156761" w:rsidP="003E3010">
      <w:pPr>
        <w:pStyle w:val="VBABodyText0"/>
        <w:numPr>
          <w:ilvl w:val="0"/>
          <w:numId w:val="21"/>
        </w:numPr>
        <w:spacing w:before="0" w:after="120"/>
        <w:textAlignment w:val="baseline"/>
        <w:rPr>
          <w:bCs/>
          <w:szCs w:val="24"/>
        </w:rPr>
      </w:pPr>
      <w:r w:rsidRPr="0048317F">
        <w:rPr>
          <w:bCs/>
          <w:szCs w:val="24"/>
        </w:rPr>
        <w:t xml:space="preserve">Add the </w:t>
      </w:r>
      <w:r w:rsidRPr="0048317F">
        <w:rPr>
          <w:bCs/>
          <w:i/>
          <w:iCs/>
          <w:szCs w:val="24"/>
        </w:rPr>
        <w:t>Local Hearing</w:t>
      </w:r>
      <w:r w:rsidRPr="0048317F">
        <w:rPr>
          <w:bCs/>
          <w:szCs w:val="24"/>
        </w:rPr>
        <w:t xml:space="preserve"> special issue indicator to each contention that requires the hearing</w:t>
      </w:r>
    </w:p>
    <w:p w14:paraId="0FFC63B2" w14:textId="2B5E14A1" w:rsidR="00156761" w:rsidRPr="0048317F" w:rsidRDefault="00156761" w:rsidP="003E3010">
      <w:pPr>
        <w:pStyle w:val="VBABodyText0"/>
        <w:numPr>
          <w:ilvl w:val="0"/>
          <w:numId w:val="21"/>
        </w:numPr>
        <w:spacing w:before="0" w:after="120"/>
        <w:textAlignment w:val="baseline"/>
        <w:rPr>
          <w:bCs/>
          <w:szCs w:val="24"/>
        </w:rPr>
      </w:pPr>
      <w:r w:rsidRPr="0048317F">
        <w:rPr>
          <w:bCs/>
          <w:szCs w:val="24"/>
        </w:rPr>
        <w:t xml:space="preserve">Add a tracked item for </w:t>
      </w:r>
      <w:r w:rsidR="00A0388F">
        <w:rPr>
          <w:bCs/>
          <w:szCs w:val="24"/>
        </w:rPr>
        <w:t>the</w:t>
      </w:r>
      <w:r w:rsidR="00A0388F" w:rsidRPr="0048317F">
        <w:rPr>
          <w:bCs/>
          <w:szCs w:val="24"/>
        </w:rPr>
        <w:t xml:space="preserve"> </w:t>
      </w:r>
      <w:r w:rsidRPr="0048317F">
        <w:rPr>
          <w:bCs/>
          <w:szCs w:val="24"/>
        </w:rPr>
        <w:t>type of hearing to the EP 600, and</w:t>
      </w:r>
    </w:p>
    <w:p w14:paraId="6089708A" w14:textId="14B1D958" w:rsidR="00156761" w:rsidRPr="0048317F" w:rsidRDefault="00156761" w:rsidP="003E3010">
      <w:pPr>
        <w:pStyle w:val="VBABodyText0"/>
        <w:numPr>
          <w:ilvl w:val="0"/>
          <w:numId w:val="21"/>
        </w:numPr>
        <w:spacing w:before="0" w:after="120"/>
        <w:textAlignment w:val="baseline"/>
        <w:rPr>
          <w:bCs/>
          <w:szCs w:val="24"/>
        </w:rPr>
      </w:pPr>
      <w:r w:rsidRPr="0048317F">
        <w:rPr>
          <w:bCs/>
          <w:szCs w:val="24"/>
        </w:rPr>
        <w:t xml:space="preserve">Add </w:t>
      </w:r>
      <w:r w:rsidR="00A0388F">
        <w:rPr>
          <w:bCs/>
          <w:szCs w:val="24"/>
        </w:rPr>
        <w:t xml:space="preserve">a </w:t>
      </w:r>
      <w:r w:rsidRPr="0048317F">
        <w:rPr>
          <w:bCs/>
          <w:szCs w:val="24"/>
        </w:rPr>
        <w:t>VBMS note detailing the hearing request</w:t>
      </w:r>
    </w:p>
    <w:p w14:paraId="13AF45E9" w14:textId="7906B4A6" w:rsidR="00156761" w:rsidRDefault="00156761" w:rsidP="003E3010">
      <w:pPr>
        <w:pStyle w:val="VBABodyText0"/>
        <w:numPr>
          <w:ilvl w:val="0"/>
          <w:numId w:val="21"/>
        </w:numPr>
        <w:spacing w:before="0" w:after="120"/>
        <w:textAlignment w:val="baseline"/>
        <w:rPr>
          <w:bCs/>
          <w:szCs w:val="24"/>
        </w:rPr>
      </w:pPr>
      <w:r>
        <w:rPr>
          <w:bCs/>
          <w:szCs w:val="24"/>
        </w:rPr>
        <w:t>Confirm</w:t>
      </w:r>
      <w:r w:rsidR="00A0388F">
        <w:rPr>
          <w:bCs/>
          <w:szCs w:val="24"/>
        </w:rPr>
        <w:t xml:space="preserve"> the</w:t>
      </w:r>
      <w:r>
        <w:rPr>
          <w:bCs/>
          <w:szCs w:val="24"/>
        </w:rPr>
        <w:t xml:space="preserve"> hearing was completed,</w:t>
      </w:r>
      <w:r w:rsidR="00A0388F">
        <w:rPr>
          <w:bCs/>
          <w:szCs w:val="24"/>
        </w:rPr>
        <w:t xml:space="preserve"> the</w:t>
      </w:r>
      <w:r>
        <w:rPr>
          <w:bCs/>
          <w:szCs w:val="24"/>
        </w:rPr>
        <w:t xml:space="preserve"> transcript </w:t>
      </w:r>
      <w:r w:rsidR="00A0388F">
        <w:rPr>
          <w:bCs/>
          <w:szCs w:val="24"/>
        </w:rPr>
        <w:t xml:space="preserve">is </w:t>
      </w:r>
      <w:r>
        <w:rPr>
          <w:bCs/>
          <w:szCs w:val="24"/>
        </w:rPr>
        <w:t xml:space="preserve">uploaded, and that development was completed </w:t>
      </w:r>
    </w:p>
    <w:p w14:paraId="4619C513" w14:textId="604C859B" w:rsidR="00156761" w:rsidRPr="0048317F" w:rsidRDefault="00156761" w:rsidP="003E3010">
      <w:pPr>
        <w:pStyle w:val="VBABodyText0"/>
        <w:numPr>
          <w:ilvl w:val="0"/>
          <w:numId w:val="21"/>
        </w:numPr>
        <w:spacing w:before="0" w:after="120"/>
        <w:textAlignment w:val="baseline"/>
        <w:rPr>
          <w:bCs/>
          <w:szCs w:val="24"/>
        </w:rPr>
      </w:pPr>
      <w:r>
        <w:rPr>
          <w:bCs/>
          <w:szCs w:val="24"/>
        </w:rPr>
        <w:t>Close</w:t>
      </w:r>
      <w:r w:rsidR="00A0388F">
        <w:rPr>
          <w:bCs/>
          <w:szCs w:val="24"/>
        </w:rPr>
        <w:t xml:space="preserve"> the</w:t>
      </w:r>
      <w:r>
        <w:rPr>
          <w:bCs/>
          <w:szCs w:val="24"/>
        </w:rPr>
        <w:t xml:space="preserve"> tracked item</w:t>
      </w:r>
      <w:r w:rsidR="00A0388F">
        <w:rPr>
          <w:bCs/>
          <w:szCs w:val="24"/>
        </w:rPr>
        <w:t>(s)</w:t>
      </w:r>
    </w:p>
    <w:p w14:paraId="65AA440A" w14:textId="77777777" w:rsidR="00156761" w:rsidRPr="0048317F" w:rsidRDefault="00156761" w:rsidP="003E3010">
      <w:pPr>
        <w:pStyle w:val="VBABodyText0"/>
        <w:numPr>
          <w:ilvl w:val="0"/>
          <w:numId w:val="21"/>
        </w:numPr>
        <w:spacing w:before="0"/>
        <w:textAlignment w:val="baseline"/>
        <w:rPr>
          <w:bCs/>
          <w:szCs w:val="24"/>
        </w:rPr>
      </w:pPr>
      <w:r w:rsidRPr="0048317F">
        <w:rPr>
          <w:bCs/>
          <w:szCs w:val="24"/>
        </w:rPr>
        <w:t>Make a new decision under the EP 600 based on the results of the hearing</w:t>
      </w:r>
    </w:p>
    <w:p w14:paraId="5001212D" w14:textId="77777777" w:rsidR="00156761" w:rsidRDefault="00156761" w:rsidP="00156761">
      <w:pPr>
        <w:pStyle w:val="VBASubHeading1"/>
        <w:spacing w:before="0"/>
        <w:contextualSpacing/>
        <w:rPr>
          <w:bCs/>
          <w:i w:val="0"/>
          <w:szCs w:val="24"/>
        </w:rPr>
      </w:pPr>
    </w:p>
    <w:p w14:paraId="2DF266C2" w14:textId="347271C1" w:rsidR="005E4516" w:rsidRDefault="00871471" w:rsidP="005E4516">
      <w:pPr>
        <w:pStyle w:val="VBABodyText0"/>
        <w:spacing w:before="0"/>
        <w:rPr>
          <w:szCs w:val="24"/>
        </w:rPr>
      </w:pPr>
      <w:r>
        <w:rPr>
          <w:szCs w:val="24"/>
        </w:rPr>
        <w:t xml:space="preserve">See </w:t>
      </w:r>
      <w:hyperlink r:id="rId26" w:anchor="3a" w:history="1">
        <w:r w:rsidRPr="00FC116D">
          <w:rPr>
            <w:rStyle w:val="Hyperlink"/>
            <w:i/>
            <w:iCs/>
            <w:szCs w:val="24"/>
          </w:rPr>
          <w:t>M21-1 I</w:t>
        </w:r>
        <w:r w:rsidR="00FC116D" w:rsidRPr="00FC116D">
          <w:rPr>
            <w:rStyle w:val="Hyperlink"/>
            <w:i/>
            <w:iCs/>
            <w:szCs w:val="24"/>
          </w:rPr>
          <w:t>.</w:t>
        </w:r>
        <w:r w:rsidRPr="00FC116D">
          <w:rPr>
            <w:rStyle w:val="Hyperlink"/>
            <w:i/>
            <w:iCs/>
            <w:szCs w:val="24"/>
          </w:rPr>
          <w:t>2.C.3.c</w:t>
        </w:r>
        <w:r w:rsidRPr="00FC116D">
          <w:rPr>
            <w:rStyle w:val="Hyperlink"/>
            <w:szCs w:val="24"/>
          </w:rPr>
          <w:t> </w:t>
        </w:r>
        <w:bookmarkStart w:id="11" w:name="_Hlk68702816"/>
        <w:r w:rsidRPr="00FC116D">
          <w:rPr>
            <w:rStyle w:val="Hyperlink"/>
            <w:i/>
            <w:iCs/>
            <w:szCs w:val="24"/>
          </w:rPr>
          <w:t xml:space="preserve"> – Processing an Adverse Action Hearing Request</w:t>
        </w:r>
      </w:hyperlink>
      <w:r>
        <w:rPr>
          <w:rStyle w:val="Hyperlink"/>
          <w:szCs w:val="24"/>
        </w:rPr>
        <w:t xml:space="preserve"> </w:t>
      </w:r>
      <w:bookmarkEnd w:id="11"/>
      <w:r>
        <w:rPr>
          <w:szCs w:val="24"/>
        </w:rPr>
        <w:t xml:space="preserve">and </w:t>
      </w:r>
      <w:hyperlink r:id="rId27" w:anchor="3" w:history="1">
        <w:r w:rsidRPr="00FC116D">
          <w:rPr>
            <w:rStyle w:val="Hyperlink"/>
            <w:i/>
            <w:iCs/>
            <w:szCs w:val="24"/>
          </w:rPr>
          <w:t>M21-1 III</w:t>
        </w:r>
        <w:r w:rsidR="00FC116D" w:rsidRPr="00FC116D">
          <w:rPr>
            <w:rStyle w:val="Hyperlink"/>
            <w:i/>
            <w:iCs/>
            <w:szCs w:val="24"/>
          </w:rPr>
          <w:t>.</w:t>
        </w:r>
        <w:r w:rsidRPr="00FC116D">
          <w:rPr>
            <w:rStyle w:val="Hyperlink"/>
            <w:i/>
            <w:iCs/>
            <w:szCs w:val="24"/>
          </w:rPr>
          <w:t xml:space="preserve">ii.3.B.3.a </w:t>
        </w:r>
        <w:bookmarkStart w:id="12" w:name="_Hlk68702830"/>
        <w:r w:rsidRPr="00FC116D">
          <w:rPr>
            <w:rStyle w:val="Hyperlink"/>
            <w:i/>
            <w:iCs/>
            <w:szCs w:val="24"/>
          </w:rPr>
          <w:t>– Establishing Requests for a Hearing</w:t>
        </w:r>
      </w:hyperlink>
      <w:r>
        <w:rPr>
          <w:rStyle w:val="Strong"/>
          <w:b w:val="0"/>
          <w:bCs w:val="0"/>
          <w:szCs w:val="24"/>
        </w:rPr>
        <w:t xml:space="preserve"> </w:t>
      </w:r>
      <w:bookmarkEnd w:id="12"/>
      <w:r>
        <w:rPr>
          <w:rStyle w:val="Strong"/>
          <w:b w:val="0"/>
          <w:bCs w:val="0"/>
          <w:szCs w:val="24"/>
        </w:rPr>
        <w:t>for more information on hearings requested in response to a due process letter.</w:t>
      </w:r>
    </w:p>
    <w:p w14:paraId="22383F20" w14:textId="77777777" w:rsidR="00156761" w:rsidRDefault="00156761" w:rsidP="00156761">
      <w:pPr>
        <w:pStyle w:val="VBASubHeading1"/>
        <w:spacing w:before="0"/>
        <w:contextualSpacing/>
        <w:rPr>
          <w:bCs/>
          <w:szCs w:val="24"/>
        </w:rPr>
      </w:pPr>
    </w:p>
    <w:p w14:paraId="62DA6C4A" w14:textId="77777777" w:rsidR="00156761" w:rsidRPr="005E4516" w:rsidRDefault="00156761" w:rsidP="00156761">
      <w:pPr>
        <w:pStyle w:val="VBASubHeading1"/>
        <w:spacing w:before="0"/>
        <w:contextualSpacing/>
        <w:rPr>
          <w:bCs/>
          <w:i w:val="0"/>
          <w:iCs/>
          <w:szCs w:val="24"/>
          <w:u w:val="single"/>
        </w:rPr>
      </w:pPr>
      <w:r w:rsidRPr="005E4516">
        <w:rPr>
          <w:bCs/>
          <w:i w:val="0"/>
          <w:iCs/>
          <w:szCs w:val="24"/>
          <w:u w:val="single"/>
        </w:rPr>
        <w:t xml:space="preserve">Exception for proposed incompetency: </w:t>
      </w:r>
    </w:p>
    <w:p w14:paraId="70793F87" w14:textId="77777777" w:rsidR="00156761" w:rsidRPr="003C3BE5" w:rsidRDefault="00156761" w:rsidP="00156761">
      <w:pPr>
        <w:pStyle w:val="VBASubHeading1"/>
        <w:spacing w:before="0"/>
        <w:contextualSpacing/>
        <w:rPr>
          <w:bCs/>
          <w:i w:val="0"/>
          <w:szCs w:val="24"/>
        </w:rPr>
      </w:pPr>
      <w:r w:rsidRPr="003C3BE5">
        <w:rPr>
          <w:bCs/>
          <w:i w:val="0"/>
          <w:szCs w:val="24"/>
        </w:rPr>
        <w:t xml:space="preserve"> </w:t>
      </w:r>
    </w:p>
    <w:p w14:paraId="77DB961C" w14:textId="4A596474" w:rsidR="005E4516" w:rsidRDefault="005E4516" w:rsidP="005E4516">
      <w:pPr>
        <w:pStyle w:val="VBASubHeading1"/>
        <w:spacing w:before="0"/>
        <w:contextualSpacing/>
        <w:rPr>
          <w:i w:val="0"/>
          <w:szCs w:val="24"/>
        </w:rPr>
      </w:pPr>
      <w:r w:rsidRPr="005E4516">
        <w:rPr>
          <w:i w:val="0"/>
          <w:szCs w:val="24"/>
        </w:rPr>
        <w:t xml:space="preserve">For hearings requested in connection with proposed incompetency, a hearing requested at </w:t>
      </w:r>
      <w:r w:rsidRPr="005E4516">
        <w:rPr>
          <w:i w:val="0"/>
          <w:szCs w:val="24"/>
          <w:u w:val="single"/>
        </w:rPr>
        <w:t>any</w:t>
      </w:r>
      <w:r w:rsidRPr="005E4516">
        <w:rPr>
          <w:i w:val="0"/>
          <w:szCs w:val="24"/>
        </w:rPr>
        <w:t xml:space="preserve"> time prior to the final rating must be held before final rating action is taken.</w:t>
      </w:r>
    </w:p>
    <w:p w14:paraId="7A665A88" w14:textId="6ABA3B76" w:rsidR="0023336F" w:rsidRPr="005E4516" w:rsidRDefault="005E4516" w:rsidP="005E4516">
      <w:pPr>
        <w:overflowPunct/>
        <w:autoSpaceDE/>
        <w:autoSpaceDN/>
        <w:adjustRightInd/>
        <w:spacing w:before="0"/>
        <w:rPr>
          <w:szCs w:val="24"/>
        </w:rPr>
      </w:pPr>
      <w:r>
        <w:rPr>
          <w:i/>
          <w:szCs w:val="24"/>
        </w:rPr>
        <w:br w:type="page"/>
      </w:r>
    </w:p>
    <w:p w14:paraId="67A6B219" w14:textId="023F1916" w:rsidR="00D75ABA" w:rsidRPr="003C3BE5" w:rsidRDefault="00D75ABA" w:rsidP="00871E89">
      <w:pPr>
        <w:pStyle w:val="VBATopicHeading1"/>
        <w:contextualSpacing/>
      </w:pPr>
      <w:bookmarkStart w:id="13" w:name="_Toc69134533"/>
      <w:r w:rsidRPr="003C3BE5">
        <w:lastRenderedPageBreak/>
        <w:t xml:space="preserve">Topic </w:t>
      </w:r>
      <w:r w:rsidR="00156761">
        <w:t>3</w:t>
      </w:r>
      <w:r w:rsidRPr="003C3BE5">
        <w:t>: Final Action</w:t>
      </w:r>
      <w:bookmarkEnd w:id="13"/>
      <w:r w:rsidRPr="003C3BE5">
        <w:t xml:space="preserve"> </w:t>
      </w:r>
    </w:p>
    <w:p w14:paraId="67DDA56D" w14:textId="77777777" w:rsidR="00151872" w:rsidRDefault="00151872" w:rsidP="00871E89">
      <w:pPr>
        <w:pStyle w:val="VBASubHeading1"/>
        <w:spacing w:before="0"/>
        <w:contextualSpacing/>
        <w:rPr>
          <w:b/>
          <w:bCs/>
          <w:i w:val="0"/>
          <w:szCs w:val="24"/>
        </w:rPr>
      </w:pPr>
    </w:p>
    <w:p w14:paraId="169D0270" w14:textId="77777777" w:rsidR="00151872" w:rsidRDefault="00151872" w:rsidP="00871E89">
      <w:pPr>
        <w:pStyle w:val="VBASubHeading1"/>
        <w:spacing w:before="0"/>
        <w:contextualSpacing/>
        <w:rPr>
          <w:b/>
          <w:bCs/>
          <w:i w:val="0"/>
          <w:szCs w:val="24"/>
        </w:rPr>
      </w:pPr>
    </w:p>
    <w:p w14:paraId="67A6B21A" w14:textId="3D202E4D" w:rsidR="00D75ABA" w:rsidRPr="003C3BE5" w:rsidRDefault="00913FB6" w:rsidP="00871E89">
      <w:pPr>
        <w:pStyle w:val="VBASubHeading1"/>
        <w:spacing w:before="0"/>
        <w:contextualSpacing/>
        <w:rPr>
          <w:b/>
          <w:bCs/>
          <w:i w:val="0"/>
          <w:szCs w:val="24"/>
        </w:rPr>
      </w:pPr>
      <w:r>
        <w:rPr>
          <w:b/>
          <w:bCs/>
          <w:i w:val="0"/>
          <w:szCs w:val="24"/>
        </w:rPr>
        <w:t>When Final Action is Taken</w:t>
      </w:r>
    </w:p>
    <w:p w14:paraId="67A6B21B" w14:textId="77777777" w:rsidR="00D75ABA" w:rsidRPr="003C3BE5" w:rsidRDefault="00D75ABA" w:rsidP="00871E89">
      <w:pPr>
        <w:pStyle w:val="VBASubHeading1"/>
        <w:spacing w:before="0"/>
        <w:contextualSpacing/>
        <w:rPr>
          <w:b/>
          <w:bCs/>
          <w:i w:val="0"/>
          <w:szCs w:val="24"/>
        </w:rPr>
      </w:pPr>
    </w:p>
    <w:p w14:paraId="67A6B21C" w14:textId="127A02DA" w:rsidR="00D75ABA" w:rsidRPr="003C3BE5" w:rsidRDefault="00C27FC7" w:rsidP="00871E89">
      <w:pPr>
        <w:pStyle w:val="VBASubHeading1"/>
        <w:spacing w:before="0"/>
        <w:contextualSpacing/>
        <w:rPr>
          <w:bCs/>
          <w:i w:val="0"/>
          <w:szCs w:val="24"/>
        </w:rPr>
      </w:pPr>
      <w:r>
        <w:rPr>
          <w:bCs/>
          <w:i w:val="0"/>
          <w:szCs w:val="24"/>
        </w:rPr>
        <w:t>Take final action</w:t>
      </w:r>
      <w:r w:rsidR="00D75ABA" w:rsidRPr="003C3BE5">
        <w:rPr>
          <w:bCs/>
          <w:i w:val="0"/>
          <w:szCs w:val="24"/>
        </w:rPr>
        <w:t xml:space="preserve"> </w:t>
      </w:r>
      <w:r>
        <w:rPr>
          <w:bCs/>
          <w:i w:val="0"/>
          <w:szCs w:val="24"/>
        </w:rPr>
        <w:t>when</w:t>
      </w:r>
      <w:r w:rsidR="00D75ABA" w:rsidRPr="003C3BE5">
        <w:rPr>
          <w:bCs/>
          <w:i w:val="0"/>
          <w:szCs w:val="24"/>
        </w:rPr>
        <w:t xml:space="preserve">: </w:t>
      </w:r>
    </w:p>
    <w:p w14:paraId="67A6B21D" w14:textId="77777777" w:rsidR="00D75ABA" w:rsidRPr="003C3BE5" w:rsidRDefault="00D75ABA" w:rsidP="00871E89">
      <w:pPr>
        <w:pStyle w:val="VBASubHeading1"/>
        <w:spacing w:before="0"/>
        <w:contextualSpacing/>
        <w:rPr>
          <w:bCs/>
          <w:i w:val="0"/>
          <w:szCs w:val="24"/>
        </w:rPr>
      </w:pPr>
    </w:p>
    <w:p w14:paraId="67A6B21E" w14:textId="77777777" w:rsidR="0067504F" w:rsidRDefault="0067504F" w:rsidP="003E3010">
      <w:pPr>
        <w:pStyle w:val="VBASubHeading1"/>
        <w:numPr>
          <w:ilvl w:val="0"/>
          <w:numId w:val="6"/>
        </w:numPr>
        <w:spacing w:before="0" w:after="120"/>
        <w:rPr>
          <w:bCs/>
          <w:i w:val="0"/>
          <w:szCs w:val="24"/>
        </w:rPr>
      </w:pPr>
      <w:r>
        <w:rPr>
          <w:bCs/>
          <w:i w:val="0"/>
          <w:szCs w:val="24"/>
        </w:rPr>
        <w:t>the beneficiary agrees with the adverse action, or</w:t>
      </w:r>
    </w:p>
    <w:p w14:paraId="67A6B21F" w14:textId="6FCF0C9F" w:rsidR="006A2836" w:rsidRPr="003C3BE5" w:rsidRDefault="0067504F" w:rsidP="003E3010">
      <w:pPr>
        <w:pStyle w:val="VBASubHeading1"/>
        <w:numPr>
          <w:ilvl w:val="0"/>
          <w:numId w:val="6"/>
        </w:numPr>
        <w:spacing w:after="120"/>
        <w:rPr>
          <w:bCs/>
          <w:i w:val="0"/>
          <w:szCs w:val="24"/>
        </w:rPr>
      </w:pPr>
      <w:r>
        <w:rPr>
          <w:bCs/>
          <w:i w:val="0"/>
          <w:szCs w:val="24"/>
        </w:rPr>
        <w:t>t</w:t>
      </w:r>
      <w:r w:rsidR="00D75ABA" w:rsidRPr="003C3BE5">
        <w:rPr>
          <w:bCs/>
          <w:i w:val="0"/>
          <w:szCs w:val="24"/>
        </w:rPr>
        <w:t xml:space="preserve">he due process period has expired, a hearing has not been requested within </w:t>
      </w:r>
      <w:r w:rsidR="00A218CB">
        <w:rPr>
          <w:bCs/>
          <w:i w:val="0"/>
          <w:szCs w:val="24"/>
        </w:rPr>
        <w:t xml:space="preserve">the first </w:t>
      </w:r>
      <w:r w:rsidR="00D75ABA" w:rsidRPr="003C3BE5">
        <w:rPr>
          <w:bCs/>
          <w:i w:val="0"/>
          <w:szCs w:val="24"/>
        </w:rPr>
        <w:t xml:space="preserve">30 days </w:t>
      </w:r>
      <w:r w:rsidR="00A218CB">
        <w:rPr>
          <w:bCs/>
          <w:i w:val="0"/>
          <w:szCs w:val="24"/>
        </w:rPr>
        <w:t xml:space="preserve">of the due process period </w:t>
      </w:r>
      <w:r w:rsidR="00D75ABA" w:rsidRPr="003C3BE5">
        <w:rPr>
          <w:bCs/>
          <w:i w:val="0"/>
          <w:szCs w:val="24"/>
        </w:rPr>
        <w:t xml:space="preserve">(or </w:t>
      </w:r>
      <w:r w:rsidR="00A218CB">
        <w:rPr>
          <w:bCs/>
          <w:i w:val="0"/>
          <w:szCs w:val="24"/>
        </w:rPr>
        <w:t xml:space="preserve">at </w:t>
      </w:r>
      <w:r w:rsidR="00D75ABA" w:rsidRPr="003C3BE5">
        <w:rPr>
          <w:bCs/>
          <w:i w:val="0"/>
          <w:szCs w:val="24"/>
        </w:rPr>
        <w:t>any time before final action for incompetency proposals) and no additional development is needed, or</w:t>
      </w:r>
    </w:p>
    <w:p w14:paraId="67A6B220" w14:textId="7C3E6147" w:rsidR="006A2836" w:rsidRDefault="0067504F" w:rsidP="003E3010">
      <w:pPr>
        <w:pStyle w:val="VBASubHeading1"/>
        <w:numPr>
          <w:ilvl w:val="0"/>
          <w:numId w:val="6"/>
        </w:numPr>
        <w:spacing w:after="120"/>
        <w:rPr>
          <w:bCs/>
          <w:i w:val="0"/>
          <w:szCs w:val="24"/>
        </w:rPr>
      </w:pPr>
      <w:r>
        <w:rPr>
          <w:bCs/>
          <w:i w:val="0"/>
          <w:szCs w:val="24"/>
        </w:rPr>
        <w:t>a</w:t>
      </w:r>
      <w:r w:rsidR="00D75ABA" w:rsidRPr="003C3BE5">
        <w:rPr>
          <w:bCs/>
          <w:i w:val="0"/>
          <w:szCs w:val="24"/>
        </w:rPr>
        <w:t xml:space="preserve"> hearing has been conducted and the transcript is included in the file</w:t>
      </w:r>
      <w:r w:rsidR="009B64D4">
        <w:rPr>
          <w:bCs/>
          <w:i w:val="0"/>
          <w:szCs w:val="24"/>
        </w:rPr>
        <w:t>, or</w:t>
      </w:r>
    </w:p>
    <w:p w14:paraId="294E8C17" w14:textId="75241CC8" w:rsidR="009B64D4" w:rsidRPr="003C3BE5" w:rsidRDefault="009B64D4" w:rsidP="003E3010">
      <w:pPr>
        <w:pStyle w:val="VBASubHeading1"/>
        <w:numPr>
          <w:ilvl w:val="0"/>
          <w:numId w:val="6"/>
        </w:numPr>
        <w:rPr>
          <w:bCs/>
          <w:i w:val="0"/>
          <w:szCs w:val="24"/>
        </w:rPr>
      </w:pPr>
      <w:r>
        <w:rPr>
          <w:bCs/>
          <w:i w:val="0"/>
          <w:szCs w:val="24"/>
        </w:rPr>
        <w:t>the beneficiary fails, without good cause, to appear for their hearing</w:t>
      </w:r>
      <w:r w:rsidR="00636045">
        <w:rPr>
          <w:bCs/>
          <w:i w:val="0"/>
          <w:szCs w:val="24"/>
        </w:rPr>
        <w:t>.</w:t>
      </w:r>
    </w:p>
    <w:p w14:paraId="67A6B222" w14:textId="20733A96" w:rsidR="00D75ABA" w:rsidRDefault="00D75ABA" w:rsidP="00871E89">
      <w:pPr>
        <w:pStyle w:val="VBASubHeading1"/>
        <w:spacing w:before="0"/>
        <w:contextualSpacing/>
        <w:rPr>
          <w:b/>
          <w:bCs/>
          <w:i w:val="0"/>
          <w:szCs w:val="24"/>
        </w:rPr>
      </w:pPr>
    </w:p>
    <w:p w14:paraId="7F9B534C" w14:textId="77777777" w:rsidR="00151872" w:rsidRPr="003C3BE5" w:rsidRDefault="00151872" w:rsidP="00871E89">
      <w:pPr>
        <w:pStyle w:val="VBASubHeading1"/>
        <w:spacing w:before="0"/>
        <w:contextualSpacing/>
        <w:rPr>
          <w:b/>
          <w:bCs/>
          <w:i w:val="0"/>
          <w:szCs w:val="24"/>
        </w:rPr>
      </w:pPr>
    </w:p>
    <w:p w14:paraId="67A6B223" w14:textId="3C2D1604" w:rsidR="00D75ABA" w:rsidRPr="003C3BE5" w:rsidRDefault="00F33776" w:rsidP="00871E89">
      <w:pPr>
        <w:pStyle w:val="VBASubHeading1"/>
        <w:spacing w:before="0"/>
        <w:contextualSpacing/>
        <w:rPr>
          <w:b/>
          <w:bCs/>
          <w:i w:val="0"/>
          <w:szCs w:val="24"/>
        </w:rPr>
      </w:pPr>
      <w:r w:rsidRPr="003C3BE5">
        <w:rPr>
          <w:b/>
          <w:bCs/>
          <w:i w:val="0"/>
          <w:szCs w:val="24"/>
        </w:rPr>
        <w:t>Effective Dates for Final Actio</w:t>
      </w:r>
      <w:r w:rsidR="008B4142">
        <w:rPr>
          <w:b/>
          <w:bCs/>
          <w:i w:val="0"/>
          <w:szCs w:val="24"/>
        </w:rPr>
        <w:t xml:space="preserve">n: </w:t>
      </w:r>
      <w:r w:rsidR="00A218CB">
        <w:rPr>
          <w:b/>
          <w:bCs/>
          <w:i w:val="0"/>
          <w:szCs w:val="24"/>
        </w:rPr>
        <w:t>Decrease in Combined Rating, Reported Employment, CUEs</w:t>
      </w:r>
    </w:p>
    <w:p w14:paraId="67A6B224" w14:textId="77777777" w:rsidR="00F33776" w:rsidRPr="003C3BE5" w:rsidRDefault="00F33776" w:rsidP="008B4142">
      <w:pPr>
        <w:pStyle w:val="VBASubHeading1"/>
        <w:spacing w:before="0"/>
        <w:contextualSpacing/>
        <w:rPr>
          <w:b/>
          <w:bCs/>
          <w:i w:val="0"/>
          <w:szCs w:val="24"/>
        </w:rPr>
      </w:pPr>
    </w:p>
    <w:p w14:paraId="1BC9C1B0" w14:textId="41E9A5EB" w:rsidR="008B4142" w:rsidRDefault="008B4142" w:rsidP="008B4142">
      <w:pPr>
        <w:pStyle w:val="VBALevel1Heading"/>
        <w:spacing w:before="0"/>
        <w:rPr>
          <w:b w:val="0"/>
          <w:caps w:val="0"/>
        </w:rPr>
      </w:pPr>
      <w:r>
        <w:rPr>
          <w:b w:val="0"/>
          <w:caps w:val="0"/>
        </w:rPr>
        <w:t xml:space="preserve">After the 60-day due process (65 day tracked item) expires, a </w:t>
      </w:r>
      <w:r>
        <w:rPr>
          <w:b w:val="0"/>
          <w:caps w:val="0"/>
          <w:u w:val="single"/>
        </w:rPr>
        <w:t>final</w:t>
      </w:r>
      <w:r>
        <w:rPr>
          <w:b w:val="0"/>
          <w:caps w:val="0"/>
        </w:rPr>
        <w:t xml:space="preserve"> rating decision reflecting the lower evaluation must be prepared by the rating activity. Most often, a pre-determination VSR will take the action to close the tracked item and update the status of the EP to </w:t>
      </w:r>
      <w:r w:rsidR="00BA7149">
        <w:rPr>
          <w:b w:val="0"/>
          <w:caps w:val="0"/>
        </w:rPr>
        <w:t>Ready for Decision (</w:t>
      </w:r>
      <w:r>
        <w:rPr>
          <w:b w:val="0"/>
          <w:caps w:val="0"/>
        </w:rPr>
        <w:t>RFD</w:t>
      </w:r>
      <w:r w:rsidR="00BA7149">
        <w:rPr>
          <w:b w:val="0"/>
          <w:caps w:val="0"/>
        </w:rPr>
        <w:t>)</w:t>
      </w:r>
      <w:r>
        <w:rPr>
          <w:b w:val="0"/>
          <w:caps w:val="0"/>
        </w:rPr>
        <w:t xml:space="preserve">. </w:t>
      </w:r>
    </w:p>
    <w:p w14:paraId="6785B159" w14:textId="77777777" w:rsidR="008B4142" w:rsidRDefault="008B4142" w:rsidP="008B4142">
      <w:pPr>
        <w:pStyle w:val="VBALevel1Heading"/>
        <w:spacing w:before="0"/>
        <w:rPr>
          <w:b w:val="0"/>
          <w:caps w:val="0"/>
        </w:rPr>
      </w:pPr>
    </w:p>
    <w:p w14:paraId="255541B2" w14:textId="08ED6D70" w:rsidR="008B4142" w:rsidRDefault="008B4142" w:rsidP="008B4142">
      <w:pPr>
        <w:pStyle w:val="VBALevel1Heading"/>
        <w:spacing w:before="0"/>
        <w:rPr>
          <w:b w:val="0"/>
          <w:caps w:val="0"/>
        </w:rPr>
      </w:pPr>
      <w:r>
        <w:rPr>
          <w:b w:val="0"/>
          <w:caps w:val="0"/>
        </w:rPr>
        <w:t xml:space="preserve">The </w:t>
      </w:r>
      <w:r w:rsidR="001E4182">
        <w:rPr>
          <w:b w:val="0"/>
          <w:caps w:val="0"/>
        </w:rPr>
        <w:t>reduced</w:t>
      </w:r>
      <w:r>
        <w:rPr>
          <w:b w:val="0"/>
          <w:caps w:val="0"/>
        </w:rPr>
        <w:t xml:space="preserve"> evaluation is effective the first day of the month following a 60-day period after the Veteran is notified of the </w:t>
      </w:r>
      <w:r>
        <w:rPr>
          <w:b w:val="0"/>
          <w:caps w:val="0"/>
          <w:u w:val="single"/>
        </w:rPr>
        <w:t>final</w:t>
      </w:r>
      <w:r>
        <w:rPr>
          <w:b w:val="0"/>
          <w:caps w:val="0"/>
        </w:rPr>
        <w:t xml:space="preserve"> rating decision. </w:t>
      </w:r>
      <w:r>
        <w:rPr>
          <w:bCs/>
          <w:caps w:val="0"/>
        </w:rPr>
        <w:t xml:space="preserve">These 60 days are </w:t>
      </w:r>
      <w:r w:rsidR="00680146">
        <w:rPr>
          <w:bCs/>
          <w:caps w:val="0"/>
        </w:rPr>
        <w:t>in addition to</w:t>
      </w:r>
      <w:r>
        <w:rPr>
          <w:bCs/>
          <w:caps w:val="0"/>
        </w:rPr>
        <w:t xml:space="preserve"> the initial 60-day due process period</w:t>
      </w:r>
      <w:r w:rsidR="001F413A">
        <w:rPr>
          <w:b w:val="0"/>
          <w:caps w:val="0"/>
        </w:rPr>
        <w:t xml:space="preserve">, </w:t>
      </w:r>
      <w:r w:rsidR="00680146">
        <w:rPr>
          <w:b w:val="0"/>
          <w:caps w:val="0"/>
        </w:rPr>
        <w:t xml:space="preserve">preventing </w:t>
      </w:r>
      <w:r>
        <w:rPr>
          <w:b w:val="0"/>
          <w:caps w:val="0"/>
        </w:rPr>
        <w:t xml:space="preserve">an overpayment from being created. </w:t>
      </w:r>
    </w:p>
    <w:p w14:paraId="159AA58E" w14:textId="77777777" w:rsidR="008B4142" w:rsidRDefault="008B4142" w:rsidP="008B4142">
      <w:pPr>
        <w:pStyle w:val="VBALevel1Heading"/>
        <w:spacing w:before="0"/>
        <w:rPr>
          <w:b w:val="0"/>
          <w:caps w:val="0"/>
        </w:rPr>
      </w:pPr>
    </w:p>
    <w:p w14:paraId="09763F24" w14:textId="6870E478" w:rsidR="008B4142" w:rsidRPr="008B4142" w:rsidRDefault="008B4142" w:rsidP="008B4142">
      <w:pPr>
        <w:pStyle w:val="VBALevel1Heading"/>
        <w:spacing w:before="0"/>
        <w:rPr>
          <w:b w:val="0"/>
          <w:caps w:val="0"/>
        </w:rPr>
      </w:pPr>
      <w:r>
        <w:rPr>
          <w:b w:val="0"/>
          <w:caps w:val="0"/>
        </w:rPr>
        <w:t xml:space="preserve">Refer to </w:t>
      </w:r>
      <w:hyperlink r:id="rId28" w:anchor="1j" w:history="1">
        <w:r w:rsidRPr="00FC116D">
          <w:rPr>
            <w:rStyle w:val="Hyperlink"/>
            <w:b w:val="0"/>
            <w:i/>
            <w:iCs/>
            <w:caps w:val="0"/>
          </w:rPr>
          <w:t>M21-1 III.iv.8.D.1.j</w:t>
        </w:r>
        <w:r w:rsidR="00524304" w:rsidRPr="00FC116D">
          <w:rPr>
            <w:rStyle w:val="Hyperlink"/>
            <w:b w:val="0"/>
            <w:i/>
            <w:iCs/>
            <w:caps w:val="0"/>
          </w:rPr>
          <w:t xml:space="preserve">  </w:t>
        </w:r>
        <w:r w:rsidR="00DF31B3" w:rsidRPr="00FC116D">
          <w:rPr>
            <w:rStyle w:val="Hyperlink"/>
          </w:rPr>
          <w:t>–</w:t>
        </w:r>
        <w:r w:rsidR="00524304" w:rsidRPr="00FC116D">
          <w:rPr>
            <w:rStyle w:val="Hyperlink"/>
            <w:b w:val="0"/>
            <w:i/>
            <w:iCs/>
            <w:caps w:val="0"/>
          </w:rPr>
          <w:t xml:space="preserve"> Determining the Effective Date</w:t>
        </w:r>
      </w:hyperlink>
    </w:p>
    <w:p w14:paraId="42A0488C" w14:textId="77777777" w:rsidR="008B4142" w:rsidRDefault="008B4142" w:rsidP="008B4142">
      <w:pPr>
        <w:pStyle w:val="VBALevel1Heading"/>
        <w:spacing w:before="0"/>
        <w:rPr>
          <w:bCs/>
          <w:i/>
          <w:iCs/>
          <w:caps w:val="0"/>
        </w:rPr>
      </w:pPr>
    </w:p>
    <w:p w14:paraId="1860F3D7" w14:textId="265D0329" w:rsidR="008B4142" w:rsidRDefault="008B4142" w:rsidP="0032678E">
      <w:pPr>
        <w:pStyle w:val="VBALevel1Heading"/>
        <w:spacing w:before="0"/>
        <w:ind w:left="720"/>
        <w:rPr>
          <w:b w:val="0"/>
          <w:caps w:val="0"/>
        </w:rPr>
      </w:pPr>
      <w:r>
        <w:rPr>
          <w:bCs/>
          <w:i/>
          <w:iCs/>
          <w:caps w:val="0"/>
        </w:rPr>
        <w:t>Example:</w:t>
      </w:r>
      <w:r>
        <w:rPr>
          <w:b w:val="0"/>
          <w:caps w:val="0"/>
        </w:rPr>
        <w:t xml:space="preserve"> A notice of proposed adverse action, dated August 10, 2020, proposed to reduce a SC back condition due to improvement in the condition. The notice received no response. A final rating decision is prepared, dated October 20, 2020. The final decision notice sent to the Veteran is dated October 26, 2020. The effective date of the reduction contained within the rating decision must be January 1, 2021.</w:t>
      </w:r>
    </w:p>
    <w:p w14:paraId="49BCA213" w14:textId="77777777" w:rsidR="008B4142" w:rsidRDefault="008B4142" w:rsidP="008B4142">
      <w:pPr>
        <w:pStyle w:val="VBALevel1Heading"/>
        <w:spacing w:before="0"/>
        <w:rPr>
          <w:bCs/>
          <w:caps w:val="0"/>
        </w:rPr>
      </w:pPr>
    </w:p>
    <w:p w14:paraId="5A773594" w14:textId="03273F1A" w:rsidR="008B4142" w:rsidRPr="00680146" w:rsidRDefault="00680146" w:rsidP="00680146">
      <w:pPr>
        <w:pStyle w:val="VBALevel1Heading"/>
        <w:spacing w:before="0"/>
        <w:rPr>
          <w:bCs/>
          <w:i/>
          <w:iCs/>
          <w:caps w:val="0"/>
        </w:rPr>
      </w:pPr>
      <w:r w:rsidRPr="00680146">
        <w:rPr>
          <w:bCs/>
          <w:i/>
          <w:iCs/>
          <w:caps w:val="0"/>
        </w:rPr>
        <w:t>Important:</w:t>
      </w:r>
      <w:r>
        <w:rPr>
          <w:b w:val="0"/>
          <w:i/>
          <w:iCs/>
          <w:caps w:val="0"/>
        </w:rPr>
        <w:t xml:space="preserve">  </w:t>
      </w:r>
      <w:r>
        <w:rPr>
          <w:b w:val="0"/>
          <w:caps w:val="0"/>
        </w:rPr>
        <w:t>Take</w:t>
      </w:r>
      <w:r w:rsidR="008B4142" w:rsidRPr="00680146">
        <w:rPr>
          <w:b w:val="0"/>
          <w:caps w:val="0"/>
        </w:rPr>
        <w:t xml:space="preserve"> special care when promulgating rating reductions near the end of the month</w:t>
      </w:r>
      <w:r>
        <w:rPr>
          <w:b w:val="0"/>
          <w:caps w:val="0"/>
        </w:rPr>
        <w:t>.</w:t>
      </w:r>
      <w:r w:rsidR="008B4142" w:rsidRPr="00680146">
        <w:rPr>
          <w:b w:val="0"/>
          <w:caps w:val="0"/>
        </w:rPr>
        <w:t xml:space="preserve"> The final action notification cannot be dated in a different month from the rating decision.</w:t>
      </w:r>
      <w:r>
        <w:rPr>
          <w:b w:val="0"/>
          <w:caps w:val="0"/>
        </w:rPr>
        <w:t xml:space="preserve">  For example, </w:t>
      </w:r>
      <w:r w:rsidR="008B4142">
        <w:rPr>
          <w:b w:val="0"/>
          <w:caps w:val="0"/>
        </w:rPr>
        <w:t xml:space="preserve">a final rating decision dated </w:t>
      </w:r>
      <w:r w:rsidR="004644A1">
        <w:rPr>
          <w:b w:val="0"/>
          <w:caps w:val="0"/>
        </w:rPr>
        <w:t>M</w:t>
      </w:r>
      <w:r w:rsidR="008B4142">
        <w:rPr>
          <w:b w:val="0"/>
          <w:caps w:val="0"/>
        </w:rPr>
        <w:t xml:space="preserve">arch </w:t>
      </w:r>
      <w:r w:rsidR="004644A1">
        <w:rPr>
          <w:b w:val="0"/>
          <w:caps w:val="0"/>
        </w:rPr>
        <w:t>31</w:t>
      </w:r>
      <w:r w:rsidR="004644A1" w:rsidRPr="004644A1">
        <w:rPr>
          <w:b w:val="0"/>
          <w:caps w:val="0"/>
          <w:vertAlign w:val="superscript"/>
        </w:rPr>
        <w:t>st</w:t>
      </w:r>
      <w:r w:rsidR="004644A1">
        <w:rPr>
          <w:b w:val="0"/>
          <w:caps w:val="0"/>
        </w:rPr>
        <w:t xml:space="preserve"> </w:t>
      </w:r>
      <w:r w:rsidR="008B4142">
        <w:rPr>
          <w:b w:val="0"/>
          <w:caps w:val="0"/>
        </w:rPr>
        <w:t xml:space="preserve">will generate a final </w:t>
      </w:r>
      <w:r w:rsidR="00D71CE0">
        <w:rPr>
          <w:b w:val="0"/>
          <w:caps w:val="0"/>
        </w:rPr>
        <w:t xml:space="preserve">rating </w:t>
      </w:r>
      <w:r w:rsidR="008B4142">
        <w:rPr>
          <w:b w:val="0"/>
          <w:caps w:val="0"/>
        </w:rPr>
        <w:t xml:space="preserve">decision </w:t>
      </w:r>
      <w:r w:rsidR="00A01795">
        <w:rPr>
          <w:b w:val="0"/>
          <w:caps w:val="0"/>
        </w:rPr>
        <w:t>reducing an evaluation effective June 1</w:t>
      </w:r>
      <w:r w:rsidR="00A01795" w:rsidRPr="00A01795">
        <w:rPr>
          <w:b w:val="0"/>
          <w:caps w:val="0"/>
          <w:vertAlign w:val="superscript"/>
        </w:rPr>
        <w:t>st</w:t>
      </w:r>
      <w:r w:rsidR="00A01795">
        <w:rPr>
          <w:b w:val="0"/>
          <w:caps w:val="0"/>
        </w:rPr>
        <w:t xml:space="preserve"> (first of the month following 60 days)</w:t>
      </w:r>
      <w:r>
        <w:rPr>
          <w:b w:val="0"/>
          <w:caps w:val="0"/>
        </w:rPr>
        <w:t>.</w:t>
      </w:r>
      <w:r w:rsidR="008B4142">
        <w:rPr>
          <w:b w:val="0"/>
          <w:caps w:val="0"/>
        </w:rPr>
        <w:t xml:space="preserve"> </w:t>
      </w:r>
      <w:r>
        <w:rPr>
          <w:b w:val="0"/>
          <w:caps w:val="0"/>
        </w:rPr>
        <w:t xml:space="preserve"> </w:t>
      </w:r>
      <w:r w:rsidR="00A01795">
        <w:rPr>
          <w:b w:val="0"/>
          <w:caps w:val="0"/>
        </w:rPr>
        <w:t xml:space="preserve">However, if </w:t>
      </w:r>
      <w:r w:rsidR="004644A1">
        <w:rPr>
          <w:b w:val="0"/>
          <w:caps w:val="0"/>
        </w:rPr>
        <w:t xml:space="preserve">the corresponding decision notice is dated </w:t>
      </w:r>
      <w:r w:rsidR="00A01795">
        <w:rPr>
          <w:b w:val="0"/>
          <w:caps w:val="0"/>
        </w:rPr>
        <w:t>April</w:t>
      </w:r>
      <w:r w:rsidR="004644A1">
        <w:rPr>
          <w:b w:val="0"/>
          <w:caps w:val="0"/>
        </w:rPr>
        <w:t xml:space="preserve"> 1</w:t>
      </w:r>
      <w:r w:rsidR="004644A1" w:rsidRPr="004644A1">
        <w:rPr>
          <w:b w:val="0"/>
          <w:caps w:val="0"/>
          <w:vertAlign w:val="superscript"/>
        </w:rPr>
        <w:t>st</w:t>
      </w:r>
      <w:r w:rsidR="00A01795">
        <w:rPr>
          <w:b w:val="0"/>
          <w:caps w:val="0"/>
        </w:rPr>
        <w:t xml:space="preserve">, the </w:t>
      </w:r>
      <w:r w:rsidR="00D71CE0">
        <w:rPr>
          <w:b w:val="0"/>
          <w:caps w:val="0"/>
        </w:rPr>
        <w:t>effective date of reduction will be</w:t>
      </w:r>
      <w:r w:rsidR="00A01795">
        <w:rPr>
          <w:b w:val="0"/>
          <w:caps w:val="0"/>
        </w:rPr>
        <w:t xml:space="preserve"> July 1</w:t>
      </w:r>
      <w:r w:rsidR="00A01795" w:rsidRPr="00A01795">
        <w:rPr>
          <w:b w:val="0"/>
          <w:caps w:val="0"/>
          <w:vertAlign w:val="superscript"/>
        </w:rPr>
        <w:t>st</w:t>
      </w:r>
      <w:r w:rsidR="00A01795">
        <w:rPr>
          <w:b w:val="0"/>
          <w:caps w:val="0"/>
        </w:rPr>
        <w:t xml:space="preserve">, which does not match the </w:t>
      </w:r>
      <w:r w:rsidR="004644A1">
        <w:rPr>
          <w:b w:val="0"/>
          <w:caps w:val="0"/>
        </w:rPr>
        <w:t xml:space="preserve">effective </w:t>
      </w:r>
      <w:r w:rsidR="00A01795">
        <w:rPr>
          <w:b w:val="0"/>
          <w:caps w:val="0"/>
        </w:rPr>
        <w:t xml:space="preserve">date given on the rating decision. </w:t>
      </w:r>
      <w:r>
        <w:rPr>
          <w:b w:val="0"/>
          <w:caps w:val="0"/>
        </w:rPr>
        <w:t>When</w:t>
      </w:r>
      <w:r w:rsidR="008B4142">
        <w:rPr>
          <w:b w:val="0"/>
          <w:caps w:val="0"/>
        </w:rPr>
        <w:t xml:space="preserve"> this happens, the rating decision will need to be returned to the RVSR so that the effective date may be </w:t>
      </w:r>
      <w:r w:rsidR="00A01795">
        <w:rPr>
          <w:b w:val="0"/>
          <w:caps w:val="0"/>
        </w:rPr>
        <w:t>refreshed</w:t>
      </w:r>
      <w:r w:rsidR="008B4142">
        <w:rPr>
          <w:b w:val="0"/>
          <w:caps w:val="0"/>
        </w:rPr>
        <w:t>.</w:t>
      </w:r>
    </w:p>
    <w:p w14:paraId="48800368" w14:textId="77777777" w:rsidR="008B4142" w:rsidRDefault="008B4142" w:rsidP="008B4142">
      <w:pPr>
        <w:pStyle w:val="VBALevel1Heading"/>
        <w:spacing w:before="0"/>
        <w:rPr>
          <w:b w:val="0"/>
          <w:caps w:val="0"/>
        </w:rPr>
      </w:pPr>
    </w:p>
    <w:p w14:paraId="4ADA9A1A" w14:textId="77777777" w:rsidR="008B4142" w:rsidRDefault="008B4142" w:rsidP="008B4142">
      <w:pPr>
        <w:pStyle w:val="VBASubHeading1"/>
        <w:spacing w:before="0"/>
        <w:contextualSpacing/>
        <w:rPr>
          <w:bCs/>
          <w:i w:val="0"/>
          <w:szCs w:val="24"/>
        </w:rPr>
      </w:pPr>
    </w:p>
    <w:p w14:paraId="0B6436D8" w14:textId="2BFF6B0C" w:rsidR="008B4142" w:rsidRPr="003C3BE5" w:rsidRDefault="008B4142" w:rsidP="008B4142">
      <w:pPr>
        <w:pStyle w:val="VBASubHeading1"/>
        <w:spacing w:before="0"/>
        <w:contextualSpacing/>
        <w:rPr>
          <w:b/>
          <w:bCs/>
          <w:i w:val="0"/>
          <w:szCs w:val="24"/>
        </w:rPr>
      </w:pPr>
      <w:r w:rsidRPr="003C3BE5">
        <w:rPr>
          <w:b/>
          <w:bCs/>
          <w:i w:val="0"/>
          <w:szCs w:val="24"/>
        </w:rPr>
        <w:t>Effective Dates for Final Actio</w:t>
      </w:r>
      <w:r>
        <w:rPr>
          <w:b/>
          <w:bCs/>
          <w:i w:val="0"/>
          <w:szCs w:val="24"/>
        </w:rPr>
        <w:t xml:space="preserve">n: Failure to Return VA Form 21-4140 &amp; Failure to Report for </w:t>
      </w:r>
      <w:r w:rsidR="00AE1A51">
        <w:rPr>
          <w:b/>
          <w:bCs/>
          <w:i w:val="0"/>
          <w:szCs w:val="24"/>
        </w:rPr>
        <w:t>Future</w:t>
      </w:r>
      <w:r>
        <w:rPr>
          <w:b/>
          <w:bCs/>
          <w:i w:val="0"/>
          <w:szCs w:val="24"/>
        </w:rPr>
        <w:t xml:space="preserve"> Examination</w:t>
      </w:r>
    </w:p>
    <w:p w14:paraId="3D3E9B5E" w14:textId="01A70EA3" w:rsidR="00917170" w:rsidRDefault="00917170" w:rsidP="008B4142">
      <w:pPr>
        <w:pStyle w:val="VBASubHeading1"/>
        <w:spacing w:before="0"/>
        <w:contextualSpacing/>
        <w:rPr>
          <w:bCs/>
          <w:i w:val="0"/>
          <w:szCs w:val="24"/>
        </w:rPr>
      </w:pPr>
    </w:p>
    <w:p w14:paraId="6B42D21E" w14:textId="77777777" w:rsidR="008B4142" w:rsidRDefault="008B4142" w:rsidP="004F7B69">
      <w:pPr>
        <w:pStyle w:val="VBALevel1Heading"/>
        <w:spacing w:before="0" w:after="120"/>
        <w:rPr>
          <w:b w:val="0"/>
          <w:caps w:val="0"/>
        </w:rPr>
      </w:pPr>
      <w:r>
        <w:rPr>
          <w:b w:val="0"/>
          <w:caps w:val="0"/>
        </w:rPr>
        <w:t>Final action effective date of discontinuance/reduction will be the later of the following:</w:t>
      </w:r>
    </w:p>
    <w:p w14:paraId="7D83B730" w14:textId="77777777" w:rsidR="008B4142" w:rsidRDefault="008B4142" w:rsidP="003E3010">
      <w:pPr>
        <w:pStyle w:val="VBALevel1Heading"/>
        <w:numPr>
          <w:ilvl w:val="0"/>
          <w:numId w:val="28"/>
        </w:numPr>
        <w:spacing w:after="120"/>
        <w:rPr>
          <w:b w:val="0"/>
          <w:caps w:val="0"/>
        </w:rPr>
      </w:pPr>
      <w:r>
        <w:rPr>
          <w:b w:val="0"/>
          <w:caps w:val="0"/>
        </w:rPr>
        <w:t xml:space="preserve">the date in the </w:t>
      </w:r>
      <w:r>
        <w:rPr>
          <w:b w:val="0"/>
          <w:i/>
          <w:iCs/>
          <w:caps w:val="0"/>
        </w:rPr>
        <w:t>Last Paid Date</w:t>
      </w:r>
      <w:r>
        <w:rPr>
          <w:b w:val="0"/>
          <w:caps w:val="0"/>
        </w:rPr>
        <w:t xml:space="preserve"> field on the </w:t>
      </w:r>
      <w:r>
        <w:rPr>
          <w:b w:val="0"/>
          <w:i/>
          <w:iCs/>
          <w:caps w:val="0"/>
        </w:rPr>
        <w:t>Award Information</w:t>
      </w:r>
      <w:r>
        <w:rPr>
          <w:b w:val="0"/>
          <w:caps w:val="0"/>
        </w:rPr>
        <w:t xml:space="preserve"> tab in </w:t>
      </w:r>
      <w:r>
        <w:rPr>
          <w:b w:val="0"/>
          <w:i/>
          <w:iCs/>
          <w:caps w:val="0"/>
        </w:rPr>
        <w:t>Share</w:t>
      </w:r>
      <w:r>
        <w:rPr>
          <w:b w:val="0"/>
          <w:caps w:val="0"/>
        </w:rPr>
        <w:t>, or</w:t>
      </w:r>
    </w:p>
    <w:p w14:paraId="758D431F" w14:textId="079E79C3" w:rsidR="008B4142" w:rsidRPr="007D72A6" w:rsidRDefault="008B4142" w:rsidP="007D72A6">
      <w:pPr>
        <w:pStyle w:val="VBALevel1Heading"/>
        <w:numPr>
          <w:ilvl w:val="0"/>
          <w:numId w:val="28"/>
        </w:numPr>
        <w:spacing w:after="120"/>
        <w:rPr>
          <w:b w:val="0"/>
          <w:caps w:val="0"/>
        </w:rPr>
      </w:pPr>
      <w:r>
        <w:rPr>
          <w:b w:val="0"/>
          <w:caps w:val="0"/>
        </w:rPr>
        <w:t>the date indicated in the notice of proposed adverse action (the first day of the month 60 days after the Veteran is notified of the proposed adverse action).</w:t>
      </w:r>
      <w:r w:rsidR="007D72A6">
        <w:rPr>
          <w:b w:val="0"/>
          <w:caps w:val="0"/>
        </w:rPr>
        <w:t xml:space="preserve">  </w:t>
      </w:r>
    </w:p>
    <w:p w14:paraId="3E146CD3" w14:textId="77777777" w:rsidR="007D72A6" w:rsidRDefault="007D72A6" w:rsidP="008B4142">
      <w:pPr>
        <w:pStyle w:val="VBALevel1Heading"/>
        <w:spacing w:before="0"/>
        <w:rPr>
          <w:bCs/>
          <w:i/>
          <w:iCs/>
          <w:caps w:val="0"/>
        </w:rPr>
      </w:pPr>
    </w:p>
    <w:p w14:paraId="17E55572" w14:textId="65B1F552" w:rsidR="008B4142" w:rsidRDefault="008B4142" w:rsidP="008B4142">
      <w:pPr>
        <w:pStyle w:val="VBALevel1Heading"/>
        <w:spacing w:before="0"/>
        <w:rPr>
          <w:b w:val="0"/>
          <w:caps w:val="0"/>
        </w:rPr>
      </w:pPr>
      <w:r>
        <w:rPr>
          <w:bCs/>
          <w:i/>
          <w:iCs/>
          <w:caps w:val="0"/>
        </w:rPr>
        <w:t>Important</w:t>
      </w:r>
      <w:r>
        <w:rPr>
          <w:b w:val="0"/>
          <w:i/>
          <w:iCs/>
          <w:caps w:val="0"/>
        </w:rPr>
        <w:t>:</w:t>
      </w:r>
      <w:r>
        <w:rPr>
          <w:b w:val="0"/>
          <w:caps w:val="0"/>
        </w:rPr>
        <w:t xml:space="preserve"> although this should be addressed in the rating decision by the RVSR, the VSR needs to ensure that the correct effective date is used</w:t>
      </w:r>
      <w:r w:rsidR="007D72A6">
        <w:rPr>
          <w:b w:val="0"/>
          <w:caps w:val="0"/>
        </w:rPr>
        <w:t>.</w:t>
      </w:r>
    </w:p>
    <w:p w14:paraId="771D468F" w14:textId="3928CF90" w:rsidR="007D72A6" w:rsidRDefault="007D72A6" w:rsidP="008B4142">
      <w:pPr>
        <w:pStyle w:val="VBALevel1Heading"/>
        <w:spacing w:before="0"/>
        <w:rPr>
          <w:b w:val="0"/>
          <w:caps w:val="0"/>
        </w:rPr>
      </w:pPr>
    </w:p>
    <w:p w14:paraId="6DAFABA4" w14:textId="075894BD" w:rsidR="007D72A6" w:rsidRDefault="007D72A6" w:rsidP="008B4142">
      <w:pPr>
        <w:pStyle w:val="VBALevel1Heading"/>
        <w:spacing w:before="0"/>
        <w:rPr>
          <w:b w:val="0"/>
          <w:caps w:val="0"/>
        </w:rPr>
      </w:pPr>
      <w:r w:rsidRPr="007D72A6">
        <w:rPr>
          <w:b w:val="0"/>
          <w:caps w:val="0"/>
        </w:rPr>
        <w:t>No overpayment will be created.</w:t>
      </w:r>
    </w:p>
    <w:p w14:paraId="60EE4590" w14:textId="77777777" w:rsidR="008B4142" w:rsidRDefault="008B4142" w:rsidP="008B4142">
      <w:pPr>
        <w:pStyle w:val="VBALevel1Heading"/>
        <w:spacing w:before="0"/>
        <w:rPr>
          <w:b w:val="0"/>
          <w:caps w:val="0"/>
        </w:rPr>
      </w:pPr>
    </w:p>
    <w:p w14:paraId="4958BDAC" w14:textId="20C162B9" w:rsidR="008B4142" w:rsidRDefault="008B4142" w:rsidP="008B4142">
      <w:pPr>
        <w:pStyle w:val="VBALevel1Heading"/>
        <w:spacing w:before="0"/>
        <w:rPr>
          <w:b w:val="0"/>
          <w:caps w:val="0"/>
        </w:rPr>
      </w:pPr>
      <w:r>
        <w:rPr>
          <w:b w:val="0"/>
          <w:caps w:val="0"/>
        </w:rPr>
        <w:t xml:space="preserve">Refer to </w:t>
      </w:r>
      <w:hyperlink r:id="rId29" w:anchor="1j" w:history="1">
        <w:r w:rsidRPr="00FC116D">
          <w:rPr>
            <w:rStyle w:val="Hyperlink"/>
            <w:b w:val="0"/>
            <w:i/>
            <w:iCs/>
            <w:caps w:val="0"/>
          </w:rPr>
          <w:t>M21-1 III.iv.8.D.1.j</w:t>
        </w:r>
        <w:r w:rsidR="001733AD" w:rsidRPr="00FC116D">
          <w:rPr>
            <w:rStyle w:val="Hyperlink"/>
            <w:b w:val="0"/>
            <w:i/>
            <w:iCs/>
            <w:caps w:val="0"/>
          </w:rPr>
          <w:t xml:space="preserve"> </w:t>
        </w:r>
        <w:r w:rsidR="00FC116D" w:rsidRPr="00FC116D">
          <w:rPr>
            <w:rStyle w:val="Hyperlink"/>
          </w:rPr>
          <w:t>–</w:t>
        </w:r>
        <w:r w:rsidR="001733AD" w:rsidRPr="00FC116D">
          <w:rPr>
            <w:rStyle w:val="Hyperlink"/>
            <w:b w:val="0"/>
            <w:i/>
            <w:iCs/>
            <w:caps w:val="0"/>
          </w:rPr>
          <w:t xml:space="preserve"> Determining the Effective Date</w:t>
        </w:r>
      </w:hyperlink>
    </w:p>
    <w:p w14:paraId="02A1DA89" w14:textId="1CF2C75E" w:rsidR="008B4142" w:rsidRDefault="008B4142" w:rsidP="004D1068">
      <w:pPr>
        <w:overflowPunct/>
        <w:autoSpaceDE/>
        <w:autoSpaceDN/>
        <w:adjustRightInd/>
        <w:spacing w:before="0"/>
        <w:rPr>
          <w:b/>
          <w:bCs/>
          <w:szCs w:val="24"/>
        </w:rPr>
      </w:pPr>
    </w:p>
    <w:p w14:paraId="28D71CB8" w14:textId="5F7581D4" w:rsidR="008B4142" w:rsidRDefault="008B4142" w:rsidP="004D1068">
      <w:pPr>
        <w:overflowPunct/>
        <w:autoSpaceDE/>
        <w:autoSpaceDN/>
        <w:adjustRightInd/>
        <w:spacing w:before="0"/>
        <w:rPr>
          <w:b/>
          <w:bCs/>
          <w:szCs w:val="24"/>
        </w:rPr>
      </w:pPr>
    </w:p>
    <w:p w14:paraId="0E8F78A1" w14:textId="014E7F78" w:rsidR="008B4142" w:rsidRPr="003C3BE5" w:rsidRDefault="008B4142" w:rsidP="008B4142">
      <w:pPr>
        <w:pStyle w:val="VBASubHeading1"/>
        <w:spacing w:before="0"/>
        <w:contextualSpacing/>
        <w:rPr>
          <w:b/>
          <w:bCs/>
          <w:i w:val="0"/>
          <w:szCs w:val="24"/>
        </w:rPr>
      </w:pPr>
      <w:r w:rsidRPr="003C3BE5">
        <w:rPr>
          <w:b/>
          <w:bCs/>
          <w:i w:val="0"/>
          <w:szCs w:val="24"/>
        </w:rPr>
        <w:t>Effective Dates for Final Actio</w:t>
      </w:r>
      <w:r>
        <w:rPr>
          <w:b/>
          <w:bCs/>
          <w:i w:val="0"/>
          <w:szCs w:val="24"/>
        </w:rPr>
        <w:t>n: Removal of Dependents</w:t>
      </w:r>
    </w:p>
    <w:p w14:paraId="3A028AB1" w14:textId="191A249D" w:rsidR="008B4142" w:rsidRDefault="008B4142" w:rsidP="001529BB">
      <w:pPr>
        <w:overflowPunct/>
        <w:autoSpaceDE/>
        <w:autoSpaceDN/>
        <w:adjustRightInd/>
        <w:spacing w:before="0"/>
        <w:rPr>
          <w:b/>
          <w:bCs/>
          <w:szCs w:val="24"/>
        </w:rPr>
      </w:pPr>
    </w:p>
    <w:p w14:paraId="21CDEDCC" w14:textId="24E48513" w:rsidR="001529BB" w:rsidRDefault="001529BB" w:rsidP="001529BB">
      <w:pPr>
        <w:pStyle w:val="VBALevel1Heading"/>
        <w:spacing w:before="0"/>
        <w:rPr>
          <w:b w:val="0"/>
          <w:caps w:val="0"/>
        </w:rPr>
      </w:pPr>
      <w:r>
        <w:rPr>
          <w:b w:val="0"/>
          <w:caps w:val="0"/>
        </w:rPr>
        <w:t xml:space="preserve">Various effective dates are possible. Additional instruction is provided in the lessons </w:t>
      </w:r>
      <w:r>
        <w:rPr>
          <w:b w:val="0"/>
          <w:i/>
          <w:iCs/>
          <w:caps w:val="0"/>
        </w:rPr>
        <w:t>Effective and Payment Dates</w:t>
      </w:r>
      <w:r>
        <w:rPr>
          <w:b w:val="0"/>
          <w:caps w:val="0"/>
        </w:rPr>
        <w:t xml:space="preserve">, and </w:t>
      </w:r>
      <w:r>
        <w:rPr>
          <w:b w:val="0"/>
          <w:i/>
          <w:iCs/>
          <w:caps w:val="0"/>
        </w:rPr>
        <w:t>Dependency Effective Dates and Awards</w:t>
      </w:r>
      <w:r>
        <w:rPr>
          <w:b w:val="0"/>
          <w:caps w:val="0"/>
        </w:rPr>
        <w:t>.</w:t>
      </w:r>
    </w:p>
    <w:p w14:paraId="6DD1E4F2" w14:textId="77777777" w:rsidR="001529BB" w:rsidRDefault="001529BB" w:rsidP="001529BB">
      <w:pPr>
        <w:pStyle w:val="VBALevel1Heading"/>
        <w:spacing w:before="0"/>
        <w:rPr>
          <w:b w:val="0"/>
          <w:caps w:val="0"/>
        </w:rPr>
      </w:pPr>
    </w:p>
    <w:p w14:paraId="74286FAA" w14:textId="3E8DC181" w:rsidR="001529BB" w:rsidRDefault="001529BB" w:rsidP="001529BB">
      <w:pPr>
        <w:pStyle w:val="VBALevel1Heading"/>
        <w:spacing w:before="0"/>
        <w:rPr>
          <w:b w:val="0"/>
          <w:caps w:val="0"/>
        </w:rPr>
      </w:pPr>
      <w:r>
        <w:rPr>
          <w:b w:val="0"/>
          <w:caps w:val="0"/>
        </w:rPr>
        <w:t>Overpayments are possible if the removal of a dependent is a date in the past.</w:t>
      </w:r>
    </w:p>
    <w:p w14:paraId="1232C212" w14:textId="77777777" w:rsidR="001529BB" w:rsidRDefault="001529BB" w:rsidP="001529BB">
      <w:pPr>
        <w:overflowPunct/>
        <w:autoSpaceDE/>
        <w:autoSpaceDN/>
        <w:adjustRightInd/>
        <w:spacing w:before="0"/>
        <w:rPr>
          <w:b/>
          <w:bCs/>
          <w:i/>
          <w:iCs/>
        </w:rPr>
      </w:pPr>
    </w:p>
    <w:p w14:paraId="1AFB5854" w14:textId="00D2934A" w:rsidR="001529BB" w:rsidRDefault="001529BB" w:rsidP="001529BB">
      <w:pPr>
        <w:overflowPunct/>
        <w:autoSpaceDE/>
        <w:autoSpaceDN/>
        <w:adjustRightInd/>
        <w:spacing w:before="0"/>
        <w:ind w:left="720"/>
        <w:rPr>
          <w:b/>
          <w:bCs/>
          <w:szCs w:val="24"/>
        </w:rPr>
      </w:pPr>
      <w:r>
        <w:rPr>
          <w:b/>
          <w:bCs/>
          <w:i/>
          <w:iCs/>
        </w:rPr>
        <w:t xml:space="preserve">Example: </w:t>
      </w:r>
      <w:r w:rsidR="00E926CF">
        <w:t xml:space="preserve">The </w:t>
      </w:r>
      <w:r>
        <w:t xml:space="preserve">Veteran’s spouse passed away on February 7, 2020. We are notified of the death on September 22, 2020 via </w:t>
      </w:r>
      <w:r w:rsidR="001419D9">
        <w:t>third</w:t>
      </w:r>
      <w:r>
        <w:t xml:space="preserve"> party information. We send a notice of proposed adverse action dated September 23, 2020. The Veteran never responds to our proposal letter. On November 30, 2020, we take our final action: </w:t>
      </w:r>
      <w:r w:rsidR="00E926CF">
        <w:t xml:space="preserve"> W</w:t>
      </w:r>
      <w:r>
        <w:t>e remove the spouse from the Veteran’s award effective March 1, 2020 (</w:t>
      </w:r>
      <w:r w:rsidR="00E926CF">
        <w:t xml:space="preserve">the </w:t>
      </w:r>
      <w:r>
        <w:t xml:space="preserve">end-of-month rule applies, refer to </w:t>
      </w:r>
      <w:r>
        <w:rPr>
          <w:i/>
          <w:iCs/>
        </w:rPr>
        <w:t>Dependency Effective Dates and Awards</w:t>
      </w:r>
      <w:r>
        <w:t xml:space="preserve"> lesson), which will create an overpayment, and notify the Veteran of our final action.</w:t>
      </w:r>
    </w:p>
    <w:p w14:paraId="1EE11869" w14:textId="77777777" w:rsidR="001529BB" w:rsidRDefault="001529BB" w:rsidP="004D1068">
      <w:pPr>
        <w:overflowPunct/>
        <w:autoSpaceDE/>
        <w:autoSpaceDN/>
        <w:adjustRightInd/>
        <w:spacing w:before="0"/>
        <w:rPr>
          <w:b/>
          <w:bCs/>
          <w:szCs w:val="24"/>
        </w:rPr>
      </w:pPr>
    </w:p>
    <w:p w14:paraId="170B3CEE" w14:textId="77777777" w:rsidR="008B4142" w:rsidRDefault="008B4142" w:rsidP="004D1068">
      <w:pPr>
        <w:overflowPunct/>
        <w:autoSpaceDE/>
        <w:autoSpaceDN/>
        <w:adjustRightInd/>
        <w:spacing w:before="0"/>
        <w:rPr>
          <w:b/>
          <w:bCs/>
          <w:szCs w:val="24"/>
        </w:rPr>
      </w:pPr>
    </w:p>
    <w:p w14:paraId="67A6B234" w14:textId="164959EB" w:rsidR="00D75ABA" w:rsidRPr="00B02C7B" w:rsidRDefault="00F33776" w:rsidP="004D1068">
      <w:pPr>
        <w:overflowPunct/>
        <w:autoSpaceDE/>
        <w:autoSpaceDN/>
        <w:adjustRightInd/>
        <w:spacing w:before="0"/>
        <w:rPr>
          <w:b/>
          <w:bCs/>
          <w:szCs w:val="24"/>
        </w:rPr>
      </w:pPr>
      <w:r w:rsidRPr="00B02C7B">
        <w:rPr>
          <w:b/>
          <w:bCs/>
          <w:szCs w:val="24"/>
        </w:rPr>
        <w:t xml:space="preserve">Final </w:t>
      </w:r>
      <w:r w:rsidR="00917170">
        <w:rPr>
          <w:b/>
          <w:bCs/>
          <w:szCs w:val="24"/>
        </w:rPr>
        <w:t>Decision</w:t>
      </w:r>
      <w:r w:rsidR="00917170" w:rsidRPr="00B02C7B">
        <w:rPr>
          <w:b/>
          <w:bCs/>
          <w:szCs w:val="24"/>
        </w:rPr>
        <w:t xml:space="preserve"> </w:t>
      </w:r>
      <w:r w:rsidR="00917170">
        <w:rPr>
          <w:b/>
          <w:bCs/>
          <w:szCs w:val="24"/>
        </w:rPr>
        <w:t>Notice</w:t>
      </w:r>
      <w:r w:rsidR="00156761">
        <w:rPr>
          <w:b/>
          <w:bCs/>
          <w:szCs w:val="24"/>
        </w:rPr>
        <w:t xml:space="preserve"> Requirements</w:t>
      </w:r>
    </w:p>
    <w:p w14:paraId="67A6B235" w14:textId="77777777" w:rsidR="00F33776" w:rsidRPr="003C3BE5" w:rsidRDefault="00F33776" w:rsidP="00871E89">
      <w:pPr>
        <w:pStyle w:val="VBASubHeading1"/>
        <w:spacing w:before="0"/>
        <w:contextualSpacing/>
        <w:rPr>
          <w:b/>
          <w:bCs/>
          <w:i w:val="0"/>
          <w:szCs w:val="24"/>
        </w:rPr>
      </w:pPr>
    </w:p>
    <w:p w14:paraId="685443E2" w14:textId="35F50FC0" w:rsidR="00B31D80" w:rsidRDefault="00B31D80" w:rsidP="00B31D80">
      <w:pPr>
        <w:pStyle w:val="VBASubHeading1"/>
        <w:spacing w:after="120"/>
        <w:contextualSpacing/>
        <w:rPr>
          <w:bCs/>
          <w:i w:val="0"/>
          <w:szCs w:val="24"/>
        </w:rPr>
      </w:pPr>
      <w:r>
        <w:rPr>
          <w:bCs/>
          <w:i w:val="0"/>
          <w:szCs w:val="24"/>
        </w:rPr>
        <w:t xml:space="preserve">A </w:t>
      </w:r>
      <w:r w:rsidR="00017CEF" w:rsidRPr="00150AFD">
        <w:rPr>
          <w:bCs/>
          <w:i w:val="0"/>
          <w:szCs w:val="24"/>
        </w:rPr>
        <w:t>F</w:t>
      </w:r>
      <w:r w:rsidRPr="00150AFD">
        <w:rPr>
          <w:bCs/>
          <w:i w:val="0"/>
          <w:szCs w:val="24"/>
        </w:rPr>
        <w:t xml:space="preserve">inal </w:t>
      </w:r>
      <w:r w:rsidR="00017CEF" w:rsidRPr="00150AFD">
        <w:rPr>
          <w:bCs/>
          <w:i w:val="0"/>
          <w:szCs w:val="24"/>
        </w:rPr>
        <w:t>D</w:t>
      </w:r>
      <w:r w:rsidRPr="00150AFD">
        <w:rPr>
          <w:bCs/>
          <w:i w:val="0"/>
          <w:szCs w:val="24"/>
        </w:rPr>
        <w:t xml:space="preserve">ecision </w:t>
      </w:r>
      <w:r w:rsidR="00017CEF" w:rsidRPr="00150AFD">
        <w:rPr>
          <w:bCs/>
          <w:i w:val="0"/>
          <w:szCs w:val="24"/>
        </w:rPr>
        <w:t>N</w:t>
      </w:r>
      <w:r w:rsidRPr="00150AFD">
        <w:rPr>
          <w:bCs/>
          <w:i w:val="0"/>
          <w:szCs w:val="24"/>
        </w:rPr>
        <w:t>otice</w:t>
      </w:r>
      <w:r>
        <w:rPr>
          <w:bCs/>
          <w:i w:val="0"/>
          <w:szCs w:val="24"/>
        </w:rPr>
        <w:t xml:space="preserve"> is similar to a </w:t>
      </w:r>
      <w:r w:rsidRPr="009104F2">
        <w:rPr>
          <w:bCs/>
          <w:i w:val="0"/>
          <w:szCs w:val="24"/>
        </w:rPr>
        <w:t>contemporaneous notice</w:t>
      </w:r>
      <w:r>
        <w:rPr>
          <w:bCs/>
          <w:i w:val="0"/>
          <w:szCs w:val="24"/>
        </w:rPr>
        <w:t xml:space="preserve">, except that it refers to the </w:t>
      </w:r>
      <w:r w:rsidRPr="0047494E">
        <w:rPr>
          <w:bCs/>
          <w:iCs/>
          <w:szCs w:val="24"/>
        </w:rPr>
        <w:t>notice of proposed adverse action</w:t>
      </w:r>
      <w:r>
        <w:rPr>
          <w:bCs/>
          <w:i w:val="0"/>
          <w:szCs w:val="24"/>
        </w:rPr>
        <w:t xml:space="preserve"> in the introduction. It also acknowledges receipt of </w:t>
      </w:r>
      <w:r w:rsidR="00354144">
        <w:rPr>
          <w:bCs/>
          <w:i w:val="0"/>
          <w:szCs w:val="24"/>
        </w:rPr>
        <w:t>first</w:t>
      </w:r>
      <w:r>
        <w:rPr>
          <w:bCs/>
          <w:i w:val="0"/>
          <w:szCs w:val="24"/>
        </w:rPr>
        <w:t xml:space="preserve"> party information or states if we did not receive the requested information. </w:t>
      </w:r>
      <w:r w:rsidR="009104F2">
        <w:rPr>
          <w:bCs/>
          <w:i w:val="0"/>
          <w:szCs w:val="24"/>
        </w:rPr>
        <w:t xml:space="preserve">A final decision notice </w:t>
      </w:r>
      <w:r>
        <w:rPr>
          <w:bCs/>
          <w:i w:val="0"/>
          <w:szCs w:val="24"/>
        </w:rPr>
        <w:t>must include the following:</w:t>
      </w:r>
    </w:p>
    <w:p w14:paraId="03BD2D24" w14:textId="77777777" w:rsidR="00B31D80" w:rsidRDefault="00B31D80" w:rsidP="00B31D80">
      <w:pPr>
        <w:pStyle w:val="VBASubHeading1"/>
        <w:spacing w:after="120"/>
        <w:contextualSpacing/>
        <w:rPr>
          <w:bCs/>
          <w:i w:val="0"/>
          <w:szCs w:val="24"/>
        </w:rPr>
      </w:pPr>
    </w:p>
    <w:p w14:paraId="0B79711C" w14:textId="77777777" w:rsidR="00B31D80" w:rsidRDefault="00B31D80" w:rsidP="003E3010">
      <w:pPr>
        <w:pStyle w:val="VBASubHeading1"/>
        <w:numPr>
          <w:ilvl w:val="0"/>
          <w:numId w:val="29"/>
        </w:numPr>
        <w:spacing w:after="120"/>
        <w:rPr>
          <w:bCs/>
          <w:i w:val="0"/>
          <w:szCs w:val="24"/>
        </w:rPr>
      </w:pPr>
      <w:r>
        <w:rPr>
          <w:bCs/>
          <w:i w:val="0"/>
          <w:szCs w:val="24"/>
        </w:rPr>
        <w:t>Date of the due process letter</w:t>
      </w:r>
    </w:p>
    <w:p w14:paraId="4CF4E709" w14:textId="77777777" w:rsidR="00B31D80" w:rsidRDefault="00B31D80" w:rsidP="003E3010">
      <w:pPr>
        <w:pStyle w:val="VBASubHeading1"/>
        <w:numPr>
          <w:ilvl w:val="0"/>
          <w:numId w:val="29"/>
        </w:numPr>
        <w:spacing w:after="120"/>
        <w:rPr>
          <w:bCs/>
          <w:i w:val="0"/>
          <w:szCs w:val="24"/>
        </w:rPr>
      </w:pPr>
      <w:r>
        <w:rPr>
          <w:bCs/>
          <w:i w:val="0"/>
          <w:szCs w:val="24"/>
        </w:rPr>
        <w:t>Identification of the issues decided including new payment rates</w:t>
      </w:r>
    </w:p>
    <w:p w14:paraId="6A501005" w14:textId="77777777" w:rsidR="00B31D80" w:rsidRDefault="00B31D80" w:rsidP="003E3010">
      <w:pPr>
        <w:pStyle w:val="VBASubHeading1"/>
        <w:numPr>
          <w:ilvl w:val="0"/>
          <w:numId w:val="29"/>
        </w:numPr>
        <w:spacing w:after="120"/>
        <w:rPr>
          <w:bCs/>
          <w:i w:val="0"/>
          <w:szCs w:val="24"/>
        </w:rPr>
      </w:pPr>
      <w:r>
        <w:rPr>
          <w:bCs/>
          <w:i w:val="0"/>
          <w:szCs w:val="24"/>
        </w:rPr>
        <w:t xml:space="preserve">Summary of the evidence considered, and the laws and regulations applicable to the claim </w:t>
      </w:r>
    </w:p>
    <w:p w14:paraId="1C838229" w14:textId="77777777" w:rsidR="00B31D80" w:rsidRDefault="00B31D80" w:rsidP="003E3010">
      <w:pPr>
        <w:pStyle w:val="VBASubHeading1"/>
        <w:numPr>
          <w:ilvl w:val="0"/>
          <w:numId w:val="29"/>
        </w:numPr>
        <w:spacing w:after="120"/>
        <w:rPr>
          <w:bCs/>
          <w:i w:val="0"/>
          <w:szCs w:val="24"/>
        </w:rPr>
      </w:pPr>
      <w:r>
        <w:rPr>
          <w:bCs/>
          <w:i w:val="0"/>
          <w:szCs w:val="24"/>
        </w:rPr>
        <w:lastRenderedPageBreak/>
        <w:t xml:space="preserve">Statement of effective date(s) </w:t>
      </w:r>
    </w:p>
    <w:p w14:paraId="7C251969" w14:textId="77777777" w:rsidR="00B31D80" w:rsidRDefault="00B31D80" w:rsidP="003E3010">
      <w:pPr>
        <w:pStyle w:val="VBASubHeading1"/>
        <w:numPr>
          <w:ilvl w:val="0"/>
          <w:numId w:val="29"/>
        </w:numPr>
        <w:spacing w:after="120"/>
        <w:rPr>
          <w:bCs/>
          <w:i w:val="0"/>
          <w:szCs w:val="24"/>
        </w:rPr>
      </w:pPr>
      <w:r>
        <w:rPr>
          <w:bCs/>
          <w:i w:val="0"/>
          <w:szCs w:val="24"/>
        </w:rPr>
        <w:t>Detailed reasons for decision</w:t>
      </w:r>
    </w:p>
    <w:p w14:paraId="364CCC07" w14:textId="77777777" w:rsidR="00B31D80" w:rsidRDefault="00B31D80" w:rsidP="003E3010">
      <w:pPr>
        <w:pStyle w:val="VBASubHeading1"/>
        <w:numPr>
          <w:ilvl w:val="0"/>
          <w:numId w:val="29"/>
        </w:numPr>
        <w:spacing w:after="120"/>
        <w:rPr>
          <w:bCs/>
          <w:i w:val="0"/>
          <w:szCs w:val="24"/>
        </w:rPr>
      </w:pPr>
      <w:r>
        <w:rPr>
          <w:bCs/>
          <w:i w:val="0"/>
          <w:szCs w:val="24"/>
        </w:rPr>
        <w:t>Overpayment information (if applicable)</w:t>
      </w:r>
    </w:p>
    <w:p w14:paraId="3B3BFE30" w14:textId="77777777" w:rsidR="00B31D80" w:rsidRDefault="00B31D80" w:rsidP="003E3010">
      <w:pPr>
        <w:pStyle w:val="VBASubHeading1"/>
        <w:numPr>
          <w:ilvl w:val="0"/>
          <w:numId w:val="29"/>
        </w:numPr>
        <w:spacing w:after="120"/>
        <w:rPr>
          <w:bCs/>
          <w:i w:val="0"/>
          <w:szCs w:val="24"/>
        </w:rPr>
      </w:pPr>
      <w:r>
        <w:rPr>
          <w:bCs/>
          <w:i w:val="0"/>
          <w:szCs w:val="24"/>
        </w:rPr>
        <w:t xml:space="preserve">Explanation of how to obtain or access evidence used to make the decision </w:t>
      </w:r>
    </w:p>
    <w:p w14:paraId="376B9BF1" w14:textId="193AFBF0" w:rsidR="00B31D80" w:rsidRPr="00B31D80" w:rsidRDefault="00B31D80" w:rsidP="003E3010">
      <w:pPr>
        <w:pStyle w:val="VBASubHeading1"/>
        <w:numPr>
          <w:ilvl w:val="0"/>
          <w:numId w:val="29"/>
        </w:numPr>
        <w:spacing w:after="120"/>
        <w:rPr>
          <w:bCs/>
          <w:i w:val="0"/>
          <w:szCs w:val="24"/>
        </w:rPr>
      </w:pPr>
      <w:r>
        <w:rPr>
          <w:bCs/>
          <w:i w:val="0"/>
          <w:szCs w:val="24"/>
        </w:rPr>
        <w:t xml:space="preserve">Summary of the applicable decision review options that allow the claimant to seek further review of the decision </w:t>
      </w:r>
      <w:r w:rsidRPr="00B31D80">
        <w:rPr>
          <w:bCs/>
          <w:i w:val="0"/>
          <w:szCs w:val="24"/>
        </w:rPr>
        <w:t>(</w:t>
      </w:r>
      <w:r w:rsidRPr="00B31D80">
        <w:rPr>
          <w:bCs/>
          <w:iCs/>
          <w:szCs w:val="24"/>
        </w:rPr>
        <w:t>VA Form 20-0998</w:t>
      </w:r>
      <w:r w:rsidRPr="00B31D80">
        <w:rPr>
          <w:bCs/>
          <w:i w:val="0"/>
          <w:szCs w:val="24"/>
        </w:rPr>
        <w:t>)</w:t>
      </w:r>
    </w:p>
    <w:p w14:paraId="364A4C29" w14:textId="7D7850C9" w:rsidR="00B31D80" w:rsidRDefault="00B31D80" w:rsidP="00B31D80">
      <w:pPr>
        <w:spacing w:before="0"/>
        <w:rPr>
          <w:szCs w:val="21"/>
        </w:rPr>
      </w:pPr>
      <w:r>
        <w:rPr>
          <w:b/>
          <w:bCs/>
          <w:i/>
          <w:iCs/>
          <w:szCs w:val="21"/>
        </w:rPr>
        <w:t>Note</w:t>
      </w:r>
      <w:r>
        <w:rPr>
          <w:szCs w:val="21"/>
        </w:rPr>
        <w:t xml:space="preserve">: There is no need to re-summarize in the final decision notice any evidence referenced in the </w:t>
      </w:r>
      <w:r>
        <w:rPr>
          <w:i/>
          <w:iCs/>
          <w:szCs w:val="21"/>
        </w:rPr>
        <w:t>notice of proposed adverse action.</w:t>
      </w:r>
    </w:p>
    <w:p w14:paraId="4575BBE0" w14:textId="77777777" w:rsidR="00017CEF" w:rsidRDefault="00017CEF" w:rsidP="00B31D80">
      <w:pPr>
        <w:pStyle w:val="VBASubHeading1"/>
        <w:spacing w:before="0"/>
        <w:contextualSpacing/>
        <w:rPr>
          <w:bCs/>
          <w:i w:val="0"/>
        </w:rPr>
      </w:pPr>
    </w:p>
    <w:p w14:paraId="5B58920A" w14:textId="231CF7E6" w:rsidR="00B31D80" w:rsidRDefault="00017CEF" w:rsidP="00B31D80">
      <w:pPr>
        <w:pStyle w:val="VBASubHeading1"/>
        <w:spacing w:before="0"/>
        <w:contextualSpacing/>
        <w:rPr>
          <w:bCs/>
          <w:i w:val="0"/>
        </w:rPr>
      </w:pPr>
      <w:r>
        <w:rPr>
          <w:bCs/>
          <w:i w:val="0"/>
        </w:rPr>
        <w:t xml:space="preserve">A </w:t>
      </w:r>
      <w:r w:rsidR="00B31D80">
        <w:rPr>
          <w:bCs/>
          <w:i w:val="0"/>
        </w:rPr>
        <w:t>Final Decision Notice may also be sometimes referred to as:</w:t>
      </w:r>
    </w:p>
    <w:p w14:paraId="1D60C3B0" w14:textId="77777777" w:rsidR="00017CEF" w:rsidRDefault="00B31D80" w:rsidP="003E3010">
      <w:pPr>
        <w:pStyle w:val="ListParagraph"/>
        <w:numPr>
          <w:ilvl w:val="0"/>
          <w:numId w:val="30"/>
        </w:numPr>
        <w:overflowPunct w:val="0"/>
        <w:autoSpaceDE w:val="0"/>
        <w:autoSpaceDN w:val="0"/>
        <w:adjustRightInd w:val="0"/>
        <w:spacing w:before="120" w:after="120"/>
        <w:contextualSpacing w:val="0"/>
      </w:pPr>
      <w:r>
        <w:t>Post-Determination letter</w:t>
      </w:r>
    </w:p>
    <w:p w14:paraId="3C79C764" w14:textId="56BBC90B" w:rsidR="00017CEF" w:rsidRDefault="00B31D80" w:rsidP="003E3010">
      <w:pPr>
        <w:pStyle w:val="ListParagraph"/>
        <w:numPr>
          <w:ilvl w:val="0"/>
          <w:numId w:val="30"/>
        </w:numPr>
        <w:overflowPunct w:val="0"/>
        <w:autoSpaceDE w:val="0"/>
        <w:autoSpaceDN w:val="0"/>
        <w:adjustRightInd w:val="0"/>
        <w:spacing w:before="120" w:after="120"/>
        <w:contextualSpacing w:val="0"/>
      </w:pPr>
      <w:r>
        <w:t>Final Action Letter</w:t>
      </w:r>
    </w:p>
    <w:p w14:paraId="1989CE4B" w14:textId="7E108232" w:rsidR="00F261B2" w:rsidRPr="00017CEF" w:rsidRDefault="00017CEF" w:rsidP="00017CEF">
      <w:pPr>
        <w:overflowPunct/>
        <w:autoSpaceDE/>
        <w:autoSpaceDN/>
        <w:adjustRightInd/>
        <w:spacing w:before="0"/>
        <w:rPr>
          <w:szCs w:val="24"/>
        </w:rPr>
      </w:pPr>
      <w:r>
        <w:br w:type="page"/>
      </w:r>
    </w:p>
    <w:p w14:paraId="67A6B23C" w14:textId="330F4C82" w:rsidR="0067504F" w:rsidRPr="003C3BE5" w:rsidRDefault="0067504F" w:rsidP="00C46DF8">
      <w:pPr>
        <w:pStyle w:val="VBATopicHeading1"/>
        <w:contextualSpacing/>
      </w:pPr>
      <w:bookmarkStart w:id="14" w:name="_Toc69134534"/>
      <w:r w:rsidRPr="003C3BE5">
        <w:lastRenderedPageBreak/>
        <w:t>Job Aid</w:t>
      </w:r>
      <w:r>
        <w:t xml:space="preserve">: </w:t>
      </w:r>
      <w:r w:rsidR="008571AE">
        <w:t xml:space="preserve">Summary of </w:t>
      </w:r>
      <w:r w:rsidR="00F702F3">
        <w:t xml:space="preserve">the </w:t>
      </w:r>
      <w:r>
        <w:t xml:space="preserve">Types of Notification </w:t>
      </w:r>
      <w:r w:rsidR="002E182B">
        <w:t>Concerning</w:t>
      </w:r>
      <w:r w:rsidR="00F702F3">
        <w:t xml:space="preserve"> </w:t>
      </w:r>
      <w:r w:rsidR="005609B9">
        <w:t>Adverse Actions</w:t>
      </w:r>
      <w:bookmarkEnd w:id="14"/>
    </w:p>
    <w:p w14:paraId="67A6B23D" w14:textId="3700F9B7" w:rsidR="0067504F" w:rsidRDefault="0067504F" w:rsidP="00871E89">
      <w:pPr>
        <w:pStyle w:val="VBAbodytext"/>
        <w:contextualSpacing/>
      </w:pPr>
      <w:r>
        <w:t>Two types of notification</w:t>
      </w:r>
      <w:r w:rsidR="00F702F3">
        <w:t>s</w:t>
      </w:r>
      <w:r>
        <w:t xml:space="preserve"> are used to inform a benefi</w:t>
      </w:r>
      <w:r w:rsidR="00BA0358">
        <w:t xml:space="preserve">ciary of </w:t>
      </w:r>
      <w:r w:rsidR="005609B9">
        <w:t>adverse actions</w:t>
      </w:r>
      <w:r w:rsidR="00BA0358">
        <w:t>:</w:t>
      </w:r>
    </w:p>
    <w:p w14:paraId="67A6B23E" w14:textId="77777777" w:rsidR="00BA0358" w:rsidRPr="00DF18E7" w:rsidRDefault="00BA0358" w:rsidP="00871E89">
      <w:pPr>
        <w:pStyle w:val="VBAbodytext"/>
        <w:contextualSpacing/>
        <w:rPr>
          <w:sz w:val="16"/>
          <w:szCs w:val="16"/>
        </w:rPr>
      </w:pPr>
    </w:p>
    <w:p w14:paraId="747E196A" w14:textId="77777777" w:rsidR="005609B9" w:rsidRDefault="005609B9" w:rsidP="005609B9">
      <w:pPr>
        <w:pStyle w:val="VBAbodytext"/>
        <w:ind w:left="720"/>
        <w:contextualSpacing/>
        <w:textAlignment w:val="baseline"/>
      </w:pPr>
    </w:p>
    <w:p w14:paraId="24A1FF81" w14:textId="3E7C010C" w:rsidR="005609B9" w:rsidRDefault="005609B9" w:rsidP="003E3010">
      <w:pPr>
        <w:pStyle w:val="VBAbodytext"/>
        <w:numPr>
          <w:ilvl w:val="0"/>
          <w:numId w:val="9"/>
        </w:numPr>
        <w:contextualSpacing/>
        <w:textAlignment w:val="baseline"/>
      </w:pPr>
      <w:r>
        <w:t xml:space="preserve">A </w:t>
      </w:r>
      <w:r w:rsidRPr="005609B9">
        <w:rPr>
          <w:b/>
          <w:bCs/>
          <w:i/>
          <w:iCs/>
        </w:rPr>
        <w:t>Notice of Proposed Adverse Action</w:t>
      </w:r>
      <w:r w:rsidR="009A7BD1">
        <w:t xml:space="preserve"> </w:t>
      </w:r>
      <w:r>
        <w:t xml:space="preserve">provides </w:t>
      </w:r>
      <w:r w:rsidRPr="005609B9">
        <w:rPr>
          <w:b/>
          <w:bCs/>
        </w:rPr>
        <w:t>due process</w:t>
      </w:r>
      <w:r>
        <w:t xml:space="preserve"> and informs a beneficiary of a </w:t>
      </w:r>
      <w:r w:rsidRPr="006C337B">
        <w:rPr>
          <w:b/>
        </w:rPr>
        <w:t>proposed</w:t>
      </w:r>
      <w:r>
        <w:t xml:space="preserve"> reduction or termination of benefits.</w:t>
      </w:r>
    </w:p>
    <w:p w14:paraId="7C3E137A" w14:textId="77777777" w:rsidR="005609B9" w:rsidRDefault="005609B9" w:rsidP="005609B9">
      <w:pPr>
        <w:pStyle w:val="VBAbodytext"/>
        <w:ind w:left="720"/>
        <w:contextualSpacing/>
        <w:textAlignment w:val="baseline"/>
      </w:pPr>
    </w:p>
    <w:p w14:paraId="67A6B23F" w14:textId="7EB4E4ED" w:rsidR="0067504F" w:rsidRDefault="0067504F" w:rsidP="003E3010">
      <w:pPr>
        <w:pStyle w:val="VBAbodytext"/>
        <w:numPr>
          <w:ilvl w:val="0"/>
          <w:numId w:val="9"/>
        </w:numPr>
        <w:contextualSpacing/>
        <w:textAlignment w:val="baseline"/>
      </w:pPr>
      <w:r>
        <w:t xml:space="preserve">A </w:t>
      </w:r>
      <w:r w:rsidR="005609B9" w:rsidRPr="005609B9">
        <w:rPr>
          <w:b/>
          <w:bCs/>
          <w:i/>
          <w:iCs/>
        </w:rPr>
        <w:t>C</w:t>
      </w:r>
      <w:r w:rsidRPr="005609B9">
        <w:rPr>
          <w:b/>
          <w:bCs/>
          <w:i/>
          <w:iCs/>
        </w:rPr>
        <w:t xml:space="preserve">ontemporaneous </w:t>
      </w:r>
      <w:r w:rsidR="005609B9" w:rsidRPr="005609B9">
        <w:rPr>
          <w:b/>
          <w:bCs/>
          <w:i/>
          <w:iCs/>
        </w:rPr>
        <w:t>N</w:t>
      </w:r>
      <w:r w:rsidRPr="005609B9">
        <w:rPr>
          <w:b/>
          <w:bCs/>
          <w:i/>
          <w:iCs/>
        </w:rPr>
        <w:t>otice</w:t>
      </w:r>
      <w:r>
        <w:t xml:space="preserve"> informs a beneficiary of a </w:t>
      </w:r>
      <w:r w:rsidR="005609B9">
        <w:t>completed action, rather than a proposed one</w:t>
      </w:r>
      <w:r>
        <w:t>.</w:t>
      </w:r>
    </w:p>
    <w:p w14:paraId="67A6B242" w14:textId="77777777" w:rsidR="00D96D1B" w:rsidRPr="00DF18E7" w:rsidRDefault="00D96D1B" w:rsidP="00871E89">
      <w:pPr>
        <w:pStyle w:val="VBAbodytext"/>
        <w:contextualSpacing/>
        <w:rPr>
          <w:sz w:val="16"/>
          <w:szCs w:val="16"/>
        </w:rPr>
      </w:pPr>
    </w:p>
    <w:p w14:paraId="67A6B243" w14:textId="77777777" w:rsidR="0067504F" w:rsidRDefault="0067504F" w:rsidP="00871E89">
      <w:pPr>
        <w:pStyle w:val="VBAbodytext"/>
        <w:contextualSpacing/>
      </w:pPr>
      <w:r>
        <w:t>Use the table below to determine what type of notice should be used.</w:t>
      </w:r>
    </w:p>
    <w:tbl>
      <w:tblPr>
        <w:tblW w:w="101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the type of notice that should be used when information is received that would result in a reduction or termination of a beneficiary’s award."/>
      </w:tblPr>
      <w:tblGrid>
        <w:gridCol w:w="2601"/>
        <w:gridCol w:w="7561"/>
      </w:tblGrid>
      <w:tr w:rsidR="002E182B" w:rsidRPr="002E182B" w14:paraId="62CDA48A" w14:textId="77777777" w:rsidTr="00DF18E7">
        <w:trPr>
          <w:tblHeader/>
          <w:tblCellSpacing w:w="0" w:type="dxa"/>
        </w:trPr>
        <w:tc>
          <w:tcPr>
            <w:tcW w:w="1280" w:type="pct"/>
            <w:tcBorders>
              <w:top w:val="outset" w:sz="6" w:space="0" w:color="auto"/>
              <w:left w:val="outset" w:sz="6" w:space="0" w:color="auto"/>
              <w:bottom w:val="outset" w:sz="6" w:space="0" w:color="auto"/>
              <w:right w:val="outset" w:sz="6" w:space="0" w:color="auto"/>
            </w:tcBorders>
            <w:vAlign w:val="center"/>
            <w:hideMark/>
          </w:tcPr>
          <w:p w14:paraId="40503C45" w14:textId="578E605E" w:rsidR="002E182B" w:rsidRPr="00440772" w:rsidRDefault="002E182B" w:rsidP="002778C7">
            <w:pPr>
              <w:overflowPunct/>
              <w:autoSpaceDE/>
              <w:autoSpaceDN/>
              <w:adjustRightInd/>
              <w:spacing w:after="120"/>
              <w:rPr>
                <w:b/>
                <w:bCs/>
                <w:szCs w:val="24"/>
              </w:rPr>
            </w:pPr>
            <w:r w:rsidRPr="00DF18E7">
              <w:rPr>
                <w:rStyle w:val="Strong"/>
                <w:szCs w:val="24"/>
              </w:rPr>
              <w:t xml:space="preserve">If the source of information is </w:t>
            </w:r>
            <w:r w:rsidR="005609B9">
              <w:rPr>
                <w:rStyle w:val="Strong"/>
                <w:szCs w:val="24"/>
              </w:rPr>
              <w:t>f</w:t>
            </w:r>
            <w:r w:rsidR="005609B9">
              <w:rPr>
                <w:rStyle w:val="Strong"/>
              </w:rPr>
              <w:t>rom</w:t>
            </w:r>
            <w:r w:rsidRPr="00DF18E7">
              <w:rPr>
                <w:rStyle w:val="Strong"/>
                <w:szCs w:val="24"/>
              </w:rPr>
              <w:t>...</w:t>
            </w:r>
          </w:p>
        </w:tc>
        <w:tc>
          <w:tcPr>
            <w:tcW w:w="3720" w:type="pct"/>
            <w:tcBorders>
              <w:top w:val="outset" w:sz="6" w:space="0" w:color="auto"/>
              <w:left w:val="outset" w:sz="6" w:space="0" w:color="auto"/>
              <w:bottom w:val="outset" w:sz="6" w:space="0" w:color="auto"/>
              <w:right w:val="outset" w:sz="6" w:space="0" w:color="auto"/>
            </w:tcBorders>
            <w:vAlign w:val="center"/>
            <w:hideMark/>
          </w:tcPr>
          <w:p w14:paraId="6124FB68" w14:textId="77777777" w:rsidR="002E182B" w:rsidRPr="00440772" w:rsidRDefault="002E182B" w:rsidP="002778C7">
            <w:pPr>
              <w:spacing w:after="120"/>
              <w:rPr>
                <w:b/>
                <w:bCs/>
                <w:szCs w:val="24"/>
              </w:rPr>
            </w:pPr>
            <w:r w:rsidRPr="00DF18E7">
              <w:rPr>
                <w:rStyle w:val="Strong"/>
                <w:szCs w:val="24"/>
              </w:rPr>
              <w:t>Then use a ...</w:t>
            </w:r>
          </w:p>
        </w:tc>
      </w:tr>
      <w:tr w:rsidR="002E182B" w:rsidRPr="002E182B" w14:paraId="59179E5F" w14:textId="77777777" w:rsidTr="00DF18E7">
        <w:trPr>
          <w:tblCellSpacing w:w="0" w:type="dxa"/>
        </w:trPr>
        <w:tc>
          <w:tcPr>
            <w:tcW w:w="1280" w:type="pct"/>
            <w:tcBorders>
              <w:top w:val="outset" w:sz="6" w:space="0" w:color="auto"/>
              <w:left w:val="outset" w:sz="6" w:space="0" w:color="auto"/>
              <w:bottom w:val="outset" w:sz="6" w:space="0" w:color="auto"/>
              <w:right w:val="outset" w:sz="6" w:space="0" w:color="auto"/>
            </w:tcBorders>
            <w:hideMark/>
          </w:tcPr>
          <w:p w14:paraId="062E2138" w14:textId="0E2144B8" w:rsidR="002E182B" w:rsidRPr="00440772" w:rsidRDefault="00354144" w:rsidP="002778C7">
            <w:pPr>
              <w:spacing w:after="120"/>
              <w:rPr>
                <w:szCs w:val="24"/>
              </w:rPr>
            </w:pPr>
            <w:r>
              <w:rPr>
                <w:b/>
                <w:bCs/>
                <w:szCs w:val="24"/>
              </w:rPr>
              <w:t>First</w:t>
            </w:r>
            <w:r w:rsidR="005609B9">
              <w:rPr>
                <w:b/>
                <w:bCs/>
                <w:szCs w:val="24"/>
              </w:rPr>
              <w:t xml:space="preserve"> Party: </w:t>
            </w:r>
            <w:r w:rsidR="009644A7">
              <w:rPr>
                <w:szCs w:val="24"/>
              </w:rPr>
              <w:t>t</w:t>
            </w:r>
            <w:r w:rsidR="009644A7" w:rsidRPr="00DF18E7">
              <w:rPr>
                <w:szCs w:val="24"/>
              </w:rPr>
              <w:t>he</w:t>
            </w:r>
            <w:r w:rsidR="002E182B" w:rsidRPr="00DF18E7">
              <w:rPr>
                <w:szCs w:val="24"/>
              </w:rPr>
              <w:t xml:space="preserve"> </w:t>
            </w:r>
            <w:r w:rsidR="00D83ABD">
              <w:rPr>
                <w:szCs w:val="24"/>
              </w:rPr>
              <w:t xml:space="preserve">Veteran/ </w:t>
            </w:r>
            <w:r w:rsidR="002E182B" w:rsidRPr="00DF18E7">
              <w:rPr>
                <w:szCs w:val="24"/>
              </w:rPr>
              <w:t>beneficiary</w:t>
            </w:r>
            <w:r w:rsidR="002E182B">
              <w:rPr>
                <w:szCs w:val="24"/>
              </w:rPr>
              <w:t>/fiduciary</w:t>
            </w:r>
          </w:p>
        </w:tc>
        <w:tc>
          <w:tcPr>
            <w:tcW w:w="3720" w:type="pct"/>
            <w:tcBorders>
              <w:top w:val="outset" w:sz="6" w:space="0" w:color="auto"/>
              <w:left w:val="outset" w:sz="6" w:space="0" w:color="auto"/>
              <w:bottom w:val="outset" w:sz="6" w:space="0" w:color="auto"/>
              <w:right w:val="outset" w:sz="6" w:space="0" w:color="auto"/>
            </w:tcBorders>
            <w:hideMark/>
          </w:tcPr>
          <w:p w14:paraId="32BD2814" w14:textId="03D107FE" w:rsidR="002E182B" w:rsidRPr="00440772" w:rsidRDefault="002778C7" w:rsidP="002778C7">
            <w:pPr>
              <w:spacing w:after="120"/>
              <w:rPr>
                <w:szCs w:val="24"/>
              </w:rPr>
            </w:pPr>
            <w:r>
              <w:rPr>
                <w:b/>
                <w:bCs/>
                <w:szCs w:val="24"/>
              </w:rPr>
              <w:t>C</w:t>
            </w:r>
            <w:r w:rsidR="002E182B" w:rsidRPr="005609B9">
              <w:rPr>
                <w:b/>
                <w:bCs/>
                <w:szCs w:val="24"/>
              </w:rPr>
              <w:t xml:space="preserve">ontemporaneous </w:t>
            </w:r>
            <w:r>
              <w:rPr>
                <w:b/>
                <w:bCs/>
                <w:szCs w:val="24"/>
              </w:rPr>
              <w:t>N</w:t>
            </w:r>
            <w:r w:rsidR="002E182B" w:rsidRPr="005609B9">
              <w:rPr>
                <w:b/>
                <w:bCs/>
                <w:szCs w:val="24"/>
              </w:rPr>
              <w:t>otice</w:t>
            </w:r>
            <w:r w:rsidR="002E182B" w:rsidRPr="00DF18E7">
              <w:rPr>
                <w:szCs w:val="24"/>
              </w:rPr>
              <w:t xml:space="preserve"> to tell the beneficiary that the information he/she submitted has affected entitlement and to what extent.</w:t>
            </w:r>
          </w:p>
          <w:p w14:paraId="0AE4E1AD" w14:textId="77777777" w:rsidR="002778C7" w:rsidRDefault="002E182B" w:rsidP="002778C7">
            <w:pPr>
              <w:spacing w:after="120"/>
              <w:rPr>
                <w:szCs w:val="24"/>
              </w:rPr>
            </w:pPr>
            <w:r w:rsidRPr="00DF18E7">
              <w:rPr>
                <w:rStyle w:val="Emphasis"/>
                <w:b/>
                <w:bCs/>
                <w:szCs w:val="24"/>
              </w:rPr>
              <w:t>References</w:t>
            </w:r>
            <w:r w:rsidRPr="00DF18E7">
              <w:rPr>
                <w:szCs w:val="24"/>
              </w:rPr>
              <w:t>:  For more information about</w:t>
            </w:r>
            <w:r w:rsidR="002778C7">
              <w:rPr>
                <w:szCs w:val="24"/>
              </w:rPr>
              <w:t xml:space="preserve"> </w:t>
            </w:r>
            <w:r w:rsidRPr="00DF18E7">
              <w:rPr>
                <w:szCs w:val="24"/>
              </w:rPr>
              <w:t>contemporaneous notices, see</w:t>
            </w:r>
          </w:p>
          <w:p w14:paraId="7ACB01F9" w14:textId="48449A6B" w:rsidR="002E182B" w:rsidRPr="00440772" w:rsidRDefault="00F06E39" w:rsidP="002778C7">
            <w:pPr>
              <w:spacing w:after="120"/>
              <w:rPr>
                <w:szCs w:val="24"/>
              </w:rPr>
            </w:pPr>
            <w:hyperlink r:id="rId30" w:history="1">
              <w:r w:rsidR="002E182B" w:rsidRPr="005609B9">
                <w:rPr>
                  <w:rStyle w:val="Hyperlink"/>
                  <w:i/>
                  <w:iCs/>
                  <w:szCs w:val="24"/>
                </w:rPr>
                <w:t>M21-1, Part I, 2.D</w:t>
              </w:r>
            </w:hyperlink>
          </w:p>
        </w:tc>
      </w:tr>
      <w:tr w:rsidR="002E182B" w:rsidRPr="002E182B" w14:paraId="6F112893" w14:textId="77777777" w:rsidTr="00DF18E7">
        <w:trPr>
          <w:tblCellSpacing w:w="0" w:type="dxa"/>
        </w:trPr>
        <w:tc>
          <w:tcPr>
            <w:tcW w:w="1280" w:type="pct"/>
            <w:tcBorders>
              <w:top w:val="outset" w:sz="6" w:space="0" w:color="auto"/>
              <w:left w:val="outset" w:sz="6" w:space="0" w:color="auto"/>
              <w:bottom w:val="outset" w:sz="6" w:space="0" w:color="auto"/>
              <w:right w:val="outset" w:sz="6" w:space="0" w:color="auto"/>
            </w:tcBorders>
            <w:hideMark/>
          </w:tcPr>
          <w:p w14:paraId="7A239885" w14:textId="48DEF1FD" w:rsidR="002E182B" w:rsidRPr="00440772" w:rsidRDefault="00530BC8" w:rsidP="002778C7">
            <w:pPr>
              <w:spacing w:after="120"/>
              <w:rPr>
                <w:szCs w:val="24"/>
              </w:rPr>
            </w:pPr>
            <w:r>
              <w:rPr>
                <w:szCs w:val="24"/>
              </w:rPr>
              <w:t>a</w:t>
            </w:r>
            <w:r w:rsidR="002E182B" w:rsidRPr="00DF18E7">
              <w:rPr>
                <w:szCs w:val="24"/>
              </w:rPr>
              <w:t xml:space="preserve"> designated power of attorney (POA)</w:t>
            </w:r>
            <w:r w:rsidR="007F2499">
              <w:rPr>
                <w:szCs w:val="24"/>
              </w:rPr>
              <w:t xml:space="preserve"> </w:t>
            </w:r>
            <w:r w:rsidR="002E182B" w:rsidRPr="00DF18E7">
              <w:rPr>
                <w:szCs w:val="24"/>
              </w:rPr>
              <w:t>originating from a beneficiary</w:t>
            </w:r>
            <w:r>
              <w:rPr>
                <w:szCs w:val="24"/>
              </w:rPr>
              <w:t>, such as: a Veteran/beneficiary signed document</w:t>
            </w:r>
          </w:p>
        </w:tc>
        <w:tc>
          <w:tcPr>
            <w:tcW w:w="3720" w:type="pct"/>
            <w:tcBorders>
              <w:top w:val="outset" w:sz="6" w:space="0" w:color="auto"/>
              <w:left w:val="outset" w:sz="6" w:space="0" w:color="auto"/>
              <w:bottom w:val="outset" w:sz="6" w:space="0" w:color="auto"/>
              <w:right w:val="outset" w:sz="6" w:space="0" w:color="auto"/>
            </w:tcBorders>
            <w:hideMark/>
          </w:tcPr>
          <w:p w14:paraId="68E1F071" w14:textId="77777777" w:rsidR="002E182B" w:rsidRDefault="00530BC8" w:rsidP="002778C7">
            <w:pPr>
              <w:spacing w:after="120"/>
              <w:rPr>
                <w:szCs w:val="24"/>
              </w:rPr>
            </w:pPr>
            <w:r>
              <w:rPr>
                <w:b/>
                <w:bCs/>
                <w:szCs w:val="24"/>
              </w:rPr>
              <w:t>C</w:t>
            </w:r>
            <w:r w:rsidR="002E182B" w:rsidRPr="00530BC8">
              <w:rPr>
                <w:b/>
                <w:bCs/>
                <w:szCs w:val="24"/>
              </w:rPr>
              <w:t xml:space="preserve">ontemporaneous </w:t>
            </w:r>
            <w:r>
              <w:rPr>
                <w:b/>
                <w:bCs/>
                <w:szCs w:val="24"/>
              </w:rPr>
              <w:t>N</w:t>
            </w:r>
            <w:r w:rsidR="002E182B" w:rsidRPr="00530BC8">
              <w:rPr>
                <w:b/>
                <w:bCs/>
                <w:szCs w:val="24"/>
              </w:rPr>
              <w:t>otice</w:t>
            </w:r>
            <w:r w:rsidR="002E182B" w:rsidRPr="00DF18E7">
              <w:rPr>
                <w:szCs w:val="24"/>
              </w:rPr>
              <w:t xml:space="preserve"> to tell the beneficiary that the information he/she submitted has affected entitlement and to what extent.</w:t>
            </w:r>
          </w:p>
          <w:p w14:paraId="1D81983D" w14:textId="77777777" w:rsidR="00530BC8" w:rsidRDefault="00530BC8" w:rsidP="002778C7">
            <w:pPr>
              <w:spacing w:after="120"/>
              <w:rPr>
                <w:szCs w:val="24"/>
              </w:rPr>
            </w:pPr>
          </w:p>
          <w:p w14:paraId="429F29BE" w14:textId="0FBA0CF1" w:rsidR="00530BC8" w:rsidRPr="00440772" w:rsidRDefault="00F06E39" w:rsidP="002778C7">
            <w:pPr>
              <w:spacing w:after="120"/>
              <w:rPr>
                <w:szCs w:val="24"/>
              </w:rPr>
            </w:pPr>
            <w:hyperlink r:id="rId31" w:history="1">
              <w:r w:rsidR="00530BC8" w:rsidRPr="005609B9">
                <w:rPr>
                  <w:rStyle w:val="Hyperlink"/>
                  <w:i/>
                  <w:iCs/>
                  <w:szCs w:val="24"/>
                </w:rPr>
                <w:t>M21-1, Part I, 2.D</w:t>
              </w:r>
            </w:hyperlink>
          </w:p>
        </w:tc>
      </w:tr>
      <w:tr w:rsidR="002E182B" w:rsidRPr="002E182B" w14:paraId="41CC2F43" w14:textId="77777777" w:rsidTr="00DF18E7">
        <w:trPr>
          <w:tblCellSpacing w:w="0" w:type="dxa"/>
        </w:trPr>
        <w:tc>
          <w:tcPr>
            <w:tcW w:w="1280" w:type="pct"/>
            <w:tcBorders>
              <w:top w:val="outset" w:sz="6" w:space="0" w:color="auto"/>
              <w:left w:val="outset" w:sz="6" w:space="0" w:color="auto"/>
              <w:bottom w:val="outset" w:sz="6" w:space="0" w:color="auto"/>
              <w:right w:val="outset" w:sz="6" w:space="0" w:color="auto"/>
            </w:tcBorders>
            <w:hideMark/>
          </w:tcPr>
          <w:p w14:paraId="5F5E30D9" w14:textId="45F856CF" w:rsidR="002E182B" w:rsidRPr="00440772" w:rsidRDefault="002E182B" w:rsidP="002778C7">
            <w:pPr>
              <w:spacing w:after="120"/>
              <w:rPr>
                <w:szCs w:val="24"/>
              </w:rPr>
            </w:pPr>
            <w:r w:rsidRPr="00DF18E7">
              <w:rPr>
                <w:szCs w:val="24"/>
              </w:rPr>
              <w:t xml:space="preserve">a designated POA submitting information </w:t>
            </w:r>
            <w:r w:rsidRPr="00DF18E7">
              <w:rPr>
                <w:rStyle w:val="Emphasis"/>
                <w:szCs w:val="24"/>
              </w:rPr>
              <w:t>not</w:t>
            </w:r>
            <w:r w:rsidRPr="00DF18E7">
              <w:rPr>
                <w:szCs w:val="24"/>
              </w:rPr>
              <w:t xml:space="preserve"> originating from a beneficiary</w:t>
            </w:r>
            <w:r w:rsidR="00530BC8">
              <w:rPr>
                <w:szCs w:val="24"/>
              </w:rPr>
              <w:t>, such as: a POA signed document</w:t>
            </w:r>
          </w:p>
        </w:tc>
        <w:tc>
          <w:tcPr>
            <w:tcW w:w="3720" w:type="pct"/>
            <w:tcBorders>
              <w:top w:val="outset" w:sz="6" w:space="0" w:color="auto"/>
              <w:left w:val="outset" w:sz="6" w:space="0" w:color="auto"/>
              <w:bottom w:val="outset" w:sz="6" w:space="0" w:color="auto"/>
              <w:right w:val="outset" w:sz="6" w:space="0" w:color="auto"/>
            </w:tcBorders>
            <w:hideMark/>
          </w:tcPr>
          <w:p w14:paraId="3B84D14C" w14:textId="38A6B71A" w:rsidR="002E182B" w:rsidRPr="00440772" w:rsidRDefault="00530BC8" w:rsidP="002778C7">
            <w:pPr>
              <w:spacing w:after="120"/>
              <w:rPr>
                <w:szCs w:val="24"/>
              </w:rPr>
            </w:pPr>
            <w:r>
              <w:rPr>
                <w:b/>
                <w:bCs/>
                <w:szCs w:val="24"/>
              </w:rPr>
              <w:t>N</w:t>
            </w:r>
            <w:r w:rsidR="002E182B" w:rsidRPr="00530BC8">
              <w:rPr>
                <w:b/>
                <w:bCs/>
                <w:szCs w:val="24"/>
              </w:rPr>
              <w:t xml:space="preserve">otice of </w:t>
            </w:r>
            <w:r>
              <w:rPr>
                <w:b/>
                <w:bCs/>
                <w:szCs w:val="24"/>
              </w:rPr>
              <w:t>P</w:t>
            </w:r>
            <w:r w:rsidR="002E182B" w:rsidRPr="00530BC8">
              <w:rPr>
                <w:b/>
                <w:bCs/>
                <w:szCs w:val="24"/>
              </w:rPr>
              <w:t xml:space="preserve">roposed </w:t>
            </w:r>
            <w:r>
              <w:rPr>
                <w:b/>
                <w:bCs/>
                <w:szCs w:val="24"/>
              </w:rPr>
              <w:t>A</w:t>
            </w:r>
            <w:r w:rsidR="002E182B" w:rsidRPr="00530BC8">
              <w:rPr>
                <w:b/>
                <w:bCs/>
                <w:szCs w:val="24"/>
              </w:rPr>
              <w:t xml:space="preserve">dverse </w:t>
            </w:r>
            <w:r>
              <w:rPr>
                <w:b/>
                <w:bCs/>
                <w:szCs w:val="24"/>
              </w:rPr>
              <w:t>A</w:t>
            </w:r>
            <w:r w:rsidR="002E182B" w:rsidRPr="00530BC8">
              <w:rPr>
                <w:b/>
                <w:bCs/>
                <w:szCs w:val="24"/>
              </w:rPr>
              <w:t>ction</w:t>
            </w:r>
            <w:r w:rsidR="002E182B" w:rsidRPr="00DF18E7">
              <w:rPr>
                <w:szCs w:val="24"/>
              </w:rPr>
              <w:t xml:space="preserve"> to </w:t>
            </w:r>
            <w:r>
              <w:rPr>
                <w:szCs w:val="24"/>
              </w:rPr>
              <w:t>provide due process, inform</w:t>
            </w:r>
            <w:r w:rsidR="002E182B" w:rsidRPr="00DF18E7">
              <w:rPr>
                <w:szCs w:val="24"/>
              </w:rPr>
              <w:t xml:space="preserve"> the beneficiary of a proposed change, about the information received, and the effect it may have on his/her benefit.</w:t>
            </w:r>
          </w:p>
          <w:p w14:paraId="11483FED" w14:textId="71870D52" w:rsidR="002762C3" w:rsidRDefault="002E182B" w:rsidP="002778C7">
            <w:pPr>
              <w:spacing w:after="120"/>
              <w:rPr>
                <w:szCs w:val="24"/>
              </w:rPr>
            </w:pPr>
            <w:r w:rsidRPr="00DF18E7">
              <w:rPr>
                <w:rStyle w:val="Emphasis"/>
                <w:b/>
                <w:bCs/>
                <w:szCs w:val="24"/>
              </w:rPr>
              <w:t>Reference</w:t>
            </w:r>
            <w:r w:rsidRPr="00DF18E7">
              <w:rPr>
                <w:szCs w:val="24"/>
              </w:rPr>
              <w:t xml:space="preserve">:  For more information on general duties of a POA, </w:t>
            </w:r>
            <w:r w:rsidR="002762C3">
              <w:rPr>
                <w:szCs w:val="24"/>
              </w:rPr>
              <w:t>refer to:</w:t>
            </w:r>
          </w:p>
          <w:p w14:paraId="715E1803" w14:textId="20D11CBD" w:rsidR="002E182B" w:rsidRPr="00440772" w:rsidRDefault="00F06E39" w:rsidP="002778C7">
            <w:pPr>
              <w:spacing w:after="120"/>
              <w:rPr>
                <w:szCs w:val="24"/>
              </w:rPr>
            </w:pPr>
            <w:hyperlink r:id="rId32" w:anchor="4" w:history="1">
              <w:r w:rsidR="002E182B" w:rsidRPr="00530BC8">
                <w:rPr>
                  <w:rStyle w:val="Hyperlink"/>
                  <w:i/>
                  <w:iCs/>
                  <w:szCs w:val="24"/>
                </w:rPr>
                <w:t>M21-1, Part I, 3.A.4.a</w:t>
              </w:r>
            </w:hyperlink>
          </w:p>
        </w:tc>
      </w:tr>
      <w:tr w:rsidR="002E182B" w:rsidRPr="002E182B" w14:paraId="773D24C7" w14:textId="77777777" w:rsidTr="00DF18E7">
        <w:trPr>
          <w:tblCellSpacing w:w="0" w:type="dxa"/>
        </w:trPr>
        <w:tc>
          <w:tcPr>
            <w:tcW w:w="1280" w:type="pct"/>
            <w:tcBorders>
              <w:top w:val="outset" w:sz="6" w:space="0" w:color="auto"/>
              <w:left w:val="outset" w:sz="6" w:space="0" w:color="auto"/>
              <w:bottom w:val="outset" w:sz="6" w:space="0" w:color="auto"/>
              <w:right w:val="outset" w:sz="6" w:space="0" w:color="auto"/>
            </w:tcBorders>
            <w:hideMark/>
          </w:tcPr>
          <w:p w14:paraId="513E0710" w14:textId="0275EB1D" w:rsidR="002E182B" w:rsidRPr="00440772" w:rsidRDefault="00530BC8" w:rsidP="002778C7">
            <w:pPr>
              <w:spacing w:after="120"/>
              <w:rPr>
                <w:szCs w:val="24"/>
              </w:rPr>
            </w:pPr>
            <w:r>
              <w:rPr>
                <w:szCs w:val="24"/>
              </w:rPr>
              <w:t>any other</w:t>
            </w:r>
            <w:r w:rsidR="002E182B" w:rsidRPr="00DF18E7">
              <w:rPr>
                <w:szCs w:val="24"/>
              </w:rPr>
              <w:t xml:space="preserve"> </w:t>
            </w:r>
            <w:r w:rsidR="002E182B" w:rsidRPr="00530BC8">
              <w:rPr>
                <w:b/>
                <w:bCs/>
                <w:szCs w:val="24"/>
              </w:rPr>
              <w:t>third party</w:t>
            </w:r>
          </w:p>
          <w:p w14:paraId="53A1D5F7" w14:textId="77777777" w:rsidR="002E182B" w:rsidRPr="00440772" w:rsidRDefault="002E182B" w:rsidP="002778C7">
            <w:pPr>
              <w:spacing w:after="120"/>
              <w:rPr>
                <w:szCs w:val="24"/>
              </w:rPr>
            </w:pPr>
            <w:r w:rsidRPr="00DF18E7">
              <w:rPr>
                <w:rStyle w:val="Emphasis"/>
                <w:b/>
                <w:bCs/>
                <w:szCs w:val="24"/>
              </w:rPr>
              <w:t>Reference</w:t>
            </w:r>
            <w:r w:rsidRPr="00DF18E7">
              <w:rPr>
                <w:szCs w:val="24"/>
              </w:rPr>
              <w:t xml:space="preserve">:  For more information on third party information, see </w:t>
            </w:r>
            <w:hyperlink r:id="rId33" w:history="1">
              <w:r w:rsidRPr="00DF18E7">
                <w:rPr>
                  <w:rStyle w:val="Hyperlink"/>
                  <w:szCs w:val="24"/>
                </w:rPr>
                <w:t>M21-1, Part I, 2.A.1.d</w:t>
              </w:r>
            </w:hyperlink>
            <w:r w:rsidRPr="00DF18E7">
              <w:rPr>
                <w:szCs w:val="24"/>
              </w:rPr>
              <w:t>.</w:t>
            </w:r>
          </w:p>
        </w:tc>
        <w:tc>
          <w:tcPr>
            <w:tcW w:w="3720" w:type="pct"/>
            <w:tcBorders>
              <w:top w:val="outset" w:sz="6" w:space="0" w:color="auto"/>
              <w:left w:val="outset" w:sz="6" w:space="0" w:color="auto"/>
              <w:bottom w:val="outset" w:sz="6" w:space="0" w:color="auto"/>
              <w:right w:val="outset" w:sz="6" w:space="0" w:color="auto"/>
            </w:tcBorders>
            <w:vAlign w:val="center"/>
            <w:hideMark/>
          </w:tcPr>
          <w:p w14:paraId="02DBB2FA" w14:textId="77777777" w:rsidR="00530BC8" w:rsidRPr="00440772" w:rsidRDefault="00530BC8" w:rsidP="00530BC8">
            <w:pPr>
              <w:spacing w:after="120"/>
              <w:rPr>
                <w:szCs w:val="24"/>
              </w:rPr>
            </w:pPr>
            <w:r>
              <w:rPr>
                <w:b/>
                <w:bCs/>
                <w:szCs w:val="24"/>
              </w:rPr>
              <w:t>N</w:t>
            </w:r>
            <w:r w:rsidRPr="00530BC8">
              <w:rPr>
                <w:b/>
                <w:bCs/>
                <w:szCs w:val="24"/>
              </w:rPr>
              <w:t xml:space="preserve">otice of </w:t>
            </w:r>
            <w:r>
              <w:rPr>
                <w:b/>
                <w:bCs/>
                <w:szCs w:val="24"/>
              </w:rPr>
              <w:t>P</w:t>
            </w:r>
            <w:r w:rsidRPr="00530BC8">
              <w:rPr>
                <w:b/>
                <w:bCs/>
                <w:szCs w:val="24"/>
              </w:rPr>
              <w:t xml:space="preserve">roposed </w:t>
            </w:r>
            <w:r>
              <w:rPr>
                <w:b/>
                <w:bCs/>
                <w:szCs w:val="24"/>
              </w:rPr>
              <w:t>A</w:t>
            </w:r>
            <w:r w:rsidRPr="00530BC8">
              <w:rPr>
                <w:b/>
                <w:bCs/>
                <w:szCs w:val="24"/>
              </w:rPr>
              <w:t xml:space="preserve">dverse </w:t>
            </w:r>
            <w:r>
              <w:rPr>
                <w:b/>
                <w:bCs/>
                <w:szCs w:val="24"/>
              </w:rPr>
              <w:t>A</w:t>
            </w:r>
            <w:r w:rsidRPr="00530BC8">
              <w:rPr>
                <w:b/>
                <w:bCs/>
                <w:szCs w:val="24"/>
              </w:rPr>
              <w:t>ction</w:t>
            </w:r>
            <w:r w:rsidRPr="00DF18E7">
              <w:rPr>
                <w:szCs w:val="24"/>
              </w:rPr>
              <w:t xml:space="preserve"> to </w:t>
            </w:r>
            <w:r>
              <w:rPr>
                <w:szCs w:val="24"/>
              </w:rPr>
              <w:t>provide due process, inform</w:t>
            </w:r>
            <w:r w:rsidRPr="00DF18E7">
              <w:rPr>
                <w:szCs w:val="24"/>
              </w:rPr>
              <w:t xml:space="preserve"> the beneficiary of a proposed change, about the information received, and the effect it may have on his/her benefit.</w:t>
            </w:r>
          </w:p>
          <w:p w14:paraId="6EF87455" w14:textId="77777777" w:rsidR="002762C3" w:rsidRDefault="002E182B" w:rsidP="002762C3">
            <w:pPr>
              <w:spacing w:after="120"/>
              <w:rPr>
                <w:szCs w:val="24"/>
              </w:rPr>
            </w:pPr>
            <w:r w:rsidRPr="00DF18E7">
              <w:rPr>
                <w:rStyle w:val="Emphasis"/>
                <w:b/>
                <w:bCs/>
                <w:szCs w:val="24"/>
              </w:rPr>
              <w:t>References</w:t>
            </w:r>
            <w:r w:rsidRPr="00DF18E7">
              <w:rPr>
                <w:szCs w:val="24"/>
              </w:rPr>
              <w:t>:  For more information on</w:t>
            </w:r>
            <w:r w:rsidR="002762C3">
              <w:rPr>
                <w:szCs w:val="24"/>
              </w:rPr>
              <w:t xml:space="preserve"> </w:t>
            </w:r>
            <w:r w:rsidRPr="00DF18E7">
              <w:rPr>
                <w:szCs w:val="24"/>
              </w:rPr>
              <w:t xml:space="preserve">notices of proposed adverse action, </w:t>
            </w:r>
            <w:r w:rsidR="002762C3">
              <w:rPr>
                <w:szCs w:val="24"/>
              </w:rPr>
              <w:t>refer to:</w:t>
            </w:r>
          </w:p>
          <w:p w14:paraId="393311C2" w14:textId="39D9AE17" w:rsidR="002E182B" w:rsidRPr="00530BC8" w:rsidRDefault="00F06E39" w:rsidP="002762C3">
            <w:pPr>
              <w:spacing w:after="120"/>
              <w:rPr>
                <w:szCs w:val="24"/>
              </w:rPr>
            </w:pPr>
            <w:hyperlink r:id="rId34" w:history="1">
              <w:r w:rsidR="002E182B" w:rsidRPr="00530BC8">
                <w:rPr>
                  <w:rStyle w:val="Hyperlink"/>
                  <w:i/>
                  <w:iCs/>
                  <w:szCs w:val="24"/>
                </w:rPr>
                <w:t>M21-1, Part I, 2.B</w:t>
              </w:r>
            </w:hyperlink>
          </w:p>
        </w:tc>
      </w:tr>
    </w:tbl>
    <w:p w14:paraId="1D1490B3" w14:textId="71544161" w:rsidR="00530BC8" w:rsidRDefault="00530BC8">
      <w:pPr>
        <w:overflowPunct/>
        <w:autoSpaceDE/>
        <w:autoSpaceDN/>
        <w:adjustRightInd/>
        <w:spacing w:before="0"/>
        <w:rPr>
          <w:rFonts w:ascii="Times New Roman Bold" w:hAnsi="Times New Roman Bold"/>
          <w:b/>
          <w:smallCaps/>
          <w:sz w:val="32"/>
          <w:szCs w:val="32"/>
        </w:rPr>
      </w:pPr>
      <w:bookmarkStart w:id="15" w:name="reply"/>
      <w:bookmarkStart w:id="16" w:name="endofreply"/>
      <w:bookmarkEnd w:id="15"/>
      <w:bookmarkEnd w:id="16"/>
    </w:p>
    <w:p w14:paraId="67A6B315" w14:textId="602B1F15" w:rsidR="00672DCC" w:rsidRPr="00E617B6" w:rsidRDefault="00530BC8" w:rsidP="008018E4">
      <w:pPr>
        <w:pStyle w:val="VBATopicHeading1"/>
        <w:contextualSpacing/>
      </w:pPr>
      <w:bookmarkStart w:id="17" w:name="_Toc69134535"/>
      <w:r w:rsidRPr="00E617B6">
        <w:lastRenderedPageBreak/>
        <w:t>A</w:t>
      </w:r>
      <w:r w:rsidR="00672DCC" w:rsidRPr="00E617B6">
        <w:t xml:space="preserve">ttachment </w:t>
      </w:r>
      <w:r w:rsidR="00AC3C31">
        <w:t>A</w:t>
      </w:r>
      <w:r w:rsidR="00871A2F" w:rsidRPr="00E617B6">
        <w:t xml:space="preserve">: </w:t>
      </w:r>
      <w:r w:rsidR="00E617B6" w:rsidRPr="00AC3C31">
        <w:rPr>
          <w:u w:val="single"/>
        </w:rPr>
        <w:t>Proposed Reduction</w:t>
      </w:r>
      <w:r w:rsidR="00672DCC" w:rsidRPr="00E617B6">
        <w:t xml:space="preserve"> Rating Narrative Sample</w:t>
      </w:r>
      <w:bookmarkEnd w:id="17"/>
    </w:p>
    <w:p w14:paraId="67A6B316" w14:textId="77777777" w:rsidR="00FC7371" w:rsidRPr="003C3BE5" w:rsidRDefault="00FC7371" w:rsidP="00DF18E7">
      <w:pPr>
        <w:spacing w:before="0"/>
        <w:contextualSpacing/>
        <w:jc w:val="center"/>
      </w:pPr>
    </w:p>
    <w:p w14:paraId="67A6B317" w14:textId="77777777" w:rsidR="00FC7371" w:rsidRDefault="00FC7371">
      <w:pPr>
        <w:pStyle w:val="Default"/>
        <w:contextualSpacing/>
        <w:jc w:val="center"/>
        <w:rPr>
          <w:sz w:val="23"/>
          <w:szCs w:val="23"/>
        </w:rPr>
      </w:pPr>
      <w:r>
        <w:rPr>
          <w:b/>
          <w:bCs/>
          <w:sz w:val="23"/>
          <w:szCs w:val="23"/>
        </w:rPr>
        <w:t>DEPARTMENT OF VETERANS AFFAIRS</w:t>
      </w:r>
    </w:p>
    <w:p w14:paraId="67A6B318" w14:textId="77777777" w:rsidR="00FC7371" w:rsidRDefault="00FC7371">
      <w:pPr>
        <w:pStyle w:val="Default"/>
        <w:contextualSpacing/>
        <w:jc w:val="center"/>
        <w:rPr>
          <w:b/>
          <w:bCs/>
          <w:sz w:val="23"/>
          <w:szCs w:val="23"/>
        </w:rPr>
      </w:pPr>
    </w:p>
    <w:p w14:paraId="67A6B319" w14:textId="77777777" w:rsidR="00FC7371" w:rsidRDefault="00FC7371">
      <w:pPr>
        <w:pStyle w:val="Default"/>
        <w:contextualSpacing/>
        <w:jc w:val="center"/>
        <w:rPr>
          <w:sz w:val="23"/>
          <w:szCs w:val="23"/>
        </w:rPr>
      </w:pPr>
      <w:r>
        <w:rPr>
          <w:b/>
          <w:bCs/>
          <w:sz w:val="23"/>
          <w:szCs w:val="23"/>
        </w:rPr>
        <w:t>VA File Number</w:t>
      </w:r>
    </w:p>
    <w:p w14:paraId="67A6B31A" w14:textId="77777777" w:rsidR="00FC7371" w:rsidRDefault="00FC7371">
      <w:pPr>
        <w:pStyle w:val="Default"/>
        <w:contextualSpacing/>
        <w:jc w:val="center"/>
        <w:rPr>
          <w:b/>
          <w:bCs/>
          <w:sz w:val="23"/>
          <w:szCs w:val="23"/>
        </w:rPr>
      </w:pPr>
    </w:p>
    <w:p w14:paraId="67A6B31B" w14:textId="77777777" w:rsidR="00FC7371" w:rsidRDefault="00FC7371">
      <w:pPr>
        <w:pStyle w:val="Default"/>
        <w:contextualSpacing/>
        <w:jc w:val="center"/>
        <w:rPr>
          <w:sz w:val="23"/>
          <w:szCs w:val="23"/>
        </w:rPr>
      </w:pPr>
      <w:r>
        <w:rPr>
          <w:b/>
          <w:bCs/>
          <w:sz w:val="23"/>
          <w:szCs w:val="23"/>
        </w:rPr>
        <w:t>Represented by:</w:t>
      </w:r>
    </w:p>
    <w:p w14:paraId="67A6B31C" w14:textId="77777777" w:rsidR="00FC7371" w:rsidRDefault="00FC7371">
      <w:pPr>
        <w:pStyle w:val="Default"/>
        <w:contextualSpacing/>
        <w:jc w:val="center"/>
        <w:rPr>
          <w:sz w:val="23"/>
          <w:szCs w:val="23"/>
        </w:rPr>
      </w:pPr>
      <w:r>
        <w:rPr>
          <w:b/>
          <w:bCs/>
          <w:sz w:val="23"/>
          <w:szCs w:val="23"/>
        </w:rPr>
        <w:t>AMERICAN LEGION</w:t>
      </w:r>
    </w:p>
    <w:p w14:paraId="67A6B31D" w14:textId="77777777" w:rsidR="00FC7371" w:rsidRDefault="00FC7371">
      <w:pPr>
        <w:pStyle w:val="Default"/>
        <w:contextualSpacing/>
        <w:jc w:val="center"/>
        <w:rPr>
          <w:b/>
          <w:bCs/>
          <w:sz w:val="23"/>
          <w:szCs w:val="23"/>
        </w:rPr>
      </w:pPr>
    </w:p>
    <w:p w14:paraId="67A6B31E" w14:textId="77777777" w:rsidR="00FC7371" w:rsidRDefault="00FC7371">
      <w:pPr>
        <w:pStyle w:val="Default"/>
        <w:contextualSpacing/>
        <w:jc w:val="center"/>
        <w:rPr>
          <w:sz w:val="23"/>
          <w:szCs w:val="23"/>
        </w:rPr>
      </w:pPr>
      <w:r>
        <w:rPr>
          <w:b/>
          <w:bCs/>
          <w:sz w:val="23"/>
          <w:szCs w:val="23"/>
        </w:rPr>
        <w:t>Rating Decision</w:t>
      </w:r>
    </w:p>
    <w:p w14:paraId="67A6B31F" w14:textId="5DCBB923" w:rsidR="00FC7371" w:rsidRDefault="00A01E35">
      <w:pPr>
        <w:pStyle w:val="Default"/>
        <w:contextualSpacing/>
        <w:jc w:val="center"/>
        <w:rPr>
          <w:sz w:val="23"/>
          <w:szCs w:val="23"/>
        </w:rPr>
      </w:pPr>
      <w:r>
        <w:rPr>
          <w:b/>
          <w:bCs/>
          <w:sz w:val="23"/>
          <w:szCs w:val="23"/>
        </w:rPr>
        <w:t>December 02</w:t>
      </w:r>
      <w:r w:rsidR="00067F4E">
        <w:rPr>
          <w:b/>
          <w:bCs/>
          <w:sz w:val="23"/>
          <w:szCs w:val="23"/>
        </w:rPr>
        <w:t xml:space="preserve">, </w:t>
      </w:r>
      <w:r w:rsidR="00BA5369">
        <w:rPr>
          <w:b/>
          <w:bCs/>
          <w:sz w:val="23"/>
          <w:szCs w:val="23"/>
        </w:rPr>
        <w:t>20</w:t>
      </w:r>
      <w:r w:rsidR="00804EF0">
        <w:rPr>
          <w:b/>
          <w:bCs/>
          <w:sz w:val="23"/>
          <w:szCs w:val="23"/>
        </w:rPr>
        <w:t>19</w:t>
      </w:r>
    </w:p>
    <w:p w14:paraId="67A6B320" w14:textId="77777777" w:rsidR="00FC7371" w:rsidRDefault="00FC7371" w:rsidP="00871E89">
      <w:pPr>
        <w:pStyle w:val="Default"/>
        <w:contextualSpacing/>
        <w:rPr>
          <w:b/>
          <w:bCs/>
          <w:sz w:val="23"/>
          <w:szCs w:val="23"/>
        </w:rPr>
      </w:pPr>
    </w:p>
    <w:p w14:paraId="67A6B321" w14:textId="77777777" w:rsidR="00FC7371" w:rsidRDefault="00FC7371" w:rsidP="00871E89">
      <w:pPr>
        <w:pStyle w:val="Default"/>
        <w:contextualSpacing/>
        <w:rPr>
          <w:b/>
          <w:bCs/>
          <w:sz w:val="23"/>
          <w:szCs w:val="23"/>
        </w:rPr>
      </w:pPr>
    </w:p>
    <w:p w14:paraId="67A6B322" w14:textId="77777777" w:rsidR="00FC7371" w:rsidRPr="008571AE" w:rsidRDefault="00FC7371" w:rsidP="00871E89">
      <w:pPr>
        <w:pStyle w:val="Default"/>
        <w:contextualSpacing/>
        <w:jc w:val="center"/>
        <w:rPr>
          <w:b/>
          <w:bCs/>
          <w:sz w:val="23"/>
          <w:szCs w:val="23"/>
          <w:u w:val="single"/>
        </w:rPr>
      </w:pPr>
      <w:r w:rsidRPr="008571AE">
        <w:rPr>
          <w:b/>
          <w:bCs/>
          <w:sz w:val="23"/>
          <w:szCs w:val="23"/>
          <w:u w:val="single"/>
        </w:rPr>
        <w:t>INTRODUCTION</w:t>
      </w:r>
    </w:p>
    <w:p w14:paraId="67A6B323" w14:textId="77777777" w:rsidR="00FC7371" w:rsidRDefault="00FC7371" w:rsidP="00871E89">
      <w:pPr>
        <w:pStyle w:val="Default"/>
        <w:contextualSpacing/>
        <w:jc w:val="center"/>
        <w:rPr>
          <w:sz w:val="23"/>
          <w:szCs w:val="23"/>
        </w:rPr>
      </w:pPr>
    </w:p>
    <w:p w14:paraId="67A6B325" w14:textId="580884AA" w:rsidR="00FC7371" w:rsidRDefault="00AD2310" w:rsidP="00871E89">
      <w:pPr>
        <w:pStyle w:val="Default"/>
        <w:contextualSpacing/>
        <w:rPr>
          <w:b/>
          <w:bCs/>
          <w:sz w:val="23"/>
          <w:szCs w:val="23"/>
        </w:rPr>
      </w:pPr>
      <w:r w:rsidRPr="00AD2310">
        <w:rPr>
          <w:rFonts w:eastAsia="Calibri"/>
          <w:sz w:val="23"/>
          <w:szCs w:val="23"/>
        </w:rPr>
        <w:t xml:space="preserve">The records reflect that you are a Veteran of the Vietnam Era. You served in the Navy from March 31, 1966 to April 7, 1968. We have received a copy of your recent VA examination dated </w:t>
      </w:r>
      <w:r w:rsidR="00804EF0">
        <w:rPr>
          <w:rFonts w:eastAsia="Calibri"/>
          <w:sz w:val="23"/>
          <w:szCs w:val="23"/>
        </w:rPr>
        <w:t xml:space="preserve">April </w:t>
      </w:r>
      <w:r w:rsidRPr="00AD2310">
        <w:rPr>
          <w:rFonts w:eastAsia="Calibri"/>
          <w:sz w:val="23"/>
          <w:szCs w:val="23"/>
        </w:rPr>
        <w:t>24, 20</w:t>
      </w:r>
      <w:r w:rsidR="00804EF0">
        <w:rPr>
          <w:rFonts w:eastAsia="Calibri"/>
          <w:sz w:val="23"/>
          <w:szCs w:val="23"/>
        </w:rPr>
        <w:t>19</w:t>
      </w:r>
      <w:r w:rsidRPr="00AD2310">
        <w:rPr>
          <w:rFonts w:eastAsia="Calibri"/>
          <w:sz w:val="23"/>
          <w:szCs w:val="23"/>
        </w:rPr>
        <w:t>. Based on a review of the evidence listed below, we have made the</w:t>
      </w:r>
      <w:r w:rsidR="00F968F5">
        <w:rPr>
          <w:rFonts w:eastAsia="Calibri"/>
          <w:sz w:val="23"/>
          <w:szCs w:val="23"/>
        </w:rPr>
        <w:t xml:space="preserve"> </w:t>
      </w:r>
      <w:r w:rsidRPr="00AD2310">
        <w:rPr>
          <w:rFonts w:eastAsia="Calibri"/>
          <w:sz w:val="23"/>
          <w:szCs w:val="23"/>
        </w:rPr>
        <w:t xml:space="preserve">following decision(s) on your claim. </w:t>
      </w:r>
    </w:p>
    <w:p w14:paraId="67A6B326" w14:textId="77777777" w:rsidR="00FC7371" w:rsidRPr="008571AE" w:rsidRDefault="00FC7371" w:rsidP="00871E89">
      <w:pPr>
        <w:pStyle w:val="Default"/>
        <w:contextualSpacing/>
        <w:jc w:val="center"/>
        <w:rPr>
          <w:b/>
          <w:bCs/>
          <w:sz w:val="23"/>
          <w:szCs w:val="23"/>
          <w:u w:val="single"/>
        </w:rPr>
      </w:pPr>
      <w:r w:rsidRPr="008571AE">
        <w:rPr>
          <w:b/>
          <w:bCs/>
          <w:sz w:val="23"/>
          <w:szCs w:val="23"/>
          <w:u w:val="single"/>
        </w:rPr>
        <w:t>DECISION</w:t>
      </w:r>
    </w:p>
    <w:p w14:paraId="67A6B327" w14:textId="77777777" w:rsidR="00FC7371" w:rsidRDefault="00FC7371" w:rsidP="00871E89">
      <w:pPr>
        <w:pStyle w:val="Default"/>
        <w:contextualSpacing/>
        <w:jc w:val="center"/>
        <w:rPr>
          <w:sz w:val="23"/>
          <w:szCs w:val="23"/>
        </w:rPr>
      </w:pPr>
    </w:p>
    <w:p w14:paraId="67A6B329" w14:textId="26AB9E46" w:rsidR="00FC7371" w:rsidRDefault="00067F4E" w:rsidP="00871E89">
      <w:pPr>
        <w:pStyle w:val="Default"/>
        <w:contextualSpacing/>
        <w:rPr>
          <w:b/>
          <w:bCs/>
          <w:sz w:val="23"/>
          <w:szCs w:val="23"/>
        </w:rPr>
      </w:pPr>
      <w:r w:rsidRPr="005664E2">
        <w:rPr>
          <w:rFonts w:eastAsia="Calibri"/>
          <w:sz w:val="23"/>
          <w:szCs w:val="23"/>
          <w:highlight w:val="yellow"/>
        </w:rPr>
        <w:t>Evaluation of prostate cancer; status post radical retro pubic prostatectomy, which is currently 100 percent disabling, is proposed to be decreased to 20 percent.</w:t>
      </w:r>
      <w:r w:rsidRPr="00067F4E">
        <w:rPr>
          <w:rFonts w:eastAsia="Calibri"/>
          <w:sz w:val="23"/>
          <w:szCs w:val="23"/>
        </w:rPr>
        <w:t xml:space="preserve"> </w:t>
      </w:r>
    </w:p>
    <w:p w14:paraId="67A6B32A" w14:textId="77777777" w:rsidR="00FC7371" w:rsidRDefault="00FC7371" w:rsidP="00871E89">
      <w:pPr>
        <w:pStyle w:val="Default"/>
        <w:contextualSpacing/>
        <w:rPr>
          <w:b/>
          <w:bCs/>
          <w:sz w:val="23"/>
          <w:szCs w:val="23"/>
        </w:rPr>
      </w:pPr>
    </w:p>
    <w:p w14:paraId="67A6B32B" w14:textId="77777777" w:rsidR="00FC7371" w:rsidRPr="008571AE" w:rsidRDefault="00FC7371" w:rsidP="00871E89">
      <w:pPr>
        <w:pStyle w:val="Default"/>
        <w:contextualSpacing/>
        <w:jc w:val="center"/>
        <w:rPr>
          <w:b/>
          <w:bCs/>
          <w:sz w:val="23"/>
          <w:szCs w:val="23"/>
          <w:u w:val="single"/>
        </w:rPr>
      </w:pPr>
      <w:r w:rsidRPr="008571AE">
        <w:rPr>
          <w:b/>
          <w:bCs/>
          <w:sz w:val="23"/>
          <w:szCs w:val="23"/>
          <w:u w:val="single"/>
        </w:rPr>
        <w:t>EVIDENCE</w:t>
      </w:r>
    </w:p>
    <w:p w14:paraId="67A6B32C" w14:textId="77777777" w:rsidR="00FC7371" w:rsidRDefault="00FC7371" w:rsidP="00871E89">
      <w:pPr>
        <w:pStyle w:val="Default"/>
        <w:contextualSpacing/>
        <w:jc w:val="center"/>
        <w:rPr>
          <w:sz w:val="23"/>
          <w:szCs w:val="23"/>
        </w:rPr>
      </w:pPr>
    </w:p>
    <w:p w14:paraId="678870D5" w14:textId="6D7AA231" w:rsidR="00AD2310" w:rsidRDefault="00AD2310" w:rsidP="003E3010">
      <w:pPr>
        <w:pStyle w:val="Default"/>
        <w:numPr>
          <w:ilvl w:val="0"/>
          <w:numId w:val="14"/>
        </w:numPr>
        <w:rPr>
          <w:sz w:val="23"/>
          <w:szCs w:val="23"/>
        </w:rPr>
      </w:pPr>
      <w:r>
        <w:rPr>
          <w:sz w:val="23"/>
          <w:szCs w:val="23"/>
        </w:rPr>
        <w:t>Disability Benefit Questionnaire (prostate cancer), VA Nebraska-Western Iowa Health Care</w:t>
      </w:r>
      <w:r w:rsidR="00AD69D6">
        <w:rPr>
          <w:sz w:val="23"/>
          <w:szCs w:val="23"/>
        </w:rPr>
        <w:t xml:space="preserve"> </w:t>
      </w:r>
      <w:r>
        <w:rPr>
          <w:sz w:val="23"/>
          <w:szCs w:val="23"/>
        </w:rPr>
        <w:t xml:space="preserve">System, </w:t>
      </w:r>
      <w:r w:rsidR="0013386C">
        <w:rPr>
          <w:sz w:val="23"/>
          <w:szCs w:val="23"/>
        </w:rPr>
        <w:t>April</w:t>
      </w:r>
      <w:r w:rsidR="00A01E35">
        <w:rPr>
          <w:sz w:val="23"/>
          <w:szCs w:val="23"/>
        </w:rPr>
        <w:t xml:space="preserve"> </w:t>
      </w:r>
      <w:r>
        <w:rPr>
          <w:sz w:val="23"/>
          <w:szCs w:val="23"/>
        </w:rPr>
        <w:t>24, 20</w:t>
      </w:r>
      <w:r w:rsidR="00804EF0">
        <w:rPr>
          <w:sz w:val="23"/>
          <w:szCs w:val="23"/>
        </w:rPr>
        <w:t>19</w:t>
      </w:r>
    </w:p>
    <w:p w14:paraId="632E03F8" w14:textId="14AD2771" w:rsidR="00AD2310" w:rsidRDefault="00AD2310" w:rsidP="003E3010">
      <w:pPr>
        <w:pStyle w:val="Default"/>
        <w:numPr>
          <w:ilvl w:val="0"/>
          <w:numId w:val="14"/>
        </w:numPr>
        <w:rPr>
          <w:sz w:val="23"/>
          <w:szCs w:val="23"/>
        </w:rPr>
      </w:pPr>
      <w:r>
        <w:rPr>
          <w:sz w:val="23"/>
          <w:szCs w:val="23"/>
        </w:rPr>
        <w:t>VAMC (Veterans Affairs Medical Center) treatment records, VA Nebraska-Western Iowa</w:t>
      </w:r>
      <w:r w:rsidR="00AD69D6">
        <w:rPr>
          <w:sz w:val="23"/>
          <w:szCs w:val="23"/>
        </w:rPr>
        <w:t xml:space="preserve"> </w:t>
      </w:r>
      <w:r>
        <w:rPr>
          <w:sz w:val="23"/>
          <w:szCs w:val="23"/>
        </w:rPr>
        <w:t xml:space="preserve">Health Care System, from November 7, 2008 through </w:t>
      </w:r>
      <w:bookmarkStart w:id="18" w:name="_Hlk38953601"/>
      <w:r>
        <w:rPr>
          <w:sz w:val="23"/>
          <w:szCs w:val="23"/>
        </w:rPr>
        <w:t>February 20, 20</w:t>
      </w:r>
      <w:r w:rsidR="001E0E3C">
        <w:rPr>
          <w:sz w:val="23"/>
          <w:szCs w:val="23"/>
        </w:rPr>
        <w:t>19</w:t>
      </w:r>
      <w:bookmarkEnd w:id="18"/>
    </w:p>
    <w:p w14:paraId="67A6B331" w14:textId="77777777" w:rsidR="008571AE" w:rsidRPr="00DF18E7" w:rsidRDefault="008571AE" w:rsidP="00871E89">
      <w:pPr>
        <w:pStyle w:val="Default"/>
        <w:contextualSpacing/>
        <w:rPr>
          <w:b/>
          <w:bCs/>
          <w:sz w:val="22"/>
          <w:szCs w:val="22"/>
        </w:rPr>
      </w:pPr>
    </w:p>
    <w:p w14:paraId="67A6B332" w14:textId="77777777" w:rsidR="00FC7371" w:rsidRPr="008571AE" w:rsidRDefault="00FC7371" w:rsidP="00871E89">
      <w:pPr>
        <w:pStyle w:val="Default"/>
        <w:contextualSpacing/>
        <w:jc w:val="center"/>
        <w:rPr>
          <w:sz w:val="23"/>
          <w:szCs w:val="23"/>
          <w:u w:val="single"/>
        </w:rPr>
      </w:pPr>
      <w:r w:rsidRPr="008571AE">
        <w:rPr>
          <w:b/>
          <w:bCs/>
          <w:sz w:val="23"/>
          <w:szCs w:val="23"/>
          <w:u w:val="single"/>
        </w:rPr>
        <w:t>REASONS FOR DECISION</w:t>
      </w:r>
    </w:p>
    <w:p w14:paraId="67A6B333" w14:textId="77777777" w:rsidR="00FC7371" w:rsidRDefault="00FC7371" w:rsidP="00871E89">
      <w:pPr>
        <w:pStyle w:val="Default"/>
        <w:contextualSpacing/>
        <w:rPr>
          <w:b/>
          <w:bCs/>
          <w:sz w:val="23"/>
          <w:szCs w:val="23"/>
        </w:rPr>
      </w:pPr>
    </w:p>
    <w:p w14:paraId="67A6B334" w14:textId="77777777" w:rsidR="00FC7371" w:rsidRDefault="00FC7371" w:rsidP="00871E89">
      <w:pPr>
        <w:pStyle w:val="Default"/>
        <w:contextualSpacing/>
        <w:rPr>
          <w:sz w:val="23"/>
          <w:szCs w:val="23"/>
        </w:rPr>
      </w:pPr>
      <w:r>
        <w:rPr>
          <w:b/>
          <w:bCs/>
          <w:sz w:val="23"/>
          <w:szCs w:val="23"/>
        </w:rPr>
        <w:t xml:space="preserve">Evaluation of prostate cancer; status post-radical retro pubic prostatectomy currently evaluated as 100 percent disabling. </w:t>
      </w:r>
    </w:p>
    <w:p w14:paraId="67A6B335" w14:textId="77777777" w:rsidR="00FC7371" w:rsidRDefault="00FC7371" w:rsidP="00871E89">
      <w:pPr>
        <w:pStyle w:val="Default"/>
        <w:contextualSpacing/>
        <w:rPr>
          <w:sz w:val="23"/>
          <w:szCs w:val="23"/>
        </w:rPr>
      </w:pPr>
    </w:p>
    <w:p w14:paraId="2F7001CD" w14:textId="77777777" w:rsidR="00AD2310" w:rsidRDefault="00AD2310" w:rsidP="00AD2310">
      <w:pPr>
        <w:pStyle w:val="Default"/>
        <w:rPr>
          <w:sz w:val="23"/>
          <w:szCs w:val="23"/>
        </w:rPr>
      </w:pPr>
      <w:r w:rsidRPr="005664E2">
        <w:rPr>
          <w:sz w:val="23"/>
          <w:szCs w:val="23"/>
          <w:highlight w:val="yellow"/>
        </w:rPr>
        <w:t>The evaluation of prostate cancer; status post radical retro pubic prostatectomy is proposed to be decreased to 20 percent disabling. {38 CFR 3.105(e)}</w:t>
      </w:r>
      <w:r>
        <w:rPr>
          <w:sz w:val="23"/>
          <w:szCs w:val="23"/>
        </w:rPr>
        <w:t xml:space="preserve"> </w:t>
      </w:r>
    </w:p>
    <w:p w14:paraId="3E752A01" w14:textId="77777777" w:rsidR="00AD2310" w:rsidRDefault="00AD2310" w:rsidP="00AD2310">
      <w:pPr>
        <w:pStyle w:val="Default"/>
        <w:rPr>
          <w:sz w:val="23"/>
          <w:szCs w:val="23"/>
        </w:rPr>
      </w:pPr>
    </w:p>
    <w:p w14:paraId="1DBA1F18" w14:textId="08479D96" w:rsidR="00AD2310" w:rsidRDefault="00AD2310" w:rsidP="00AD2310">
      <w:pPr>
        <w:pStyle w:val="Default"/>
        <w:rPr>
          <w:sz w:val="23"/>
          <w:szCs w:val="23"/>
        </w:rPr>
      </w:pPr>
      <w:r>
        <w:rPr>
          <w:sz w:val="23"/>
          <w:szCs w:val="23"/>
        </w:rPr>
        <w:t xml:space="preserve">The evaluation of prostate cancer; status post radical retro pubic prostatectomy has been evaluated at 100 percent disabling since November 5, 2016, based on evidence showing this condition was active and undergoing continued treatment. </w:t>
      </w:r>
    </w:p>
    <w:p w14:paraId="3EE43E82" w14:textId="77777777" w:rsidR="00AD2310" w:rsidRDefault="00AD2310" w:rsidP="00AD2310">
      <w:pPr>
        <w:pStyle w:val="Default"/>
        <w:rPr>
          <w:sz w:val="23"/>
          <w:szCs w:val="23"/>
        </w:rPr>
      </w:pPr>
    </w:p>
    <w:p w14:paraId="67726C54" w14:textId="1396D6B1" w:rsidR="00AD2310" w:rsidRDefault="00AD2310" w:rsidP="00AD2310">
      <w:pPr>
        <w:pStyle w:val="Default"/>
        <w:rPr>
          <w:sz w:val="23"/>
          <w:szCs w:val="23"/>
        </w:rPr>
      </w:pPr>
      <w:r w:rsidRPr="005664E2">
        <w:rPr>
          <w:sz w:val="23"/>
          <w:szCs w:val="23"/>
          <w:highlight w:val="yellow"/>
        </w:rPr>
        <w:t xml:space="preserve">The evaluation of 100 percent is proposed to be decreased to 20 percent disabling, based on your VA examination dated </w:t>
      </w:r>
      <w:r w:rsidR="00A01E35" w:rsidRPr="005664E2">
        <w:rPr>
          <w:sz w:val="23"/>
          <w:szCs w:val="23"/>
          <w:highlight w:val="yellow"/>
        </w:rPr>
        <w:t xml:space="preserve">October </w:t>
      </w:r>
      <w:r w:rsidRPr="005664E2">
        <w:rPr>
          <w:sz w:val="23"/>
          <w:szCs w:val="23"/>
          <w:highlight w:val="yellow"/>
        </w:rPr>
        <w:t>24, 20</w:t>
      </w:r>
      <w:r w:rsidR="00804EF0" w:rsidRPr="005664E2">
        <w:rPr>
          <w:sz w:val="23"/>
          <w:szCs w:val="23"/>
          <w:highlight w:val="yellow"/>
        </w:rPr>
        <w:t>19</w:t>
      </w:r>
      <w:r w:rsidRPr="005664E2">
        <w:rPr>
          <w:sz w:val="23"/>
          <w:szCs w:val="23"/>
          <w:highlight w:val="yellow"/>
        </w:rPr>
        <w:t xml:space="preserve">, the examiner noted that your last antineoplastic treatment was </w:t>
      </w:r>
      <w:r w:rsidRPr="005664E2">
        <w:rPr>
          <w:sz w:val="23"/>
          <w:szCs w:val="23"/>
          <w:highlight w:val="yellow"/>
        </w:rPr>
        <w:lastRenderedPageBreak/>
        <w:t xml:space="preserve">in September </w:t>
      </w:r>
      <w:r w:rsidR="001E0E3C" w:rsidRPr="005664E2">
        <w:rPr>
          <w:sz w:val="23"/>
          <w:szCs w:val="23"/>
          <w:highlight w:val="yellow"/>
        </w:rPr>
        <w:t xml:space="preserve">09, </w:t>
      </w:r>
      <w:r w:rsidRPr="005664E2">
        <w:rPr>
          <w:sz w:val="23"/>
          <w:szCs w:val="23"/>
          <w:highlight w:val="yellow"/>
        </w:rPr>
        <w:t>2017 and there was no further treatment scheduled and that this condition is currently in remission.</w:t>
      </w:r>
      <w:r>
        <w:rPr>
          <w:sz w:val="23"/>
          <w:szCs w:val="23"/>
        </w:rPr>
        <w:t xml:space="preserve"> </w:t>
      </w:r>
    </w:p>
    <w:p w14:paraId="03C10BBF" w14:textId="77777777" w:rsidR="00AD2310" w:rsidRDefault="00AD2310" w:rsidP="00AD2310">
      <w:pPr>
        <w:pStyle w:val="Default"/>
        <w:rPr>
          <w:sz w:val="23"/>
          <w:szCs w:val="23"/>
        </w:rPr>
      </w:pPr>
    </w:p>
    <w:p w14:paraId="264C8BD5" w14:textId="2BB2C1C9" w:rsidR="00AD2310" w:rsidRDefault="00AD2310" w:rsidP="00AD2310">
      <w:pPr>
        <w:pStyle w:val="Default"/>
        <w:rPr>
          <w:sz w:val="23"/>
          <w:szCs w:val="23"/>
        </w:rPr>
      </w:pPr>
      <w:r>
        <w:rPr>
          <w:sz w:val="23"/>
          <w:szCs w:val="23"/>
        </w:rPr>
        <w:t xml:space="preserve">We have assigned a 20 percent evaluation for your prostate cancer; status post radical retro pubic prostatectomy based on: </w:t>
      </w:r>
    </w:p>
    <w:p w14:paraId="619D233F" w14:textId="51CED46B" w:rsidR="00AD2310" w:rsidRDefault="00AD2310" w:rsidP="00AD2310">
      <w:pPr>
        <w:pStyle w:val="Default"/>
        <w:rPr>
          <w:sz w:val="23"/>
          <w:szCs w:val="23"/>
        </w:rPr>
      </w:pPr>
      <w:r>
        <w:rPr>
          <w:sz w:val="23"/>
          <w:szCs w:val="23"/>
        </w:rPr>
        <w:t>•Requiring the wearing of absorbent materials which must be changed less than two times per</w:t>
      </w:r>
      <w:r w:rsidR="00AD69D6">
        <w:rPr>
          <w:sz w:val="23"/>
          <w:szCs w:val="23"/>
        </w:rPr>
        <w:t xml:space="preserve"> </w:t>
      </w:r>
      <w:r>
        <w:rPr>
          <w:sz w:val="23"/>
          <w:szCs w:val="23"/>
        </w:rPr>
        <w:t>day</w:t>
      </w:r>
    </w:p>
    <w:p w14:paraId="645E22EB" w14:textId="77777777" w:rsidR="00AD2310" w:rsidRDefault="00AD2310" w:rsidP="00AD2310">
      <w:pPr>
        <w:pStyle w:val="Default"/>
        <w:rPr>
          <w:sz w:val="23"/>
          <w:szCs w:val="23"/>
        </w:rPr>
      </w:pPr>
    </w:p>
    <w:p w14:paraId="0A6E74F4" w14:textId="77777777" w:rsidR="00AD2310" w:rsidRDefault="00AD2310" w:rsidP="00AD2310">
      <w:pPr>
        <w:pStyle w:val="Default"/>
        <w:rPr>
          <w:sz w:val="23"/>
          <w:szCs w:val="23"/>
        </w:rPr>
      </w:pPr>
      <w:r>
        <w:rPr>
          <w:sz w:val="23"/>
          <w:szCs w:val="23"/>
        </w:rPr>
        <w:t xml:space="preserve">Additional symptom(s) include: </w:t>
      </w:r>
    </w:p>
    <w:p w14:paraId="4A89777A" w14:textId="77777777" w:rsidR="00AD2310" w:rsidRDefault="00AD2310" w:rsidP="00AD2310">
      <w:pPr>
        <w:pStyle w:val="Default"/>
        <w:rPr>
          <w:sz w:val="23"/>
          <w:szCs w:val="23"/>
        </w:rPr>
      </w:pPr>
      <w:r>
        <w:rPr>
          <w:sz w:val="23"/>
          <w:szCs w:val="23"/>
        </w:rPr>
        <w:t>•Inactive disease</w:t>
      </w:r>
    </w:p>
    <w:p w14:paraId="16B95E10" w14:textId="77777777" w:rsidR="00AD2310" w:rsidRDefault="00AD2310" w:rsidP="00AD2310">
      <w:pPr>
        <w:pStyle w:val="Default"/>
        <w:rPr>
          <w:sz w:val="23"/>
          <w:szCs w:val="23"/>
        </w:rPr>
      </w:pPr>
    </w:p>
    <w:p w14:paraId="605A3E03" w14:textId="77777777" w:rsidR="00AD2310" w:rsidRDefault="00AD2310" w:rsidP="00AD2310">
      <w:pPr>
        <w:pStyle w:val="Default"/>
        <w:rPr>
          <w:sz w:val="23"/>
          <w:szCs w:val="23"/>
        </w:rPr>
      </w:pPr>
      <w:r>
        <w:rPr>
          <w:sz w:val="23"/>
          <w:szCs w:val="23"/>
        </w:rPr>
        <w:t xml:space="preserve">A higher evaluation of 30 percent is not warranted for malignant neoplasms of the genitourinary system unless the evidence shows: </w:t>
      </w:r>
    </w:p>
    <w:p w14:paraId="49944B5E" w14:textId="77777777" w:rsidR="00AD2310" w:rsidRDefault="00AD2310" w:rsidP="00AD2310">
      <w:pPr>
        <w:pStyle w:val="Default"/>
        <w:rPr>
          <w:sz w:val="23"/>
          <w:szCs w:val="23"/>
        </w:rPr>
      </w:pPr>
      <w:r>
        <w:rPr>
          <w:sz w:val="23"/>
          <w:szCs w:val="23"/>
        </w:rPr>
        <w:t>•Obstructed voiding symptoms including:</w:t>
      </w:r>
    </w:p>
    <w:p w14:paraId="0109EDC2" w14:textId="1FEC5C0E" w:rsidR="00AD2310" w:rsidRDefault="00AD2310" w:rsidP="00DF18E7">
      <w:pPr>
        <w:pStyle w:val="Default"/>
        <w:tabs>
          <w:tab w:val="left" w:pos="270"/>
        </w:tabs>
        <w:ind w:firstLine="270"/>
        <w:rPr>
          <w:sz w:val="23"/>
          <w:szCs w:val="23"/>
        </w:rPr>
      </w:pPr>
      <w:r>
        <w:rPr>
          <w:sz w:val="23"/>
          <w:szCs w:val="23"/>
        </w:rPr>
        <w:t>•Urinary retention requiring intermittent or continuous catheterization; or,</w:t>
      </w:r>
    </w:p>
    <w:p w14:paraId="234EF49A" w14:textId="77777777" w:rsidR="00AD2310" w:rsidRDefault="00AD2310" w:rsidP="00AD2310">
      <w:pPr>
        <w:pStyle w:val="Default"/>
        <w:rPr>
          <w:sz w:val="23"/>
          <w:szCs w:val="23"/>
        </w:rPr>
      </w:pPr>
      <w:r>
        <w:rPr>
          <w:sz w:val="23"/>
          <w:szCs w:val="23"/>
        </w:rPr>
        <w:t>•Renal dysfunction symptoms including:•Albumin constant or recurring with hyaline and granular casts or red blood cells; or,</w:t>
      </w:r>
    </w:p>
    <w:p w14:paraId="270A7E74" w14:textId="77777777" w:rsidR="00AD2310" w:rsidRDefault="00AD2310" w:rsidP="00DF18E7">
      <w:pPr>
        <w:pStyle w:val="Default"/>
        <w:ind w:firstLine="270"/>
        <w:rPr>
          <w:sz w:val="23"/>
          <w:szCs w:val="23"/>
        </w:rPr>
      </w:pPr>
      <w:r>
        <w:rPr>
          <w:sz w:val="23"/>
          <w:szCs w:val="23"/>
        </w:rPr>
        <w:t>•Hypertension at least 10 percent disabling under diagnostic code 7101; or,</w:t>
      </w:r>
    </w:p>
    <w:p w14:paraId="58A1FF0E" w14:textId="77777777" w:rsidR="00AD2310" w:rsidRDefault="00AD2310" w:rsidP="00DF18E7">
      <w:pPr>
        <w:pStyle w:val="Default"/>
        <w:ind w:firstLine="270"/>
        <w:rPr>
          <w:sz w:val="23"/>
          <w:szCs w:val="23"/>
        </w:rPr>
      </w:pPr>
      <w:r>
        <w:rPr>
          <w:sz w:val="23"/>
          <w:szCs w:val="23"/>
        </w:rPr>
        <w:t>•Slight edema; or,</w:t>
      </w:r>
    </w:p>
    <w:p w14:paraId="59C2B0E6" w14:textId="77777777" w:rsidR="00AD2310" w:rsidRDefault="00AD2310" w:rsidP="00DF18E7">
      <w:pPr>
        <w:pStyle w:val="Default"/>
        <w:ind w:firstLine="270"/>
        <w:rPr>
          <w:sz w:val="23"/>
          <w:szCs w:val="23"/>
        </w:rPr>
      </w:pPr>
      <w:r>
        <w:rPr>
          <w:sz w:val="23"/>
          <w:szCs w:val="23"/>
        </w:rPr>
        <w:t>•Transient edema.</w:t>
      </w:r>
    </w:p>
    <w:p w14:paraId="1D094837" w14:textId="77777777" w:rsidR="00AD2310" w:rsidRDefault="00AD2310" w:rsidP="00AD2310">
      <w:pPr>
        <w:pStyle w:val="Default"/>
        <w:rPr>
          <w:sz w:val="23"/>
          <w:szCs w:val="23"/>
        </w:rPr>
      </w:pPr>
    </w:p>
    <w:p w14:paraId="6DC31A39" w14:textId="77777777" w:rsidR="00AD2310" w:rsidRDefault="00AD2310" w:rsidP="00AD2310">
      <w:pPr>
        <w:pStyle w:val="Default"/>
        <w:rPr>
          <w:sz w:val="23"/>
          <w:szCs w:val="23"/>
        </w:rPr>
      </w:pPr>
      <w:r>
        <w:rPr>
          <w:sz w:val="23"/>
          <w:szCs w:val="23"/>
        </w:rPr>
        <w:t xml:space="preserve">Additionally, a higher evaluation of 40 percent is not warranted for malignant neoplasms of the genitourinary system unless the evidence shows: </w:t>
      </w:r>
    </w:p>
    <w:p w14:paraId="2B71187F" w14:textId="77777777" w:rsidR="00AD2310" w:rsidRDefault="00AD2310" w:rsidP="00AD2310">
      <w:pPr>
        <w:pStyle w:val="Default"/>
        <w:rPr>
          <w:sz w:val="23"/>
          <w:szCs w:val="23"/>
        </w:rPr>
      </w:pPr>
      <w:r>
        <w:rPr>
          <w:sz w:val="23"/>
          <w:szCs w:val="23"/>
        </w:rPr>
        <w:t>•Urinary frequency symptoms including:</w:t>
      </w:r>
    </w:p>
    <w:p w14:paraId="70D1ED06" w14:textId="591C3D86" w:rsidR="00AD2310" w:rsidRDefault="00AD2310" w:rsidP="00DF18E7">
      <w:pPr>
        <w:pStyle w:val="Default"/>
        <w:ind w:firstLine="270"/>
        <w:rPr>
          <w:sz w:val="23"/>
          <w:szCs w:val="23"/>
        </w:rPr>
      </w:pPr>
      <w:r>
        <w:rPr>
          <w:sz w:val="23"/>
          <w:szCs w:val="23"/>
        </w:rPr>
        <w:t>•Awakening to void five or more times per night; or,</w:t>
      </w:r>
    </w:p>
    <w:p w14:paraId="407EE3CF" w14:textId="77777777" w:rsidR="00AD2310" w:rsidRDefault="00AD2310" w:rsidP="00DF18E7">
      <w:pPr>
        <w:pStyle w:val="Default"/>
        <w:ind w:firstLine="270"/>
        <w:rPr>
          <w:sz w:val="23"/>
          <w:szCs w:val="23"/>
        </w:rPr>
      </w:pPr>
      <w:r>
        <w:rPr>
          <w:sz w:val="23"/>
          <w:szCs w:val="23"/>
        </w:rPr>
        <w:t>•Daytime voiding interval less than one hour; or,</w:t>
      </w:r>
    </w:p>
    <w:p w14:paraId="7949A2C2" w14:textId="77777777" w:rsidR="00AD2310" w:rsidRDefault="00AD2310" w:rsidP="00AD2310">
      <w:pPr>
        <w:pStyle w:val="Default"/>
        <w:rPr>
          <w:sz w:val="23"/>
          <w:szCs w:val="23"/>
        </w:rPr>
      </w:pPr>
      <w:r>
        <w:rPr>
          <w:sz w:val="23"/>
          <w:szCs w:val="23"/>
        </w:rPr>
        <w:t>•Voiding dysfunction symptoms including:</w:t>
      </w:r>
    </w:p>
    <w:p w14:paraId="2AFF12ED" w14:textId="06B7F9D2" w:rsidR="00AD2310" w:rsidRDefault="00AD2310" w:rsidP="00DF18E7">
      <w:pPr>
        <w:pStyle w:val="Default"/>
        <w:ind w:firstLine="270"/>
        <w:rPr>
          <w:sz w:val="23"/>
          <w:szCs w:val="23"/>
        </w:rPr>
      </w:pPr>
      <w:r>
        <w:rPr>
          <w:sz w:val="23"/>
          <w:szCs w:val="23"/>
        </w:rPr>
        <w:t>•The wearing of absorbent materials which must be changed two to four times per day is</w:t>
      </w:r>
      <w:r w:rsidR="00AD69D6">
        <w:rPr>
          <w:sz w:val="23"/>
          <w:szCs w:val="23"/>
        </w:rPr>
        <w:t xml:space="preserve"> </w:t>
      </w:r>
      <w:r>
        <w:rPr>
          <w:sz w:val="23"/>
          <w:szCs w:val="23"/>
        </w:rPr>
        <w:t xml:space="preserve">required. </w:t>
      </w:r>
    </w:p>
    <w:p w14:paraId="1685E7CA" w14:textId="77777777" w:rsidR="00AD2310" w:rsidRDefault="00AD2310" w:rsidP="00AD2310">
      <w:pPr>
        <w:pStyle w:val="Default"/>
        <w:rPr>
          <w:sz w:val="23"/>
          <w:szCs w:val="23"/>
        </w:rPr>
      </w:pPr>
    </w:p>
    <w:p w14:paraId="1F73BB6B" w14:textId="77777777" w:rsidR="00AD2310" w:rsidRDefault="00AD2310" w:rsidP="00AD2310">
      <w:pPr>
        <w:pStyle w:val="Default"/>
        <w:contextualSpacing/>
        <w:rPr>
          <w:sz w:val="23"/>
          <w:szCs w:val="23"/>
        </w:rPr>
      </w:pPr>
      <w:r>
        <w:rPr>
          <w:sz w:val="23"/>
          <w:szCs w:val="23"/>
        </w:rPr>
        <w:t>The medical evidence of record did not show that you require regular dialysis, or that this condition precluded more than sedentary activity from one of the following. There was no evidence of persistent edema and albuminuria; or, BUN more than 80mg%; or, creatinine more</w:t>
      </w:r>
      <w:r w:rsidDel="00AD2310">
        <w:rPr>
          <w:sz w:val="23"/>
          <w:szCs w:val="23"/>
        </w:rPr>
        <w:t xml:space="preserve"> </w:t>
      </w:r>
      <w:r>
        <w:rPr>
          <w:sz w:val="23"/>
          <w:szCs w:val="23"/>
        </w:rPr>
        <w:t xml:space="preserve">than 8mg%; or, markedly decreased function of kidney or other organ systems, especially cardiovascular. </w:t>
      </w:r>
    </w:p>
    <w:p w14:paraId="62E609E7" w14:textId="77777777" w:rsidR="00AD2310" w:rsidRDefault="00AD2310" w:rsidP="00AD2310">
      <w:pPr>
        <w:pStyle w:val="Default"/>
        <w:contextualSpacing/>
        <w:rPr>
          <w:sz w:val="23"/>
          <w:szCs w:val="23"/>
        </w:rPr>
      </w:pPr>
    </w:p>
    <w:p w14:paraId="07E1D9F8" w14:textId="77777777" w:rsidR="00AD2310" w:rsidRDefault="00AD2310" w:rsidP="00AD2310">
      <w:pPr>
        <w:pStyle w:val="Default"/>
        <w:contextualSpacing/>
        <w:rPr>
          <w:sz w:val="23"/>
          <w:szCs w:val="23"/>
        </w:rPr>
      </w:pPr>
      <w:r w:rsidRPr="005664E2">
        <w:rPr>
          <w:sz w:val="23"/>
          <w:szCs w:val="23"/>
          <w:highlight w:val="yellow"/>
        </w:rPr>
        <w:t>Note: Upon notice of this proposal, you will be given 60 days in which to submit evidence of worsening or a more severe disability. If no evidence is received within 60 days, we will make our decision regarding the final reduction. Upon notice of this final decision you will then be given another 60 days prior to the actual reduction taking place. If the proposed action is taken, this will reduce your combined evaluation from 100 percent to 50 percent. However, you will continue to be entitled to special monthly compensation benefits on account of the loss of use of a creative organ.</w:t>
      </w:r>
    </w:p>
    <w:p w14:paraId="353AB7DF" w14:textId="77777777" w:rsidR="00AD2310" w:rsidRDefault="00AD2310" w:rsidP="00AD2310">
      <w:pPr>
        <w:pStyle w:val="Default"/>
        <w:contextualSpacing/>
        <w:rPr>
          <w:sz w:val="23"/>
          <w:szCs w:val="23"/>
        </w:rPr>
      </w:pPr>
    </w:p>
    <w:p w14:paraId="03ADFDE0" w14:textId="77777777" w:rsidR="00AD2310" w:rsidRDefault="00AD2310" w:rsidP="00AD2310">
      <w:pPr>
        <w:pStyle w:val="Default"/>
        <w:contextualSpacing/>
        <w:rPr>
          <w:sz w:val="23"/>
          <w:szCs w:val="23"/>
        </w:rPr>
      </w:pPr>
      <w:r>
        <w:rPr>
          <w:sz w:val="23"/>
          <w:szCs w:val="23"/>
        </w:rPr>
        <w:t xml:space="preserve">Laws and Regulations applicable to this issue: </w:t>
      </w:r>
    </w:p>
    <w:p w14:paraId="72F49BD0" w14:textId="77777777" w:rsidR="00AD2310" w:rsidRDefault="00AD2310" w:rsidP="00AD2310">
      <w:pPr>
        <w:pStyle w:val="Default"/>
        <w:contextualSpacing/>
        <w:rPr>
          <w:sz w:val="23"/>
          <w:szCs w:val="23"/>
        </w:rPr>
      </w:pPr>
      <w:r>
        <w:rPr>
          <w:sz w:val="23"/>
          <w:szCs w:val="23"/>
        </w:rPr>
        <w:t xml:space="preserve">38 CFR §4.115a Ratings of the genitourinary system-dysfunctions </w:t>
      </w:r>
    </w:p>
    <w:p w14:paraId="67A6B33D" w14:textId="2C90A904" w:rsidR="00FC7371" w:rsidRDefault="00AD2310" w:rsidP="00AD2310">
      <w:pPr>
        <w:pStyle w:val="Default"/>
        <w:contextualSpacing/>
        <w:rPr>
          <w:sz w:val="23"/>
          <w:szCs w:val="23"/>
        </w:rPr>
      </w:pPr>
      <w:r>
        <w:rPr>
          <w:sz w:val="23"/>
          <w:szCs w:val="23"/>
        </w:rPr>
        <w:t xml:space="preserve">38 CFR §4.115b (7528) Ratings of the genitourinary system-diagnoses </w:t>
      </w:r>
    </w:p>
    <w:p w14:paraId="095E5E0C" w14:textId="77777777" w:rsidR="00AD2310" w:rsidRPr="00DF18E7" w:rsidRDefault="00AD2310">
      <w:pPr>
        <w:pStyle w:val="Default"/>
        <w:contextualSpacing/>
        <w:rPr>
          <w:b/>
          <w:bCs/>
          <w:sz w:val="16"/>
          <w:szCs w:val="16"/>
        </w:rPr>
      </w:pPr>
    </w:p>
    <w:p w14:paraId="67A6B33E" w14:textId="77777777" w:rsidR="00FC7371" w:rsidRPr="00DF18E7" w:rsidRDefault="00FC7371" w:rsidP="00871E89">
      <w:pPr>
        <w:pStyle w:val="Default"/>
        <w:contextualSpacing/>
        <w:rPr>
          <w:b/>
          <w:bCs/>
          <w:sz w:val="16"/>
          <w:szCs w:val="16"/>
        </w:rPr>
      </w:pPr>
    </w:p>
    <w:p w14:paraId="67A6B33F" w14:textId="77777777" w:rsidR="008571AE" w:rsidRPr="008571AE" w:rsidRDefault="008571AE" w:rsidP="00871E89">
      <w:pPr>
        <w:pStyle w:val="Default"/>
        <w:contextualSpacing/>
        <w:rPr>
          <w:b/>
          <w:bCs/>
          <w:sz w:val="23"/>
          <w:szCs w:val="23"/>
          <w:u w:val="single"/>
        </w:rPr>
      </w:pPr>
      <w:r w:rsidRPr="008571AE">
        <w:rPr>
          <w:b/>
          <w:bCs/>
          <w:sz w:val="23"/>
          <w:szCs w:val="23"/>
          <w:u w:val="single"/>
        </w:rPr>
        <w:t>REFERENCES</w:t>
      </w:r>
    </w:p>
    <w:p w14:paraId="67A6B340" w14:textId="77777777" w:rsidR="008571AE" w:rsidRDefault="008571AE" w:rsidP="00871E89">
      <w:pPr>
        <w:pStyle w:val="Default"/>
        <w:contextualSpacing/>
        <w:rPr>
          <w:sz w:val="23"/>
          <w:szCs w:val="23"/>
        </w:rPr>
      </w:pPr>
      <w:r>
        <w:rPr>
          <w:b/>
          <w:bCs/>
          <w:sz w:val="23"/>
          <w:szCs w:val="23"/>
        </w:rPr>
        <w:t xml:space="preserve"> </w:t>
      </w:r>
    </w:p>
    <w:p w14:paraId="67A6B341" w14:textId="2EE248D4" w:rsidR="0053028B" w:rsidRDefault="00AD2310" w:rsidP="00871E89">
      <w:pPr>
        <w:overflowPunct/>
        <w:autoSpaceDE/>
        <w:autoSpaceDN/>
        <w:adjustRightInd/>
        <w:spacing w:before="0"/>
        <w:contextualSpacing/>
        <w:rPr>
          <w:sz w:val="23"/>
          <w:szCs w:val="23"/>
        </w:rPr>
      </w:pPr>
      <w:r>
        <w:rPr>
          <w:sz w:val="23"/>
          <w:szCs w:val="23"/>
        </w:rPr>
        <w:t xml:space="preserve">Title 38 of the Code of Federal Regulations, Pensions, Bonuses and Veterans' Relief contains the regulations of the Department of Veterans Affairs which govern entitlement to all veteran benefits. </w:t>
      </w:r>
      <w:r>
        <w:rPr>
          <w:sz w:val="23"/>
          <w:szCs w:val="23"/>
        </w:rPr>
        <w:lastRenderedPageBreak/>
        <w:t xml:space="preserve">For additional information regarding applicable laws and regulations, please consult your local library, or visit us at our website, www.va.gov. </w:t>
      </w:r>
      <w:r w:rsidR="008571AE">
        <w:rPr>
          <w:sz w:val="23"/>
          <w:szCs w:val="23"/>
        </w:rPr>
        <w:t xml:space="preserve"> </w:t>
      </w:r>
      <w:r w:rsidR="0053028B">
        <w:rPr>
          <w:sz w:val="23"/>
          <w:szCs w:val="23"/>
        </w:rPr>
        <w:br w:type="page"/>
      </w:r>
    </w:p>
    <w:p w14:paraId="1D0179E6" w14:textId="6E4001A0" w:rsidR="0041267D" w:rsidRDefault="008571AE" w:rsidP="008D4858">
      <w:pPr>
        <w:pStyle w:val="VBATopicHeading1"/>
      </w:pPr>
      <w:bookmarkStart w:id="19" w:name="_Toc69134536"/>
      <w:r w:rsidRPr="003849D8">
        <w:lastRenderedPageBreak/>
        <w:t xml:space="preserve">Attachment </w:t>
      </w:r>
      <w:r w:rsidR="005664E2">
        <w:t>B</w:t>
      </w:r>
      <w:r w:rsidR="00871A2F">
        <w:t xml:space="preserve">: </w:t>
      </w:r>
      <w:r w:rsidR="00554D16">
        <w:rPr>
          <w:u w:val="single"/>
        </w:rPr>
        <w:t>Proposal to Reduce Service-Connected Compensation</w:t>
      </w:r>
      <w:r w:rsidR="003849D8" w:rsidRPr="003849D8">
        <w:rPr>
          <w:bCs/>
        </w:rPr>
        <w:t xml:space="preserve"> </w:t>
      </w:r>
      <w:r w:rsidR="003039A2" w:rsidRPr="003849D8">
        <w:t>Sample</w:t>
      </w:r>
      <w:r w:rsidR="00824221">
        <w:t xml:space="preserve"> </w:t>
      </w:r>
      <w:r w:rsidR="008D4858" w:rsidRPr="00C7729C">
        <w:t>(</w:t>
      </w:r>
      <w:r w:rsidR="006A7C7E">
        <w:t>Generate in VBMS-C</w:t>
      </w:r>
      <w:r w:rsidR="00EC4A67">
        <w:t>ore</w:t>
      </w:r>
      <w:r w:rsidR="006A7C7E">
        <w:t xml:space="preserve"> or </w:t>
      </w:r>
      <w:r w:rsidR="008D4858" w:rsidRPr="00C7729C">
        <w:t>PCGL CP1 Pre: 3.105(e) Reduction)</w:t>
      </w:r>
      <w:bookmarkEnd w:id="19"/>
    </w:p>
    <w:p w14:paraId="67A6B348" w14:textId="4AD62E16" w:rsidR="005D172C" w:rsidRPr="00DF18E7" w:rsidRDefault="00A85889" w:rsidP="0045042E">
      <w:pPr>
        <w:jc w:val="center"/>
        <w:rPr>
          <w:sz w:val="20"/>
        </w:rPr>
      </w:pPr>
      <w:r w:rsidRPr="00DF18E7">
        <w:rPr>
          <w:sz w:val="20"/>
        </w:rPr>
        <w:t xml:space="preserve">[Please note </w:t>
      </w:r>
      <w:r w:rsidRPr="00DF18E7">
        <w:rPr>
          <w:i/>
          <w:sz w:val="20"/>
        </w:rPr>
        <w:t>inclusion</w:t>
      </w:r>
      <w:r w:rsidRPr="00DF18E7">
        <w:rPr>
          <w:sz w:val="20"/>
        </w:rPr>
        <w:t xml:space="preserve"> of due process paragraphs and </w:t>
      </w:r>
      <w:r w:rsidRPr="00E617B6">
        <w:rPr>
          <w:i/>
          <w:iCs/>
          <w:sz w:val="20"/>
        </w:rPr>
        <w:t>VA Form 21-0789</w:t>
      </w:r>
      <w:r w:rsidRPr="00DF18E7">
        <w:rPr>
          <w:sz w:val="20"/>
        </w:rPr>
        <w:t xml:space="preserve"> </w:t>
      </w:r>
      <w:r w:rsidR="00101708" w:rsidRPr="00DF18E7">
        <w:rPr>
          <w:sz w:val="20"/>
        </w:rPr>
        <w:t xml:space="preserve">enclosure </w:t>
      </w:r>
      <w:r w:rsidRPr="00DF18E7">
        <w:rPr>
          <w:sz w:val="20"/>
        </w:rPr>
        <w:t xml:space="preserve">and </w:t>
      </w:r>
      <w:r w:rsidRPr="00E617B6">
        <w:rPr>
          <w:iCs/>
          <w:sz w:val="20"/>
        </w:rPr>
        <w:t>exclusion</w:t>
      </w:r>
      <w:r w:rsidRPr="00DF18E7">
        <w:rPr>
          <w:sz w:val="20"/>
        </w:rPr>
        <w:t xml:space="preserve"> of </w:t>
      </w:r>
      <w:r w:rsidR="00FC6B60" w:rsidRPr="00DF18E7">
        <w:rPr>
          <w:sz w:val="20"/>
        </w:rPr>
        <w:t xml:space="preserve">possible </w:t>
      </w:r>
      <w:r w:rsidR="003849D8" w:rsidRPr="00DF18E7">
        <w:rPr>
          <w:sz w:val="20"/>
        </w:rPr>
        <w:t xml:space="preserve">overpayment </w:t>
      </w:r>
      <w:r w:rsidRPr="00DF18E7">
        <w:rPr>
          <w:sz w:val="20"/>
        </w:rPr>
        <w:t>paragraph</w:t>
      </w:r>
      <w:r w:rsidR="00D96D1B" w:rsidRPr="00DF18E7">
        <w:rPr>
          <w:sz w:val="20"/>
        </w:rPr>
        <w:t>s</w:t>
      </w:r>
      <w:r w:rsidRPr="00DF18E7">
        <w:rPr>
          <w:sz w:val="20"/>
        </w:rPr>
        <w:t>.]</w:t>
      </w:r>
    </w:p>
    <w:p w14:paraId="7A04DECE" w14:textId="77777777" w:rsidR="0045042E" w:rsidRDefault="0045042E" w:rsidP="006239FF"/>
    <w:p w14:paraId="67A6B349" w14:textId="6D82F20E" w:rsidR="006239FF" w:rsidRDefault="00A01E35" w:rsidP="006239FF">
      <w:r>
        <w:t>December 02</w:t>
      </w:r>
      <w:r w:rsidR="0045042E">
        <w:t xml:space="preserve">, </w:t>
      </w:r>
      <w:r w:rsidR="00BA5369">
        <w:t>20</w:t>
      </w:r>
      <w:r w:rsidR="00804EF0">
        <w:t>19</w:t>
      </w:r>
    </w:p>
    <w:p w14:paraId="6A23C9E2" w14:textId="77777777" w:rsidR="0045042E" w:rsidRDefault="0045042E" w:rsidP="006239FF">
      <w:pPr>
        <w:pStyle w:val="norm12"/>
        <w:contextualSpacing/>
      </w:pPr>
    </w:p>
    <w:p w14:paraId="16FCF350" w14:textId="77777777" w:rsidR="000362F5" w:rsidRDefault="000362F5" w:rsidP="00DF18E7">
      <w:pPr>
        <w:pStyle w:val="inreplyto"/>
        <w:framePr w:w="1728" w:hSpace="180" w:wrap="around" w:vAnchor="page" w:hAnchor="page" w:x="6796" w:y="4096"/>
      </w:pPr>
      <w:r>
        <w:t xml:space="preserve">In Reply Refer To:  </w:t>
      </w:r>
    </w:p>
    <w:p w14:paraId="4EEE8306" w14:textId="022F0BB8" w:rsidR="000362F5" w:rsidRDefault="00EA6AC4" w:rsidP="00DF18E7">
      <w:pPr>
        <w:pStyle w:val="norm12"/>
        <w:framePr w:w="3240" w:hSpace="180" w:wrap="around" w:vAnchor="page" w:hAnchor="page" w:x="8521" w:y="4081"/>
      </w:pPr>
      <w:r>
        <w:t>STATION#/SECT/INITIALS</w:t>
      </w:r>
    </w:p>
    <w:p w14:paraId="2F255BAA" w14:textId="77777777" w:rsidR="000362F5" w:rsidRDefault="000362F5" w:rsidP="00DF18E7">
      <w:pPr>
        <w:pStyle w:val="norm12"/>
        <w:framePr w:w="3240" w:hSpace="180" w:wrap="around" w:vAnchor="page" w:hAnchor="page" w:x="8521" w:y="4081"/>
      </w:pPr>
      <w:r>
        <w:t>CSS XXX XX XXXX</w:t>
      </w:r>
    </w:p>
    <w:p w14:paraId="473A6478" w14:textId="77777777" w:rsidR="000362F5" w:rsidRDefault="000362F5" w:rsidP="00DF18E7">
      <w:pPr>
        <w:pStyle w:val="norm12"/>
        <w:framePr w:w="3240" w:hSpace="180" w:wrap="around" w:vAnchor="page" w:hAnchor="page" w:x="8521" w:y="4081"/>
      </w:pPr>
      <w:r>
        <w:t xml:space="preserve">VETERAN, Joe/Jill </w:t>
      </w:r>
    </w:p>
    <w:p w14:paraId="262D3606" w14:textId="77777777" w:rsidR="000362F5" w:rsidRDefault="000362F5" w:rsidP="00DF18E7">
      <w:pPr>
        <w:pStyle w:val="norm12"/>
        <w:framePr w:w="3240" w:hSpace="180" w:wrap="around" w:vAnchor="page" w:hAnchor="page" w:x="8521" w:y="4081"/>
      </w:pPr>
    </w:p>
    <w:p w14:paraId="2F7E4345" w14:textId="77777777" w:rsidR="000362F5" w:rsidRDefault="000362F5" w:rsidP="00DF18E7">
      <w:pPr>
        <w:pStyle w:val="norm12"/>
        <w:framePr w:w="3240" w:hSpace="180" w:wrap="around" w:vAnchor="page" w:hAnchor="page" w:x="8521" w:y="4081"/>
      </w:pPr>
    </w:p>
    <w:p w14:paraId="67A6B351" w14:textId="77777777" w:rsidR="006239FF" w:rsidRDefault="006239FF" w:rsidP="006239FF">
      <w:pPr>
        <w:pStyle w:val="norm12"/>
        <w:contextualSpacing/>
        <w:rPr>
          <w:rFonts w:ascii="Arial" w:hAnsi="Arial"/>
        </w:rPr>
      </w:pPr>
      <w:r>
        <w:rPr>
          <w:rFonts w:ascii="Arial" w:hAnsi="Arial"/>
        </w:rPr>
        <w:t>JOE/JILL VETERAN</w:t>
      </w:r>
    </w:p>
    <w:p w14:paraId="67A6B352" w14:textId="532CD90D" w:rsidR="006239FF" w:rsidRPr="00B02C7B" w:rsidRDefault="006239FF" w:rsidP="006239FF">
      <w:pPr>
        <w:pStyle w:val="norm12"/>
        <w:contextualSpacing/>
        <w:rPr>
          <w:rFonts w:ascii="Arial" w:hAnsi="Arial" w:cs="Arial"/>
        </w:rPr>
      </w:pPr>
      <w:r w:rsidRPr="00B02C7B">
        <w:rPr>
          <w:rFonts w:ascii="Arial" w:hAnsi="Arial" w:cs="Arial"/>
        </w:rPr>
        <w:t>31 HOPKINS PL</w:t>
      </w:r>
      <w:r w:rsidR="007D24F5">
        <w:rPr>
          <w:rFonts w:ascii="Arial" w:hAnsi="Arial" w:cs="Arial"/>
        </w:rPr>
        <w:t>Z</w:t>
      </w:r>
    </w:p>
    <w:p w14:paraId="67A6B353" w14:textId="7A8F9A97" w:rsidR="006239FF" w:rsidRPr="00B02C7B" w:rsidRDefault="006239FF" w:rsidP="006239FF">
      <w:pPr>
        <w:pStyle w:val="norm12"/>
        <w:contextualSpacing/>
        <w:rPr>
          <w:rFonts w:ascii="Arial" w:hAnsi="Arial" w:cs="Arial"/>
        </w:rPr>
      </w:pPr>
      <w:r w:rsidRPr="00B02C7B">
        <w:rPr>
          <w:rFonts w:ascii="Arial" w:hAnsi="Arial" w:cs="Arial"/>
        </w:rPr>
        <w:t xml:space="preserve">BALTIMORE MD 21201 </w:t>
      </w:r>
    </w:p>
    <w:p w14:paraId="67A6B354" w14:textId="77777777" w:rsidR="006239FF" w:rsidRDefault="006239FF" w:rsidP="006239FF">
      <w:pPr>
        <w:pStyle w:val="norm12"/>
        <w:contextualSpacing/>
      </w:pPr>
    </w:p>
    <w:p w14:paraId="67A6B355" w14:textId="77777777" w:rsidR="006239FF" w:rsidRDefault="006239FF" w:rsidP="006239FF">
      <w:pPr>
        <w:pStyle w:val="norm12"/>
        <w:contextualSpacing/>
      </w:pPr>
    </w:p>
    <w:p w14:paraId="67A6B356" w14:textId="77777777" w:rsidR="006239FF" w:rsidRDefault="006239FF" w:rsidP="006239FF">
      <w:pPr>
        <w:pStyle w:val="norm12"/>
        <w:contextualSpacing/>
      </w:pPr>
    </w:p>
    <w:p w14:paraId="67A6B357" w14:textId="77777777" w:rsidR="006239FF" w:rsidRDefault="006239FF" w:rsidP="006239FF">
      <w:pPr>
        <w:pStyle w:val="norm12"/>
        <w:contextualSpacing/>
      </w:pPr>
    </w:p>
    <w:p w14:paraId="67A6B358" w14:textId="77777777" w:rsidR="006239FF" w:rsidRDefault="006239FF" w:rsidP="006239FF">
      <w:pPr>
        <w:pStyle w:val="norm12"/>
        <w:shd w:val="pct20" w:color="auto" w:fill="auto"/>
        <w:contextualSpacing/>
        <w:jc w:val="center"/>
        <w:rPr>
          <w:rFonts w:ascii="Arial" w:hAnsi="Arial"/>
          <w:b/>
          <w:sz w:val="28"/>
        </w:rPr>
      </w:pPr>
      <w:r>
        <w:rPr>
          <w:rFonts w:ascii="Arial" w:hAnsi="Arial"/>
          <w:b/>
          <w:sz w:val="28"/>
        </w:rPr>
        <w:t xml:space="preserve">IMPORTANT — reply needed </w:t>
      </w:r>
    </w:p>
    <w:p w14:paraId="67A6B359" w14:textId="77777777" w:rsidR="006239FF" w:rsidRDefault="006239FF" w:rsidP="006239FF">
      <w:pPr>
        <w:pStyle w:val="norm12"/>
        <w:contextualSpacing/>
      </w:pPr>
    </w:p>
    <w:p w14:paraId="67A6B35A" w14:textId="77777777" w:rsidR="006239FF" w:rsidRDefault="006239FF" w:rsidP="006239FF">
      <w:pPr>
        <w:contextualSpacing/>
      </w:pPr>
      <w:r>
        <w:t>Dear Mr.</w:t>
      </w:r>
      <w:r w:rsidR="00804CD2">
        <w:t>/Ms.</w:t>
      </w:r>
      <w:r>
        <w:t xml:space="preserve"> Veteran:</w:t>
      </w:r>
    </w:p>
    <w:p w14:paraId="67A6B35B" w14:textId="77777777" w:rsidR="006239FF" w:rsidRDefault="006239FF" w:rsidP="006239FF">
      <w:pPr>
        <w:contextualSpacing/>
      </w:pPr>
    </w:p>
    <w:p w14:paraId="67A6B35C" w14:textId="18954904" w:rsidR="006239FF" w:rsidRDefault="006239FF" w:rsidP="006239FF">
      <w:pPr>
        <w:contextualSpacing/>
      </w:pPr>
      <w:r w:rsidRPr="00554D16">
        <w:rPr>
          <w:highlight w:val="yellow"/>
        </w:rPr>
        <w:t>We have reviewed medical records concerning your service-connected condition(s) and noted some improvement in your Prostate cancer; status post radi</w:t>
      </w:r>
      <w:r w:rsidR="00D05A55" w:rsidRPr="00554D16">
        <w:rPr>
          <w:highlight w:val="yellow"/>
        </w:rPr>
        <w:t xml:space="preserve">cal retro pubic prostatectomy. </w:t>
      </w:r>
      <w:r w:rsidRPr="00554D16">
        <w:rPr>
          <w:highlight w:val="yellow"/>
        </w:rPr>
        <w:t>We propose to reduce the prior evaluation of its dis</w:t>
      </w:r>
      <w:r w:rsidR="00D05A55" w:rsidRPr="00554D16">
        <w:rPr>
          <w:highlight w:val="yellow"/>
        </w:rPr>
        <w:t xml:space="preserve">abling effect from 100% to </w:t>
      </w:r>
      <w:r w:rsidR="000362F5" w:rsidRPr="00554D16">
        <w:rPr>
          <w:highlight w:val="yellow"/>
        </w:rPr>
        <w:t>2</w:t>
      </w:r>
      <w:r w:rsidR="00D05A55" w:rsidRPr="00554D16">
        <w:rPr>
          <w:highlight w:val="yellow"/>
        </w:rPr>
        <w:t xml:space="preserve">0%. </w:t>
      </w:r>
      <w:r w:rsidRPr="00554D16">
        <w:rPr>
          <w:highlight w:val="yellow"/>
        </w:rPr>
        <w:t>The combined evaluation for all of your service-connected disabilities will d</w:t>
      </w:r>
      <w:r w:rsidR="0045042E" w:rsidRPr="00554D16">
        <w:rPr>
          <w:highlight w:val="yellow"/>
        </w:rPr>
        <w:t>rop from 100% to 5</w:t>
      </w:r>
      <w:r w:rsidR="00D05A55" w:rsidRPr="00554D16">
        <w:rPr>
          <w:highlight w:val="yellow"/>
        </w:rPr>
        <w:t xml:space="preserve">0%. </w:t>
      </w:r>
      <w:r w:rsidRPr="00554D16">
        <w:rPr>
          <w:highlight w:val="yellow"/>
        </w:rPr>
        <w:t>This proposed action does not affect your entitlement to treatment for se</w:t>
      </w:r>
      <w:r w:rsidR="00D05A55" w:rsidRPr="00554D16">
        <w:rPr>
          <w:highlight w:val="yellow"/>
        </w:rPr>
        <w:t xml:space="preserve">rvice-connected conditions. </w:t>
      </w:r>
      <w:r w:rsidRPr="00554D16">
        <w:rPr>
          <w:highlight w:val="yellow"/>
        </w:rPr>
        <w:t>We propose to reduce your monthly rate of compensation from $</w:t>
      </w:r>
      <w:r w:rsidR="001F0BB1" w:rsidRPr="00554D16">
        <w:rPr>
          <w:highlight w:val="yellow"/>
        </w:rPr>
        <w:t>3,</w:t>
      </w:r>
      <w:r w:rsidR="0083608F" w:rsidRPr="00554D16">
        <w:rPr>
          <w:highlight w:val="yellow"/>
        </w:rPr>
        <w:t>216.35</w:t>
      </w:r>
      <w:r w:rsidR="001F0BB1" w:rsidRPr="00554D16">
        <w:rPr>
          <w:highlight w:val="yellow"/>
        </w:rPr>
        <w:t xml:space="preserve"> </w:t>
      </w:r>
      <w:r w:rsidRPr="00554D16">
        <w:rPr>
          <w:highlight w:val="yellow"/>
        </w:rPr>
        <w:t>to $</w:t>
      </w:r>
      <w:r w:rsidR="0083608F" w:rsidRPr="00554D16">
        <w:rPr>
          <w:highlight w:val="yellow"/>
        </w:rPr>
        <w:t>1,003.74</w:t>
      </w:r>
      <w:r w:rsidRPr="00554D16">
        <w:rPr>
          <w:highlight w:val="yellow"/>
        </w:rPr>
        <w:t>.</w:t>
      </w:r>
    </w:p>
    <w:p w14:paraId="67A6B35D" w14:textId="77777777" w:rsidR="006239FF" w:rsidRDefault="006239FF" w:rsidP="006239FF">
      <w:pPr>
        <w:contextualSpacing/>
      </w:pPr>
    </w:p>
    <w:p w14:paraId="67A6B35E" w14:textId="77777777" w:rsidR="006239FF" w:rsidRDefault="006239FF" w:rsidP="006239FF">
      <w:pPr>
        <w:keepNext/>
        <w:spacing w:after="60"/>
        <w:contextualSpacing/>
        <w:rPr>
          <w:rFonts w:ascii="Arial" w:hAnsi="Arial"/>
          <w:b/>
          <w:sz w:val="28"/>
        </w:rPr>
      </w:pPr>
      <w:r>
        <w:rPr>
          <w:rFonts w:ascii="Arial" w:hAnsi="Arial"/>
          <w:b/>
          <w:sz w:val="28"/>
        </w:rPr>
        <w:t>How Did We Make Our Decision?</w:t>
      </w:r>
    </w:p>
    <w:p w14:paraId="67A6B35F" w14:textId="0E9216EC" w:rsidR="006239FF" w:rsidRDefault="006239FF" w:rsidP="006239FF">
      <w:pPr>
        <w:ind w:left="288"/>
        <w:contextualSpacing/>
      </w:pPr>
      <w:r>
        <w:t>We have enclosed a copy of our Ra</w:t>
      </w:r>
      <w:r w:rsidR="00D05A55">
        <w:t xml:space="preserve">ting Decision for your review. </w:t>
      </w:r>
      <w:r>
        <w:t xml:space="preserve">It provides a detailed explanation about our proposal, the reason for it, and the evidence considered.  </w:t>
      </w:r>
    </w:p>
    <w:p w14:paraId="67A6B360" w14:textId="77777777" w:rsidR="006239FF" w:rsidRDefault="006239FF" w:rsidP="006239FF">
      <w:pPr>
        <w:contextualSpacing/>
      </w:pPr>
    </w:p>
    <w:p w14:paraId="67A6B361" w14:textId="77777777" w:rsidR="006239FF" w:rsidRDefault="006239FF" w:rsidP="006239FF">
      <w:pPr>
        <w:keepNext/>
        <w:spacing w:after="60"/>
        <w:contextualSpacing/>
        <w:rPr>
          <w:rFonts w:ascii="Arial" w:hAnsi="Arial"/>
          <w:b/>
          <w:sz w:val="28"/>
        </w:rPr>
      </w:pPr>
      <w:r>
        <w:rPr>
          <w:rFonts w:ascii="Arial" w:hAnsi="Arial"/>
          <w:b/>
          <w:sz w:val="28"/>
        </w:rPr>
        <w:t>What Evidence Can You Submit?</w:t>
      </w:r>
    </w:p>
    <w:p w14:paraId="67A6B362" w14:textId="57209068" w:rsidR="006239FF" w:rsidRDefault="006239FF" w:rsidP="006239FF">
      <w:pPr>
        <w:ind w:left="288"/>
        <w:contextualSpacing/>
      </w:pPr>
      <w:r>
        <w:t>You may submit medical or other evidence to show that w</w:t>
      </w:r>
      <w:r w:rsidR="00D05A55">
        <w:t xml:space="preserve">e should not make this change. </w:t>
      </w:r>
      <w:r>
        <w:t>You may submit this evidence in person, through the mail or through y</w:t>
      </w:r>
      <w:r w:rsidR="00D05A55">
        <w:t xml:space="preserve">our accredited representative. </w:t>
      </w:r>
      <w:r>
        <w:t>The best type of evidence to submit is a statement from a physician who rec</w:t>
      </w:r>
      <w:r w:rsidR="00D05A55">
        <w:t xml:space="preserve">ently treated or examined you. </w:t>
      </w:r>
      <w:r>
        <w:t>It should include detailed fi</w:t>
      </w:r>
      <w:r w:rsidR="00D05A55">
        <w:t xml:space="preserve">ndings about the condition(s). </w:t>
      </w:r>
      <w:r>
        <w:t xml:space="preserve">If we do not receive additional evidence from you within </w:t>
      </w:r>
      <w:r w:rsidRPr="00554D16">
        <w:rPr>
          <w:highlight w:val="yellow"/>
        </w:rPr>
        <w:t>60 days</w:t>
      </w:r>
      <w:r>
        <w:t xml:space="preserve">, </w:t>
      </w:r>
      <w:r w:rsidR="00D05A55">
        <w:t>we will reduce your evaluation.</w:t>
      </w:r>
      <w:r>
        <w:t xml:space="preserve"> </w:t>
      </w:r>
      <w:r w:rsidRPr="00554D16">
        <w:rPr>
          <w:highlight w:val="yellow"/>
        </w:rPr>
        <w:t>Reduced payments will begin the first day of the third month following our notice to you of the final decision.</w:t>
      </w:r>
    </w:p>
    <w:p w14:paraId="67A6B363" w14:textId="77777777" w:rsidR="006239FF" w:rsidRDefault="006239FF" w:rsidP="006239FF">
      <w:pPr>
        <w:contextualSpacing/>
      </w:pPr>
    </w:p>
    <w:p w14:paraId="67A6B364" w14:textId="77777777" w:rsidR="006239FF" w:rsidRDefault="006239FF" w:rsidP="006239FF">
      <w:pPr>
        <w:keepNext/>
        <w:spacing w:after="60"/>
        <w:contextualSpacing/>
        <w:rPr>
          <w:rFonts w:ascii="Arial" w:hAnsi="Arial"/>
          <w:b/>
          <w:sz w:val="28"/>
        </w:rPr>
      </w:pPr>
      <w:r>
        <w:rPr>
          <w:rFonts w:ascii="Arial" w:hAnsi="Arial"/>
          <w:b/>
          <w:sz w:val="28"/>
        </w:rPr>
        <w:t>How to Obtain a Personal Hearing</w:t>
      </w:r>
    </w:p>
    <w:p w14:paraId="67A6B365" w14:textId="1993D64E" w:rsidR="006239FF" w:rsidRDefault="006239FF" w:rsidP="006239FF">
      <w:pPr>
        <w:ind w:left="288"/>
        <w:contextualSpacing/>
      </w:pPr>
      <w:r>
        <w:t>If you desire a personal hearing to present evidence or argument on any point in your claim, notify this office and we will arrange a t</w:t>
      </w:r>
      <w:r w:rsidR="00D05A55">
        <w:t xml:space="preserve">ime and place for the hearing. </w:t>
      </w:r>
      <w:r>
        <w:t xml:space="preserve">If you want, you may bring witnesses and their testimony </w:t>
      </w:r>
      <w:r w:rsidR="00D05A55">
        <w:t xml:space="preserve">will be entered in the record. </w:t>
      </w:r>
      <w:r>
        <w:t xml:space="preserve">VA will furnish the hearing </w:t>
      </w:r>
      <w:r>
        <w:lastRenderedPageBreak/>
        <w:t xml:space="preserve">room </w:t>
      </w:r>
      <w:r w:rsidR="00D05A55">
        <w:t xml:space="preserve">and provide hearing officials. </w:t>
      </w:r>
      <w:r>
        <w:t xml:space="preserve">VA cannot pay for any other expenses of the hearing since a personal hearing is held only on your request. </w:t>
      </w:r>
    </w:p>
    <w:p w14:paraId="67A6B366" w14:textId="77777777" w:rsidR="006239FF" w:rsidRDefault="006239FF" w:rsidP="006239FF">
      <w:pPr>
        <w:ind w:left="288"/>
        <w:contextualSpacing/>
      </w:pPr>
    </w:p>
    <w:p w14:paraId="67A6B367" w14:textId="6352857A" w:rsidR="006239FF" w:rsidRDefault="006239FF" w:rsidP="006239FF">
      <w:pPr>
        <w:ind w:left="288"/>
        <w:contextualSpacing/>
      </w:pPr>
      <w:r w:rsidRPr="00E617B6">
        <w:rPr>
          <w:highlight w:val="yellow"/>
        </w:rPr>
        <w:t>If, within 30 days from the date of this notice, VA receives your hearing request, we will continue payments at the present rate until we have held the heari</w:t>
      </w:r>
      <w:r w:rsidR="00D05A55" w:rsidRPr="00E617B6">
        <w:rPr>
          <w:highlight w:val="yellow"/>
        </w:rPr>
        <w:t>ng and reviewed the testimony.</w:t>
      </w:r>
      <w:r w:rsidR="00D05A55">
        <w:t xml:space="preserve"> </w:t>
      </w:r>
      <w:r>
        <w:t>Continuing to receive the current rate of payment until a hearing is conducted could result in the creation of an over</w:t>
      </w:r>
      <w:r w:rsidR="00D05A55">
        <w:t xml:space="preserve">payment, which you must repay. </w:t>
      </w:r>
      <w:r>
        <w:t xml:space="preserve">If you request a hearing but wish to minimize any overpayment which could result, you should submit a statement asking that we reduce or suspend your benefits beginning with your next check. </w:t>
      </w:r>
    </w:p>
    <w:p w14:paraId="67A6B368" w14:textId="77777777" w:rsidR="006239FF" w:rsidRDefault="006239FF" w:rsidP="006239FF">
      <w:pPr>
        <w:ind w:left="288"/>
        <w:contextualSpacing/>
      </w:pPr>
    </w:p>
    <w:p w14:paraId="67A6B369" w14:textId="77777777" w:rsidR="006239FF" w:rsidRDefault="006239FF" w:rsidP="006239FF">
      <w:pPr>
        <w:ind w:left="288"/>
        <w:contextualSpacing/>
      </w:pPr>
      <w:r w:rsidRPr="00E617B6">
        <w:rPr>
          <w:highlight w:val="yellow"/>
        </w:rPr>
        <w:t>You may request a hearing after 30 days; however, we may continue with our proposed action.</w:t>
      </w:r>
    </w:p>
    <w:p w14:paraId="67A6B36A" w14:textId="77777777" w:rsidR="006239FF" w:rsidRDefault="006239FF" w:rsidP="006239FF">
      <w:pPr>
        <w:contextualSpacing/>
      </w:pPr>
    </w:p>
    <w:p w14:paraId="67A6B36B" w14:textId="77777777" w:rsidR="006239FF" w:rsidRDefault="006239FF" w:rsidP="006239FF">
      <w:pPr>
        <w:keepNext/>
        <w:spacing w:after="60"/>
        <w:contextualSpacing/>
        <w:rPr>
          <w:rFonts w:ascii="Arial" w:hAnsi="Arial"/>
          <w:b/>
          <w:sz w:val="28"/>
        </w:rPr>
      </w:pPr>
      <w:r>
        <w:rPr>
          <w:rFonts w:ascii="Arial" w:hAnsi="Arial"/>
          <w:b/>
          <w:sz w:val="28"/>
        </w:rPr>
        <w:t>How to Obtain Representation</w:t>
      </w:r>
    </w:p>
    <w:p w14:paraId="67A6B36C" w14:textId="369BC5C4" w:rsidR="006239FF" w:rsidRDefault="006239FF" w:rsidP="006239FF">
      <w:pPr>
        <w:ind w:left="288"/>
        <w:contextualSpacing/>
      </w:pPr>
      <w:r>
        <w:t xml:space="preserve">An accredited representative of a </w:t>
      </w:r>
      <w:r w:rsidR="00AC3C31">
        <w:t>V</w:t>
      </w:r>
      <w:r>
        <w:t xml:space="preserve">eterans' organization or other service organization recognized by the Secretary of Veterans Affairs may represent you, without </w:t>
      </w:r>
      <w:r w:rsidR="00D05A55">
        <w:t xml:space="preserve">charge. </w:t>
      </w:r>
      <w:r>
        <w:t>An accredited agent or at</w:t>
      </w:r>
      <w:r w:rsidR="00D05A55">
        <w:t xml:space="preserve">torney may also represent you. </w:t>
      </w:r>
      <w:r>
        <w:t xml:space="preserve">However, under 38 U.S.C. 5904(c), an accredited agent or attorney may only charge you for services performed after the date you </w:t>
      </w:r>
      <w:r w:rsidR="00D05A55">
        <w:t xml:space="preserve">file a notice of disagreement. </w:t>
      </w:r>
      <w:r>
        <w:t>If you desire representation, let us know and we will</w:t>
      </w:r>
      <w:r w:rsidR="00D05A55">
        <w:t xml:space="preserve"> send you the necessary forms. </w:t>
      </w:r>
      <w:r>
        <w:t>If you have already designated a representative, no further action is required on your part.</w:t>
      </w:r>
    </w:p>
    <w:p w14:paraId="67A6B36D" w14:textId="77777777" w:rsidR="006239FF" w:rsidRDefault="006239FF" w:rsidP="006239FF">
      <w:pPr>
        <w:contextualSpacing/>
      </w:pPr>
    </w:p>
    <w:p w14:paraId="67A6B36E" w14:textId="77777777" w:rsidR="006239FF" w:rsidRDefault="006239FF" w:rsidP="006239FF">
      <w:pPr>
        <w:keepNext/>
        <w:spacing w:after="60"/>
        <w:contextualSpacing/>
        <w:rPr>
          <w:rFonts w:ascii="Arial" w:hAnsi="Arial"/>
          <w:b/>
          <w:sz w:val="28"/>
        </w:rPr>
      </w:pPr>
      <w:r>
        <w:rPr>
          <w:rFonts w:ascii="Arial" w:hAnsi="Arial"/>
          <w:b/>
          <w:sz w:val="28"/>
        </w:rPr>
        <w:t>If You Have Questions or Need Assistance</w:t>
      </w:r>
    </w:p>
    <w:p w14:paraId="67A6B36F" w14:textId="77777777" w:rsidR="006239FF" w:rsidRDefault="006239FF" w:rsidP="006239FF">
      <w:pPr>
        <w:ind w:left="288"/>
        <w:contextualSpacing/>
      </w:pPr>
      <w:r>
        <w:t>If you have any questions, you may contact us by telephone, e-mail, or letter.</w:t>
      </w:r>
    </w:p>
    <w:p w14:paraId="67A6B370" w14:textId="77777777" w:rsidR="006239FF" w:rsidRDefault="006239FF" w:rsidP="006239FF">
      <w:pPr>
        <w:ind w:left="288"/>
        <w:contextualSpacing/>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6786"/>
      </w:tblGrid>
      <w:tr w:rsidR="006239FF" w14:paraId="67A6B373" w14:textId="77777777" w:rsidTr="00DF18E7">
        <w:tc>
          <w:tcPr>
            <w:tcW w:w="2160" w:type="dxa"/>
            <w:shd w:val="clear" w:color="auto" w:fill="auto"/>
          </w:tcPr>
          <w:p w14:paraId="67A6B371" w14:textId="77777777" w:rsidR="006239FF" w:rsidRDefault="006239FF" w:rsidP="006239FF">
            <w:pPr>
              <w:contextualSpacing/>
            </w:pPr>
            <w:r>
              <w:rPr>
                <w:b/>
              </w:rPr>
              <w:t>If you</w:t>
            </w:r>
          </w:p>
        </w:tc>
        <w:tc>
          <w:tcPr>
            <w:tcW w:w="6786" w:type="dxa"/>
            <w:shd w:val="clear" w:color="auto" w:fill="auto"/>
          </w:tcPr>
          <w:p w14:paraId="67A6B372" w14:textId="77777777" w:rsidR="006239FF" w:rsidRPr="0006169F" w:rsidRDefault="006239FF" w:rsidP="006239FF">
            <w:pPr>
              <w:contextualSpacing/>
              <w:rPr>
                <w:b/>
              </w:rPr>
            </w:pPr>
            <w:r>
              <w:rPr>
                <w:b/>
              </w:rPr>
              <w:t>Here is what to do.</w:t>
            </w:r>
          </w:p>
        </w:tc>
      </w:tr>
      <w:tr w:rsidR="006239FF" w14:paraId="67A6B376" w14:textId="77777777" w:rsidTr="00DF18E7">
        <w:tc>
          <w:tcPr>
            <w:tcW w:w="2160" w:type="dxa"/>
            <w:shd w:val="clear" w:color="auto" w:fill="auto"/>
          </w:tcPr>
          <w:p w14:paraId="67A6B374" w14:textId="77777777" w:rsidR="006239FF" w:rsidRDefault="006239FF" w:rsidP="006239FF">
            <w:pPr>
              <w:contextualSpacing/>
            </w:pPr>
            <w:r>
              <w:t xml:space="preserve">   Telephone</w:t>
            </w:r>
          </w:p>
        </w:tc>
        <w:tc>
          <w:tcPr>
            <w:tcW w:w="6786" w:type="dxa"/>
            <w:shd w:val="clear" w:color="auto" w:fill="auto"/>
          </w:tcPr>
          <w:p w14:paraId="67A6B375" w14:textId="77777777" w:rsidR="006239FF" w:rsidRPr="0006169F" w:rsidRDefault="006239FF" w:rsidP="006239FF">
            <w:pPr>
              <w:contextualSpacing/>
              <w:rPr>
                <w:b/>
              </w:rPr>
            </w:pPr>
            <w:r>
              <w:t>Call us at 1</w:t>
            </w:r>
            <w:r>
              <w:noBreakHyphen/>
              <w:t>800</w:t>
            </w:r>
            <w:r>
              <w:noBreakHyphen/>
              <w:t>827</w:t>
            </w:r>
            <w:r>
              <w:noBreakHyphen/>
              <w:t>1000.  If you use a Telecommunications Device for the Deaf (TDD), the Federal number is 711.</w:t>
            </w:r>
          </w:p>
        </w:tc>
      </w:tr>
      <w:tr w:rsidR="006239FF" w14:paraId="67A6B379" w14:textId="77777777" w:rsidTr="00DF18E7">
        <w:tc>
          <w:tcPr>
            <w:tcW w:w="2160" w:type="dxa"/>
            <w:shd w:val="clear" w:color="auto" w:fill="auto"/>
          </w:tcPr>
          <w:p w14:paraId="67A6B377" w14:textId="77777777" w:rsidR="006239FF" w:rsidRDefault="006239FF" w:rsidP="006239FF">
            <w:pPr>
              <w:contextualSpacing/>
            </w:pPr>
            <w:r>
              <w:t xml:space="preserve">   Use the Internet</w:t>
            </w:r>
          </w:p>
        </w:tc>
        <w:tc>
          <w:tcPr>
            <w:tcW w:w="6786" w:type="dxa"/>
            <w:shd w:val="clear" w:color="auto" w:fill="auto"/>
          </w:tcPr>
          <w:p w14:paraId="67A6B378" w14:textId="1CED923C" w:rsidR="006239FF" w:rsidRPr="0006169F" w:rsidRDefault="00BB6C87" w:rsidP="006239FF">
            <w:pPr>
              <w:contextualSpacing/>
              <w:rPr>
                <w:b/>
              </w:rPr>
            </w:pPr>
            <w:r>
              <w:t>Send electronic inquiries through the Internet at https://iris.custhelp.va.gov.</w:t>
            </w:r>
          </w:p>
        </w:tc>
      </w:tr>
      <w:tr w:rsidR="006239FF" w14:paraId="67A6B37C" w14:textId="77777777" w:rsidTr="00DF18E7">
        <w:tc>
          <w:tcPr>
            <w:tcW w:w="2160" w:type="dxa"/>
            <w:shd w:val="clear" w:color="auto" w:fill="auto"/>
          </w:tcPr>
          <w:p w14:paraId="67A6B37A" w14:textId="77777777" w:rsidR="006239FF" w:rsidRDefault="006239FF" w:rsidP="006239FF">
            <w:pPr>
              <w:contextualSpacing/>
            </w:pPr>
            <w:r>
              <w:t xml:space="preserve">   Write</w:t>
            </w:r>
          </w:p>
        </w:tc>
        <w:tc>
          <w:tcPr>
            <w:tcW w:w="6786" w:type="dxa"/>
            <w:shd w:val="clear" w:color="auto" w:fill="auto"/>
          </w:tcPr>
          <w:p w14:paraId="67A6B37B" w14:textId="77777777" w:rsidR="006239FF" w:rsidRPr="0006169F" w:rsidRDefault="006239FF" w:rsidP="006239FF">
            <w:pPr>
              <w:contextualSpacing/>
            </w:pPr>
            <w:r w:rsidRPr="00B21995">
              <w:t xml:space="preserve">VA now uses a centralized mail system.  For all written communications, put your full name and VA file number on the letter.  Please mail or fax all written correspondence to the appropriate address listed on the attached </w:t>
            </w:r>
            <w:r w:rsidRPr="00B21995">
              <w:rPr>
                <w:i/>
              </w:rPr>
              <w:t>Where to Send Your Written Correspondence</w:t>
            </w:r>
            <w:r w:rsidRPr="00B21995">
              <w:t>.</w:t>
            </w:r>
            <w:r>
              <w:t xml:space="preserve">  </w:t>
            </w:r>
          </w:p>
        </w:tc>
      </w:tr>
    </w:tbl>
    <w:p w14:paraId="67A6B37D" w14:textId="77777777" w:rsidR="006239FF" w:rsidRDefault="006239FF" w:rsidP="006239FF">
      <w:pPr>
        <w:ind w:left="288"/>
        <w:contextualSpacing/>
      </w:pPr>
    </w:p>
    <w:p w14:paraId="67A6B37E" w14:textId="77777777" w:rsidR="006239FF" w:rsidRDefault="006239FF" w:rsidP="006239FF">
      <w:pPr>
        <w:ind w:left="288"/>
        <w:contextualSpacing/>
      </w:pPr>
      <w:r>
        <w:t>In all cases, be sure to refer to your VA file number XXX XX XXXX.</w:t>
      </w:r>
    </w:p>
    <w:p w14:paraId="67A6B37F" w14:textId="77777777" w:rsidR="006239FF" w:rsidRDefault="006239FF" w:rsidP="006239FF">
      <w:pPr>
        <w:ind w:left="288"/>
        <w:contextualSpacing/>
      </w:pPr>
    </w:p>
    <w:p w14:paraId="67A6B380" w14:textId="77777777" w:rsidR="006239FF" w:rsidRDefault="006239FF" w:rsidP="006239FF">
      <w:pPr>
        <w:ind w:left="288"/>
        <w:contextualSpacing/>
      </w:pPr>
      <w:r>
        <w:t>If you are looking for general information about benefits and eligibility, you should visit our website at https://www.va.gov, or search the Frequently Asked Questions (FAQs) at https://iris.va.gov.</w:t>
      </w:r>
    </w:p>
    <w:p w14:paraId="67A6B381" w14:textId="77777777" w:rsidR="006239FF" w:rsidRDefault="006239FF" w:rsidP="006239FF">
      <w:pPr>
        <w:ind w:left="288"/>
        <w:contextualSpacing/>
      </w:pPr>
    </w:p>
    <w:p w14:paraId="67A6B382" w14:textId="77777777" w:rsidR="006239FF" w:rsidRDefault="003849D8" w:rsidP="006239FF">
      <w:pPr>
        <w:ind w:left="288"/>
        <w:contextualSpacing/>
      </w:pPr>
      <w:r>
        <w:br w:type="page"/>
      </w:r>
      <w:r w:rsidR="006239FF">
        <w:lastRenderedPageBreak/>
        <w:t>We sent a copy of this letter to your representative, American Legion, whom you can also contact if you have questions or need assistance.</w:t>
      </w:r>
    </w:p>
    <w:p w14:paraId="67A6B383" w14:textId="77777777" w:rsidR="006239FF" w:rsidRDefault="006239FF" w:rsidP="006239FF">
      <w:pPr>
        <w:contextualSpacing/>
      </w:pPr>
    </w:p>
    <w:p w14:paraId="67A6B384" w14:textId="77777777" w:rsidR="006239FF" w:rsidRDefault="006239FF" w:rsidP="006239FF">
      <w:pPr>
        <w:contextualSpacing/>
      </w:pPr>
      <w:r>
        <w:t>Sincerely yours,</w:t>
      </w:r>
    </w:p>
    <w:p w14:paraId="67A6B385" w14:textId="77777777" w:rsidR="006239FF" w:rsidRDefault="006239FF" w:rsidP="006239FF">
      <w:pPr>
        <w:contextualSpacing/>
      </w:pPr>
    </w:p>
    <w:p w14:paraId="67A6B386" w14:textId="77777777" w:rsidR="006239FF" w:rsidRDefault="006239FF" w:rsidP="006239FF">
      <w:pPr>
        <w:contextualSpacing/>
      </w:pPr>
      <w:r>
        <w:t>RO Director</w:t>
      </w:r>
    </w:p>
    <w:p w14:paraId="67A6B387" w14:textId="77777777" w:rsidR="006239FF" w:rsidRDefault="006239FF" w:rsidP="006239FF">
      <w:pPr>
        <w:contextualSpacing/>
      </w:pPr>
      <w:r>
        <w:t>VA Regional Office</w:t>
      </w:r>
    </w:p>
    <w:p w14:paraId="67A6B388" w14:textId="77777777" w:rsidR="006239FF" w:rsidRDefault="006239FF" w:rsidP="006239FF">
      <w:pPr>
        <w:contextualSpacing/>
      </w:pPr>
    </w:p>
    <w:p w14:paraId="67A6B38B" w14:textId="77777777" w:rsidR="006239FF" w:rsidRDefault="006239FF" w:rsidP="006239FF">
      <w:pPr>
        <w:tabs>
          <w:tab w:val="left" w:pos="1440"/>
        </w:tabs>
        <w:contextualSpacing/>
      </w:pPr>
    </w:p>
    <w:p w14:paraId="67A6B38C" w14:textId="77777777" w:rsidR="006239FF" w:rsidRDefault="006239FF" w:rsidP="006239FF">
      <w:pPr>
        <w:tabs>
          <w:tab w:val="left" w:pos="1440"/>
        </w:tabs>
        <w:contextualSpacing/>
      </w:pPr>
      <w:r>
        <w:t>Enclosure(s):</w:t>
      </w:r>
      <w:r>
        <w:tab/>
        <w:t>Rating Decision</w:t>
      </w:r>
    </w:p>
    <w:p w14:paraId="67A6B38D" w14:textId="77777777" w:rsidR="006239FF" w:rsidRDefault="006239FF" w:rsidP="006239FF">
      <w:pPr>
        <w:tabs>
          <w:tab w:val="left" w:pos="1440"/>
        </w:tabs>
        <w:contextualSpacing/>
      </w:pPr>
      <w:r>
        <w:tab/>
      </w:r>
      <w:r w:rsidRPr="00554D16">
        <w:rPr>
          <w:highlight w:val="yellow"/>
        </w:rPr>
        <w:t>VA Form 21-0789</w:t>
      </w:r>
    </w:p>
    <w:p w14:paraId="67A6B38E" w14:textId="77777777" w:rsidR="006239FF" w:rsidRDefault="006239FF" w:rsidP="006239FF">
      <w:pPr>
        <w:tabs>
          <w:tab w:val="left" w:pos="1440"/>
        </w:tabs>
        <w:contextualSpacing/>
      </w:pPr>
      <w:r>
        <w:tab/>
      </w:r>
      <w:r w:rsidRPr="00C11CA8">
        <w:t>Where to Send Your Written Correspondence</w:t>
      </w:r>
    </w:p>
    <w:p w14:paraId="67A6B38F" w14:textId="77777777" w:rsidR="006239FF" w:rsidRDefault="006239FF" w:rsidP="006239FF">
      <w:pPr>
        <w:tabs>
          <w:tab w:val="left" w:pos="446"/>
          <w:tab w:val="left" w:pos="1440"/>
        </w:tabs>
        <w:contextualSpacing/>
      </w:pPr>
      <w:r>
        <w:tab/>
      </w:r>
    </w:p>
    <w:p w14:paraId="67A6B390" w14:textId="77777777" w:rsidR="006239FF" w:rsidRDefault="006239FF" w:rsidP="006239FF">
      <w:pPr>
        <w:tabs>
          <w:tab w:val="left" w:pos="446"/>
          <w:tab w:val="left" w:pos="1440"/>
        </w:tabs>
        <w:contextualSpacing/>
      </w:pPr>
      <w:r>
        <w:t>cc:</w:t>
      </w:r>
      <w:r>
        <w:tab/>
        <w:t>AL</w:t>
      </w:r>
    </w:p>
    <w:p w14:paraId="00CC3FAA" w14:textId="64573202" w:rsidR="00B058A2" w:rsidRDefault="006239FF" w:rsidP="00B058A2">
      <w:pPr>
        <w:spacing w:after="9" w:line="250" w:lineRule="auto"/>
        <w:ind w:left="23"/>
        <w:jc w:val="center"/>
      </w:pPr>
      <w:r>
        <w:tab/>
      </w:r>
      <w:r w:rsidR="003039A2">
        <w:br w:type="page"/>
      </w:r>
    </w:p>
    <w:p w14:paraId="0D888ABA" w14:textId="1FDD8364" w:rsidR="00B058A2" w:rsidRPr="00362754" w:rsidRDefault="00B058A2" w:rsidP="00362754">
      <w:pPr>
        <w:pStyle w:val="VBATopicHeading1"/>
      </w:pPr>
      <w:bookmarkStart w:id="20" w:name="_Toc69134537"/>
      <w:bookmarkStart w:id="21" w:name="_Hlk39046001"/>
      <w:r w:rsidRPr="00362754">
        <w:lastRenderedPageBreak/>
        <w:t xml:space="preserve">Attachment </w:t>
      </w:r>
      <w:r w:rsidR="005664E2">
        <w:t>C</w:t>
      </w:r>
      <w:r w:rsidRPr="00362754">
        <w:t xml:space="preserve">: Rating Reduction </w:t>
      </w:r>
      <w:r w:rsidRPr="006A7C7E">
        <w:rPr>
          <w:u w:val="single"/>
        </w:rPr>
        <w:t>Final Decision</w:t>
      </w:r>
      <w:r w:rsidRPr="00362754">
        <w:t xml:space="preserve"> Sample</w:t>
      </w:r>
      <w:bookmarkEnd w:id="20"/>
    </w:p>
    <w:p w14:paraId="6097F758" w14:textId="77777777" w:rsidR="00B058A2" w:rsidRDefault="00B058A2" w:rsidP="00B058A2">
      <w:pPr>
        <w:spacing w:after="9" w:line="250" w:lineRule="auto"/>
        <w:ind w:left="23"/>
        <w:jc w:val="center"/>
        <w:rPr>
          <w:b/>
          <w:sz w:val="23"/>
          <w:szCs w:val="23"/>
        </w:rPr>
      </w:pPr>
    </w:p>
    <w:p w14:paraId="21475548" w14:textId="4A3EA6F6" w:rsidR="00B058A2" w:rsidRPr="00364362" w:rsidRDefault="00B058A2" w:rsidP="00B058A2">
      <w:pPr>
        <w:spacing w:after="9" w:line="250" w:lineRule="auto"/>
        <w:ind w:left="23"/>
        <w:jc w:val="center"/>
        <w:rPr>
          <w:sz w:val="23"/>
          <w:szCs w:val="23"/>
        </w:rPr>
      </w:pPr>
      <w:r w:rsidRPr="00364362">
        <w:rPr>
          <w:b/>
          <w:sz w:val="23"/>
          <w:szCs w:val="23"/>
        </w:rPr>
        <w:t xml:space="preserve">DEPARTMENT OF VETERANS AFFAIRS </w:t>
      </w:r>
    </w:p>
    <w:p w14:paraId="489F6227" w14:textId="77777777" w:rsidR="00B058A2" w:rsidRPr="00364362" w:rsidRDefault="00B058A2" w:rsidP="00B058A2">
      <w:pPr>
        <w:spacing w:after="268" w:line="250" w:lineRule="auto"/>
        <w:ind w:left="23" w:right="55"/>
        <w:jc w:val="center"/>
        <w:rPr>
          <w:b/>
          <w:sz w:val="23"/>
          <w:szCs w:val="23"/>
        </w:rPr>
      </w:pPr>
    </w:p>
    <w:p w14:paraId="25855872" w14:textId="77777777" w:rsidR="00B058A2" w:rsidRPr="00364362" w:rsidRDefault="00B058A2" w:rsidP="00B058A2">
      <w:pPr>
        <w:spacing w:after="9" w:line="250" w:lineRule="auto"/>
        <w:ind w:left="23" w:right="56"/>
        <w:jc w:val="center"/>
        <w:rPr>
          <w:sz w:val="23"/>
          <w:szCs w:val="23"/>
        </w:rPr>
      </w:pPr>
      <w:r w:rsidRPr="00364362">
        <w:rPr>
          <w:b/>
          <w:sz w:val="23"/>
          <w:szCs w:val="23"/>
        </w:rPr>
        <w:t xml:space="preserve">VA File Number </w:t>
      </w:r>
    </w:p>
    <w:p w14:paraId="079EE4EF" w14:textId="77777777" w:rsidR="00B058A2" w:rsidRPr="00364362" w:rsidRDefault="00B058A2" w:rsidP="00B058A2">
      <w:pPr>
        <w:spacing w:after="9" w:line="250" w:lineRule="auto"/>
        <w:ind w:left="23" w:right="55"/>
        <w:jc w:val="center"/>
        <w:rPr>
          <w:b/>
          <w:sz w:val="23"/>
          <w:szCs w:val="23"/>
        </w:rPr>
      </w:pPr>
    </w:p>
    <w:p w14:paraId="75C15E4B" w14:textId="77777777" w:rsidR="00B058A2" w:rsidRPr="00364362" w:rsidRDefault="00B058A2" w:rsidP="00B058A2">
      <w:pPr>
        <w:spacing w:after="9" w:line="250" w:lineRule="auto"/>
        <w:ind w:left="23" w:right="55"/>
        <w:jc w:val="center"/>
        <w:rPr>
          <w:sz w:val="23"/>
          <w:szCs w:val="23"/>
        </w:rPr>
      </w:pPr>
      <w:r w:rsidRPr="00364362">
        <w:rPr>
          <w:b/>
          <w:sz w:val="23"/>
          <w:szCs w:val="23"/>
        </w:rPr>
        <w:t xml:space="preserve">Rating Decision </w:t>
      </w:r>
    </w:p>
    <w:p w14:paraId="164B494D" w14:textId="0620267C" w:rsidR="00B058A2" w:rsidRPr="00364362" w:rsidRDefault="001F0BB1" w:rsidP="00B058A2">
      <w:pPr>
        <w:spacing w:after="540" w:line="250" w:lineRule="auto"/>
        <w:ind w:left="23" w:right="57"/>
        <w:jc w:val="center"/>
        <w:rPr>
          <w:sz w:val="23"/>
          <w:szCs w:val="23"/>
        </w:rPr>
      </w:pPr>
      <w:r>
        <w:rPr>
          <w:b/>
          <w:sz w:val="23"/>
          <w:szCs w:val="23"/>
        </w:rPr>
        <w:t>02/13/2020</w:t>
      </w:r>
      <w:r w:rsidR="00B058A2" w:rsidRPr="00364362">
        <w:rPr>
          <w:b/>
          <w:sz w:val="23"/>
          <w:szCs w:val="23"/>
        </w:rPr>
        <w:t xml:space="preserve"> </w:t>
      </w:r>
    </w:p>
    <w:p w14:paraId="2DB40B14" w14:textId="1E0F0492" w:rsidR="00C7729C" w:rsidRDefault="00B058A2" w:rsidP="00C7729C">
      <w:pPr>
        <w:jc w:val="center"/>
        <w:rPr>
          <w:b/>
        </w:rPr>
      </w:pPr>
      <w:r w:rsidRPr="00C7729C">
        <w:rPr>
          <w:b/>
        </w:rPr>
        <w:t>INTRODUCTION</w:t>
      </w:r>
    </w:p>
    <w:p w14:paraId="412F243D" w14:textId="77777777" w:rsidR="00C7729C" w:rsidRPr="00C7729C" w:rsidRDefault="00C7729C" w:rsidP="00C7729C">
      <w:pPr>
        <w:jc w:val="center"/>
        <w:rPr>
          <w:b/>
        </w:rPr>
      </w:pPr>
    </w:p>
    <w:p w14:paraId="1B45ED12" w14:textId="64783085" w:rsidR="00B058A2" w:rsidRPr="00364362" w:rsidRDefault="00B058A2" w:rsidP="00DF18E7">
      <w:pPr>
        <w:spacing w:before="0"/>
        <w:ind w:left="-5"/>
        <w:rPr>
          <w:sz w:val="23"/>
          <w:szCs w:val="23"/>
        </w:rPr>
      </w:pPr>
      <w:r w:rsidRPr="00364362">
        <w:rPr>
          <w:sz w:val="23"/>
          <w:szCs w:val="23"/>
        </w:rPr>
        <w:t xml:space="preserve">The records reflect that you are a Veteran of the Vietnam Era. You served in the Navy from March 31, 1966 to April 7, 1968. The prior VA rating decision dated </w:t>
      </w:r>
      <w:r w:rsidR="00804EF0">
        <w:rPr>
          <w:sz w:val="23"/>
          <w:szCs w:val="23"/>
        </w:rPr>
        <w:t>April</w:t>
      </w:r>
      <w:r w:rsidR="00804EF0" w:rsidRPr="00364362">
        <w:rPr>
          <w:sz w:val="23"/>
          <w:szCs w:val="23"/>
        </w:rPr>
        <w:t xml:space="preserve"> </w:t>
      </w:r>
      <w:r w:rsidRPr="00364362">
        <w:rPr>
          <w:sz w:val="23"/>
          <w:szCs w:val="23"/>
        </w:rPr>
        <w:t>29, 20</w:t>
      </w:r>
      <w:r w:rsidR="00804EF0">
        <w:rPr>
          <w:sz w:val="23"/>
          <w:szCs w:val="23"/>
        </w:rPr>
        <w:t>19</w:t>
      </w:r>
      <w:r w:rsidRPr="00364362">
        <w:rPr>
          <w:sz w:val="23"/>
          <w:szCs w:val="23"/>
        </w:rPr>
        <w:t xml:space="preserve">, proposed to reduce your evaluation for prostate cancer; status post radical retro pubic prostatectomy. Based upon the evidence listed below, we have made the following decision on your claim. </w:t>
      </w:r>
    </w:p>
    <w:p w14:paraId="341DB316" w14:textId="77777777" w:rsidR="009C60A9" w:rsidRPr="00DF18E7" w:rsidRDefault="009C60A9" w:rsidP="00DF18E7">
      <w:pPr>
        <w:jc w:val="center"/>
      </w:pPr>
    </w:p>
    <w:p w14:paraId="64A481DC" w14:textId="677D6507" w:rsidR="00B058A2" w:rsidRDefault="00B058A2" w:rsidP="00C7729C">
      <w:pPr>
        <w:jc w:val="center"/>
        <w:rPr>
          <w:b/>
        </w:rPr>
      </w:pPr>
      <w:r w:rsidRPr="00C7729C">
        <w:rPr>
          <w:b/>
        </w:rPr>
        <w:t>DECISION</w:t>
      </w:r>
    </w:p>
    <w:p w14:paraId="5099B940" w14:textId="77777777" w:rsidR="00C7729C" w:rsidRPr="00C7729C" w:rsidRDefault="00C7729C" w:rsidP="00C7729C">
      <w:pPr>
        <w:jc w:val="center"/>
        <w:rPr>
          <w:b/>
        </w:rPr>
      </w:pPr>
    </w:p>
    <w:p w14:paraId="1616C937" w14:textId="49687B81" w:rsidR="00B058A2" w:rsidRPr="00364362" w:rsidRDefault="00B058A2" w:rsidP="00DF18E7">
      <w:pPr>
        <w:spacing w:before="0"/>
        <w:ind w:left="-5"/>
        <w:rPr>
          <w:sz w:val="23"/>
          <w:szCs w:val="23"/>
        </w:rPr>
      </w:pPr>
      <w:r w:rsidRPr="005664E2">
        <w:rPr>
          <w:sz w:val="23"/>
          <w:szCs w:val="23"/>
          <w:highlight w:val="yellow"/>
        </w:rPr>
        <w:t>Evaluation of prostate cancer; status post radical retro pubic prostatectomy, which is currently evaluated 100 percent disabling, is decreased to 20 percent effective Ma</w:t>
      </w:r>
      <w:r w:rsidR="007617AB" w:rsidRPr="005664E2">
        <w:rPr>
          <w:sz w:val="23"/>
          <w:szCs w:val="23"/>
          <w:highlight w:val="yellow"/>
        </w:rPr>
        <w:t>y</w:t>
      </w:r>
      <w:r w:rsidRPr="005664E2">
        <w:rPr>
          <w:sz w:val="23"/>
          <w:szCs w:val="23"/>
          <w:highlight w:val="yellow"/>
        </w:rPr>
        <w:t xml:space="preserve"> 1, 20</w:t>
      </w:r>
      <w:r w:rsidR="00804EF0" w:rsidRPr="005664E2">
        <w:rPr>
          <w:sz w:val="23"/>
          <w:szCs w:val="23"/>
          <w:highlight w:val="yellow"/>
        </w:rPr>
        <w:t>20</w:t>
      </w:r>
      <w:r w:rsidRPr="005664E2">
        <w:rPr>
          <w:sz w:val="23"/>
          <w:szCs w:val="23"/>
          <w:highlight w:val="yellow"/>
        </w:rPr>
        <w:t>.</w:t>
      </w:r>
      <w:r w:rsidRPr="00364362">
        <w:rPr>
          <w:sz w:val="23"/>
          <w:szCs w:val="23"/>
        </w:rPr>
        <w:t xml:space="preserve"> </w:t>
      </w:r>
    </w:p>
    <w:p w14:paraId="799B2C2F" w14:textId="77777777" w:rsidR="009C60A9" w:rsidRPr="00DF18E7" w:rsidRDefault="009C60A9" w:rsidP="00DF18E7">
      <w:pPr>
        <w:jc w:val="center"/>
      </w:pPr>
    </w:p>
    <w:p w14:paraId="0331F2DD" w14:textId="13A0B967" w:rsidR="00B058A2" w:rsidRDefault="00B058A2" w:rsidP="00C7729C">
      <w:pPr>
        <w:jc w:val="center"/>
        <w:rPr>
          <w:b/>
        </w:rPr>
      </w:pPr>
      <w:r w:rsidRPr="00C7729C">
        <w:rPr>
          <w:b/>
        </w:rPr>
        <w:t>EVIDENCE</w:t>
      </w:r>
    </w:p>
    <w:p w14:paraId="17F55C2B" w14:textId="77777777" w:rsidR="00C7729C" w:rsidRPr="00C7729C" w:rsidRDefault="00C7729C" w:rsidP="00C7729C">
      <w:pPr>
        <w:jc w:val="center"/>
        <w:rPr>
          <w:b/>
        </w:rPr>
      </w:pPr>
    </w:p>
    <w:p w14:paraId="2E3EBE63" w14:textId="52D3DC60" w:rsidR="00B058A2" w:rsidRPr="00364362" w:rsidRDefault="00B058A2" w:rsidP="003E3010">
      <w:pPr>
        <w:numPr>
          <w:ilvl w:val="0"/>
          <w:numId w:val="15"/>
        </w:numPr>
        <w:overflowPunct/>
        <w:autoSpaceDE/>
        <w:autoSpaceDN/>
        <w:adjustRightInd/>
        <w:spacing w:before="0"/>
        <w:ind w:hanging="358"/>
        <w:rPr>
          <w:sz w:val="23"/>
          <w:szCs w:val="23"/>
        </w:rPr>
      </w:pPr>
      <w:r w:rsidRPr="00364362">
        <w:rPr>
          <w:sz w:val="23"/>
          <w:szCs w:val="23"/>
        </w:rPr>
        <w:t>Disability Benefit Questionnaire (prostate cancer), VA Nebraska-Western Iowa Health Care System, April 24, 20</w:t>
      </w:r>
      <w:r w:rsidR="00804EF0">
        <w:rPr>
          <w:sz w:val="23"/>
          <w:szCs w:val="23"/>
        </w:rPr>
        <w:t>19</w:t>
      </w:r>
    </w:p>
    <w:p w14:paraId="381A94FD" w14:textId="448F1392" w:rsidR="00B058A2" w:rsidRPr="00364362" w:rsidRDefault="00B058A2" w:rsidP="003E3010">
      <w:pPr>
        <w:numPr>
          <w:ilvl w:val="0"/>
          <w:numId w:val="15"/>
        </w:numPr>
        <w:overflowPunct/>
        <w:autoSpaceDE/>
        <w:autoSpaceDN/>
        <w:adjustRightInd/>
        <w:spacing w:before="0"/>
        <w:ind w:hanging="358"/>
        <w:rPr>
          <w:sz w:val="23"/>
          <w:szCs w:val="23"/>
        </w:rPr>
      </w:pPr>
      <w:r w:rsidRPr="00364362">
        <w:rPr>
          <w:sz w:val="23"/>
          <w:szCs w:val="23"/>
        </w:rPr>
        <w:t xml:space="preserve">VAMC (Veterans Affairs Medical Center) treatment records, VA Nebraska-Western Iowa Health Care System, from November 7, 2008 through </w:t>
      </w:r>
      <w:r w:rsidR="00804EF0">
        <w:rPr>
          <w:sz w:val="23"/>
          <w:szCs w:val="23"/>
        </w:rPr>
        <w:t>February 20, 2019</w:t>
      </w:r>
    </w:p>
    <w:p w14:paraId="3B621040" w14:textId="19338454" w:rsidR="00B058A2" w:rsidRPr="00B058A2" w:rsidRDefault="00B058A2" w:rsidP="003E3010">
      <w:pPr>
        <w:numPr>
          <w:ilvl w:val="0"/>
          <w:numId w:val="15"/>
        </w:numPr>
        <w:overflowPunct/>
        <w:autoSpaceDE/>
        <w:autoSpaceDN/>
        <w:adjustRightInd/>
        <w:spacing w:before="0"/>
        <w:ind w:hanging="358"/>
        <w:rPr>
          <w:sz w:val="23"/>
          <w:szCs w:val="23"/>
        </w:rPr>
      </w:pPr>
      <w:r w:rsidRPr="00364362">
        <w:rPr>
          <w:sz w:val="23"/>
          <w:szCs w:val="23"/>
        </w:rPr>
        <w:t xml:space="preserve">VA notification letter dated </w:t>
      </w:r>
      <w:bookmarkStart w:id="22" w:name="_Hlk38954822"/>
      <w:r w:rsidR="007617AB">
        <w:rPr>
          <w:sz w:val="23"/>
          <w:szCs w:val="23"/>
        </w:rPr>
        <w:t>December 02</w:t>
      </w:r>
      <w:r w:rsidR="00804EF0">
        <w:rPr>
          <w:sz w:val="23"/>
          <w:szCs w:val="23"/>
        </w:rPr>
        <w:t>, 2019</w:t>
      </w:r>
      <w:bookmarkEnd w:id="22"/>
      <w:r w:rsidRPr="00364362">
        <w:rPr>
          <w:sz w:val="23"/>
          <w:szCs w:val="23"/>
        </w:rPr>
        <w:t xml:space="preserve">, with enclosed rating decision dated </w:t>
      </w:r>
      <w:bookmarkStart w:id="23" w:name="_Hlk38954570"/>
      <w:r w:rsidR="007617AB">
        <w:rPr>
          <w:sz w:val="23"/>
          <w:szCs w:val="23"/>
        </w:rPr>
        <w:t>December 02,</w:t>
      </w:r>
      <w:r w:rsidRPr="00364362">
        <w:rPr>
          <w:sz w:val="23"/>
          <w:szCs w:val="23"/>
        </w:rPr>
        <w:t xml:space="preserve"> 20</w:t>
      </w:r>
      <w:r w:rsidR="00804EF0">
        <w:rPr>
          <w:sz w:val="23"/>
          <w:szCs w:val="23"/>
        </w:rPr>
        <w:t>19</w:t>
      </w:r>
      <w:bookmarkEnd w:id="23"/>
      <w:r w:rsidRPr="00364362">
        <w:rPr>
          <w:sz w:val="23"/>
          <w:szCs w:val="23"/>
        </w:rPr>
        <w:t>, detailing proposed reduction, no additional evidence was received from you regarding this</w:t>
      </w:r>
      <w:r>
        <w:rPr>
          <w:sz w:val="23"/>
          <w:szCs w:val="23"/>
        </w:rPr>
        <w:t xml:space="preserve"> </w:t>
      </w:r>
      <w:r w:rsidRPr="00B058A2">
        <w:rPr>
          <w:sz w:val="23"/>
          <w:szCs w:val="23"/>
        </w:rPr>
        <w:t xml:space="preserve">letter </w:t>
      </w:r>
    </w:p>
    <w:p w14:paraId="03EFCB49" w14:textId="77777777" w:rsidR="00E44B85" w:rsidRDefault="00E44B85" w:rsidP="00C7729C">
      <w:pPr>
        <w:jc w:val="center"/>
        <w:rPr>
          <w:b/>
        </w:rPr>
      </w:pPr>
    </w:p>
    <w:p w14:paraId="3C162DC2" w14:textId="288B52AF" w:rsidR="00B058A2" w:rsidRPr="00C7729C" w:rsidRDefault="00B058A2" w:rsidP="00C7729C">
      <w:pPr>
        <w:jc w:val="center"/>
        <w:rPr>
          <w:b/>
        </w:rPr>
      </w:pPr>
      <w:r w:rsidRPr="00C7729C">
        <w:rPr>
          <w:b/>
        </w:rPr>
        <w:t>REASONS FOR DECISION</w:t>
      </w:r>
    </w:p>
    <w:p w14:paraId="39E64265" w14:textId="77777777" w:rsidR="00B058A2" w:rsidRPr="00364362" w:rsidRDefault="00B058A2" w:rsidP="00B058A2">
      <w:pPr>
        <w:spacing w:after="290" w:line="216" w:lineRule="auto"/>
        <w:ind w:left="-5"/>
        <w:rPr>
          <w:sz w:val="23"/>
          <w:szCs w:val="23"/>
        </w:rPr>
      </w:pPr>
      <w:r w:rsidRPr="00364362">
        <w:rPr>
          <w:b/>
          <w:sz w:val="23"/>
          <w:szCs w:val="23"/>
          <w:u w:val="single" w:color="000000"/>
        </w:rPr>
        <w:t>Evaluation of prostate cancer; status post radical retro pubic prostatectomy currently</w:t>
      </w:r>
      <w:r w:rsidRPr="00364362">
        <w:rPr>
          <w:b/>
          <w:sz w:val="23"/>
          <w:szCs w:val="23"/>
        </w:rPr>
        <w:t xml:space="preserve"> </w:t>
      </w:r>
      <w:r w:rsidRPr="00364362">
        <w:rPr>
          <w:b/>
          <w:sz w:val="23"/>
          <w:szCs w:val="23"/>
          <w:u w:val="single" w:color="000000"/>
        </w:rPr>
        <w:t>evaluated as 100 percent disabling.</w:t>
      </w:r>
      <w:r w:rsidRPr="00364362">
        <w:rPr>
          <w:b/>
          <w:sz w:val="23"/>
          <w:szCs w:val="23"/>
        </w:rPr>
        <w:t xml:space="preserve"> </w:t>
      </w:r>
    </w:p>
    <w:p w14:paraId="518DEB24" w14:textId="49C04997" w:rsidR="00B058A2" w:rsidRPr="00364362" w:rsidRDefault="00B058A2" w:rsidP="00B058A2">
      <w:pPr>
        <w:spacing w:after="289"/>
        <w:ind w:left="-5"/>
        <w:rPr>
          <w:sz w:val="23"/>
          <w:szCs w:val="23"/>
        </w:rPr>
      </w:pPr>
      <w:r w:rsidRPr="005664E2">
        <w:rPr>
          <w:sz w:val="23"/>
          <w:szCs w:val="23"/>
          <w:highlight w:val="yellow"/>
        </w:rPr>
        <w:lastRenderedPageBreak/>
        <w:t>The evaluation of prostate cancer; status post radical retro pubic prostatectomy is decreased to 20 percent effective Ma</w:t>
      </w:r>
      <w:r w:rsidR="00B24976" w:rsidRPr="005664E2">
        <w:rPr>
          <w:sz w:val="23"/>
          <w:szCs w:val="23"/>
          <w:highlight w:val="yellow"/>
        </w:rPr>
        <w:t>y</w:t>
      </w:r>
      <w:r w:rsidRPr="005664E2">
        <w:rPr>
          <w:sz w:val="23"/>
          <w:szCs w:val="23"/>
          <w:highlight w:val="yellow"/>
        </w:rPr>
        <w:t xml:space="preserve"> 1, 20</w:t>
      </w:r>
      <w:r w:rsidR="007E53C6" w:rsidRPr="005664E2">
        <w:rPr>
          <w:sz w:val="23"/>
          <w:szCs w:val="23"/>
          <w:highlight w:val="yellow"/>
        </w:rPr>
        <w:t>20</w:t>
      </w:r>
      <w:r w:rsidRPr="005664E2">
        <w:rPr>
          <w:sz w:val="23"/>
          <w:szCs w:val="23"/>
          <w:highlight w:val="yellow"/>
        </w:rPr>
        <w:t>, the first day of the third month following notice of this final decision. (38 CFR 3.105, 38 CFR 3.501)</w:t>
      </w:r>
      <w:r w:rsidRPr="00364362">
        <w:rPr>
          <w:sz w:val="23"/>
          <w:szCs w:val="23"/>
        </w:rPr>
        <w:t xml:space="preserve"> </w:t>
      </w:r>
    </w:p>
    <w:p w14:paraId="4C82A4BC" w14:textId="34DD7A55" w:rsidR="00B058A2" w:rsidRPr="00364362" w:rsidRDefault="00B058A2" w:rsidP="00B058A2">
      <w:pPr>
        <w:spacing w:after="287"/>
        <w:ind w:left="-5"/>
        <w:rPr>
          <w:sz w:val="23"/>
          <w:szCs w:val="23"/>
        </w:rPr>
      </w:pPr>
      <w:r w:rsidRPr="005664E2">
        <w:rPr>
          <w:sz w:val="23"/>
          <w:szCs w:val="23"/>
          <w:highlight w:val="yellow"/>
        </w:rPr>
        <w:t xml:space="preserve">The rating decision dated </w:t>
      </w:r>
      <w:r w:rsidR="007617AB" w:rsidRPr="005664E2">
        <w:rPr>
          <w:sz w:val="23"/>
          <w:szCs w:val="23"/>
          <w:highlight w:val="yellow"/>
        </w:rPr>
        <w:t>December 02</w:t>
      </w:r>
      <w:r w:rsidR="00291BCE" w:rsidRPr="005664E2">
        <w:rPr>
          <w:sz w:val="23"/>
          <w:szCs w:val="23"/>
          <w:highlight w:val="yellow"/>
        </w:rPr>
        <w:t xml:space="preserve">, 2019 </w:t>
      </w:r>
      <w:r w:rsidRPr="005664E2">
        <w:rPr>
          <w:sz w:val="23"/>
          <w:szCs w:val="23"/>
          <w:highlight w:val="yellow"/>
        </w:rPr>
        <w:t>reviewed the findings of the VA examination dated April 24, 201</w:t>
      </w:r>
      <w:r w:rsidR="00291BCE" w:rsidRPr="005664E2">
        <w:rPr>
          <w:sz w:val="23"/>
          <w:szCs w:val="23"/>
          <w:highlight w:val="yellow"/>
        </w:rPr>
        <w:t>9</w:t>
      </w:r>
      <w:r w:rsidRPr="005664E2">
        <w:rPr>
          <w:sz w:val="23"/>
          <w:szCs w:val="23"/>
          <w:highlight w:val="yellow"/>
        </w:rPr>
        <w:t xml:space="preserve"> and proposed to reduce the evaluation of this condition from 100 percent to 20 percent disabling. On </w:t>
      </w:r>
      <w:r w:rsidR="007617AB" w:rsidRPr="005664E2">
        <w:rPr>
          <w:sz w:val="23"/>
          <w:szCs w:val="23"/>
          <w:highlight w:val="yellow"/>
        </w:rPr>
        <w:t>December 02</w:t>
      </w:r>
      <w:r w:rsidR="00291BCE" w:rsidRPr="005664E2">
        <w:rPr>
          <w:sz w:val="23"/>
          <w:szCs w:val="23"/>
          <w:highlight w:val="yellow"/>
        </w:rPr>
        <w:t xml:space="preserve">, 2019 </w:t>
      </w:r>
      <w:r w:rsidRPr="005664E2">
        <w:rPr>
          <w:sz w:val="23"/>
          <w:szCs w:val="23"/>
          <w:highlight w:val="yellow"/>
        </w:rPr>
        <w:t>you were notified of this proposal.</w:t>
      </w:r>
      <w:r w:rsidRPr="00364362">
        <w:rPr>
          <w:sz w:val="23"/>
          <w:szCs w:val="23"/>
        </w:rPr>
        <w:t xml:space="preserve"> </w:t>
      </w:r>
    </w:p>
    <w:p w14:paraId="7355AD6F" w14:textId="5C5DFA8C" w:rsidR="00B058A2" w:rsidRPr="00364362" w:rsidRDefault="00B058A2" w:rsidP="00DF18E7">
      <w:pPr>
        <w:ind w:left="-5"/>
        <w:rPr>
          <w:sz w:val="23"/>
          <w:szCs w:val="23"/>
        </w:rPr>
      </w:pPr>
      <w:r w:rsidRPr="00364362">
        <w:rPr>
          <w:sz w:val="23"/>
          <w:szCs w:val="23"/>
        </w:rPr>
        <w:t>The evaluation of prostate cancer; status post radical retro pubic prostatectomy has been evaluated at 100 percent disabling since November 5, 2016, based on evidence showing this condition was active and undergoing continued treatment. However, at your VA examination dated April 24, 201</w:t>
      </w:r>
      <w:r w:rsidR="00291BCE">
        <w:rPr>
          <w:sz w:val="23"/>
          <w:szCs w:val="23"/>
        </w:rPr>
        <w:t>9</w:t>
      </w:r>
      <w:r w:rsidRPr="00364362">
        <w:rPr>
          <w:sz w:val="23"/>
          <w:szCs w:val="23"/>
        </w:rPr>
        <w:t xml:space="preserve">, the examiner noted that your last antineoplastic treatment was in September </w:t>
      </w:r>
      <w:r w:rsidR="00291BCE">
        <w:rPr>
          <w:sz w:val="23"/>
          <w:szCs w:val="23"/>
        </w:rPr>
        <w:t>09</w:t>
      </w:r>
      <w:r w:rsidR="005664E2">
        <w:rPr>
          <w:sz w:val="23"/>
          <w:szCs w:val="23"/>
        </w:rPr>
        <w:t>,</w:t>
      </w:r>
      <w:r w:rsidR="00291BCE">
        <w:rPr>
          <w:sz w:val="23"/>
          <w:szCs w:val="23"/>
        </w:rPr>
        <w:t xml:space="preserve"> </w:t>
      </w:r>
      <w:r w:rsidRPr="00364362">
        <w:rPr>
          <w:sz w:val="23"/>
          <w:szCs w:val="23"/>
        </w:rPr>
        <w:t xml:space="preserve">2017 and there was no further treatment scheduled and that this condition is currently in remission. </w:t>
      </w:r>
    </w:p>
    <w:p w14:paraId="38EB6BA4" w14:textId="77777777" w:rsidR="00B058A2" w:rsidRPr="00364362" w:rsidRDefault="00B058A2" w:rsidP="00B058A2">
      <w:pPr>
        <w:spacing w:after="289"/>
        <w:ind w:left="-5"/>
        <w:rPr>
          <w:sz w:val="23"/>
          <w:szCs w:val="23"/>
        </w:rPr>
      </w:pPr>
      <w:r w:rsidRPr="00364362">
        <w:rPr>
          <w:sz w:val="23"/>
          <w:szCs w:val="23"/>
        </w:rPr>
        <w:t xml:space="preserve">We have not received any response from you with regards to this proposal, nor have we received any additional evidence which would warrant a change in our previous proposal. </w:t>
      </w:r>
    </w:p>
    <w:p w14:paraId="3A8D5735" w14:textId="77777777" w:rsidR="00B058A2" w:rsidRPr="00364362" w:rsidRDefault="00B058A2" w:rsidP="00B058A2">
      <w:pPr>
        <w:spacing w:after="14"/>
        <w:ind w:left="-5"/>
        <w:rPr>
          <w:sz w:val="23"/>
          <w:szCs w:val="23"/>
        </w:rPr>
      </w:pPr>
      <w:r w:rsidRPr="00364362">
        <w:rPr>
          <w:sz w:val="23"/>
          <w:szCs w:val="23"/>
        </w:rPr>
        <w:t xml:space="preserve">We have assigned a 20 percent evaluation for your prostate cancer; status post radical retro pubic prostatectomy based on: </w:t>
      </w:r>
    </w:p>
    <w:p w14:paraId="5B5763EB" w14:textId="77777777" w:rsidR="00B058A2" w:rsidRPr="00364362" w:rsidRDefault="00B058A2" w:rsidP="003E3010">
      <w:pPr>
        <w:numPr>
          <w:ilvl w:val="0"/>
          <w:numId w:val="16"/>
        </w:numPr>
        <w:overflowPunct/>
        <w:autoSpaceDE/>
        <w:autoSpaceDN/>
        <w:adjustRightInd/>
        <w:spacing w:before="0" w:after="273" w:line="219" w:lineRule="auto"/>
        <w:ind w:hanging="144"/>
        <w:rPr>
          <w:sz w:val="23"/>
          <w:szCs w:val="23"/>
        </w:rPr>
      </w:pPr>
      <w:r w:rsidRPr="00364362">
        <w:rPr>
          <w:sz w:val="23"/>
          <w:szCs w:val="23"/>
        </w:rPr>
        <w:t>Requiring the wearing of absorbent materials which must be changed less than two times per day</w:t>
      </w:r>
    </w:p>
    <w:p w14:paraId="42A11C24" w14:textId="77777777" w:rsidR="00B058A2" w:rsidRPr="00364362" w:rsidRDefault="00B058A2" w:rsidP="00B058A2">
      <w:pPr>
        <w:ind w:left="-5"/>
        <w:rPr>
          <w:sz w:val="23"/>
          <w:szCs w:val="23"/>
        </w:rPr>
      </w:pPr>
      <w:r w:rsidRPr="00364362">
        <w:rPr>
          <w:sz w:val="23"/>
          <w:szCs w:val="23"/>
        </w:rPr>
        <w:t xml:space="preserve">Additional symptom(s) include: </w:t>
      </w:r>
    </w:p>
    <w:p w14:paraId="39C16EE4" w14:textId="77777777" w:rsidR="00B058A2" w:rsidRPr="00364362" w:rsidRDefault="00B058A2" w:rsidP="003E3010">
      <w:pPr>
        <w:numPr>
          <w:ilvl w:val="0"/>
          <w:numId w:val="16"/>
        </w:numPr>
        <w:overflowPunct/>
        <w:autoSpaceDE/>
        <w:autoSpaceDN/>
        <w:adjustRightInd/>
        <w:spacing w:before="0" w:after="286" w:line="219" w:lineRule="auto"/>
        <w:ind w:hanging="144"/>
        <w:rPr>
          <w:sz w:val="23"/>
          <w:szCs w:val="23"/>
        </w:rPr>
      </w:pPr>
      <w:r w:rsidRPr="00364362">
        <w:rPr>
          <w:sz w:val="23"/>
          <w:szCs w:val="23"/>
        </w:rPr>
        <w:t>Inactive disease</w:t>
      </w:r>
    </w:p>
    <w:p w14:paraId="3C4739CB" w14:textId="77777777" w:rsidR="00B058A2" w:rsidRDefault="00B058A2" w:rsidP="00B058A2">
      <w:pPr>
        <w:spacing w:after="14"/>
        <w:ind w:left="-5" w:right="98"/>
        <w:rPr>
          <w:sz w:val="23"/>
          <w:szCs w:val="23"/>
        </w:rPr>
      </w:pPr>
      <w:r w:rsidRPr="00364362">
        <w:rPr>
          <w:sz w:val="23"/>
          <w:szCs w:val="23"/>
        </w:rPr>
        <w:t xml:space="preserve">A higher evaluation of 30 percent is not warranted for malignant neoplasms of the genitourinary system unless the evidence shows: </w:t>
      </w:r>
    </w:p>
    <w:p w14:paraId="4CC7E430" w14:textId="136C495D" w:rsidR="00B058A2" w:rsidRPr="00364362" w:rsidRDefault="00B058A2" w:rsidP="00B058A2">
      <w:pPr>
        <w:spacing w:after="14"/>
        <w:ind w:left="-5" w:right="98"/>
        <w:rPr>
          <w:sz w:val="23"/>
          <w:szCs w:val="23"/>
        </w:rPr>
      </w:pPr>
      <w:r w:rsidRPr="00364362">
        <w:rPr>
          <w:sz w:val="23"/>
          <w:szCs w:val="23"/>
        </w:rPr>
        <w:t>• Obstructed voiding symptoms including:</w:t>
      </w:r>
    </w:p>
    <w:p w14:paraId="2B89EA98" w14:textId="7215AB40" w:rsidR="00B058A2" w:rsidRDefault="00B058A2" w:rsidP="003E3010">
      <w:pPr>
        <w:numPr>
          <w:ilvl w:val="0"/>
          <w:numId w:val="17"/>
        </w:numPr>
        <w:overflowPunct/>
        <w:autoSpaceDE/>
        <w:autoSpaceDN/>
        <w:adjustRightInd/>
        <w:spacing w:before="0" w:after="43" w:line="219" w:lineRule="auto"/>
        <w:ind w:left="270" w:hanging="150"/>
        <w:rPr>
          <w:sz w:val="23"/>
          <w:szCs w:val="23"/>
        </w:rPr>
      </w:pPr>
      <w:r w:rsidRPr="00364362">
        <w:rPr>
          <w:sz w:val="23"/>
          <w:szCs w:val="23"/>
        </w:rPr>
        <w:t>Urinary retention requiring intermittent or continuous catheterization; or,</w:t>
      </w:r>
    </w:p>
    <w:p w14:paraId="4457B69A" w14:textId="7B96F3D6" w:rsidR="00944053" w:rsidRPr="00364362" w:rsidRDefault="00944053" w:rsidP="00DF18E7">
      <w:pPr>
        <w:overflowPunct/>
        <w:autoSpaceDE/>
        <w:autoSpaceDN/>
        <w:adjustRightInd/>
        <w:spacing w:before="0" w:after="43" w:line="219" w:lineRule="auto"/>
        <w:ind w:left="-90" w:firstLine="120"/>
        <w:rPr>
          <w:sz w:val="23"/>
          <w:szCs w:val="23"/>
        </w:rPr>
      </w:pPr>
      <w:r w:rsidRPr="00364362">
        <w:rPr>
          <w:sz w:val="23"/>
          <w:szCs w:val="23"/>
        </w:rPr>
        <w:t xml:space="preserve">• </w:t>
      </w:r>
      <w:r>
        <w:rPr>
          <w:sz w:val="23"/>
          <w:szCs w:val="23"/>
        </w:rPr>
        <w:t>Renal dysfunction symptoms including:</w:t>
      </w:r>
    </w:p>
    <w:p w14:paraId="536DBC1C" w14:textId="77777777" w:rsidR="00B058A2" w:rsidRPr="00364362" w:rsidRDefault="00B058A2" w:rsidP="003E3010">
      <w:pPr>
        <w:numPr>
          <w:ilvl w:val="0"/>
          <w:numId w:val="17"/>
        </w:numPr>
        <w:overflowPunct/>
        <w:autoSpaceDE/>
        <w:autoSpaceDN/>
        <w:adjustRightInd/>
        <w:spacing w:before="0" w:after="43" w:line="219" w:lineRule="auto"/>
        <w:ind w:hanging="144"/>
        <w:rPr>
          <w:sz w:val="23"/>
          <w:szCs w:val="23"/>
        </w:rPr>
      </w:pPr>
      <w:r w:rsidRPr="00364362">
        <w:rPr>
          <w:sz w:val="23"/>
          <w:szCs w:val="23"/>
        </w:rPr>
        <w:t>Albumin constant or recurring with hyaline and granular casts or red blood cells; or,</w:t>
      </w:r>
    </w:p>
    <w:p w14:paraId="33D65E9B" w14:textId="77777777" w:rsidR="00B058A2" w:rsidRPr="00364362" w:rsidRDefault="00B058A2" w:rsidP="003E3010">
      <w:pPr>
        <w:numPr>
          <w:ilvl w:val="0"/>
          <w:numId w:val="17"/>
        </w:numPr>
        <w:overflowPunct/>
        <w:autoSpaceDE/>
        <w:autoSpaceDN/>
        <w:adjustRightInd/>
        <w:spacing w:before="0" w:after="43" w:line="219" w:lineRule="auto"/>
        <w:ind w:hanging="144"/>
        <w:rPr>
          <w:sz w:val="23"/>
          <w:szCs w:val="23"/>
        </w:rPr>
      </w:pPr>
      <w:r w:rsidRPr="00364362">
        <w:rPr>
          <w:sz w:val="23"/>
          <w:szCs w:val="23"/>
        </w:rPr>
        <w:t>Hypertension at least 10 percent disabling under diagnostic code 7101; or,</w:t>
      </w:r>
    </w:p>
    <w:p w14:paraId="70B1E84D" w14:textId="77777777" w:rsidR="00944053" w:rsidRDefault="00B058A2" w:rsidP="003E3010">
      <w:pPr>
        <w:numPr>
          <w:ilvl w:val="0"/>
          <w:numId w:val="17"/>
        </w:numPr>
        <w:overflowPunct/>
        <w:autoSpaceDE/>
        <w:autoSpaceDN/>
        <w:adjustRightInd/>
        <w:spacing w:before="0" w:line="219" w:lineRule="auto"/>
        <w:ind w:hanging="144"/>
        <w:rPr>
          <w:sz w:val="23"/>
          <w:szCs w:val="23"/>
        </w:rPr>
      </w:pPr>
      <w:r w:rsidRPr="00364362">
        <w:rPr>
          <w:sz w:val="23"/>
          <w:szCs w:val="23"/>
        </w:rPr>
        <w:t xml:space="preserve">Slight edema; or, </w:t>
      </w:r>
    </w:p>
    <w:p w14:paraId="41F83162" w14:textId="69154982" w:rsidR="00B058A2" w:rsidRPr="00364362" w:rsidRDefault="00B058A2" w:rsidP="003E3010">
      <w:pPr>
        <w:numPr>
          <w:ilvl w:val="0"/>
          <w:numId w:val="17"/>
        </w:numPr>
        <w:overflowPunct/>
        <w:autoSpaceDE/>
        <w:autoSpaceDN/>
        <w:adjustRightInd/>
        <w:spacing w:before="0" w:line="219" w:lineRule="auto"/>
        <w:ind w:hanging="144"/>
        <w:rPr>
          <w:sz w:val="23"/>
          <w:szCs w:val="23"/>
        </w:rPr>
      </w:pPr>
      <w:r w:rsidRPr="00364362">
        <w:rPr>
          <w:sz w:val="23"/>
          <w:szCs w:val="23"/>
        </w:rPr>
        <w:t>• Transient edema.</w:t>
      </w:r>
    </w:p>
    <w:p w14:paraId="340661E6" w14:textId="73E68B8B" w:rsidR="00787C73" w:rsidRDefault="00787C73" w:rsidP="00787C73">
      <w:pPr>
        <w:spacing w:before="0"/>
        <w:ind w:left="-5"/>
        <w:rPr>
          <w:sz w:val="23"/>
          <w:szCs w:val="23"/>
        </w:rPr>
      </w:pPr>
    </w:p>
    <w:p w14:paraId="3B9EA38D" w14:textId="7280032A" w:rsidR="00B058A2" w:rsidRDefault="00B058A2" w:rsidP="00DF18E7">
      <w:pPr>
        <w:spacing w:before="0"/>
        <w:ind w:left="-5"/>
        <w:rPr>
          <w:sz w:val="23"/>
          <w:szCs w:val="23"/>
        </w:rPr>
      </w:pPr>
      <w:r w:rsidRPr="00364362">
        <w:rPr>
          <w:sz w:val="23"/>
          <w:szCs w:val="23"/>
        </w:rPr>
        <w:t>Additionally, a higher evaluation of 40 percent is not warranted for malignant neoplasms of the</w:t>
      </w:r>
      <w:r w:rsidR="00944053">
        <w:rPr>
          <w:sz w:val="23"/>
          <w:szCs w:val="23"/>
        </w:rPr>
        <w:t xml:space="preserve"> </w:t>
      </w:r>
      <w:r w:rsidRPr="00364362">
        <w:rPr>
          <w:sz w:val="23"/>
          <w:szCs w:val="23"/>
        </w:rPr>
        <w:t xml:space="preserve">genitourinary system unless the evidence shows: </w:t>
      </w:r>
    </w:p>
    <w:p w14:paraId="47D95E60" w14:textId="3BDB9370" w:rsidR="00944053" w:rsidRPr="00364362" w:rsidRDefault="00944053" w:rsidP="00DF18E7">
      <w:pPr>
        <w:overflowPunct/>
        <w:autoSpaceDE/>
        <w:autoSpaceDN/>
        <w:adjustRightInd/>
        <w:spacing w:before="0"/>
        <w:ind w:left="-90" w:firstLine="120"/>
        <w:rPr>
          <w:sz w:val="23"/>
          <w:szCs w:val="23"/>
        </w:rPr>
      </w:pPr>
      <w:r w:rsidRPr="00364362">
        <w:rPr>
          <w:sz w:val="23"/>
          <w:szCs w:val="23"/>
        </w:rPr>
        <w:t xml:space="preserve">• </w:t>
      </w:r>
      <w:r>
        <w:rPr>
          <w:sz w:val="23"/>
          <w:szCs w:val="23"/>
        </w:rPr>
        <w:t>Urinary frequency symptoms including:</w:t>
      </w:r>
    </w:p>
    <w:p w14:paraId="790673A5" w14:textId="697A89E4" w:rsidR="00944053" w:rsidRPr="00364362" w:rsidRDefault="00944053" w:rsidP="003E3010">
      <w:pPr>
        <w:numPr>
          <w:ilvl w:val="0"/>
          <w:numId w:val="17"/>
        </w:numPr>
        <w:overflowPunct/>
        <w:autoSpaceDE/>
        <w:autoSpaceDN/>
        <w:adjustRightInd/>
        <w:spacing w:before="0"/>
        <w:ind w:hanging="144"/>
        <w:rPr>
          <w:sz w:val="23"/>
          <w:szCs w:val="23"/>
        </w:rPr>
      </w:pPr>
      <w:r>
        <w:rPr>
          <w:sz w:val="23"/>
          <w:szCs w:val="23"/>
        </w:rPr>
        <w:t>Aw</w:t>
      </w:r>
      <w:r w:rsidR="00AD69D6">
        <w:rPr>
          <w:sz w:val="23"/>
          <w:szCs w:val="23"/>
        </w:rPr>
        <w:t>a</w:t>
      </w:r>
      <w:r>
        <w:rPr>
          <w:sz w:val="23"/>
          <w:szCs w:val="23"/>
        </w:rPr>
        <w:t>kening to void five of more times per night</w:t>
      </w:r>
      <w:r w:rsidRPr="00364362">
        <w:rPr>
          <w:sz w:val="23"/>
          <w:szCs w:val="23"/>
        </w:rPr>
        <w:t xml:space="preserve"> or,</w:t>
      </w:r>
    </w:p>
    <w:p w14:paraId="078F7AEE" w14:textId="469AD8A4" w:rsidR="00944053" w:rsidRDefault="00944053" w:rsidP="003E3010">
      <w:pPr>
        <w:numPr>
          <w:ilvl w:val="0"/>
          <w:numId w:val="17"/>
        </w:numPr>
        <w:overflowPunct/>
        <w:autoSpaceDE/>
        <w:autoSpaceDN/>
        <w:adjustRightInd/>
        <w:spacing w:before="0"/>
        <w:ind w:hanging="144"/>
        <w:rPr>
          <w:sz w:val="23"/>
          <w:szCs w:val="23"/>
        </w:rPr>
      </w:pPr>
      <w:r>
        <w:rPr>
          <w:sz w:val="23"/>
          <w:szCs w:val="23"/>
        </w:rPr>
        <w:t>Daytime voi</w:t>
      </w:r>
      <w:r w:rsidR="00AD69D6">
        <w:rPr>
          <w:sz w:val="23"/>
          <w:szCs w:val="23"/>
        </w:rPr>
        <w:t>d</w:t>
      </w:r>
      <w:r>
        <w:rPr>
          <w:sz w:val="23"/>
          <w:szCs w:val="23"/>
        </w:rPr>
        <w:t>ing interval less than one hour</w:t>
      </w:r>
      <w:r w:rsidRPr="00364362">
        <w:rPr>
          <w:sz w:val="23"/>
          <w:szCs w:val="23"/>
        </w:rPr>
        <w:t xml:space="preserve"> or,</w:t>
      </w:r>
    </w:p>
    <w:p w14:paraId="266BA4D9" w14:textId="6CD86398" w:rsidR="00944053" w:rsidRDefault="00944053" w:rsidP="00DF18E7">
      <w:pPr>
        <w:spacing w:before="0"/>
        <w:rPr>
          <w:sz w:val="23"/>
          <w:szCs w:val="23"/>
        </w:rPr>
      </w:pPr>
      <w:r w:rsidRPr="00DF18E7">
        <w:rPr>
          <w:sz w:val="23"/>
          <w:szCs w:val="23"/>
        </w:rPr>
        <w:t xml:space="preserve">• </w:t>
      </w:r>
      <w:r>
        <w:rPr>
          <w:sz w:val="23"/>
          <w:szCs w:val="23"/>
        </w:rPr>
        <w:t>Voiding dysfunction symptoms including</w:t>
      </w:r>
      <w:r w:rsidRPr="00364362">
        <w:rPr>
          <w:sz w:val="23"/>
          <w:szCs w:val="23"/>
        </w:rPr>
        <w:t>; or</w:t>
      </w:r>
      <w:r w:rsidRPr="00DF18E7">
        <w:rPr>
          <w:sz w:val="23"/>
          <w:szCs w:val="23"/>
        </w:rPr>
        <w:t>:</w:t>
      </w:r>
    </w:p>
    <w:p w14:paraId="0A9FEF01" w14:textId="28367BC1" w:rsidR="00944053" w:rsidRPr="00364362" w:rsidRDefault="00944053" w:rsidP="003E3010">
      <w:pPr>
        <w:numPr>
          <w:ilvl w:val="0"/>
          <w:numId w:val="17"/>
        </w:numPr>
        <w:overflowPunct/>
        <w:autoSpaceDE/>
        <w:autoSpaceDN/>
        <w:adjustRightInd/>
        <w:spacing w:before="0"/>
        <w:ind w:hanging="144"/>
        <w:rPr>
          <w:sz w:val="23"/>
          <w:szCs w:val="23"/>
        </w:rPr>
      </w:pPr>
      <w:r>
        <w:rPr>
          <w:sz w:val="23"/>
          <w:szCs w:val="23"/>
        </w:rPr>
        <w:t>The wearing of absorbent materials which must be changed t</w:t>
      </w:r>
      <w:r w:rsidR="00AD69D6">
        <w:rPr>
          <w:sz w:val="23"/>
          <w:szCs w:val="23"/>
        </w:rPr>
        <w:t xml:space="preserve">wo </w:t>
      </w:r>
      <w:r>
        <w:rPr>
          <w:sz w:val="23"/>
          <w:szCs w:val="23"/>
        </w:rPr>
        <w:t>to four times per day is required.</w:t>
      </w:r>
    </w:p>
    <w:p w14:paraId="50BD88B4" w14:textId="77777777" w:rsidR="00B058A2" w:rsidRPr="00364362" w:rsidRDefault="00B058A2" w:rsidP="00B058A2">
      <w:pPr>
        <w:spacing w:after="287"/>
        <w:ind w:left="-5"/>
        <w:rPr>
          <w:sz w:val="23"/>
          <w:szCs w:val="23"/>
        </w:rPr>
      </w:pPr>
      <w:r w:rsidRPr="00364362">
        <w:rPr>
          <w:sz w:val="23"/>
          <w:szCs w:val="23"/>
        </w:rPr>
        <w:t xml:space="preserve">The medical evidence of record did not show that you require regular dialysis, or that this condition precluded more than sedentary activity from one of the following. There was no evidence of persistent edema and albuminuria; or, BUN more than 80mg%; or, creatinine more than 8mg%; or, markedly decreased function of kidney or other organ systems, especially cardiovascular. </w:t>
      </w:r>
    </w:p>
    <w:p w14:paraId="123242BA" w14:textId="77777777" w:rsidR="00B058A2" w:rsidRPr="00364362" w:rsidRDefault="00B058A2" w:rsidP="00B058A2">
      <w:pPr>
        <w:spacing w:after="289"/>
        <w:ind w:left="-5"/>
        <w:rPr>
          <w:sz w:val="23"/>
          <w:szCs w:val="23"/>
        </w:rPr>
      </w:pPr>
      <w:r w:rsidRPr="005664E2">
        <w:rPr>
          <w:sz w:val="23"/>
          <w:szCs w:val="23"/>
          <w:highlight w:val="yellow"/>
        </w:rPr>
        <w:lastRenderedPageBreak/>
        <w:t>Note: This decision results in a reduction in your overall combined evaluation from 100 percent to 50 percent disabling. However, you will continue to be entitled to special monthly compensation benefits on account of the loss of use of a creative organ.</w:t>
      </w:r>
      <w:r w:rsidRPr="00364362">
        <w:rPr>
          <w:sz w:val="23"/>
          <w:szCs w:val="23"/>
        </w:rPr>
        <w:t xml:space="preserve"> </w:t>
      </w:r>
    </w:p>
    <w:p w14:paraId="2D368B2D" w14:textId="77777777" w:rsidR="00B058A2" w:rsidRPr="00364362" w:rsidRDefault="00B058A2" w:rsidP="00B058A2">
      <w:pPr>
        <w:spacing w:after="266"/>
        <w:ind w:left="-5"/>
        <w:rPr>
          <w:sz w:val="23"/>
          <w:szCs w:val="23"/>
        </w:rPr>
      </w:pPr>
      <w:r w:rsidRPr="00364362">
        <w:rPr>
          <w:sz w:val="23"/>
          <w:szCs w:val="23"/>
        </w:rPr>
        <w:t xml:space="preserve">Laws and Regulations applicable to this issue: </w:t>
      </w:r>
    </w:p>
    <w:p w14:paraId="2085FA44" w14:textId="77777777" w:rsidR="00B058A2" w:rsidRPr="00364362" w:rsidRDefault="00B058A2" w:rsidP="00DF18E7">
      <w:pPr>
        <w:spacing w:before="0"/>
        <w:ind w:right="2537"/>
        <w:rPr>
          <w:sz w:val="23"/>
          <w:szCs w:val="23"/>
        </w:rPr>
      </w:pPr>
      <w:r w:rsidRPr="00364362">
        <w:rPr>
          <w:sz w:val="23"/>
          <w:szCs w:val="23"/>
        </w:rPr>
        <w:t xml:space="preserve">38 CFR §4.115a Ratings of the genitourinary system-dysfunctions 38 CFR §4.115b (7528) Ratings of the genitourinary system-diagnoses </w:t>
      </w:r>
    </w:p>
    <w:p w14:paraId="2165AADC" w14:textId="77777777" w:rsidR="009C60A9" w:rsidRDefault="009C60A9" w:rsidP="009C60A9">
      <w:pPr>
        <w:spacing w:before="0"/>
        <w:rPr>
          <w:b/>
          <w:sz w:val="23"/>
          <w:szCs w:val="23"/>
          <w:u w:val="single" w:color="000000"/>
        </w:rPr>
      </w:pPr>
    </w:p>
    <w:p w14:paraId="632CA867" w14:textId="77777777" w:rsidR="009C60A9" w:rsidRDefault="009C60A9" w:rsidP="009C60A9">
      <w:pPr>
        <w:spacing w:before="0"/>
        <w:rPr>
          <w:b/>
          <w:sz w:val="23"/>
          <w:szCs w:val="23"/>
          <w:u w:val="single" w:color="000000"/>
        </w:rPr>
      </w:pPr>
    </w:p>
    <w:p w14:paraId="4EDED007" w14:textId="5458867F" w:rsidR="00B058A2" w:rsidRPr="00C7729C" w:rsidRDefault="00B058A2" w:rsidP="00C7729C">
      <w:pPr>
        <w:rPr>
          <w:b/>
          <w:sz w:val="23"/>
          <w:szCs w:val="23"/>
          <w:u w:val="single"/>
        </w:rPr>
      </w:pPr>
      <w:r w:rsidRPr="00C7729C">
        <w:rPr>
          <w:b/>
          <w:u w:val="single"/>
        </w:rPr>
        <w:t>REFERENCES</w:t>
      </w:r>
      <w:r w:rsidRPr="00C7729C">
        <w:rPr>
          <w:b/>
          <w:sz w:val="23"/>
          <w:szCs w:val="23"/>
          <w:u w:val="single"/>
        </w:rPr>
        <w:t xml:space="preserve">: </w:t>
      </w:r>
    </w:p>
    <w:p w14:paraId="554E0285" w14:textId="77777777" w:rsidR="009C60A9" w:rsidRDefault="009C60A9" w:rsidP="009C60A9">
      <w:pPr>
        <w:spacing w:before="0"/>
        <w:rPr>
          <w:sz w:val="23"/>
          <w:szCs w:val="23"/>
        </w:rPr>
      </w:pPr>
    </w:p>
    <w:p w14:paraId="54DF87C4" w14:textId="43455155" w:rsidR="00B058A2" w:rsidRDefault="00B058A2" w:rsidP="00DF18E7">
      <w:pPr>
        <w:spacing w:before="0"/>
        <w:rPr>
          <w:sz w:val="23"/>
          <w:szCs w:val="23"/>
        </w:rPr>
      </w:pPr>
      <w:r w:rsidRPr="00364362">
        <w:rPr>
          <w:sz w:val="23"/>
          <w:szCs w:val="23"/>
        </w:rPr>
        <w:t>Title 38 of the Code of Federal Regulations, Pensions, Bonuses and Veterans' Relief contains the regulations of the Department of Veterans Affairs which govern entitlement to all veteran benefits. For additional information regarding applicable laws and regulations, please consult your local library, or visit us at our website,</w:t>
      </w:r>
      <w:hyperlink r:id="rId35">
        <w:r w:rsidRPr="00364362">
          <w:rPr>
            <w:sz w:val="23"/>
            <w:szCs w:val="23"/>
          </w:rPr>
          <w:t xml:space="preserve"> </w:t>
        </w:r>
      </w:hyperlink>
      <w:hyperlink r:id="rId36">
        <w:r w:rsidRPr="00364362">
          <w:rPr>
            <w:sz w:val="23"/>
            <w:szCs w:val="23"/>
            <w:u w:val="single" w:color="000000"/>
          </w:rPr>
          <w:t>www.va.gov</w:t>
        </w:r>
      </w:hyperlink>
      <w:hyperlink r:id="rId37">
        <w:r w:rsidRPr="00364362">
          <w:rPr>
            <w:sz w:val="23"/>
            <w:szCs w:val="23"/>
          </w:rPr>
          <w:t>.</w:t>
        </w:r>
      </w:hyperlink>
      <w:hyperlink r:id="rId38">
        <w:r w:rsidRPr="00364362">
          <w:rPr>
            <w:sz w:val="23"/>
            <w:szCs w:val="23"/>
          </w:rPr>
          <w:t xml:space="preserve"> </w:t>
        </w:r>
      </w:hyperlink>
    </w:p>
    <w:p w14:paraId="02689051" w14:textId="00752808" w:rsidR="00B058A2" w:rsidRDefault="00B058A2">
      <w:pPr>
        <w:overflowPunct/>
        <w:autoSpaceDE/>
        <w:autoSpaceDN/>
        <w:adjustRightInd/>
        <w:spacing w:before="0"/>
        <w:rPr>
          <w:sz w:val="23"/>
          <w:szCs w:val="23"/>
        </w:rPr>
      </w:pPr>
      <w:r>
        <w:rPr>
          <w:sz w:val="23"/>
          <w:szCs w:val="23"/>
        </w:rPr>
        <w:br w:type="page"/>
      </w:r>
    </w:p>
    <w:p w14:paraId="695B08D6" w14:textId="5EED9AF1" w:rsidR="00C7729C" w:rsidRDefault="00871E89" w:rsidP="008C2681">
      <w:pPr>
        <w:pStyle w:val="VBATopicHeading1"/>
      </w:pPr>
      <w:bookmarkStart w:id="24" w:name="_Toc69134538"/>
      <w:bookmarkEnd w:id="21"/>
      <w:r>
        <w:lastRenderedPageBreak/>
        <w:t xml:space="preserve">Attachment </w:t>
      </w:r>
      <w:r w:rsidR="005664E2">
        <w:t>D</w:t>
      </w:r>
      <w:r w:rsidR="005015C4">
        <w:t xml:space="preserve">: </w:t>
      </w:r>
      <w:r w:rsidR="00D83592">
        <w:t xml:space="preserve">Rating </w:t>
      </w:r>
      <w:r w:rsidR="00AC3C31">
        <w:t xml:space="preserve">Reduction </w:t>
      </w:r>
      <w:r w:rsidR="003849D8" w:rsidRPr="00AC3C31">
        <w:rPr>
          <w:u w:val="single"/>
        </w:rPr>
        <w:t xml:space="preserve">Final </w:t>
      </w:r>
      <w:r w:rsidR="00E25C32" w:rsidRPr="00AC3C31">
        <w:rPr>
          <w:u w:val="single"/>
        </w:rPr>
        <w:t xml:space="preserve">Decision </w:t>
      </w:r>
      <w:r w:rsidR="00AC3C31" w:rsidRPr="00AC3C31">
        <w:rPr>
          <w:u w:val="single"/>
        </w:rPr>
        <w:t>Notice</w:t>
      </w:r>
      <w:r w:rsidR="003849D8">
        <w:t xml:space="preserve"> Sample</w:t>
      </w:r>
      <w:r w:rsidR="00824221">
        <w:t xml:space="preserve"> </w:t>
      </w:r>
      <w:r w:rsidR="00C7729C" w:rsidRPr="00C7729C">
        <w:rPr>
          <w:sz w:val="30"/>
        </w:rPr>
        <w:t>(</w:t>
      </w:r>
      <w:r w:rsidR="006A7C7E">
        <w:rPr>
          <w:sz w:val="30"/>
        </w:rPr>
        <w:t xml:space="preserve">RADL or </w:t>
      </w:r>
      <w:r w:rsidR="00C7729C" w:rsidRPr="00C7729C">
        <w:rPr>
          <w:sz w:val="30"/>
        </w:rPr>
        <w:t>PCGL CP2 Post: 3.105(e) Reduction)</w:t>
      </w:r>
      <w:bookmarkEnd w:id="24"/>
      <w:r w:rsidR="00C7729C" w:rsidRPr="00C7729C">
        <w:rPr>
          <w:sz w:val="34"/>
        </w:rPr>
        <w:t xml:space="preserve">        </w:t>
      </w:r>
    </w:p>
    <w:p w14:paraId="67A6B395" w14:textId="338640DF" w:rsidR="003849D8" w:rsidRPr="00DF18E7" w:rsidRDefault="003849D8" w:rsidP="003849D8">
      <w:pPr>
        <w:pStyle w:val="norm12"/>
        <w:contextualSpacing/>
        <w:jc w:val="center"/>
        <w:rPr>
          <w:sz w:val="20"/>
        </w:rPr>
      </w:pPr>
      <w:r w:rsidRPr="00DF18E7">
        <w:rPr>
          <w:sz w:val="20"/>
        </w:rPr>
        <w:t xml:space="preserve">[Please note </w:t>
      </w:r>
      <w:r w:rsidRPr="00DF18E7">
        <w:rPr>
          <w:i/>
          <w:sz w:val="20"/>
        </w:rPr>
        <w:t>inclusion</w:t>
      </w:r>
      <w:r w:rsidRPr="00DF18E7">
        <w:rPr>
          <w:sz w:val="20"/>
        </w:rPr>
        <w:t xml:space="preserve"> of </w:t>
      </w:r>
      <w:r w:rsidR="00046DEA" w:rsidRPr="00DF18E7">
        <w:rPr>
          <w:sz w:val="20"/>
        </w:rPr>
        <w:t xml:space="preserve">decision review options </w:t>
      </w:r>
      <w:r w:rsidRPr="00DF18E7">
        <w:rPr>
          <w:sz w:val="20"/>
        </w:rPr>
        <w:t>paragraph</w:t>
      </w:r>
      <w:r w:rsidR="00504ED4" w:rsidRPr="00DF18E7">
        <w:rPr>
          <w:sz w:val="20"/>
        </w:rPr>
        <w:t>s</w:t>
      </w:r>
      <w:r w:rsidRPr="00DF18E7">
        <w:rPr>
          <w:sz w:val="20"/>
        </w:rPr>
        <w:t xml:space="preserve"> and </w:t>
      </w:r>
      <w:r w:rsidRPr="00AC3C31">
        <w:rPr>
          <w:i/>
          <w:iCs/>
          <w:sz w:val="20"/>
        </w:rPr>
        <w:t xml:space="preserve">VA Form </w:t>
      </w:r>
      <w:r w:rsidR="00504ED4" w:rsidRPr="00AC3C31">
        <w:rPr>
          <w:i/>
          <w:iCs/>
          <w:sz w:val="20"/>
        </w:rPr>
        <w:t>20-0998</w:t>
      </w:r>
      <w:r w:rsidRPr="00DF18E7">
        <w:rPr>
          <w:sz w:val="20"/>
        </w:rPr>
        <w:t xml:space="preserve"> enclosure</w:t>
      </w:r>
      <w:r w:rsidR="00A87A77" w:rsidRPr="00DF18E7">
        <w:rPr>
          <w:sz w:val="20"/>
        </w:rPr>
        <w:t xml:space="preserve"> and </w:t>
      </w:r>
      <w:r w:rsidR="00A87A77" w:rsidRPr="00DF18E7">
        <w:rPr>
          <w:i/>
          <w:sz w:val="20"/>
        </w:rPr>
        <w:t>exclusion</w:t>
      </w:r>
      <w:r w:rsidR="00A87A77" w:rsidRPr="00DF18E7">
        <w:rPr>
          <w:sz w:val="20"/>
        </w:rPr>
        <w:t xml:space="preserve"> of overpayment paragraph</w:t>
      </w:r>
      <w:r w:rsidR="005D172C" w:rsidRPr="00DF18E7">
        <w:rPr>
          <w:sz w:val="20"/>
        </w:rPr>
        <w:t xml:space="preserve"> – because effective date of change is in the future</w:t>
      </w:r>
      <w:r w:rsidRPr="00DF18E7">
        <w:rPr>
          <w:sz w:val="20"/>
        </w:rPr>
        <w:t>.]</w:t>
      </w:r>
    </w:p>
    <w:p w14:paraId="67A6B396" w14:textId="77777777" w:rsidR="00C309E4" w:rsidRDefault="00C309E4" w:rsidP="005E0725">
      <w:pPr>
        <w:contextualSpacing/>
      </w:pPr>
    </w:p>
    <w:p w14:paraId="67A6B397" w14:textId="0FD5022E" w:rsidR="005E0725" w:rsidRDefault="00B24976" w:rsidP="005E0725">
      <w:pPr>
        <w:contextualSpacing/>
      </w:pPr>
      <w:r>
        <w:t>February 14, 2020</w:t>
      </w:r>
    </w:p>
    <w:p w14:paraId="67A6B39E" w14:textId="77777777" w:rsidR="00A87A77" w:rsidRDefault="00A87A77" w:rsidP="005E0725">
      <w:pPr>
        <w:contextualSpacing/>
      </w:pPr>
    </w:p>
    <w:p w14:paraId="291300D1" w14:textId="77777777" w:rsidR="0041267D" w:rsidRDefault="0041267D" w:rsidP="00DF18E7">
      <w:pPr>
        <w:pStyle w:val="inreplyto"/>
        <w:framePr w:w="1728" w:hSpace="180" w:wrap="around" w:vAnchor="page" w:hAnchor="page" w:x="6916" w:y="4576"/>
        <w:contextualSpacing/>
      </w:pPr>
      <w:r>
        <w:t xml:space="preserve">In Reply Refer To:  </w:t>
      </w:r>
    </w:p>
    <w:p w14:paraId="42026A28" w14:textId="056FAD78" w:rsidR="0041267D" w:rsidRDefault="00EA6AC4" w:rsidP="00DF18E7">
      <w:pPr>
        <w:pStyle w:val="norm12"/>
        <w:framePr w:w="3240" w:hSpace="180" w:wrap="around" w:vAnchor="page" w:hAnchor="page" w:x="8596" w:y="4516"/>
        <w:contextualSpacing/>
      </w:pPr>
      <w:r>
        <w:t>STATION#/SECT/INITIALS</w:t>
      </w:r>
    </w:p>
    <w:p w14:paraId="71AF65C2" w14:textId="77777777" w:rsidR="0041267D" w:rsidRDefault="0041267D" w:rsidP="00DF18E7">
      <w:pPr>
        <w:pStyle w:val="norm12"/>
        <w:framePr w:w="3240" w:hSpace="180" w:wrap="around" w:vAnchor="page" w:hAnchor="page" w:x="8596" w:y="4516"/>
        <w:contextualSpacing/>
      </w:pPr>
      <w:r>
        <w:t>CSS XXX XX XXXX</w:t>
      </w:r>
    </w:p>
    <w:p w14:paraId="70DFAC86" w14:textId="77777777" w:rsidR="0041267D" w:rsidRDefault="0041267D" w:rsidP="00DF18E7">
      <w:pPr>
        <w:pStyle w:val="norm12"/>
        <w:framePr w:w="3240" w:hSpace="180" w:wrap="around" w:vAnchor="page" w:hAnchor="page" w:x="8596" w:y="4516"/>
        <w:contextualSpacing/>
      </w:pPr>
      <w:r>
        <w:t xml:space="preserve">VETERAN, Joe/Jill </w:t>
      </w:r>
    </w:p>
    <w:p w14:paraId="4FEA83FE" w14:textId="77777777" w:rsidR="0041267D" w:rsidRDefault="0041267D" w:rsidP="00DF18E7">
      <w:pPr>
        <w:pStyle w:val="norm12"/>
        <w:framePr w:w="3240" w:hSpace="180" w:wrap="around" w:vAnchor="page" w:hAnchor="page" w:x="8596" w:y="4516"/>
        <w:contextualSpacing/>
      </w:pPr>
    </w:p>
    <w:p w14:paraId="72D69617" w14:textId="77777777" w:rsidR="0041267D" w:rsidRDefault="0041267D" w:rsidP="00DF18E7">
      <w:pPr>
        <w:pStyle w:val="norm12"/>
        <w:framePr w:w="3240" w:hSpace="180" w:wrap="around" w:vAnchor="page" w:hAnchor="page" w:x="8596" w:y="4516"/>
        <w:contextualSpacing/>
      </w:pPr>
    </w:p>
    <w:p w14:paraId="67A6B39F" w14:textId="77777777" w:rsidR="005E0725" w:rsidRDefault="005E0725" w:rsidP="005E0725">
      <w:pPr>
        <w:pStyle w:val="norm12"/>
        <w:contextualSpacing/>
        <w:rPr>
          <w:rFonts w:ascii="Arial" w:hAnsi="Arial"/>
        </w:rPr>
      </w:pPr>
      <w:r>
        <w:rPr>
          <w:rFonts w:ascii="Arial" w:hAnsi="Arial"/>
        </w:rPr>
        <w:t>JOE/JILL VETERAN</w:t>
      </w:r>
    </w:p>
    <w:p w14:paraId="67A6B3A0" w14:textId="77777777" w:rsidR="005E0725" w:rsidRPr="00B02C7B" w:rsidRDefault="005E0725" w:rsidP="005E0725">
      <w:pPr>
        <w:pStyle w:val="norm12"/>
        <w:contextualSpacing/>
        <w:rPr>
          <w:rFonts w:ascii="Arial" w:hAnsi="Arial" w:cs="Arial"/>
        </w:rPr>
      </w:pPr>
      <w:r w:rsidRPr="00B02C7B">
        <w:rPr>
          <w:rFonts w:ascii="Arial" w:hAnsi="Arial" w:cs="Arial"/>
        </w:rPr>
        <w:t>31 HOPKINS PL</w:t>
      </w:r>
    </w:p>
    <w:p w14:paraId="67A6B3A1" w14:textId="23C88454" w:rsidR="005E0725" w:rsidRPr="00B02C7B" w:rsidRDefault="005E0725" w:rsidP="005E0725">
      <w:pPr>
        <w:pStyle w:val="norm12"/>
        <w:contextualSpacing/>
        <w:rPr>
          <w:rFonts w:ascii="Arial" w:hAnsi="Arial" w:cs="Arial"/>
        </w:rPr>
      </w:pPr>
      <w:r w:rsidRPr="00B02C7B">
        <w:rPr>
          <w:rFonts w:ascii="Arial" w:hAnsi="Arial" w:cs="Arial"/>
        </w:rPr>
        <w:t xml:space="preserve">BALTIMORE MD 21201 </w:t>
      </w:r>
    </w:p>
    <w:p w14:paraId="67A6B3A2" w14:textId="77777777" w:rsidR="005E0725" w:rsidRDefault="005E0725" w:rsidP="005E0725">
      <w:pPr>
        <w:pStyle w:val="norm12"/>
        <w:contextualSpacing/>
      </w:pPr>
    </w:p>
    <w:p w14:paraId="67A6B3A3" w14:textId="77777777" w:rsidR="005E0725" w:rsidRDefault="005E0725" w:rsidP="005E0725">
      <w:pPr>
        <w:pStyle w:val="norm12"/>
        <w:contextualSpacing/>
      </w:pPr>
    </w:p>
    <w:p w14:paraId="1791F2B7" w14:textId="77777777" w:rsidR="004570B1" w:rsidRDefault="004570B1" w:rsidP="005E0725">
      <w:pPr>
        <w:contextualSpacing/>
      </w:pPr>
    </w:p>
    <w:p w14:paraId="400C863B" w14:textId="77777777" w:rsidR="004570B1" w:rsidRDefault="004570B1" w:rsidP="005E0725">
      <w:pPr>
        <w:contextualSpacing/>
      </w:pPr>
    </w:p>
    <w:p w14:paraId="2E4C633B" w14:textId="77777777" w:rsidR="004570B1" w:rsidRDefault="004570B1" w:rsidP="005E0725">
      <w:pPr>
        <w:contextualSpacing/>
      </w:pPr>
    </w:p>
    <w:p w14:paraId="67A6B3A6" w14:textId="3B8667E4" w:rsidR="005E0725" w:rsidRDefault="00804CD2" w:rsidP="005E0725">
      <w:pPr>
        <w:contextualSpacing/>
      </w:pPr>
      <w:r>
        <w:t>Dear Mr./Ms. Veteran</w:t>
      </w:r>
      <w:r w:rsidR="005E0725">
        <w:t>:</w:t>
      </w:r>
    </w:p>
    <w:p w14:paraId="67A6B3A7" w14:textId="77777777" w:rsidR="005E0725" w:rsidRDefault="005E0725" w:rsidP="005E0725">
      <w:pPr>
        <w:contextualSpacing/>
      </w:pPr>
    </w:p>
    <w:p w14:paraId="67A6B3A8" w14:textId="4D367195" w:rsidR="005E0725" w:rsidRDefault="005E0725" w:rsidP="005E0725">
      <w:pPr>
        <w:contextualSpacing/>
      </w:pPr>
      <w:r w:rsidRPr="00AC3C31">
        <w:rPr>
          <w:highlight w:val="yellow"/>
        </w:rPr>
        <w:t xml:space="preserve">In our letter of </w:t>
      </w:r>
      <w:r w:rsidR="007617AB" w:rsidRPr="00AC3C31">
        <w:rPr>
          <w:sz w:val="23"/>
          <w:szCs w:val="23"/>
          <w:highlight w:val="yellow"/>
        </w:rPr>
        <w:t>December 02</w:t>
      </w:r>
      <w:r w:rsidR="00291BCE" w:rsidRPr="00AC3C31">
        <w:rPr>
          <w:sz w:val="23"/>
          <w:szCs w:val="23"/>
          <w:highlight w:val="yellow"/>
        </w:rPr>
        <w:t>, 2019</w:t>
      </w:r>
      <w:r w:rsidR="00AD69D6" w:rsidRPr="00AC3C31">
        <w:rPr>
          <w:sz w:val="23"/>
          <w:szCs w:val="23"/>
          <w:highlight w:val="yellow"/>
        </w:rPr>
        <w:t>,</w:t>
      </w:r>
      <w:r w:rsidRPr="00AC3C31">
        <w:rPr>
          <w:highlight w:val="yellow"/>
        </w:rPr>
        <w:t xml:space="preserve"> we told you our records noted improvement </w:t>
      </w:r>
      <w:r w:rsidR="004570B1" w:rsidRPr="00AC3C31">
        <w:rPr>
          <w:highlight w:val="yellow"/>
        </w:rPr>
        <w:t>i</w:t>
      </w:r>
      <w:r w:rsidRPr="00AC3C31">
        <w:rPr>
          <w:highlight w:val="yellow"/>
        </w:rPr>
        <w:t>n your service-connected Prostate cancer; status post radi</w:t>
      </w:r>
      <w:r w:rsidR="00D05A55" w:rsidRPr="00AC3C31">
        <w:rPr>
          <w:highlight w:val="yellow"/>
        </w:rPr>
        <w:t xml:space="preserve">cal retro pubic prostatectomy. </w:t>
      </w:r>
      <w:r w:rsidRPr="00AC3C31">
        <w:rPr>
          <w:highlight w:val="yellow"/>
        </w:rPr>
        <w:t xml:space="preserve">We have reduced the evaluation of its disabling effect from 100% to </w:t>
      </w:r>
      <w:r w:rsidR="00997F6D" w:rsidRPr="00AC3C31">
        <w:rPr>
          <w:highlight w:val="yellow"/>
        </w:rPr>
        <w:t>2</w:t>
      </w:r>
      <w:r w:rsidRPr="00AC3C31">
        <w:rPr>
          <w:highlight w:val="yellow"/>
        </w:rPr>
        <w:t xml:space="preserve">0% effective </w:t>
      </w:r>
      <w:r w:rsidR="00527ACE" w:rsidRPr="00AC3C31">
        <w:rPr>
          <w:highlight w:val="yellow"/>
        </w:rPr>
        <w:t>Ma</w:t>
      </w:r>
      <w:r w:rsidR="007617AB" w:rsidRPr="00AC3C31">
        <w:rPr>
          <w:highlight w:val="yellow"/>
        </w:rPr>
        <w:t>y</w:t>
      </w:r>
      <w:r w:rsidR="00527ACE" w:rsidRPr="00AC3C31">
        <w:rPr>
          <w:highlight w:val="yellow"/>
        </w:rPr>
        <w:t xml:space="preserve"> </w:t>
      </w:r>
      <w:r w:rsidRPr="00AC3C31">
        <w:rPr>
          <w:highlight w:val="yellow"/>
        </w:rPr>
        <w:t>1, 20</w:t>
      </w:r>
      <w:r w:rsidR="00291BCE" w:rsidRPr="00AC3C31">
        <w:rPr>
          <w:sz w:val="23"/>
          <w:szCs w:val="23"/>
          <w:highlight w:val="yellow"/>
        </w:rPr>
        <w:t>20</w:t>
      </w:r>
      <w:r w:rsidRPr="00AC3C31">
        <w:rPr>
          <w:highlight w:val="yellow"/>
        </w:rPr>
        <w:t>.</w:t>
      </w:r>
      <w:r>
        <w:t xml:space="preserve"> </w:t>
      </w:r>
    </w:p>
    <w:p w14:paraId="67A6B3A9" w14:textId="77777777" w:rsidR="005E0725" w:rsidRDefault="005E0725" w:rsidP="005E0725">
      <w:pPr>
        <w:contextualSpacing/>
      </w:pPr>
    </w:p>
    <w:p w14:paraId="67A6B3AA" w14:textId="02D915DB" w:rsidR="005E0725" w:rsidRDefault="005E0725" w:rsidP="005E0725">
      <w:pPr>
        <w:contextualSpacing/>
      </w:pPr>
      <w:r w:rsidRPr="00AC3C31">
        <w:rPr>
          <w:highlight w:val="yellow"/>
        </w:rPr>
        <w:t>The combined evaluation for all of your service-connected d</w:t>
      </w:r>
      <w:r w:rsidR="0045042E" w:rsidRPr="00AC3C31">
        <w:rPr>
          <w:highlight w:val="yellow"/>
        </w:rPr>
        <w:t>isabilities drops from 100% to 5</w:t>
      </w:r>
      <w:r w:rsidRPr="00AC3C31">
        <w:rPr>
          <w:highlight w:val="yellow"/>
        </w:rPr>
        <w:t>0%.</w:t>
      </w:r>
    </w:p>
    <w:p w14:paraId="67A6B3AB" w14:textId="77777777" w:rsidR="005E0725" w:rsidRDefault="005E0725" w:rsidP="005E0725">
      <w:pPr>
        <w:contextualSpacing/>
      </w:pPr>
    </w:p>
    <w:p w14:paraId="67A6B3AC" w14:textId="77777777" w:rsidR="005E0725" w:rsidRDefault="005E0725" w:rsidP="005E0725">
      <w:pPr>
        <w:contextualSpacing/>
      </w:pPr>
      <w:r>
        <w:t>This action does not affect your entitlement to treatment for service-connected conditions.</w:t>
      </w:r>
    </w:p>
    <w:p w14:paraId="67A6B3AD" w14:textId="77777777" w:rsidR="005E0725" w:rsidRDefault="005E0725" w:rsidP="005E0725">
      <w:pPr>
        <w:contextualSpacing/>
      </w:pPr>
    </w:p>
    <w:p w14:paraId="67A6B3AE" w14:textId="77777777" w:rsidR="005E0725" w:rsidRDefault="005E0725" w:rsidP="005E0725">
      <w:pPr>
        <w:keepNext/>
        <w:spacing w:after="60"/>
        <w:contextualSpacing/>
        <w:rPr>
          <w:rFonts w:ascii="Arial" w:hAnsi="Arial"/>
          <w:b/>
          <w:sz w:val="28"/>
        </w:rPr>
      </w:pPr>
      <w:r>
        <w:rPr>
          <w:rFonts w:ascii="Arial" w:hAnsi="Arial"/>
          <w:b/>
          <w:sz w:val="28"/>
        </w:rPr>
        <w:t>Your Award Amount and Payment Start Date</w:t>
      </w:r>
    </w:p>
    <w:p w14:paraId="67A6B3AF" w14:textId="463C2FCB" w:rsidR="005E0725" w:rsidRDefault="00E240F6" w:rsidP="00DF18E7">
      <w:pPr>
        <w:spacing w:before="0"/>
        <w:ind w:left="270"/>
        <w:contextualSpacing/>
      </w:pPr>
      <w:r w:rsidRPr="00AC3C31">
        <w:rPr>
          <w:highlight w:val="yellow"/>
        </w:rPr>
        <w:t xml:space="preserve">Beginning </w:t>
      </w:r>
      <w:r w:rsidR="00527ACE" w:rsidRPr="00AC3C31">
        <w:rPr>
          <w:highlight w:val="yellow"/>
        </w:rPr>
        <w:t>Ma</w:t>
      </w:r>
      <w:r w:rsidR="00897CDF" w:rsidRPr="00AC3C31">
        <w:rPr>
          <w:highlight w:val="yellow"/>
        </w:rPr>
        <w:t>y 0</w:t>
      </w:r>
      <w:r w:rsidRPr="00AC3C31">
        <w:rPr>
          <w:highlight w:val="yellow"/>
        </w:rPr>
        <w:t>1, 20</w:t>
      </w:r>
      <w:r w:rsidR="00291BCE" w:rsidRPr="00AC3C31">
        <w:rPr>
          <w:highlight w:val="yellow"/>
        </w:rPr>
        <w:t>20</w:t>
      </w:r>
      <w:r w:rsidR="005E0725" w:rsidRPr="00AC3C31">
        <w:rPr>
          <w:highlight w:val="yellow"/>
        </w:rPr>
        <w:t>, your monthly rate is $</w:t>
      </w:r>
      <w:r w:rsidR="0083608F" w:rsidRPr="00AC3C31">
        <w:rPr>
          <w:highlight w:val="yellow"/>
        </w:rPr>
        <w:t>1,003.74</w:t>
      </w:r>
      <w:r w:rsidR="005E0725" w:rsidRPr="00AC3C31">
        <w:rPr>
          <w:highlight w:val="yellow"/>
        </w:rPr>
        <w:t>.</w:t>
      </w:r>
    </w:p>
    <w:p w14:paraId="67A6B3B0" w14:textId="77777777" w:rsidR="005E0725" w:rsidRDefault="005E0725" w:rsidP="00DF18E7">
      <w:pPr>
        <w:spacing w:before="0"/>
        <w:ind w:left="270"/>
        <w:contextualSpacing/>
      </w:pPr>
    </w:p>
    <w:p w14:paraId="67A6B3B1" w14:textId="1FFA8CBB" w:rsidR="005E0725" w:rsidRDefault="005E0725" w:rsidP="00DF18E7">
      <w:pPr>
        <w:spacing w:before="0"/>
        <w:ind w:left="270"/>
        <w:contextualSpacing/>
      </w:pPr>
      <w:r>
        <w:t xml:space="preserve">You may submit the evidence outlined in our letter of </w:t>
      </w:r>
      <w:r w:rsidR="00897CDF">
        <w:rPr>
          <w:sz w:val="23"/>
          <w:szCs w:val="23"/>
        </w:rPr>
        <w:t>December 02</w:t>
      </w:r>
      <w:r w:rsidR="00291BCE">
        <w:rPr>
          <w:sz w:val="23"/>
          <w:szCs w:val="23"/>
        </w:rPr>
        <w:t xml:space="preserve">, 2019 </w:t>
      </w:r>
      <w:r>
        <w:t>at any time and we will reevaluate your claim.</w:t>
      </w:r>
    </w:p>
    <w:p w14:paraId="67A6B3B2" w14:textId="77777777" w:rsidR="005E0725" w:rsidRDefault="005E0725" w:rsidP="00DF18E7">
      <w:pPr>
        <w:spacing w:before="0"/>
        <w:ind w:left="270"/>
        <w:contextualSpacing/>
      </w:pPr>
    </w:p>
    <w:p w14:paraId="67A6B3B3" w14:textId="3CEA370B" w:rsidR="005E0725" w:rsidRDefault="005E0725" w:rsidP="00DF18E7">
      <w:pPr>
        <w:spacing w:before="0"/>
        <w:ind w:left="270"/>
        <w:contextualSpacing/>
      </w:pPr>
      <w:r>
        <w:t>We have enclosed a copy of our Ra</w:t>
      </w:r>
      <w:r w:rsidR="00D05A55">
        <w:t xml:space="preserve">ting Decision for your review. </w:t>
      </w:r>
      <w:r>
        <w:t xml:space="preserve">It provides a detailed explanation about our decision, the evidence considered, and the reasons for our decision.  </w:t>
      </w:r>
    </w:p>
    <w:p w14:paraId="67A6B3B4" w14:textId="77777777" w:rsidR="005E0725" w:rsidRDefault="005E0725" w:rsidP="00DF18E7">
      <w:pPr>
        <w:spacing w:before="0"/>
        <w:ind w:left="270"/>
        <w:contextualSpacing/>
      </w:pPr>
    </w:p>
    <w:p w14:paraId="67A6B3B5" w14:textId="77777777" w:rsidR="005E0725" w:rsidRDefault="005E0725" w:rsidP="005E0725">
      <w:pPr>
        <w:keepNext/>
        <w:spacing w:after="60"/>
        <w:contextualSpacing/>
        <w:rPr>
          <w:rFonts w:ascii="Arial" w:hAnsi="Arial"/>
          <w:b/>
          <w:sz w:val="28"/>
        </w:rPr>
      </w:pPr>
      <w:r>
        <w:rPr>
          <w:rFonts w:ascii="Arial" w:hAnsi="Arial"/>
          <w:b/>
          <w:sz w:val="28"/>
        </w:rPr>
        <w:t>What You Should Do If You Disagree With Our Decision</w:t>
      </w:r>
    </w:p>
    <w:p w14:paraId="3E1CCD87" w14:textId="77777777" w:rsidR="0006771C" w:rsidRPr="009B0D30" w:rsidRDefault="0006771C" w:rsidP="00DF18E7">
      <w:pPr>
        <w:spacing w:before="0"/>
        <w:ind w:left="274"/>
      </w:pPr>
      <w:r w:rsidRPr="009B0D30">
        <w:t>If you do not agree with our decision, you have one year from the date of this letter to select a review option in order to protect your initial filing date for effective date purposes.  You must file your request on the required application form for the review option desired.  The table below represents the review options and their respective required application form.</w:t>
      </w:r>
    </w:p>
    <w:p w14:paraId="72057C45" w14:textId="43879A43" w:rsidR="0006771C" w:rsidRDefault="0006771C" w:rsidP="00DF18E7">
      <w:pPr>
        <w:spacing w:before="0"/>
        <w:ind w:left="274"/>
        <w:rPr>
          <w:b/>
        </w:rPr>
      </w:pPr>
    </w:p>
    <w:p w14:paraId="55E78EBB" w14:textId="77777777" w:rsidR="00AD5230" w:rsidRDefault="00AD5230">
      <w:r>
        <w:br w:type="page"/>
      </w:r>
    </w:p>
    <w:tbl>
      <w:tblPr>
        <w:tblW w:w="9000" w:type="dxa"/>
        <w:tblInd w:w="260" w:type="dxa"/>
        <w:tblCellMar>
          <w:left w:w="0" w:type="dxa"/>
          <w:right w:w="0" w:type="dxa"/>
        </w:tblCellMar>
        <w:tblLook w:val="04A0" w:firstRow="1" w:lastRow="0" w:firstColumn="1" w:lastColumn="0" w:noHBand="0" w:noVBand="1"/>
      </w:tblPr>
      <w:tblGrid>
        <w:gridCol w:w="2520"/>
        <w:gridCol w:w="6480"/>
      </w:tblGrid>
      <w:tr w:rsidR="00AD5230" w:rsidRPr="00BC0E51" w14:paraId="48DB735E" w14:textId="77777777" w:rsidTr="00812AEF">
        <w:tc>
          <w:tcPr>
            <w:tcW w:w="252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45" w:type="dxa"/>
              <w:bottom w:w="0" w:type="dxa"/>
              <w:right w:w="45" w:type="dxa"/>
            </w:tcMar>
            <w:vAlign w:val="center"/>
            <w:hideMark/>
          </w:tcPr>
          <w:p w14:paraId="0CC2B628" w14:textId="534D41F1" w:rsidR="00AD5230" w:rsidRPr="00BC0E51" w:rsidRDefault="00AD5230" w:rsidP="00812AEF">
            <w:pPr>
              <w:overflowPunct/>
              <w:autoSpaceDE/>
              <w:autoSpaceDN/>
              <w:adjustRightInd/>
              <w:jc w:val="center"/>
              <w:rPr>
                <w:rFonts w:eastAsia="Calibri"/>
                <w:b/>
                <w:szCs w:val="22"/>
              </w:rPr>
            </w:pPr>
            <w:r w:rsidRPr="00BC0E51">
              <w:rPr>
                <w:rFonts w:eastAsia="Calibri"/>
                <w:b/>
                <w:szCs w:val="22"/>
              </w:rPr>
              <w:lastRenderedPageBreak/>
              <w:t>Review Option</w:t>
            </w:r>
          </w:p>
        </w:tc>
        <w:tc>
          <w:tcPr>
            <w:tcW w:w="648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45" w:type="dxa"/>
              <w:bottom w:w="0" w:type="dxa"/>
              <w:right w:w="45" w:type="dxa"/>
            </w:tcMar>
            <w:vAlign w:val="center"/>
            <w:hideMark/>
          </w:tcPr>
          <w:p w14:paraId="24D2DFAB" w14:textId="77777777" w:rsidR="00AD5230" w:rsidRPr="00BC0E51" w:rsidRDefault="00AD5230" w:rsidP="00812AEF">
            <w:pPr>
              <w:overflowPunct/>
              <w:autoSpaceDE/>
              <w:autoSpaceDN/>
              <w:adjustRightInd/>
              <w:jc w:val="center"/>
              <w:rPr>
                <w:rFonts w:eastAsia="Calibri"/>
                <w:b/>
                <w:szCs w:val="22"/>
              </w:rPr>
            </w:pPr>
            <w:r w:rsidRPr="00BC0E51">
              <w:rPr>
                <w:rFonts w:eastAsia="Calibri"/>
                <w:b/>
                <w:szCs w:val="22"/>
              </w:rPr>
              <w:t>Required Application Form</w:t>
            </w:r>
          </w:p>
        </w:tc>
      </w:tr>
      <w:tr w:rsidR="00AD5230" w:rsidRPr="00BC0E51" w14:paraId="1CB0C274" w14:textId="77777777" w:rsidTr="00812AEF">
        <w:tc>
          <w:tcPr>
            <w:tcW w:w="2520" w:type="dxa"/>
            <w:tcBorders>
              <w:top w:val="nil"/>
              <w:left w:val="single" w:sz="8" w:space="0" w:color="auto"/>
              <w:bottom w:val="single" w:sz="8" w:space="0" w:color="auto"/>
              <w:right w:val="single" w:sz="8" w:space="0" w:color="auto"/>
            </w:tcBorders>
            <w:shd w:val="clear" w:color="auto" w:fill="FFFFFF"/>
            <w:tcMar>
              <w:top w:w="0" w:type="dxa"/>
              <w:left w:w="45" w:type="dxa"/>
              <w:bottom w:w="0" w:type="dxa"/>
              <w:right w:w="45" w:type="dxa"/>
            </w:tcMar>
            <w:vAlign w:val="bottom"/>
            <w:hideMark/>
          </w:tcPr>
          <w:p w14:paraId="25E5CB98" w14:textId="77777777" w:rsidR="00AD5230" w:rsidRPr="00BC0E51" w:rsidRDefault="00AD5230" w:rsidP="00812AEF">
            <w:pPr>
              <w:overflowPunct/>
              <w:autoSpaceDE/>
              <w:autoSpaceDN/>
              <w:adjustRightInd/>
              <w:jc w:val="both"/>
              <w:rPr>
                <w:rFonts w:eastAsia="Calibri"/>
                <w:b/>
                <w:szCs w:val="22"/>
              </w:rPr>
            </w:pPr>
            <w:r w:rsidRPr="00BC0E51">
              <w:rPr>
                <w:rFonts w:eastAsia="Calibri"/>
                <w:b/>
                <w:szCs w:val="22"/>
              </w:rPr>
              <w:t>Supplemental Claim</w:t>
            </w:r>
          </w:p>
        </w:tc>
        <w:tc>
          <w:tcPr>
            <w:tcW w:w="6480" w:type="dxa"/>
            <w:tcBorders>
              <w:top w:val="nil"/>
              <w:left w:val="nil"/>
              <w:bottom w:val="single" w:sz="8" w:space="0" w:color="auto"/>
              <w:right w:val="single" w:sz="8" w:space="0" w:color="auto"/>
            </w:tcBorders>
            <w:tcMar>
              <w:top w:w="0" w:type="dxa"/>
              <w:left w:w="45" w:type="dxa"/>
              <w:bottom w:w="0" w:type="dxa"/>
              <w:right w:w="45" w:type="dxa"/>
            </w:tcMar>
            <w:vAlign w:val="bottom"/>
            <w:hideMark/>
          </w:tcPr>
          <w:p w14:paraId="7BC05604" w14:textId="77777777" w:rsidR="00AD5230" w:rsidRPr="00BC0E51" w:rsidRDefault="00AD5230" w:rsidP="00812AEF">
            <w:pPr>
              <w:overflowPunct/>
              <w:autoSpaceDE/>
              <w:autoSpaceDN/>
              <w:adjustRightInd/>
              <w:rPr>
                <w:rFonts w:eastAsia="Calibri"/>
                <w:szCs w:val="22"/>
              </w:rPr>
            </w:pPr>
            <w:r w:rsidRPr="00BC0E51">
              <w:rPr>
                <w:rFonts w:eastAsia="Calibri"/>
                <w:szCs w:val="22"/>
              </w:rPr>
              <w:t xml:space="preserve">VA Form 20-0995, Decision Review Request: Supplemental Claim </w:t>
            </w:r>
          </w:p>
        </w:tc>
      </w:tr>
      <w:tr w:rsidR="00AD5230" w:rsidRPr="00BC0E51" w14:paraId="08380881" w14:textId="77777777" w:rsidTr="00812AEF">
        <w:tc>
          <w:tcPr>
            <w:tcW w:w="2520" w:type="dxa"/>
            <w:tcBorders>
              <w:top w:val="nil"/>
              <w:left w:val="single" w:sz="8" w:space="0" w:color="auto"/>
              <w:bottom w:val="single" w:sz="8" w:space="0" w:color="auto"/>
              <w:right w:val="single" w:sz="8" w:space="0" w:color="auto"/>
            </w:tcBorders>
            <w:shd w:val="clear" w:color="auto" w:fill="FFFFFF"/>
            <w:tcMar>
              <w:top w:w="0" w:type="dxa"/>
              <w:left w:w="45" w:type="dxa"/>
              <w:bottom w:w="0" w:type="dxa"/>
              <w:right w:w="45" w:type="dxa"/>
            </w:tcMar>
            <w:vAlign w:val="bottom"/>
            <w:hideMark/>
          </w:tcPr>
          <w:p w14:paraId="44209E4D" w14:textId="77777777" w:rsidR="00AD5230" w:rsidRPr="00BC0E51" w:rsidRDefault="00AD5230" w:rsidP="00812AEF">
            <w:pPr>
              <w:overflowPunct/>
              <w:autoSpaceDE/>
              <w:autoSpaceDN/>
              <w:adjustRightInd/>
              <w:rPr>
                <w:rFonts w:eastAsia="Calibri"/>
                <w:b/>
                <w:szCs w:val="22"/>
              </w:rPr>
            </w:pPr>
            <w:r w:rsidRPr="00BC0E51">
              <w:rPr>
                <w:rFonts w:eastAsia="Calibri"/>
                <w:b/>
                <w:szCs w:val="22"/>
              </w:rPr>
              <w:t>Higher-Level Review</w:t>
            </w:r>
          </w:p>
        </w:tc>
        <w:tc>
          <w:tcPr>
            <w:tcW w:w="6480" w:type="dxa"/>
            <w:tcBorders>
              <w:top w:val="nil"/>
              <w:left w:val="nil"/>
              <w:bottom w:val="single" w:sz="8" w:space="0" w:color="auto"/>
              <w:right w:val="single" w:sz="8" w:space="0" w:color="auto"/>
            </w:tcBorders>
            <w:tcMar>
              <w:top w:w="0" w:type="dxa"/>
              <w:left w:w="45" w:type="dxa"/>
              <w:bottom w:w="0" w:type="dxa"/>
              <w:right w:w="45" w:type="dxa"/>
            </w:tcMar>
            <w:vAlign w:val="bottom"/>
            <w:hideMark/>
          </w:tcPr>
          <w:p w14:paraId="3265D8B9" w14:textId="77777777" w:rsidR="00AD5230" w:rsidRPr="00BC0E51" w:rsidRDefault="00AD5230" w:rsidP="00812AEF">
            <w:pPr>
              <w:overflowPunct/>
              <w:autoSpaceDE/>
              <w:autoSpaceDN/>
              <w:adjustRightInd/>
              <w:rPr>
                <w:rFonts w:eastAsia="Calibri"/>
                <w:szCs w:val="22"/>
              </w:rPr>
            </w:pPr>
            <w:r w:rsidRPr="00BC0E51">
              <w:rPr>
                <w:rFonts w:eastAsia="Calibri"/>
                <w:szCs w:val="22"/>
              </w:rPr>
              <w:t>VA Form 20-0996, Decision Review Request: Higher-Level Review</w:t>
            </w:r>
          </w:p>
        </w:tc>
      </w:tr>
      <w:tr w:rsidR="00AD5230" w:rsidRPr="00BC0E51" w14:paraId="02A82BF2" w14:textId="77777777" w:rsidTr="00812AEF">
        <w:tc>
          <w:tcPr>
            <w:tcW w:w="2520" w:type="dxa"/>
            <w:tcBorders>
              <w:top w:val="nil"/>
              <w:left w:val="single" w:sz="8" w:space="0" w:color="auto"/>
              <w:bottom w:val="single" w:sz="8" w:space="0" w:color="auto"/>
              <w:right w:val="single" w:sz="8" w:space="0" w:color="auto"/>
            </w:tcBorders>
            <w:shd w:val="clear" w:color="auto" w:fill="FFFFFF"/>
            <w:tcMar>
              <w:top w:w="0" w:type="dxa"/>
              <w:left w:w="45" w:type="dxa"/>
              <w:bottom w:w="0" w:type="dxa"/>
              <w:right w:w="45" w:type="dxa"/>
            </w:tcMar>
            <w:vAlign w:val="bottom"/>
            <w:hideMark/>
          </w:tcPr>
          <w:p w14:paraId="68AAE16D" w14:textId="77777777" w:rsidR="00AD5230" w:rsidRPr="00BC0E51" w:rsidRDefault="00AD5230" w:rsidP="00812AEF">
            <w:pPr>
              <w:overflowPunct/>
              <w:autoSpaceDE/>
              <w:autoSpaceDN/>
              <w:adjustRightInd/>
              <w:rPr>
                <w:rFonts w:eastAsia="Calibri"/>
                <w:b/>
                <w:szCs w:val="22"/>
              </w:rPr>
            </w:pPr>
            <w:r w:rsidRPr="00BC0E51">
              <w:rPr>
                <w:rFonts w:eastAsia="Calibri"/>
                <w:b/>
                <w:szCs w:val="22"/>
              </w:rPr>
              <w:t>Appeal to the Board of Veterans’ Appeals</w:t>
            </w:r>
          </w:p>
        </w:tc>
        <w:tc>
          <w:tcPr>
            <w:tcW w:w="6480" w:type="dxa"/>
            <w:tcBorders>
              <w:top w:val="nil"/>
              <w:left w:val="nil"/>
              <w:bottom w:val="single" w:sz="8" w:space="0" w:color="auto"/>
              <w:right w:val="single" w:sz="8" w:space="0" w:color="auto"/>
            </w:tcBorders>
            <w:tcMar>
              <w:top w:w="0" w:type="dxa"/>
              <w:left w:w="45" w:type="dxa"/>
              <w:bottom w:w="0" w:type="dxa"/>
              <w:right w:w="45" w:type="dxa"/>
            </w:tcMar>
            <w:hideMark/>
          </w:tcPr>
          <w:p w14:paraId="7E970502" w14:textId="77777777" w:rsidR="00AD5230" w:rsidRPr="00BC0E51" w:rsidRDefault="00AD5230" w:rsidP="00812AEF">
            <w:pPr>
              <w:overflowPunct/>
              <w:autoSpaceDE/>
              <w:autoSpaceDN/>
              <w:adjustRightInd/>
              <w:rPr>
                <w:rFonts w:eastAsia="Calibri"/>
                <w:szCs w:val="22"/>
              </w:rPr>
            </w:pPr>
            <w:r w:rsidRPr="00BC0E51">
              <w:rPr>
                <w:rFonts w:eastAsia="Calibri"/>
                <w:szCs w:val="22"/>
              </w:rPr>
              <w:t>VA Form 10182, Decision Review Request: Board Appeal (Notice of Disagreement)</w:t>
            </w:r>
          </w:p>
        </w:tc>
      </w:tr>
    </w:tbl>
    <w:p w14:paraId="4435CF49" w14:textId="5F5E0047" w:rsidR="004570B1" w:rsidRDefault="004570B1" w:rsidP="00DF18E7">
      <w:pPr>
        <w:spacing w:before="0"/>
        <w:ind w:left="274"/>
        <w:rPr>
          <w:b/>
        </w:rPr>
      </w:pPr>
    </w:p>
    <w:p w14:paraId="7B5241BC" w14:textId="77777777" w:rsidR="0006771C" w:rsidRPr="009B0D30" w:rsidRDefault="0006771C" w:rsidP="00DF18E7">
      <w:pPr>
        <w:spacing w:before="0"/>
        <w:ind w:left="274"/>
      </w:pPr>
      <w:r w:rsidRPr="009B0D30">
        <w:t>Please note:  You may not request a higher-level review of a higher-level review decision issued by VA.</w:t>
      </w:r>
    </w:p>
    <w:p w14:paraId="1DB0C737" w14:textId="77777777" w:rsidR="0006771C" w:rsidRPr="009B0D30" w:rsidRDefault="0006771C" w:rsidP="00DF18E7">
      <w:pPr>
        <w:spacing w:before="0"/>
        <w:ind w:left="274"/>
      </w:pPr>
    </w:p>
    <w:p w14:paraId="21D7593B" w14:textId="77777777" w:rsidR="0006771C" w:rsidRPr="009B0D30" w:rsidRDefault="0006771C" w:rsidP="00DF18E7">
      <w:pPr>
        <w:spacing w:before="0"/>
        <w:ind w:left="274"/>
      </w:pPr>
      <w:r w:rsidRPr="009B0D30">
        <w:t>The enclosed VA Form 20-0998, "</w:t>
      </w:r>
      <w:r w:rsidRPr="009B0D30">
        <w:rPr>
          <w:i/>
        </w:rPr>
        <w:t>Your Rights To Seek Further Review Of Our Decision</w:t>
      </w:r>
      <w:r w:rsidRPr="009B0D30">
        <w:t xml:space="preserve">", explains your options in greater detail and provides instructions on how to request further review.  You may download a copy of any of the required application forms noted above by visiting www.va.gov/vaforms/ or you may contact us by telephone at 1-800-827-1000 and we will mail you any form you need.  </w:t>
      </w:r>
    </w:p>
    <w:p w14:paraId="5D86F483" w14:textId="77777777" w:rsidR="0006771C" w:rsidRPr="009B0D30" w:rsidRDefault="0006771C" w:rsidP="00DF18E7">
      <w:pPr>
        <w:spacing w:before="0"/>
        <w:ind w:left="274"/>
      </w:pPr>
    </w:p>
    <w:p w14:paraId="1D5F3BC1" w14:textId="77777777" w:rsidR="0006771C" w:rsidRPr="009B0D30" w:rsidRDefault="0006771C" w:rsidP="00DF18E7">
      <w:pPr>
        <w:spacing w:before="0"/>
        <w:ind w:left="274"/>
      </w:pPr>
      <w:r w:rsidRPr="009B0D30">
        <w:t xml:space="preserve">You can visit va.gov/decision-reviews to learn more about how the </w:t>
      </w:r>
      <w:r>
        <w:t xml:space="preserve">decision review </w:t>
      </w:r>
      <w:r w:rsidRPr="009B0D30">
        <w:t xml:space="preserve">process works. </w:t>
      </w:r>
    </w:p>
    <w:p w14:paraId="69841FBF" w14:textId="77777777" w:rsidR="0006771C" w:rsidRPr="009B0D30" w:rsidRDefault="0006771C" w:rsidP="00DF18E7">
      <w:pPr>
        <w:spacing w:before="0"/>
        <w:ind w:left="274"/>
      </w:pPr>
    </w:p>
    <w:p w14:paraId="2DCB851F" w14:textId="4ECEAFC6" w:rsidR="0006771C" w:rsidRDefault="0006771C" w:rsidP="00DF18E7">
      <w:pPr>
        <w:spacing w:before="0"/>
        <w:ind w:left="274"/>
      </w:pPr>
      <w:r w:rsidRPr="009B0D30">
        <w:t xml:space="preserve">If you would like to obtain or access evidence used in making this decision, please contact us by telephone, email, or letter as noted below letting us know what </w:t>
      </w:r>
      <w:r>
        <w:t>you</w:t>
      </w:r>
      <w:r w:rsidRPr="009B0D30">
        <w:t xml:space="preserve"> would like to obtain.  Some evidence may be obtained </w:t>
      </w:r>
      <w:r>
        <w:t xml:space="preserve">online by visiting VA.gov. </w:t>
      </w:r>
    </w:p>
    <w:p w14:paraId="67A6B3B7" w14:textId="02C1BDF4" w:rsidR="005E0725" w:rsidRDefault="005E0725">
      <w:pPr>
        <w:spacing w:before="0"/>
        <w:ind w:left="274"/>
        <w:contextualSpacing/>
      </w:pPr>
    </w:p>
    <w:p w14:paraId="023C8380" w14:textId="77777777" w:rsidR="0041267D" w:rsidRDefault="0041267D" w:rsidP="0041267D">
      <w:pPr>
        <w:keepNext/>
        <w:spacing w:after="60"/>
        <w:contextualSpacing/>
        <w:rPr>
          <w:rFonts w:ascii="Arial" w:hAnsi="Arial"/>
          <w:b/>
          <w:sz w:val="28"/>
        </w:rPr>
      </w:pPr>
      <w:r>
        <w:rPr>
          <w:rFonts w:ascii="Arial" w:hAnsi="Arial"/>
          <w:b/>
          <w:sz w:val="28"/>
        </w:rPr>
        <w:t>What Is eBenefits?</w:t>
      </w:r>
    </w:p>
    <w:p w14:paraId="668D674A" w14:textId="77777777" w:rsidR="0041267D" w:rsidRDefault="0041267D" w:rsidP="0041267D">
      <w:pPr>
        <w:ind w:left="288"/>
        <w:contextualSpacing/>
      </w:pPr>
      <w:r>
        <w:t xml:space="preserve">eBenefits provides electronic resources in a self-service environment to Servicemembers, Veterans, and their families. Use of these resources often helps us serve you faster! Through the eBenefits website you can:  </w:t>
      </w:r>
    </w:p>
    <w:p w14:paraId="59C07F04" w14:textId="77777777" w:rsidR="0041267D" w:rsidRDefault="0041267D" w:rsidP="0041267D">
      <w:pPr>
        <w:ind w:left="288"/>
        <w:contextualSpacing/>
      </w:pPr>
    </w:p>
    <w:p w14:paraId="48D593F8" w14:textId="77777777" w:rsidR="0041267D" w:rsidRDefault="0041267D" w:rsidP="003E3010">
      <w:pPr>
        <w:numPr>
          <w:ilvl w:val="0"/>
          <w:numId w:val="10"/>
        </w:numPr>
        <w:spacing w:before="0" w:after="60"/>
        <w:ind w:left="1008"/>
        <w:contextualSpacing/>
        <w:textAlignment w:val="baseline"/>
      </w:pPr>
      <w:r>
        <w:t>Submit claims for benefits and/or upload documents directly to the VA</w:t>
      </w:r>
    </w:p>
    <w:p w14:paraId="449A70ED" w14:textId="77777777" w:rsidR="0041267D" w:rsidRDefault="0041267D" w:rsidP="003E3010">
      <w:pPr>
        <w:numPr>
          <w:ilvl w:val="0"/>
          <w:numId w:val="10"/>
        </w:numPr>
        <w:spacing w:before="0" w:after="60"/>
        <w:ind w:left="1008"/>
        <w:contextualSpacing/>
        <w:textAlignment w:val="baseline"/>
      </w:pPr>
      <w:r>
        <w:t>Request to add or change your dependents</w:t>
      </w:r>
    </w:p>
    <w:p w14:paraId="73EB1A26" w14:textId="77777777" w:rsidR="0041267D" w:rsidRDefault="0041267D" w:rsidP="003E3010">
      <w:pPr>
        <w:numPr>
          <w:ilvl w:val="0"/>
          <w:numId w:val="10"/>
        </w:numPr>
        <w:spacing w:before="0" w:after="60"/>
        <w:ind w:left="1008"/>
        <w:contextualSpacing/>
        <w:textAlignment w:val="baseline"/>
      </w:pPr>
      <w:r>
        <w:t>Update your contact and direct deposit information and view payment history</w:t>
      </w:r>
    </w:p>
    <w:p w14:paraId="1D570CC8" w14:textId="77777777" w:rsidR="0041267D" w:rsidRDefault="0041267D" w:rsidP="003E3010">
      <w:pPr>
        <w:numPr>
          <w:ilvl w:val="0"/>
          <w:numId w:val="10"/>
        </w:numPr>
        <w:spacing w:before="0" w:after="60"/>
        <w:ind w:left="1008"/>
        <w:contextualSpacing/>
        <w:textAlignment w:val="baseline"/>
      </w:pPr>
      <w:r>
        <w:t>Request a Veterans Service Officer to represent you</w:t>
      </w:r>
    </w:p>
    <w:p w14:paraId="2F921A91" w14:textId="77777777" w:rsidR="0041267D" w:rsidRDefault="0041267D" w:rsidP="003E3010">
      <w:pPr>
        <w:numPr>
          <w:ilvl w:val="0"/>
          <w:numId w:val="10"/>
        </w:numPr>
        <w:spacing w:before="0" w:after="60"/>
        <w:ind w:left="1008"/>
        <w:contextualSpacing/>
        <w:textAlignment w:val="baseline"/>
      </w:pPr>
      <w:r>
        <w:t>Track the status of your claim or appeal</w:t>
      </w:r>
    </w:p>
    <w:p w14:paraId="1311F236" w14:textId="77777777" w:rsidR="0041267D" w:rsidRDefault="0041267D" w:rsidP="003E3010">
      <w:pPr>
        <w:numPr>
          <w:ilvl w:val="0"/>
          <w:numId w:val="10"/>
        </w:numPr>
        <w:spacing w:before="0" w:after="60"/>
        <w:ind w:left="1008"/>
        <w:contextualSpacing/>
        <w:textAlignment w:val="baseline"/>
      </w:pPr>
      <w:r>
        <w:t>Obtain verification of your military service, civil service preference, or VA benefits</w:t>
      </w:r>
    </w:p>
    <w:p w14:paraId="3285CAAC" w14:textId="77777777" w:rsidR="0041267D" w:rsidRDefault="0041267D" w:rsidP="003E3010">
      <w:pPr>
        <w:numPr>
          <w:ilvl w:val="0"/>
          <w:numId w:val="10"/>
        </w:numPr>
        <w:spacing w:before="0" w:after="60"/>
        <w:ind w:left="1008"/>
        <w:contextualSpacing/>
        <w:textAlignment w:val="baseline"/>
      </w:pPr>
      <w:r>
        <w:t>And much more!</w:t>
      </w:r>
    </w:p>
    <w:p w14:paraId="51BD0625" w14:textId="77777777" w:rsidR="0041267D" w:rsidRDefault="0041267D" w:rsidP="0041267D">
      <w:pPr>
        <w:ind w:left="288"/>
        <w:contextualSpacing/>
      </w:pPr>
    </w:p>
    <w:p w14:paraId="5BA1953A" w14:textId="77777777" w:rsidR="0041267D" w:rsidRDefault="0041267D" w:rsidP="0041267D">
      <w:pPr>
        <w:ind w:left="288"/>
        <w:contextualSpacing/>
      </w:pPr>
      <w:r>
        <w:t xml:space="preserve">Enrolling in eBenefits is easy. Just visit www.eBenefits.va.gov for more information. If you submit a claim in the future, consider filing through eBenefits. Filing electronically, especially if you participate in our fully developed claim program, may result in faster decision than if you submit your claim through the mail.  </w:t>
      </w:r>
    </w:p>
    <w:p w14:paraId="5DA0F0A3" w14:textId="77777777" w:rsidR="0041267D" w:rsidRDefault="0041267D" w:rsidP="00DF18E7">
      <w:pPr>
        <w:spacing w:before="0"/>
        <w:ind w:left="274"/>
        <w:contextualSpacing/>
      </w:pPr>
    </w:p>
    <w:p w14:paraId="67A6B3B8" w14:textId="6A3A25F4" w:rsidR="005E0725" w:rsidRDefault="005E0725" w:rsidP="005E0725">
      <w:pPr>
        <w:keepNext/>
        <w:spacing w:after="60"/>
        <w:contextualSpacing/>
        <w:rPr>
          <w:rFonts w:ascii="Arial" w:hAnsi="Arial"/>
          <w:b/>
          <w:sz w:val="28"/>
        </w:rPr>
      </w:pPr>
      <w:r>
        <w:rPr>
          <w:rFonts w:ascii="Arial" w:hAnsi="Arial"/>
          <w:b/>
          <w:sz w:val="28"/>
        </w:rPr>
        <w:lastRenderedPageBreak/>
        <w:t>If You Have Questions or Need Assistance</w:t>
      </w:r>
    </w:p>
    <w:p w14:paraId="67A6B3B9" w14:textId="77777777" w:rsidR="005E0725" w:rsidRDefault="005E0725" w:rsidP="005E0725">
      <w:pPr>
        <w:ind w:left="288"/>
        <w:contextualSpacing/>
      </w:pPr>
      <w:r>
        <w:t>If you have any questions, you may contact us by telephone, e-mail, or letter.</w:t>
      </w:r>
    </w:p>
    <w:p w14:paraId="67A6B3BA" w14:textId="77777777" w:rsidR="005E0725" w:rsidRDefault="005E0725" w:rsidP="005E0725">
      <w:pPr>
        <w:ind w:left="288"/>
        <w:contextualSpacing/>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9"/>
        <w:gridCol w:w="7095"/>
      </w:tblGrid>
      <w:tr w:rsidR="005E0725" w14:paraId="67A6B3BD" w14:textId="77777777" w:rsidTr="005E0725">
        <w:tc>
          <w:tcPr>
            <w:tcW w:w="2049" w:type="dxa"/>
            <w:shd w:val="clear" w:color="auto" w:fill="auto"/>
          </w:tcPr>
          <w:p w14:paraId="67A6B3BB" w14:textId="77777777" w:rsidR="005E0725" w:rsidRDefault="005E0725" w:rsidP="005E0725">
            <w:pPr>
              <w:contextualSpacing/>
            </w:pPr>
            <w:r>
              <w:rPr>
                <w:b/>
              </w:rPr>
              <w:t>If you</w:t>
            </w:r>
          </w:p>
        </w:tc>
        <w:tc>
          <w:tcPr>
            <w:tcW w:w="7095" w:type="dxa"/>
            <w:shd w:val="clear" w:color="auto" w:fill="auto"/>
          </w:tcPr>
          <w:p w14:paraId="67A6B3BC" w14:textId="77777777" w:rsidR="005E0725" w:rsidRPr="00CA1949" w:rsidRDefault="005E0725" w:rsidP="005E0725">
            <w:pPr>
              <w:contextualSpacing/>
              <w:rPr>
                <w:b/>
              </w:rPr>
            </w:pPr>
            <w:r>
              <w:rPr>
                <w:b/>
              </w:rPr>
              <w:t>Here is what to do.</w:t>
            </w:r>
          </w:p>
        </w:tc>
      </w:tr>
      <w:tr w:rsidR="005E0725" w14:paraId="67A6B3C0" w14:textId="77777777" w:rsidTr="005E0725">
        <w:tc>
          <w:tcPr>
            <w:tcW w:w="2049" w:type="dxa"/>
            <w:shd w:val="clear" w:color="auto" w:fill="auto"/>
          </w:tcPr>
          <w:p w14:paraId="67A6B3BE" w14:textId="77777777" w:rsidR="005E0725" w:rsidRDefault="005E0725" w:rsidP="005E0725">
            <w:pPr>
              <w:contextualSpacing/>
            </w:pPr>
            <w:r>
              <w:t xml:space="preserve">   Telephone</w:t>
            </w:r>
          </w:p>
        </w:tc>
        <w:tc>
          <w:tcPr>
            <w:tcW w:w="7095" w:type="dxa"/>
            <w:shd w:val="clear" w:color="auto" w:fill="auto"/>
          </w:tcPr>
          <w:p w14:paraId="67A6B3BF" w14:textId="77777777" w:rsidR="005E0725" w:rsidRPr="00CA1949" w:rsidRDefault="005E0725" w:rsidP="005E0725">
            <w:pPr>
              <w:contextualSpacing/>
              <w:rPr>
                <w:b/>
              </w:rPr>
            </w:pPr>
            <w:r>
              <w:t>Call us at 1</w:t>
            </w:r>
            <w:r>
              <w:noBreakHyphen/>
              <w:t>800</w:t>
            </w:r>
            <w:r>
              <w:noBreakHyphen/>
              <w:t>827</w:t>
            </w:r>
            <w:r>
              <w:noBreakHyphen/>
              <w:t>1000.  If you use a Telecommunications Device for the Deaf (TDD), the Federal number is 711.</w:t>
            </w:r>
          </w:p>
        </w:tc>
      </w:tr>
      <w:tr w:rsidR="005E0725" w14:paraId="67A6B3C3" w14:textId="77777777" w:rsidTr="005E0725">
        <w:tc>
          <w:tcPr>
            <w:tcW w:w="2049" w:type="dxa"/>
            <w:shd w:val="clear" w:color="auto" w:fill="auto"/>
          </w:tcPr>
          <w:p w14:paraId="67A6B3C1" w14:textId="77777777" w:rsidR="005E0725" w:rsidRDefault="005E0725" w:rsidP="005E0725">
            <w:pPr>
              <w:contextualSpacing/>
            </w:pPr>
            <w:r>
              <w:t xml:space="preserve">   Use the Internet</w:t>
            </w:r>
          </w:p>
        </w:tc>
        <w:tc>
          <w:tcPr>
            <w:tcW w:w="7095" w:type="dxa"/>
            <w:shd w:val="clear" w:color="auto" w:fill="auto"/>
          </w:tcPr>
          <w:p w14:paraId="67A6B3C2" w14:textId="3B6DDB79" w:rsidR="005E0725" w:rsidRPr="00CA1949" w:rsidRDefault="00DF597C" w:rsidP="005E0725">
            <w:pPr>
              <w:contextualSpacing/>
              <w:rPr>
                <w:b/>
              </w:rPr>
            </w:pPr>
            <w:r>
              <w:t>Send electronic inquiries through the Internet at https://iris.custhelp.va.gov.</w:t>
            </w:r>
          </w:p>
        </w:tc>
      </w:tr>
      <w:tr w:rsidR="005E0725" w14:paraId="67A6B3C6" w14:textId="77777777" w:rsidTr="005E0725">
        <w:tc>
          <w:tcPr>
            <w:tcW w:w="2049" w:type="dxa"/>
            <w:shd w:val="clear" w:color="auto" w:fill="auto"/>
          </w:tcPr>
          <w:p w14:paraId="67A6B3C4" w14:textId="77777777" w:rsidR="005E0725" w:rsidRDefault="005E0725" w:rsidP="005E0725">
            <w:pPr>
              <w:contextualSpacing/>
            </w:pPr>
            <w:r>
              <w:t xml:space="preserve">   Write</w:t>
            </w:r>
          </w:p>
        </w:tc>
        <w:tc>
          <w:tcPr>
            <w:tcW w:w="7095" w:type="dxa"/>
            <w:shd w:val="clear" w:color="auto" w:fill="auto"/>
          </w:tcPr>
          <w:p w14:paraId="67A6B3C5" w14:textId="77777777" w:rsidR="005E0725" w:rsidRPr="00CA1949" w:rsidRDefault="005E0725" w:rsidP="005E0725">
            <w:pPr>
              <w:contextualSpacing/>
              <w:rPr>
                <w:b/>
              </w:rPr>
            </w:pPr>
            <w:r w:rsidRPr="00B21995">
              <w:t xml:space="preserve">VA now uses a centralized mail system.  For all written communications, put your full name and VA file number on the letter.  Please mail or fax all written correspondence to the appropriate address listed on the attached </w:t>
            </w:r>
            <w:r w:rsidRPr="00B21995">
              <w:rPr>
                <w:i/>
              </w:rPr>
              <w:t>Where to Send Your Written Correspondence</w:t>
            </w:r>
            <w:r w:rsidRPr="00B21995">
              <w:t>.</w:t>
            </w:r>
            <w:r>
              <w:t xml:space="preserve">  </w:t>
            </w:r>
          </w:p>
        </w:tc>
      </w:tr>
    </w:tbl>
    <w:p w14:paraId="67A6B3C7" w14:textId="77777777" w:rsidR="005E0725" w:rsidRDefault="005E0725" w:rsidP="005E0725">
      <w:pPr>
        <w:ind w:left="288"/>
        <w:contextualSpacing/>
      </w:pPr>
    </w:p>
    <w:p w14:paraId="67A6B3C8" w14:textId="77777777" w:rsidR="005E0725" w:rsidRDefault="005E0725" w:rsidP="005E0725">
      <w:pPr>
        <w:ind w:left="288"/>
        <w:contextualSpacing/>
      </w:pPr>
      <w:r>
        <w:t>In all cases, be sure to refer to your VA file number XXX XX XXXX.</w:t>
      </w:r>
    </w:p>
    <w:p w14:paraId="67A6B3C9" w14:textId="77777777" w:rsidR="005E0725" w:rsidRDefault="005E0725" w:rsidP="005E0725">
      <w:pPr>
        <w:ind w:left="288"/>
        <w:contextualSpacing/>
      </w:pPr>
    </w:p>
    <w:p w14:paraId="67A6B3CB" w14:textId="089FE309" w:rsidR="0041267D" w:rsidRDefault="005E0725" w:rsidP="00DF18E7">
      <w:pPr>
        <w:ind w:left="288"/>
        <w:contextualSpacing/>
      </w:pPr>
      <w:r>
        <w:t>If you are looking for general information about benefits and eligibility, you should visit our website at https://www.va.gov, or search the Frequently Asked Questions (FAQs) at https://iris.va.gov.</w:t>
      </w:r>
    </w:p>
    <w:p w14:paraId="4A375D54" w14:textId="77777777" w:rsidR="005E0725" w:rsidRDefault="005E0725" w:rsidP="005E0725">
      <w:pPr>
        <w:ind w:left="288"/>
        <w:contextualSpacing/>
      </w:pPr>
    </w:p>
    <w:p w14:paraId="67A6B3CC" w14:textId="77777777" w:rsidR="005E0725" w:rsidRDefault="005E0725" w:rsidP="005E0725">
      <w:pPr>
        <w:ind w:left="288"/>
        <w:contextualSpacing/>
      </w:pPr>
      <w:r>
        <w:t>We sent a copy of this letter to your representative, American Legion, whom you can also contact if you have questions or need assistance.</w:t>
      </w:r>
    </w:p>
    <w:p w14:paraId="67A6B3CD" w14:textId="77777777" w:rsidR="005E0725" w:rsidRDefault="005E0725" w:rsidP="005E0725">
      <w:pPr>
        <w:contextualSpacing/>
      </w:pPr>
    </w:p>
    <w:p w14:paraId="67A6B3CE" w14:textId="77777777" w:rsidR="005E0725" w:rsidRDefault="005E0725" w:rsidP="005E0725">
      <w:pPr>
        <w:contextualSpacing/>
      </w:pPr>
      <w:r>
        <w:t>Sincerely yours,</w:t>
      </w:r>
    </w:p>
    <w:p w14:paraId="67A6B3CF" w14:textId="77777777" w:rsidR="005E0725" w:rsidRDefault="005E0725" w:rsidP="005E0725">
      <w:pPr>
        <w:contextualSpacing/>
      </w:pPr>
    </w:p>
    <w:p w14:paraId="67A6B3D0" w14:textId="77777777" w:rsidR="005E0725" w:rsidRDefault="005E0725" w:rsidP="005E0725">
      <w:pPr>
        <w:contextualSpacing/>
      </w:pPr>
      <w:r>
        <w:t>RO Director</w:t>
      </w:r>
    </w:p>
    <w:p w14:paraId="67A6B3D1" w14:textId="77777777" w:rsidR="005E0725" w:rsidRDefault="005E0725" w:rsidP="005E0725">
      <w:pPr>
        <w:contextualSpacing/>
      </w:pPr>
      <w:r>
        <w:t>VA Regional Office</w:t>
      </w:r>
    </w:p>
    <w:p w14:paraId="67A6B3D2" w14:textId="77777777" w:rsidR="005E0725" w:rsidRDefault="005E0725" w:rsidP="005E0725">
      <w:pPr>
        <w:contextualSpacing/>
      </w:pPr>
    </w:p>
    <w:p w14:paraId="67A6B3D5" w14:textId="77777777" w:rsidR="005E0725" w:rsidRDefault="005E0725" w:rsidP="005E0725">
      <w:pPr>
        <w:tabs>
          <w:tab w:val="left" w:pos="1440"/>
        </w:tabs>
        <w:contextualSpacing/>
      </w:pPr>
    </w:p>
    <w:p w14:paraId="67A6B3D6" w14:textId="77777777" w:rsidR="005E0725" w:rsidRDefault="005E0725" w:rsidP="005E0725">
      <w:pPr>
        <w:tabs>
          <w:tab w:val="left" w:pos="1440"/>
        </w:tabs>
        <w:contextualSpacing/>
      </w:pPr>
      <w:r>
        <w:t>Enclosure(s):</w:t>
      </w:r>
      <w:r>
        <w:tab/>
        <w:t>Rating Decision</w:t>
      </w:r>
    </w:p>
    <w:p w14:paraId="67A6B3D8" w14:textId="44398092" w:rsidR="00A93232" w:rsidRDefault="005E0725" w:rsidP="004F25D1">
      <w:pPr>
        <w:tabs>
          <w:tab w:val="left" w:pos="1440"/>
        </w:tabs>
        <w:contextualSpacing/>
      </w:pPr>
      <w:r>
        <w:tab/>
      </w:r>
      <w:r w:rsidR="004C2EB6" w:rsidRPr="00EC4A67">
        <w:rPr>
          <w:highlight w:val="yellow"/>
        </w:rPr>
        <w:t>VA Form 20-0998</w:t>
      </w:r>
    </w:p>
    <w:p w14:paraId="67A6B3D9" w14:textId="77777777" w:rsidR="005E0725" w:rsidRDefault="005E0725" w:rsidP="005E0725">
      <w:pPr>
        <w:tabs>
          <w:tab w:val="left" w:pos="1440"/>
        </w:tabs>
        <w:contextualSpacing/>
      </w:pPr>
      <w:r>
        <w:tab/>
      </w:r>
      <w:r w:rsidRPr="00C11CA8">
        <w:t>Where to Send Your Written Correspondence</w:t>
      </w:r>
    </w:p>
    <w:p w14:paraId="67A6B3DA" w14:textId="77777777" w:rsidR="005E0725" w:rsidRDefault="005E0725" w:rsidP="005E0725">
      <w:pPr>
        <w:tabs>
          <w:tab w:val="left" w:pos="446"/>
          <w:tab w:val="left" w:pos="1440"/>
        </w:tabs>
        <w:contextualSpacing/>
      </w:pPr>
      <w:r>
        <w:tab/>
      </w:r>
    </w:p>
    <w:p w14:paraId="67A6B3DB" w14:textId="17D02EE5" w:rsidR="00087E46" w:rsidRDefault="005E0725" w:rsidP="005E0725">
      <w:pPr>
        <w:tabs>
          <w:tab w:val="left" w:pos="446"/>
          <w:tab w:val="left" w:pos="1440"/>
        </w:tabs>
        <w:contextualSpacing/>
      </w:pPr>
      <w:r>
        <w:t>cc:</w:t>
      </w:r>
      <w:r>
        <w:tab/>
        <w:t>AL</w:t>
      </w:r>
    </w:p>
    <w:p w14:paraId="28A3BFEA" w14:textId="77777777" w:rsidR="00087E46" w:rsidRDefault="00087E46">
      <w:pPr>
        <w:overflowPunct/>
        <w:autoSpaceDE/>
        <w:autoSpaceDN/>
        <w:adjustRightInd/>
        <w:spacing w:before="0"/>
      </w:pPr>
      <w:r>
        <w:br w:type="page"/>
      </w:r>
    </w:p>
    <w:p w14:paraId="67A6B4CB" w14:textId="1B9A7D8B" w:rsidR="004C37C2" w:rsidRPr="00087E46" w:rsidRDefault="007A5600" w:rsidP="00087E46">
      <w:pPr>
        <w:pStyle w:val="VBATopicHeading1"/>
      </w:pPr>
      <w:bookmarkStart w:id="25" w:name="_Toc69134539"/>
      <w:r w:rsidRPr="00087E46">
        <w:lastRenderedPageBreak/>
        <w:t>Practical Exercise</w:t>
      </w:r>
      <w:bookmarkEnd w:id="25"/>
    </w:p>
    <w:p w14:paraId="11411DEE" w14:textId="27512874" w:rsidR="00474704" w:rsidRDefault="00474704" w:rsidP="00474704">
      <w:pPr>
        <w:overflowPunct/>
        <w:autoSpaceDE/>
        <w:autoSpaceDN/>
        <w:adjustRightInd/>
        <w:spacing w:before="0"/>
        <w:ind w:left="360"/>
        <w:contextualSpacing/>
        <w:rPr>
          <w:szCs w:val="24"/>
        </w:rPr>
      </w:pPr>
      <w:r w:rsidRPr="008F658C">
        <w:rPr>
          <w:b/>
          <w:bCs/>
          <w:szCs w:val="24"/>
        </w:rPr>
        <w:t>Instructions:</w:t>
      </w:r>
      <w:r>
        <w:rPr>
          <w:szCs w:val="24"/>
        </w:rPr>
        <w:t xml:space="preserve">  </w:t>
      </w:r>
      <w:r w:rsidR="008A2046">
        <w:rPr>
          <w:szCs w:val="24"/>
        </w:rPr>
        <w:t>Answer</w:t>
      </w:r>
      <w:r>
        <w:rPr>
          <w:szCs w:val="24"/>
        </w:rPr>
        <w:t xml:space="preserve"> the following questions.</w:t>
      </w:r>
    </w:p>
    <w:p w14:paraId="0416D0C5" w14:textId="77777777" w:rsidR="00474704" w:rsidRDefault="00474704" w:rsidP="00C76C0C">
      <w:pPr>
        <w:overflowPunct/>
        <w:autoSpaceDE/>
        <w:autoSpaceDN/>
        <w:adjustRightInd/>
        <w:spacing w:before="0"/>
        <w:ind w:left="360"/>
        <w:contextualSpacing/>
        <w:rPr>
          <w:szCs w:val="24"/>
        </w:rPr>
      </w:pPr>
    </w:p>
    <w:p w14:paraId="67A6B4CC" w14:textId="3B95F22B" w:rsidR="004C37C2" w:rsidRPr="00DF597C" w:rsidRDefault="003C6138" w:rsidP="003E3010">
      <w:pPr>
        <w:numPr>
          <w:ilvl w:val="0"/>
          <w:numId w:val="8"/>
        </w:numPr>
        <w:overflowPunct/>
        <w:autoSpaceDE/>
        <w:autoSpaceDN/>
        <w:adjustRightInd/>
        <w:spacing w:before="0"/>
        <w:contextualSpacing/>
        <w:rPr>
          <w:szCs w:val="24"/>
        </w:rPr>
      </w:pPr>
      <w:r w:rsidRPr="00DF597C">
        <w:rPr>
          <w:szCs w:val="24"/>
        </w:rPr>
        <w:t>Provide</w:t>
      </w:r>
      <w:r w:rsidR="0012540C" w:rsidRPr="00DF597C">
        <w:rPr>
          <w:szCs w:val="24"/>
        </w:rPr>
        <w:t xml:space="preserve"> the </w:t>
      </w:r>
      <w:r w:rsidR="00E240F6" w:rsidRPr="00DF597C">
        <w:rPr>
          <w:szCs w:val="24"/>
        </w:rPr>
        <w:t xml:space="preserve">Manual reference for </w:t>
      </w:r>
      <w:r w:rsidR="0012540C" w:rsidRPr="00DF597C">
        <w:rPr>
          <w:szCs w:val="24"/>
        </w:rPr>
        <w:t>D</w:t>
      </w:r>
      <w:r w:rsidR="004C37C2" w:rsidRPr="00DF597C">
        <w:rPr>
          <w:szCs w:val="24"/>
        </w:rPr>
        <w:t xml:space="preserve">ue </w:t>
      </w:r>
      <w:r w:rsidR="0012540C" w:rsidRPr="00DF597C">
        <w:rPr>
          <w:szCs w:val="24"/>
        </w:rPr>
        <w:t>P</w:t>
      </w:r>
      <w:r w:rsidR="004C37C2" w:rsidRPr="00DF597C">
        <w:rPr>
          <w:szCs w:val="24"/>
        </w:rPr>
        <w:t>rocess procedures</w:t>
      </w:r>
      <w:r w:rsidR="000519C4">
        <w:rPr>
          <w:szCs w:val="24"/>
        </w:rPr>
        <w:t>.</w:t>
      </w:r>
    </w:p>
    <w:p w14:paraId="67A6B4CD" w14:textId="77777777" w:rsidR="004C37C2" w:rsidRPr="00DF597C" w:rsidRDefault="004C37C2" w:rsidP="00871E89">
      <w:pPr>
        <w:overflowPunct/>
        <w:autoSpaceDE/>
        <w:autoSpaceDN/>
        <w:adjustRightInd/>
        <w:contextualSpacing/>
        <w:rPr>
          <w:szCs w:val="24"/>
        </w:rPr>
      </w:pPr>
    </w:p>
    <w:p w14:paraId="67A6B4CE" w14:textId="77777777" w:rsidR="004C37C2" w:rsidRPr="00DF597C" w:rsidRDefault="004C37C2" w:rsidP="00871E89">
      <w:pPr>
        <w:overflowPunct/>
        <w:autoSpaceDE/>
        <w:autoSpaceDN/>
        <w:adjustRightInd/>
        <w:contextualSpacing/>
        <w:rPr>
          <w:szCs w:val="24"/>
        </w:rPr>
      </w:pPr>
    </w:p>
    <w:p w14:paraId="67A6B4CF" w14:textId="3D786FAF" w:rsidR="005E0725" w:rsidRDefault="005E0725" w:rsidP="00871E89">
      <w:pPr>
        <w:overflowPunct/>
        <w:autoSpaceDE/>
        <w:autoSpaceDN/>
        <w:adjustRightInd/>
        <w:contextualSpacing/>
        <w:rPr>
          <w:szCs w:val="24"/>
        </w:rPr>
      </w:pPr>
    </w:p>
    <w:p w14:paraId="5061667D" w14:textId="77777777" w:rsidR="0057093B" w:rsidRPr="00DF597C" w:rsidRDefault="0057093B" w:rsidP="00871E89">
      <w:pPr>
        <w:overflowPunct/>
        <w:autoSpaceDE/>
        <w:autoSpaceDN/>
        <w:adjustRightInd/>
        <w:contextualSpacing/>
        <w:rPr>
          <w:szCs w:val="24"/>
        </w:rPr>
      </w:pPr>
    </w:p>
    <w:p w14:paraId="67A6B4D0" w14:textId="74E71963" w:rsidR="004C37C2" w:rsidRPr="00DF597C" w:rsidRDefault="00F82CC5" w:rsidP="003E3010">
      <w:pPr>
        <w:numPr>
          <w:ilvl w:val="0"/>
          <w:numId w:val="8"/>
        </w:numPr>
        <w:overflowPunct/>
        <w:autoSpaceDE/>
        <w:autoSpaceDN/>
        <w:adjustRightInd/>
        <w:spacing w:before="0"/>
        <w:contextualSpacing/>
        <w:rPr>
          <w:szCs w:val="24"/>
        </w:rPr>
      </w:pPr>
      <w:r w:rsidRPr="00DF597C">
        <w:rPr>
          <w:szCs w:val="24"/>
        </w:rPr>
        <w:t>List</w:t>
      </w:r>
      <w:r w:rsidR="003C6138" w:rsidRPr="00DF597C">
        <w:rPr>
          <w:szCs w:val="24"/>
        </w:rPr>
        <w:t xml:space="preserve"> </w:t>
      </w:r>
      <w:r w:rsidR="003C6138" w:rsidRPr="003E3010">
        <w:rPr>
          <w:szCs w:val="24"/>
          <w:u w:val="single"/>
        </w:rPr>
        <w:t>five</w:t>
      </w:r>
      <w:r w:rsidR="00E70FC1" w:rsidRPr="00DF597C">
        <w:rPr>
          <w:szCs w:val="24"/>
        </w:rPr>
        <w:t xml:space="preserve"> instances when</w:t>
      </w:r>
      <w:r w:rsidR="0012540C" w:rsidRPr="00DF597C">
        <w:rPr>
          <w:szCs w:val="24"/>
        </w:rPr>
        <w:t xml:space="preserve"> we</w:t>
      </w:r>
      <w:r w:rsidR="00E70FC1" w:rsidRPr="00DF597C">
        <w:rPr>
          <w:szCs w:val="24"/>
        </w:rPr>
        <w:t xml:space="preserve"> do</w:t>
      </w:r>
      <w:r w:rsidR="0012540C" w:rsidRPr="00DF597C">
        <w:rPr>
          <w:szCs w:val="24"/>
        </w:rPr>
        <w:t xml:space="preserve"> NOT have to give Due Process before taking adverse action</w:t>
      </w:r>
      <w:r w:rsidR="004077C9" w:rsidRPr="00DF597C">
        <w:rPr>
          <w:szCs w:val="24"/>
        </w:rPr>
        <w:t>:</w:t>
      </w:r>
    </w:p>
    <w:p w14:paraId="67A6B4D1" w14:textId="77777777" w:rsidR="004C37C2" w:rsidRPr="00DF597C" w:rsidRDefault="004C37C2" w:rsidP="00871E89">
      <w:pPr>
        <w:overflowPunct/>
        <w:autoSpaceDE/>
        <w:autoSpaceDN/>
        <w:adjustRightInd/>
        <w:contextualSpacing/>
        <w:rPr>
          <w:szCs w:val="24"/>
        </w:rPr>
      </w:pPr>
    </w:p>
    <w:p w14:paraId="67A6B4D2" w14:textId="77777777" w:rsidR="005E0725" w:rsidRPr="00DF597C" w:rsidRDefault="005E0725" w:rsidP="00871E89">
      <w:pPr>
        <w:overflowPunct/>
        <w:autoSpaceDE/>
        <w:autoSpaceDN/>
        <w:adjustRightInd/>
        <w:contextualSpacing/>
        <w:rPr>
          <w:szCs w:val="24"/>
        </w:rPr>
      </w:pPr>
    </w:p>
    <w:p w14:paraId="67A6B4D3" w14:textId="43A5A20D" w:rsidR="004C37C2" w:rsidRDefault="004C37C2" w:rsidP="00871E89">
      <w:pPr>
        <w:overflowPunct/>
        <w:autoSpaceDE/>
        <w:autoSpaceDN/>
        <w:adjustRightInd/>
        <w:contextualSpacing/>
        <w:rPr>
          <w:szCs w:val="24"/>
        </w:rPr>
      </w:pPr>
    </w:p>
    <w:p w14:paraId="4446A1FE" w14:textId="77777777" w:rsidR="0057093B" w:rsidRPr="00DF597C" w:rsidRDefault="0057093B" w:rsidP="00871E89">
      <w:pPr>
        <w:overflowPunct/>
        <w:autoSpaceDE/>
        <w:autoSpaceDN/>
        <w:adjustRightInd/>
        <w:contextualSpacing/>
        <w:rPr>
          <w:szCs w:val="24"/>
        </w:rPr>
      </w:pPr>
    </w:p>
    <w:p w14:paraId="1A49F9A4" w14:textId="227BDF07" w:rsidR="00AA607D" w:rsidRPr="008535C9" w:rsidRDefault="00AA607D" w:rsidP="00AA607D">
      <w:pPr>
        <w:numPr>
          <w:ilvl w:val="0"/>
          <w:numId w:val="8"/>
        </w:numPr>
        <w:overflowPunct/>
        <w:autoSpaceDE/>
        <w:autoSpaceDN/>
        <w:adjustRightInd/>
        <w:spacing w:before="0"/>
      </w:pPr>
      <w:r w:rsidRPr="008535C9">
        <w:t>A Veteran calls in to report that his spouse pas</w:t>
      </w:r>
      <w:r>
        <w:t xml:space="preserve">sed away on </w:t>
      </w:r>
      <w:r w:rsidR="003A394D">
        <w:t>May</w:t>
      </w:r>
      <w:r>
        <w:t xml:space="preserve"> 13, 202</w:t>
      </w:r>
      <w:r w:rsidR="003A394D">
        <w:t>1</w:t>
      </w:r>
      <w:r>
        <w:t xml:space="preserve">. </w:t>
      </w:r>
      <w:r w:rsidRPr="008535C9">
        <w:t xml:space="preserve">The VSR confirmed the Veteran’s identity and properly completed a </w:t>
      </w:r>
      <w:r w:rsidRPr="00621E11">
        <w:rPr>
          <w:i/>
          <w:iCs/>
        </w:rPr>
        <w:t xml:space="preserve">VA Form 27-0820 Report of General Information </w:t>
      </w:r>
      <w:r w:rsidRPr="008535C9">
        <w:t xml:space="preserve">documenting </w:t>
      </w:r>
      <w:r>
        <w:t>the call</w:t>
      </w:r>
      <w:r w:rsidRPr="008535C9">
        <w:t xml:space="preserve">.  </w:t>
      </w:r>
    </w:p>
    <w:p w14:paraId="6BC1E027" w14:textId="003104BE" w:rsidR="00344A10" w:rsidRPr="008535C9" w:rsidRDefault="00344A10" w:rsidP="00344A10">
      <w:pPr>
        <w:numPr>
          <w:ilvl w:val="1"/>
          <w:numId w:val="8"/>
        </w:numPr>
        <w:overflowPunct/>
        <w:autoSpaceDE/>
        <w:autoSpaceDN/>
        <w:adjustRightInd/>
        <w:spacing w:before="0"/>
      </w:pPr>
      <w:r>
        <w:t xml:space="preserve">Was the information received considered </w:t>
      </w:r>
      <w:r>
        <w:rPr>
          <w:u w:val="single"/>
        </w:rPr>
        <w:t>first party</w:t>
      </w:r>
      <w:r>
        <w:t xml:space="preserve"> or </w:t>
      </w:r>
      <w:r>
        <w:rPr>
          <w:u w:val="single"/>
        </w:rPr>
        <w:t>third party</w:t>
      </w:r>
      <w:r>
        <w:t xml:space="preserve"> information?</w:t>
      </w:r>
    </w:p>
    <w:p w14:paraId="07C1306E" w14:textId="0AC7C06D" w:rsidR="00344A10" w:rsidRDefault="00344A10" w:rsidP="00344A10">
      <w:pPr>
        <w:numPr>
          <w:ilvl w:val="1"/>
          <w:numId w:val="8"/>
        </w:numPr>
        <w:overflowPunct/>
        <w:autoSpaceDE/>
        <w:autoSpaceDN/>
        <w:adjustRightInd/>
        <w:spacing w:before="0"/>
      </w:pPr>
      <w:bookmarkStart w:id="26" w:name="_Hlk53499095"/>
      <w:r>
        <w:t>Which is the appropriate action to take: provide due process, or remove the spouse as a dependent immediately</w:t>
      </w:r>
      <w:r w:rsidRPr="008535C9">
        <w:t>?</w:t>
      </w:r>
    </w:p>
    <w:p w14:paraId="196BB3F8" w14:textId="71BEA422" w:rsidR="00344A10" w:rsidRPr="008535C9" w:rsidRDefault="00344A10" w:rsidP="00344A10">
      <w:pPr>
        <w:numPr>
          <w:ilvl w:val="1"/>
          <w:numId w:val="8"/>
        </w:numPr>
        <w:overflowPunct/>
        <w:autoSpaceDE/>
        <w:autoSpaceDN/>
        <w:adjustRightInd/>
        <w:spacing w:before="0"/>
      </w:pPr>
      <w:r>
        <w:t>What is the effective date of the action?</w:t>
      </w:r>
    </w:p>
    <w:p w14:paraId="53E3F9EC" w14:textId="739C1847" w:rsidR="00344A10" w:rsidRPr="008535C9" w:rsidRDefault="00344A10" w:rsidP="00344A10">
      <w:pPr>
        <w:numPr>
          <w:ilvl w:val="1"/>
          <w:numId w:val="8"/>
        </w:numPr>
        <w:overflowPunct/>
        <w:autoSpaceDE/>
        <w:autoSpaceDN/>
        <w:adjustRightInd/>
        <w:spacing w:before="0"/>
        <w:rPr>
          <w:b/>
        </w:rPr>
      </w:pPr>
      <w:r w:rsidRPr="008535C9">
        <w:t>Wh</w:t>
      </w:r>
      <w:r>
        <w:t>ich</w:t>
      </w:r>
      <w:r w:rsidRPr="008535C9">
        <w:t xml:space="preserve"> type of notification is sent to the Veteran</w:t>
      </w:r>
      <w:r>
        <w:t xml:space="preserve">: </w:t>
      </w:r>
      <w:r w:rsidRPr="001B4D46">
        <w:t>Notice of Proposed Adverse</w:t>
      </w:r>
      <w:r>
        <w:t xml:space="preserve"> Action, or Contemporaneous Notice</w:t>
      </w:r>
      <w:r w:rsidRPr="008535C9">
        <w:t>?</w:t>
      </w:r>
    </w:p>
    <w:bookmarkEnd w:id="26"/>
    <w:p w14:paraId="67A6B4D5" w14:textId="77777777" w:rsidR="004C37C2" w:rsidRPr="00DF597C" w:rsidRDefault="004C37C2" w:rsidP="00871E89">
      <w:pPr>
        <w:overflowPunct/>
        <w:autoSpaceDE/>
        <w:autoSpaceDN/>
        <w:adjustRightInd/>
        <w:contextualSpacing/>
        <w:rPr>
          <w:b/>
          <w:bCs/>
          <w:szCs w:val="24"/>
        </w:rPr>
      </w:pPr>
    </w:p>
    <w:p w14:paraId="67A6B4D6" w14:textId="77777777" w:rsidR="005E0725" w:rsidRPr="00DF597C" w:rsidRDefault="005E0725" w:rsidP="00871E89">
      <w:pPr>
        <w:overflowPunct/>
        <w:autoSpaceDE/>
        <w:autoSpaceDN/>
        <w:adjustRightInd/>
        <w:contextualSpacing/>
        <w:rPr>
          <w:b/>
          <w:bCs/>
          <w:szCs w:val="24"/>
        </w:rPr>
      </w:pPr>
    </w:p>
    <w:p w14:paraId="67A6B4D7" w14:textId="64C15BDF" w:rsidR="004C37C2" w:rsidRDefault="004C37C2" w:rsidP="00871E89">
      <w:pPr>
        <w:overflowPunct/>
        <w:autoSpaceDE/>
        <w:autoSpaceDN/>
        <w:adjustRightInd/>
        <w:contextualSpacing/>
        <w:rPr>
          <w:szCs w:val="24"/>
        </w:rPr>
      </w:pPr>
    </w:p>
    <w:p w14:paraId="68EE689B" w14:textId="77777777" w:rsidR="0057093B" w:rsidRPr="00DF597C" w:rsidRDefault="0057093B" w:rsidP="00871E89">
      <w:pPr>
        <w:overflowPunct/>
        <w:autoSpaceDE/>
        <w:autoSpaceDN/>
        <w:adjustRightInd/>
        <w:contextualSpacing/>
        <w:rPr>
          <w:szCs w:val="24"/>
        </w:rPr>
      </w:pPr>
    </w:p>
    <w:p w14:paraId="1CFCA3C9" w14:textId="77777777" w:rsidR="00441604" w:rsidRPr="008535C9" w:rsidRDefault="00441604" w:rsidP="00441604">
      <w:pPr>
        <w:numPr>
          <w:ilvl w:val="0"/>
          <w:numId w:val="8"/>
        </w:numPr>
        <w:overflowPunct/>
        <w:autoSpaceDE/>
        <w:autoSpaceDN/>
        <w:adjustRightInd/>
        <w:spacing w:before="0"/>
      </w:pPr>
      <w:r w:rsidRPr="008535C9">
        <w:t xml:space="preserve">VA received </w:t>
      </w:r>
      <w:r>
        <w:t>a death certificate from an unknown source showing a</w:t>
      </w:r>
      <w:r w:rsidRPr="008535C9">
        <w:t xml:space="preserve"> Veteran’s spo</w:t>
      </w:r>
      <w:r>
        <w:t xml:space="preserve">use died in February of 2021. </w:t>
      </w:r>
      <w:r w:rsidRPr="008535C9">
        <w:t xml:space="preserve">There is no evidence in the file to show </w:t>
      </w:r>
      <w:r>
        <w:t xml:space="preserve">the spouse is currently alive. </w:t>
      </w:r>
      <w:r w:rsidRPr="008535C9">
        <w:t xml:space="preserve">Attempts to reach the Veteran by telephone have been unsuccessful.  </w:t>
      </w:r>
    </w:p>
    <w:p w14:paraId="23241962" w14:textId="72394664" w:rsidR="00441604" w:rsidRPr="008535C9" w:rsidRDefault="00441604" w:rsidP="00441604">
      <w:pPr>
        <w:numPr>
          <w:ilvl w:val="1"/>
          <w:numId w:val="8"/>
        </w:numPr>
        <w:overflowPunct/>
        <w:autoSpaceDE/>
        <w:autoSpaceDN/>
        <w:adjustRightInd/>
        <w:spacing w:before="0"/>
      </w:pPr>
      <w:r>
        <w:t xml:space="preserve">Was the information received considered </w:t>
      </w:r>
      <w:r>
        <w:rPr>
          <w:u w:val="single"/>
        </w:rPr>
        <w:t>first party</w:t>
      </w:r>
      <w:r>
        <w:t xml:space="preserve"> or </w:t>
      </w:r>
      <w:r>
        <w:rPr>
          <w:u w:val="single"/>
        </w:rPr>
        <w:t>third party</w:t>
      </w:r>
      <w:r>
        <w:t xml:space="preserve"> information?</w:t>
      </w:r>
    </w:p>
    <w:p w14:paraId="3AEE8364" w14:textId="5417896F" w:rsidR="00441604" w:rsidRPr="008535C9" w:rsidRDefault="00441604" w:rsidP="00441604">
      <w:pPr>
        <w:numPr>
          <w:ilvl w:val="1"/>
          <w:numId w:val="8"/>
        </w:numPr>
        <w:overflowPunct/>
        <w:autoSpaceDE/>
        <w:autoSpaceDN/>
        <w:adjustRightInd/>
        <w:spacing w:before="0"/>
        <w:rPr>
          <w:b/>
        </w:rPr>
      </w:pPr>
      <w:r w:rsidRPr="008535C9">
        <w:t>Wh</w:t>
      </w:r>
      <w:r>
        <w:t>ich</w:t>
      </w:r>
      <w:r w:rsidRPr="008535C9">
        <w:t xml:space="preserve"> type of notification </w:t>
      </w:r>
      <w:r>
        <w:t>must be</w:t>
      </w:r>
      <w:r w:rsidRPr="008535C9">
        <w:t xml:space="preserve"> sent to the Veteran</w:t>
      </w:r>
      <w:r>
        <w:t xml:space="preserve">: </w:t>
      </w:r>
      <w:r w:rsidRPr="001B4D46">
        <w:t>Notice of Proposed Adverse</w:t>
      </w:r>
      <w:r>
        <w:t xml:space="preserve"> Action, or Contemporaneous Notice</w:t>
      </w:r>
      <w:r w:rsidRPr="008535C9">
        <w:t>?</w:t>
      </w:r>
    </w:p>
    <w:p w14:paraId="6B337568" w14:textId="2873EC03" w:rsidR="00441604" w:rsidRDefault="00441604" w:rsidP="00441604">
      <w:pPr>
        <w:numPr>
          <w:ilvl w:val="1"/>
          <w:numId w:val="8"/>
        </w:numPr>
        <w:overflowPunct/>
        <w:autoSpaceDE/>
        <w:autoSpaceDN/>
        <w:adjustRightInd/>
        <w:spacing w:before="0"/>
      </w:pPr>
      <w:r>
        <w:t>If/When action is taken, will an overpayment be generated?</w:t>
      </w:r>
    </w:p>
    <w:p w14:paraId="67A6B4D9" w14:textId="77777777" w:rsidR="004C37C2" w:rsidRPr="00DF597C" w:rsidRDefault="004C37C2" w:rsidP="00871E89">
      <w:pPr>
        <w:overflowPunct/>
        <w:autoSpaceDE/>
        <w:autoSpaceDN/>
        <w:adjustRightInd/>
        <w:contextualSpacing/>
        <w:rPr>
          <w:szCs w:val="24"/>
        </w:rPr>
      </w:pPr>
    </w:p>
    <w:p w14:paraId="67A6B4DD" w14:textId="77777777" w:rsidR="004C37C2" w:rsidRPr="00644855" w:rsidRDefault="004C37C2" w:rsidP="00871E89">
      <w:pPr>
        <w:overflowPunct/>
        <w:autoSpaceDE/>
        <w:autoSpaceDN/>
        <w:adjustRightInd/>
        <w:contextualSpacing/>
        <w:rPr>
          <w:b/>
          <w:bCs/>
          <w:szCs w:val="24"/>
        </w:rPr>
      </w:pPr>
    </w:p>
    <w:p w14:paraId="32EC82E3" w14:textId="77777777" w:rsidR="0057093B" w:rsidRDefault="0057093B" w:rsidP="00871E89">
      <w:pPr>
        <w:overflowPunct/>
        <w:autoSpaceDE/>
        <w:autoSpaceDN/>
        <w:adjustRightInd/>
        <w:contextualSpacing/>
        <w:rPr>
          <w:szCs w:val="24"/>
        </w:rPr>
      </w:pPr>
    </w:p>
    <w:p w14:paraId="67A6B4DF" w14:textId="77777777" w:rsidR="005E0725" w:rsidRPr="00644855" w:rsidRDefault="005E0725" w:rsidP="00871E89">
      <w:pPr>
        <w:overflowPunct/>
        <w:autoSpaceDE/>
        <w:autoSpaceDN/>
        <w:adjustRightInd/>
        <w:contextualSpacing/>
        <w:rPr>
          <w:szCs w:val="24"/>
        </w:rPr>
      </w:pPr>
    </w:p>
    <w:p w14:paraId="7216CCC7" w14:textId="32BF2274" w:rsidR="003A1401" w:rsidRPr="001F6DC0" w:rsidRDefault="008B3E66" w:rsidP="001F6DC0">
      <w:pPr>
        <w:numPr>
          <w:ilvl w:val="0"/>
          <w:numId w:val="8"/>
        </w:numPr>
        <w:overflowPunct/>
        <w:autoSpaceDE/>
        <w:autoSpaceDN/>
        <w:adjustRightInd/>
        <w:spacing w:before="0"/>
        <w:contextualSpacing/>
        <w:rPr>
          <w:szCs w:val="24"/>
        </w:rPr>
      </w:pPr>
      <w:r>
        <w:rPr>
          <w:szCs w:val="24"/>
        </w:rPr>
        <w:t xml:space="preserve">VA sent the Veteran a </w:t>
      </w:r>
      <w:bookmarkStart w:id="27" w:name="_Hlk53500004"/>
      <w:r w:rsidR="003E3010">
        <w:rPr>
          <w:szCs w:val="24"/>
        </w:rPr>
        <w:t>notice of proposed adverse action</w:t>
      </w:r>
      <w:r w:rsidR="00E70FC1">
        <w:rPr>
          <w:szCs w:val="24"/>
        </w:rPr>
        <w:t xml:space="preserve"> </w:t>
      </w:r>
      <w:bookmarkEnd w:id="27"/>
      <w:r w:rsidR="003E3010">
        <w:rPr>
          <w:szCs w:val="24"/>
        </w:rPr>
        <w:t>dated</w:t>
      </w:r>
      <w:r w:rsidR="00E70FC1">
        <w:rPr>
          <w:szCs w:val="24"/>
        </w:rPr>
        <w:t xml:space="preserve"> May 2</w:t>
      </w:r>
      <w:r w:rsidR="00C942A5" w:rsidRPr="00DF18E7">
        <w:rPr>
          <w:szCs w:val="24"/>
        </w:rPr>
        <w:t>3</w:t>
      </w:r>
      <w:r w:rsidR="00E70FC1">
        <w:rPr>
          <w:szCs w:val="24"/>
        </w:rPr>
        <w:t xml:space="preserve">, </w:t>
      </w:r>
      <w:r w:rsidR="0050002B">
        <w:rPr>
          <w:szCs w:val="24"/>
        </w:rPr>
        <w:t>20</w:t>
      </w:r>
      <w:r w:rsidR="00C66A78">
        <w:rPr>
          <w:szCs w:val="24"/>
        </w:rPr>
        <w:t>21</w:t>
      </w:r>
      <w:r w:rsidR="0050002B" w:rsidRPr="00644855">
        <w:rPr>
          <w:szCs w:val="24"/>
        </w:rPr>
        <w:t xml:space="preserve"> </w:t>
      </w:r>
      <w:r>
        <w:rPr>
          <w:szCs w:val="24"/>
        </w:rPr>
        <w:t>proposing to reduce</w:t>
      </w:r>
      <w:r w:rsidR="004C37C2" w:rsidRPr="00644855">
        <w:rPr>
          <w:szCs w:val="24"/>
        </w:rPr>
        <w:t xml:space="preserve"> </w:t>
      </w:r>
      <w:r>
        <w:rPr>
          <w:szCs w:val="24"/>
        </w:rPr>
        <w:t xml:space="preserve">the evaluation for </w:t>
      </w:r>
      <w:r w:rsidR="004C37C2" w:rsidRPr="00644855">
        <w:rPr>
          <w:szCs w:val="24"/>
        </w:rPr>
        <w:t xml:space="preserve">his </w:t>
      </w:r>
      <w:r>
        <w:rPr>
          <w:szCs w:val="24"/>
        </w:rPr>
        <w:t xml:space="preserve">left </w:t>
      </w:r>
      <w:r w:rsidR="004C37C2" w:rsidRPr="00644855">
        <w:rPr>
          <w:szCs w:val="24"/>
        </w:rPr>
        <w:t xml:space="preserve">knee </w:t>
      </w:r>
      <w:r>
        <w:rPr>
          <w:szCs w:val="24"/>
        </w:rPr>
        <w:t>condition</w:t>
      </w:r>
      <w:r w:rsidR="00910F26">
        <w:rPr>
          <w:szCs w:val="24"/>
        </w:rPr>
        <w:t xml:space="preserve"> due to improvement in the condition</w:t>
      </w:r>
      <w:r w:rsidR="00D05A55">
        <w:rPr>
          <w:szCs w:val="24"/>
        </w:rPr>
        <w:t xml:space="preserve">. </w:t>
      </w:r>
      <w:r w:rsidR="004C37C2" w:rsidRPr="00644855">
        <w:rPr>
          <w:szCs w:val="24"/>
        </w:rPr>
        <w:t>A written request for a hearing was received on June 11, 20</w:t>
      </w:r>
      <w:r w:rsidR="00C66A78">
        <w:rPr>
          <w:szCs w:val="24"/>
        </w:rPr>
        <w:t>21</w:t>
      </w:r>
      <w:r w:rsidR="004C37C2" w:rsidRPr="004F25D1">
        <w:rPr>
          <w:szCs w:val="24"/>
        </w:rPr>
        <w:t>.</w:t>
      </w:r>
      <w:r w:rsidR="001F6DC0">
        <w:rPr>
          <w:szCs w:val="24"/>
        </w:rPr>
        <w:t xml:space="preserve"> </w:t>
      </w:r>
      <w:r w:rsidR="001F6DC0">
        <w:t>Which items should be added to VBMS to indicate a hearing was requested</w:t>
      </w:r>
      <w:r w:rsidR="001F6DC0" w:rsidRPr="008535C9">
        <w:t>?</w:t>
      </w:r>
    </w:p>
    <w:p w14:paraId="7108F3B5" w14:textId="77777777" w:rsidR="003A1401" w:rsidRDefault="003A1401" w:rsidP="003A1401">
      <w:pPr>
        <w:overflowPunct/>
        <w:autoSpaceDE/>
        <w:autoSpaceDN/>
        <w:adjustRightInd/>
        <w:spacing w:before="0"/>
        <w:ind w:left="720"/>
        <w:contextualSpacing/>
        <w:rPr>
          <w:szCs w:val="24"/>
        </w:rPr>
      </w:pPr>
    </w:p>
    <w:p w14:paraId="39EFA1EC" w14:textId="3923B8FF" w:rsidR="003A1401" w:rsidRDefault="003A1401" w:rsidP="003A1401">
      <w:pPr>
        <w:overflowPunct/>
        <w:autoSpaceDE/>
        <w:autoSpaceDN/>
        <w:adjustRightInd/>
        <w:spacing w:before="0"/>
        <w:ind w:left="720"/>
        <w:contextualSpacing/>
      </w:pPr>
    </w:p>
    <w:p w14:paraId="152E63B8" w14:textId="5D884EF2" w:rsidR="003A1401" w:rsidRDefault="003A1401" w:rsidP="003A1401">
      <w:pPr>
        <w:overflowPunct/>
        <w:autoSpaceDE/>
        <w:autoSpaceDN/>
        <w:adjustRightInd/>
        <w:spacing w:before="0"/>
        <w:ind w:left="720"/>
        <w:contextualSpacing/>
        <w:rPr>
          <w:szCs w:val="24"/>
        </w:rPr>
      </w:pPr>
    </w:p>
    <w:p w14:paraId="5149873C" w14:textId="1C9FBB17" w:rsidR="00550AEE" w:rsidRDefault="00550AEE" w:rsidP="003A1401">
      <w:pPr>
        <w:overflowPunct/>
        <w:autoSpaceDE/>
        <w:autoSpaceDN/>
        <w:adjustRightInd/>
        <w:spacing w:before="0"/>
        <w:ind w:left="720"/>
        <w:contextualSpacing/>
        <w:rPr>
          <w:szCs w:val="24"/>
        </w:rPr>
      </w:pPr>
    </w:p>
    <w:p w14:paraId="36D93234" w14:textId="77777777" w:rsidR="00550AEE" w:rsidRPr="003A1401" w:rsidRDefault="00550AEE" w:rsidP="003A1401">
      <w:pPr>
        <w:overflowPunct/>
        <w:autoSpaceDE/>
        <w:autoSpaceDN/>
        <w:adjustRightInd/>
        <w:spacing w:before="0"/>
        <w:ind w:left="720"/>
        <w:contextualSpacing/>
        <w:rPr>
          <w:szCs w:val="24"/>
        </w:rPr>
      </w:pPr>
    </w:p>
    <w:p w14:paraId="187FB45B" w14:textId="74C9E840" w:rsidR="00332F1A" w:rsidRPr="003A1401" w:rsidRDefault="00332F1A" w:rsidP="003A1401">
      <w:pPr>
        <w:numPr>
          <w:ilvl w:val="0"/>
          <w:numId w:val="8"/>
        </w:numPr>
        <w:overflowPunct/>
        <w:autoSpaceDE/>
        <w:autoSpaceDN/>
        <w:adjustRightInd/>
        <w:spacing w:before="0"/>
        <w:contextualSpacing/>
        <w:rPr>
          <w:szCs w:val="24"/>
        </w:rPr>
      </w:pPr>
      <w:r w:rsidRPr="003A1401">
        <w:t xml:space="preserve">VA sent the Veteran a notice of proposed adverse action dated </w:t>
      </w:r>
      <w:r w:rsidR="00C66A78">
        <w:t>March</w:t>
      </w:r>
      <w:r w:rsidRPr="003A1401">
        <w:t xml:space="preserve"> 3, 202</w:t>
      </w:r>
      <w:r w:rsidR="00C66A78">
        <w:t>1</w:t>
      </w:r>
      <w:r w:rsidRPr="003A1401">
        <w:t xml:space="preserve"> proposing to reduce a SC back condition due to improvement in the condition. After over 65 days, there was no response to the notice. A final rating decision is prepared by the rating activity on </w:t>
      </w:r>
      <w:r w:rsidR="00C66A78">
        <w:t>May</w:t>
      </w:r>
      <w:r w:rsidRPr="003A1401">
        <w:t xml:space="preserve"> 25, 202</w:t>
      </w:r>
      <w:r w:rsidR="00C66A78">
        <w:t>1</w:t>
      </w:r>
      <w:r w:rsidRPr="003A1401">
        <w:t xml:space="preserve">. You promulgate the rating decision and prepare the final decision notice on </w:t>
      </w:r>
      <w:r w:rsidR="00C66A78">
        <w:t>May</w:t>
      </w:r>
      <w:r w:rsidRPr="003A1401">
        <w:t xml:space="preserve"> 26, 202</w:t>
      </w:r>
      <w:r w:rsidR="00C66A78">
        <w:t>1</w:t>
      </w:r>
      <w:r w:rsidRPr="003A1401">
        <w:t xml:space="preserve">, the final decision notice is dated </w:t>
      </w:r>
      <w:r w:rsidR="00C66A78">
        <w:t>May</w:t>
      </w:r>
      <w:r w:rsidRPr="003A1401">
        <w:t xml:space="preserve"> 27, 202</w:t>
      </w:r>
      <w:r w:rsidR="00C66A78">
        <w:t>1</w:t>
      </w:r>
      <w:r w:rsidRPr="003A1401">
        <w:t>. What is the effective date of the reduction?</w:t>
      </w:r>
    </w:p>
    <w:p w14:paraId="67A6B4E4" w14:textId="5730E651" w:rsidR="007A5600" w:rsidRPr="004C37C2" w:rsidRDefault="007A5600" w:rsidP="00491868">
      <w:pPr>
        <w:overflowPunct/>
        <w:autoSpaceDE/>
        <w:autoSpaceDN/>
        <w:adjustRightInd/>
        <w:spacing w:before="0"/>
        <w:ind w:left="720"/>
        <w:contextualSpacing/>
        <w:rPr>
          <w:szCs w:val="24"/>
        </w:rPr>
      </w:pPr>
    </w:p>
    <w:sectPr w:rsidR="007A5600" w:rsidRPr="004C37C2" w:rsidSect="00817004">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5FF0" w14:textId="77777777" w:rsidR="00F06E39" w:rsidRDefault="00F06E39">
      <w:pPr>
        <w:spacing w:before="0"/>
      </w:pPr>
      <w:r>
        <w:separator/>
      </w:r>
    </w:p>
  </w:endnote>
  <w:endnote w:type="continuationSeparator" w:id="0">
    <w:p w14:paraId="1834158B" w14:textId="77777777" w:rsidR="00F06E39" w:rsidRDefault="00F06E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B500" w14:textId="3092ABC1" w:rsidR="00090F66" w:rsidRDefault="00090F66">
    <w:pPr>
      <w:pStyle w:val="VBAFooter"/>
    </w:pPr>
    <w:r>
      <w:t>April 2021</w:t>
    </w:r>
    <w:r>
      <w:tab/>
    </w:r>
    <w:r>
      <w:tab/>
      <w:t xml:space="preserve">Page </w:t>
    </w:r>
    <w:r>
      <w:fldChar w:fldCharType="begin"/>
    </w:r>
    <w:r>
      <w:instrText xml:space="preserve"> PAGE   \* MERGEFORMAT </w:instrText>
    </w:r>
    <w:r>
      <w:fldChar w:fldCharType="separate"/>
    </w:r>
    <w:r>
      <w:rPr>
        <w:noProof/>
      </w:rPr>
      <w:t>34</w:t>
    </w:r>
    <w:r>
      <w:fldChar w:fldCharType="end"/>
    </w:r>
  </w:p>
  <w:p w14:paraId="67A6B501" w14:textId="77777777" w:rsidR="00090F66" w:rsidRDefault="00090F66">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D421" w14:textId="77777777" w:rsidR="00F06E39" w:rsidRDefault="00F06E39">
      <w:pPr>
        <w:spacing w:before="0"/>
      </w:pPr>
      <w:r>
        <w:separator/>
      </w:r>
    </w:p>
  </w:footnote>
  <w:footnote w:type="continuationSeparator" w:id="0">
    <w:p w14:paraId="5A995069" w14:textId="77777777" w:rsidR="00F06E39" w:rsidRDefault="00F06E3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B43"/>
    <w:multiLevelType w:val="hybridMultilevel"/>
    <w:tmpl w:val="2A464C40"/>
    <w:lvl w:ilvl="0" w:tplc="C0841C56">
      <w:start w:val="1"/>
      <w:numFmt w:val="decimal"/>
      <w:lvlText w:val="%1."/>
      <w:lvlJc w:val="left"/>
      <w:pPr>
        <w:tabs>
          <w:tab w:val="num" w:pos="720"/>
        </w:tabs>
        <w:ind w:left="720" w:hanging="360"/>
      </w:pPr>
    </w:lvl>
    <w:lvl w:ilvl="1" w:tplc="83A6E8D6" w:tentative="1">
      <w:start w:val="1"/>
      <w:numFmt w:val="decimal"/>
      <w:lvlText w:val="%2."/>
      <w:lvlJc w:val="left"/>
      <w:pPr>
        <w:tabs>
          <w:tab w:val="num" w:pos="1440"/>
        </w:tabs>
        <w:ind w:left="1440" w:hanging="360"/>
      </w:pPr>
    </w:lvl>
    <w:lvl w:ilvl="2" w:tplc="001A20A0" w:tentative="1">
      <w:start w:val="1"/>
      <w:numFmt w:val="decimal"/>
      <w:lvlText w:val="%3."/>
      <w:lvlJc w:val="left"/>
      <w:pPr>
        <w:tabs>
          <w:tab w:val="num" w:pos="2160"/>
        </w:tabs>
        <w:ind w:left="2160" w:hanging="360"/>
      </w:pPr>
    </w:lvl>
    <w:lvl w:ilvl="3" w:tplc="F09C25B4" w:tentative="1">
      <w:start w:val="1"/>
      <w:numFmt w:val="decimal"/>
      <w:lvlText w:val="%4."/>
      <w:lvlJc w:val="left"/>
      <w:pPr>
        <w:tabs>
          <w:tab w:val="num" w:pos="2880"/>
        </w:tabs>
        <w:ind w:left="2880" w:hanging="360"/>
      </w:pPr>
    </w:lvl>
    <w:lvl w:ilvl="4" w:tplc="AC64E79A" w:tentative="1">
      <w:start w:val="1"/>
      <w:numFmt w:val="decimal"/>
      <w:lvlText w:val="%5."/>
      <w:lvlJc w:val="left"/>
      <w:pPr>
        <w:tabs>
          <w:tab w:val="num" w:pos="3600"/>
        </w:tabs>
        <w:ind w:left="3600" w:hanging="360"/>
      </w:pPr>
    </w:lvl>
    <w:lvl w:ilvl="5" w:tplc="9F5CFD04" w:tentative="1">
      <w:start w:val="1"/>
      <w:numFmt w:val="decimal"/>
      <w:lvlText w:val="%6."/>
      <w:lvlJc w:val="left"/>
      <w:pPr>
        <w:tabs>
          <w:tab w:val="num" w:pos="4320"/>
        </w:tabs>
        <w:ind w:left="4320" w:hanging="360"/>
      </w:pPr>
    </w:lvl>
    <w:lvl w:ilvl="6" w:tplc="2806D0A4" w:tentative="1">
      <w:start w:val="1"/>
      <w:numFmt w:val="decimal"/>
      <w:lvlText w:val="%7."/>
      <w:lvlJc w:val="left"/>
      <w:pPr>
        <w:tabs>
          <w:tab w:val="num" w:pos="5040"/>
        </w:tabs>
        <w:ind w:left="5040" w:hanging="360"/>
      </w:pPr>
    </w:lvl>
    <w:lvl w:ilvl="7" w:tplc="DF1CB112" w:tentative="1">
      <w:start w:val="1"/>
      <w:numFmt w:val="decimal"/>
      <w:lvlText w:val="%8."/>
      <w:lvlJc w:val="left"/>
      <w:pPr>
        <w:tabs>
          <w:tab w:val="num" w:pos="5760"/>
        </w:tabs>
        <w:ind w:left="5760" w:hanging="360"/>
      </w:pPr>
    </w:lvl>
    <w:lvl w:ilvl="8" w:tplc="7A32685E" w:tentative="1">
      <w:start w:val="1"/>
      <w:numFmt w:val="decimal"/>
      <w:lvlText w:val="%9."/>
      <w:lvlJc w:val="left"/>
      <w:pPr>
        <w:tabs>
          <w:tab w:val="num" w:pos="6480"/>
        </w:tabs>
        <w:ind w:left="6480" w:hanging="360"/>
      </w:pPr>
    </w:lvl>
  </w:abstractNum>
  <w:abstractNum w:abstractNumId="1" w15:restartNumberingAfterBreak="0">
    <w:nsid w:val="04A857CE"/>
    <w:multiLevelType w:val="hybridMultilevel"/>
    <w:tmpl w:val="85A233EC"/>
    <w:lvl w:ilvl="0" w:tplc="04090001">
      <w:start w:val="1"/>
      <w:numFmt w:val="bullet"/>
      <w:lvlText w:val=""/>
      <w:lvlJc w:val="left"/>
      <w:pPr>
        <w:tabs>
          <w:tab w:val="num" w:pos="720"/>
        </w:tabs>
        <w:ind w:left="720" w:hanging="360"/>
      </w:pPr>
      <w:rPr>
        <w:rFonts w:ascii="Symbol" w:hAnsi="Symbol" w:hint="default"/>
      </w:rPr>
    </w:lvl>
    <w:lvl w:ilvl="1" w:tplc="10CCC24E">
      <w:start w:val="1"/>
      <w:numFmt w:val="bullet"/>
      <w:lvlText w:val="•"/>
      <w:lvlJc w:val="left"/>
      <w:pPr>
        <w:tabs>
          <w:tab w:val="num" w:pos="1440"/>
        </w:tabs>
        <w:ind w:left="1440" w:hanging="360"/>
      </w:pPr>
      <w:rPr>
        <w:rFonts w:ascii="Arial" w:hAnsi="Arial" w:hint="default"/>
      </w:rPr>
    </w:lvl>
    <w:lvl w:ilvl="2" w:tplc="C7B0245A" w:tentative="1">
      <w:start w:val="1"/>
      <w:numFmt w:val="bullet"/>
      <w:lvlText w:val="•"/>
      <w:lvlJc w:val="left"/>
      <w:pPr>
        <w:tabs>
          <w:tab w:val="num" w:pos="2160"/>
        </w:tabs>
        <w:ind w:left="2160" w:hanging="360"/>
      </w:pPr>
      <w:rPr>
        <w:rFonts w:ascii="Arial" w:hAnsi="Arial" w:hint="default"/>
      </w:rPr>
    </w:lvl>
    <w:lvl w:ilvl="3" w:tplc="D7A2E924" w:tentative="1">
      <w:start w:val="1"/>
      <w:numFmt w:val="bullet"/>
      <w:lvlText w:val="•"/>
      <w:lvlJc w:val="left"/>
      <w:pPr>
        <w:tabs>
          <w:tab w:val="num" w:pos="2880"/>
        </w:tabs>
        <w:ind w:left="2880" w:hanging="360"/>
      </w:pPr>
      <w:rPr>
        <w:rFonts w:ascii="Arial" w:hAnsi="Arial" w:hint="default"/>
      </w:rPr>
    </w:lvl>
    <w:lvl w:ilvl="4" w:tplc="D1486498" w:tentative="1">
      <w:start w:val="1"/>
      <w:numFmt w:val="bullet"/>
      <w:lvlText w:val="•"/>
      <w:lvlJc w:val="left"/>
      <w:pPr>
        <w:tabs>
          <w:tab w:val="num" w:pos="3600"/>
        </w:tabs>
        <w:ind w:left="3600" w:hanging="360"/>
      </w:pPr>
      <w:rPr>
        <w:rFonts w:ascii="Arial" w:hAnsi="Arial" w:hint="default"/>
      </w:rPr>
    </w:lvl>
    <w:lvl w:ilvl="5" w:tplc="B28EA232" w:tentative="1">
      <w:start w:val="1"/>
      <w:numFmt w:val="bullet"/>
      <w:lvlText w:val="•"/>
      <w:lvlJc w:val="left"/>
      <w:pPr>
        <w:tabs>
          <w:tab w:val="num" w:pos="4320"/>
        </w:tabs>
        <w:ind w:left="4320" w:hanging="360"/>
      </w:pPr>
      <w:rPr>
        <w:rFonts w:ascii="Arial" w:hAnsi="Arial" w:hint="default"/>
      </w:rPr>
    </w:lvl>
    <w:lvl w:ilvl="6" w:tplc="00E6BD1E" w:tentative="1">
      <w:start w:val="1"/>
      <w:numFmt w:val="bullet"/>
      <w:lvlText w:val="•"/>
      <w:lvlJc w:val="left"/>
      <w:pPr>
        <w:tabs>
          <w:tab w:val="num" w:pos="5040"/>
        </w:tabs>
        <w:ind w:left="5040" w:hanging="360"/>
      </w:pPr>
      <w:rPr>
        <w:rFonts w:ascii="Arial" w:hAnsi="Arial" w:hint="default"/>
      </w:rPr>
    </w:lvl>
    <w:lvl w:ilvl="7" w:tplc="A008B98A" w:tentative="1">
      <w:start w:val="1"/>
      <w:numFmt w:val="bullet"/>
      <w:lvlText w:val="•"/>
      <w:lvlJc w:val="left"/>
      <w:pPr>
        <w:tabs>
          <w:tab w:val="num" w:pos="5760"/>
        </w:tabs>
        <w:ind w:left="5760" w:hanging="360"/>
      </w:pPr>
      <w:rPr>
        <w:rFonts w:ascii="Arial" w:hAnsi="Arial" w:hint="default"/>
      </w:rPr>
    </w:lvl>
    <w:lvl w:ilvl="8" w:tplc="7F2422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9F1F49"/>
    <w:multiLevelType w:val="hybridMultilevel"/>
    <w:tmpl w:val="ADB8F8D4"/>
    <w:lvl w:ilvl="0" w:tplc="04090001">
      <w:start w:val="1"/>
      <w:numFmt w:val="bullet"/>
      <w:lvlText w:val=""/>
      <w:lvlJc w:val="left"/>
      <w:pPr>
        <w:tabs>
          <w:tab w:val="num" w:pos="1080"/>
        </w:tabs>
        <w:ind w:left="1080" w:hanging="360"/>
      </w:pPr>
      <w:rPr>
        <w:rFonts w:ascii="Symbol" w:hAnsi="Symbol" w:hint="default"/>
      </w:rPr>
    </w:lvl>
    <w:lvl w:ilvl="1" w:tplc="876CC63C" w:tentative="1">
      <w:start w:val="1"/>
      <w:numFmt w:val="bullet"/>
      <w:lvlText w:val="•"/>
      <w:lvlJc w:val="left"/>
      <w:pPr>
        <w:tabs>
          <w:tab w:val="num" w:pos="1800"/>
        </w:tabs>
        <w:ind w:left="1800" w:hanging="360"/>
      </w:pPr>
      <w:rPr>
        <w:rFonts w:ascii="Arial" w:hAnsi="Arial" w:hint="default"/>
      </w:rPr>
    </w:lvl>
    <w:lvl w:ilvl="2" w:tplc="6D1EA28E" w:tentative="1">
      <w:start w:val="1"/>
      <w:numFmt w:val="bullet"/>
      <w:lvlText w:val="•"/>
      <w:lvlJc w:val="left"/>
      <w:pPr>
        <w:tabs>
          <w:tab w:val="num" w:pos="2520"/>
        </w:tabs>
        <w:ind w:left="2520" w:hanging="360"/>
      </w:pPr>
      <w:rPr>
        <w:rFonts w:ascii="Arial" w:hAnsi="Arial" w:hint="default"/>
      </w:rPr>
    </w:lvl>
    <w:lvl w:ilvl="3" w:tplc="A0C889EC" w:tentative="1">
      <w:start w:val="1"/>
      <w:numFmt w:val="bullet"/>
      <w:lvlText w:val="•"/>
      <w:lvlJc w:val="left"/>
      <w:pPr>
        <w:tabs>
          <w:tab w:val="num" w:pos="3240"/>
        </w:tabs>
        <w:ind w:left="3240" w:hanging="360"/>
      </w:pPr>
      <w:rPr>
        <w:rFonts w:ascii="Arial" w:hAnsi="Arial" w:hint="default"/>
      </w:rPr>
    </w:lvl>
    <w:lvl w:ilvl="4" w:tplc="91F62934" w:tentative="1">
      <w:start w:val="1"/>
      <w:numFmt w:val="bullet"/>
      <w:lvlText w:val="•"/>
      <w:lvlJc w:val="left"/>
      <w:pPr>
        <w:tabs>
          <w:tab w:val="num" w:pos="3960"/>
        </w:tabs>
        <w:ind w:left="3960" w:hanging="360"/>
      </w:pPr>
      <w:rPr>
        <w:rFonts w:ascii="Arial" w:hAnsi="Arial" w:hint="default"/>
      </w:rPr>
    </w:lvl>
    <w:lvl w:ilvl="5" w:tplc="04FCB83E" w:tentative="1">
      <w:start w:val="1"/>
      <w:numFmt w:val="bullet"/>
      <w:lvlText w:val="•"/>
      <w:lvlJc w:val="left"/>
      <w:pPr>
        <w:tabs>
          <w:tab w:val="num" w:pos="4680"/>
        </w:tabs>
        <w:ind w:left="4680" w:hanging="360"/>
      </w:pPr>
      <w:rPr>
        <w:rFonts w:ascii="Arial" w:hAnsi="Arial" w:hint="default"/>
      </w:rPr>
    </w:lvl>
    <w:lvl w:ilvl="6" w:tplc="BB4E2908" w:tentative="1">
      <w:start w:val="1"/>
      <w:numFmt w:val="bullet"/>
      <w:lvlText w:val="•"/>
      <w:lvlJc w:val="left"/>
      <w:pPr>
        <w:tabs>
          <w:tab w:val="num" w:pos="5400"/>
        </w:tabs>
        <w:ind w:left="5400" w:hanging="360"/>
      </w:pPr>
      <w:rPr>
        <w:rFonts w:ascii="Arial" w:hAnsi="Arial" w:hint="default"/>
      </w:rPr>
    </w:lvl>
    <w:lvl w:ilvl="7" w:tplc="9314D884" w:tentative="1">
      <w:start w:val="1"/>
      <w:numFmt w:val="bullet"/>
      <w:lvlText w:val="•"/>
      <w:lvlJc w:val="left"/>
      <w:pPr>
        <w:tabs>
          <w:tab w:val="num" w:pos="6120"/>
        </w:tabs>
        <w:ind w:left="6120" w:hanging="360"/>
      </w:pPr>
      <w:rPr>
        <w:rFonts w:ascii="Arial" w:hAnsi="Arial" w:hint="default"/>
      </w:rPr>
    </w:lvl>
    <w:lvl w:ilvl="8" w:tplc="FB28EE26"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14CA3DA9"/>
    <w:multiLevelType w:val="hybridMultilevel"/>
    <w:tmpl w:val="96944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5750E"/>
    <w:multiLevelType w:val="hybridMultilevel"/>
    <w:tmpl w:val="DCFC3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FD14" w:tentative="1">
      <w:start w:val="1"/>
      <w:numFmt w:val="bullet"/>
      <w:lvlText w:val="•"/>
      <w:lvlJc w:val="left"/>
      <w:pPr>
        <w:tabs>
          <w:tab w:val="num" w:pos="2160"/>
        </w:tabs>
        <w:ind w:left="2160" w:hanging="360"/>
      </w:pPr>
      <w:rPr>
        <w:rFonts w:ascii="Arial" w:hAnsi="Arial" w:hint="default"/>
      </w:rPr>
    </w:lvl>
    <w:lvl w:ilvl="3" w:tplc="92BCC7AA" w:tentative="1">
      <w:start w:val="1"/>
      <w:numFmt w:val="bullet"/>
      <w:lvlText w:val="•"/>
      <w:lvlJc w:val="left"/>
      <w:pPr>
        <w:tabs>
          <w:tab w:val="num" w:pos="2880"/>
        </w:tabs>
        <w:ind w:left="2880" w:hanging="360"/>
      </w:pPr>
      <w:rPr>
        <w:rFonts w:ascii="Arial" w:hAnsi="Arial" w:hint="default"/>
      </w:rPr>
    </w:lvl>
    <w:lvl w:ilvl="4" w:tplc="632C204C" w:tentative="1">
      <w:start w:val="1"/>
      <w:numFmt w:val="bullet"/>
      <w:lvlText w:val="•"/>
      <w:lvlJc w:val="left"/>
      <w:pPr>
        <w:tabs>
          <w:tab w:val="num" w:pos="3600"/>
        </w:tabs>
        <w:ind w:left="3600" w:hanging="360"/>
      </w:pPr>
      <w:rPr>
        <w:rFonts w:ascii="Arial" w:hAnsi="Arial" w:hint="default"/>
      </w:rPr>
    </w:lvl>
    <w:lvl w:ilvl="5" w:tplc="6F244798" w:tentative="1">
      <w:start w:val="1"/>
      <w:numFmt w:val="bullet"/>
      <w:lvlText w:val="•"/>
      <w:lvlJc w:val="left"/>
      <w:pPr>
        <w:tabs>
          <w:tab w:val="num" w:pos="4320"/>
        </w:tabs>
        <w:ind w:left="4320" w:hanging="360"/>
      </w:pPr>
      <w:rPr>
        <w:rFonts w:ascii="Arial" w:hAnsi="Arial" w:hint="default"/>
      </w:rPr>
    </w:lvl>
    <w:lvl w:ilvl="6" w:tplc="0CF0B3B2" w:tentative="1">
      <w:start w:val="1"/>
      <w:numFmt w:val="bullet"/>
      <w:lvlText w:val="•"/>
      <w:lvlJc w:val="left"/>
      <w:pPr>
        <w:tabs>
          <w:tab w:val="num" w:pos="5040"/>
        </w:tabs>
        <w:ind w:left="5040" w:hanging="360"/>
      </w:pPr>
      <w:rPr>
        <w:rFonts w:ascii="Arial" w:hAnsi="Arial" w:hint="default"/>
      </w:rPr>
    </w:lvl>
    <w:lvl w:ilvl="7" w:tplc="52A2846A" w:tentative="1">
      <w:start w:val="1"/>
      <w:numFmt w:val="bullet"/>
      <w:lvlText w:val="•"/>
      <w:lvlJc w:val="left"/>
      <w:pPr>
        <w:tabs>
          <w:tab w:val="num" w:pos="5760"/>
        </w:tabs>
        <w:ind w:left="5760" w:hanging="360"/>
      </w:pPr>
      <w:rPr>
        <w:rFonts w:ascii="Arial" w:hAnsi="Arial" w:hint="default"/>
      </w:rPr>
    </w:lvl>
    <w:lvl w:ilvl="8" w:tplc="5EB271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D04C09"/>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6" w15:restartNumberingAfterBreak="0">
    <w:nsid w:val="16FD1B0F"/>
    <w:multiLevelType w:val="hybridMultilevel"/>
    <w:tmpl w:val="F4668768"/>
    <w:lvl w:ilvl="0" w:tplc="04090001">
      <w:start w:val="1"/>
      <w:numFmt w:val="bullet"/>
      <w:lvlText w:val=""/>
      <w:lvlJc w:val="left"/>
      <w:pPr>
        <w:tabs>
          <w:tab w:val="num" w:pos="720"/>
        </w:tabs>
        <w:ind w:left="720" w:hanging="360"/>
      </w:pPr>
      <w:rPr>
        <w:rFonts w:ascii="Symbol" w:hAnsi="Symbol" w:hint="default"/>
      </w:rPr>
    </w:lvl>
    <w:lvl w:ilvl="1" w:tplc="BC3E4828">
      <w:start w:val="1663"/>
      <w:numFmt w:val="bullet"/>
      <w:lvlText w:val="•"/>
      <w:lvlJc w:val="left"/>
      <w:pPr>
        <w:tabs>
          <w:tab w:val="num" w:pos="1440"/>
        </w:tabs>
        <w:ind w:left="1440" w:hanging="360"/>
      </w:pPr>
      <w:rPr>
        <w:rFonts w:ascii="Arial" w:hAnsi="Arial" w:hint="default"/>
      </w:rPr>
    </w:lvl>
    <w:lvl w:ilvl="2" w:tplc="A7FE295A" w:tentative="1">
      <w:start w:val="1"/>
      <w:numFmt w:val="bullet"/>
      <w:lvlText w:val="•"/>
      <w:lvlJc w:val="left"/>
      <w:pPr>
        <w:tabs>
          <w:tab w:val="num" w:pos="2160"/>
        </w:tabs>
        <w:ind w:left="2160" w:hanging="360"/>
      </w:pPr>
      <w:rPr>
        <w:rFonts w:ascii="Arial" w:hAnsi="Arial" w:hint="default"/>
      </w:rPr>
    </w:lvl>
    <w:lvl w:ilvl="3" w:tplc="AD1A5E30" w:tentative="1">
      <w:start w:val="1"/>
      <w:numFmt w:val="bullet"/>
      <w:lvlText w:val="•"/>
      <w:lvlJc w:val="left"/>
      <w:pPr>
        <w:tabs>
          <w:tab w:val="num" w:pos="2880"/>
        </w:tabs>
        <w:ind w:left="2880" w:hanging="360"/>
      </w:pPr>
      <w:rPr>
        <w:rFonts w:ascii="Arial" w:hAnsi="Arial" w:hint="default"/>
      </w:rPr>
    </w:lvl>
    <w:lvl w:ilvl="4" w:tplc="DFC8ACCE" w:tentative="1">
      <w:start w:val="1"/>
      <w:numFmt w:val="bullet"/>
      <w:lvlText w:val="•"/>
      <w:lvlJc w:val="left"/>
      <w:pPr>
        <w:tabs>
          <w:tab w:val="num" w:pos="3600"/>
        </w:tabs>
        <w:ind w:left="3600" w:hanging="360"/>
      </w:pPr>
      <w:rPr>
        <w:rFonts w:ascii="Arial" w:hAnsi="Arial" w:hint="default"/>
      </w:rPr>
    </w:lvl>
    <w:lvl w:ilvl="5" w:tplc="10D40940" w:tentative="1">
      <w:start w:val="1"/>
      <w:numFmt w:val="bullet"/>
      <w:lvlText w:val="•"/>
      <w:lvlJc w:val="left"/>
      <w:pPr>
        <w:tabs>
          <w:tab w:val="num" w:pos="4320"/>
        </w:tabs>
        <w:ind w:left="4320" w:hanging="360"/>
      </w:pPr>
      <w:rPr>
        <w:rFonts w:ascii="Arial" w:hAnsi="Arial" w:hint="default"/>
      </w:rPr>
    </w:lvl>
    <w:lvl w:ilvl="6" w:tplc="45E2842A" w:tentative="1">
      <w:start w:val="1"/>
      <w:numFmt w:val="bullet"/>
      <w:lvlText w:val="•"/>
      <w:lvlJc w:val="left"/>
      <w:pPr>
        <w:tabs>
          <w:tab w:val="num" w:pos="5040"/>
        </w:tabs>
        <w:ind w:left="5040" w:hanging="360"/>
      </w:pPr>
      <w:rPr>
        <w:rFonts w:ascii="Arial" w:hAnsi="Arial" w:hint="default"/>
      </w:rPr>
    </w:lvl>
    <w:lvl w:ilvl="7" w:tplc="A06E48A6" w:tentative="1">
      <w:start w:val="1"/>
      <w:numFmt w:val="bullet"/>
      <w:lvlText w:val="•"/>
      <w:lvlJc w:val="left"/>
      <w:pPr>
        <w:tabs>
          <w:tab w:val="num" w:pos="5760"/>
        </w:tabs>
        <w:ind w:left="5760" w:hanging="360"/>
      </w:pPr>
      <w:rPr>
        <w:rFonts w:ascii="Arial" w:hAnsi="Arial" w:hint="default"/>
      </w:rPr>
    </w:lvl>
    <w:lvl w:ilvl="8" w:tplc="8DA6A1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BC4BCD"/>
    <w:multiLevelType w:val="hybridMultilevel"/>
    <w:tmpl w:val="962C9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57059D"/>
    <w:multiLevelType w:val="hybridMultilevel"/>
    <w:tmpl w:val="0102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87A88"/>
    <w:multiLevelType w:val="hybridMultilevel"/>
    <w:tmpl w:val="E87A23D2"/>
    <w:lvl w:ilvl="0" w:tplc="A4B4F67E">
      <w:start w:val="1"/>
      <w:numFmt w:val="decimal"/>
      <w:lvlText w:val="%1."/>
      <w:lvlJc w:val="left"/>
      <w:pPr>
        <w:tabs>
          <w:tab w:val="num" w:pos="720"/>
        </w:tabs>
        <w:ind w:left="720" w:hanging="360"/>
      </w:pPr>
      <w:rPr>
        <w:rFonts w:ascii="Times New Roman" w:eastAsia="Times New Roman" w:hAnsi="Times New Roman" w:cs="Times New Roman"/>
        <w:sz w:val="24"/>
        <w:szCs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12DAA"/>
    <w:multiLevelType w:val="hybridMultilevel"/>
    <w:tmpl w:val="1B84F676"/>
    <w:lvl w:ilvl="0" w:tplc="04090001">
      <w:start w:val="1"/>
      <w:numFmt w:val="bullet"/>
      <w:lvlText w:val=""/>
      <w:lvlJc w:val="left"/>
      <w:pPr>
        <w:tabs>
          <w:tab w:val="num" w:pos="720"/>
        </w:tabs>
        <w:ind w:left="720" w:hanging="360"/>
      </w:pPr>
      <w:rPr>
        <w:rFonts w:ascii="Symbol" w:hAnsi="Symbol" w:hint="default"/>
      </w:rPr>
    </w:lvl>
    <w:lvl w:ilvl="1" w:tplc="81062F30" w:tentative="1">
      <w:start w:val="1"/>
      <w:numFmt w:val="bullet"/>
      <w:lvlText w:val="•"/>
      <w:lvlJc w:val="left"/>
      <w:pPr>
        <w:tabs>
          <w:tab w:val="num" w:pos="1440"/>
        </w:tabs>
        <w:ind w:left="1440" w:hanging="360"/>
      </w:pPr>
      <w:rPr>
        <w:rFonts w:ascii="Arial" w:hAnsi="Arial" w:hint="default"/>
      </w:rPr>
    </w:lvl>
    <w:lvl w:ilvl="2" w:tplc="B36CACD0" w:tentative="1">
      <w:start w:val="1"/>
      <w:numFmt w:val="bullet"/>
      <w:lvlText w:val="•"/>
      <w:lvlJc w:val="left"/>
      <w:pPr>
        <w:tabs>
          <w:tab w:val="num" w:pos="2160"/>
        </w:tabs>
        <w:ind w:left="2160" w:hanging="360"/>
      </w:pPr>
      <w:rPr>
        <w:rFonts w:ascii="Arial" w:hAnsi="Arial" w:hint="default"/>
      </w:rPr>
    </w:lvl>
    <w:lvl w:ilvl="3" w:tplc="38FEC81A" w:tentative="1">
      <w:start w:val="1"/>
      <w:numFmt w:val="bullet"/>
      <w:lvlText w:val="•"/>
      <w:lvlJc w:val="left"/>
      <w:pPr>
        <w:tabs>
          <w:tab w:val="num" w:pos="2880"/>
        </w:tabs>
        <w:ind w:left="2880" w:hanging="360"/>
      </w:pPr>
      <w:rPr>
        <w:rFonts w:ascii="Arial" w:hAnsi="Arial" w:hint="default"/>
      </w:rPr>
    </w:lvl>
    <w:lvl w:ilvl="4" w:tplc="399A3BBC" w:tentative="1">
      <w:start w:val="1"/>
      <w:numFmt w:val="bullet"/>
      <w:lvlText w:val="•"/>
      <w:lvlJc w:val="left"/>
      <w:pPr>
        <w:tabs>
          <w:tab w:val="num" w:pos="3600"/>
        </w:tabs>
        <w:ind w:left="3600" w:hanging="360"/>
      </w:pPr>
      <w:rPr>
        <w:rFonts w:ascii="Arial" w:hAnsi="Arial" w:hint="default"/>
      </w:rPr>
    </w:lvl>
    <w:lvl w:ilvl="5" w:tplc="2FF0931A" w:tentative="1">
      <w:start w:val="1"/>
      <w:numFmt w:val="bullet"/>
      <w:lvlText w:val="•"/>
      <w:lvlJc w:val="left"/>
      <w:pPr>
        <w:tabs>
          <w:tab w:val="num" w:pos="4320"/>
        </w:tabs>
        <w:ind w:left="4320" w:hanging="360"/>
      </w:pPr>
      <w:rPr>
        <w:rFonts w:ascii="Arial" w:hAnsi="Arial" w:hint="default"/>
      </w:rPr>
    </w:lvl>
    <w:lvl w:ilvl="6" w:tplc="BA96C33A" w:tentative="1">
      <w:start w:val="1"/>
      <w:numFmt w:val="bullet"/>
      <w:lvlText w:val="•"/>
      <w:lvlJc w:val="left"/>
      <w:pPr>
        <w:tabs>
          <w:tab w:val="num" w:pos="5040"/>
        </w:tabs>
        <w:ind w:left="5040" w:hanging="360"/>
      </w:pPr>
      <w:rPr>
        <w:rFonts w:ascii="Arial" w:hAnsi="Arial" w:hint="default"/>
      </w:rPr>
    </w:lvl>
    <w:lvl w:ilvl="7" w:tplc="16C27EBE" w:tentative="1">
      <w:start w:val="1"/>
      <w:numFmt w:val="bullet"/>
      <w:lvlText w:val="•"/>
      <w:lvlJc w:val="left"/>
      <w:pPr>
        <w:tabs>
          <w:tab w:val="num" w:pos="5760"/>
        </w:tabs>
        <w:ind w:left="5760" w:hanging="360"/>
      </w:pPr>
      <w:rPr>
        <w:rFonts w:ascii="Arial" w:hAnsi="Arial" w:hint="default"/>
      </w:rPr>
    </w:lvl>
    <w:lvl w:ilvl="8" w:tplc="C4CAFD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3C614F"/>
    <w:multiLevelType w:val="hybridMultilevel"/>
    <w:tmpl w:val="CFE63BC0"/>
    <w:lvl w:ilvl="0" w:tplc="C6146CA6">
      <w:start w:val="1"/>
      <w:numFmt w:val="bullet"/>
      <w:lvlText w:val="●"/>
      <w:lvlJc w:val="left"/>
      <w:pPr>
        <w:ind w:left="358"/>
      </w:pPr>
      <w:rPr>
        <w:rFonts w:ascii="MS PGothic" w:eastAsia="MS PGothic" w:hAnsi="MS PGothic" w:cs="MS PGothic"/>
        <w:b w:val="0"/>
        <w:i w:val="0"/>
        <w:strike w:val="0"/>
        <w:dstrike w:val="0"/>
        <w:color w:val="000000"/>
        <w:sz w:val="12"/>
        <w:szCs w:val="12"/>
        <w:u w:val="none" w:color="000000"/>
        <w:bdr w:val="none" w:sz="0" w:space="0" w:color="auto"/>
        <w:shd w:val="clear" w:color="auto" w:fill="auto"/>
        <w:vertAlign w:val="baseline"/>
      </w:rPr>
    </w:lvl>
    <w:lvl w:ilvl="1" w:tplc="83A8409E">
      <w:start w:val="1"/>
      <w:numFmt w:val="bullet"/>
      <w:lvlText w:val="o"/>
      <w:lvlJc w:val="left"/>
      <w:pPr>
        <w:ind w:left="1080"/>
      </w:pPr>
      <w:rPr>
        <w:rFonts w:ascii="MS PGothic" w:eastAsia="MS PGothic" w:hAnsi="MS PGothic" w:cs="MS PGothic"/>
        <w:b w:val="0"/>
        <w:i w:val="0"/>
        <w:strike w:val="0"/>
        <w:dstrike w:val="0"/>
        <w:color w:val="000000"/>
        <w:sz w:val="12"/>
        <w:szCs w:val="12"/>
        <w:u w:val="none" w:color="000000"/>
        <w:bdr w:val="none" w:sz="0" w:space="0" w:color="auto"/>
        <w:shd w:val="clear" w:color="auto" w:fill="auto"/>
        <w:vertAlign w:val="baseline"/>
      </w:rPr>
    </w:lvl>
    <w:lvl w:ilvl="2" w:tplc="81B09E54">
      <w:start w:val="1"/>
      <w:numFmt w:val="bullet"/>
      <w:lvlText w:val="▪"/>
      <w:lvlJc w:val="left"/>
      <w:pPr>
        <w:ind w:left="1800"/>
      </w:pPr>
      <w:rPr>
        <w:rFonts w:ascii="MS PGothic" w:eastAsia="MS PGothic" w:hAnsi="MS PGothic" w:cs="MS PGothic"/>
        <w:b w:val="0"/>
        <w:i w:val="0"/>
        <w:strike w:val="0"/>
        <w:dstrike w:val="0"/>
        <w:color w:val="000000"/>
        <w:sz w:val="12"/>
        <w:szCs w:val="12"/>
        <w:u w:val="none" w:color="000000"/>
        <w:bdr w:val="none" w:sz="0" w:space="0" w:color="auto"/>
        <w:shd w:val="clear" w:color="auto" w:fill="auto"/>
        <w:vertAlign w:val="baseline"/>
      </w:rPr>
    </w:lvl>
    <w:lvl w:ilvl="3" w:tplc="6598D2D6">
      <w:start w:val="1"/>
      <w:numFmt w:val="bullet"/>
      <w:lvlText w:val="•"/>
      <w:lvlJc w:val="left"/>
      <w:pPr>
        <w:ind w:left="2520"/>
      </w:pPr>
      <w:rPr>
        <w:rFonts w:ascii="MS PGothic" w:eastAsia="MS PGothic" w:hAnsi="MS PGothic" w:cs="MS PGothic"/>
        <w:b w:val="0"/>
        <w:i w:val="0"/>
        <w:strike w:val="0"/>
        <w:dstrike w:val="0"/>
        <w:color w:val="000000"/>
        <w:sz w:val="12"/>
        <w:szCs w:val="12"/>
        <w:u w:val="none" w:color="000000"/>
        <w:bdr w:val="none" w:sz="0" w:space="0" w:color="auto"/>
        <w:shd w:val="clear" w:color="auto" w:fill="auto"/>
        <w:vertAlign w:val="baseline"/>
      </w:rPr>
    </w:lvl>
    <w:lvl w:ilvl="4" w:tplc="E2289BA8">
      <w:start w:val="1"/>
      <w:numFmt w:val="bullet"/>
      <w:lvlText w:val="o"/>
      <w:lvlJc w:val="left"/>
      <w:pPr>
        <w:ind w:left="3240"/>
      </w:pPr>
      <w:rPr>
        <w:rFonts w:ascii="MS PGothic" w:eastAsia="MS PGothic" w:hAnsi="MS PGothic" w:cs="MS PGothic"/>
        <w:b w:val="0"/>
        <w:i w:val="0"/>
        <w:strike w:val="0"/>
        <w:dstrike w:val="0"/>
        <w:color w:val="000000"/>
        <w:sz w:val="12"/>
        <w:szCs w:val="12"/>
        <w:u w:val="none" w:color="000000"/>
        <w:bdr w:val="none" w:sz="0" w:space="0" w:color="auto"/>
        <w:shd w:val="clear" w:color="auto" w:fill="auto"/>
        <w:vertAlign w:val="baseline"/>
      </w:rPr>
    </w:lvl>
    <w:lvl w:ilvl="5" w:tplc="ED74F96A">
      <w:start w:val="1"/>
      <w:numFmt w:val="bullet"/>
      <w:lvlText w:val="▪"/>
      <w:lvlJc w:val="left"/>
      <w:pPr>
        <w:ind w:left="3960"/>
      </w:pPr>
      <w:rPr>
        <w:rFonts w:ascii="MS PGothic" w:eastAsia="MS PGothic" w:hAnsi="MS PGothic" w:cs="MS PGothic"/>
        <w:b w:val="0"/>
        <w:i w:val="0"/>
        <w:strike w:val="0"/>
        <w:dstrike w:val="0"/>
        <w:color w:val="000000"/>
        <w:sz w:val="12"/>
        <w:szCs w:val="12"/>
        <w:u w:val="none" w:color="000000"/>
        <w:bdr w:val="none" w:sz="0" w:space="0" w:color="auto"/>
        <w:shd w:val="clear" w:color="auto" w:fill="auto"/>
        <w:vertAlign w:val="baseline"/>
      </w:rPr>
    </w:lvl>
    <w:lvl w:ilvl="6" w:tplc="EE06E4AE">
      <w:start w:val="1"/>
      <w:numFmt w:val="bullet"/>
      <w:lvlText w:val="•"/>
      <w:lvlJc w:val="left"/>
      <w:pPr>
        <w:ind w:left="4680"/>
      </w:pPr>
      <w:rPr>
        <w:rFonts w:ascii="MS PGothic" w:eastAsia="MS PGothic" w:hAnsi="MS PGothic" w:cs="MS PGothic"/>
        <w:b w:val="0"/>
        <w:i w:val="0"/>
        <w:strike w:val="0"/>
        <w:dstrike w:val="0"/>
        <w:color w:val="000000"/>
        <w:sz w:val="12"/>
        <w:szCs w:val="12"/>
        <w:u w:val="none" w:color="000000"/>
        <w:bdr w:val="none" w:sz="0" w:space="0" w:color="auto"/>
        <w:shd w:val="clear" w:color="auto" w:fill="auto"/>
        <w:vertAlign w:val="baseline"/>
      </w:rPr>
    </w:lvl>
    <w:lvl w:ilvl="7" w:tplc="A3A80E9E">
      <w:start w:val="1"/>
      <w:numFmt w:val="bullet"/>
      <w:lvlText w:val="o"/>
      <w:lvlJc w:val="left"/>
      <w:pPr>
        <w:ind w:left="5400"/>
      </w:pPr>
      <w:rPr>
        <w:rFonts w:ascii="MS PGothic" w:eastAsia="MS PGothic" w:hAnsi="MS PGothic" w:cs="MS PGothic"/>
        <w:b w:val="0"/>
        <w:i w:val="0"/>
        <w:strike w:val="0"/>
        <w:dstrike w:val="0"/>
        <w:color w:val="000000"/>
        <w:sz w:val="12"/>
        <w:szCs w:val="12"/>
        <w:u w:val="none" w:color="000000"/>
        <w:bdr w:val="none" w:sz="0" w:space="0" w:color="auto"/>
        <w:shd w:val="clear" w:color="auto" w:fill="auto"/>
        <w:vertAlign w:val="baseline"/>
      </w:rPr>
    </w:lvl>
    <w:lvl w:ilvl="8" w:tplc="0EC621C6">
      <w:start w:val="1"/>
      <w:numFmt w:val="bullet"/>
      <w:lvlText w:val="▪"/>
      <w:lvlJc w:val="left"/>
      <w:pPr>
        <w:ind w:left="6120"/>
      </w:pPr>
      <w:rPr>
        <w:rFonts w:ascii="MS PGothic" w:eastAsia="MS PGothic" w:hAnsi="MS PGothic" w:cs="MS PGothic"/>
        <w:b w:val="0"/>
        <w:i w:val="0"/>
        <w:strike w:val="0"/>
        <w:dstrike w:val="0"/>
        <w:color w:val="000000"/>
        <w:sz w:val="12"/>
        <w:szCs w:val="12"/>
        <w:u w:val="none" w:color="000000"/>
        <w:bdr w:val="none" w:sz="0" w:space="0" w:color="auto"/>
        <w:shd w:val="clear" w:color="auto" w:fill="auto"/>
        <w:vertAlign w:val="baseline"/>
      </w:rPr>
    </w:lvl>
  </w:abstractNum>
  <w:abstractNum w:abstractNumId="12" w15:restartNumberingAfterBreak="0">
    <w:nsid w:val="1C9779DF"/>
    <w:multiLevelType w:val="hybridMultilevel"/>
    <w:tmpl w:val="7B2A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F62461"/>
    <w:multiLevelType w:val="hybridMultilevel"/>
    <w:tmpl w:val="A5923B88"/>
    <w:lvl w:ilvl="0" w:tplc="04090001">
      <w:start w:val="1"/>
      <w:numFmt w:val="bullet"/>
      <w:lvlText w:val=""/>
      <w:lvlJc w:val="left"/>
      <w:pPr>
        <w:tabs>
          <w:tab w:val="num" w:pos="720"/>
        </w:tabs>
        <w:ind w:left="720" w:hanging="360"/>
      </w:pPr>
      <w:rPr>
        <w:rFonts w:ascii="Symbol" w:hAnsi="Symbol" w:hint="default"/>
      </w:rPr>
    </w:lvl>
    <w:lvl w:ilvl="1" w:tplc="9C469DEA">
      <w:start w:val="1572"/>
      <w:numFmt w:val="bullet"/>
      <w:lvlText w:val="•"/>
      <w:lvlJc w:val="left"/>
      <w:pPr>
        <w:tabs>
          <w:tab w:val="num" w:pos="1440"/>
        </w:tabs>
        <w:ind w:left="1440" w:hanging="360"/>
      </w:pPr>
      <w:rPr>
        <w:rFonts w:ascii="Arial" w:hAnsi="Arial" w:hint="default"/>
      </w:rPr>
    </w:lvl>
    <w:lvl w:ilvl="2" w:tplc="B2D87D68" w:tentative="1">
      <w:start w:val="1"/>
      <w:numFmt w:val="bullet"/>
      <w:lvlText w:val="•"/>
      <w:lvlJc w:val="left"/>
      <w:pPr>
        <w:tabs>
          <w:tab w:val="num" w:pos="2160"/>
        </w:tabs>
        <w:ind w:left="2160" w:hanging="360"/>
      </w:pPr>
      <w:rPr>
        <w:rFonts w:ascii="Arial" w:hAnsi="Arial" w:hint="default"/>
      </w:rPr>
    </w:lvl>
    <w:lvl w:ilvl="3" w:tplc="90987CD6" w:tentative="1">
      <w:start w:val="1"/>
      <w:numFmt w:val="bullet"/>
      <w:lvlText w:val="•"/>
      <w:lvlJc w:val="left"/>
      <w:pPr>
        <w:tabs>
          <w:tab w:val="num" w:pos="2880"/>
        </w:tabs>
        <w:ind w:left="2880" w:hanging="360"/>
      </w:pPr>
      <w:rPr>
        <w:rFonts w:ascii="Arial" w:hAnsi="Arial" w:hint="default"/>
      </w:rPr>
    </w:lvl>
    <w:lvl w:ilvl="4" w:tplc="9D7AF6E0" w:tentative="1">
      <w:start w:val="1"/>
      <w:numFmt w:val="bullet"/>
      <w:lvlText w:val="•"/>
      <w:lvlJc w:val="left"/>
      <w:pPr>
        <w:tabs>
          <w:tab w:val="num" w:pos="3600"/>
        </w:tabs>
        <w:ind w:left="3600" w:hanging="360"/>
      </w:pPr>
      <w:rPr>
        <w:rFonts w:ascii="Arial" w:hAnsi="Arial" w:hint="default"/>
      </w:rPr>
    </w:lvl>
    <w:lvl w:ilvl="5" w:tplc="836EA520" w:tentative="1">
      <w:start w:val="1"/>
      <w:numFmt w:val="bullet"/>
      <w:lvlText w:val="•"/>
      <w:lvlJc w:val="left"/>
      <w:pPr>
        <w:tabs>
          <w:tab w:val="num" w:pos="4320"/>
        </w:tabs>
        <w:ind w:left="4320" w:hanging="360"/>
      </w:pPr>
      <w:rPr>
        <w:rFonts w:ascii="Arial" w:hAnsi="Arial" w:hint="default"/>
      </w:rPr>
    </w:lvl>
    <w:lvl w:ilvl="6" w:tplc="46E4229A" w:tentative="1">
      <w:start w:val="1"/>
      <w:numFmt w:val="bullet"/>
      <w:lvlText w:val="•"/>
      <w:lvlJc w:val="left"/>
      <w:pPr>
        <w:tabs>
          <w:tab w:val="num" w:pos="5040"/>
        </w:tabs>
        <w:ind w:left="5040" w:hanging="360"/>
      </w:pPr>
      <w:rPr>
        <w:rFonts w:ascii="Arial" w:hAnsi="Arial" w:hint="default"/>
      </w:rPr>
    </w:lvl>
    <w:lvl w:ilvl="7" w:tplc="DA5C8FF8" w:tentative="1">
      <w:start w:val="1"/>
      <w:numFmt w:val="bullet"/>
      <w:lvlText w:val="•"/>
      <w:lvlJc w:val="left"/>
      <w:pPr>
        <w:tabs>
          <w:tab w:val="num" w:pos="5760"/>
        </w:tabs>
        <w:ind w:left="5760" w:hanging="360"/>
      </w:pPr>
      <w:rPr>
        <w:rFonts w:ascii="Arial" w:hAnsi="Arial" w:hint="default"/>
      </w:rPr>
    </w:lvl>
    <w:lvl w:ilvl="8" w:tplc="B29C86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F072B6"/>
    <w:multiLevelType w:val="hybridMultilevel"/>
    <w:tmpl w:val="1A10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B7D94"/>
    <w:multiLevelType w:val="hybridMultilevel"/>
    <w:tmpl w:val="6E5425A0"/>
    <w:lvl w:ilvl="0" w:tplc="8B141F54">
      <w:start w:val="1"/>
      <w:numFmt w:val="decimal"/>
      <w:lvlText w:val="%1."/>
      <w:lvlJc w:val="left"/>
      <w:pPr>
        <w:tabs>
          <w:tab w:val="num" w:pos="720"/>
        </w:tabs>
        <w:ind w:left="720" w:hanging="360"/>
      </w:pPr>
      <w:rPr>
        <w:rFonts w:hint="default"/>
      </w:rPr>
    </w:lvl>
    <w:lvl w:ilvl="1" w:tplc="ED2899AA">
      <w:start w:val="1"/>
      <w:numFmt w:val="lowerLetter"/>
      <w:lvlText w:val="%2."/>
      <w:lvlJc w:val="left"/>
      <w:pPr>
        <w:tabs>
          <w:tab w:val="num" w:pos="1440"/>
        </w:tabs>
        <w:ind w:left="1440" w:hanging="360"/>
      </w:pPr>
      <w:rPr>
        <w:b w:val="0"/>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B33C19"/>
    <w:multiLevelType w:val="hybridMultilevel"/>
    <w:tmpl w:val="95743166"/>
    <w:lvl w:ilvl="0" w:tplc="633EBD7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C76A4"/>
    <w:multiLevelType w:val="hybridMultilevel"/>
    <w:tmpl w:val="94306786"/>
    <w:lvl w:ilvl="0" w:tplc="C170A098">
      <w:start w:val="1"/>
      <w:numFmt w:val="bullet"/>
      <w:lvlText w:val="•"/>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6B772">
      <w:start w:val="1"/>
      <w:numFmt w:val="bullet"/>
      <w:lvlText w:val="o"/>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82586">
      <w:start w:val="1"/>
      <w:numFmt w:val="bullet"/>
      <w:lvlText w:val="▪"/>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A088A">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AF600">
      <w:start w:val="1"/>
      <w:numFmt w:val="bullet"/>
      <w:lvlText w:val="o"/>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C66D8">
      <w:start w:val="1"/>
      <w:numFmt w:val="bullet"/>
      <w:lvlText w:val="▪"/>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D8699E">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47A40">
      <w:start w:val="1"/>
      <w:numFmt w:val="bullet"/>
      <w:lvlText w:val="o"/>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A3B6A">
      <w:start w:val="1"/>
      <w:numFmt w:val="bullet"/>
      <w:lvlText w:val="▪"/>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647E7D"/>
    <w:multiLevelType w:val="hybridMultilevel"/>
    <w:tmpl w:val="BBC8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67599"/>
    <w:multiLevelType w:val="hybridMultilevel"/>
    <w:tmpl w:val="C26EADD2"/>
    <w:lvl w:ilvl="0" w:tplc="04090001">
      <w:start w:val="1"/>
      <w:numFmt w:val="bullet"/>
      <w:lvlText w:val=""/>
      <w:lvlJc w:val="left"/>
      <w:pPr>
        <w:tabs>
          <w:tab w:val="num" w:pos="720"/>
        </w:tabs>
        <w:ind w:left="720" w:hanging="360"/>
      </w:pPr>
      <w:rPr>
        <w:rFonts w:ascii="Symbol" w:hAnsi="Symbol" w:hint="default"/>
      </w:rPr>
    </w:lvl>
    <w:lvl w:ilvl="1" w:tplc="98FA3514">
      <w:start w:val="1"/>
      <w:numFmt w:val="bullet"/>
      <w:lvlText w:val="•"/>
      <w:lvlJc w:val="left"/>
      <w:pPr>
        <w:tabs>
          <w:tab w:val="num" w:pos="1440"/>
        </w:tabs>
        <w:ind w:left="1440" w:hanging="360"/>
      </w:pPr>
      <w:rPr>
        <w:rFonts w:ascii="Arial" w:hAnsi="Arial" w:hint="default"/>
      </w:rPr>
    </w:lvl>
    <w:lvl w:ilvl="2" w:tplc="9A0C3588" w:tentative="1">
      <w:start w:val="1"/>
      <w:numFmt w:val="bullet"/>
      <w:lvlText w:val="•"/>
      <w:lvlJc w:val="left"/>
      <w:pPr>
        <w:tabs>
          <w:tab w:val="num" w:pos="2160"/>
        </w:tabs>
        <w:ind w:left="2160" w:hanging="360"/>
      </w:pPr>
      <w:rPr>
        <w:rFonts w:ascii="Arial" w:hAnsi="Arial" w:hint="default"/>
      </w:rPr>
    </w:lvl>
    <w:lvl w:ilvl="3" w:tplc="1DD02358" w:tentative="1">
      <w:start w:val="1"/>
      <w:numFmt w:val="bullet"/>
      <w:lvlText w:val="•"/>
      <w:lvlJc w:val="left"/>
      <w:pPr>
        <w:tabs>
          <w:tab w:val="num" w:pos="2880"/>
        </w:tabs>
        <w:ind w:left="2880" w:hanging="360"/>
      </w:pPr>
      <w:rPr>
        <w:rFonts w:ascii="Arial" w:hAnsi="Arial" w:hint="default"/>
      </w:rPr>
    </w:lvl>
    <w:lvl w:ilvl="4" w:tplc="2938A54E" w:tentative="1">
      <w:start w:val="1"/>
      <w:numFmt w:val="bullet"/>
      <w:lvlText w:val="•"/>
      <w:lvlJc w:val="left"/>
      <w:pPr>
        <w:tabs>
          <w:tab w:val="num" w:pos="3600"/>
        </w:tabs>
        <w:ind w:left="3600" w:hanging="360"/>
      </w:pPr>
      <w:rPr>
        <w:rFonts w:ascii="Arial" w:hAnsi="Arial" w:hint="default"/>
      </w:rPr>
    </w:lvl>
    <w:lvl w:ilvl="5" w:tplc="0E2CF40E" w:tentative="1">
      <w:start w:val="1"/>
      <w:numFmt w:val="bullet"/>
      <w:lvlText w:val="•"/>
      <w:lvlJc w:val="left"/>
      <w:pPr>
        <w:tabs>
          <w:tab w:val="num" w:pos="4320"/>
        </w:tabs>
        <w:ind w:left="4320" w:hanging="360"/>
      </w:pPr>
      <w:rPr>
        <w:rFonts w:ascii="Arial" w:hAnsi="Arial" w:hint="default"/>
      </w:rPr>
    </w:lvl>
    <w:lvl w:ilvl="6" w:tplc="6A826C6C" w:tentative="1">
      <w:start w:val="1"/>
      <w:numFmt w:val="bullet"/>
      <w:lvlText w:val="•"/>
      <w:lvlJc w:val="left"/>
      <w:pPr>
        <w:tabs>
          <w:tab w:val="num" w:pos="5040"/>
        </w:tabs>
        <w:ind w:left="5040" w:hanging="360"/>
      </w:pPr>
      <w:rPr>
        <w:rFonts w:ascii="Arial" w:hAnsi="Arial" w:hint="default"/>
      </w:rPr>
    </w:lvl>
    <w:lvl w:ilvl="7" w:tplc="CD98ECB8" w:tentative="1">
      <w:start w:val="1"/>
      <w:numFmt w:val="bullet"/>
      <w:lvlText w:val="•"/>
      <w:lvlJc w:val="left"/>
      <w:pPr>
        <w:tabs>
          <w:tab w:val="num" w:pos="5760"/>
        </w:tabs>
        <w:ind w:left="5760" w:hanging="360"/>
      </w:pPr>
      <w:rPr>
        <w:rFonts w:ascii="Arial" w:hAnsi="Arial" w:hint="default"/>
      </w:rPr>
    </w:lvl>
    <w:lvl w:ilvl="8" w:tplc="E982AD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89151D"/>
    <w:multiLevelType w:val="hybridMultilevel"/>
    <w:tmpl w:val="5EBCBAD6"/>
    <w:lvl w:ilvl="0" w:tplc="04090001">
      <w:start w:val="1"/>
      <w:numFmt w:val="bullet"/>
      <w:lvlText w:val=""/>
      <w:lvlJc w:val="left"/>
      <w:pPr>
        <w:tabs>
          <w:tab w:val="num" w:pos="720"/>
        </w:tabs>
        <w:ind w:left="720" w:hanging="360"/>
      </w:pPr>
      <w:rPr>
        <w:rFonts w:ascii="Symbol" w:hAnsi="Symbol" w:hint="default"/>
      </w:rPr>
    </w:lvl>
    <w:lvl w:ilvl="1" w:tplc="693468BE" w:tentative="1">
      <w:start w:val="1"/>
      <w:numFmt w:val="bullet"/>
      <w:lvlText w:val="•"/>
      <w:lvlJc w:val="left"/>
      <w:pPr>
        <w:tabs>
          <w:tab w:val="num" w:pos="1440"/>
        </w:tabs>
        <w:ind w:left="1440" w:hanging="360"/>
      </w:pPr>
      <w:rPr>
        <w:rFonts w:ascii="Arial" w:hAnsi="Arial" w:hint="default"/>
      </w:rPr>
    </w:lvl>
    <w:lvl w:ilvl="2" w:tplc="BA3E94F6" w:tentative="1">
      <w:start w:val="1"/>
      <w:numFmt w:val="bullet"/>
      <w:lvlText w:val="•"/>
      <w:lvlJc w:val="left"/>
      <w:pPr>
        <w:tabs>
          <w:tab w:val="num" w:pos="2160"/>
        </w:tabs>
        <w:ind w:left="2160" w:hanging="360"/>
      </w:pPr>
      <w:rPr>
        <w:rFonts w:ascii="Arial" w:hAnsi="Arial" w:hint="default"/>
      </w:rPr>
    </w:lvl>
    <w:lvl w:ilvl="3" w:tplc="135052AE" w:tentative="1">
      <w:start w:val="1"/>
      <w:numFmt w:val="bullet"/>
      <w:lvlText w:val="•"/>
      <w:lvlJc w:val="left"/>
      <w:pPr>
        <w:tabs>
          <w:tab w:val="num" w:pos="2880"/>
        </w:tabs>
        <w:ind w:left="2880" w:hanging="360"/>
      </w:pPr>
      <w:rPr>
        <w:rFonts w:ascii="Arial" w:hAnsi="Arial" w:hint="default"/>
      </w:rPr>
    </w:lvl>
    <w:lvl w:ilvl="4" w:tplc="671C169A" w:tentative="1">
      <w:start w:val="1"/>
      <w:numFmt w:val="bullet"/>
      <w:lvlText w:val="•"/>
      <w:lvlJc w:val="left"/>
      <w:pPr>
        <w:tabs>
          <w:tab w:val="num" w:pos="3600"/>
        </w:tabs>
        <w:ind w:left="3600" w:hanging="360"/>
      </w:pPr>
      <w:rPr>
        <w:rFonts w:ascii="Arial" w:hAnsi="Arial" w:hint="default"/>
      </w:rPr>
    </w:lvl>
    <w:lvl w:ilvl="5" w:tplc="7D8E0F76" w:tentative="1">
      <w:start w:val="1"/>
      <w:numFmt w:val="bullet"/>
      <w:lvlText w:val="•"/>
      <w:lvlJc w:val="left"/>
      <w:pPr>
        <w:tabs>
          <w:tab w:val="num" w:pos="4320"/>
        </w:tabs>
        <w:ind w:left="4320" w:hanging="360"/>
      </w:pPr>
      <w:rPr>
        <w:rFonts w:ascii="Arial" w:hAnsi="Arial" w:hint="default"/>
      </w:rPr>
    </w:lvl>
    <w:lvl w:ilvl="6" w:tplc="8FDEB1B4" w:tentative="1">
      <w:start w:val="1"/>
      <w:numFmt w:val="bullet"/>
      <w:lvlText w:val="•"/>
      <w:lvlJc w:val="left"/>
      <w:pPr>
        <w:tabs>
          <w:tab w:val="num" w:pos="5040"/>
        </w:tabs>
        <w:ind w:left="5040" w:hanging="360"/>
      </w:pPr>
      <w:rPr>
        <w:rFonts w:ascii="Arial" w:hAnsi="Arial" w:hint="default"/>
      </w:rPr>
    </w:lvl>
    <w:lvl w:ilvl="7" w:tplc="B32ACF5E" w:tentative="1">
      <w:start w:val="1"/>
      <w:numFmt w:val="bullet"/>
      <w:lvlText w:val="•"/>
      <w:lvlJc w:val="left"/>
      <w:pPr>
        <w:tabs>
          <w:tab w:val="num" w:pos="5760"/>
        </w:tabs>
        <w:ind w:left="5760" w:hanging="360"/>
      </w:pPr>
      <w:rPr>
        <w:rFonts w:ascii="Arial" w:hAnsi="Arial" w:hint="default"/>
      </w:rPr>
    </w:lvl>
    <w:lvl w:ilvl="8" w:tplc="E8BE77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5C7804"/>
    <w:multiLevelType w:val="hybridMultilevel"/>
    <w:tmpl w:val="EBACE8C8"/>
    <w:lvl w:ilvl="0" w:tplc="04090001">
      <w:start w:val="1"/>
      <w:numFmt w:val="bullet"/>
      <w:lvlText w:val=""/>
      <w:lvlJc w:val="left"/>
      <w:pPr>
        <w:tabs>
          <w:tab w:val="num" w:pos="720"/>
        </w:tabs>
        <w:ind w:left="720" w:hanging="360"/>
      </w:pPr>
      <w:rPr>
        <w:rFonts w:ascii="Symbol" w:hAnsi="Symbol" w:hint="default"/>
      </w:rPr>
    </w:lvl>
    <w:lvl w:ilvl="1" w:tplc="F88C9E24">
      <w:start w:val="1"/>
      <w:numFmt w:val="bullet"/>
      <w:lvlText w:val="•"/>
      <w:lvlJc w:val="left"/>
      <w:pPr>
        <w:tabs>
          <w:tab w:val="num" w:pos="1440"/>
        </w:tabs>
        <w:ind w:left="1440" w:hanging="360"/>
      </w:pPr>
      <w:rPr>
        <w:rFonts w:ascii="Arial" w:hAnsi="Arial" w:cs="Times New Roman" w:hint="default"/>
      </w:rPr>
    </w:lvl>
    <w:lvl w:ilvl="2" w:tplc="6FA45DFC">
      <w:start w:val="1"/>
      <w:numFmt w:val="bullet"/>
      <w:lvlText w:val="•"/>
      <w:lvlJc w:val="left"/>
      <w:pPr>
        <w:tabs>
          <w:tab w:val="num" w:pos="2160"/>
        </w:tabs>
        <w:ind w:left="2160" w:hanging="360"/>
      </w:pPr>
      <w:rPr>
        <w:rFonts w:ascii="Arial" w:hAnsi="Arial" w:cs="Times New Roman" w:hint="default"/>
      </w:rPr>
    </w:lvl>
    <w:lvl w:ilvl="3" w:tplc="12E41808">
      <w:start w:val="1"/>
      <w:numFmt w:val="bullet"/>
      <w:lvlText w:val="•"/>
      <w:lvlJc w:val="left"/>
      <w:pPr>
        <w:tabs>
          <w:tab w:val="num" w:pos="2880"/>
        </w:tabs>
        <w:ind w:left="2880" w:hanging="360"/>
      </w:pPr>
      <w:rPr>
        <w:rFonts w:ascii="Arial" w:hAnsi="Arial" w:cs="Times New Roman" w:hint="default"/>
      </w:rPr>
    </w:lvl>
    <w:lvl w:ilvl="4" w:tplc="3FB8EF24">
      <w:start w:val="1"/>
      <w:numFmt w:val="bullet"/>
      <w:lvlText w:val="•"/>
      <w:lvlJc w:val="left"/>
      <w:pPr>
        <w:tabs>
          <w:tab w:val="num" w:pos="3600"/>
        </w:tabs>
        <w:ind w:left="3600" w:hanging="360"/>
      </w:pPr>
      <w:rPr>
        <w:rFonts w:ascii="Arial" w:hAnsi="Arial" w:cs="Times New Roman" w:hint="default"/>
      </w:rPr>
    </w:lvl>
    <w:lvl w:ilvl="5" w:tplc="DE74BED8">
      <w:start w:val="1"/>
      <w:numFmt w:val="bullet"/>
      <w:lvlText w:val="•"/>
      <w:lvlJc w:val="left"/>
      <w:pPr>
        <w:tabs>
          <w:tab w:val="num" w:pos="4320"/>
        </w:tabs>
        <w:ind w:left="4320" w:hanging="360"/>
      </w:pPr>
      <w:rPr>
        <w:rFonts w:ascii="Arial" w:hAnsi="Arial" w:cs="Times New Roman" w:hint="default"/>
      </w:rPr>
    </w:lvl>
    <w:lvl w:ilvl="6" w:tplc="09267AE6">
      <w:start w:val="1"/>
      <w:numFmt w:val="bullet"/>
      <w:lvlText w:val="•"/>
      <w:lvlJc w:val="left"/>
      <w:pPr>
        <w:tabs>
          <w:tab w:val="num" w:pos="5040"/>
        </w:tabs>
        <w:ind w:left="5040" w:hanging="360"/>
      </w:pPr>
      <w:rPr>
        <w:rFonts w:ascii="Arial" w:hAnsi="Arial" w:cs="Times New Roman" w:hint="default"/>
      </w:rPr>
    </w:lvl>
    <w:lvl w:ilvl="7" w:tplc="55A0465E">
      <w:start w:val="1"/>
      <w:numFmt w:val="bullet"/>
      <w:lvlText w:val="•"/>
      <w:lvlJc w:val="left"/>
      <w:pPr>
        <w:tabs>
          <w:tab w:val="num" w:pos="5760"/>
        </w:tabs>
        <w:ind w:left="5760" w:hanging="360"/>
      </w:pPr>
      <w:rPr>
        <w:rFonts w:ascii="Arial" w:hAnsi="Arial" w:cs="Times New Roman" w:hint="default"/>
      </w:rPr>
    </w:lvl>
    <w:lvl w:ilvl="8" w:tplc="D26873CC">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5D02587C"/>
    <w:multiLevelType w:val="hybridMultilevel"/>
    <w:tmpl w:val="F6444464"/>
    <w:lvl w:ilvl="0" w:tplc="04090001">
      <w:start w:val="1"/>
      <w:numFmt w:val="bullet"/>
      <w:lvlText w:val=""/>
      <w:lvlJc w:val="left"/>
      <w:pPr>
        <w:tabs>
          <w:tab w:val="num" w:pos="720"/>
        </w:tabs>
        <w:ind w:left="720" w:hanging="360"/>
      </w:pPr>
      <w:rPr>
        <w:rFonts w:ascii="Symbol" w:hAnsi="Symbol" w:hint="default"/>
      </w:rPr>
    </w:lvl>
    <w:lvl w:ilvl="1" w:tplc="65DADB3E" w:tentative="1">
      <w:start w:val="1"/>
      <w:numFmt w:val="bullet"/>
      <w:lvlText w:val="•"/>
      <w:lvlJc w:val="left"/>
      <w:pPr>
        <w:tabs>
          <w:tab w:val="num" w:pos="1440"/>
        </w:tabs>
        <w:ind w:left="1440" w:hanging="360"/>
      </w:pPr>
      <w:rPr>
        <w:rFonts w:ascii="Arial" w:hAnsi="Arial" w:hint="default"/>
      </w:rPr>
    </w:lvl>
    <w:lvl w:ilvl="2" w:tplc="7618F4E2" w:tentative="1">
      <w:start w:val="1"/>
      <w:numFmt w:val="bullet"/>
      <w:lvlText w:val="•"/>
      <w:lvlJc w:val="left"/>
      <w:pPr>
        <w:tabs>
          <w:tab w:val="num" w:pos="2160"/>
        </w:tabs>
        <w:ind w:left="2160" w:hanging="360"/>
      </w:pPr>
      <w:rPr>
        <w:rFonts w:ascii="Arial" w:hAnsi="Arial" w:hint="default"/>
      </w:rPr>
    </w:lvl>
    <w:lvl w:ilvl="3" w:tplc="3B8CF29A" w:tentative="1">
      <w:start w:val="1"/>
      <w:numFmt w:val="bullet"/>
      <w:lvlText w:val="•"/>
      <w:lvlJc w:val="left"/>
      <w:pPr>
        <w:tabs>
          <w:tab w:val="num" w:pos="2880"/>
        </w:tabs>
        <w:ind w:left="2880" w:hanging="360"/>
      </w:pPr>
      <w:rPr>
        <w:rFonts w:ascii="Arial" w:hAnsi="Arial" w:hint="default"/>
      </w:rPr>
    </w:lvl>
    <w:lvl w:ilvl="4" w:tplc="C9567890" w:tentative="1">
      <w:start w:val="1"/>
      <w:numFmt w:val="bullet"/>
      <w:lvlText w:val="•"/>
      <w:lvlJc w:val="left"/>
      <w:pPr>
        <w:tabs>
          <w:tab w:val="num" w:pos="3600"/>
        </w:tabs>
        <w:ind w:left="3600" w:hanging="360"/>
      </w:pPr>
      <w:rPr>
        <w:rFonts w:ascii="Arial" w:hAnsi="Arial" w:hint="default"/>
      </w:rPr>
    </w:lvl>
    <w:lvl w:ilvl="5" w:tplc="95623A48" w:tentative="1">
      <w:start w:val="1"/>
      <w:numFmt w:val="bullet"/>
      <w:lvlText w:val="•"/>
      <w:lvlJc w:val="left"/>
      <w:pPr>
        <w:tabs>
          <w:tab w:val="num" w:pos="4320"/>
        </w:tabs>
        <w:ind w:left="4320" w:hanging="360"/>
      </w:pPr>
      <w:rPr>
        <w:rFonts w:ascii="Arial" w:hAnsi="Arial" w:hint="default"/>
      </w:rPr>
    </w:lvl>
    <w:lvl w:ilvl="6" w:tplc="46BC297C" w:tentative="1">
      <w:start w:val="1"/>
      <w:numFmt w:val="bullet"/>
      <w:lvlText w:val="•"/>
      <w:lvlJc w:val="left"/>
      <w:pPr>
        <w:tabs>
          <w:tab w:val="num" w:pos="5040"/>
        </w:tabs>
        <w:ind w:left="5040" w:hanging="360"/>
      </w:pPr>
      <w:rPr>
        <w:rFonts w:ascii="Arial" w:hAnsi="Arial" w:hint="default"/>
      </w:rPr>
    </w:lvl>
    <w:lvl w:ilvl="7" w:tplc="D472D76C" w:tentative="1">
      <w:start w:val="1"/>
      <w:numFmt w:val="bullet"/>
      <w:lvlText w:val="•"/>
      <w:lvlJc w:val="left"/>
      <w:pPr>
        <w:tabs>
          <w:tab w:val="num" w:pos="5760"/>
        </w:tabs>
        <w:ind w:left="5760" w:hanging="360"/>
      </w:pPr>
      <w:rPr>
        <w:rFonts w:ascii="Arial" w:hAnsi="Arial" w:hint="default"/>
      </w:rPr>
    </w:lvl>
    <w:lvl w:ilvl="8" w:tplc="033C71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7B0E2D"/>
    <w:multiLevelType w:val="hybridMultilevel"/>
    <w:tmpl w:val="0D886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E414C1"/>
    <w:multiLevelType w:val="hybridMultilevel"/>
    <w:tmpl w:val="C19C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1386A"/>
    <w:multiLevelType w:val="hybridMultilevel"/>
    <w:tmpl w:val="D6B6C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AC565B"/>
    <w:multiLevelType w:val="hybridMultilevel"/>
    <w:tmpl w:val="648E3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C3A0C"/>
    <w:multiLevelType w:val="hybridMultilevel"/>
    <w:tmpl w:val="26A85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AC3BB8"/>
    <w:multiLevelType w:val="hybridMultilevel"/>
    <w:tmpl w:val="EC704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D7F6D"/>
    <w:multiLevelType w:val="hybridMultilevel"/>
    <w:tmpl w:val="4BE2A340"/>
    <w:lvl w:ilvl="0" w:tplc="581E1126">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42EED"/>
    <w:multiLevelType w:val="hybridMultilevel"/>
    <w:tmpl w:val="028C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06074"/>
    <w:multiLevelType w:val="hybridMultilevel"/>
    <w:tmpl w:val="3442252E"/>
    <w:lvl w:ilvl="0" w:tplc="9BA22DC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81B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036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ABF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C98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A26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CDD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CA6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C63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
  </w:num>
  <w:num w:numId="3">
    <w:abstractNumId w:val="2"/>
  </w:num>
  <w:num w:numId="4">
    <w:abstractNumId w:val="13"/>
  </w:num>
  <w:num w:numId="5">
    <w:abstractNumId w:val="19"/>
  </w:num>
  <w:num w:numId="6">
    <w:abstractNumId w:val="22"/>
  </w:num>
  <w:num w:numId="7">
    <w:abstractNumId w:val="6"/>
  </w:num>
  <w:num w:numId="8">
    <w:abstractNumId w:val="15"/>
  </w:num>
  <w:num w:numId="9">
    <w:abstractNumId w:val="9"/>
  </w:num>
  <w:num w:numId="10">
    <w:abstractNumId w:val="5"/>
  </w:num>
  <w:num w:numId="11">
    <w:abstractNumId w:val="16"/>
  </w:num>
  <w:num w:numId="12">
    <w:abstractNumId w:val="10"/>
  </w:num>
  <w:num w:numId="13">
    <w:abstractNumId w:val="4"/>
  </w:num>
  <w:num w:numId="14">
    <w:abstractNumId w:val="27"/>
  </w:num>
  <w:num w:numId="15">
    <w:abstractNumId w:val="11"/>
  </w:num>
  <w:num w:numId="16">
    <w:abstractNumId w:val="31"/>
  </w:num>
  <w:num w:numId="17">
    <w:abstractNumId w:val="17"/>
  </w:num>
  <w:num w:numId="18">
    <w:abstractNumId w:val="29"/>
  </w:num>
  <w:num w:numId="19">
    <w:abstractNumId w:val="26"/>
  </w:num>
  <w:num w:numId="20">
    <w:abstractNumId w:val="3"/>
  </w:num>
  <w:num w:numId="21">
    <w:abstractNumId w:val="0"/>
  </w:num>
  <w:num w:numId="22">
    <w:abstractNumId w:val="8"/>
  </w:num>
  <w:num w:numId="23">
    <w:abstractNumId w:val="14"/>
  </w:num>
  <w:num w:numId="24">
    <w:abstractNumId w:val="28"/>
  </w:num>
  <w:num w:numId="25">
    <w:abstractNumId w:val="30"/>
  </w:num>
  <w:num w:numId="26">
    <w:abstractNumId w:val="18"/>
  </w:num>
  <w:num w:numId="27">
    <w:abstractNumId w:val="23"/>
  </w:num>
  <w:num w:numId="28">
    <w:abstractNumId w:val="7"/>
  </w:num>
  <w:num w:numId="29">
    <w:abstractNumId w:val="21"/>
  </w:num>
  <w:num w:numId="30">
    <w:abstractNumId w:val="1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00B7F"/>
    <w:rsid w:val="00001549"/>
    <w:rsid w:val="00001696"/>
    <w:rsid w:val="00002923"/>
    <w:rsid w:val="00016E16"/>
    <w:rsid w:val="00017C56"/>
    <w:rsid w:val="00017CEF"/>
    <w:rsid w:val="00026B5C"/>
    <w:rsid w:val="000273E2"/>
    <w:rsid w:val="000303FF"/>
    <w:rsid w:val="00033B9E"/>
    <w:rsid w:val="000362F5"/>
    <w:rsid w:val="00040F80"/>
    <w:rsid w:val="00041096"/>
    <w:rsid w:val="0004226F"/>
    <w:rsid w:val="00042720"/>
    <w:rsid w:val="00046DEA"/>
    <w:rsid w:val="000519C4"/>
    <w:rsid w:val="00055681"/>
    <w:rsid w:val="00055968"/>
    <w:rsid w:val="0006349B"/>
    <w:rsid w:val="00066A62"/>
    <w:rsid w:val="000675FF"/>
    <w:rsid w:val="0006771C"/>
    <w:rsid w:val="00067F4E"/>
    <w:rsid w:val="00072EDF"/>
    <w:rsid w:val="000775E4"/>
    <w:rsid w:val="00083781"/>
    <w:rsid w:val="0008601A"/>
    <w:rsid w:val="00086865"/>
    <w:rsid w:val="00087E46"/>
    <w:rsid w:val="00090F66"/>
    <w:rsid w:val="00094095"/>
    <w:rsid w:val="00096071"/>
    <w:rsid w:val="000A2172"/>
    <w:rsid w:val="000A32C2"/>
    <w:rsid w:val="000B2D26"/>
    <w:rsid w:val="000B5D10"/>
    <w:rsid w:val="000C2F0B"/>
    <w:rsid w:val="000C3B82"/>
    <w:rsid w:val="000D6F23"/>
    <w:rsid w:val="000E2320"/>
    <w:rsid w:val="000F032A"/>
    <w:rsid w:val="000F3762"/>
    <w:rsid w:val="000F67E1"/>
    <w:rsid w:val="00101708"/>
    <w:rsid w:val="0010518B"/>
    <w:rsid w:val="0010631D"/>
    <w:rsid w:val="00112098"/>
    <w:rsid w:val="00114037"/>
    <w:rsid w:val="00116771"/>
    <w:rsid w:val="00117835"/>
    <w:rsid w:val="00124F6D"/>
    <w:rsid w:val="00125258"/>
    <w:rsid w:val="0012540C"/>
    <w:rsid w:val="00130E58"/>
    <w:rsid w:val="001328F0"/>
    <w:rsid w:val="0013386C"/>
    <w:rsid w:val="00133E06"/>
    <w:rsid w:val="0013581E"/>
    <w:rsid w:val="00135A38"/>
    <w:rsid w:val="001364AB"/>
    <w:rsid w:val="00136DD9"/>
    <w:rsid w:val="0014177C"/>
    <w:rsid w:val="001419D9"/>
    <w:rsid w:val="00146EF2"/>
    <w:rsid w:val="00150AFD"/>
    <w:rsid w:val="00151872"/>
    <w:rsid w:val="001529BB"/>
    <w:rsid w:val="001560C1"/>
    <w:rsid w:val="00156646"/>
    <w:rsid w:val="00156761"/>
    <w:rsid w:val="00156CBA"/>
    <w:rsid w:val="00157785"/>
    <w:rsid w:val="00157DF9"/>
    <w:rsid w:val="001674E2"/>
    <w:rsid w:val="001711A5"/>
    <w:rsid w:val="001733AD"/>
    <w:rsid w:val="00173E4E"/>
    <w:rsid w:val="001753D5"/>
    <w:rsid w:val="001761D6"/>
    <w:rsid w:val="001765DB"/>
    <w:rsid w:val="00193A59"/>
    <w:rsid w:val="001958AF"/>
    <w:rsid w:val="00197504"/>
    <w:rsid w:val="001A0D0F"/>
    <w:rsid w:val="001A54E4"/>
    <w:rsid w:val="001B1B6B"/>
    <w:rsid w:val="001B6F9E"/>
    <w:rsid w:val="001C38D3"/>
    <w:rsid w:val="001C3BDE"/>
    <w:rsid w:val="001D0ABF"/>
    <w:rsid w:val="001D0EC7"/>
    <w:rsid w:val="001D6451"/>
    <w:rsid w:val="001D6613"/>
    <w:rsid w:val="001E06ED"/>
    <w:rsid w:val="001E0E3C"/>
    <w:rsid w:val="001E3121"/>
    <w:rsid w:val="001E4182"/>
    <w:rsid w:val="001E439B"/>
    <w:rsid w:val="001E65BC"/>
    <w:rsid w:val="001F00A9"/>
    <w:rsid w:val="001F0BB1"/>
    <w:rsid w:val="001F413A"/>
    <w:rsid w:val="001F6DC0"/>
    <w:rsid w:val="0020266B"/>
    <w:rsid w:val="0020692E"/>
    <w:rsid w:val="00214000"/>
    <w:rsid w:val="00216C2E"/>
    <w:rsid w:val="00220E15"/>
    <w:rsid w:val="002268DD"/>
    <w:rsid w:val="002275A2"/>
    <w:rsid w:val="0023336F"/>
    <w:rsid w:val="00233463"/>
    <w:rsid w:val="00234AF3"/>
    <w:rsid w:val="00237A11"/>
    <w:rsid w:val="002439D6"/>
    <w:rsid w:val="002443DF"/>
    <w:rsid w:val="00250AE5"/>
    <w:rsid w:val="00250E7E"/>
    <w:rsid w:val="00251E56"/>
    <w:rsid w:val="00254C4F"/>
    <w:rsid w:val="00257694"/>
    <w:rsid w:val="002631AB"/>
    <w:rsid w:val="0026582E"/>
    <w:rsid w:val="00265F09"/>
    <w:rsid w:val="0027097A"/>
    <w:rsid w:val="00274A4D"/>
    <w:rsid w:val="002762C3"/>
    <w:rsid w:val="002778C7"/>
    <w:rsid w:val="00284DA8"/>
    <w:rsid w:val="00290852"/>
    <w:rsid w:val="00291BCE"/>
    <w:rsid w:val="00292070"/>
    <w:rsid w:val="00297B84"/>
    <w:rsid w:val="002A0D8D"/>
    <w:rsid w:val="002A588F"/>
    <w:rsid w:val="002A7B2A"/>
    <w:rsid w:val="002B22F4"/>
    <w:rsid w:val="002B6857"/>
    <w:rsid w:val="002B74BC"/>
    <w:rsid w:val="002C3C92"/>
    <w:rsid w:val="002C55EB"/>
    <w:rsid w:val="002D3DC3"/>
    <w:rsid w:val="002D758B"/>
    <w:rsid w:val="002D7972"/>
    <w:rsid w:val="002E182B"/>
    <w:rsid w:val="002E2984"/>
    <w:rsid w:val="002E4DF5"/>
    <w:rsid w:val="002E4EA0"/>
    <w:rsid w:val="002F2429"/>
    <w:rsid w:val="002F6176"/>
    <w:rsid w:val="002F74F1"/>
    <w:rsid w:val="00301699"/>
    <w:rsid w:val="003039A2"/>
    <w:rsid w:val="00303B12"/>
    <w:rsid w:val="00304502"/>
    <w:rsid w:val="00314DB5"/>
    <w:rsid w:val="00316C47"/>
    <w:rsid w:val="0032196A"/>
    <w:rsid w:val="003246BC"/>
    <w:rsid w:val="0032678E"/>
    <w:rsid w:val="00327153"/>
    <w:rsid w:val="00331837"/>
    <w:rsid w:val="00331F86"/>
    <w:rsid w:val="00332F1A"/>
    <w:rsid w:val="00332F58"/>
    <w:rsid w:val="003338EF"/>
    <w:rsid w:val="00333977"/>
    <w:rsid w:val="003371D1"/>
    <w:rsid w:val="003443A6"/>
    <w:rsid w:val="0034491A"/>
    <w:rsid w:val="00344A10"/>
    <w:rsid w:val="003456E2"/>
    <w:rsid w:val="003457D3"/>
    <w:rsid w:val="00354144"/>
    <w:rsid w:val="003616DE"/>
    <w:rsid w:val="00362754"/>
    <w:rsid w:val="0036301A"/>
    <w:rsid w:val="00370AA5"/>
    <w:rsid w:val="0037291C"/>
    <w:rsid w:val="003757DB"/>
    <w:rsid w:val="0037690F"/>
    <w:rsid w:val="0037704F"/>
    <w:rsid w:val="003800BB"/>
    <w:rsid w:val="0038329E"/>
    <w:rsid w:val="003849D8"/>
    <w:rsid w:val="003953D9"/>
    <w:rsid w:val="00396CD0"/>
    <w:rsid w:val="003A1401"/>
    <w:rsid w:val="003A37F7"/>
    <w:rsid w:val="003A394D"/>
    <w:rsid w:val="003A4D7C"/>
    <w:rsid w:val="003A5221"/>
    <w:rsid w:val="003A7FE9"/>
    <w:rsid w:val="003B131A"/>
    <w:rsid w:val="003C0B92"/>
    <w:rsid w:val="003C3BE5"/>
    <w:rsid w:val="003C5AB6"/>
    <w:rsid w:val="003C6138"/>
    <w:rsid w:val="003D0E9A"/>
    <w:rsid w:val="003D782A"/>
    <w:rsid w:val="003D78F3"/>
    <w:rsid w:val="003E3010"/>
    <w:rsid w:val="003E3902"/>
    <w:rsid w:val="003E391B"/>
    <w:rsid w:val="003E48AA"/>
    <w:rsid w:val="003F3BE6"/>
    <w:rsid w:val="003F7154"/>
    <w:rsid w:val="00400290"/>
    <w:rsid w:val="00400FC3"/>
    <w:rsid w:val="004061AD"/>
    <w:rsid w:val="004077C9"/>
    <w:rsid w:val="0041267D"/>
    <w:rsid w:val="004143BF"/>
    <w:rsid w:val="00414951"/>
    <w:rsid w:val="0041774C"/>
    <w:rsid w:val="004213D6"/>
    <w:rsid w:val="00425D32"/>
    <w:rsid w:val="00434495"/>
    <w:rsid w:val="004352B2"/>
    <w:rsid w:val="00440772"/>
    <w:rsid w:val="00441604"/>
    <w:rsid w:val="0044350D"/>
    <w:rsid w:val="0045042E"/>
    <w:rsid w:val="004570B1"/>
    <w:rsid w:val="0045779E"/>
    <w:rsid w:val="0046280C"/>
    <w:rsid w:val="004644A1"/>
    <w:rsid w:val="004735F9"/>
    <w:rsid w:val="00474704"/>
    <w:rsid w:val="0047494E"/>
    <w:rsid w:val="004766F7"/>
    <w:rsid w:val="00477A3B"/>
    <w:rsid w:val="0048183C"/>
    <w:rsid w:val="00485D0E"/>
    <w:rsid w:val="00486CF3"/>
    <w:rsid w:val="00491868"/>
    <w:rsid w:val="0049284E"/>
    <w:rsid w:val="004A5197"/>
    <w:rsid w:val="004A57C6"/>
    <w:rsid w:val="004B4EF6"/>
    <w:rsid w:val="004B5F6A"/>
    <w:rsid w:val="004B7405"/>
    <w:rsid w:val="004C287B"/>
    <w:rsid w:val="004C2EB6"/>
    <w:rsid w:val="004C37C2"/>
    <w:rsid w:val="004C4FDF"/>
    <w:rsid w:val="004D1068"/>
    <w:rsid w:val="004D2428"/>
    <w:rsid w:val="004D336E"/>
    <w:rsid w:val="004D43B4"/>
    <w:rsid w:val="004E0E15"/>
    <w:rsid w:val="004E326F"/>
    <w:rsid w:val="004E7019"/>
    <w:rsid w:val="004F25D1"/>
    <w:rsid w:val="004F4D82"/>
    <w:rsid w:val="004F7B69"/>
    <w:rsid w:val="004F7CF0"/>
    <w:rsid w:val="0050002B"/>
    <w:rsid w:val="00500E27"/>
    <w:rsid w:val="005015C4"/>
    <w:rsid w:val="005022AD"/>
    <w:rsid w:val="00502EA2"/>
    <w:rsid w:val="0050308E"/>
    <w:rsid w:val="00504ED4"/>
    <w:rsid w:val="0050623D"/>
    <w:rsid w:val="005132BE"/>
    <w:rsid w:val="005133E6"/>
    <w:rsid w:val="0051357D"/>
    <w:rsid w:val="00514B10"/>
    <w:rsid w:val="00520149"/>
    <w:rsid w:val="00522289"/>
    <w:rsid w:val="00524304"/>
    <w:rsid w:val="00524925"/>
    <w:rsid w:val="005257B9"/>
    <w:rsid w:val="005273A9"/>
    <w:rsid w:val="00527ACE"/>
    <w:rsid w:val="0053028B"/>
    <w:rsid w:val="00530BC8"/>
    <w:rsid w:val="00542FAA"/>
    <w:rsid w:val="00543188"/>
    <w:rsid w:val="00543BC1"/>
    <w:rsid w:val="00545ED1"/>
    <w:rsid w:val="0054628B"/>
    <w:rsid w:val="00550AEE"/>
    <w:rsid w:val="00553F74"/>
    <w:rsid w:val="00554D16"/>
    <w:rsid w:val="005609B9"/>
    <w:rsid w:val="00560C81"/>
    <w:rsid w:val="005651BB"/>
    <w:rsid w:val="005664E2"/>
    <w:rsid w:val="005705A1"/>
    <w:rsid w:val="0057093B"/>
    <w:rsid w:val="005808BF"/>
    <w:rsid w:val="00590BB6"/>
    <w:rsid w:val="00595EF3"/>
    <w:rsid w:val="005974EC"/>
    <w:rsid w:val="005A488E"/>
    <w:rsid w:val="005A6742"/>
    <w:rsid w:val="005A7078"/>
    <w:rsid w:val="005A7E02"/>
    <w:rsid w:val="005B2C7A"/>
    <w:rsid w:val="005B6951"/>
    <w:rsid w:val="005C0742"/>
    <w:rsid w:val="005C4413"/>
    <w:rsid w:val="005C5BE5"/>
    <w:rsid w:val="005D01CF"/>
    <w:rsid w:val="005D0955"/>
    <w:rsid w:val="005D172C"/>
    <w:rsid w:val="005D7D9D"/>
    <w:rsid w:val="005E0725"/>
    <w:rsid w:val="005E37A8"/>
    <w:rsid w:val="005E437E"/>
    <w:rsid w:val="005E4516"/>
    <w:rsid w:val="005E63FB"/>
    <w:rsid w:val="005E67A0"/>
    <w:rsid w:val="005F7A5B"/>
    <w:rsid w:val="00603B75"/>
    <w:rsid w:val="006071BF"/>
    <w:rsid w:val="00607EB1"/>
    <w:rsid w:val="006116EF"/>
    <w:rsid w:val="006122B6"/>
    <w:rsid w:val="006130FF"/>
    <w:rsid w:val="00613CD6"/>
    <w:rsid w:val="00614492"/>
    <w:rsid w:val="00617302"/>
    <w:rsid w:val="00622604"/>
    <w:rsid w:val="006239FF"/>
    <w:rsid w:val="00624CA3"/>
    <w:rsid w:val="00624CEA"/>
    <w:rsid w:val="00624E80"/>
    <w:rsid w:val="00626C21"/>
    <w:rsid w:val="00631355"/>
    <w:rsid w:val="006339CF"/>
    <w:rsid w:val="006340B7"/>
    <w:rsid w:val="0063505F"/>
    <w:rsid w:val="00636045"/>
    <w:rsid w:val="00640C87"/>
    <w:rsid w:val="006452A2"/>
    <w:rsid w:val="00646888"/>
    <w:rsid w:val="00650C32"/>
    <w:rsid w:val="006535B0"/>
    <w:rsid w:val="006568E4"/>
    <w:rsid w:val="00656BD8"/>
    <w:rsid w:val="00662C1C"/>
    <w:rsid w:val="00664279"/>
    <w:rsid w:val="00664646"/>
    <w:rsid w:val="0067178A"/>
    <w:rsid w:val="00671AFF"/>
    <w:rsid w:val="006723E3"/>
    <w:rsid w:val="00672DCC"/>
    <w:rsid w:val="0067504F"/>
    <w:rsid w:val="00680146"/>
    <w:rsid w:val="006837A5"/>
    <w:rsid w:val="00686DBD"/>
    <w:rsid w:val="00687EC9"/>
    <w:rsid w:val="006906B7"/>
    <w:rsid w:val="00690EC4"/>
    <w:rsid w:val="006A1D34"/>
    <w:rsid w:val="006A2836"/>
    <w:rsid w:val="006A367B"/>
    <w:rsid w:val="006A447C"/>
    <w:rsid w:val="006A5A84"/>
    <w:rsid w:val="006A5E17"/>
    <w:rsid w:val="006A7C7E"/>
    <w:rsid w:val="006B2F30"/>
    <w:rsid w:val="006B3ED1"/>
    <w:rsid w:val="006B5ABC"/>
    <w:rsid w:val="006C0640"/>
    <w:rsid w:val="006C337B"/>
    <w:rsid w:val="006C459C"/>
    <w:rsid w:val="006E04E7"/>
    <w:rsid w:val="006E64A3"/>
    <w:rsid w:val="006F7158"/>
    <w:rsid w:val="006F7849"/>
    <w:rsid w:val="00702566"/>
    <w:rsid w:val="00704236"/>
    <w:rsid w:val="0070722C"/>
    <w:rsid w:val="007105DD"/>
    <w:rsid w:val="00711749"/>
    <w:rsid w:val="00711D2B"/>
    <w:rsid w:val="00712E02"/>
    <w:rsid w:val="00712F19"/>
    <w:rsid w:val="007206B3"/>
    <w:rsid w:val="00725CAA"/>
    <w:rsid w:val="007278A5"/>
    <w:rsid w:val="00730C6B"/>
    <w:rsid w:val="007417C9"/>
    <w:rsid w:val="00753135"/>
    <w:rsid w:val="00757363"/>
    <w:rsid w:val="0075766A"/>
    <w:rsid w:val="007617AB"/>
    <w:rsid w:val="0076754D"/>
    <w:rsid w:val="007803C2"/>
    <w:rsid w:val="00780E79"/>
    <w:rsid w:val="007826DE"/>
    <w:rsid w:val="00784880"/>
    <w:rsid w:val="00787C73"/>
    <w:rsid w:val="00787D4C"/>
    <w:rsid w:val="00794931"/>
    <w:rsid w:val="007951C3"/>
    <w:rsid w:val="007A413B"/>
    <w:rsid w:val="007A5600"/>
    <w:rsid w:val="007B1893"/>
    <w:rsid w:val="007B3519"/>
    <w:rsid w:val="007B3AFD"/>
    <w:rsid w:val="007B5422"/>
    <w:rsid w:val="007C23C0"/>
    <w:rsid w:val="007C38DC"/>
    <w:rsid w:val="007C45F3"/>
    <w:rsid w:val="007D0568"/>
    <w:rsid w:val="007D24F5"/>
    <w:rsid w:val="007D72A6"/>
    <w:rsid w:val="007E2144"/>
    <w:rsid w:val="007E3B0E"/>
    <w:rsid w:val="007E53C6"/>
    <w:rsid w:val="007E6FBA"/>
    <w:rsid w:val="007E7F6F"/>
    <w:rsid w:val="007F1BC9"/>
    <w:rsid w:val="007F2499"/>
    <w:rsid w:val="007F3727"/>
    <w:rsid w:val="007F5A1A"/>
    <w:rsid w:val="007F5AED"/>
    <w:rsid w:val="008010E3"/>
    <w:rsid w:val="008018E4"/>
    <w:rsid w:val="00804CD2"/>
    <w:rsid w:val="00804EF0"/>
    <w:rsid w:val="00806D18"/>
    <w:rsid w:val="00812AEF"/>
    <w:rsid w:val="00817004"/>
    <w:rsid w:val="008177B5"/>
    <w:rsid w:val="008229AE"/>
    <w:rsid w:val="00824221"/>
    <w:rsid w:val="00835BBD"/>
    <w:rsid w:val="0083608F"/>
    <w:rsid w:val="0083633E"/>
    <w:rsid w:val="00836451"/>
    <w:rsid w:val="00844110"/>
    <w:rsid w:val="00844F5B"/>
    <w:rsid w:val="008571AE"/>
    <w:rsid w:val="00862229"/>
    <w:rsid w:val="00871471"/>
    <w:rsid w:val="00871A2F"/>
    <w:rsid w:val="00871E89"/>
    <w:rsid w:val="00872E8A"/>
    <w:rsid w:val="008746F6"/>
    <w:rsid w:val="00875DED"/>
    <w:rsid w:val="00882C57"/>
    <w:rsid w:val="00883E2B"/>
    <w:rsid w:val="00886C5F"/>
    <w:rsid w:val="00890733"/>
    <w:rsid w:val="0089110A"/>
    <w:rsid w:val="0089743F"/>
    <w:rsid w:val="00897CDF"/>
    <w:rsid w:val="008A2046"/>
    <w:rsid w:val="008A49C0"/>
    <w:rsid w:val="008B02D5"/>
    <w:rsid w:val="008B0B58"/>
    <w:rsid w:val="008B3E66"/>
    <w:rsid w:val="008B40AD"/>
    <w:rsid w:val="008B4142"/>
    <w:rsid w:val="008C2681"/>
    <w:rsid w:val="008C734C"/>
    <w:rsid w:val="008C76CD"/>
    <w:rsid w:val="008D4858"/>
    <w:rsid w:val="008E71DB"/>
    <w:rsid w:val="008E73F6"/>
    <w:rsid w:val="008F0E47"/>
    <w:rsid w:val="008F3555"/>
    <w:rsid w:val="008F658C"/>
    <w:rsid w:val="00900A95"/>
    <w:rsid w:val="0090714B"/>
    <w:rsid w:val="009104F2"/>
    <w:rsid w:val="00910F26"/>
    <w:rsid w:val="00912A03"/>
    <w:rsid w:val="00913FB6"/>
    <w:rsid w:val="00914803"/>
    <w:rsid w:val="00917170"/>
    <w:rsid w:val="0092151D"/>
    <w:rsid w:val="0092160D"/>
    <w:rsid w:val="00927000"/>
    <w:rsid w:val="00930671"/>
    <w:rsid w:val="00930942"/>
    <w:rsid w:val="0093580A"/>
    <w:rsid w:val="00940223"/>
    <w:rsid w:val="00944053"/>
    <w:rsid w:val="009462ED"/>
    <w:rsid w:val="009508F1"/>
    <w:rsid w:val="00955D37"/>
    <w:rsid w:val="00957AF8"/>
    <w:rsid w:val="009644A7"/>
    <w:rsid w:val="00965F92"/>
    <w:rsid w:val="009716C3"/>
    <w:rsid w:val="00971E00"/>
    <w:rsid w:val="009869D8"/>
    <w:rsid w:val="009904D8"/>
    <w:rsid w:val="009942BC"/>
    <w:rsid w:val="00996BBA"/>
    <w:rsid w:val="009975D5"/>
    <w:rsid w:val="00997F6D"/>
    <w:rsid w:val="009A2D20"/>
    <w:rsid w:val="009A5215"/>
    <w:rsid w:val="009A7BD1"/>
    <w:rsid w:val="009B0D9F"/>
    <w:rsid w:val="009B54E0"/>
    <w:rsid w:val="009B64D4"/>
    <w:rsid w:val="009B6C5C"/>
    <w:rsid w:val="009C2367"/>
    <w:rsid w:val="009C4A98"/>
    <w:rsid w:val="009C5FC4"/>
    <w:rsid w:val="009C60A9"/>
    <w:rsid w:val="009C7161"/>
    <w:rsid w:val="009C75CF"/>
    <w:rsid w:val="009C7C46"/>
    <w:rsid w:val="009D3097"/>
    <w:rsid w:val="009D484D"/>
    <w:rsid w:val="009E738D"/>
    <w:rsid w:val="009F43E9"/>
    <w:rsid w:val="00A01795"/>
    <w:rsid w:val="00A01E35"/>
    <w:rsid w:val="00A0388F"/>
    <w:rsid w:val="00A03CC0"/>
    <w:rsid w:val="00A06C4A"/>
    <w:rsid w:val="00A148B4"/>
    <w:rsid w:val="00A14AD5"/>
    <w:rsid w:val="00A205B2"/>
    <w:rsid w:val="00A218CB"/>
    <w:rsid w:val="00A25672"/>
    <w:rsid w:val="00A279C2"/>
    <w:rsid w:val="00A35776"/>
    <w:rsid w:val="00A47C92"/>
    <w:rsid w:val="00A52D20"/>
    <w:rsid w:val="00A67184"/>
    <w:rsid w:val="00A70D13"/>
    <w:rsid w:val="00A74973"/>
    <w:rsid w:val="00A74FA7"/>
    <w:rsid w:val="00A81477"/>
    <w:rsid w:val="00A82C7D"/>
    <w:rsid w:val="00A84F06"/>
    <w:rsid w:val="00A85889"/>
    <w:rsid w:val="00A87A3F"/>
    <w:rsid w:val="00A87A77"/>
    <w:rsid w:val="00A90D8F"/>
    <w:rsid w:val="00A9277D"/>
    <w:rsid w:val="00A93232"/>
    <w:rsid w:val="00AA2004"/>
    <w:rsid w:val="00AA3FE3"/>
    <w:rsid w:val="00AA607D"/>
    <w:rsid w:val="00AA62D7"/>
    <w:rsid w:val="00AA762D"/>
    <w:rsid w:val="00AB00E6"/>
    <w:rsid w:val="00AB4DC0"/>
    <w:rsid w:val="00AC1A22"/>
    <w:rsid w:val="00AC3C31"/>
    <w:rsid w:val="00AC3CCC"/>
    <w:rsid w:val="00AC6CB3"/>
    <w:rsid w:val="00AC7EC1"/>
    <w:rsid w:val="00AD0E9C"/>
    <w:rsid w:val="00AD17F3"/>
    <w:rsid w:val="00AD1A63"/>
    <w:rsid w:val="00AD2310"/>
    <w:rsid w:val="00AD5230"/>
    <w:rsid w:val="00AD54A4"/>
    <w:rsid w:val="00AD69D6"/>
    <w:rsid w:val="00AD74D5"/>
    <w:rsid w:val="00AD7A87"/>
    <w:rsid w:val="00AE13E5"/>
    <w:rsid w:val="00AE1A51"/>
    <w:rsid w:val="00B001DF"/>
    <w:rsid w:val="00B02C7B"/>
    <w:rsid w:val="00B02CE3"/>
    <w:rsid w:val="00B058A2"/>
    <w:rsid w:val="00B05B89"/>
    <w:rsid w:val="00B05F05"/>
    <w:rsid w:val="00B10070"/>
    <w:rsid w:val="00B10A44"/>
    <w:rsid w:val="00B12920"/>
    <w:rsid w:val="00B15140"/>
    <w:rsid w:val="00B17E68"/>
    <w:rsid w:val="00B20FDF"/>
    <w:rsid w:val="00B23CD2"/>
    <w:rsid w:val="00B24976"/>
    <w:rsid w:val="00B25A0F"/>
    <w:rsid w:val="00B26C02"/>
    <w:rsid w:val="00B31D80"/>
    <w:rsid w:val="00B322FC"/>
    <w:rsid w:val="00B3254D"/>
    <w:rsid w:val="00B4687C"/>
    <w:rsid w:val="00B5169D"/>
    <w:rsid w:val="00B652DC"/>
    <w:rsid w:val="00B667FE"/>
    <w:rsid w:val="00B73B4B"/>
    <w:rsid w:val="00B77FE2"/>
    <w:rsid w:val="00B80C5C"/>
    <w:rsid w:val="00B87CB0"/>
    <w:rsid w:val="00B92CC2"/>
    <w:rsid w:val="00B931E1"/>
    <w:rsid w:val="00B951EE"/>
    <w:rsid w:val="00B9659A"/>
    <w:rsid w:val="00BA010F"/>
    <w:rsid w:val="00BA0358"/>
    <w:rsid w:val="00BA05EE"/>
    <w:rsid w:val="00BA2567"/>
    <w:rsid w:val="00BA3BD4"/>
    <w:rsid w:val="00BA5369"/>
    <w:rsid w:val="00BA7149"/>
    <w:rsid w:val="00BB058A"/>
    <w:rsid w:val="00BB20BD"/>
    <w:rsid w:val="00BB4E6D"/>
    <w:rsid w:val="00BB6C87"/>
    <w:rsid w:val="00BC46ED"/>
    <w:rsid w:val="00BC6382"/>
    <w:rsid w:val="00BC739D"/>
    <w:rsid w:val="00BD59E4"/>
    <w:rsid w:val="00BD5C80"/>
    <w:rsid w:val="00BD6302"/>
    <w:rsid w:val="00BE70DB"/>
    <w:rsid w:val="00BF158E"/>
    <w:rsid w:val="00C00846"/>
    <w:rsid w:val="00C07F75"/>
    <w:rsid w:val="00C112AE"/>
    <w:rsid w:val="00C122E6"/>
    <w:rsid w:val="00C12A73"/>
    <w:rsid w:val="00C15C55"/>
    <w:rsid w:val="00C16177"/>
    <w:rsid w:val="00C17F6D"/>
    <w:rsid w:val="00C2099E"/>
    <w:rsid w:val="00C248C1"/>
    <w:rsid w:val="00C262A8"/>
    <w:rsid w:val="00C27FC7"/>
    <w:rsid w:val="00C309E4"/>
    <w:rsid w:val="00C317EB"/>
    <w:rsid w:val="00C328C7"/>
    <w:rsid w:val="00C335DC"/>
    <w:rsid w:val="00C35197"/>
    <w:rsid w:val="00C4056E"/>
    <w:rsid w:val="00C407EB"/>
    <w:rsid w:val="00C46DF8"/>
    <w:rsid w:val="00C4771C"/>
    <w:rsid w:val="00C47F7C"/>
    <w:rsid w:val="00C509CC"/>
    <w:rsid w:val="00C54C86"/>
    <w:rsid w:val="00C56396"/>
    <w:rsid w:val="00C603C1"/>
    <w:rsid w:val="00C64608"/>
    <w:rsid w:val="00C66A78"/>
    <w:rsid w:val="00C67BC5"/>
    <w:rsid w:val="00C70BA5"/>
    <w:rsid w:val="00C765DA"/>
    <w:rsid w:val="00C76C0C"/>
    <w:rsid w:val="00C7729C"/>
    <w:rsid w:val="00C77F71"/>
    <w:rsid w:val="00C81748"/>
    <w:rsid w:val="00C82B3E"/>
    <w:rsid w:val="00C83884"/>
    <w:rsid w:val="00C84806"/>
    <w:rsid w:val="00C8597B"/>
    <w:rsid w:val="00C942A5"/>
    <w:rsid w:val="00C96D87"/>
    <w:rsid w:val="00CB324B"/>
    <w:rsid w:val="00CC0979"/>
    <w:rsid w:val="00CC1FAE"/>
    <w:rsid w:val="00CC29B2"/>
    <w:rsid w:val="00CD77D7"/>
    <w:rsid w:val="00CD7C78"/>
    <w:rsid w:val="00CE705C"/>
    <w:rsid w:val="00CF30D8"/>
    <w:rsid w:val="00CF583E"/>
    <w:rsid w:val="00CF6AA5"/>
    <w:rsid w:val="00CF73DA"/>
    <w:rsid w:val="00D0119C"/>
    <w:rsid w:val="00D01AAE"/>
    <w:rsid w:val="00D01F35"/>
    <w:rsid w:val="00D05A55"/>
    <w:rsid w:val="00D068E2"/>
    <w:rsid w:val="00D11EC7"/>
    <w:rsid w:val="00D1714B"/>
    <w:rsid w:val="00D17EFA"/>
    <w:rsid w:val="00D26334"/>
    <w:rsid w:val="00D37798"/>
    <w:rsid w:val="00D407B3"/>
    <w:rsid w:val="00D40F90"/>
    <w:rsid w:val="00D4176C"/>
    <w:rsid w:val="00D46104"/>
    <w:rsid w:val="00D47445"/>
    <w:rsid w:val="00D52AF0"/>
    <w:rsid w:val="00D532BA"/>
    <w:rsid w:val="00D61F43"/>
    <w:rsid w:val="00D67D37"/>
    <w:rsid w:val="00D71820"/>
    <w:rsid w:val="00D71CE0"/>
    <w:rsid w:val="00D72E4A"/>
    <w:rsid w:val="00D75ABA"/>
    <w:rsid w:val="00D77BA1"/>
    <w:rsid w:val="00D823B4"/>
    <w:rsid w:val="00D83592"/>
    <w:rsid w:val="00D83ABD"/>
    <w:rsid w:val="00D86464"/>
    <w:rsid w:val="00D87537"/>
    <w:rsid w:val="00D91987"/>
    <w:rsid w:val="00D92865"/>
    <w:rsid w:val="00D93D71"/>
    <w:rsid w:val="00D96D1B"/>
    <w:rsid w:val="00D97FC5"/>
    <w:rsid w:val="00DA1DBC"/>
    <w:rsid w:val="00DA682B"/>
    <w:rsid w:val="00DB2820"/>
    <w:rsid w:val="00DB4CCC"/>
    <w:rsid w:val="00DB6350"/>
    <w:rsid w:val="00DB6573"/>
    <w:rsid w:val="00DB7C29"/>
    <w:rsid w:val="00DC2895"/>
    <w:rsid w:val="00DC3E8A"/>
    <w:rsid w:val="00DD1F9D"/>
    <w:rsid w:val="00DD41AF"/>
    <w:rsid w:val="00DD54F2"/>
    <w:rsid w:val="00DE3DEC"/>
    <w:rsid w:val="00DF18E7"/>
    <w:rsid w:val="00DF30F5"/>
    <w:rsid w:val="00DF31B3"/>
    <w:rsid w:val="00DF597C"/>
    <w:rsid w:val="00DF6D39"/>
    <w:rsid w:val="00E1453D"/>
    <w:rsid w:val="00E148D5"/>
    <w:rsid w:val="00E16474"/>
    <w:rsid w:val="00E20623"/>
    <w:rsid w:val="00E22453"/>
    <w:rsid w:val="00E240F6"/>
    <w:rsid w:val="00E25C32"/>
    <w:rsid w:val="00E3040D"/>
    <w:rsid w:val="00E32476"/>
    <w:rsid w:val="00E32C17"/>
    <w:rsid w:val="00E36AF9"/>
    <w:rsid w:val="00E4094B"/>
    <w:rsid w:val="00E4495D"/>
    <w:rsid w:val="00E44B85"/>
    <w:rsid w:val="00E61614"/>
    <w:rsid w:val="00E617B6"/>
    <w:rsid w:val="00E6390D"/>
    <w:rsid w:val="00E66348"/>
    <w:rsid w:val="00E66D21"/>
    <w:rsid w:val="00E70030"/>
    <w:rsid w:val="00E70FC1"/>
    <w:rsid w:val="00E71FD6"/>
    <w:rsid w:val="00E723BF"/>
    <w:rsid w:val="00E743B1"/>
    <w:rsid w:val="00E74526"/>
    <w:rsid w:val="00E76C88"/>
    <w:rsid w:val="00E82FBD"/>
    <w:rsid w:val="00E836F6"/>
    <w:rsid w:val="00E84546"/>
    <w:rsid w:val="00E85CE0"/>
    <w:rsid w:val="00E926CF"/>
    <w:rsid w:val="00EA0450"/>
    <w:rsid w:val="00EA37EA"/>
    <w:rsid w:val="00EA6AC4"/>
    <w:rsid w:val="00EB6B3F"/>
    <w:rsid w:val="00EB71B2"/>
    <w:rsid w:val="00EC219D"/>
    <w:rsid w:val="00EC2819"/>
    <w:rsid w:val="00EC3D93"/>
    <w:rsid w:val="00EC4A67"/>
    <w:rsid w:val="00ED0C4D"/>
    <w:rsid w:val="00ED56E8"/>
    <w:rsid w:val="00EE2742"/>
    <w:rsid w:val="00EE5798"/>
    <w:rsid w:val="00EF22BE"/>
    <w:rsid w:val="00EF24D1"/>
    <w:rsid w:val="00EF5B99"/>
    <w:rsid w:val="00EF6795"/>
    <w:rsid w:val="00F027CC"/>
    <w:rsid w:val="00F06E39"/>
    <w:rsid w:val="00F11265"/>
    <w:rsid w:val="00F1283F"/>
    <w:rsid w:val="00F13137"/>
    <w:rsid w:val="00F14F02"/>
    <w:rsid w:val="00F16546"/>
    <w:rsid w:val="00F261B2"/>
    <w:rsid w:val="00F30EFB"/>
    <w:rsid w:val="00F32336"/>
    <w:rsid w:val="00F336FB"/>
    <w:rsid w:val="00F33776"/>
    <w:rsid w:val="00F4147E"/>
    <w:rsid w:val="00F4462D"/>
    <w:rsid w:val="00F549AE"/>
    <w:rsid w:val="00F55B96"/>
    <w:rsid w:val="00F571EA"/>
    <w:rsid w:val="00F6201C"/>
    <w:rsid w:val="00F64356"/>
    <w:rsid w:val="00F65851"/>
    <w:rsid w:val="00F702F3"/>
    <w:rsid w:val="00F712B3"/>
    <w:rsid w:val="00F72ABC"/>
    <w:rsid w:val="00F72F53"/>
    <w:rsid w:val="00F73495"/>
    <w:rsid w:val="00F80966"/>
    <w:rsid w:val="00F82CC5"/>
    <w:rsid w:val="00F83AC3"/>
    <w:rsid w:val="00F848CB"/>
    <w:rsid w:val="00F84CDB"/>
    <w:rsid w:val="00F9272A"/>
    <w:rsid w:val="00F968F5"/>
    <w:rsid w:val="00FA2EA6"/>
    <w:rsid w:val="00FA445E"/>
    <w:rsid w:val="00FA7C5C"/>
    <w:rsid w:val="00FB1108"/>
    <w:rsid w:val="00FB2552"/>
    <w:rsid w:val="00FB4C8C"/>
    <w:rsid w:val="00FB6834"/>
    <w:rsid w:val="00FC0BCD"/>
    <w:rsid w:val="00FC116D"/>
    <w:rsid w:val="00FC14AE"/>
    <w:rsid w:val="00FC2EC3"/>
    <w:rsid w:val="00FC6B60"/>
    <w:rsid w:val="00FC6E6B"/>
    <w:rsid w:val="00FC7371"/>
    <w:rsid w:val="00FC77E2"/>
    <w:rsid w:val="00FD086A"/>
    <w:rsid w:val="00FD20C7"/>
    <w:rsid w:val="00FE2672"/>
    <w:rsid w:val="00FE30C4"/>
    <w:rsid w:val="00FE5CA0"/>
    <w:rsid w:val="00FE7BB2"/>
    <w:rsid w:val="00FF4BE2"/>
    <w:rsid w:val="00FF5686"/>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6B11E"/>
  <w15:docId w15:val="{E81F9B99-9C14-4F20-A866-1AF8C067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6B2F30"/>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ListParagraph">
    <w:name w:val="List Paragraph"/>
    <w:basedOn w:val="Normal"/>
    <w:uiPriority w:val="34"/>
    <w:qFormat/>
    <w:rsid w:val="00F16546"/>
    <w:pPr>
      <w:overflowPunct/>
      <w:autoSpaceDE/>
      <w:autoSpaceDN/>
      <w:adjustRightInd/>
      <w:spacing w:before="0"/>
      <w:ind w:left="720"/>
      <w:contextualSpacing/>
    </w:pPr>
    <w:rPr>
      <w:szCs w:val="24"/>
    </w:rPr>
  </w:style>
  <w:style w:type="paragraph" w:styleId="NormalWeb">
    <w:name w:val="Normal (Web)"/>
    <w:basedOn w:val="Normal"/>
    <w:uiPriority w:val="99"/>
    <w:semiHidden/>
    <w:unhideWhenUsed/>
    <w:rsid w:val="003C3BE5"/>
    <w:pPr>
      <w:overflowPunct/>
      <w:autoSpaceDE/>
      <w:autoSpaceDN/>
      <w:adjustRightInd/>
      <w:spacing w:before="100" w:beforeAutospacing="1" w:after="100" w:afterAutospacing="1"/>
    </w:pPr>
    <w:rPr>
      <w:szCs w:val="24"/>
    </w:rPr>
  </w:style>
  <w:style w:type="paragraph" w:customStyle="1" w:styleId="Default">
    <w:name w:val="Default"/>
    <w:rsid w:val="00DB4CCC"/>
    <w:pPr>
      <w:autoSpaceDE w:val="0"/>
      <w:autoSpaceDN w:val="0"/>
      <w:adjustRightInd w:val="0"/>
    </w:pPr>
    <w:rPr>
      <w:rFonts w:eastAsia="Times New Roman"/>
      <w:color w:val="000000"/>
      <w:sz w:val="24"/>
      <w:szCs w:val="24"/>
    </w:rPr>
  </w:style>
  <w:style w:type="paragraph" w:customStyle="1" w:styleId="inreplyto">
    <w:name w:val="inreplyto"/>
    <w:basedOn w:val="Normal"/>
    <w:rsid w:val="00871E89"/>
    <w:pPr>
      <w:spacing w:before="0"/>
      <w:textAlignment w:val="baseline"/>
    </w:pPr>
    <w:rPr>
      <w:sz w:val="20"/>
    </w:rPr>
  </w:style>
  <w:style w:type="paragraph" w:customStyle="1" w:styleId="norm12">
    <w:name w:val="norm12"/>
    <w:basedOn w:val="Normal"/>
    <w:rsid w:val="00871E89"/>
    <w:pPr>
      <w:spacing w:before="0"/>
      <w:textAlignment w:val="baseline"/>
    </w:pPr>
  </w:style>
  <w:style w:type="paragraph" w:customStyle="1" w:styleId="TableParagraph">
    <w:name w:val="Table Paragraph"/>
    <w:basedOn w:val="Normal"/>
    <w:uiPriority w:val="1"/>
    <w:qFormat/>
    <w:rsid w:val="007D0568"/>
    <w:pPr>
      <w:widowControl w:val="0"/>
      <w:overflowPunct/>
      <w:autoSpaceDE/>
      <w:autoSpaceDN/>
      <w:adjustRightInd/>
      <w:spacing w:before="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70D1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0623D"/>
    <w:rPr>
      <w:b/>
      <w:bCs/>
      <w:sz w:val="20"/>
    </w:rPr>
  </w:style>
  <w:style w:type="character" w:customStyle="1" w:styleId="CommentTextChar1">
    <w:name w:val="Comment Text Char1"/>
    <w:basedOn w:val="DefaultParagraphFont"/>
    <w:link w:val="CommentText"/>
    <w:semiHidden/>
    <w:rsid w:val="0050623D"/>
    <w:rPr>
      <w:rFonts w:eastAsia="Times New Roman"/>
      <w:sz w:val="24"/>
    </w:rPr>
  </w:style>
  <w:style w:type="character" w:customStyle="1" w:styleId="CommentSubjectChar">
    <w:name w:val="Comment Subject Char"/>
    <w:basedOn w:val="CommentTextChar1"/>
    <w:link w:val="CommentSubject"/>
    <w:uiPriority w:val="99"/>
    <w:semiHidden/>
    <w:rsid w:val="0050623D"/>
    <w:rPr>
      <w:rFonts w:eastAsia="Times New Roman"/>
      <w:b/>
      <w:bCs/>
      <w:sz w:val="24"/>
    </w:rPr>
  </w:style>
  <w:style w:type="character" w:styleId="Emphasis">
    <w:name w:val="Emphasis"/>
    <w:basedOn w:val="DefaultParagraphFont"/>
    <w:uiPriority w:val="20"/>
    <w:qFormat/>
    <w:rsid w:val="00F4462D"/>
    <w:rPr>
      <w:i/>
      <w:iCs/>
    </w:rPr>
  </w:style>
  <w:style w:type="character" w:styleId="Strong">
    <w:name w:val="Strong"/>
    <w:basedOn w:val="DefaultParagraphFont"/>
    <w:uiPriority w:val="22"/>
    <w:qFormat/>
    <w:rsid w:val="002E182B"/>
    <w:rPr>
      <w:b/>
      <w:bCs/>
    </w:rPr>
  </w:style>
  <w:style w:type="paragraph" w:styleId="Caption">
    <w:name w:val="caption"/>
    <w:basedOn w:val="Normal"/>
    <w:next w:val="Normal"/>
    <w:uiPriority w:val="35"/>
    <w:unhideWhenUsed/>
    <w:qFormat/>
    <w:rsid w:val="009D484D"/>
    <w:pPr>
      <w:spacing w:before="0" w:after="200"/>
    </w:pPr>
    <w:rPr>
      <w:i/>
      <w:iCs/>
      <w:color w:val="1F497D" w:themeColor="text2"/>
      <w:sz w:val="18"/>
      <w:szCs w:val="18"/>
    </w:rPr>
  </w:style>
  <w:style w:type="paragraph" w:styleId="Revision">
    <w:name w:val="Revision"/>
    <w:hidden/>
    <w:uiPriority w:val="99"/>
    <w:semiHidden/>
    <w:rsid w:val="0006349B"/>
    <w:rPr>
      <w:rFonts w:eastAsia="Times New Roman"/>
      <w:sz w:val="24"/>
    </w:rPr>
  </w:style>
  <w:style w:type="paragraph" w:customStyle="1" w:styleId="VBALevel2Heading">
    <w:name w:val="VBA Level 2 Heading"/>
    <w:basedOn w:val="Normal"/>
    <w:qFormat/>
    <w:rsid w:val="00AA62D7"/>
    <w:pPr>
      <w:textAlignment w:val="baseline"/>
    </w:pPr>
    <w:rPr>
      <w:b/>
      <w:color w:val="0070C0"/>
    </w:rPr>
  </w:style>
  <w:style w:type="character" w:styleId="UnresolvedMention">
    <w:name w:val="Unresolved Mention"/>
    <w:basedOn w:val="DefaultParagraphFont"/>
    <w:uiPriority w:val="99"/>
    <w:semiHidden/>
    <w:unhideWhenUsed/>
    <w:rsid w:val="00690EC4"/>
    <w:rPr>
      <w:color w:val="605E5C"/>
      <w:shd w:val="clear" w:color="auto" w:fill="E1DFDD"/>
    </w:rPr>
  </w:style>
  <w:style w:type="paragraph" w:customStyle="1" w:styleId="VBALevel1Heading">
    <w:name w:val="VBA Level 1 Heading"/>
    <w:basedOn w:val="Normal"/>
    <w:rsid w:val="008B4142"/>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0342">
      <w:bodyDiv w:val="1"/>
      <w:marLeft w:val="0"/>
      <w:marRight w:val="0"/>
      <w:marTop w:val="0"/>
      <w:marBottom w:val="0"/>
      <w:divBdr>
        <w:top w:val="none" w:sz="0" w:space="0" w:color="auto"/>
        <w:left w:val="none" w:sz="0" w:space="0" w:color="auto"/>
        <w:bottom w:val="none" w:sz="0" w:space="0" w:color="auto"/>
        <w:right w:val="none" w:sz="0" w:space="0" w:color="auto"/>
      </w:divBdr>
    </w:div>
    <w:div w:id="113989857">
      <w:bodyDiv w:val="1"/>
      <w:marLeft w:val="0"/>
      <w:marRight w:val="0"/>
      <w:marTop w:val="0"/>
      <w:marBottom w:val="0"/>
      <w:divBdr>
        <w:top w:val="none" w:sz="0" w:space="0" w:color="auto"/>
        <w:left w:val="none" w:sz="0" w:space="0" w:color="auto"/>
        <w:bottom w:val="none" w:sz="0" w:space="0" w:color="auto"/>
        <w:right w:val="none" w:sz="0" w:space="0" w:color="auto"/>
      </w:divBdr>
      <w:divsChild>
        <w:div w:id="112749803">
          <w:marLeft w:val="547"/>
          <w:marRight w:val="0"/>
          <w:marTop w:val="115"/>
          <w:marBottom w:val="0"/>
          <w:divBdr>
            <w:top w:val="none" w:sz="0" w:space="0" w:color="auto"/>
            <w:left w:val="none" w:sz="0" w:space="0" w:color="auto"/>
            <w:bottom w:val="none" w:sz="0" w:space="0" w:color="auto"/>
            <w:right w:val="none" w:sz="0" w:space="0" w:color="auto"/>
          </w:divBdr>
        </w:div>
        <w:div w:id="398753113">
          <w:marLeft w:val="547"/>
          <w:marRight w:val="0"/>
          <w:marTop w:val="115"/>
          <w:marBottom w:val="0"/>
          <w:divBdr>
            <w:top w:val="none" w:sz="0" w:space="0" w:color="auto"/>
            <w:left w:val="none" w:sz="0" w:space="0" w:color="auto"/>
            <w:bottom w:val="none" w:sz="0" w:space="0" w:color="auto"/>
            <w:right w:val="none" w:sz="0" w:space="0" w:color="auto"/>
          </w:divBdr>
        </w:div>
        <w:div w:id="480344130">
          <w:marLeft w:val="547"/>
          <w:marRight w:val="0"/>
          <w:marTop w:val="115"/>
          <w:marBottom w:val="0"/>
          <w:divBdr>
            <w:top w:val="none" w:sz="0" w:space="0" w:color="auto"/>
            <w:left w:val="none" w:sz="0" w:space="0" w:color="auto"/>
            <w:bottom w:val="none" w:sz="0" w:space="0" w:color="auto"/>
            <w:right w:val="none" w:sz="0" w:space="0" w:color="auto"/>
          </w:divBdr>
        </w:div>
        <w:div w:id="483355750">
          <w:marLeft w:val="547"/>
          <w:marRight w:val="0"/>
          <w:marTop w:val="115"/>
          <w:marBottom w:val="0"/>
          <w:divBdr>
            <w:top w:val="none" w:sz="0" w:space="0" w:color="auto"/>
            <w:left w:val="none" w:sz="0" w:space="0" w:color="auto"/>
            <w:bottom w:val="none" w:sz="0" w:space="0" w:color="auto"/>
            <w:right w:val="none" w:sz="0" w:space="0" w:color="auto"/>
          </w:divBdr>
        </w:div>
        <w:div w:id="730270109">
          <w:marLeft w:val="547"/>
          <w:marRight w:val="0"/>
          <w:marTop w:val="115"/>
          <w:marBottom w:val="0"/>
          <w:divBdr>
            <w:top w:val="none" w:sz="0" w:space="0" w:color="auto"/>
            <w:left w:val="none" w:sz="0" w:space="0" w:color="auto"/>
            <w:bottom w:val="none" w:sz="0" w:space="0" w:color="auto"/>
            <w:right w:val="none" w:sz="0" w:space="0" w:color="auto"/>
          </w:divBdr>
        </w:div>
        <w:div w:id="1119451212">
          <w:marLeft w:val="547"/>
          <w:marRight w:val="0"/>
          <w:marTop w:val="115"/>
          <w:marBottom w:val="0"/>
          <w:divBdr>
            <w:top w:val="none" w:sz="0" w:space="0" w:color="auto"/>
            <w:left w:val="none" w:sz="0" w:space="0" w:color="auto"/>
            <w:bottom w:val="none" w:sz="0" w:space="0" w:color="auto"/>
            <w:right w:val="none" w:sz="0" w:space="0" w:color="auto"/>
          </w:divBdr>
        </w:div>
        <w:div w:id="1196579367">
          <w:marLeft w:val="547"/>
          <w:marRight w:val="0"/>
          <w:marTop w:val="115"/>
          <w:marBottom w:val="0"/>
          <w:divBdr>
            <w:top w:val="none" w:sz="0" w:space="0" w:color="auto"/>
            <w:left w:val="none" w:sz="0" w:space="0" w:color="auto"/>
            <w:bottom w:val="none" w:sz="0" w:space="0" w:color="auto"/>
            <w:right w:val="none" w:sz="0" w:space="0" w:color="auto"/>
          </w:divBdr>
        </w:div>
        <w:div w:id="1390417581">
          <w:marLeft w:val="547"/>
          <w:marRight w:val="0"/>
          <w:marTop w:val="115"/>
          <w:marBottom w:val="0"/>
          <w:divBdr>
            <w:top w:val="none" w:sz="0" w:space="0" w:color="auto"/>
            <w:left w:val="none" w:sz="0" w:space="0" w:color="auto"/>
            <w:bottom w:val="none" w:sz="0" w:space="0" w:color="auto"/>
            <w:right w:val="none" w:sz="0" w:space="0" w:color="auto"/>
          </w:divBdr>
        </w:div>
        <w:div w:id="1884361436">
          <w:marLeft w:val="547"/>
          <w:marRight w:val="0"/>
          <w:marTop w:val="115"/>
          <w:marBottom w:val="0"/>
          <w:divBdr>
            <w:top w:val="none" w:sz="0" w:space="0" w:color="auto"/>
            <w:left w:val="none" w:sz="0" w:space="0" w:color="auto"/>
            <w:bottom w:val="none" w:sz="0" w:space="0" w:color="auto"/>
            <w:right w:val="none" w:sz="0" w:space="0" w:color="auto"/>
          </w:divBdr>
        </w:div>
        <w:div w:id="1997029770">
          <w:marLeft w:val="547"/>
          <w:marRight w:val="0"/>
          <w:marTop w:val="115"/>
          <w:marBottom w:val="0"/>
          <w:divBdr>
            <w:top w:val="none" w:sz="0" w:space="0" w:color="auto"/>
            <w:left w:val="none" w:sz="0" w:space="0" w:color="auto"/>
            <w:bottom w:val="none" w:sz="0" w:space="0" w:color="auto"/>
            <w:right w:val="none" w:sz="0" w:space="0" w:color="auto"/>
          </w:divBdr>
        </w:div>
      </w:divsChild>
    </w:div>
    <w:div w:id="118379930">
      <w:bodyDiv w:val="1"/>
      <w:marLeft w:val="0"/>
      <w:marRight w:val="0"/>
      <w:marTop w:val="0"/>
      <w:marBottom w:val="0"/>
      <w:divBdr>
        <w:top w:val="none" w:sz="0" w:space="0" w:color="auto"/>
        <w:left w:val="none" w:sz="0" w:space="0" w:color="auto"/>
        <w:bottom w:val="none" w:sz="0" w:space="0" w:color="auto"/>
        <w:right w:val="none" w:sz="0" w:space="0" w:color="auto"/>
      </w:divBdr>
      <w:divsChild>
        <w:div w:id="1024210818">
          <w:marLeft w:val="0"/>
          <w:marRight w:val="0"/>
          <w:marTop w:val="0"/>
          <w:marBottom w:val="0"/>
          <w:divBdr>
            <w:top w:val="none" w:sz="0" w:space="0" w:color="auto"/>
            <w:left w:val="none" w:sz="0" w:space="0" w:color="auto"/>
            <w:bottom w:val="none" w:sz="0" w:space="0" w:color="auto"/>
            <w:right w:val="none" w:sz="0" w:space="0" w:color="auto"/>
          </w:divBdr>
          <w:divsChild>
            <w:div w:id="19627522">
              <w:marLeft w:val="0"/>
              <w:marRight w:val="0"/>
              <w:marTop w:val="0"/>
              <w:marBottom w:val="0"/>
              <w:divBdr>
                <w:top w:val="none" w:sz="0" w:space="0" w:color="auto"/>
                <w:left w:val="none" w:sz="0" w:space="0" w:color="auto"/>
                <w:bottom w:val="none" w:sz="0" w:space="0" w:color="auto"/>
                <w:right w:val="none" w:sz="0" w:space="0" w:color="auto"/>
              </w:divBdr>
              <w:divsChild>
                <w:div w:id="1030187072">
                  <w:marLeft w:val="0"/>
                  <w:marRight w:val="0"/>
                  <w:marTop w:val="0"/>
                  <w:marBottom w:val="0"/>
                  <w:divBdr>
                    <w:top w:val="none" w:sz="0" w:space="0" w:color="auto"/>
                    <w:left w:val="none" w:sz="0" w:space="0" w:color="auto"/>
                    <w:bottom w:val="none" w:sz="0" w:space="0" w:color="auto"/>
                    <w:right w:val="none" w:sz="0" w:space="0" w:color="auto"/>
                  </w:divBdr>
                  <w:divsChild>
                    <w:div w:id="1211113716">
                      <w:marLeft w:val="0"/>
                      <w:marRight w:val="0"/>
                      <w:marTop w:val="0"/>
                      <w:marBottom w:val="0"/>
                      <w:divBdr>
                        <w:top w:val="none" w:sz="0" w:space="0" w:color="auto"/>
                        <w:left w:val="none" w:sz="0" w:space="0" w:color="auto"/>
                        <w:bottom w:val="none" w:sz="0" w:space="0" w:color="auto"/>
                        <w:right w:val="none" w:sz="0" w:space="0" w:color="auto"/>
                      </w:divBdr>
                      <w:divsChild>
                        <w:div w:id="2123256012">
                          <w:marLeft w:val="0"/>
                          <w:marRight w:val="0"/>
                          <w:marTop w:val="0"/>
                          <w:marBottom w:val="0"/>
                          <w:divBdr>
                            <w:top w:val="none" w:sz="0" w:space="0" w:color="auto"/>
                            <w:left w:val="none" w:sz="0" w:space="0" w:color="auto"/>
                            <w:bottom w:val="none" w:sz="0" w:space="0" w:color="auto"/>
                            <w:right w:val="none" w:sz="0" w:space="0" w:color="auto"/>
                          </w:divBdr>
                          <w:divsChild>
                            <w:div w:id="817919928">
                              <w:marLeft w:val="0"/>
                              <w:marRight w:val="0"/>
                              <w:marTop w:val="0"/>
                              <w:marBottom w:val="0"/>
                              <w:divBdr>
                                <w:top w:val="none" w:sz="0" w:space="0" w:color="auto"/>
                                <w:left w:val="none" w:sz="0" w:space="0" w:color="auto"/>
                                <w:bottom w:val="none" w:sz="0" w:space="0" w:color="auto"/>
                                <w:right w:val="none" w:sz="0" w:space="0" w:color="auto"/>
                              </w:divBdr>
                              <w:divsChild>
                                <w:div w:id="409741406">
                                  <w:marLeft w:val="0"/>
                                  <w:marRight w:val="0"/>
                                  <w:marTop w:val="0"/>
                                  <w:marBottom w:val="0"/>
                                  <w:divBdr>
                                    <w:top w:val="none" w:sz="0" w:space="0" w:color="auto"/>
                                    <w:left w:val="none" w:sz="0" w:space="0" w:color="auto"/>
                                    <w:bottom w:val="none" w:sz="0" w:space="0" w:color="auto"/>
                                    <w:right w:val="none" w:sz="0" w:space="0" w:color="auto"/>
                                  </w:divBdr>
                                  <w:divsChild>
                                    <w:div w:id="1376541706">
                                      <w:marLeft w:val="0"/>
                                      <w:marRight w:val="0"/>
                                      <w:marTop w:val="0"/>
                                      <w:marBottom w:val="0"/>
                                      <w:divBdr>
                                        <w:top w:val="none" w:sz="0" w:space="0" w:color="auto"/>
                                        <w:left w:val="none" w:sz="0" w:space="0" w:color="auto"/>
                                        <w:bottom w:val="none" w:sz="0" w:space="0" w:color="auto"/>
                                        <w:right w:val="none" w:sz="0" w:space="0" w:color="auto"/>
                                      </w:divBdr>
                                      <w:divsChild>
                                        <w:div w:id="1890648800">
                                          <w:marLeft w:val="0"/>
                                          <w:marRight w:val="0"/>
                                          <w:marTop w:val="0"/>
                                          <w:marBottom w:val="0"/>
                                          <w:divBdr>
                                            <w:top w:val="none" w:sz="0" w:space="0" w:color="auto"/>
                                            <w:left w:val="none" w:sz="0" w:space="0" w:color="auto"/>
                                            <w:bottom w:val="none" w:sz="0" w:space="0" w:color="auto"/>
                                            <w:right w:val="none" w:sz="0" w:space="0" w:color="auto"/>
                                          </w:divBdr>
                                          <w:divsChild>
                                            <w:div w:id="844054098">
                                              <w:marLeft w:val="0"/>
                                              <w:marRight w:val="0"/>
                                              <w:marTop w:val="0"/>
                                              <w:marBottom w:val="0"/>
                                              <w:divBdr>
                                                <w:top w:val="none" w:sz="0" w:space="0" w:color="auto"/>
                                                <w:left w:val="none" w:sz="0" w:space="0" w:color="auto"/>
                                                <w:bottom w:val="none" w:sz="0" w:space="0" w:color="auto"/>
                                                <w:right w:val="none" w:sz="0" w:space="0" w:color="auto"/>
                                              </w:divBdr>
                                              <w:divsChild>
                                                <w:div w:id="791051324">
                                                  <w:marLeft w:val="0"/>
                                                  <w:marRight w:val="0"/>
                                                  <w:marTop w:val="0"/>
                                                  <w:marBottom w:val="0"/>
                                                  <w:divBdr>
                                                    <w:top w:val="none" w:sz="0" w:space="0" w:color="auto"/>
                                                    <w:left w:val="none" w:sz="0" w:space="0" w:color="auto"/>
                                                    <w:bottom w:val="none" w:sz="0" w:space="0" w:color="auto"/>
                                                    <w:right w:val="none" w:sz="0" w:space="0" w:color="auto"/>
                                                  </w:divBdr>
                                                  <w:divsChild>
                                                    <w:div w:id="1486314857">
                                                      <w:marLeft w:val="0"/>
                                                      <w:marRight w:val="0"/>
                                                      <w:marTop w:val="0"/>
                                                      <w:marBottom w:val="0"/>
                                                      <w:divBdr>
                                                        <w:top w:val="none" w:sz="0" w:space="0" w:color="auto"/>
                                                        <w:left w:val="none" w:sz="0" w:space="0" w:color="auto"/>
                                                        <w:bottom w:val="none" w:sz="0" w:space="0" w:color="auto"/>
                                                        <w:right w:val="none" w:sz="0" w:space="0" w:color="auto"/>
                                                      </w:divBdr>
                                                      <w:divsChild>
                                                        <w:div w:id="1061246234">
                                                          <w:marLeft w:val="0"/>
                                                          <w:marRight w:val="0"/>
                                                          <w:marTop w:val="0"/>
                                                          <w:marBottom w:val="0"/>
                                                          <w:divBdr>
                                                            <w:top w:val="none" w:sz="0" w:space="0" w:color="auto"/>
                                                            <w:left w:val="none" w:sz="0" w:space="0" w:color="auto"/>
                                                            <w:bottom w:val="none" w:sz="0" w:space="0" w:color="auto"/>
                                                            <w:right w:val="none" w:sz="0" w:space="0" w:color="auto"/>
                                                          </w:divBdr>
                                                          <w:divsChild>
                                                            <w:div w:id="1646079938">
                                                              <w:marLeft w:val="0"/>
                                                              <w:marRight w:val="0"/>
                                                              <w:marTop w:val="0"/>
                                                              <w:marBottom w:val="0"/>
                                                              <w:divBdr>
                                                                <w:top w:val="none" w:sz="0" w:space="0" w:color="auto"/>
                                                                <w:left w:val="none" w:sz="0" w:space="0" w:color="auto"/>
                                                                <w:bottom w:val="none" w:sz="0" w:space="0" w:color="auto"/>
                                                                <w:right w:val="none" w:sz="0" w:space="0" w:color="auto"/>
                                                              </w:divBdr>
                                                              <w:divsChild>
                                                                <w:div w:id="395398102">
                                                                  <w:marLeft w:val="0"/>
                                                                  <w:marRight w:val="0"/>
                                                                  <w:marTop w:val="0"/>
                                                                  <w:marBottom w:val="0"/>
                                                                  <w:divBdr>
                                                                    <w:top w:val="none" w:sz="0" w:space="0" w:color="auto"/>
                                                                    <w:left w:val="none" w:sz="0" w:space="0" w:color="auto"/>
                                                                    <w:bottom w:val="none" w:sz="0" w:space="0" w:color="auto"/>
                                                                    <w:right w:val="none" w:sz="0" w:space="0" w:color="auto"/>
                                                                  </w:divBdr>
                                                                  <w:divsChild>
                                                                    <w:div w:id="393506375">
                                                                      <w:marLeft w:val="0"/>
                                                                      <w:marRight w:val="0"/>
                                                                      <w:marTop w:val="0"/>
                                                                      <w:marBottom w:val="0"/>
                                                                      <w:divBdr>
                                                                        <w:top w:val="none" w:sz="0" w:space="0" w:color="auto"/>
                                                                        <w:left w:val="none" w:sz="0" w:space="0" w:color="auto"/>
                                                                        <w:bottom w:val="none" w:sz="0" w:space="0" w:color="auto"/>
                                                                        <w:right w:val="none" w:sz="0" w:space="0" w:color="auto"/>
                                                                      </w:divBdr>
                                                                    </w:div>
                                                                    <w:div w:id="1150291619">
                                                                      <w:marLeft w:val="0"/>
                                                                      <w:marRight w:val="0"/>
                                                                      <w:marTop w:val="0"/>
                                                                      <w:marBottom w:val="0"/>
                                                                      <w:divBdr>
                                                                        <w:top w:val="none" w:sz="0" w:space="0" w:color="auto"/>
                                                                        <w:left w:val="none" w:sz="0" w:space="0" w:color="auto"/>
                                                                        <w:bottom w:val="none" w:sz="0" w:space="0" w:color="auto"/>
                                                                        <w:right w:val="none" w:sz="0" w:space="0" w:color="auto"/>
                                                                      </w:divBdr>
                                                                    </w:div>
                                                                    <w:div w:id="434638962">
                                                                      <w:marLeft w:val="0"/>
                                                                      <w:marRight w:val="0"/>
                                                                      <w:marTop w:val="0"/>
                                                                      <w:marBottom w:val="0"/>
                                                                      <w:divBdr>
                                                                        <w:top w:val="none" w:sz="0" w:space="0" w:color="auto"/>
                                                                        <w:left w:val="none" w:sz="0" w:space="0" w:color="auto"/>
                                                                        <w:bottom w:val="none" w:sz="0" w:space="0" w:color="auto"/>
                                                                        <w:right w:val="none" w:sz="0" w:space="0" w:color="auto"/>
                                                                      </w:divBdr>
                                                                    </w:div>
                                                                    <w:div w:id="1951740522">
                                                                      <w:marLeft w:val="0"/>
                                                                      <w:marRight w:val="0"/>
                                                                      <w:marTop w:val="0"/>
                                                                      <w:marBottom w:val="0"/>
                                                                      <w:divBdr>
                                                                        <w:top w:val="none" w:sz="0" w:space="0" w:color="auto"/>
                                                                        <w:left w:val="none" w:sz="0" w:space="0" w:color="auto"/>
                                                                        <w:bottom w:val="none" w:sz="0" w:space="0" w:color="auto"/>
                                                                        <w:right w:val="none" w:sz="0" w:space="0" w:color="auto"/>
                                                                      </w:divBdr>
                                                                    </w:div>
                                                                    <w:div w:id="388967388">
                                                                      <w:marLeft w:val="0"/>
                                                                      <w:marRight w:val="0"/>
                                                                      <w:marTop w:val="0"/>
                                                                      <w:marBottom w:val="0"/>
                                                                      <w:divBdr>
                                                                        <w:top w:val="none" w:sz="0" w:space="0" w:color="auto"/>
                                                                        <w:left w:val="none" w:sz="0" w:space="0" w:color="auto"/>
                                                                        <w:bottom w:val="none" w:sz="0" w:space="0" w:color="auto"/>
                                                                        <w:right w:val="none" w:sz="0" w:space="0" w:color="auto"/>
                                                                      </w:divBdr>
                                                                    </w:div>
                                                                    <w:div w:id="780687607">
                                                                      <w:marLeft w:val="0"/>
                                                                      <w:marRight w:val="0"/>
                                                                      <w:marTop w:val="0"/>
                                                                      <w:marBottom w:val="0"/>
                                                                      <w:divBdr>
                                                                        <w:top w:val="none" w:sz="0" w:space="0" w:color="auto"/>
                                                                        <w:left w:val="none" w:sz="0" w:space="0" w:color="auto"/>
                                                                        <w:bottom w:val="none" w:sz="0" w:space="0" w:color="auto"/>
                                                                        <w:right w:val="none" w:sz="0" w:space="0" w:color="auto"/>
                                                                      </w:divBdr>
                                                                    </w:div>
                                                                    <w:div w:id="531651023">
                                                                      <w:marLeft w:val="0"/>
                                                                      <w:marRight w:val="0"/>
                                                                      <w:marTop w:val="0"/>
                                                                      <w:marBottom w:val="0"/>
                                                                      <w:divBdr>
                                                                        <w:top w:val="none" w:sz="0" w:space="0" w:color="auto"/>
                                                                        <w:left w:val="none" w:sz="0" w:space="0" w:color="auto"/>
                                                                        <w:bottom w:val="none" w:sz="0" w:space="0" w:color="auto"/>
                                                                        <w:right w:val="none" w:sz="0" w:space="0" w:color="auto"/>
                                                                      </w:divBdr>
                                                                    </w:div>
                                                                    <w:div w:id="200552835">
                                                                      <w:marLeft w:val="0"/>
                                                                      <w:marRight w:val="0"/>
                                                                      <w:marTop w:val="0"/>
                                                                      <w:marBottom w:val="0"/>
                                                                      <w:divBdr>
                                                                        <w:top w:val="none" w:sz="0" w:space="0" w:color="auto"/>
                                                                        <w:left w:val="none" w:sz="0" w:space="0" w:color="auto"/>
                                                                        <w:bottom w:val="none" w:sz="0" w:space="0" w:color="auto"/>
                                                                        <w:right w:val="none" w:sz="0" w:space="0" w:color="auto"/>
                                                                      </w:divBdr>
                                                                    </w:div>
                                                                    <w:div w:id="207573344">
                                                                      <w:marLeft w:val="0"/>
                                                                      <w:marRight w:val="0"/>
                                                                      <w:marTop w:val="0"/>
                                                                      <w:marBottom w:val="0"/>
                                                                      <w:divBdr>
                                                                        <w:top w:val="none" w:sz="0" w:space="0" w:color="auto"/>
                                                                        <w:left w:val="none" w:sz="0" w:space="0" w:color="auto"/>
                                                                        <w:bottom w:val="none" w:sz="0" w:space="0" w:color="auto"/>
                                                                        <w:right w:val="none" w:sz="0" w:space="0" w:color="auto"/>
                                                                      </w:divBdr>
                                                                    </w:div>
                                                                    <w:div w:id="1665736882">
                                                                      <w:marLeft w:val="0"/>
                                                                      <w:marRight w:val="0"/>
                                                                      <w:marTop w:val="0"/>
                                                                      <w:marBottom w:val="0"/>
                                                                      <w:divBdr>
                                                                        <w:top w:val="none" w:sz="0" w:space="0" w:color="auto"/>
                                                                        <w:left w:val="none" w:sz="0" w:space="0" w:color="auto"/>
                                                                        <w:bottom w:val="none" w:sz="0" w:space="0" w:color="auto"/>
                                                                        <w:right w:val="none" w:sz="0" w:space="0" w:color="auto"/>
                                                                      </w:divBdr>
                                                                    </w:div>
                                                                    <w:div w:id="1775008056">
                                                                      <w:marLeft w:val="0"/>
                                                                      <w:marRight w:val="0"/>
                                                                      <w:marTop w:val="0"/>
                                                                      <w:marBottom w:val="0"/>
                                                                      <w:divBdr>
                                                                        <w:top w:val="none" w:sz="0" w:space="0" w:color="auto"/>
                                                                        <w:left w:val="none" w:sz="0" w:space="0" w:color="auto"/>
                                                                        <w:bottom w:val="none" w:sz="0" w:space="0" w:color="auto"/>
                                                                        <w:right w:val="none" w:sz="0" w:space="0" w:color="auto"/>
                                                                      </w:divBdr>
                                                                    </w:div>
                                                                    <w:div w:id="62727214">
                                                                      <w:marLeft w:val="0"/>
                                                                      <w:marRight w:val="0"/>
                                                                      <w:marTop w:val="0"/>
                                                                      <w:marBottom w:val="0"/>
                                                                      <w:divBdr>
                                                                        <w:top w:val="none" w:sz="0" w:space="0" w:color="auto"/>
                                                                        <w:left w:val="none" w:sz="0" w:space="0" w:color="auto"/>
                                                                        <w:bottom w:val="none" w:sz="0" w:space="0" w:color="auto"/>
                                                                        <w:right w:val="none" w:sz="0" w:space="0" w:color="auto"/>
                                                                      </w:divBdr>
                                                                    </w:div>
                                                                    <w:div w:id="162816257">
                                                                      <w:marLeft w:val="0"/>
                                                                      <w:marRight w:val="0"/>
                                                                      <w:marTop w:val="0"/>
                                                                      <w:marBottom w:val="0"/>
                                                                      <w:divBdr>
                                                                        <w:top w:val="none" w:sz="0" w:space="0" w:color="auto"/>
                                                                        <w:left w:val="none" w:sz="0" w:space="0" w:color="auto"/>
                                                                        <w:bottom w:val="none" w:sz="0" w:space="0" w:color="auto"/>
                                                                        <w:right w:val="none" w:sz="0" w:space="0" w:color="auto"/>
                                                                      </w:divBdr>
                                                                    </w:div>
                                                                    <w:div w:id="28456327">
                                                                      <w:marLeft w:val="0"/>
                                                                      <w:marRight w:val="0"/>
                                                                      <w:marTop w:val="0"/>
                                                                      <w:marBottom w:val="0"/>
                                                                      <w:divBdr>
                                                                        <w:top w:val="none" w:sz="0" w:space="0" w:color="auto"/>
                                                                        <w:left w:val="none" w:sz="0" w:space="0" w:color="auto"/>
                                                                        <w:bottom w:val="none" w:sz="0" w:space="0" w:color="auto"/>
                                                                        <w:right w:val="none" w:sz="0" w:space="0" w:color="auto"/>
                                                                      </w:divBdr>
                                                                    </w:div>
                                                                    <w:div w:id="480971463">
                                                                      <w:marLeft w:val="0"/>
                                                                      <w:marRight w:val="0"/>
                                                                      <w:marTop w:val="0"/>
                                                                      <w:marBottom w:val="0"/>
                                                                      <w:divBdr>
                                                                        <w:top w:val="none" w:sz="0" w:space="0" w:color="auto"/>
                                                                        <w:left w:val="none" w:sz="0" w:space="0" w:color="auto"/>
                                                                        <w:bottom w:val="none" w:sz="0" w:space="0" w:color="auto"/>
                                                                        <w:right w:val="none" w:sz="0" w:space="0" w:color="auto"/>
                                                                      </w:divBdr>
                                                                    </w:div>
                                                                    <w:div w:id="244848612">
                                                                      <w:marLeft w:val="0"/>
                                                                      <w:marRight w:val="0"/>
                                                                      <w:marTop w:val="0"/>
                                                                      <w:marBottom w:val="0"/>
                                                                      <w:divBdr>
                                                                        <w:top w:val="none" w:sz="0" w:space="0" w:color="auto"/>
                                                                        <w:left w:val="none" w:sz="0" w:space="0" w:color="auto"/>
                                                                        <w:bottom w:val="none" w:sz="0" w:space="0" w:color="auto"/>
                                                                        <w:right w:val="none" w:sz="0" w:space="0" w:color="auto"/>
                                                                      </w:divBdr>
                                                                    </w:div>
                                                                    <w:div w:id="876504279">
                                                                      <w:marLeft w:val="0"/>
                                                                      <w:marRight w:val="0"/>
                                                                      <w:marTop w:val="0"/>
                                                                      <w:marBottom w:val="0"/>
                                                                      <w:divBdr>
                                                                        <w:top w:val="none" w:sz="0" w:space="0" w:color="auto"/>
                                                                        <w:left w:val="none" w:sz="0" w:space="0" w:color="auto"/>
                                                                        <w:bottom w:val="none" w:sz="0" w:space="0" w:color="auto"/>
                                                                        <w:right w:val="none" w:sz="0" w:space="0" w:color="auto"/>
                                                                      </w:divBdr>
                                                                    </w:div>
                                                                    <w:div w:id="110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701189">
      <w:bodyDiv w:val="1"/>
      <w:marLeft w:val="0"/>
      <w:marRight w:val="0"/>
      <w:marTop w:val="0"/>
      <w:marBottom w:val="0"/>
      <w:divBdr>
        <w:top w:val="none" w:sz="0" w:space="0" w:color="auto"/>
        <w:left w:val="none" w:sz="0" w:space="0" w:color="auto"/>
        <w:bottom w:val="none" w:sz="0" w:space="0" w:color="auto"/>
        <w:right w:val="none" w:sz="0" w:space="0" w:color="auto"/>
      </w:divBdr>
      <w:divsChild>
        <w:div w:id="43914820">
          <w:marLeft w:val="547"/>
          <w:marRight w:val="0"/>
          <w:marTop w:val="115"/>
          <w:marBottom w:val="0"/>
          <w:divBdr>
            <w:top w:val="none" w:sz="0" w:space="0" w:color="auto"/>
            <w:left w:val="none" w:sz="0" w:space="0" w:color="auto"/>
            <w:bottom w:val="none" w:sz="0" w:space="0" w:color="auto"/>
            <w:right w:val="none" w:sz="0" w:space="0" w:color="auto"/>
          </w:divBdr>
        </w:div>
        <w:div w:id="205794537">
          <w:marLeft w:val="547"/>
          <w:marRight w:val="0"/>
          <w:marTop w:val="115"/>
          <w:marBottom w:val="0"/>
          <w:divBdr>
            <w:top w:val="none" w:sz="0" w:space="0" w:color="auto"/>
            <w:left w:val="none" w:sz="0" w:space="0" w:color="auto"/>
            <w:bottom w:val="none" w:sz="0" w:space="0" w:color="auto"/>
            <w:right w:val="none" w:sz="0" w:space="0" w:color="auto"/>
          </w:divBdr>
        </w:div>
        <w:div w:id="888538340">
          <w:marLeft w:val="547"/>
          <w:marRight w:val="0"/>
          <w:marTop w:val="115"/>
          <w:marBottom w:val="0"/>
          <w:divBdr>
            <w:top w:val="none" w:sz="0" w:space="0" w:color="auto"/>
            <w:left w:val="none" w:sz="0" w:space="0" w:color="auto"/>
            <w:bottom w:val="none" w:sz="0" w:space="0" w:color="auto"/>
            <w:right w:val="none" w:sz="0" w:space="0" w:color="auto"/>
          </w:divBdr>
        </w:div>
        <w:div w:id="1083840748">
          <w:marLeft w:val="547"/>
          <w:marRight w:val="0"/>
          <w:marTop w:val="115"/>
          <w:marBottom w:val="0"/>
          <w:divBdr>
            <w:top w:val="none" w:sz="0" w:space="0" w:color="auto"/>
            <w:left w:val="none" w:sz="0" w:space="0" w:color="auto"/>
            <w:bottom w:val="none" w:sz="0" w:space="0" w:color="auto"/>
            <w:right w:val="none" w:sz="0" w:space="0" w:color="auto"/>
          </w:divBdr>
        </w:div>
        <w:div w:id="1617525314">
          <w:marLeft w:val="547"/>
          <w:marRight w:val="0"/>
          <w:marTop w:val="115"/>
          <w:marBottom w:val="0"/>
          <w:divBdr>
            <w:top w:val="none" w:sz="0" w:space="0" w:color="auto"/>
            <w:left w:val="none" w:sz="0" w:space="0" w:color="auto"/>
            <w:bottom w:val="none" w:sz="0" w:space="0" w:color="auto"/>
            <w:right w:val="none" w:sz="0" w:space="0" w:color="auto"/>
          </w:divBdr>
        </w:div>
        <w:div w:id="1643806295">
          <w:marLeft w:val="547"/>
          <w:marRight w:val="0"/>
          <w:marTop w:val="115"/>
          <w:marBottom w:val="0"/>
          <w:divBdr>
            <w:top w:val="none" w:sz="0" w:space="0" w:color="auto"/>
            <w:left w:val="none" w:sz="0" w:space="0" w:color="auto"/>
            <w:bottom w:val="none" w:sz="0" w:space="0" w:color="auto"/>
            <w:right w:val="none" w:sz="0" w:space="0" w:color="auto"/>
          </w:divBdr>
        </w:div>
        <w:div w:id="1989432533">
          <w:marLeft w:val="547"/>
          <w:marRight w:val="0"/>
          <w:marTop w:val="115"/>
          <w:marBottom w:val="0"/>
          <w:divBdr>
            <w:top w:val="none" w:sz="0" w:space="0" w:color="auto"/>
            <w:left w:val="none" w:sz="0" w:space="0" w:color="auto"/>
            <w:bottom w:val="none" w:sz="0" w:space="0" w:color="auto"/>
            <w:right w:val="none" w:sz="0" w:space="0" w:color="auto"/>
          </w:divBdr>
        </w:div>
        <w:div w:id="2061979113">
          <w:marLeft w:val="547"/>
          <w:marRight w:val="0"/>
          <w:marTop w:val="115"/>
          <w:marBottom w:val="0"/>
          <w:divBdr>
            <w:top w:val="none" w:sz="0" w:space="0" w:color="auto"/>
            <w:left w:val="none" w:sz="0" w:space="0" w:color="auto"/>
            <w:bottom w:val="none" w:sz="0" w:space="0" w:color="auto"/>
            <w:right w:val="none" w:sz="0" w:space="0" w:color="auto"/>
          </w:divBdr>
        </w:div>
      </w:divsChild>
    </w:div>
    <w:div w:id="233470456">
      <w:bodyDiv w:val="1"/>
      <w:marLeft w:val="0"/>
      <w:marRight w:val="0"/>
      <w:marTop w:val="0"/>
      <w:marBottom w:val="0"/>
      <w:divBdr>
        <w:top w:val="none" w:sz="0" w:space="0" w:color="auto"/>
        <w:left w:val="none" w:sz="0" w:space="0" w:color="auto"/>
        <w:bottom w:val="none" w:sz="0" w:space="0" w:color="auto"/>
        <w:right w:val="none" w:sz="0" w:space="0" w:color="auto"/>
      </w:divBdr>
    </w:div>
    <w:div w:id="238907890">
      <w:bodyDiv w:val="1"/>
      <w:marLeft w:val="0"/>
      <w:marRight w:val="0"/>
      <w:marTop w:val="0"/>
      <w:marBottom w:val="0"/>
      <w:divBdr>
        <w:top w:val="none" w:sz="0" w:space="0" w:color="auto"/>
        <w:left w:val="none" w:sz="0" w:space="0" w:color="auto"/>
        <w:bottom w:val="none" w:sz="0" w:space="0" w:color="auto"/>
        <w:right w:val="none" w:sz="0" w:space="0" w:color="auto"/>
      </w:divBdr>
      <w:divsChild>
        <w:div w:id="1060178595">
          <w:marLeft w:val="0"/>
          <w:marRight w:val="0"/>
          <w:marTop w:val="0"/>
          <w:marBottom w:val="0"/>
          <w:divBdr>
            <w:top w:val="none" w:sz="0" w:space="0" w:color="auto"/>
            <w:left w:val="none" w:sz="0" w:space="0" w:color="auto"/>
            <w:bottom w:val="none" w:sz="0" w:space="0" w:color="auto"/>
            <w:right w:val="none" w:sz="0" w:space="0" w:color="auto"/>
          </w:divBdr>
          <w:divsChild>
            <w:div w:id="1221864166">
              <w:marLeft w:val="0"/>
              <w:marRight w:val="0"/>
              <w:marTop w:val="0"/>
              <w:marBottom w:val="0"/>
              <w:divBdr>
                <w:top w:val="none" w:sz="0" w:space="0" w:color="auto"/>
                <w:left w:val="none" w:sz="0" w:space="0" w:color="auto"/>
                <w:bottom w:val="none" w:sz="0" w:space="0" w:color="auto"/>
                <w:right w:val="none" w:sz="0" w:space="0" w:color="auto"/>
              </w:divBdr>
              <w:divsChild>
                <w:div w:id="1518233596">
                  <w:marLeft w:val="0"/>
                  <w:marRight w:val="0"/>
                  <w:marTop w:val="0"/>
                  <w:marBottom w:val="0"/>
                  <w:divBdr>
                    <w:top w:val="none" w:sz="0" w:space="0" w:color="auto"/>
                    <w:left w:val="none" w:sz="0" w:space="0" w:color="auto"/>
                    <w:bottom w:val="none" w:sz="0" w:space="0" w:color="auto"/>
                    <w:right w:val="none" w:sz="0" w:space="0" w:color="auto"/>
                  </w:divBdr>
                  <w:divsChild>
                    <w:div w:id="1193348840">
                      <w:marLeft w:val="0"/>
                      <w:marRight w:val="0"/>
                      <w:marTop w:val="0"/>
                      <w:marBottom w:val="0"/>
                      <w:divBdr>
                        <w:top w:val="none" w:sz="0" w:space="0" w:color="auto"/>
                        <w:left w:val="none" w:sz="0" w:space="0" w:color="auto"/>
                        <w:bottom w:val="none" w:sz="0" w:space="0" w:color="auto"/>
                        <w:right w:val="none" w:sz="0" w:space="0" w:color="auto"/>
                      </w:divBdr>
                      <w:divsChild>
                        <w:div w:id="1722897916">
                          <w:marLeft w:val="0"/>
                          <w:marRight w:val="0"/>
                          <w:marTop w:val="0"/>
                          <w:marBottom w:val="0"/>
                          <w:divBdr>
                            <w:top w:val="none" w:sz="0" w:space="0" w:color="auto"/>
                            <w:left w:val="none" w:sz="0" w:space="0" w:color="auto"/>
                            <w:bottom w:val="none" w:sz="0" w:space="0" w:color="auto"/>
                            <w:right w:val="none" w:sz="0" w:space="0" w:color="auto"/>
                          </w:divBdr>
                          <w:divsChild>
                            <w:div w:id="1877572589">
                              <w:marLeft w:val="0"/>
                              <w:marRight w:val="0"/>
                              <w:marTop w:val="0"/>
                              <w:marBottom w:val="0"/>
                              <w:divBdr>
                                <w:top w:val="none" w:sz="0" w:space="0" w:color="auto"/>
                                <w:left w:val="none" w:sz="0" w:space="0" w:color="auto"/>
                                <w:bottom w:val="none" w:sz="0" w:space="0" w:color="auto"/>
                                <w:right w:val="none" w:sz="0" w:space="0" w:color="auto"/>
                              </w:divBdr>
                              <w:divsChild>
                                <w:div w:id="941306666">
                                  <w:marLeft w:val="0"/>
                                  <w:marRight w:val="0"/>
                                  <w:marTop w:val="0"/>
                                  <w:marBottom w:val="0"/>
                                  <w:divBdr>
                                    <w:top w:val="none" w:sz="0" w:space="0" w:color="auto"/>
                                    <w:left w:val="none" w:sz="0" w:space="0" w:color="auto"/>
                                    <w:bottom w:val="none" w:sz="0" w:space="0" w:color="auto"/>
                                    <w:right w:val="none" w:sz="0" w:space="0" w:color="auto"/>
                                  </w:divBdr>
                                  <w:divsChild>
                                    <w:div w:id="1290890779">
                                      <w:marLeft w:val="0"/>
                                      <w:marRight w:val="0"/>
                                      <w:marTop w:val="0"/>
                                      <w:marBottom w:val="0"/>
                                      <w:divBdr>
                                        <w:top w:val="none" w:sz="0" w:space="0" w:color="auto"/>
                                        <w:left w:val="none" w:sz="0" w:space="0" w:color="auto"/>
                                        <w:bottom w:val="none" w:sz="0" w:space="0" w:color="auto"/>
                                        <w:right w:val="none" w:sz="0" w:space="0" w:color="auto"/>
                                      </w:divBdr>
                                      <w:divsChild>
                                        <w:div w:id="1229002358">
                                          <w:marLeft w:val="0"/>
                                          <w:marRight w:val="0"/>
                                          <w:marTop w:val="0"/>
                                          <w:marBottom w:val="0"/>
                                          <w:divBdr>
                                            <w:top w:val="none" w:sz="0" w:space="0" w:color="auto"/>
                                            <w:left w:val="none" w:sz="0" w:space="0" w:color="auto"/>
                                            <w:bottom w:val="none" w:sz="0" w:space="0" w:color="auto"/>
                                            <w:right w:val="none" w:sz="0" w:space="0" w:color="auto"/>
                                          </w:divBdr>
                                          <w:divsChild>
                                            <w:div w:id="1653169724">
                                              <w:marLeft w:val="0"/>
                                              <w:marRight w:val="0"/>
                                              <w:marTop w:val="0"/>
                                              <w:marBottom w:val="0"/>
                                              <w:divBdr>
                                                <w:top w:val="none" w:sz="0" w:space="0" w:color="auto"/>
                                                <w:left w:val="none" w:sz="0" w:space="0" w:color="auto"/>
                                                <w:bottom w:val="none" w:sz="0" w:space="0" w:color="auto"/>
                                                <w:right w:val="none" w:sz="0" w:space="0" w:color="auto"/>
                                              </w:divBdr>
                                              <w:divsChild>
                                                <w:div w:id="862400014">
                                                  <w:marLeft w:val="0"/>
                                                  <w:marRight w:val="0"/>
                                                  <w:marTop w:val="0"/>
                                                  <w:marBottom w:val="0"/>
                                                  <w:divBdr>
                                                    <w:top w:val="none" w:sz="0" w:space="0" w:color="auto"/>
                                                    <w:left w:val="none" w:sz="0" w:space="0" w:color="auto"/>
                                                    <w:bottom w:val="none" w:sz="0" w:space="0" w:color="auto"/>
                                                    <w:right w:val="none" w:sz="0" w:space="0" w:color="auto"/>
                                                  </w:divBdr>
                                                  <w:divsChild>
                                                    <w:div w:id="1605191700">
                                                      <w:marLeft w:val="0"/>
                                                      <w:marRight w:val="0"/>
                                                      <w:marTop w:val="0"/>
                                                      <w:marBottom w:val="0"/>
                                                      <w:divBdr>
                                                        <w:top w:val="none" w:sz="0" w:space="0" w:color="auto"/>
                                                        <w:left w:val="none" w:sz="0" w:space="0" w:color="auto"/>
                                                        <w:bottom w:val="none" w:sz="0" w:space="0" w:color="auto"/>
                                                        <w:right w:val="none" w:sz="0" w:space="0" w:color="auto"/>
                                                      </w:divBdr>
                                                      <w:divsChild>
                                                        <w:div w:id="2041542560">
                                                          <w:marLeft w:val="0"/>
                                                          <w:marRight w:val="0"/>
                                                          <w:marTop w:val="0"/>
                                                          <w:marBottom w:val="0"/>
                                                          <w:divBdr>
                                                            <w:top w:val="none" w:sz="0" w:space="0" w:color="auto"/>
                                                            <w:left w:val="none" w:sz="0" w:space="0" w:color="auto"/>
                                                            <w:bottom w:val="none" w:sz="0" w:space="0" w:color="auto"/>
                                                            <w:right w:val="none" w:sz="0" w:space="0" w:color="auto"/>
                                                          </w:divBdr>
                                                          <w:divsChild>
                                                            <w:div w:id="1699550710">
                                                              <w:marLeft w:val="0"/>
                                                              <w:marRight w:val="0"/>
                                                              <w:marTop w:val="0"/>
                                                              <w:marBottom w:val="0"/>
                                                              <w:divBdr>
                                                                <w:top w:val="none" w:sz="0" w:space="0" w:color="auto"/>
                                                                <w:left w:val="none" w:sz="0" w:space="0" w:color="auto"/>
                                                                <w:bottom w:val="none" w:sz="0" w:space="0" w:color="auto"/>
                                                                <w:right w:val="none" w:sz="0" w:space="0" w:color="auto"/>
                                                              </w:divBdr>
                                                              <w:divsChild>
                                                                <w:div w:id="167907685">
                                                                  <w:marLeft w:val="0"/>
                                                                  <w:marRight w:val="0"/>
                                                                  <w:marTop w:val="0"/>
                                                                  <w:marBottom w:val="0"/>
                                                                  <w:divBdr>
                                                                    <w:top w:val="none" w:sz="0" w:space="0" w:color="auto"/>
                                                                    <w:left w:val="none" w:sz="0" w:space="0" w:color="auto"/>
                                                                    <w:bottom w:val="none" w:sz="0" w:space="0" w:color="auto"/>
                                                                    <w:right w:val="none" w:sz="0" w:space="0" w:color="auto"/>
                                                                  </w:divBdr>
                                                                  <w:divsChild>
                                                                    <w:div w:id="1621841686">
                                                                      <w:marLeft w:val="0"/>
                                                                      <w:marRight w:val="0"/>
                                                                      <w:marTop w:val="0"/>
                                                                      <w:marBottom w:val="0"/>
                                                                      <w:divBdr>
                                                                        <w:top w:val="none" w:sz="0" w:space="0" w:color="auto"/>
                                                                        <w:left w:val="none" w:sz="0" w:space="0" w:color="auto"/>
                                                                        <w:bottom w:val="none" w:sz="0" w:space="0" w:color="auto"/>
                                                                        <w:right w:val="none" w:sz="0" w:space="0" w:color="auto"/>
                                                                      </w:divBdr>
                                                                    </w:div>
                                                                    <w:div w:id="19775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3379462">
      <w:bodyDiv w:val="1"/>
      <w:marLeft w:val="0"/>
      <w:marRight w:val="0"/>
      <w:marTop w:val="0"/>
      <w:marBottom w:val="0"/>
      <w:divBdr>
        <w:top w:val="none" w:sz="0" w:space="0" w:color="auto"/>
        <w:left w:val="none" w:sz="0" w:space="0" w:color="auto"/>
        <w:bottom w:val="none" w:sz="0" w:space="0" w:color="auto"/>
        <w:right w:val="none" w:sz="0" w:space="0" w:color="auto"/>
      </w:divBdr>
      <w:divsChild>
        <w:div w:id="561066458">
          <w:marLeft w:val="547"/>
          <w:marRight w:val="0"/>
          <w:marTop w:val="125"/>
          <w:marBottom w:val="0"/>
          <w:divBdr>
            <w:top w:val="none" w:sz="0" w:space="0" w:color="auto"/>
            <w:left w:val="none" w:sz="0" w:space="0" w:color="auto"/>
            <w:bottom w:val="none" w:sz="0" w:space="0" w:color="auto"/>
            <w:right w:val="none" w:sz="0" w:space="0" w:color="auto"/>
          </w:divBdr>
        </w:div>
        <w:div w:id="994720727">
          <w:marLeft w:val="547"/>
          <w:marRight w:val="0"/>
          <w:marTop w:val="125"/>
          <w:marBottom w:val="0"/>
          <w:divBdr>
            <w:top w:val="none" w:sz="0" w:space="0" w:color="auto"/>
            <w:left w:val="none" w:sz="0" w:space="0" w:color="auto"/>
            <w:bottom w:val="none" w:sz="0" w:space="0" w:color="auto"/>
            <w:right w:val="none" w:sz="0" w:space="0" w:color="auto"/>
          </w:divBdr>
        </w:div>
      </w:divsChild>
    </w:div>
    <w:div w:id="409692540">
      <w:bodyDiv w:val="1"/>
      <w:marLeft w:val="0"/>
      <w:marRight w:val="0"/>
      <w:marTop w:val="0"/>
      <w:marBottom w:val="0"/>
      <w:divBdr>
        <w:top w:val="none" w:sz="0" w:space="0" w:color="auto"/>
        <w:left w:val="none" w:sz="0" w:space="0" w:color="auto"/>
        <w:bottom w:val="none" w:sz="0" w:space="0" w:color="auto"/>
        <w:right w:val="none" w:sz="0" w:space="0" w:color="auto"/>
      </w:divBdr>
      <w:divsChild>
        <w:div w:id="426509560">
          <w:marLeft w:val="547"/>
          <w:marRight w:val="0"/>
          <w:marTop w:val="125"/>
          <w:marBottom w:val="0"/>
          <w:divBdr>
            <w:top w:val="none" w:sz="0" w:space="0" w:color="auto"/>
            <w:left w:val="none" w:sz="0" w:space="0" w:color="auto"/>
            <w:bottom w:val="none" w:sz="0" w:space="0" w:color="auto"/>
            <w:right w:val="none" w:sz="0" w:space="0" w:color="auto"/>
          </w:divBdr>
        </w:div>
        <w:div w:id="1242718796">
          <w:marLeft w:val="547"/>
          <w:marRight w:val="0"/>
          <w:marTop w:val="125"/>
          <w:marBottom w:val="0"/>
          <w:divBdr>
            <w:top w:val="none" w:sz="0" w:space="0" w:color="auto"/>
            <w:left w:val="none" w:sz="0" w:space="0" w:color="auto"/>
            <w:bottom w:val="none" w:sz="0" w:space="0" w:color="auto"/>
            <w:right w:val="none" w:sz="0" w:space="0" w:color="auto"/>
          </w:divBdr>
        </w:div>
      </w:divsChild>
    </w:div>
    <w:div w:id="418063309">
      <w:bodyDiv w:val="1"/>
      <w:marLeft w:val="0"/>
      <w:marRight w:val="0"/>
      <w:marTop w:val="0"/>
      <w:marBottom w:val="0"/>
      <w:divBdr>
        <w:top w:val="none" w:sz="0" w:space="0" w:color="auto"/>
        <w:left w:val="none" w:sz="0" w:space="0" w:color="auto"/>
        <w:bottom w:val="none" w:sz="0" w:space="0" w:color="auto"/>
        <w:right w:val="none" w:sz="0" w:space="0" w:color="auto"/>
      </w:divBdr>
      <w:divsChild>
        <w:div w:id="1189758829">
          <w:marLeft w:val="446"/>
          <w:marRight w:val="0"/>
          <w:marTop w:val="0"/>
          <w:marBottom w:val="0"/>
          <w:divBdr>
            <w:top w:val="none" w:sz="0" w:space="0" w:color="auto"/>
            <w:left w:val="none" w:sz="0" w:space="0" w:color="auto"/>
            <w:bottom w:val="none" w:sz="0" w:space="0" w:color="auto"/>
            <w:right w:val="none" w:sz="0" w:space="0" w:color="auto"/>
          </w:divBdr>
        </w:div>
        <w:div w:id="139621284">
          <w:marLeft w:val="446"/>
          <w:marRight w:val="0"/>
          <w:marTop w:val="0"/>
          <w:marBottom w:val="0"/>
          <w:divBdr>
            <w:top w:val="none" w:sz="0" w:space="0" w:color="auto"/>
            <w:left w:val="none" w:sz="0" w:space="0" w:color="auto"/>
            <w:bottom w:val="none" w:sz="0" w:space="0" w:color="auto"/>
            <w:right w:val="none" w:sz="0" w:space="0" w:color="auto"/>
          </w:divBdr>
        </w:div>
        <w:div w:id="939339637">
          <w:marLeft w:val="446"/>
          <w:marRight w:val="0"/>
          <w:marTop w:val="0"/>
          <w:marBottom w:val="0"/>
          <w:divBdr>
            <w:top w:val="none" w:sz="0" w:space="0" w:color="auto"/>
            <w:left w:val="none" w:sz="0" w:space="0" w:color="auto"/>
            <w:bottom w:val="none" w:sz="0" w:space="0" w:color="auto"/>
            <w:right w:val="none" w:sz="0" w:space="0" w:color="auto"/>
          </w:divBdr>
        </w:div>
        <w:div w:id="136000149">
          <w:marLeft w:val="446"/>
          <w:marRight w:val="0"/>
          <w:marTop w:val="0"/>
          <w:marBottom w:val="0"/>
          <w:divBdr>
            <w:top w:val="none" w:sz="0" w:space="0" w:color="auto"/>
            <w:left w:val="none" w:sz="0" w:space="0" w:color="auto"/>
            <w:bottom w:val="none" w:sz="0" w:space="0" w:color="auto"/>
            <w:right w:val="none" w:sz="0" w:space="0" w:color="auto"/>
          </w:divBdr>
        </w:div>
        <w:div w:id="1132750297">
          <w:marLeft w:val="446"/>
          <w:marRight w:val="0"/>
          <w:marTop w:val="0"/>
          <w:marBottom w:val="0"/>
          <w:divBdr>
            <w:top w:val="none" w:sz="0" w:space="0" w:color="auto"/>
            <w:left w:val="none" w:sz="0" w:space="0" w:color="auto"/>
            <w:bottom w:val="none" w:sz="0" w:space="0" w:color="auto"/>
            <w:right w:val="none" w:sz="0" w:space="0" w:color="auto"/>
          </w:divBdr>
        </w:div>
        <w:div w:id="812134902">
          <w:marLeft w:val="446"/>
          <w:marRight w:val="0"/>
          <w:marTop w:val="0"/>
          <w:marBottom w:val="0"/>
          <w:divBdr>
            <w:top w:val="none" w:sz="0" w:space="0" w:color="auto"/>
            <w:left w:val="none" w:sz="0" w:space="0" w:color="auto"/>
            <w:bottom w:val="none" w:sz="0" w:space="0" w:color="auto"/>
            <w:right w:val="none" w:sz="0" w:space="0" w:color="auto"/>
          </w:divBdr>
        </w:div>
        <w:div w:id="1814954225">
          <w:marLeft w:val="446"/>
          <w:marRight w:val="0"/>
          <w:marTop w:val="0"/>
          <w:marBottom w:val="0"/>
          <w:divBdr>
            <w:top w:val="none" w:sz="0" w:space="0" w:color="auto"/>
            <w:left w:val="none" w:sz="0" w:space="0" w:color="auto"/>
            <w:bottom w:val="none" w:sz="0" w:space="0" w:color="auto"/>
            <w:right w:val="none" w:sz="0" w:space="0" w:color="auto"/>
          </w:divBdr>
        </w:div>
      </w:divsChild>
    </w:div>
    <w:div w:id="469132588">
      <w:bodyDiv w:val="1"/>
      <w:marLeft w:val="0"/>
      <w:marRight w:val="0"/>
      <w:marTop w:val="0"/>
      <w:marBottom w:val="0"/>
      <w:divBdr>
        <w:top w:val="none" w:sz="0" w:space="0" w:color="auto"/>
        <w:left w:val="none" w:sz="0" w:space="0" w:color="auto"/>
        <w:bottom w:val="none" w:sz="0" w:space="0" w:color="auto"/>
        <w:right w:val="none" w:sz="0" w:space="0" w:color="auto"/>
      </w:divBdr>
      <w:divsChild>
        <w:div w:id="16395234">
          <w:marLeft w:val="547"/>
          <w:marRight w:val="0"/>
          <w:marTop w:val="125"/>
          <w:marBottom w:val="312"/>
          <w:divBdr>
            <w:top w:val="none" w:sz="0" w:space="0" w:color="auto"/>
            <w:left w:val="none" w:sz="0" w:space="0" w:color="auto"/>
            <w:bottom w:val="none" w:sz="0" w:space="0" w:color="auto"/>
            <w:right w:val="none" w:sz="0" w:space="0" w:color="auto"/>
          </w:divBdr>
        </w:div>
        <w:div w:id="784227691">
          <w:marLeft w:val="547"/>
          <w:marRight w:val="0"/>
          <w:marTop w:val="125"/>
          <w:marBottom w:val="312"/>
          <w:divBdr>
            <w:top w:val="none" w:sz="0" w:space="0" w:color="auto"/>
            <w:left w:val="none" w:sz="0" w:space="0" w:color="auto"/>
            <w:bottom w:val="none" w:sz="0" w:space="0" w:color="auto"/>
            <w:right w:val="none" w:sz="0" w:space="0" w:color="auto"/>
          </w:divBdr>
        </w:div>
        <w:div w:id="1024403439">
          <w:marLeft w:val="547"/>
          <w:marRight w:val="0"/>
          <w:marTop w:val="125"/>
          <w:marBottom w:val="312"/>
          <w:divBdr>
            <w:top w:val="none" w:sz="0" w:space="0" w:color="auto"/>
            <w:left w:val="none" w:sz="0" w:space="0" w:color="auto"/>
            <w:bottom w:val="none" w:sz="0" w:space="0" w:color="auto"/>
            <w:right w:val="none" w:sz="0" w:space="0" w:color="auto"/>
          </w:divBdr>
        </w:div>
      </w:divsChild>
    </w:div>
    <w:div w:id="513569928">
      <w:bodyDiv w:val="1"/>
      <w:marLeft w:val="0"/>
      <w:marRight w:val="0"/>
      <w:marTop w:val="0"/>
      <w:marBottom w:val="0"/>
      <w:divBdr>
        <w:top w:val="none" w:sz="0" w:space="0" w:color="auto"/>
        <w:left w:val="none" w:sz="0" w:space="0" w:color="auto"/>
        <w:bottom w:val="none" w:sz="0" w:space="0" w:color="auto"/>
        <w:right w:val="none" w:sz="0" w:space="0" w:color="auto"/>
      </w:divBdr>
      <w:divsChild>
        <w:div w:id="227769928">
          <w:marLeft w:val="446"/>
          <w:marRight w:val="0"/>
          <w:marTop w:val="0"/>
          <w:marBottom w:val="0"/>
          <w:divBdr>
            <w:top w:val="none" w:sz="0" w:space="0" w:color="auto"/>
            <w:left w:val="none" w:sz="0" w:space="0" w:color="auto"/>
            <w:bottom w:val="none" w:sz="0" w:space="0" w:color="auto"/>
            <w:right w:val="none" w:sz="0" w:space="0" w:color="auto"/>
          </w:divBdr>
        </w:div>
        <w:div w:id="2048873569">
          <w:marLeft w:val="446"/>
          <w:marRight w:val="0"/>
          <w:marTop w:val="0"/>
          <w:marBottom w:val="0"/>
          <w:divBdr>
            <w:top w:val="none" w:sz="0" w:space="0" w:color="auto"/>
            <w:left w:val="none" w:sz="0" w:space="0" w:color="auto"/>
            <w:bottom w:val="none" w:sz="0" w:space="0" w:color="auto"/>
            <w:right w:val="none" w:sz="0" w:space="0" w:color="auto"/>
          </w:divBdr>
        </w:div>
        <w:div w:id="1239900195">
          <w:marLeft w:val="446"/>
          <w:marRight w:val="0"/>
          <w:marTop w:val="0"/>
          <w:marBottom w:val="0"/>
          <w:divBdr>
            <w:top w:val="none" w:sz="0" w:space="0" w:color="auto"/>
            <w:left w:val="none" w:sz="0" w:space="0" w:color="auto"/>
            <w:bottom w:val="none" w:sz="0" w:space="0" w:color="auto"/>
            <w:right w:val="none" w:sz="0" w:space="0" w:color="auto"/>
          </w:divBdr>
        </w:div>
        <w:div w:id="210726285">
          <w:marLeft w:val="446"/>
          <w:marRight w:val="0"/>
          <w:marTop w:val="0"/>
          <w:marBottom w:val="0"/>
          <w:divBdr>
            <w:top w:val="none" w:sz="0" w:space="0" w:color="auto"/>
            <w:left w:val="none" w:sz="0" w:space="0" w:color="auto"/>
            <w:bottom w:val="none" w:sz="0" w:space="0" w:color="auto"/>
            <w:right w:val="none" w:sz="0" w:space="0" w:color="auto"/>
          </w:divBdr>
        </w:div>
        <w:div w:id="1417441517">
          <w:marLeft w:val="446"/>
          <w:marRight w:val="0"/>
          <w:marTop w:val="0"/>
          <w:marBottom w:val="0"/>
          <w:divBdr>
            <w:top w:val="none" w:sz="0" w:space="0" w:color="auto"/>
            <w:left w:val="none" w:sz="0" w:space="0" w:color="auto"/>
            <w:bottom w:val="none" w:sz="0" w:space="0" w:color="auto"/>
            <w:right w:val="none" w:sz="0" w:space="0" w:color="auto"/>
          </w:divBdr>
        </w:div>
        <w:div w:id="1174224316">
          <w:marLeft w:val="446"/>
          <w:marRight w:val="0"/>
          <w:marTop w:val="0"/>
          <w:marBottom w:val="0"/>
          <w:divBdr>
            <w:top w:val="none" w:sz="0" w:space="0" w:color="auto"/>
            <w:left w:val="none" w:sz="0" w:space="0" w:color="auto"/>
            <w:bottom w:val="none" w:sz="0" w:space="0" w:color="auto"/>
            <w:right w:val="none" w:sz="0" w:space="0" w:color="auto"/>
          </w:divBdr>
        </w:div>
        <w:div w:id="56443145">
          <w:marLeft w:val="446"/>
          <w:marRight w:val="0"/>
          <w:marTop w:val="0"/>
          <w:marBottom w:val="0"/>
          <w:divBdr>
            <w:top w:val="none" w:sz="0" w:space="0" w:color="auto"/>
            <w:left w:val="none" w:sz="0" w:space="0" w:color="auto"/>
            <w:bottom w:val="none" w:sz="0" w:space="0" w:color="auto"/>
            <w:right w:val="none" w:sz="0" w:space="0" w:color="auto"/>
          </w:divBdr>
        </w:div>
      </w:divsChild>
    </w:div>
    <w:div w:id="529563297">
      <w:bodyDiv w:val="1"/>
      <w:marLeft w:val="0"/>
      <w:marRight w:val="0"/>
      <w:marTop w:val="0"/>
      <w:marBottom w:val="0"/>
      <w:divBdr>
        <w:top w:val="none" w:sz="0" w:space="0" w:color="auto"/>
        <w:left w:val="none" w:sz="0" w:space="0" w:color="auto"/>
        <w:bottom w:val="none" w:sz="0" w:space="0" w:color="auto"/>
        <w:right w:val="none" w:sz="0" w:space="0" w:color="auto"/>
      </w:divBdr>
      <w:divsChild>
        <w:div w:id="721438449">
          <w:marLeft w:val="547"/>
          <w:marRight w:val="0"/>
          <w:marTop w:val="125"/>
          <w:marBottom w:val="312"/>
          <w:divBdr>
            <w:top w:val="none" w:sz="0" w:space="0" w:color="auto"/>
            <w:left w:val="none" w:sz="0" w:space="0" w:color="auto"/>
            <w:bottom w:val="none" w:sz="0" w:space="0" w:color="auto"/>
            <w:right w:val="none" w:sz="0" w:space="0" w:color="auto"/>
          </w:divBdr>
        </w:div>
        <w:div w:id="1095326209">
          <w:marLeft w:val="547"/>
          <w:marRight w:val="0"/>
          <w:marTop w:val="125"/>
          <w:marBottom w:val="312"/>
          <w:divBdr>
            <w:top w:val="none" w:sz="0" w:space="0" w:color="auto"/>
            <w:left w:val="none" w:sz="0" w:space="0" w:color="auto"/>
            <w:bottom w:val="none" w:sz="0" w:space="0" w:color="auto"/>
            <w:right w:val="none" w:sz="0" w:space="0" w:color="auto"/>
          </w:divBdr>
        </w:div>
        <w:div w:id="1656182908">
          <w:marLeft w:val="547"/>
          <w:marRight w:val="0"/>
          <w:marTop w:val="125"/>
          <w:marBottom w:val="312"/>
          <w:divBdr>
            <w:top w:val="none" w:sz="0" w:space="0" w:color="auto"/>
            <w:left w:val="none" w:sz="0" w:space="0" w:color="auto"/>
            <w:bottom w:val="none" w:sz="0" w:space="0" w:color="auto"/>
            <w:right w:val="none" w:sz="0" w:space="0" w:color="auto"/>
          </w:divBdr>
        </w:div>
        <w:div w:id="1707369116">
          <w:marLeft w:val="547"/>
          <w:marRight w:val="0"/>
          <w:marTop w:val="125"/>
          <w:marBottom w:val="312"/>
          <w:divBdr>
            <w:top w:val="none" w:sz="0" w:space="0" w:color="auto"/>
            <w:left w:val="none" w:sz="0" w:space="0" w:color="auto"/>
            <w:bottom w:val="none" w:sz="0" w:space="0" w:color="auto"/>
            <w:right w:val="none" w:sz="0" w:space="0" w:color="auto"/>
          </w:divBdr>
        </w:div>
      </w:divsChild>
    </w:div>
    <w:div w:id="637035272">
      <w:bodyDiv w:val="1"/>
      <w:marLeft w:val="0"/>
      <w:marRight w:val="0"/>
      <w:marTop w:val="0"/>
      <w:marBottom w:val="0"/>
      <w:divBdr>
        <w:top w:val="none" w:sz="0" w:space="0" w:color="auto"/>
        <w:left w:val="none" w:sz="0" w:space="0" w:color="auto"/>
        <w:bottom w:val="none" w:sz="0" w:space="0" w:color="auto"/>
        <w:right w:val="none" w:sz="0" w:space="0" w:color="auto"/>
      </w:divBdr>
      <w:divsChild>
        <w:div w:id="582685832">
          <w:marLeft w:val="547"/>
          <w:marRight w:val="0"/>
          <w:marTop w:val="125"/>
          <w:marBottom w:val="312"/>
          <w:divBdr>
            <w:top w:val="none" w:sz="0" w:space="0" w:color="auto"/>
            <w:left w:val="none" w:sz="0" w:space="0" w:color="auto"/>
            <w:bottom w:val="none" w:sz="0" w:space="0" w:color="auto"/>
            <w:right w:val="none" w:sz="0" w:space="0" w:color="auto"/>
          </w:divBdr>
        </w:div>
        <w:div w:id="1218855831">
          <w:marLeft w:val="547"/>
          <w:marRight w:val="0"/>
          <w:marTop w:val="125"/>
          <w:marBottom w:val="312"/>
          <w:divBdr>
            <w:top w:val="none" w:sz="0" w:space="0" w:color="auto"/>
            <w:left w:val="none" w:sz="0" w:space="0" w:color="auto"/>
            <w:bottom w:val="none" w:sz="0" w:space="0" w:color="auto"/>
            <w:right w:val="none" w:sz="0" w:space="0" w:color="auto"/>
          </w:divBdr>
        </w:div>
        <w:div w:id="2020962689">
          <w:marLeft w:val="547"/>
          <w:marRight w:val="0"/>
          <w:marTop w:val="125"/>
          <w:marBottom w:val="312"/>
          <w:divBdr>
            <w:top w:val="none" w:sz="0" w:space="0" w:color="auto"/>
            <w:left w:val="none" w:sz="0" w:space="0" w:color="auto"/>
            <w:bottom w:val="none" w:sz="0" w:space="0" w:color="auto"/>
            <w:right w:val="none" w:sz="0" w:space="0" w:color="auto"/>
          </w:divBdr>
        </w:div>
      </w:divsChild>
    </w:div>
    <w:div w:id="882131534">
      <w:bodyDiv w:val="1"/>
      <w:marLeft w:val="0"/>
      <w:marRight w:val="0"/>
      <w:marTop w:val="0"/>
      <w:marBottom w:val="0"/>
      <w:divBdr>
        <w:top w:val="none" w:sz="0" w:space="0" w:color="auto"/>
        <w:left w:val="none" w:sz="0" w:space="0" w:color="auto"/>
        <w:bottom w:val="none" w:sz="0" w:space="0" w:color="auto"/>
        <w:right w:val="none" w:sz="0" w:space="0" w:color="auto"/>
      </w:divBdr>
    </w:div>
    <w:div w:id="886719559">
      <w:bodyDiv w:val="1"/>
      <w:marLeft w:val="0"/>
      <w:marRight w:val="0"/>
      <w:marTop w:val="0"/>
      <w:marBottom w:val="0"/>
      <w:divBdr>
        <w:top w:val="none" w:sz="0" w:space="0" w:color="auto"/>
        <w:left w:val="none" w:sz="0" w:space="0" w:color="auto"/>
        <w:bottom w:val="none" w:sz="0" w:space="0" w:color="auto"/>
        <w:right w:val="none" w:sz="0" w:space="0" w:color="auto"/>
      </w:divBdr>
    </w:div>
    <w:div w:id="935552003">
      <w:bodyDiv w:val="1"/>
      <w:marLeft w:val="0"/>
      <w:marRight w:val="0"/>
      <w:marTop w:val="0"/>
      <w:marBottom w:val="0"/>
      <w:divBdr>
        <w:top w:val="none" w:sz="0" w:space="0" w:color="auto"/>
        <w:left w:val="none" w:sz="0" w:space="0" w:color="auto"/>
        <w:bottom w:val="none" w:sz="0" w:space="0" w:color="auto"/>
        <w:right w:val="none" w:sz="0" w:space="0" w:color="auto"/>
      </w:divBdr>
      <w:divsChild>
        <w:div w:id="1784879554">
          <w:marLeft w:val="547"/>
          <w:marRight w:val="0"/>
          <w:marTop w:val="125"/>
          <w:marBottom w:val="0"/>
          <w:divBdr>
            <w:top w:val="none" w:sz="0" w:space="0" w:color="auto"/>
            <w:left w:val="none" w:sz="0" w:space="0" w:color="auto"/>
            <w:bottom w:val="none" w:sz="0" w:space="0" w:color="auto"/>
            <w:right w:val="none" w:sz="0" w:space="0" w:color="auto"/>
          </w:divBdr>
        </w:div>
      </w:divsChild>
    </w:div>
    <w:div w:id="939996073">
      <w:bodyDiv w:val="1"/>
      <w:marLeft w:val="0"/>
      <w:marRight w:val="0"/>
      <w:marTop w:val="0"/>
      <w:marBottom w:val="0"/>
      <w:divBdr>
        <w:top w:val="none" w:sz="0" w:space="0" w:color="auto"/>
        <w:left w:val="none" w:sz="0" w:space="0" w:color="auto"/>
        <w:bottom w:val="none" w:sz="0" w:space="0" w:color="auto"/>
        <w:right w:val="none" w:sz="0" w:space="0" w:color="auto"/>
      </w:divBdr>
    </w:div>
    <w:div w:id="953753544">
      <w:bodyDiv w:val="1"/>
      <w:marLeft w:val="0"/>
      <w:marRight w:val="0"/>
      <w:marTop w:val="0"/>
      <w:marBottom w:val="0"/>
      <w:divBdr>
        <w:top w:val="none" w:sz="0" w:space="0" w:color="auto"/>
        <w:left w:val="none" w:sz="0" w:space="0" w:color="auto"/>
        <w:bottom w:val="none" w:sz="0" w:space="0" w:color="auto"/>
        <w:right w:val="none" w:sz="0" w:space="0" w:color="auto"/>
      </w:divBdr>
    </w:div>
    <w:div w:id="1003051925">
      <w:bodyDiv w:val="1"/>
      <w:marLeft w:val="0"/>
      <w:marRight w:val="0"/>
      <w:marTop w:val="0"/>
      <w:marBottom w:val="0"/>
      <w:divBdr>
        <w:top w:val="none" w:sz="0" w:space="0" w:color="auto"/>
        <w:left w:val="none" w:sz="0" w:space="0" w:color="auto"/>
        <w:bottom w:val="none" w:sz="0" w:space="0" w:color="auto"/>
        <w:right w:val="none" w:sz="0" w:space="0" w:color="auto"/>
      </w:divBdr>
    </w:div>
    <w:div w:id="1039746383">
      <w:bodyDiv w:val="1"/>
      <w:marLeft w:val="0"/>
      <w:marRight w:val="0"/>
      <w:marTop w:val="0"/>
      <w:marBottom w:val="0"/>
      <w:divBdr>
        <w:top w:val="none" w:sz="0" w:space="0" w:color="auto"/>
        <w:left w:val="none" w:sz="0" w:space="0" w:color="auto"/>
        <w:bottom w:val="none" w:sz="0" w:space="0" w:color="auto"/>
        <w:right w:val="none" w:sz="0" w:space="0" w:color="auto"/>
      </w:divBdr>
      <w:divsChild>
        <w:div w:id="1200584544">
          <w:marLeft w:val="547"/>
          <w:marRight w:val="0"/>
          <w:marTop w:val="80"/>
          <w:marBottom w:val="0"/>
          <w:divBdr>
            <w:top w:val="none" w:sz="0" w:space="0" w:color="auto"/>
            <w:left w:val="none" w:sz="0" w:space="0" w:color="auto"/>
            <w:bottom w:val="none" w:sz="0" w:space="0" w:color="auto"/>
            <w:right w:val="none" w:sz="0" w:space="0" w:color="auto"/>
          </w:divBdr>
        </w:div>
      </w:divsChild>
    </w:div>
    <w:div w:id="1043678195">
      <w:bodyDiv w:val="1"/>
      <w:marLeft w:val="0"/>
      <w:marRight w:val="0"/>
      <w:marTop w:val="0"/>
      <w:marBottom w:val="0"/>
      <w:divBdr>
        <w:top w:val="none" w:sz="0" w:space="0" w:color="auto"/>
        <w:left w:val="none" w:sz="0" w:space="0" w:color="auto"/>
        <w:bottom w:val="none" w:sz="0" w:space="0" w:color="auto"/>
        <w:right w:val="none" w:sz="0" w:space="0" w:color="auto"/>
      </w:divBdr>
    </w:div>
    <w:div w:id="1164322458">
      <w:bodyDiv w:val="1"/>
      <w:marLeft w:val="0"/>
      <w:marRight w:val="0"/>
      <w:marTop w:val="0"/>
      <w:marBottom w:val="0"/>
      <w:divBdr>
        <w:top w:val="none" w:sz="0" w:space="0" w:color="auto"/>
        <w:left w:val="none" w:sz="0" w:space="0" w:color="auto"/>
        <w:bottom w:val="none" w:sz="0" w:space="0" w:color="auto"/>
        <w:right w:val="none" w:sz="0" w:space="0" w:color="auto"/>
      </w:divBdr>
      <w:divsChild>
        <w:div w:id="32075559">
          <w:marLeft w:val="547"/>
          <w:marRight w:val="0"/>
          <w:marTop w:val="125"/>
          <w:marBottom w:val="312"/>
          <w:divBdr>
            <w:top w:val="none" w:sz="0" w:space="0" w:color="auto"/>
            <w:left w:val="none" w:sz="0" w:space="0" w:color="auto"/>
            <w:bottom w:val="none" w:sz="0" w:space="0" w:color="auto"/>
            <w:right w:val="none" w:sz="0" w:space="0" w:color="auto"/>
          </w:divBdr>
        </w:div>
        <w:div w:id="61371993">
          <w:marLeft w:val="547"/>
          <w:marRight w:val="0"/>
          <w:marTop w:val="125"/>
          <w:marBottom w:val="312"/>
          <w:divBdr>
            <w:top w:val="none" w:sz="0" w:space="0" w:color="auto"/>
            <w:left w:val="none" w:sz="0" w:space="0" w:color="auto"/>
            <w:bottom w:val="none" w:sz="0" w:space="0" w:color="auto"/>
            <w:right w:val="none" w:sz="0" w:space="0" w:color="auto"/>
          </w:divBdr>
        </w:div>
        <w:div w:id="907808681">
          <w:marLeft w:val="547"/>
          <w:marRight w:val="0"/>
          <w:marTop w:val="125"/>
          <w:marBottom w:val="312"/>
          <w:divBdr>
            <w:top w:val="none" w:sz="0" w:space="0" w:color="auto"/>
            <w:left w:val="none" w:sz="0" w:space="0" w:color="auto"/>
            <w:bottom w:val="none" w:sz="0" w:space="0" w:color="auto"/>
            <w:right w:val="none" w:sz="0" w:space="0" w:color="auto"/>
          </w:divBdr>
        </w:div>
        <w:div w:id="1321033908">
          <w:marLeft w:val="547"/>
          <w:marRight w:val="0"/>
          <w:marTop w:val="125"/>
          <w:marBottom w:val="312"/>
          <w:divBdr>
            <w:top w:val="none" w:sz="0" w:space="0" w:color="auto"/>
            <w:left w:val="none" w:sz="0" w:space="0" w:color="auto"/>
            <w:bottom w:val="none" w:sz="0" w:space="0" w:color="auto"/>
            <w:right w:val="none" w:sz="0" w:space="0" w:color="auto"/>
          </w:divBdr>
        </w:div>
      </w:divsChild>
    </w:div>
    <w:div w:id="1177304404">
      <w:bodyDiv w:val="1"/>
      <w:marLeft w:val="0"/>
      <w:marRight w:val="0"/>
      <w:marTop w:val="0"/>
      <w:marBottom w:val="0"/>
      <w:divBdr>
        <w:top w:val="none" w:sz="0" w:space="0" w:color="auto"/>
        <w:left w:val="none" w:sz="0" w:space="0" w:color="auto"/>
        <w:bottom w:val="none" w:sz="0" w:space="0" w:color="auto"/>
        <w:right w:val="none" w:sz="0" w:space="0" w:color="auto"/>
      </w:divBdr>
      <w:divsChild>
        <w:div w:id="490096647">
          <w:marLeft w:val="547"/>
          <w:marRight w:val="0"/>
          <w:marTop w:val="125"/>
          <w:marBottom w:val="0"/>
          <w:divBdr>
            <w:top w:val="none" w:sz="0" w:space="0" w:color="auto"/>
            <w:left w:val="none" w:sz="0" w:space="0" w:color="auto"/>
            <w:bottom w:val="none" w:sz="0" w:space="0" w:color="auto"/>
            <w:right w:val="none" w:sz="0" w:space="0" w:color="auto"/>
          </w:divBdr>
        </w:div>
        <w:div w:id="1945382078">
          <w:marLeft w:val="547"/>
          <w:marRight w:val="0"/>
          <w:marTop w:val="125"/>
          <w:marBottom w:val="0"/>
          <w:divBdr>
            <w:top w:val="none" w:sz="0" w:space="0" w:color="auto"/>
            <w:left w:val="none" w:sz="0" w:space="0" w:color="auto"/>
            <w:bottom w:val="none" w:sz="0" w:space="0" w:color="auto"/>
            <w:right w:val="none" w:sz="0" w:space="0" w:color="auto"/>
          </w:divBdr>
        </w:div>
      </w:divsChild>
    </w:div>
    <w:div w:id="1204321053">
      <w:bodyDiv w:val="1"/>
      <w:marLeft w:val="0"/>
      <w:marRight w:val="0"/>
      <w:marTop w:val="0"/>
      <w:marBottom w:val="0"/>
      <w:divBdr>
        <w:top w:val="none" w:sz="0" w:space="0" w:color="auto"/>
        <w:left w:val="none" w:sz="0" w:space="0" w:color="auto"/>
        <w:bottom w:val="none" w:sz="0" w:space="0" w:color="auto"/>
        <w:right w:val="none" w:sz="0" w:space="0" w:color="auto"/>
      </w:divBdr>
      <w:divsChild>
        <w:div w:id="2121563704">
          <w:marLeft w:val="547"/>
          <w:marRight w:val="0"/>
          <w:marTop w:val="0"/>
          <w:marBottom w:val="120"/>
          <w:divBdr>
            <w:top w:val="none" w:sz="0" w:space="0" w:color="auto"/>
            <w:left w:val="none" w:sz="0" w:space="0" w:color="auto"/>
            <w:bottom w:val="none" w:sz="0" w:space="0" w:color="auto"/>
            <w:right w:val="none" w:sz="0" w:space="0" w:color="auto"/>
          </w:divBdr>
        </w:div>
      </w:divsChild>
    </w:div>
    <w:div w:id="1254977514">
      <w:bodyDiv w:val="1"/>
      <w:marLeft w:val="0"/>
      <w:marRight w:val="0"/>
      <w:marTop w:val="0"/>
      <w:marBottom w:val="0"/>
      <w:divBdr>
        <w:top w:val="none" w:sz="0" w:space="0" w:color="auto"/>
        <w:left w:val="none" w:sz="0" w:space="0" w:color="auto"/>
        <w:bottom w:val="none" w:sz="0" w:space="0" w:color="auto"/>
        <w:right w:val="none" w:sz="0" w:space="0" w:color="auto"/>
      </w:divBdr>
    </w:div>
    <w:div w:id="1333072335">
      <w:bodyDiv w:val="1"/>
      <w:marLeft w:val="0"/>
      <w:marRight w:val="0"/>
      <w:marTop w:val="0"/>
      <w:marBottom w:val="0"/>
      <w:divBdr>
        <w:top w:val="none" w:sz="0" w:space="0" w:color="auto"/>
        <w:left w:val="none" w:sz="0" w:space="0" w:color="auto"/>
        <w:bottom w:val="none" w:sz="0" w:space="0" w:color="auto"/>
        <w:right w:val="none" w:sz="0" w:space="0" w:color="auto"/>
      </w:divBdr>
    </w:div>
    <w:div w:id="1364672479">
      <w:bodyDiv w:val="1"/>
      <w:marLeft w:val="0"/>
      <w:marRight w:val="0"/>
      <w:marTop w:val="0"/>
      <w:marBottom w:val="0"/>
      <w:divBdr>
        <w:top w:val="none" w:sz="0" w:space="0" w:color="auto"/>
        <w:left w:val="none" w:sz="0" w:space="0" w:color="auto"/>
        <w:bottom w:val="none" w:sz="0" w:space="0" w:color="auto"/>
        <w:right w:val="none" w:sz="0" w:space="0" w:color="auto"/>
      </w:divBdr>
      <w:divsChild>
        <w:div w:id="234554273">
          <w:marLeft w:val="547"/>
          <w:marRight w:val="0"/>
          <w:marTop w:val="80"/>
          <w:marBottom w:val="0"/>
          <w:divBdr>
            <w:top w:val="none" w:sz="0" w:space="0" w:color="auto"/>
            <w:left w:val="none" w:sz="0" w:space="0" w:color="auto"/>
            <w:bottom w:val="none" w:sz="0" w:space="0" w:color="auto"/>
            <w:right w:val="none" w:sz="0" w:space="0" w:color="auto"/>
          </w:divBdr>
        </w:div>
        <w:div w:id="1012073142">
          <w:marLeft w:val="547"/>
          <w:marRight w:val="0"/>
          <w:marTop w:val="80"/>
          <w:marBottom w:val="60"/>
          <w:divBdr>
            <w:top w:val="none" w:sz="0" w:space="0" w:color="auto"/>
            <w:left w:val="none" w:sz="0" w:space="0" w:color="auto"/>
            <w:bottom w:val="none" w:sz="0" w:space="0" w:color="auto"/>
            <w:right w:val="none" w:sz="0" w:space="0" w:color="auto"/>
          </w:divBdr>
        </w:div>
        <w:div w:id="1071385001">
          <w:marLeft w:val="1166"/>
          <w:marRight w:val="0"/>
          <w:marTop w:val="80"/>
          <w:marBottom w:val="60"/>
          <w:divBdr>
            <w:top w:val="none" w:sz="0" w:space="0" w:color="auto"/>
            <w:left w:val="none" w:sz="0" w:space="0" w:color="auto"/>
            <w:bottom w:val="none" w:sz="0" w:space="0" w:color="auto"/>
            <w:right w:val="none" w:sz="0" w:space="0" w:color="auto"/>
          </w:divBdr>
        </w:div>
        <w:div w:id="1553079545">
          <w:marLeft w:val="547"/>
          <w:marRight w:val="0"/>
          <w:marTop w:val="0"/>
          <w:marBottom w:val="0"/>
          <w:divBdr>
            <w:top w:val="none" w:sz="0" w:space="0" w:color="auto"/>
            <w:left w:val="none" w:sz="0" w:space="0" w:color="auto"/>
            <w:bottom w:val="none" w:sz="0" w:space="0" w:color="auto"/>
            <w:right w:val="none" w:sz="0" w:space="0" w:color="auto"/>
          </w:divBdr>
        </w:div>
        <w:div w:id="1612083304">
          <w:marLeft w:val="1166"/>
          <w:marRight w:val="0"/>
          <w:marTop w:val="80"/>
          <w:marBottom w:val="60"/>
          <w:divBdr>
            <w:top w:val="none" w:sz="0" w:space="0" w:color="auto"/>
            <w:left w:val="none" w:sz="0" w:space="0" w:color="auto"/>
            <w:bottom w:val="none" w:sz="0" w:space="0" w:color="auto"/>
            <w:right w:val="none" w:sz="0" w:space="0" w:color="auto"/>
          </w:divBdr>
        </w:div>
        <w:div w:id="1651867085">
          <w:marLeft w:val="547"/>
          <w:marRight w:val="0"/>
          <w:marTop w:val="80"/>
          <w:marBottom w:val="0"/>
          <w:divBdr>
            <w:top w:val="none" w:sz="0" w:space="0" w:color="auto"/>
            <w:left w:val="none" w:sz="0" w:space="0" w:color="auto"/>
            <w:bottom w:val="none" w:sz="0" w:space="0" w:color="auto"/>
            <w:right w:val="none" w:sz="0" w:space="0" w:color="auto"/>
          </w:divBdr>
        </w:div>
        <w:div w:id="2018535695">
          <w:marLeft w:val="547"/>
          <w:marRight w:val="0"/>
          <w:marTop w:val="0"/>
          <w:marBottom w:val="0"/>
          <w:divBdr>
            <w:top w:val="none" w:sz="0" w:space="0" w:color="auto"/>
            <w:left w:val="none" w:sz="0" w:space="0" w:color="auto"/>
            <w:bottom w:val="none" w:sz="0" w:space="0" w:color="auto"/>
            <w:right w:val="none" w:sz="0" w:space="0" w:color="auto"/>
          </w:divBdr>
        </w:div>
        <w:div w:id="2121877739">
          <w:marLeft w:val="1166"/>
          <w:marRight w:val="0"/>
          <w:marTop w:val="80"/>
          <w:marBottom w:val="60"/>
          <w:divBdr>
            <w:top w:val="none" w:sz="0" w:space="0" w:color="auto"/>
            <w:left w:val="none" w:sz="0" w:space="0" w:color="auto"/>
            <w:bottom w:val="none" w:sz="0" w:space="0" w:color="auto"/>
            <w:right w:val="none" w:sz="0" w:space="0" w:color="auto"/>
          </w:divBdr>
        </w:div>
      </w:divsChild>
    </w:div>
    <w:div w:id="1386487571">
      <w:bodyDiv w:val="1"/>
      <w:marLeft w:val="0"/>
      <w:marRight w:val="0"/>
      <w:marTop w:val="0"/>
      <w:marBottom w:val="0"/>
      <w:divBdr>
        <w:top w:val="none" w:sz="0" w:space="0" w:color="auto"/>
        <w:left w:val="none" w:sz="0" w:space="0" w:color="auto"/>
        <w:bottom w:val="none" w:sz="0" w:space="0" w:color="auto"/>
        <w:right w:val="none" w:sz="0" w:space="0" w:color="auto"/>
      </w:divBdr>
    </w:div>
    <w:div w:id="1400252374">
      <w:bodyDiv w:val="1"/>
      <w:marLeft w:val="0"/>
      <w:marRight w:val="0"/>
      <w:marTop w:val="0"/>
      <w:marBottom w:val="0"/>
      <w:divBdr>
        <w:top w:val="none" w:sz="0" w:space="0" w:color="auto"/>
        <w:left w:val="none" w:sz="0" w:space="0" w:color="auto"/>
        <w:bottom w:val="none" w:sz="0" w:space="0" w:color="auto"/>
        <w:right w:val="none" w:sz="0" w:space="0" w:color="auto"/>
      </w:divBdr>
    </w:div>
    <w:div w:id="1408457052">
      <w:bodyDiv w:val="1"/>
      <w:marLeft w:val="0"/>
      <w:marRight w:val="0"/>
      <w:marTop w:val="0"/>
      <w:marBottom w:val="0"/>
      <w:divBdr>
        <w:top w:val="none" w:sz="0" w:space="0" w:color="auto"/>
        <w:left w:val="none" w:sz="0" w:space="0" w:color="auto"/>
        <w:bottom w:val="none" w:sz="0" w:space="0" w:color="auto"/>
        <w:right w:val="none" w:sz="0" w:space="0" w:color="auto"/>
      </w:divBdr>
    </w:div>
    <w:div w:id="1426264706">
      <w:bodyDiv w:val="1"/>
      <w:marLeft w:val="0"/>
      <w:marRight w:val="0"/>
      <w:marTop w:val="0"/>
      <w:marBottom w:val="0"/>
      <w:divBdr>
        <w:top w:val="none" w:sz="0" w:space="0" w:color="auto"/>
        <w:left w:val="none" w:sz="0" w:space="0" w:color="auto"/>
        <w:bottom w:val="none" w:sz="0" w:space="0" w:color="auto"/>
        <w:right w:val="none" w:sz="0" w:space="0" w:color="auto"/>
      </w:divBdr>
      <w:divsChild>
        <w:div w:id="1180923317">
          <w:marLeft w:val="547"/>
          <w:marRight w:val="0"/>
          <w:marTop w:val="125"/>
          <w:marBottom w:val="312"/>
          <w:divBdr>
            <w:top w:val="none" w:sz="0" w:space="0" w:color="auto"/>
            <w:left w:val="none" w:sz="0" w:space="0" w:color="auto"/>
            <w:bottom w:val="none" w:sz="0" w:space="0" w:color="auto"/>
            <w:right w:val="none" w:sz="0" w:space="0" w:color="auto"/>
          </w:divBdr>
        </w:div>
      </w:divsChild>
    </w:div>
    <w:div w:id="1436904917">
      <w:bodyDiv w:val="1"/>
      <w:marLeft w:val="0"/>
      <w:marRight w:val="0"/>
      <w:marTop w:val="0"/>
      <w:marBottom w:val="0"/>
      <w:divBdr>
        <w:top w:val="none" w:sz="0" w:space="0" w:color="auto"/>
        <w:left w:val="none" w:sz="0" w:space="0" w:color="auto"/>
        <w:bottom w:val="none" w:sz="0" w:space="0" w:color="auto"/>
        <w:right w:val="none" w:sz="0" w:space="0" w:color="auto"/>
      </w:divBdr>
      <w:divsChild>
        <w:div w:id="1008676342">
          <w:marLeft w:val="547"/>
          <w:marRight w:val="0"/>
          <w:marTop w:val="125"/>
          <w:marBottom w:val="312"/>
          <w:divBdr>
            <w:top w:val="none" w:sz="0" w:space="0" w:color="auto"/>
            <w:left w:val="none" w:sz="0" w:space="0" w:color="auto"/>
            <w:bottom w:val="none" w:sz="0" w:space="0" w:color="auto"/>
            <w:right w:val="none" w:sz="0" w:space="0" w:color="auto"/>
          </w:divBdr>
        </w:div>
        <w:div w:id="1261454437">
          <w:marLeft w:val="547"/>
          <w:marRight w:val="0"/>
          <w:marTop w:val="125"/>
          <w:marBottom w:val="312"/>
          <w:divBdr>
            <w:top w:val="none" w:sz="0" w:space="0" w:color="auto"/>
            <w:left w:val="none" w:sz="0" w:space="0" w:color="auto"/>
            <w:bottom w:val="none" w:sz="0" w:space="0" w:color="auto"/>
            <w:right w:val="none" w:sz="0" w:space="0" w:color="auto"/>
          </w:divBdr>
        </w:div>
        <w:div w:id="1700811127">
          <w:marLeft w:val="547"/>
          <w:marRight w:val="0"/>
          <w:marTop w:val="125"/>
          <w:marBottom w:val="312"/>
          <w:divBdr>
            <w:top w:val="none" w:sz="0" w:space="0" w:color="auto"/>
            <w:left w:val="none" w:sz="0" w:space="0" w:color="auto"/>
            <w:bottom w:val="none" w:sz="0" w:space="0" w:color="auto"/>
            <w:right w:val="none" w:sz="0" w:space="0" w:color="auto"/>
          </w:divBdr>
        </w:div>
        <w:div w:id="1707213693">
          <w:marLeft w:val="547"/>
          <w:marRight w:val="0"/>
          <w:marTop w:val="125"/>
          <w:marBottom w:val="312"/>
          <w:divBdr>
            <w:top w:val="none" w:sz="0" w:space="0" w:color="auto"/>
            <w:left w:val="none" w:sz="0" w:space="0" w:color="auto"/>
            <w:bottom w:val="none" w:sz="0" w:space="0" w:color="auto"/>
            <w:right w:val="none" w:sz="0" w:space="0" w:color="auto"/>
          </w:divBdr>
        </w:div>
      </w:divsChild>
    </w:div>
    <w:div w:id="1437868152">
      <w:bodyDiv w:val="1"/>
      <w:marLeft w:val="0"/>
      <w:marRight w:val="0"/>
      <w:marTop w:val="0"/>
      <w:marBottom w:val="0"/>
      <w:divBdr>
        <w:top w:val="none" w:sz="0" w:space="0" w:color="auto"/>
        <w:left w:val="none" w:sz="0" w:space="0" w:color="auto"/>
        <w:bottom w:val="none" w:sz="0" w:space="0" w:color="auto"/>
        <w:right w:val="none" w:sz="0" w:space="0" w:color="auto"/>
      </w:divBdr>
    </w:div>
    <w:div w:id="1443525655">
      <w:bodyDiv w:val="1"/>
      <w:marLeft w:val="0"/>
      <w:marRight w:val="0"/>
      <w:marTop w:val="0"/>
      <w:marBottom w:val="0"/>
      <w:divBdr>
        <w:top w:val="none" w:sz="0" w:space="0" w:color="auto"/>
        <w:left w:val="none" w:sz="0" w:space="0" w:color="auto"/>
        <w:bottom w:val="none" w:sz="0" w:space="0" w:color="auto"/>
        <w:right w:val="none" w:sz="0" w:space="0" w:color="auto"/>
      </w:divBdr>
      <w:divsChild>
        <w:div w:id="105346612">
          <w:marLeft w:val="547"/>
          <w:marRight w:val="0"/>
          <w:marTop w:val="125"/>
          <w:marBottom w:val="312"/>
          <w:divBdr>
            <w:top w:val="none" w:sz="0" w:space="0" w:color="auto"/>
            <w:left w:val="none" w:sz="0" w:space="0" w:color="auto"/>
            <w:bottom w:val="none" w:sz="0" w:space="0" w:color="auto"/>
            <w:right w:val="none" w:sz="0" w:space="0" w:color="auto"/>
          </w:divBdr>
        </w:div>
        <w:div w:id="660160315">
          <w:marLeft w:val="547"/>
          <w:marRight w:val="0"/>
          <w:marTop w:val="125"/>
          <w:marBottom w:val="312"/>
          <w:divBdr>
            <w:top w:val="none" w:sz="0" w:space="0" w:color="auto"/>
            <w:left w:val="none" w:sz="0" w:space="0" w:color="auto"/>
            <w:bottom w:val="none" w:sz="0" w:space="0" w:color="auto"/>
            <w:right w:val="none" w:sz="0" w:space="0" w:color="auto"/>
          </w:divBdr>
        </w:div>
        <w:div w:id="1911843129">
          <w:marLeft w:val="547"/>
          <w:marRight w:val="0"/>
          <w:marTop w:val="125"/>
          <w:marBottom w:val="312"/>
          <w:divBdr>
            <w:top w:val="none" w:sz="0" w:space="0" w:color="auto"/>
            <w:left w:val="none" w:sz="0" w:space="0" w:color="auto"/>
            <w:bottom w:val="none" w:sz="0" w:space="0" w:color="auto"/>
            <w:right w:val="none" w:sz="0" w:space="0" w:color="auto"/>
          </w:divBdr>
        </w:div>
        <w:div w:id="2037146677">
          <w:marLeft w:val="547"/>
          <w:marRight w:val="0"/>
          <w:marTop w:val="125"/>
          <w:marBottom w:val="312"/>
          <w:divBdr>
            <w:top w:val="none" w:sz="0" w:space="0" w:color="auto"/>
            <w:left w:val="none" w:sz="0" w:space="0" w:color="auto"/>
            <w:bottom w:val="none" w:sz="0" w:space="0" w:color="auto"/>
            <w:right w:val="none" w:sz="0" w:space="0" w:color="auto"/>
          </w:divBdr>
        </w:div>
      </w:divsChild>
    </w:div>
    <w:div w:id="1559972968">
      <w:bodyDiv w:val="1"/>
      <w:marLeft w:val="0"/>
      <w:marRight w:val="0"/>
      <w:marTop w:val="0"/>
      <w:marBottom w:val="0"/>
      <w:divBdr>
        <w:top w:val="none" w:sz="0" w:space="0" w:color="auto"/>
        <w:left w:val="none" w:sz="0" w:space="0" w:color="auto"/>
        <w:bottom w:val="none" w:sz="0" w:space="0" w:color="auto"/>
        <w:right w:val="none" w:sz="0" w:space="0" w:color="auto"/>
      </w:divBdr>
      <w:divsChild>
        <w:div w:id="1814373479">
          <w:marLeft w:val="547"/>
          <w:marRight w:val="0"/>
          <w:marTop w:val="125"/>
          <w:marBottom w:val="312"/>
          <w:divBdr>
            <w:top w:val="none" w:sz="0" w:space="0" w:color="auto"/>
            <w:left w:val="none" w:sz="0" w:space="0" w:color="auto"/>
            <w:bottom w:val="none" w:sz="0" w:space="0" w:color="auto"/>
            <w:right w:val="none" w:sz="0" w:space="0" w:color="auto"/>
          </w:divBdr>
        </w:div>
        <w:div w:id="1977177618">
          <w:marLeft w:val="547"/>
          <w:marRight w:val="0"/>
          <w:marTop w:val="125"/>
          <w:marBottom w:val="312"/>
          <w:divBdr>
            <w:top w:val="none" w:sz="0" w:space="0" w:color="auto"/>
            <w:left w:val="none" w:sz="0" w:space="0" w:color="auto"/>
            <w:bottom w:val="none" w:sz="0" w:space="0" w:color="auto"/>
            <w:right w:val="none" w:sz="0" w:space="0" w:color="auto"/>
          </w:divBdr>
        </w:div>
        <w:div w:id="693193674">
          <w:marLeft w:val="1440"/>
          <w:marRight w:val="0"/>
          <w:marTop w:val="125"/>
          <w:marBottom w:val="312"/>
          <w:divBdr>
            <w:top w:val="none" w:sz="0" w:space="0" w:color="auto"/>
            <w:left w:val="none" w:sz="0" w:space="0" w:color="auto"/>
            <w:bottom w:val="none" w:sz="0" w:space="0" w:color="auto"/>
            <w:right w:val="none" w:sz="0" w:space="0" w:color="auto"/>
          </w:divBdr>
        </w:div>
        <w:div w:id="949777690">
          <w:marLeft w:val="1440"/>
          <w:marRight w:val="0"/>
          <w:marTop w:val="125"/>
          <w:marBottom w:val="312"/>
          <w:divBdr>
            <w:top w:val="none" w:sz="0" w:space="0" w:color="auto"/>
            <w:left w:val="none" w:sz="0" w:space="0" w:color="auto"/>
            <w:bottom w:val="none" w:sz="0" w:space="0" w:color="auto"/>
            <w:right w:val="none" w:sz="0" w:space="0" w:color="auto"/>
          </w:divBdr>
        </w:div>
        <w:div w:id="1362704684">
          <w:marLeft w:val="1440"/>
          <w:marRight w:val="0"/>
          <w:marTop w:val="125"/>
          <w:marBottom w:val="312"/>
          <w:divBdr>
            <w:top w:val="none" w:sz="0" w:space="0" w:color="auto"/>
            <w:left w:val="none" w:sz="0" w:space="0" w:color="auto"/>
            <w:bottom w:val="none" w:sz="0" w:space="0" w:color="auto"/>
            <w:right w:val="none" w:sz="0" w:space="0" w:color="auto"/>
          </w:divBdr>
        </w:div>
      </w:divsChild>
    </w:div>
    <w:div w:id="1568497466">
      <w:bodyDiv w:val="1"/>
      <w:marLeft w:val="0"/>
      <w:marRight w:val="0"/>
      <w:marTop w:val="0"/>
      <w:marBottom w:val="0"/>
      <w:divBdr>
        <w:top w:val="none" w:sz="0" w:space="0" w:color="auto"/>
        <w:left w:val="none" w:sz="0" w:space="0" w:color="auto"/>
        <w:bottom w:val="none" w:sz="0" w:space="0" w:color="auto"/>
        <w:right w:val="none" w:sz="0" w:space="0" w:color="auto"/>
      </w:divBdr>
    </w:div>
    <w:div w:id="1571383574">
      <w:bodyDiv w:val="1"/>
      <w:marLeft w:val="0"/>
      <w:marRight w:val="0"/>
      <w:marTop w:val="0"/>
      <w:marBottom w:val="0"/>
      <w:divBdr>
        <w:top w:val="none" w:sz="0" w:space="0" w:color="auto"/>
        <w:left w:val="none" w:sz="0" w:space="0" w:color="auto"/>
        <w:bottom w:val="none" w:sz="0" w:space="0" w:color="auto"/>
        <w:right w:val="none" w:sz="0" w:space="0" w:color="auto"/>
      </w:divBdr>
      <w:divsChild>
        <w:div w:id="407386347">
          <w:marLeft w:val="547"/>
          <w:marRight w:val="0"/>
          <w:marTop w:val="125"/>
          <w:marBottom w:val="312"/>
          <w:divBdr>
            <w:top w:val="none" w:sz="0" w:space="0" w:color="auto"/>
            <w:left w:val="none" w:sz="0" w:space="0" w:color="auto"/>
            <w:bottom w:val="none" w:sz="0" w:space="0" w:color="auto"/>
            <w:right w:val="none" w:sz="0" w:space="0" w:color="auto"/>
          </w:divBdr>
        </w:div>
        <w:div w:id="1578243548">
          <w:marLeft w:val="547"/>
          <w:marRight w:val="0"/>
          <w:marTop w:val="125"/>
          <w:marBottom w:val="312"/>
          <w:divBdr>
            <w:top w:val="none" w:sz="0" w:space="0" w:color="auto"/>
            <w:left w:val="none" w:sz="0" w:space="0" w:color="auto"/>
            <w:bottom w:val="none" w:sz="0" w:space="0" w:color="auto"/>
            <w:right w:val="none" w:sz="0" w:space="0" w:color="auto"/>
          </w:divBdr>
        </w:div>
        <w:div w:id="1899318316">
          <w:marLeft w:val="547"/>
          <w:marRight w:val="0"/>
          <w:marTop w:val="125"/>
          <w:marBottom w:val="312"/>
          <w:divBdr>
            <w:top w:val="none" w:sz="0" w:space="0" w:color="auto"/>
            <w:left w:val="none" w:sz="0" w:space="0" w:color="auto"/>
            <w:bottom w:val="none" w:sz="0" w:space="0" w:color="auto"/>
            <w:right w:val="none" w:sz="0" w:space="0" w:color="auto"/>
          </w:divBdr>
        </w:div>
      </w:divsChild>
    </w:div>
    <w:div w:id="1589999724">
      <w:bodyDiv w:val="1"/>
      <w:marLeft w:val="0"/>
      <w:marRight w:val="0"/>
      <w:marTop w:val="0"/>
      <w:marBottom w:val="0"/>
      <w:divBdr>
        <w:top w:val="none" w:sz="0" w:space="0" w:color="auto"/>
        <w:left w:val="none" w:sz="0" w:space="0" w:color="auto"/>
        <w:bottom w:val="none" w:sz="0" w:space="0" w:color="auto"/>
        <w:right w:val="none" w:sz="0" w:space="0" w:color="auto"/>
      </w:divBdr>
    </w:div>
    <w:div w:id="1608612767">
      <w:bodyDiv w:val="1"/>
      <w:marLeft w:val="0"/>
      <w:marRight w:val="0"/>
      <w:marTop w:val="0"/>
      <w:marBottom w:val="0"/>
      <w:divBdr>
        <w:top w:val="none" w:sz="0" w:space="0" w:color="auto"/>
        <w:left w:val="none" w:sz="0" w:space="0" w:color="auto"/>
        <w:bottom w:val="none" w:sz="0" w:space="0" w:color="auto"/>
        <w:right w:val="none" w:sz="0" w:space="0" w:color="auto"/>
      </w:divBdr>
      <w:divsChild>
        <w:div w:id="279000190">
          <w:marLeft w:val="547"/>
          <w:marRight w:val="0"/>
          <w:marTop w:val="125"/>
          <w:marBottom w:val="312"/>
          <w:divBdr>
            <w:top w:val="none" w:sz="0" w:space="0" w:color="auto"/>
            <w:left w:val="none" w:sz="0" w:space="0" w:color="auto"/>
            <w:bottom w:val="none" w:sz="0" w:space="0" w:color="auto"/>
            <w:right w:val="none" w:sz="0" w:space="0" w:color="auto"/>
          </w:divBdr>
        </w:div>
        <w:div w:id="573708185">
          <w:marLeft w:val="547"/>
          <w:marRight w:val="0"/>
          <w:marTop w:val="125"/>
          <w:marBottom w:val="312"/>
          <w:divBdr>
            <w:top w:val="none" w:sz="0" w:space="0" w:color="auto"/>
            <w:left w:val="none" w:sz="0" w:space="0" w:color="auto"/>
            <w:bottom w:val="none" w:sz="0" w:space="0" w:color="auto"/>
            <w:right w:val="none" w:sz="0" w:space="0" w:color="auto"/>
          </w:divBdr>
        </w:div>
        <w:div w:id="984352836">
          <w:marLeft w:val="547"/>
          <w:marRight w:val="0"/>
          <w:marTop w:val="125"/>
          <w:marBottom w:val="312"/>
          <w:divBdr>
            <w:top w:val="none" w:sz="0" w:space="0" w:color="auto"/>
            <w:left w:val="none" w:sz="0" w:space="0" w:color="auto"/>
            <w:bottom w:val="none" w:sz="0" w:space="0" w:color="auto"/>
            <w:right w:val="none" w:sz="0" w:space="0" w:color="auto"/>
          </w:divBdr>
        </w:div>
      </w:divsChild>
    </w:div>
    <w:div w:id="1779374638">
      <w:bodyDiv w:val="1"/>
      <w:marLeft w:val="0"/>
      <w:marRight w:val="0"/>
      <w:marTop w:val="0"/>
      <w:marBottom w:val="0"/>
      <w:divBdr>
        <w:top w:val="none" w:sz="0" w:space="0" w:color="auto"/>
        <w:left w:val="none" w:sz="0" w:space="0" w:color="auto"/>
        <w:bottom w:val="none" w:sz="0" w:space="0" w:color="auto"/>
        <w:right w:val="none" w:sz="0" w:space="0" w:color="auto"/>
      </w:divBdr>
      <w:divsChild>
        <w:div w:id="491604349">
          <w:marLeft w:val="547"/>
          <w:marRight w:val="0"/>
          <w:marTop w:val="125"/>
          <w:marBottom w:val="312"/>
          <w:divBdr>
            <w:top w:val="none" w:sz="0" w:space="0" w:color="auto"/>
            <w:left w:val="none" w:sz="0" w:space="0" w:color="auto"/>
            <w:bottom w:val="none" w:sz="0" w:space="0" w:color="auto"/>
            <w:right w:val="none" w:sz="0" w:space="0" w:color="auto"/>
          </w:divBdr>
        </w:div>
      </w:divsChild>
    </w:div>
    <w:div w:id="1790513382">
      <w:bodyDiv w:val="1"/>
      <w:marLeft w:val="0"/>
      <w:marRight w:val="0"/>
      <w:marTop w:val="0"/>
      <w:marBottom w:val="0"/>
      <w:divBdr>
        <w:top w:val="none" w:sz="0" w:space="0" w:color="auto"/>
        <w:left w:val="none" w:sz="0" w:space="0" w:color="auto"/>
        <w:bottom w:val="none" w:sz="0" w:space="0" w:color="auto"/>
        <w:right w:val="none" w:sz="0" w:space="0" w:color="auto"/>
      </w:divBdr>
      <w:divsChild>
        <w:div w:id="2045396579">
          <w:marLeft w:val="446"/>
          <w:marRight w:val="0"/>
          <w:marTop w:val="0"/>
          <w:marBottom w:val="0"/>
          <w:divBdr>
            <w:top w:val="none" w:sz="0" w:space="0" w:color="auto"/>
            <w:left w:val="none" w:sz="0" w:space="0" w:color="auto"/>
            <w:bottom w:val="none" w:sz="0" w:space="0" w:color="auto"/>
            <w:right w:val="none" w:sz="0" w:space="0" w:color="auto"/>
          </w:divBdr>
        </w:div>
        <w:div w:id="96488603">
          <w:marLeft w:val="446"/>
          <w:marRight w:val="0"/>
          <w:marTop w:val="0"/>
          <w:marBottom w:val="0"/>
          <w:divBdr>
            <w:top w:val="none" w:sz="0" w:space="0" w:color="auto"/>
            <w:left w:val="none" w:sz="0" w:space="0" w:color="auto"/>
            <w:bottom w:val="none" w:sz="0" w:space="0" w:color="auto"/>
            <w:right w:val="none" w:sz="0" w:space="0" w:color="auto"/>
          </w:divBdr>
        </w:div>
        <w:div w:id="1272515745">
          <w:marLeft w:val="446"/>
          <w:marRight w:val="0"/>
          <w:marTop w:val="0"/>
          <w:marBottom w:val="0"/>
          <w:divBdr>
            <w:top w:val="none" w:sz="0" w:space="0" w:color="auto"/>
            <w:left w:val="none" w:sz="0" w:space="0" w:color="auto"/>
            <w:bottom w:val="none" w:sz="0" w:space="0" w:color="auto"/>
            <w:right w:val="none" w:sz="0" w:space="0" w:color="auto"/>
          </w:divBdr>
        </w:div>
        <w:div w:id="525480550">
          <w:marLeft w:val="446"/>
          <w:marRight w:val="0"/>
          <w:marTop w:val="0"/>
          <w:marBottom w:val="0"/>
          <w:divBdr>
            <w:top w:val="none" w:sz="0" w:space="0" w:color="auto"/>
            <w:left w:val="none" w:sz="0" w:space="0" w:color="auto"/>
            <w:bottom w:val="none" w:sz="0" w:space="0" w:color="auto"/>
            <w:right w:val="none" w:sz="0" w:space="0" w:color="auto"/>
          </w:divBdr>
        </w:div>
        <w:div w:id="1267425906">
          <w:marLeft w:val="446"/>
          <w:marRight w:val="0"/>
          <w:marTop w:val="0"/>
          <w:marBottom w:val="0"/>
          <w:divBdr>
            <w:top w:val="none" w:sz="0" w:space="0" w:color="auto"/>
            <w:left w:val="none" w:sz="0" w:space="0" w:color="auto"/>
            <w:bottom w:val="none" w:sz="0" w:space="0" w:color="auto"/>
            <w:right w:val="none" w:sz="0" w:space="0" w:color="auto"/>
          </w:divBdr>
        </w:div>
        <w:div w:id="1845239974">
          <w:marLeft w:val="446"/>
          <w:marRight w:val="0"/>
          <w:marTop w:val="0"/>
          <w:marBottom w:val="0"/>
          <w:divBdr>
            <w:top w:val="none" w:sz="0" w:space="0" w:color="auto"/>
            <w:left w:val="none" w:sz="0" w:space="0" w:color="auto"/>
            <w:bottom w:val="none" w:sz="0" w:space="0" w:color="auto"/>
            <w:right w:val="none" w:sz="0" w:space="0" w:color="auto"/>
          </w:divBdr>
        </w:div>
        <w:div w:id="1321730805">
          <w:marLeft w:val="446"/>
          <w:marRight w:val="0"/>
          <w:marTop w:val="0"/>
          <w:marBottom w:val="0"/>
          <w:divBdr>
            <w:top w:val="none" w:sz="0" w:space="0" w:color="auto"/>
            <w:left w:val="none" w:sz="0" w:space="0" w:color="auto"/>
            <w:bottom w:val="none" w:sz="0" w:space="0" w:color="auto"/>
            <w:right w:val="none" w:sz="0" w:space="0" w:color="auto"/>
          </w:divBdr>
        </w:div>
      </w:divsChild>
    </w:div>
    <w:div w:id="1822574878">
      <w:bodyDiv w:val="1"/>
      <w:marLeft w:val="0"/>
      <w:marRight w:val="0"/>
      <w:marTop w:val="0"/>
      <w:marBottom w:val="0"/>
      <w:divBdr>
        <w:top w:val="none" w:sz="0" w:space="0" w:color="auto"/>
        <w:left w:val="none" w:sz="0" w:space="0" w:color="auto"/>
        <w:bottom w:val="none" w:sz="0" w:space="0" w:color="auto"/>
        <w:right w:val="none" w:sz="0" w:space="0" w:color="auto"/>
      </w:divBdr>
      <w:divsChild>
        <w:div w:id="88351064">
          <w:marLeft w:val="1166"/>
          <w:marRight w:val="0"/>
          <w:marTop w:val="125"/>
          <w:marBottom w:val="0"/>
          <w:divBdr>
            <w:top w:val="none" w:sz="0" w:space="0" w:color="auto"/>
            <w:left w:val="none" w:sz="0" w:space="0" w:color="auto"/>
            <w:bottom w:val="none" w:sz="0" w:space="0" w:color="auto"/>
            <w:right w:val="none" w:sz="0" w:space="0" w:color="auto"/>
          </w:divBdr>
        </w:div>
        <w:div w:id="818690330">
          <w:marLeft w:val="1166"/>
          <w:marRight w:val="0"/>
          <w:marTop w:val="125"/>
          <w:marBottom w:val="0"/>
          <w:divBdr>
            <w:top w:val="none" w:sz="0" w:space="0" w:color="auto"/>
            <w:left w:val="none" w:sz="0" w:space="0" w:color="auto"/>
            <w:bottom w:val="none" w:sz="0" w:space="0" w:color="auto"/>
            <w:right w:val="none" w:sz="0" w:space="0" w:color="auto"/>
          </w:divBdr>
        </w:div>
        <w:div w:id="1181823112">
          <w:marLeft w:val="1166"/>
          <w:marRight w:val="0"/>
          <w:marTop w:val="125"/>
          <w:marBottom w:val="0"/>
          <w:divBdr>
            <w:top w:val="none" w:sz="0" w:space="0" w:color="auto"/>
            <w:left w:val="none" w:sz="0" w:space="0" w:color="auto"/>
            <w:bottom w:val="none" w:sz="0" w:space="0" w:color="auto"/>
            <w:right w:val="none" w:sz="0" w:space="0" w:color="auto"/>
          </w:divBdr>
        </w:div>
      </w:divsChild>
    </w:div>
    <w:div w:id="1826047531">
      <w:bodyDiv w:val="1"/>
      <w:marLeft w:val="0"/>
      <w:marRight w:val="0"/>
      <w:marTop w:val="0"/>
      <w:marBottom w:val="0"/>
      <w:divBdr>
        <w:top w:val="none" w:sz="0" w:space="0" w:color="auto"/>
        <w:left w:val="none" w:sz="0" w:space="0" w:color="auto"/>
        <w:bottom w:val="none" w:sz="0" w:space="0" w:color="auto"/>
        <w:right w:val="none" w:sz="0" w:space="0" w:color="auto"/>
      </w:divBdr>
    </w:div>
    <w:div w:id="1871144808">
      <w:bodyDiv w:val="1"/>
      <w:marLeft w:val="0"/>
      <w:marRight w:val="0"/>
      <w:marTop w:val="0"/>
      <w:marBottom w:val="0"/>
      <w:divBdr>
        <w:top w:val="none" w:sz="0" w:space="0" w:color="auto"/>
        <w:left w:val="none" w:sz="0" w:space="0" w:color="auto"/>
        <w:bottom w:val="none" w:sz="0" w:space="0" w:color="auto"/>
        <w:right w:val="none" w:sz="0" w:space="0" w:color="auto"/>
      </w:divBdr>
      <w:divsChild>
        <w:div w:id="82840239">
          <w:marLeft w:val="1166"/>
          <w:marRight w:val="0"/>
          <w:marTop w:val="125"/>
          <w:marBottom w:val="312"/>
          <w:divBdr>
            <w:top w:val="none" w:sz="0" w:space="0" w:color="auto"/>
            <w:left w:val="none" w:sz="0" w:space="0" w:color="auto"/>
            <w:bottom w:val="none" w:sz="0" w:space="0" w:color="auto"/>
            <w:right w:val="none" w:sz="0" w:space="0" w:color="auto"/>
          </w:divBdr>
        </w:div>
        <w:div w:id="892618298">
          <w:marLeft w:val="1166"/>
          <w:marRight w:val="0"/>
          <w:marTop w:val="125"/>
          <w:marBottom w:val="312"/>
          <w:divBdr>
            <w:top w:val="none" w:sz="0" w:space="0" w:color="auto"/>
            <w:left w:val="none" w:sz="0" w:space="0" w:color="auto"/>
            <w:bottom w:val="none" w:sz="0" w:space="0" w:color="auto"/>
            <w:right w:val="none" w:sz="0" w:space="0" w:color="auto"/>
          </w:divBdr>
        </w:div>
        <w:div w:id="1528330049">
          <w:marLeft w:val="1166"/>
          <w:marRight w:val="0"/>
          <w:marTop w:val="125"/>
          <w:marBottom w:val="312"/>
          <w:divBdr>
            <w:top w:val="none" w:sz="0" w:space="0" w:color="auto"/>
            <w:left w:val="none" w:sz="0" w:space="0" w:color="auto"/>
            <w:bottom w:val="none" w:sz="0" w:space="0" w:color="auto"/>
            <w:right w:val="none" w:sz="0" w:space="0" w:color="auto"/>
          </w:divBdr>
        </w:div>
        <w:div w:id="1615677452">
          <w:marLeft w:val="547"/>
          <w:marRight w:val="0"/>
          <w:marTop w:val="125"/>
          <w:marBottom w:val="312"/>
          <w:divBdr>
            <w:top w:val="none" w:sz="0" w:space="0" w:color="auto"/>
            <w:left w:val="none" w:sz="0" w:space="0" w:color="auto"/>
            <w:bottom w:val="none" w:sz="0" w:space="0" w:color="auto"/>
            <w:right w:val="none" w:sz="0" w:space="0" w:color="auto"/>
          </w:divBdr>
        </w:div>
      </w:divsChild>
    </w:div>
    <w:div w:id="1874685606">
      <w:bodyDiv w:val="1"/>
      <w:marLeft w:val="0"/>
      <w:marRight w:val="0"/>
      <w:marTop w:val="0"/>
      <w:marBottom w:val="0"/>
      <w:divBdr>
        <w:top w:val="none" w:sz="0" w:space="0" w:color="auto"/>
        <w:left w:val="none" w:sz="0" w:space="0" w:color="auto"/>
        <w:bottom w:val="none" w:sz="0" w:space="0" w:color="auto"/>
        <w:right w:val="none" w:sz="0" w:space="0" w:color="auto"/>
      </w:divBdr>
    </w:div>
    <w:div w:id="1882205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2216">
          <w:marLeft w:val="547"/>
          <w:marRight w:val="0"/>
          <w:marTop w:val="0"/>
          <w:marBottom w:val="120"/>
          <w:divBdr>
            <w:top w:val="none" w:sz="0" w:space="0" w:color="auto"/>
            <w:left w:val="none" w:sz="0" w:space="0" w:color="auto"/>
            <w:bottom w:val="none" w:sz="0" w:space="0" w:color="auto"/>
            <w:right w:val="none" w:sz="0" w:space="0" w:color="auto"/>
          </w:divBdr>
        </w:div>
        <w:div w:id="998583751">
          <w:marLeft w:val="547"/>
          <w:marRight w:val="0"/>
          <w:marTop w:val="0"/>
          <w:marBottom w:val="120"/>
          <w:divBdr>
            <w:top w:val="none" w:sz="0" w:space="0" w:color="auto"/>
            <w:left w:val="none" w:sz="0" w:space="0" w:color="auto"/>
            <w:bottom w:val="none" w:sz="0" w:space="0" w:color="auto"/>
            <w:right w:val="none" w:sz="0" w:space="0" w:color="auto"/>
          </w:divBdr>
        </w:div>
        <w:div w:id="721634474">
          <w:marLeft w:val="547"/>
          <w:marRight w:val="0"/>
          <w:marTop w:val="0"/>
          <w:marBottom w:val="120"/>
          <w:divBdr>
            <w:top w:val="none" w:sz="0" w:space="0" w:color="auto"/>
            <w:left w:val="none" w:sz="0" w:space="0" w:color="auto"/>
            <w:bottom w:val="none" w:sz="0" w:space="0" w:color="auto"/>
            <w:right w:val="none" w:sz="0" w:space="0" w:color="auto"/>
          </w:divBdr>
        </w:div>
        <w:div w:id="533158489">
          <w:marLeft w:val="547"/>
          <w:marRight w:val="0"/>
          <w:marTop w:val="0"/>
          <w:marBottom w:val="120"/>
          <w:divBdr>
            <w:top w:val="none" w:sz="0" w:space="0" w:color="auto"/>
            <w:left w:val="none" w:sz="0" w:space="0" w:color="auto"/>
            <w:bottom w:val="none" w:sz="0" w:space="0" w:color="auto"/>
            <w:right w:val="none" w:sz="0" w:space="0" w:color="auto"/>
          </w:divBdr>
        </w:div>
        <w:div w:id="388843601">
          <w:marLeft w:val="547"/>
          <w:marRight w:val="0"/>
          <w:marTop w:val="0"/>
          <w:marBottom w:val="120"/>
          <w:divBdr>
            <w:top w:val="none" w:sz="0" w:space="0" w:color="auto"/>
            <w:left w:val="none" w:sz="0" w:space="0" w:color="auto"/>
            <w:bottom w:val="none" w:sz="0" w:space="0" w:color="auto"/>
            <w:right w:val="none" w:sz="0" w:space="0" w:color="auto"/>
          </w:divBdr>
        </w:div>
        <w:div w:id="1183127298">
          <w:marLeft w:val="547"/>
          <w:marRight w:val="0"/>
          <w:marTop w:val="60"/>
          <w:marBottom w:val="120"/>
          <w:divBdr>
            <w:top w:val="none" w:sz="0" w:space="0" w:color="auto"/>
            <w:left w:val="none" w:sz="0" w:space="0" w:color="auto"/>
            <w:bottom w:val="none" w:sz="0" w:space="0" w:color="auto"/>
            <w:right w:val="none" w:sz="0" w:space="0" w:color="auto"/>
          </w:divBdr>
        </w:div>
        <w:div w:id="160775112">
          <w:marLeft w:val="547"/>
          <w:marRight w:val="0"/>
          <w:marTop w:val="60"/>
          <w:marBottom w:val="120"/>
          <w:divBdr>
            <w:top w:val="none" w:sz="0" w:space="0" w:color="auto"/>
            <w:left w:val="none" w:sz="0" w:space="0" w:color="auto"/>
            <w:bottom w:val="none" w:sz="0" w:space="0" w:color="auto"/>
            <w:right w:val="none" w:sz="0" w:space="0" w:color="auto"/>
          </w:divBdr>
        </w:div>
        <w:div w:id="169224263">
          <w:marLeft w:val="547"/>
          <w:marRight w:val="0"/>
          <w:marTop w:val="60"/>
          <w:marBottom w:val="120"/>
          <w:divBdr>
            <w:top w:val="none" w:sz="0" w:space="0" w:color="auto"/>
            <w:left w:val="none" w:sz="0" w:space="0" w:color="auto"/>
            <w:bottom w:val="none" w:sz="0" w:space="0" w:color="auto"/>
            <w:right w:val="none" w:sz="0" w:space="0" w:color="auto"/>
          </w:divBdr>
        </w:div>
        <w:div w:id="986275934">
          <w:marLeft w:val="1152"/>
          <w:marRight w:val="0"/>
          <w:marTop w:val="60"/>
          <w:marBottom w:val="120"/>
          <w:divBdr>
            <w:top w:val="none" w:sz="0" w:space="0" w:color="auto"/>
            <w:left w:val="none" w:sz="0" w:space="0" w:color="auto"/>
            <w:bottom w:val="none" w:sz="0" w:space="0" w:color="auto"/>
            <w:right w:val="none" w:sz="0" w:space="0" w:color="auto"/>
          </w:divBdr>
        </w:div>
        <w:div w:id="2120683090">
          <w:marLeft w:val="1152"/>
          <w:marRight w:val="0"/>
          <w:marTop w:val="60"/>
          <w:marBottom w:val="120"/>
          <w:divBdr>
            <w:top w:val="none" w:sz="0" w:space="0" w:color="auto"/>
            <w:left w:val="none" w:sz="0" w:space="0" w:color="auto"/>
            <w:bottom w:val="none" w:sz="0" w:space="0" w:color="auto"/>
            <w:right w:val="none" w:sz="0" w:space="0" w:color="auto"/>
          </w:divBdr>
        </w:div>
      </w:divsChild>
    </w:div>
    <w:div w:id="1968587831">
      <w:bodyDiv w:val="1"/>
      <w:marLeft w:val="0"/>
      <w:marRight w:val="0"/>
      <w:marTop w:val="0"/>
      <w:marBottom w:val="0"/>
      <w:divBdr>
        <w:top w:val="none" w:sz="0" w:space="0" w:color="auto"/>
        <w:left w:val="none" w:sz="0" w:space="0" w:color="auto"/>
        <w:bottom w:val="none" w:sz="0" w:space="0" w:color="auto"/>
        <w:right w:val="none" w:sz="0" w:space="0" w:color="auto"/>
      </w:divBdr>
    </w:div>
    <w:div w:id="1995909761">
      <w:bodyDiv w:val="1"/>
      <w:marLeft w:val="0"/>
      <w:marRight w:val="0"/>
      <w:marTop w:val="0"/>
      <w:marBottom w:val="0"/>
      <w:divBdr>
        <w:top w:val="none" w:sz="0" w:space="0" w:color="auto"/>
        <w:left w:val="none" w:sz="0" w:space="0" w:color="auto"/>
        <w:bottom w:val="none" w:sz="0" w:space="0" w:color="auto"/>
        <w:right w:val="none" w:sz="0" w:space="0" w:color="auto"/>
      </w:divBdr>
      <w:divsChild>
        <w:div w:id="329332973">
          <w:marLeft w:val="1166"/>
          <w:marRight w:val="0"/>
          <w:marTop w:val="125"/>
          <w:marBottom w:val="312"/>
          <w:divBdr>
            <w:top w:val="none" w:sz="0" w:space="0" w:color="auto"/>
            <w:left w:val="none" w:sz="0" w:space="0" w:color="auto"/>
            <w:bottom w:val="none" w:sz="0" w:space="0" w:color="auto"/>
            <w:right w:val="none" w:sz="0" w:space="0" w:color="auto"/>
          </w:divBdr>
        </w:div>
        <w:div w:id="455291689">
          <w:marLeft w:val="1166"/>
          <w:marRight w:val="0"/>
          <w:marTop w:val="125"/>
          <w:marBottom w:val="312"/>
          <w:divBdr>
            <w:top w:val="none" w:sz="0" w:space="0" w:color="auto"/>
            <w:left w:val="none" w:sz="0" w:space="0" w:color="auto"/>
            <w:bottom w:val="none" w:sz="0" w:space="0" w:color="auto"/>
            <w:right w:val="none" w:sz="0" w:space="0" w:color="auto"/>
          </w:divBdr>
        </w:div>
        <w:div w:id="1299721805">
          <w:marLeft w:val="1166"/>
          <w:marRight w:val="0"/>
          <w:marTop w:val="125"/>
          <w:marBottom w:val="312"/>
          <w:divBdr>
            <w:top w:val="none" w:sz="0" w:space="0" w:color="auto"/>
            <w:left w:val="none" w:sz="0" w:space="0" w:color="auto"/>
            <w:bottom w:val="none" w:sz="0" w:space="0" w:color="auto"/>
            <w:right w:val="none" w:sz="0" w:space="0" w:color="auto"/>
          </w:divBdr>
        </w:div>
        <w:div w:id="1689066347">
          <w:marLeft w:val="547"/>
          <w:marRight w:val="0"/>
          <w:marTop w:val="125"/>
          <w:marBottom w:val="312"/>
          <w:divBdr>
            <w:top w:val="none" w:sz="0" w:space="0" w:color="auto"/>
            <w:left w:val="none" w:sz="0" w:space="0" w:color="auto"/>
            <w:bottom w:val="none" w:sz="0" w:space="0" w:color="auto"/>
            <w:right w:val="none" w:sz="0" w:space="0" w:color="auto"/>
          </w:divBdr>
        </w:div>
      </w:divsChild>
    </w:div>
    <w:div w:id="2023311826">
      <w:bodyDiv w:val="1"/>
      <w:marLeft w:val="0"/>
      <w:marRight w:val="0"/>
      <w:marTop w:val="0"/>
      <w:marBottom w:val="0"/>
      <w:divBdr>
        <w:top w:val="none" w:sz="0" w:space="0" w:color="auto"/>
        <w:left w:val="none" w:sz="0" w:space="0" w:color="auto"/>
        <w:bottom w:val="none" w:sz="0" w:space="0" w:color="auto"/>
        <w:right w:val="none" w:sz="0" w:space="0" w:color="auto"/>
      </w:divBdr>
      <w:divsChild>
        <w:div w:id="98842899">
          <w:marLeft w:val="547"/>
          <w:marRight w:val="0"/>
          <w:marTop w:val="120"/>
          <w:marBottom w:val="300"/>
          <w:divBdr>
            <w:top w:val="none" w:sz="0" w:space="0" w:color="auto"/>
            <w:left w:val="none" w:sz="0" w:space="0" w:color="auto"/>
            <w:bottom w:val="none" w:sz="0" w:space="0" w:color="auto"/>
            <w:right w:val="none" w:sz="0" w:space="0" w:color="auto"/>
          </w:divBdr>
        </w:div>
        <w:div w:id="183174933">
          <w:marLeft w:val="547"/>
          <w:marRight w:val="0"/>
          <w:marTop w:val="120"/>
          <w:marBottom w:val="300"/>
          <w:divBdr>
            <w:top w:val="none" w:sz="0" w:space="0" w:color="auto"/>
            <w:left w:val="none" w:sz="0" w:space="0" w:color="auto"/>
            <w:bottom w:val="none" w:sz="0" w:space="0" w:color="auto"/>
            <w:right w:val="none" w:sz="0" w:space="0" w:color="auto"/>
          </w:divBdr>
        </w:div>
        <w:div w:id="537861416">
          <w:marLeft w:val="547"/>
          <w:marRight w:val="0"/>
          <w:marTop w:val="120"/>
          <w:marBottom w:val="300"/>
          <w:divBdr>
            <w:top w:val="none" w:sz="0" w:space="0" w:color="auto"/>
            <w:left w:val="none" w:sz="0" w:space="0" w:color="auto"/>
            <w:bottom w:val="none" w:sz="0" w:space="0" w:color="auto"/>
            <w:right w:val="none" w:sz="0" w:space="0" w:color="auto"/>
          </w:divBdr>
        </w:div>
        <w:div w:id="619647032">
          <w:marLeft w:val="547"/>
          <w:marRight w:val="0"/>
          <w:marTop w:val="120"/>
          <w:marBottom w:val="300"/>
          <w:divBdr>
            <w:top w:val="none" w:sz="0" w:space="0" w:color="auto"/>
            <w:left w:val="none" w:sz="0" w:space="0" w:color="auto"/>
            <w:bottom w:val="none" w:sz="0" w:space="0" w:color="auto"/>
            <w:right w:val="none" w:sz="0" w:space="0" w:color="auto"/>
          </w:divBdr>
        </w:div>
        <w:div w:id="987637622">
          <w:marLeft w:val="547"/>
          <w:marRight w:val="0"/>
          <w:marTop w:val="120"/>
          <w:marBottom w:val="300"/>
          <w:divBdr>
            <w:top w:val="none" w:sz="0" w:space="0" w:color="auto"/>
            <w:left w:val="none" w:sz="0" w:space="0" w:color="auto"/>
            <w:bottom w:val="none" w:sz="0" w:space="0" w:color="auto"/>
            <w:right w:val="none" w:sz="0" w:space="0" w:color="auto"/>
          </w:divBdr>
        </w:div>
        <w:div w:id="1371299553">
          <w:marLeft w:val="547"/>
          <w:marRight w:val="0"/>
          <w:marTop w:val="120"/>
          <w:marBottom w:val="300"/>
          <w:divBdr>
            <w:top w:val="none" w:sz="0" w:space="0" w:color="auto"/>
            <w:left w:val="none" w:sz="0" w:space="0" w:color="auto"/>
            <w:bottom w:val="none" w:sz="0" w:space="0" w:color="auto"/>
            <w:right w:val="none" w:sz="0" w:space="0" w:color="auto"/>
          </w:divBdr>
        </w:div>
        <w:div w:id="1407414570">
          <w:marLeft w:val="547"/>
          <w:marRight w:val="0"/>
          <w:marTop w:val="120"/>
          <w:marBottom w:val="300"/>
          <w:divBdr>
            <w:top w:val="none" w:sz="0" w:space="0" w:color="auto"/>
            <w:left w:val="none" w:sz="0" w:space="0" w:color="auto"/>
            <w:bottom w:val="none" w:sz="0" w:space="0" w:color="auto"/>
            <w:right w:val="none" w:sz="0" w:space="0" w:color="auto"/>
          </w:divBdr>
        </w:div>
      </w:divsChild>
    </w:div>
    <w:div w:id="2039429336">
      <w:bodyDiv w:val="1"/>
      <w:marLeft w:val="0"/>
      <w:marRight w:val="0"/>
      <w:marTop w:val="0"/>
      <w:marBottom w:val="0"/>
      <w:divBdr>
        <w:top w:val="none" w:sz="0" w:space="0" w:color="auto"/>
        <w:left w:val="none" w:sz="0" w:space="0" w:color="auto"/>
        <w:bottom w:val="none" w:sz="0" w:space="0" w:color="auto"/>
        <w:right w:val="none" w:sz="0" w:space="0" w:color="auto"/>
      </w:divBdr>
      <w:divsChild>
        <w:div w:id="450783462">
          <w:marLeft w:val="1354"/>
          <w:marRight w:val="0"/>
          <w:marTop w:val="125"/>
          <w:marBottom w:val="312"/>
          <w:divBdr>
            <w:top w:val="none" w:sz="0" w:space="0" w:color="auto"/>
            <w:left w:val="none" w:sz="0" w:space="0" w:color="auto"/>
            <w:bottom w:val="none" w:sz="0" w:space="0" w:color="auto"/>
            <w:right w:val="none" w:sz="0" w:space="0" w:color="auto"/>
          </w:divBdr>
        </w:div>
      </w:divsChild>
    </w:div>
    <w:div w:id="2071686136">
      <w:bodyDiv w:val="1"/>
      <w:marLeft w:val="0"/>
      <w:marRight w:val="0"/>
      <w:marTop w:val="0"/>
      <w:marBottom w:val="0"/>
      <w:divBdr>
        <w:top w:val="none" w:sz="0" w:space="0" w:color="auto"/>
        <w:left w:val="none" w:sz="0" w:space="0" w:color="auto"/>
        <w:bottom w:val="none" w:sz="0" w:space="0" w:color="auto"/>
        <w:right w:val="none" w:sz="0" w:space="0" w:color="auto"/>
      </w:divBdr>
    </w:div>
    <w:div w:id="2076580806">
      <w:bodyDiv w:val="1"/>
      <w:marLeft w:val="0"/>
      <w:marRight w:val="0"/>
      <w:marTop w:val="0"/>
      <w:marBottom w:val="0"/>
      <w:divBdr>
        <w:top w:val="none" w:sz="0" w:space="0" w:color="auto"/>
        <w:left w:val="none" w:sz="0" w:space="0" w:color="auto"/>
        <w:bottom w:val="none" w:sz="0" w:space="0" w:color="auto"/>
        <w:right w:val="none" w:sz="0" w:space="0" w:color="auto"/>
      </w:divBdr>
    </w:div>
    <w:div w:id="2088989021">
      <w:bodyDiv w:val="1"/>
      <w:marLeft w:val="0"/>
      <w:marRight w:val="0"/>
      <w:marTop w:val="0"/>
      <w:marBottom w:val="0"/>
      <w:divBdr>
        <w:top w:val="none" w:sz="0" w:space="0" w:color="auto"/>
        <w:left w:val="none" w:sz="0" w:space="0" w:color="auto"/>
        <w:bottom w:val="none" w:sz="0" w:space="0" w:color="auto"/>
        <w:right w:val="none" w:sz="0" w:space="0" w:color="auto"/>
      </w:divBdr>
    </w:div>
    <w:div w:id="21245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123/M21-1,-Part-III,-Subpart-ii,-Chapter-3,-Section-B---Claims-Establishment" TargetMode="External"/><Relationship Id="rId18" Type="http://schemas.openxmlformats.org/officeDocument/2006/relationships/hyperlink" Target="https://www.ecfr.gov/cgi-bin/text-idx?SID=7d356f5e5159b6d911e25a58d5d6ca7e&amp;node=se38.1.3_1103&amp;rgn=div8" TargetMode="External"/><Relationship Id="rId26" Type="http://schemas.openxmlformats.org/officeDocument/2006/relationships/hyperlink" Target="https://vaww.vrm.km.va.gov/system/templates/selfservice/va_kanew/help/agent/locale/en-US/portal/554400000001034/content/554400000014073/M21-1-Part-I-Chapter-2-Section-C-Adverse-Action-Proposal-Period"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074/M21-1-Part-I-Chapter-2-Section-D-Contemporaneous-Notice" TargetMode="External"/><Relationship Id="rId34" Type="http://schemas.openxmlformats.org/officeDocument/2006/relationships/hyperlink" Target="https://vaww.vrm.km.va.gov/system/templates/selfservice/va_kanew/help/agent/locale/en-US/portal/554400000001034/content/554400000014072/M21-1,-Part-I,-Chapter-2,-Section-B---Notice-of-Proposed-Adverse-Action" TargetMode="Externa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topic/554400000003066/Chapter-04-Regional-Office-RO-Hearings" TargetMode="External"/><Relationship Id="rId17" Type="http://schemas.openxmlformats.org/officeDocument/2006/relationships/hyperlink" Target="https://vaww.vrm.km.va.gov/system/templates/selfservice/va_kanew/help/agent/locale/en-US/portal/554400000001034/content/554400000014072/M21-1-Part-I-Chapter-2-Section-B-Notice-of-Proposed-Adverse-Action" TargetMode="External"/><Relationship Id="rId25" Type="http://schemas.openxmlformats.org/officeDocument/2006/relationships/hyperlink" Target="https://vaww.vrm.km.va.gov/system/templates/selfservice/va_kanew/help/agent/locale/en-US/portal/554400000001034/content/554400000014123/M21-1-Part-III-Subpart-ii-Chapter-3-Section-B-Claims-Establishment" TargetMode="External"/><Relationship Id="rId33" Type="http://schemas.openxmlformats.org/officeDocument/2006/relationships/hyperlink" Target="https://vaww.vrm.km.va.gov/system/templates/selfservice/va_kanew/help/agent/locale/en-US/portal/554400000001034/content/554400000014071/M21-1,-Part-I,-Chapter-2,-Section-A---General-Information-on-Due-Process" TargetMode="External"/><Relationship Id="rId38" Type="http://schemas.openxmlformats.org/officeDocument/2006/relationships/hyperlink" Target="http://www.va.gov/"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071/M21-1-Part-I-Chapter-2-Section-A-General-Information-on-Due-Process" TargetMode="External"/><Relationship Id="rId20" Type="http://schemas.openxmlformats.org/officeDocument/2006/relationships/hyperlink" Target="https://www.ecfr.gov/cgi-bin/text-idx?SID=3967d2b525436657ad0fad655ff65e9c&amp;mc=true&amp;node=se38.1.3_12500&amp;rgn=div8" TargetMode="External"/><Relationship Id="rId29" Type="http://schemas.openxmlformats.org/officeDocument/2006/relationships/hyperlink" Target="https://vaww.vrm.km.va.gov/system/templates/selfservice/va_kanew/help/agent/locale/en-US/portal/554400000001034/content/554400000014214/M21-1-Part-III-Subpart-iv-Chapter-8-Section-D-Reductions-in-Award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073/M21-1-Part-I-Chapter-2-Section-C-Adverse-Action-Proposal-Period" TargetMode="External"/><Relationship Id="rId32" Type="http://schemas.openxmlformats.org/officeDocument/2006/relationships/hyperlink" Target="https://vaww.vrm.km.va.gov/system/templates/selfservice/va_kanew/help/agent/locale/en-US/portal/554400000001034/content/554400000014076/M21-1,-Part-I,-Chapter-3,-Section-A---General-Information-on-Power-of-Attorney-(POA)" TargetMode="External"/><Relationship Id="rId37" Type="http://schemas.openxmlformats.org/officeDocument/2006/relationships/hyperlink" Target="http://www.va.gov/"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072/M21-1-Part-I-Chapter-2-Section-B-Notice-of-Proposed-Adverse-Action" TargetMode="External"/><Relationship Id="rId23" Type="http://schemas.openxmlformats.org/officeDocument/2006/relationships/hyperlink" Target="https://vaww.vrm.km.va.gov/system/templates/selfservice/va_kanew/help/agent/locale/en-US/portal/554400000001034/content/554400000014123/M21-1-Part-III-Subpart-ii-Chapter-3-Section-B-Claims-Establishment" TargetMode="External"/><Relationship Id="rId28" Type="http://schemas.openxmlformats.org/officeDocument/2006/relationships/hyperlink" Target="https://vaww.vrm.km.va.gov/system/templates/selfservice/va_kanew/help/agent/locale/en-US/portal/554400000001034/content/554400000014214/M21-1-Part-III-Subpart-iv-Chapter-8-Section-D-Reductions-in-Awards" TargetMode="External"/><Relationship Id="rId36" Type="http://schemas.openxmlformats.org/officeDocument/2006/relationships/hyperlink" Target="http://www.va.gov/" TargetMode="Externa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074/M21-1-Part-I-Chapter-2-Section-D-Contemporaneous-Notice" TargetMode="External"/><Relationship Id="rId31" Type="http://schemas.openxmlformats.org/officeDocument/2006/relationships/hyperlink" Target="https://vaww.vrm.km.va.gov/system/templates/selfservice/va_kanew/help/agent/locale/en-US/portal/554400000001034/content/554400000014074/M21-1,-Part-I,-Chapter-2,-Section-D---Contemporaneous-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071/M21-1-Part-I-Chapter-2-Section-A-General-Information-on-Due-Process" TargetMode="External"/><Relationship Id="rId22" Type="http://schemas.openxmlformats.org/officeDocument/2006/relationships/hyperlink" Target="https://vaww.vrm.km.va.gov/system/templates/selfservice/va_kanew/help/agent/locale/en-US/portal/554400000001034/content/554400000014073/M21-1-Part-I-Chapter-2-Section-C-Adverse-Action-Proposal-Period" TargetMode="External"/><Relationship Id="rId27" Type="http://schemas.openxmlformats.org/officeDocument/2006/relationships/hyperlink" Target="https://vaww.vrm.km.va.gov/system/templates/selfservice/va_kanew/help/agent/locale/en-US/portal/554400000001034/content/554400000014123/M21-1-Part-III-Subpart-ii-Chapter-3-Section-B-Claims-Establishment" TargetMode="External"/><Relationship Id="rId30" Type="http://schemas.openxmlformats.org/officeDocument/2006/relationships/hyperlink" Target="https://vaww.vrm.km.va.gov/system/templates/selfservice/va_kanew/help/agent/locale/en-US/portal/554400000001034/content/554400000014074/M21-1,-Part-I,-Chapter-2,-Section-D---Contemporaneous-Notice" TargetMode="External"/><Relationship Id="rId35" Type="http://schemas.openxmlformats.org/officeDocument/2006/relationships/hyperlink" Target="http://www.v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RO317-839076992-14116</_dlc_DocId>
    <_dlc_DocIdUrl xmlns="b62c6c12-24c5-4d47-ac4d-c5cc93bcdf7b">
      <Url>https://vaww.vashare.vba.va.gov/sites/SPTNCIO/focusedveterans/training/VSRvirtualtraining/_layouts/15/DocIdRedir.aspx?ID=RO317-839076992-14116</Url>
      <Description>RO317-839076992-14116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26D23-3681-4683-B149-99E0E24DBFA6}">
  <ds:schemaRefs>
    <ds:schemaRef ds:uri="http://schemas.microsoft.com/sharepoint/events"/>
  </ds:schemaRefs>
</ds:datastoreItem>
</file>

<file path=customXml/itemProps2.xml><?xml version="1.0" encoding="utf-8"?>
<ds:datastoreItem xmlns:ds="http://schemas.openxmlformats.org/officeDocument/2006/customXml" ds:itemID="{5EAE7524-B0F2-4132-B31D-BF62C77C37A4}">
  <ds:schemaRefs>
    <ds:schemaRef ds:uri="http://schemas.openxmlformats.org/officeDocument/2006/bibliography"/>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2DEBDD35-12A5-4235-823E-7A1DBE534195}">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CFAAE890-313E-4F22-AB20-414DE69E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HO Template</Template>
  <TotalTime>8725</TotalTime>
  <Pages>29</Pages>
  <Words>7462</Words>
  <Characters>42537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(VSR Challenge) Due Process Handout</vt:lpstr>
    </vt:vector>
  </TitlesOfParts>
  <Company>Veterans Benefits Administration</Company>
  <LinksUpToDate>false</LinksUpToDate>
  <CharactersWithSpaces>49900</CharactersWithSpaces>
  <SharedDoc>false</SharedDoc>
  <HLinks>
    <vt:vector size="126" baseType="variant">
      <vt:variant>
        <vt:i4>3342368</vt:i4>
      </vt:variant>
      <vt:variant>
        <vt:i4>117</vt:i4>
      </vt:variant>
      <vt:variant>
        <vt:i4>0</vt:i4>
      </vt:variant>
      <vt:variant>
        <vt:i4>5</vt:i4>
      </vt:variant>
      <vt:variant>
        <vt:lpwstr>http://www.va.gov/</vt:lpwstr>
      </vt:variant>
      <vt:variant>
        <vt:lpwstr/>
      </vt:variant>
      <vt:variant>
        <vt:i4>2818132</vt:i4>
      </vt:variant>
      <vt:variant>
        <vt:i4>114</vt:i4>
      </vt:variant>
      <vt:variant>
        <vt:i4>0</vt:i4>
      </vt:variant>
      <vt:variant>
        <vt:i4>5</vt:i4>
      </vt:variant>
      <vt:variant>
        <vt:lpwstr>http://www.ecfr.gov/cgi-bin/text-idx?c=ecfr&amp;SID=549cda86648188a6a068def5530850c9&amp;rgn=div5&amp;view=text&amp;node=38:1.0.1.1.4&amp;idno=38</vt:lpwstr>
      </vt:variant>
      <vt:variant>
        <vt:lpwstr>sg38.1.3_1505.sg16</vt:lpwstr>
      </vt:variant>
      <vt:variant>
        <vt:i4>3014737</vt:i4>
      </vt:variant>
      <vt:variant>
        <vt:i4>111</vt:i4>
      </vt:variant>
      <vt:variant>
        <vt:i4>0</vt:i4>
      </vt:variant>
      <vt:variant>
        <vt:i4>5</vt:i4>
      </vt:variant>
      <vt:variant>
        <vt:lpwstr>http://www.ecfr.gov/cgi-bin/text-idx?c=ecfr&amp;SID=549cda86648188a6a068def5530850c9&amp;rgn=div5&amp;view=text&amp;node=38:1.0.1.1.4&amp;idno=38</vt:lpwstr>
      </vt:variant>
      <vt:variant>
        <vt:lpwstr>sg38.1.3_1461.sg15</vt:lpwstr>
      </vt:variant>
      <vt:variant>
        <vt:i4>1310776</vt:i4>
      </vt:variant>
      <vt:variant>
        <vt:i4>104</vt:i4>
      </vt:variant>
      <vt:variant>
        <vt:i4>0</vt:i4>
      </vt:variant>
      <vt:variant>
        <vt:i4>5</vt:i4>
      </vt:variant>
      <vt:variant>
        <vt:lpwstr/>
      </vt:variant>
      <vt:variant>
        <vt:lpwstr>_Toc429144147</vt:lpwstr>
      </vt:variant>
      <vt:variant>
        <vt:i4>1310776</vt:i4>
      </vt:variant>
      <vt:variant>
        <vt:i4>98</vt:i4>
      </vt:variant>
      <vt:variant>
        <vt:i4>0</vt:i4>
      </vt:variant>
      <vt:variant>
        <vt:i4>5</vt:i4>
      </vt:variant>
      <vt:variant>
        <vt:lpwstr/>
      </vt:variant>
      <vt:variant>
        <vt:lpwstr>_Toc429144146</vt:lpwstr>
      </vt:variant>
      <vt:variant>
        <vt:i4>1310776</vt:i4>
      </vt:variant>
      <vt:variant>
        <vt:i4>92</vt:i4>
      </vt:variant>
      <vt:variant>
        <vt:i4>0</vt:i4>
      </vt:variant>
      <vt:variant>
        <vt:i4>5</vt:i4>
      </vt:variant>
      <vt:variant>
        <vt:lpwstr/>
      </vt:variant>
      <vt:variant>
        <vt:lpwstr>_Toc429144145</vt:lpwstr>
      </vt:variant>
      <vt:variant>
        <vt:i4>1310776</vt:i4>
      </vt:variant>
      <vt:variant>
        <vt:i4>86</vt:i4>
      </vt:variant>
      <vt:variant>
        <vt:i4>0</vt:i4>
      </vt:variant>
      <vt:variant>
        <vt:i4>5</vt:i4>
      </vt:variant>
      <vt:variant>
        <vt:lpwstr/>
      </vt:variant>
      <vt:variant>
        <vt:lpwstr>_Toc429144144</vt:lpwstr>
      </vt:variant>
      <vt:variant>
        <vt:i4>1310776</vt:i4>
      </vt:variant>
      <vt:variant>
        <vt:i4>80</vt:i4>
      </vt:variant>
      <vt:variant>
        <vt:i4>0</vt:i4>
      </vt:variant>
      <vt:variant>
        <vt:i4>5</vt:i4>
      </vt:variant>
      <vt:variant>
        <vt:lpwstr/>
      </vt:variant>
      <vt:variant>
        <vt:lpwstr>_Toc429144143</vt:lpwstr>
      </vt:variant>
      <vt:variant>
        <vt:i4>1310776</vt:i4>
      </vt:variant>
      <vt:variant>
        <vt:i4>74</vt:i4>
      </vt:variant>
      <vt:variant>
        <vt:i4>0</vt:i4>
      </vt:variant>
      <vt:variant>
        <vt:i4>5</vt:i4>
      </vt:variant>
      <vt:variant>
        <vt:lpwstr/>
      </vt:variant>
      <vt:variant>
        <vt:lpwstr>_Toc429144142</vt:lpwstr>
      </vt:variant>
      <vt:variant>
        <vt:i4>1310776</vt:i4>
      </vt:variant>
      <vt:variant>
        <vt:i4>68</vt:i4>
      </vt:variant>
      <vt:variant>
        <vt:i4>0</vt:i4>
      </vt:variant>
      <vt:variant>
        <vt:i4>5</vt:i4>
      </vt:variant>
      <vt:variant>
        <vt:lpwstr/>
      </vt:variant>
      <vt:variant>
        <vt:lpwstr>_Toc429144141</vt:lpwstr>
      </vt:variant>
      <vt:variant>
        <vt:i4>1310776</vt:i4>
      </vt:variant>
      <vt:variant>
        <vt:i4>62</vt:i4>
      </vt:variant>
      <vt:variant>
        <vt:i4>0</vt:i4>
      </vt:variant>
      <vt:variant>
        <vt:i4>5</vt:i4>
      </vt:variant>
      <vt:variant>
        <vt:lpwstr/>
      </vt:variant>
      <vt:variant>
        <vt:lpwstr>_Toc429144140</vt:lpwstr>
      </vt:variant>
      <vt:variant>
        <vt:i4>1245240</vt:i4>
      </vt:variant>
      <vt:variant>
        <vt:i4>56</vt:i4>
      </vt:variant>
      <vt:variant>
        <vt:i4>0</vt:i4>
      </vt:variant>
      <vt:variant>
        <vt:i4>5</vt:i4>
      </vt:variant>
      <vt:variant>
        <vt:lpwstr/>
      </vt:variant>
      <vt:variant>
        <vt:lpwstr>_Toc429144139</vt:lpwstr>
      </vt:variant>
      <vt:variant>
        <vt:i4>1245240</vt:i4>
      </vt:variant>
      <vt:variant>
        <vt:i4>50</vt:i4>
      </vt:variant>
      <vt:variant>
        <vt:i4>0</vt:i4>
      </vt:variant>
      <vt:variant>
        <vt:i4>5</vt:i4>
      </vt:variant>
      <vt:variant>
        <vt:lpwstr/>
      </vt:variant>
      <vt:variant>
        <vt:lpwstr>_Toc429144138</vt:lpwstr>
      </vt:variant>
      <vt:variant>
        <vt:i4>1245240</vt:i4>
      </vt:variant>
      <vt:variant>
        <vt:i4>44</vt:i4>
      </vt:variant>
      <vt:variant>
        <vt:i4>0</vt:i4>
      </vt:variant>
      <vt:variant>
        <vt:i4>5</vt:i4>
      </vt:variant>
      <vt:variant>
        <vt:lpwstr/>
      </vt:variant>
      <vt:variant>
        <vt:lpwstr>_Toc429144137</vt:lpwstr>
      </vt:variant>
      <vt:variant>
        <vt:i4>1245240</vt:i4>
      </vt:variant>
      <vt:variant>
        <vt:i4>38</vt:i4>
      </vt:variant>
      <vt:variant>
        <vt:i4>0</vt:i4>
      </vt:variant>
      <vt:variant>
        <vt:i4>5</vt:i4>
      </vt:variant>
      <vt:variant>
        <vt:lpwstr/>
      </vt:variant>
      <vt:variant>
        <vt:lpwstr>_Toc429144136</vt:lpwstr>
      </vt:variant>
      <vt:variant>
        <vt:i4>1245240</vt:i4>
      </vt:variant>
      <vt:variant>
        <vt:i4>32</vt:i4>
      </vt:variant>
      <vt:variant>
        <vt:i4>0</vt:i4>
      </vt:variant>
      <vt:variant>
        <vt:i4>5</vt:i4>
      </vt:variant>
      <vt:variant>
        <vt:lpwstr/>
      </vt:variant>
      <vt:variant>
        <vt:lpwstr>_Toc429144135</vt:lpwstr>
      </vt:variant>
      <vt:variant>
        <vt:i4>1245240</vt:i4>
      </vt:variant>
      <vt:variant>
        <vt:i4>26</vt:i4>
      </vt:variant>
      <vt:variant>
        <vt:i4>0</vt:i4>
      </vt:variant>
      <vt:variant>
        <vt:i4>5</vt:i4>
      </vt:variant>
      <vt:variant>
        <vt:lpwstr/>
      </vt:variant>
      <vt:variant>
        <vt:lpwstr>_Toc429144134</vt:lpwstr>
      </vt:variant>
      <vt:variant>
        <vt:i4>1245240</vt:i4>
      </vt:variant>
      <vt:variant>
        <vt:i4>20</vt:i4>
      </vt:variant>
      <vt:variant>
        <vt:i4>0</vt:i4>
      </vt:variant>
      <vt:variant>
        <vt:i4>5</vt:i4>
      </vt:variant>
      <vt:variant>
        <vt:lpwstr/>
      </vt:variant>
      <vt:variant>
        <vt:lpwstr>_Toc429144133</vt:lpwstr>
      </vt:variant>
      <vt:variant>
        <vt:i4>1245240</vt:i4>
      </vt:variant>
      <vt:variant>
        <vt:i4>14</vt:i4>
      </vt:variant>
      <vt:variant>
        <vt:i4>0</vt:i4>
      </vt:variant>
      <vt:variant>
        <vt:i4>5</vt:i4>
      </vt:variant>
      <vt:variant>
        <vt:lpwstr/>
      </vt:variant>
      <vt:variant>
        <vt:lpwstr>_Toc429144132</vt:lpwstr>
      </vt:variant>
      <vt:variant>
        <vt:i4>1245240</vt:i4>
      </vt:variant>
      <vt:variant>
        <vt:i4>8</vt:i4>
      </vt:variant>
      <vt:variant>
        <vt:i4>0</vt:i4>
      </vt:variant>
      <vt:variant>
        <vt:i4>5</vt:i4>
      </vt:variant>
      <vt:variant>
        <vt:lpwstr/>
      </vt:variant>
      <vt:variant>
        <vt:lpwstr>_Toc429144131</vt:lpwstr>
      </vt:variant>
      <vt:variant>
        <vt:i4>1245240</vt:i4>
      </vt:variant>
      <vt:variant>
        <vt:i4>2</vt:i4>
      </vt:variant>
      <vt:variant>
        <vt:i4>0</vt:i4>
      </vt:variant>
      <vt:variant>
        <vt:i4>5</vt:i4>
      </vt:variant>
      <vt:variant>
        <vt:lpwstr/>
      </vt:variant>
      <vt:variant>
        <vt:lpwstr>_Toc429144130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(VSR Challenge) Due Process Handout</dc:title>
  <dc:subject>VSR</dc:subject>
  <dc:creator>Department of Veterans Affairs, Veterans Benefits Administration, Compensation Service, STAFF</dc:creator>
  <cp:keywords>due process,EP control,contemporaneous notice,final action,adverse action,hearing,proposed adverse action,suspense, predetermination,proposal</cp:keywords>
  <dc:description>VSR Challenge course</dc:description>
  <cp:lastModifiedBy>Kathy Poole</cp:lastModifiedBy>
  <cp:revision>294</cp:revision>
  <cp:lastPrinted>2019-04-10T12:37:00Z</cp:lastPrinted>
  <dcterms:created xsi:type="dcterms:W3CDTF">2020-04-30T15:55:00Z</dcterms:created>
  <dcterms:modified xsi:type="dcterms:W3CDTF">2021-04-26T19:57:00Z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97de83cf-9ffc-4599-b63e-93cb57f400c4</vt:lpwstr>
  </property>
</Properties>
</file>