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4CE2FBA" w14:textId="5F59F6B7" w:rsidR="006E7875" w:rsidRPr="00D43D6C" w:rsidRDefault="00985213" w:rsidP="00201BFF">
      <w:pPr>
        <w:spacing w:after="0" w:line="240" w:lineRule="auto"/>
        <w:rPr>
          <w:rFonts w:ascii="Times New Roman" w:hAnsi="Times New Roman"/>
          <w:sz w:val="24"/>
          <w:szCs w:val="24"/>
        </w:rPr>
      </w:pPr>
      <w:r w:rsidRPr="00D43D6C">
        <w:rPr>
          <w:rFonts w:ascii="Times New Roman" w:hAnsi="Times New Roman"/>
          <w:noProof/>
          <w:sz w:val="24"/>
          <w:szCs w:val="24"/>
        </w:rPr>
        <mc:AlternateContent>
          <mc:Choice Requires="wps">
            <w:drawing>
              <wp:anchor distT="0" distB="0" distL="114300" distR="114300" simplePos="0" relativeHeight="251658242" behindDoc="0" locked="0" layoutInCell="1" allowOverlap="1" wp14:anchorId="32EB2694" wp14:editId="45EE68FF">
                <wp:simplePos x="0" y="0"/>
                <wp:positionH relativeFrom="column">
                  <wp:posOffset>704850</wp:posOffset>
                </wp:positionH>
                <wp:positionV relativeFrom="paragraph">
                  <wp:posOffset>221615</wp:posOffset>
                </wp:positionV>
                <wp:extent cx="3448050" cy="10096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009650"/>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75DE8B11" w14:textId="77777777" w:rsidR="006772AF" w:rsidRPr="006E7875" w:rsidRDefault="006772AF" w:rsidP="00985213">
                            <w:pPr>
                              <w:jc w:val="center"/>
                              <w:rPr>
                                <w:b/>
                                <w:color w:val="EEECE1" w:themeColor="background2"/>
                                <w:sz w:val="54"/>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E7875">
                              <w:rPr>
                                <w:b/>
                                <w:color w:val="EEECE1" w:themeColor="background2"/>
                                <w:sz w:val="54"/>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Compensation Service Bulletin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5pt;margin-top:17.45pt;width:271.5pt;height:7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" fillcolor="white [3201]" stroked="f" strokeweight="2pt">
                <v:textbox>
                  <w:txbxContent>
                    <w:p w14:paraId="75DE8B11" w14:textId="77777777" w:rsidR="006772AF" w:rsidRPr="006E7875" w:rsidRDefault="006772AF" w:rsidP="00985213">
                      <w:pPr>
                        <w:jc w:val="center"/>
                        <w:rPr>
                          <w:b/>
                          <w:color w:val="EEECE1" w:themeColor="background2"/>
                          <w:sz w:val="54"/>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E7875">
                        <w:rPr>
                          <w:b/>
                          <w:color w:val="EEECE1" w:themeColor="background2"/>
                          <w:sz w:val="54"/>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Compensation Service Bulletin</w:t>
                      </w:r>
                    </w:p>
                  </w:txbxContent>
                </v:textbox>
              </v:shape>
            </w:pict>
          </mc:Fallback>
        </mc:AlternateContent>
      </w:r>
      <w:r w:rsidR="006E7875" w:rsidRPr="00D43D6C">
        <w:rPr>
          <w:rFonts w:ascii="Times New Roman" w:hAnsi="Times New Roman"/>
          <w:noProof/>
          <w:sz w:val="24"/>
          <w:szCs w:val="24"/>
        </w:rPr>
        <mc:AlternateContent>
          <mc:Choice Requires="wps">
            <w:drawing>
              <wp:anchor distT="0" distB="0" distL="114300" distR="114300" simplePos="0" relativeHeight="251658241" behindDoc="0" locked="0" layoutInCell="1" allowOverlap="1" wp14:anchorId="3FB69C06" wp14:editId="195AA812">
                <wp:simplePos x="0" y="0"/>
                <wp:positionH relativeFrom="column">
                  <wp:posOffset>-133350</wp:posOffset>
                </wp:positionH>
                <wp:positionV relativeFrom="paragraph">
                  <wp:posOffset>66675</wp:posOffset>
                </wp:positionV>
                <wp:extent cx="4857750" cy="12382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857750" cy="123825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0.5pt;margin-top:5.25pt;width:382.5pt;height: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" fillcolor="white [3201]" strokecolor="#4f81bd [3204]" strokeweight="2pt"/>
            </w:pict>
          </mc:Fallback>
        </mc:AlternateContent>
      </w:r>
      <w:r w:rsidR="006E7875" w:rsidRPr="00D43D6C">
        <w:rPr>
          <w:rFonts w:ascii="Times New Roman" w:hAnsi="Times New Roman"/>
          <w:noProof/>
          <w:sz w:val="24"/>
          <w:szCs w:val="24"/>
        </w:rPr>
        <w:drawing>
          <wp:anchor distT="0" distB="0" distL="114300" distR="114300" simplePos="0" relativeHeight="251658240" behindDoc="1" locked="0" layoutInCell="1" allowOverlap="1" wp14:anchorId="1899785D" wp14:editId="52AB4C32">
            <wp:simplePos x="0" y="0"/>
            <wp:positionH relativeFrom="column">
              <wp:posOffset>-95250</wp:posOffset>
            </wp:positionH>
            <wp:positionV relativeFrom="paragraph">
              <wp:posOffset>69215</wp:posOffset>
            </wp:positionV>
            <wp:extent cx="1209675" cy="1235710"/>
            <wp:effectExtent l="38100" t="38100" r="85725" b="78740"/>
            <wp:wrapTight wrapText="bothSides">
              <wp:wrapPolygon edited="0">
                <wp:start x="-680" y="-666"/>
                <wp:lineTo x="-680" y="22643"/>
                <wp:lineTo x="22791" y="22643"/>
                <wp:lineTo x="22791" y="-666"/>
                <wp:lineTo x="-680" y="-66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1235710"/>
                    </a:xfrm>
                    <a:prstGeom prst="rect">
                      <a:avLst/>
                    </a:prstGeom>
                    <a:noFill/>
                    <a:ln w="28575">
                      <a:solidFill>
                        <a:srgbClr val="090EE9"/>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p>
    <w:p w14:paraId="1509A79F" w14:textId="77777777" w:rsidR="006E7875" w:rsidRPr="00D43D6C" w:rsidRDefault="006E7875" w:rsidP="00201BFF">
      <w:pPr>
        <w:spacing w:after="0" w:line="240" w:lineRule="auto"/>
        <w:rPr>
          <w:rFonts w:ascii="Times New Roman" w:hAnsi="Times New Roman"/>
          <w:sz w:val="24"/>
          <w:szCs w:val="24"/>
        </w:rPr>
      </w:pPr>
    </w:p>
    <w:p w14:paraId="2E704951" w14:textId="77777777" w:rsidR="006E7875" w:rsidRPr="00D43D6C" w:rsidRDefault="006E7875" w:rsidP="00201BFF">
      <w:pPr>
        <w:spacing w:after="0" w:line="240" w:lineRule="auto"/>
        <w:rPr>
          <w:rFonts w:ascii="Times New Roman" w:hAnsi="Times New Roman"/>
          <w:sz w:val="24"/>
          <w:szCs w:val="24"/>
        </w:rPr>
      </w:pPr>
    </w:p>
    <w:p w14:paraId="24B97800" w14:textId="0222326C" w:rsidR="006E7875" w:rsidRPr="00D43D6C" w:rsidRDefault="006E7875" w:rsidP="00201BFF">
      <w:pPr>
        <w:spacing w:after="0" w:line="240" w:lineRule="auto"/>
        <w:rPr>
          <w:rFonts w:ascii="Times New Roman" w:hAnsi="Times New Roman"/>
          <w:sz w:val="24"/>
          <w:szCs w:val="24"/>
        </w:rPr>
      </w:pPr>
    </w:p>
    <w:p w14:paraId="7A3D6E17" w14:textId="612EA6DE" w:rsidR="006E7875" w:rsidRPr="00D43D6C" w:rsidRDefault="006E7875" w:rsidP="00201BFF">
      <w:pPr>
        <w:spacing w:after="0" w:line="240" w:lineRule="auto"/>
        <w:rPr>
          <w:rFonts w:ascii="Times New Roman" w:hAnsi="Times New Roman"/>
          <w:sz w:val="24"/>
          <w:szCs w:val="24"/>
        </w:rPr>
      </w:pPr>
    </w:p>
    <w:p w14:paraId="21B55D3F" w14:textId="77777777" w:rsidR="000D736D" w:rsidRPr="00D43D6C" w:rsidRDefault="000D736D" w:rsidP="00201BFF">
      <w:pPr>
        <w:spacing w:after="0" w:line="240" w:lineRule="auto"/>
        <w:rPr>
          <w:rFonts w:ascii="Times New Roman" w:hAnsi="Times New Roman"/>
          <w:sz w:val="24"/>
          <w:szCs w:val="24"/>
        </w:rPr>
      </w:pPr>
    </w:p>
    <w:p w14:paraId="2236DFF6" w14:textId="77777777" w:rsidR="001D338B" w:rsidRDefault="001D338B" w:rsidP="001D338B">
      <w:pPr>
        <w:pStyle w:val="TOCHeading"/>
        <w:spacing w:before="0" w:line="240" w:lineRule="auto"/>
        <w:rPr>
          <w:szCs w:val="24"/>
        </w:rPr>
      </w:pPr>
      <w:bookmarkStart w:id="1" w:name="_Toc358792455"/>
      <w:bookmarkStart w:id="2" w:name="_Toc358794014"/>
      <w:bookmarkStart w:id="3" w:name="_Toc358797197"/>
      <w:bookmarkStart w:id="4" w:name="_Toc358798235"/>
      <w:bookmarkStart w:id="5" w:name="_Toc358798484"/>
    </w:p>
    <w:p w14:paraId="2E3AA201" w14:textId="79530AF6" w:rsidR="001D338B" w:rsidRDefault="001D338B" w:rsidP="001D338B">
      <w:pPr>
        <w:pStyle w:val="TOCHeading"/>
        <w:spacing w:before="0" w:line="240" w:lineRule="auto"/>
        <w:rPr>
          <w:szCs w:val="24"/>
        </w:rPr>
      </w:pPr>
      <w:r w:rsidRPr="00D43D6C">
        <w:rPr>
          <w:rFonts w:ascii="Times New Roman" w:hAnsi="Times New Roman"/>
          <w:noProof/>
          <w:sz w:val="24"/>
          <w:szCs w:val="24"/>
          <w:lang w:eastAsia="en-US"/>
        </w:rPr>
        <mc:AlternateContent>
          <mc:Choice Requires="wps">
            <w:drawing>
              <wp:anchor distT="0" distB="0" distL="114300" distR="114300" simplePos="0" relativeHeight="251658243" behindDoc="0" locked="0" layoutInCell="1" allowOverlap="1" wp14:anchorId="109704CA" wp14:editId="01D87070">
                <wp:simplePos x="0" y="0"/>
                <wp:positionH relativeFrom="column">
                  <wp:posOffset>-1447800</wp:posOffset>
                </wp:positionH>
                <wp:positionV relativeFrom="paragraph">
                  <wp:posOffset>57150</wp:posOffset>
                </wp:positionV>
                <wp:extent cx="6172200" cy="1403985"/>
                <wp:effectExtent l="0" t="0" r="19050" b="234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3985"/>
                        </a:xfrm>
                        <a:prstGeom prst="rect">
                          <a:avLst/>
                        </a:prstGeom>
                        <a:solidFill>
                          <a:srgbClr val="0226BE"/>
                        </a:solidFill>
                        <a:ln>
                          <a:headEnd/>
                          <a:tailEnd/>
                        </a:ln>
                      </wps:spPr>
                      <wps:style>
                        <a:lnRef idx="2">
                          <a:schemeClr val="accent1"/>
                        </a:lnRef>
                        <a:fillRef idx="1">
                          <a:schemeClr val="lt1"/>
                        </a:fillRef>
                        <a:effectRef idx="0">
                          <a:schemeClr val="accent1"/>
                        </a:effectRef>
                        <a:fontRef idx="minor">
                          <a:schemeClr val="dk1"/>
                        </a:fontRef>
                      </wps:style>
                      <wps:txbx>
                        <w:txbxContent>
                          <w:p w14:paraId="4A50EC17" w14:textId="018A7D88" w:rsidR="006772AF" w:rsidRPr="006E7875" w:rsidRDefault="006772AF" w:rsidP="006E7875">
                            <w:pPr>
                              <w:spacing w:before="120" w:after="120" w:line="240" w:lineRule="auto"/>
                              <w:jc w:val="right"/>
                              <w:rPr>
                                <w:b/>
                                <w:color w:val="FFFFFF" w:themeColor="background1"/>
                                <w:sz w:val="36"/>
                                <w:szCs w:val="36"/>
                              </w:rPr>
                            </w:pPr>
                            <w:r>
                              <w:rPr>
                                <w:b/>
                                <w:color w:val="FFFFFF" w:themeColor="background1"/>
                                <w:sz w:val="36"/>
                                <w:szCs w:val="36"/>
                              </w:rPr>
                              <w:t>August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14pt;margin-top:4.5pt;width:486pt;height:110.5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" fillcolor="#0226be" strokecolor="#4f81bd [3204]" strokeweight="2pt">
                <v:textbox style="mso-fit-shape-to-text:t">
                  <w:txbxContent>
                    <w:p w14:paraId="4A50EC17" w14:textId="018A7D88" w:rsidR="006772AF" w:rsidRPr="006E7875" w:rsidRDefault="006772AF" w:rsidP="006E7875">
                      <w:pPr>
                        <w:spacing w:before="120" w:after="120" w:line="240" w:lineRule="auto"/>
                        <w:jc w:val="right"/>
                        <w:rPr>
                          <w:b/>
                          <w:color w:val="FFFFFF" w:themeColor="background1"/>
                          <w:sz w:val="36"/>
                          <w:szCs w:val="36"/>
                        </w:rPr>
                      </w:pPr>
                      <w:r>
                        <w:rPr>
                          <w:b/>
                          <w:color w:val="FFFFFF" w:themeColor="background1"/>
                          <w:sz w:val="36"/>
                          <w:szCs w:val="36"/>
                        </w:rPr>
                        <w:t>August 2014</w:t>
                      </w:r>
                    </w:p>
                  </w:txbxContent>
                </v:textbox>
              </v:shape>
            </w:pict>
          </mc:Fallback>
        </mc:AlternateContent>
      </w:r>
    </w:p>
    <w:p w14:paraId="1A65DEB3" w14:textId="77777777" w:rsidR="001D338B" w:rsidRDefault="001D338B" w:rsidP="001D338B">
      <w:pPr>
        <w:pStyle w:val="TOCHeading"/>
        <w:spacing w:before="0" w:line="240" w:lineRule="auto"/>
        <w:rPr>
          <w:szCs w:val="24"/>
        </w:rPr>
      </w:pPr>
    </w:p>
    <w:p w14:paraId="511D46CD" w14:textId="77777777" w:rsidR="001D338B" w:rsidRDefault="001D338B" w:rsidP="001D338B">
      <w:pPr>
        <w:pStyle w:val="TOCHeading"/>
        <w:spacing w:before="0" w:line="240" w:lineRule="auto"/>
        <w:rPr>
          <w:szCs w:val="24"/>
        </w:rPr>
      </w:pPr>
    </w:p>
    <w:p w14:paraId="6B321524" w14:textId="77777777" w:rsidR="001D338B" w:rsidRDefault="001D338B" w:rsidP="001D338B">
      <w:pPr>
        <w:pStyle w:val="TOCHeading"/>
        <w:spacing w:before="0" w:line="240" w:lineRule="auto"/>
        <w:rPr>
          <w:szCs w:val="24"/>
        </w:rPr>
      </w:pPr>
    </w:p>
    <w:sdt>
      <w:sdtPr>
        <w:rPr>
          <w:rFonts w:ascii="Times New Roman" w:eastAsia="Calibri" w:hAnsi="Times New Roman" w:cs="Times New Roman"/>
          <w:b w:val="0"/>
          <w:bCs w:val="0"/>
          <w:noProof/>
          <w:color w:val="auto"/>
          <w:sz w:val="24"/>
          <w:szCs w:val="24"/>
          <w:lang w:eastAsia="en-US"/>
        </w:rPr>
        <w:id w:val="1553883758"/>
        <w:docPartObj>
          <w:docPartGallery w:val="Table of Contents"/>
          <w:docPartUnique/>
        </w:docPartObj>
      </w:sdtPr>
      <w:sdtEndPr>
        <w:rPr>
          <w:sz w:val="20"/>
          <w:szCs w:val="20"/>
        </w:rPr>
      </w:sdtEndPr>
      <w:sdtContent>
        <w:p w14:paraId="2772C8FD" w14:textId="77777777" w:rsidR="001D338B" w:rsidRPr="00D43D6C" w:rsidRDefault="001D338B" w:rsidP="001D338B">
          <w:pPr>
            <w:pStyle w:val="TOCHeading"/>
            <w:spacing w:before="0" w:line="240" w:lineRule="auto"/>
            <w:rPr>
              <w:rFonts w:ascii="Times New Roman" w:hAnsi="Times New Roman" w:cs="Times New Roman"/>
              <w:sz w:val="24"/>
              <w:szCs w:val="24"/>
              <w:u w:val="single"/>
            </w:rPr>
          </w:pPr>
          <w:r w:rsidRPr="00D43D6C">
            <w:rPr>
              <w:rFonts w:ascii="Times New Roman" w:hAnsi="Times New Roman" w:cs="Times New Roman"/>
              <w:sz w:val="24"/>
              <w:szCs w:val="24"/>
              <w:u w:val="single"/>
            </w:rPr>
            <w:t>Table of Contents</w:t>
          </w:r>
        </w:p>
        <w:p w14:paraId="79954F33" w14:textId="77777777" w:rsidR="001D338B" w:rsidRPr="00D43D6C" w:rsidRDefault="001D338B" w:rsidP="001D338B">
          <w:pPr>
            <w:spacing w:after="0" w:line="240" w:lineRule="auto"/>
            <w:rPr>
              <w:rFonts w:ascii="Times New Roman" w:hAnsi="Times New Roman"/>
              <w:sz w:val="24"/>
              <w:szCs w:val="24"/>
              <w:lang w:eastAsia="ja-JP"/>
            </w:rPr>
          </w:pPr>
        </w:p>
        <w:p w14:paraId="2ACA3CF6" w14:textId="77777777" w:rsidR="00467E9E" w:rsidRDefault="001D338B">
          <w:pPr>
            <w:pStyle w:val="TOC1"/>
            <w:rPr>
              <w:rFonts w:asciiTheme="minorHAnsi" w:eastAsiaTheme="minorEastAsia" w:hAnsiTheme="minorHAnsi" w:cstheme="minorBidi"/>
              <w:sz w:val="22"/>
              <w:szCs w:val="22"/>
            </w:rPr>
          </w:pPr>
          <w:r w:rsidRPr="00D43D6C">
            <w:rPr>
              <w:sz w:val="24"/>
              <w:szCs w:val="24"/>
            </w:rPr>
            <w:fldChar w:fldCharType="begin"/>
          </w:r>
          <w:r w:rsidRPr="00D43D6C">
            <w:rPr>
              <w:sz w:val="24"/>
              <w:szCs w:val="24"/>
            </w:rPr>
            <w:instrText xml:space="preserve"> TOC \o "1-3" \h \z \u </w:instrText>
          </w:r>
          <w:r w:rsidRPr="00D43D6C">
            <w:rPr>
              <w:sz w:val="24"/>
              <w:szCs w:val="24"/>
            </w:rPr>
            <w:fldChar w:fldCharType="separate"/>
          </w:r>
          <w:hyperlink w:anchor="_Toc396205332" w:history="1">
            <w:r w:rsidR="00467E9E" w:rsidRPr="00813BD4">
              <w:rPr>
                <w:rStyle w:val="Hyperlink"/>
              </w:rPr>
              <w:t>Occupational and Environmental Exposures</w:t>
            </w:r>
            <w:r w:rsidR="00467E9E">
              <w:rPr>
                <w:webHidden/>
              </w:rPr>
              <w:tab/>
            </w:r>
            <w:r w:rsidR="00467E9E">
              <w:rPr>
                <w:webHidden/>
              </w:rPr>
              <w:fldChar w:fldCharType="begin"/>
            </w:r>
            <w:r w:rsidR="00467E9E">
              <w:rPr>
                <w:webHidden/>
              </w:rPr>
              <w:instrText xml:space="preserve"> PAGEREF _Toc396205332 \h </w:instrText>
            </w:r>
            <w:r w:rsidR="00467E9E">
              <w:rPr>
                <w:webHidden/>
              </w:rPr>
            </w:r>
            <w:r w:rsidR="00467E9E">
              <w:rPr>
                <w:webHidden/>
              </w:rPr>
              <w:fldChar w:fldCharType="separate"/>
            </w:r>
            <w:r w:rsidR="00467E9E">
              <w:rPr>
                <w:webHidden/>
              </w:rPr>
              <w:t>3</w:t>
            </w:r>
            <w:r w:rsidR="00467E9E">
              <w:rPr>
                <w:webHidden/>
              </w:rPr>
              <w:fldChar w:fldCharType="end"/>
            </w:r>
          </w:hyperlink>
        </w:p>
        <w:p w14:paraId="2B9167C9" w14:textId="77777777" w:rsidR="00467E9E" w:rsidRDefault="005307BD">
          <w:pPr>
            <w:pStyle w:val="TOC1"/>
            <w:rPr>
              <w:rFonts w:asciiTheme="minorHAnsi" w:eastAsiaTheme="minorEastAsia" w:hAnsiTheme="minorHAnsi" w:cstheme="minorBidi"/>
              <w:sz w:val="22"/>
              <w:szCs w:val="22"/>
            </w:rPr>
          </w:pPr>
          <w:hyperlink w:anchor="_Toc396205333" w:history="1">
            <w:r w:rsidR="00467E9E" w:rsidRPr="00813BD4">
              <w:rPr>
                <w:rStyle w:val="Hyperlink"/>
              </w:rPr>
              <w:t>Traumatic Brain Injury (TBI) and Co-Morbid Disabilities</w:t>
            </w:r>
            <w:r w:rsidR="00467E9E">
              <w:rPr>
                <w:webHidden/>
              </w:rPr>
              <w:tab/>
            </w:r>
            <w:r w:rsidR="00467E9E">
              <w:rPr>
                <w:webHidden/>
              </w:rPr>
              <w:fldChar w:fldCharType="begin"/>
            </w:r>
            <w:r w:rsidR="00467E9E">
              <w:rPr>
                <w:webHidden/>
              </w:rPr>
              <w:instrText xml:space="preserve"> PAGEREF _Toc396205333 \h </w:instrText>
            </w:r>
            <w:r w:rsidR="00467E9E">
              <w:rPr>
                <w:webHidden/>
              </w:rPr>
            </w:r>
            <w:r w:rsidR="00467E9E">
              <w:rPr>
                <w:webHidden/>
              </w:rPr>
              <w:fldChar w:fldCharType="separate"/>
            </w:r>
            <w:r w:rsidR="00467E9E">
              <w:rPr>
                <w:webHidden/>
              </w:rPr>
              <w:t>4</w:t>
            </w:r>
            <w:r w:rsidR="00467E9E">
              <w:rPr>
                <w:webHidden/>
              </w:rPr>
              <w:fldChar w:fldCharType="end"/>
            </w:r>
          </w:hyperlink>
        </w:p>
        <w:p w14:paraId="04474943" w14:textId="77777777" w:rsidR="00467E9E" w:rsidRDefault="005307BD" w:rsidP="00467E9E">
          <w:pPr>
            <w:pStyle w:val="TOC1"/>
            <w:jc w:val="left"/>
            <w:rPr>
              <w:rFonts w:asciiTheme="minorHAnsi" w:eastAsiaTheme="minorEastAsia" w:hAnsiTheme="minorHAnsi" w:cstheme="minorBidi"/>
              <w:sz w:val="22"/>
              <w:szCs w:val="22"/>
            </w:rPr>
          </w:pPr>
          <w:hyperlink w:anchor="_Toc396205334" w:history="1">
            <w:r w:rsidR="00467E9E" w:rsidRPr="00813BD4">
              <w:rPr>
                <w:rStyle w:val="Hyperlink"/>
              </w:rPr>
              <w:t>Evaluating Claims involving TBI (DC 8045) and Major or Mild Neurocognitive Disorder Due to TBI (DC 9304) following DSM-5 Revisions to 38 CFR 4.130</w:t>
            </w:r>
            <w:r w:rsidR="00467E9E">
              <w:rPr>
                <w:webHidden/>
              </w:rPr>
              <w:tab/>
            </w:r>
            <w:r w:rsidR="00467E9E">
              <w:rPr>
                <w:webHidden/>
              </w:rPr>
              <w:fldChar w:fldCharType="begin"/>
            </w:r>
            <w:r w:rsidR="00467E9E">
              <w:rPr>
                <w:webHidden/>
              </w:rPr>
              <w:instrText xml:space="preserve"> PAGEREF _Toc396205334 \h </w:instrText>
            </w:r>
            <w:r w:rsidR="00467E9E">
              <w:rPr>
                <w:webHidden/>
              </w:rPr>
            </w:r>
            <w:r w:rsidR="00467E9E">
              <w:rPr>
                <w:webHidden/>
              </w:rPr>
              <w:fldChar w:fldCharType="separate"/>
            </w:r>
            <w:r w:rsidR="00467E9E">
              <w:rPr>
                <w:webHidden/>
              </w:rPr>
              <w:t>4</w:t>
            </w:r>
            <w:r w:rsidR="00467E9E">
              <w:rPr>
                <w:webHidden/>
              </w:rPr>
              <w:fldChar w:fldCharType="end"/>
            </w:r>
          </w:hyperlink>
        </w:p>
        <w:p w14:paraId="3DD24E81" w14:textId="77777777" w:rsidR="00467E9E" w:rsidRDefault="005307BD">
          <w:pPr>
            <w:pStyle w:val="TOC1"/>
            <w:rPr>
              <w:rFonts w:asciiTheme="minorHAnsi" w:eastAsiaTheme="minorEastAsia" w:hAnsiTheme="minorHAnsi" w:cstheme="minorBidi"/>
              <w:sz w:val="22"/>
              <w:szCs w:val="22"/>
            </w:rPr>
          </w:pPr>
          <w:hyperlink w:anchor="_Toc396205335" w:history="1">
            <w:r w:rsidR="00467E9E" w:rsidRPr="00813BD4">
              <w:rPr>
                <w:rStyle w:val="Hyperlink"/>
              </w:rPr>
              <w:t>Responding to the Office of General Counsel (OGC) Requests for Assistance</w:t>
            </w:r>
            <w:r w:rsidR="00467E9E">
              <w:rPr>
                <w:webHidden/>
              </w:rPr>
              <w:tab/>
            </w:r>
            <w:r w:rsidR="00467E9E">
              <w:rPr>
                <w:webHidden/>
              </w:rPr>
              <w:fldChar w:fldCharType="begin"/>
            </w:r>
            <w:r w:rsidR="00467E9E">
              <w:rPr>
                <w:webHidden/>
              </w:rPr>
              <w:instrText xml:space="preserve"> PAGEREF _Toc396205335 \h </w:instrText>
            </w:r>
            <w:r w:rsidR="00467E9E">
              <w:rPr>
                <w:webHidden/>
              </w:rPr>
            </w:r>
            <w:r w:rsidR="00467E9E">
              <w:rPr>
                <w:webHidden/>
              </w:rPr>
              <w:fldChar w:fldCharType="separate"/>
            </w:r>
            <w:r w:rsidR="00467E9E">
              <w:rPr>
                <w:webHidden/>
              </w:rPr>
              <w:t>5</w:t>
            </w:r>
            <w:r w:rsidR="00467E9E">
              <w:rPr>
                <w:webHidden/>
              </w:rPr>
              <w:fldChar w:fldCharType="end"/>
            </w:r>
          </w:hyperlink>
        </w:p>
        <w:p w14:paraId="481A896C" w14:textId="77777777" w:rsidR="00467E9E" w:rsidRDefault="005307BD">
          <w:pPr>
            <w:pStyle w:val="TOC1"/>
            <w:rPr>
              <w:rFonts w:asciiTheme="minorHAnsi" w:eastAsiaTheme="minorEastAsia" w:hAnsiTheme="minorHAnsi" w:cstheme="minorBidi"/>
              <w:sz w:val="22"/>
              <w:szCs w:val="22"/>
            </w:rPr>
          </w:pPr>
          <w:hyperlink w:anchor="_Toc396205336" w:history="1">
            <w:r w:rsidR="00467E9E" w:rsidRPr="00813BD4">
              <w:rPr>
                <w:rStyle w:val="Hyperlink"/>
              </w:rPr>
              <w:t>Cost-of-Living Adjustments (COLAs)</w:t>
            </w:r>
            <w:r w:rsidR="00467E9E">
              <w:rPr>
                <w:webHidden/>
              </w:rPr>
              <w:tab/>
            </w:r>
            <w:r w:rsidR="00467E9E">
              <w:rPr>
                <w:webHidden/>
              </w:rPr>
              <w:fldChar w:fldCharType="begin"/>
            </w:r>
            <w:r w:rsidR="00467E9E">
              <w:rPr>
                <w:webHidden/>
              </w:rPr>
              <w:instrText xml:space="preserve"> PAGEREF _Toc396205336 \h </w:instrText>
            </w:r>
            <w:r w:rsidR="00467E9E">
              <w:rPr>
                <w:webHidden/>
              </w:rPr>
            </w:r>
            <w:r w:rsidR="00467E9E">
              <w:rPr>
                <w:webHidden/>
              </w:rPr>
              <w:fldChar w:fldCharType="separate"/>
            </w:r>
            <w:r w:rsidR="00467E9E">
              <w:rPr>
                <w:webHidden/>
              </w:rPr>
              <w:t>5</w:t>
            </w:r>
            <w:r w:rsidR="00467E9E">
              <w:rPr>
                <w:webHidden/>
              </w:rPr>
              <w:fldChar w:fldCharType="end"/>
            </w:r>
          </w:hyperlink>
        </w:p>
        <w:p w14:paraId="3D16D6EA" w14:textId="77777777" w:rsidR="00467E9E" w:rsidRDefault="005307BD">
          <w:pPr>
            <w:pStyle w:val="TOC1"/>
            <w:rPr>
              <w:rFonts w:asciiTheme="minorHAnsi" w:eastAsiaTheme="minorEastAsia" w:hAnsiTheme="minorHAnsi" w:cstheme="minorBidi"/>
              <w:sz w:val="22"/>
              <w:szCs w:val="22"/>
            </w:rPr>
          </w:pPr>
          <w:hyperlink w:anchor="_Toc396205337" w:history="1">
            <w:r w:rsidR="00467E9E" w:rsidRPr="00813BD4">
              <w:rPr>
                <w:rStyle w:val="Hyperlink"/>
              </w:rPr>
              <w:t>Evaluations for Shoulder Disabilities</w:t>
            </w:r>
            <w:r w:rsidR="00467E9E">
              <w:rPr>
                <w:webHidden/>
              </w:rPr>
              <w:tab/>
            </w:r>
            <w:r w:rsidR="00467E9E">
              <w:rPr>
                <w:webHidden/>
              </w:rPr>
              <w:fldChar w:fldCharType="begin"/>
            </w:r>
            <w:r w:rsidR="00467E9E">
              <w:rPr>
                <w:webHidden/>
              </w:rPr>
              <w:instrText xml:space="preserve"> PAGEREF _Toc396205337 \h </w:instrText>
            </w:r>
            <w:r w:rsidR="00467E9E">
              <w:rPr>
                <w:webHidden/>
              </w:rPr>
            </w:r>
            <w:r w:rsidR="00467E9E">
              <w:rPr>
                <w:webHidden/>
              </w:rPr>
              <w:fldChar w:fldCharType="separate"/>
            </w:r>
            <w:r w:rsidR="00467E9E">
              <w:rPr>
                <w:webHidden/>
              </w:rPr>
              <w:t>5</w:t>
            </w:r>
            <w:r w:rsidR="00467E9E">
              <w:rPr>
                <w:webHidden/>
              </w:rPr>
              <w:fldChar w:fldCharType="end"/>
            </w:r>
          </w:hyperlink>
        </w:p>
        <w:p w14:paraId="303FB151" w14:textId="77777777" w:rsidR="00467E9E" w:rsidRDefault="005307BD">
          <w:pPr>
            <w:pStyle w:val="TOC1"/>
            <w:rPr>
              <w:rFonts w:asciiTheme="minorHAnsi" w:eastAsiaTheme="minorEastAsia" w:hAnsiTheme="minorHAnsi" w:cstheme="minorBidi"/>
              <w:sz w:val="22"/>
              <w:szCs w:val="22"/>
            </w:rPr>
          </w:pPr>
          <w:hyperlink w:anchor="_Toc396205338" w:history="1">
            <w:r w:rsidR="00467E9E" w:rsidRPr="00813BD4">
              <w:rPr>
                <w:rStyle w:val="Hyperlink"/>
              </w:rPr>
              <w:t>Evaluation of Radiculopathy</w:t>
            </w:r>
            <w:r w:rsidR="00467E9E">
              <w:rPr>
                <w:webHidden/>
              </w:rPr>
              <w:tab/>
            </w:r>
            <w:r w:rsidR="00467E9E">
              <w:rPr>
                <w:webHidden/>
              </w:rPr>
              <w:fldChar w:fldCharType="begin"/>
            </w:r>
            <w:r w:rsidR="00467E9E">
              <w:rPr>
                <w:webHidden/>
              </w:rPr>
              <w:instrText xml:space="preserve"> PAGEREF _Toc396205338 \h </w:instrText>
            </w:r>
            <w:r w:rsidR="00467E9E">
              <w:rPr>
                <w:webHidden/>
              </w:rPr>
            </w:r>
            <w:r w:rsidR="00467E9E">
              <w:rPr>
                <w:webHidden/>
              </w:rPr>
              <w:fldChar w:fldCharType="separate"/>
            </w:r>
            <w:r w:rsidR="00467E9E">
              <w:rPr>
                <w:webHidden/>
              </w:rPr>
              <w:t>6</w:t>
            </w:r>
            <w:r w:rsidR="00467E9E">
              <w:rPr>
                <w:webHidden/>
              </w:rPr>
              <w:fldChar w:fldCharType="end"/>
            </w:r>
          </w:hyperlink>
        </w:p>
        <w:p w14:paraId="16822FE5" w14:textId="77777777" w:rsidR="00467E9E" w:rsidRDefault="005307BD">
          <w:pPr>
            <w:pStyle w:val="TOC1"/>
            <w:rPr>
              <w:rFonts w:asciiTheme="minorHAnsi" w:eastAsiaTheme="minorEastAsia" w:hAnsiTheme="minorHAnsi" w:cstheme="minorBidi"/>
              <w:sz w:val="22"/>
              <w:szCs w:val="22"/>
            </w:rPr>
          </w:pPr>
          <w:hyperlink w:anchor="_Toc396205339" w:history="1">
            <w:r w:rsidR="00467E9E" w:rsidRPr="00813BD4">
              <w:rPr>
                <w:rStyle w:val="Hyperlink"/>
                <w:rFonts w:eastAsia="MS Mincho"/>
                <w:lang w:eastAsia="ja-JP"/>
              </w:rPr>
              <w:t>Manual Rewrite (MR) Changes</w:t>
            </w:r>
            <w:r w:rsidR="00467E9E">
              <w:rPr>
                <w:webHidden/>
              </w:rPr>
              <w:tab/>
            </w:r>
            <w:r w:rsidR="00467E9E">
              <w:rPr>
                <w:webHidden/>
              </w:rPr>
              <w:fldChar w:fldCharType="begin"/>
            </w:r>
            <w:r w:rsidR="00467E9E">
              <w:rPr>
                <w:webHidden/>
              </w:rPr>
              <w:instrText xml:space="preserve"> PAGEREF _Toc396205339 \h </w:instrText>
            </w:r>
            <w:r w:rsidR="00467E9E">
              <w:rPr>
                <w:webHidden/>
              </w:rPr>
            </w:r>
            <w:r w:rsidR="00467E9E">
              <w:rPr>
                <w:webHidden/>
              </w:rPr>
              <w:fldChar w:fldCharType="separate"/>
            </w:r>
            <w:r w:rsidR="00467E9E">
              <w:rPr>
                <w:webHidden/>
              </w:rPr>
              <w:t>7</w:t>
            </w:r>
            <w:r w:rsidR="00467E9E">
              <w:rPr>
                <w:webHidden/>
              </w:rPr>
              <w:fldChar w:fldCharType="end"/>
            </w:r>
          </w:hyperlink>
        </w:p>
        <w:p w14:paraId="1B7411E6" w14:textId="77777777" w:rsidR="00467E9E" w:rsidRDefault="005307BD">
          <w:pPr>
            <w:pStyle w:val="TOC1"/>
            <w:rPr>
              <w:rFonts w:asciiTheme="minorHAnsi" w:eastAsiaTheme="minorEastAsia" w:hAnsiTheme="minorHAnsi" w:cstheme="minorBidi"/>
              <w:sz w:val="22"/>
              <w:szCs w:val="22"/>
            </w:rPr>
          </w:pPr>
          <w:hyperlink w:anchor="_Toc396205340" w:history="1">
            <w:r w:rsidR="00467E9E" w:rsidRPr="00813BD4">
              <w:rPr>
                <w:rStyle w:val="Hyperlink"/>
              </w:rPr>
              <w:t>Searching WARMS for MR Content</w:t>
            </w:r>
            <w:r w:rsidR="00467E9E">
              <w:rPr>
                <w:webHidden/>
              </w:rPr>
              <w:tab/>
            </w:r>
            <w:r w:rsidR="00467E9E">
              <w:rPr>
                <w:webHidden/>
              </w:rPr>
              <w:fldChar w:fldCharType="begin"/>
            </w:r>
            <w:r w:rsidR="00467E9E">
              <w:rPr>
                <w:webHidden/>
              </w:rPr>
              <w:instrText xml:space="preserve"> PAGEREF _Toc396205340 \h </w:instrText>
            </w:r>
            <w:r w:rsidR="00467E9E">
              <w:rPr>
                <w:webHidden/>
              </w:rPr>
            </w:r>
            <w:r w:rsidR="00467E9E">
              <w:rPr>
                <w:webHidden/>
              </w:rPr>
              <w:fldChar w:fldCharType="separate"/>
            </w:r>
            <w:r w:rsidR="00467E9E">
              <w:rPr>
                <w:webHidden/>
              </w:rPr>
              <w:t>7</w:t>
            </w:r>
            <w:r w:rsidR="00467E9E">
              <w:rPr>
                <w:webHidden/>
              </w:rPr>
              <w:fldChar w:fldCharType="end"/>
            </w:r>
          </w:hyperlink>
        </w:p>
        <w:p w14:paraId="4EDF76C0" w14:textId="77777777" w:rsidR="00467E9E" w:rsidRDefault="005307BD">
          <w:pPr>
            <w:pStyle w:val="TOC1"/>
            <w:rPr>
              <w:rFonts w:asciiTheme="minorHAnsi" w:eastAsiaTheme="minorEastAsia" w:hAnsiTheme="minorHAnsi" w:cstheme="minorBidi"/>
              <w:sz w:val="22"/>
              <w:szCs w:val="22"/>
            </w:rPr>
          </w:pPr>
          <w:hyperlink w:anchor="_Toc396205341" w:history="1">
            <w:r w:rsidR="00467E9E" w:rsidRPr="00813BD4">
              <w:rPr>
                <w:rStyle w:val="Hyperlink"/>
              </w:rPr>
              <w:t>Clarification on Instructions for Calculating Income for Pension Purposes</w:t>
            </w:r>
            <w:r w:rsidR="00467E9E">
              <w:rPr>
                <w:webHidden/>
              </w:rPr>
              <w:tab/>
            </w:r>
            <w:r w:rsidR="00467E9E">
              <w:rPr>
                <w:webHidden/>
              </w:rPr>
              <w:fldChar w:fldCharType="begin"/>
            </w:r>
            <w:r w:rsidR="00467E9E">
              <w:rPr>
                <w:webHidden/>
              </w:rPr>
              <w:instrText xml:space="preserve"> PAGEREF _Toc396205341 \h </w:instrText>
            </w:r>
            <w:r w:rsidR="00467E9E">
              <w:rPr>
                <w:webHidden/>
              </w:rPr>
            </w:r>
            <w:r w:rsidR="00467E9E">
              <w:rPr>
                <w:webHidden/>
              </w:rPr>
              <w:fldChar w:fldCharType="separate"/>
            </w:r>
            <w:r w:rsidR="00467E9E">
              <w:rPr>
                <w:webHidden/>
              </w:rPr>
              <w:t>8</w:t>
            </w:r>
            <w:r w:rsidR="00467E9E">
              <w:rPr>
                <w:webHidden/>
              </w:rPr>
              <w:fldChar w:fldCharType="end"/>
            </w:r>
          </w:hyperlink>
        </w:p>
        <w:p w14:paraId="6DDB878D" w14:textId="77777777" w:rsidR="00467E9E" w:rsidRDefault="005307BD">
          <w:pPr>
            <w:pStyle w:val="TOC1"/>
            <w:rPr>
              <w:rFonts w:asciiTheme="minorHAnsi" w:eastAsiaTheme="minorEastAsia" w:hAnsiTheme="minorHAnsi" w:cstheme="minorBidi"/>
              <w:sz w:val="22"/>
              <w:szCs w:val="22"/>
            </w:rPr>
          </w:pPr>
          <w:hyperlink w:anchor="_Toc396205342" w:history="1">
            <w:r w:rsidR="00467E9E" w:rsidRPr="00813BD4">
              <w:rPr>
                <w:rStyle w:val="Hyperlink"/>
              </w:rPr>
              <w:t>Calculating VA Income for Medicaid Purposes</w:t>
            </w:r>
            <w:r w:rsidR="00467E9E">
              <w:rPr>
                <w:webHidden/>
              </w:rPr>
              <w:tab/>
            </w:r>
            <w:r w:rsidR="00467E9E">
              <w:rPr>
                <w:webHidden/>
              </w:rPr>
              <w:fldChar w:fldCharType="begin"/>
            </w:r>
            <w:r w:rsidR="00467E9E">
              <w:rPr>
                <w:webHidden/>
              </w:rPr>
              <w:instrText xml:space="preserve"> PAGEREF _Toc396205342 \h </w:instrText>
            </w:r>
            <w:r w:rsidR="00467E9E">
              <w:rPr>
                <w:webHidden/>
              </w:rPr>
            </w:r>
            <w:r w:rsidR="00467E9E">
              <w:rPr>
                <w:webHidden/>
              </w:rPr>
              <w:fldChar w:fldCharType="separate"/>
            </w:r>
            <w:r w:rsidR="00467E9E">
              <w:rPr>
                <w:webHidden/>
              </w:rPr>
              <w:t>8</w:t>
            </w:r>
            <w:r w:rsidR="00467E9E">
              <w:rPr>
                <w:webHidden/>
              </w:rPr>
              <w:fldChar w:fldCharType="end"/>
            </w:r>
          </w:hyperlink>
        </w:p>
        <w:p w14:paraId="19EC2A54" w14:textId="77777777" w:rsidR="00467E9E" w:rsidRDefault="005307BD">
          <w:pPr>
            <w:pStyle w:val="TOC1"/>
            <w:rPr>
              <w:rFonts w:asciiTheme="minorHAnsi" w:eastAsiaTheme="minorEastAsia" w:hAnsiTheme="minorHAnsi" w:cstheme="minorBidi"/>
              <w:sz w:val="22"/>
              <w:szCs w:val="22"/>
            </w:rPr>
          </w:pPr>
          <w:hyperlink w:anchor="_Toc396205343" w:history="1">
            <w:r w:rsidR="00467E9E" w:rsidRPr="00813BD4">
              <w:rPr>
                <w:rStyle w:val="Hyperlink"/>
              </w:rPr>
              <w:t>Batch Decisions on Dependency Claims</w:t>
            </w:r>
            <w:r w:rsidR="00467E9E">
              <w:rPr>
                <w:webHidden/>
              </w:rPr>
              <w:tab/>
            </w:r>
            <w:r w:rsidR="00467E9E">
              <w:rPr>
                <w:webHidden/>
              </w:rPr>
              <w:fldChar w:fldCharType="begin"/>
            </w:r>
            <w:r w:rsidR="00467E9E">
              <w:rPr>
                <w:webHidden/>
              </w:rPr>
              <w:instrText xml:space="preserve"> PAGEREF _Toc396205343 \h </w:instrText>
            </w:r>
            <w:r w:rsidR="00467E9E">
              <w:rPr>
                <w:webHidden/>
              </w:rPr>
            </w:r>
            <w:r w:rsidR="00467E9E">
              <w:rPr>
                <w:webHidden/>
              </w:rPr>
              <w:fldChar w:fldCharType="separate"/>
            </w:r>
            <w:r w:rsidR="00467E9E">
              <w:rPr>
                <w:webHidden/>
              </w:rPr>
              <w:t>9</w:t>
            </w:r>
            <w:r w:rsidR="00467E9E">
              <w:rPr>
                <w:webHidden/>
              </w:rPr>
              <w:fldChar w:fldCharType="end"/>
            </w:r>
          </w:hyperlink>
        </w:p>
        <w:p w14:paraId="1420A6F8" w14:textId="77777777" w:rsidR="00467E9E" w:rsidRDefault="005307BD">
          <w:pPr>
            <w:pStyle w:val="TOC1"/>
            <w:rPr>
              <w:rFonts w:asciiTheme="minorHAnsi" w:eastAsiaTheme="minorEastAsia" w:hAnsiTheme="minorHAnsi" w:cstheme="minorBidi"/>
              <w:sz w:val="22"/>
              <w:szCs w:val="22"/>
            </w:rPr>
          </w:pPr>
          <w:hyperlink w:anchor="_Toc396205344" w:history="1">
            <w:r w:rsidR="00467E9E" w:rsidRPr="00813BD4">
              <w:rPr>
                <w:rStyle w:val="Hyperlink"/>
              </w:rPr>
              <w:t>Guidance on the Use of Dependency Solicitation Language in Decision Notification Letters</w:t>
            </w:r>
            <w:r w:rsidR="00467E9E">
              <w:rPr>
                <w:webHidden/>
              </w:rPr>
              <w:tab/>
            </w:r>
            <w:r w:rsidR="00467E9E">
              <w:rPr>
                <w:webHidden/>
              </w:rPr>
              <w:fldChar w:fldCharType="begin"/>
            </w:r>
            <w:r w:rsidR="00467E9E">
              <w:rPr>
                <w:webHidden/>
              </w:rPr>
              <w:instrText xml:space="preserve"> PAGEREF _Toc396205344 \h </w:instrText>
            </w:r>
            <w:r w:rsidR="00467E9E">
              <w:rPr>
                <w:webHidden/>
              </w:rPr>
            </w:r>
            <w:r w:rsidR="00467E9E">
              <w:rPr>
                <w:webHidden/>
              </w:rPr>
              <w:fldChar w:fldCharType="separate"/>
            </w:r>
            <w:r w:rsidR="00467E9E">
              <w:rPr>
                <w:webHidden/>
              </w:rPr>
              <w:t>9</w:t>
            </w:r>
            <w:r w:rsidR="00467E9E">
              <w:rPr>
                <w:webHidden/>
              </w:rPr>
              <w:fldChar w:fldCharType="end"/>
            </w:r>
          </w:hyperlink>
        </w:p>
        <w:p w14:paraId="43B23263" w14:textId="77777777" w:rsidR="00467E9E" w:rsidRDefault="005307BD">
          <w:pPr>
            <w:pStyle w:val="TOC1"/>
            <w:rPr>
              <w:rFonts w:asciiTheme="minorHAnsi" w:eastAsiaTheme="minorEastAsia" w:hAnsiTheme="minorHAnsi" w:cstheme="minorBidi"/>
              <w:sz w:val="22"/>
              <w:szCs w:val="22"/>
            </w:rPr>
          </w:pPr>
          <w:hyperlink w:anchor="_Toc396205345" w:history="1">
            <w:r w:rsidR="00467E9E" w:rsidRPr="00813BD4">
              <w:rPr>
                <w:rStyle w:val="Hyperlink"/>
              </w:rPr>
              <w:t>Special Issues and Simplified Notification Letter (SNL)</w:t>
            </w:r>
            <w:r w:rsidR="00467E9E">
              <w:rPr>
                <w:webHidden/>
              </w:rPr>
              <w:tab/>
            </w:r>
            <w:r w:rsidR="00467E9E">
              <w:rPr>
                <w:webHidden/>
              </w:rPr>
              <w:fldChar w:fldCharType="begin"/>
            </w:r>
            <w:r w:rsidR="00467E9E">
              <w:rPr>
                <w:webHidden/>
              </w:rPr>
              <w:instrText xml:space="preserve"> PAGEREF _Toc396205345 \h </w:instrText>
            </w:r>
            <w:r w:rsidR="00467E9E">
              <w:rPr>
                <w:webHidden/>
              </w:rPr>
            </w:r>
            <w:r w:rsidR="00467E9E">
              <w:rPr>
                <w:webHidden/>
              </w:rPr>
              <w:fldChar w:fldCharType="separate"/>
            </w:r>
            <w:r w:rsidR="00467E9E">
              <w:rPr>
                <w:webHidden/>
              </w:rPr>
              <w:t>9</w:t>
            </w:r>
            <w:r w:rsidR="00467E9E">
              <w:rPr>
                <w:webHidden/>
              </w:rPr>
              <w:fldChar w:fldCharType="end"/>
            </w:r>
          </w:hyperlink>
        </w:p>
        <w:p w14:paraId="2643E5F2" w14:textId="77777777" w:rsidR="00467E9E" w:rsidRDefault="005307BD" w:rsidP="00467E9E">
          <w:pPr>
            <w:pStyle w:val="TOC1"/>
            <w:jc w:val="left"/>
            <w:rPr>
              <w:rFonts w:asciiTheme="minorHAnsi" w:eastAsiaTheme="minorEastAsia" w:hAnsiTheme="minorHAnsi" w:cstheme="minorBidi"/>
              <w:sz w:val="22"/>
              <w:szCs w:val="22"/>
            </w:rPr>
          </w:pPr>
          <w:hyperlink w:anchor="_Toc396205346" w:history="1">
            <w:r w:rsidR="00467E9E" w:rsidRPr="00813BD4">
              <w:rPr>
                <w:rStyle w:val="Hyperlink"/>
              </w:rPr>
              <w:t xml:space="preserve">Guidance on Development for VA Forms 21-4142, </w:t>
            </w:r>
            <w:r w:rsidR="00467E9E" w:rsidRPr="00813BD4">
              <w:rPr>
                <w:rStyle w:val="Hyperlink"/>
                <w:i/>
              </w:rPr>
              <w:t>Authorization and Consent to Release Information to the Department of Veterans Affairs</w:t>
            </w:r>
            <w:r w:rsidR="00467E9E" w:rsidRPr="00813BD4">
              <w:rPr>
                <w:rStyle w:val="Hyperlink"/>
              </w:rPr>
              <w:t>, When Medical Providers Require an Original Signature</w:t>
            </w:r>
            <w:r w:rsidR="00467E9E">
              <w:rPr>
                <w:webHidden/>
              </w:rPr>
              <w:tab/>
            </w:r>
            <w:r w:rsidR="00467E9E">
              <w:rPr>
                <w:webHidden/>
              </w:rPr>
              <w:fldChar w:fldCharType="begin"/>
            </w:r>
            <w:r w:rsidR="00467E9E">
              <w:rPr>
                <w:webHidden/>
              </w:rPr>
              <w:instrText xml:space="preserve"> PAGEREF _Toc396205346 \h </w:instrText>
            </w:r>
            <w:r w:rsidR="00467E9E">
              <w:rPr>
                <w:webHidden/>
              </w:rPr>
            </w:r>
            <w:r w:rsidR="00467E9E">
              <w:rPr>
                <w:webHidden/>
              </w:rPr>
              <w:fldChar w:fldCharType="separate"/>
            </w:r>
            <w:r w:rsidR="00467E9E">
              <w:rPr>
                <w:webHidden/>
              </w:rPr>
              <w:t>9</w:t>
            </w:r>
            <w:r w:rsidR="00467E9E">
              <w:rPr>
                <w:webHidden/>
              </w:rPr>
              <w:fldChar w:fldCharType="end"/>
            </w:r>
          </w:hyperlink>
        </w:p>
        <w:p w14:paraId="15D9308F" w14:textId="77777777" w:rsidR="00467E9E" w:rsidRDefault="005307BD">
          <w:pPr>
            <w:pStyle w:val="TOC1"/>
            <w:rPr>
              <w:rFonts w:asciiTheme="minorHAnsi" w:eastAsiaTheme="minorEastAsia" w:hAnsiTheme="minorHAnsi" w:cstheme="minorBidi"/>
              <w:sz w:val="22"/>
              <w:szCs w:val="22"/>
            </w:rPr>
          </w:pPr>
          <w:hyperlink w:anchor="_Toc396205347" w:history="1">
            <w:r w:rsidR="00467E9E" w:rsidRPr="00813BD4">
              <w:rPr>
                <w:rStyle w:val="Hyperlink"/>
              </w:rPr>
              <w:t>Veterans Service Organization (VSO) Notification for Electronic Claims</w:t>
            </w:r>
            <w:r w:rsidR="00467E9E">
              <w:rPr>
                <w:webHidden/>
              </w:rPr>
              <w:tab/>
            </w:r>
            <w:r w:rsidR="00467E9E">
              <w:rPr>
                <w:webHidden/>
              </w:rPr>
              <w:fldChar w:fldCharType="begin"/>
            </w:r>
            <w:r w:rsidR="00467E9E">
              <w:rPr>
                <w:webHidden/>
              </w:rPr>
              <w:instrText xml:space="preserve"> PAGEREF _Toc396205347 \h </w:instrText>
            </w:r>
            <w:r w:rsidR="00467E9E">
              <w:rPr>
                <w:webHidden/>
              </w:rPr>
            </w:r>
            <w:r w:rsidR="00467E9E">
              <w:rPr>
                <w:webHidden/>
              </w:rPr>
              <w:fldChar w:fldCharType="separate"/>
            </w:r>
            <w:r w:rsidR="00467E9E">
              <w:rPr>
                <w:webHidden/>
              </w:rPr>
              <w:t>10</w:t>
            </w:r>
            <w:r w:rsidR="00467E9E">
              <w:rPr>
                <w:webHidden/>
              </w:rPr>
              <w:fldChar w:fldCharType="end"/>
            </w:r>
          </w:hyperlink>
        </w:p>
        <w:p w14:paraId="4828A7E7" w14:textId="77777777" w:rsidR="00467E9E" w:rsidRDefault="005307BD">
          <w:pPr>
            <w:pStyle w:val="TOC1"/>
            <w:rPr>
              <w:rFonts w:asciiTheme="minorHAnsi" w:eastAsiaTheme="minorEastAsia" w:hAnsiTheme="minorHAnsi" w:cstheme="minorBidi"/>
              <w:sz w:val="22"/>
              <w:szCs w:val="22"/>
            </w:rPr>
          </w:pPr>
          <w:hyperlink w:anchor="_Toc396205348" w:history="1">
            <w:r w:rsidR="00467E9E" w:rsidRPr="00813BD4">
              <w:rPr>
                <w:rStyle w:val="Hyperlink"/>
              </w:rPr>
              <w:t xml:space="preserve">Revision of FL 11-24, </w:t>
            </w:r>
            <w:r w:rsidR="00467E9E" w:rsidRPr="00813BD4">
              <w:rPr>
                <w:rStyle w:val="Hyperlink"/>
                <w:bCs/>
                <w:i/>
                <w:iCs/>
              </w:rPr>
              <w:t>Disposition of Documents Scanned into an Approved Electronic System of Records</w:t>
            </w:r>
            <w:r w:rsidR="00467E9E">
              <w:rPr>
                <w:webHidden/>
              </w:rPr>
              <w:tab/>
            </w:r>
            <w:r w:rsidR="00467E9E">
              <w:rPr>
                <w:webHidden/>
              </w:rPr>
              <w:fldChar w:fldCharType="begin"/>
            </w:r>
            <w:r w:rsidR="00467E9E">
              <w:rPr>
                <w:webHidden/>
              </w:rPr>
              <w:instrText xml:space="preserve"> PAGEREF _Toc396205348 \h </w:instrText>
            </w:r>
            <w:r w:rsidR="00467E9E">
              <w:rPr>
                <w:webHidden/>
              </w:rPr>
            </w:r>
            <w:r w:rsidR="00467E9E">
              <w:rPr>
                <w:webHidden/>
              </w:rPr>
              <w:fldChar w:fldCharType="separate"/>
            </w:r>
            <w:r w:rsidR="00467E9E">
              <w:rPr>
                <w:webHidden/>
              </w:rPr>
              <w:t>11</w:t>
            </w:r>
            <w:r w:rsidR="00467E9E">
              <w:rPr>
                <w:webHidden/>
              </w:rPr>
              <w:fldChar w:fldCharType="end"/>
            </w:r>
          </w:hyperlink>
        </w:p>
        <w:p w14:paraId="5ABE2D78" w14:textId="77777777" w:rsidR="00467E9E" w:rsidRDefault="005307BD">
          <w:pPr>
            <w:pStyle w:val="TOC1"/>
            <w:rPr>
              <w:rFonts w:asciiTheme="minorHAnsi" w:eastAsiaTheme="minorEastAsia" w:hAnsiTheme="minorHAnsi" w:cstheme="minorBidi"/>
              <w:sz w:val="22"/>
              <w:szCs w:val="22"/>
            </w:rPr>
          </w:pPr>
          <w:hyperlink w:anchor="_Toc396205349" w:history="1">
            <w:r w:rsidR="00467E9E" w:rsidRPr="00813BD4">
              <w:rPr>
                <w:rStyle w:val="Hyperlink"/>
              </w:rPr>
              <w:t xml:space="preserve">Revision of FL 13-09, </w:t>
            </w:r>
            <w:r w:rsidR="00467E9E" w:rsidRPr="00813BD4">
              <w:rPr>
                <w:rStyle w:val="Hyperlink"/>
                <w:bCs/>
                <w:i/>
                <w:iCs/>
              </w:rPr>
              <w:t>Certification of Completeness of the Service Treatment Records (STRs)</w:t>
            </w:r>
            <w:r w:rsidR="00467E9E">
              <w:rPr>
                <w:webHidden/>
              </w:rPr>
              <w:tab/>
            </w:r>
            <w:r w:rsidR="00467E9E">
              <w:rPr>
                <w:webHidden/>
              </w:rPr>
              <w:fldChar w:fldCharType="begin"/>
            </w:r>
            <w:r w:rsidR="00467E9E">
              <w:rPr>
                <w:webHidden/>
              </w:rPr>
              <w:instrText xml:space="preserve"> PAGEREF _Toc396205349 \h </w:instrText>
            </w:r>
            <w:r w:rsidR="00467E9E">
              <w:rPr>
                <w:webHidden/>
              </w:rPr>
            </w:r>
            <w:r w:rsidR="00467E9E">
              <w:rPr>
                <w:webHidden/>
              </w:rPr>
              <w:fldChar w:fldCharType="separate"/>
            </w:r>
            <w:r w:rsidR="00467E9E">
              <w:rPr>
                <w:webHidden/>
              </w:rPr>
              <w:t>11</w:t>
            </w:r>
            <w:r w:rsidR="00467E9E">
              <w:rPr>
                <w:webHidden/>
              </w:rPr>
              <w:fldChar w:fldCharType="end"/>
            </w:r>
          </w:hyperlink>
        </w:p>
        <w:p w14:paraId="4CE34BA8" w14:textId="77777777" w:rsidR="00467E9E" w:rsidRDefault="005307BD">
          <w:pPr>
            <w:pStyle w:val="TOC1"/>
            <w:rPr>
              <w:rFonts w:asciiTheme="minorHAnsi" w:eastAsiaTheme="minorEastAsia" w:hAnsiTheme="minorHAnsi" w:cstheme="minorBidi"/>
              <w:sz w:val="22"/>
              <w:szCs w:val="22"/>
            </w:rPr>
          </w:pPr>
          <w:hyperlink w:anchor="_Toc396205350" w:history="1">
            <w:r w:rsidR="00467E9E" w:rsidRPr="00813BD4">
              <w:rPr>
                <w:rStyle w:val="Hyperlink"/>
              </w:rPr>
              <w:t>Veterans Information Solution (VIS)</w:t>
            </w:r>
            <w:r w:rsidR="00467E9E">
              <w:rPr>
                <w:webHidden/>
              </w:rPr>
              <w:tab/>
            </w:r>
            <w:r w:rsidR="00467E9E">
              <w:rPr>
                <w:webHidden/>
              </w:rPr>
              <w:fldChar w:fldCharType="begin"/>
            </w:r>
            <w:r w:rsidR="00467E9E">
              <w:rPr>
                <w:webHidden/>
              </w:rPr>
              <w:instrText xml:space="preserve"> PAGEREF _Toc396205350 \h </w:instrText>
            </w:r>
            <w:r w:rsidR="00467E9E">
              <w:rPr>
                <w:webHidden/>
              </w:rPr>
            </w:r>
            <w:r w:rsidR="00467E9E">
              <w:rPr>
                <w:webHidden/>
              </w:rPr>
              <w:fldChar w:fldCharType="separate"/>
            </w:r>
            <w:r w:rsidR="00467E9E">
              <w:rPr>
                <w:webHidden/>
              </w:rPr>
              <w:t>11</w:t>
            </w:r>
            <w:r w:rsidR="00467E9E">
              <w:rPr>
                <w:webHidden/>
              </w:rPr>
              <w:fldChar w:fldCharType="end"/>
            </w:r>
          </w:hyperlink>
        </w:p>
        <w:p w14:paraId="46DA378F" w14:textId="77777777" w:rsidR="00467E9E" w:rsidRDefault="005307BD">
          <w:pPr>
            <w:pStyle w:val="TOC1"/>
            <w:rPr>
              <w:rFonts w:asciiTheme="minorHAnsi" w:eastAsiaTheme="minorEastAsia" w:hAnsiTheme="minorHAnsi" w:cstheme="minorBidi"/>
              <w:sz w:val="22"/>
              <w:szCs w:val="22"/>
            </w:rPr>
          </w:pPr>
          <w:hyperlink w:anchor="_Toc396205351" w:history="1">
            <w:r w:rsidR="00467E9E" w:rsidRPr="00813BD4">
              <w:rPr>
                <w:rStyle w:val="Hyperlink"/>
                <w:rFonts w:eastAsiaTheme="minorHAnsi"/>
              </w:rPr>
              <w:t>Challenge Sessions</w:t>
            </w:r>
            <w:r w:rsidR="00467E9E">
              <w:rPr>
                <w:webHidden/>
              </w:rPr>
              <w:tab/>
            </w:r>
            <w:r w:rsidR="00467E9E">
              <w:rPr>
                <w:webHidden/>
              </w:rPr>
              <w:fldChar w:fldCharType="begin"/>
            </w:r>
            <w:r w:rsidR="00467E9E">
              <w:rPr>
                <w:webHidden/>
              </w:rPr>
              <w:instrText xml:space="preserve"> PAGEREF _Toc396205351 \h </w:instrText>
            </w:r>
            <w:r w:rsidR="00467E9E">
              <w:rPr>
                <w:webHidden/>
              </w:rPr>
            </w:r>
            <w:r w:rsidR="00467E9E">
              <w:rPr>
                <w:webHidden/>
              </w:rPr>
              <w:fldChar w:fldCharType="separate"/>
            </w:r>
            <w:r w:rsidR="00467E9E">
              <w:rPr>
                <w:webHidden/>
              </w:rPr>
              <w:t>11</w:t>
            </w:r>
            <w:r w:rsidR="00467E9E">
              <w:rPr>
                <w:webHidden/>
              </w:rPr>
              <w:fldChar w:fldCharType="end"/>
            </w:r>
          </w:hyperlink>
        </w:p>
        <w:p w14:paraId="3C924663" w14:textId="77777777" w:rsidR="00467E9E" w:rsidRDefault="005307BD">
          <w:pPr>
            <w:pStyle w:val="TOC1"/>
            <w:rPr>
              <w:rFonts w:asciiTheme="minorHAnsi" w:eastAsiaTheme="minorEastAsia" w:hAnsiTheme="minorHAnsi" w:cstheme="minorBidi"/>
              <w:sz w:val="22"/>
              <w:szCs w:val="22"/>
            </w:rPr>
          </w:pPr>
          <w:hyperlink w:anchor="_Toc396205352" w:history="1">
            <w:r w:rsidR="00467E9E" w:rsidRPr="00813BD4">
              <w:rPr>
                <w:rStyle w:val="Hyperlink"/>
              </w:rPr>
              <w:t>Quality Calls</w:t>
            </w:r>
            <w:r w:rsidR="00467E9E">
              <w:rPr>
                <w:webHidden/>
              </w:rPr>
              <w:tab/>
            </w:r>
            <w:r w:rsidR="00467E9E">
              <w:rPr>
                <w:webHidden/>
              </w:rPr>
              <w:fldChar w:fldCharType="begin"/>
            </w:r>
            <w:r w:rsidR="00467E9E">
              <w:rPr>
                <w:webHidden/>
              </w:rPr>
              <w:instrText xml:space="preserve"> PAGEREF _Toc396205352 \h </w:instrText>
            </w:r>
            <w:r w:rsidR="00467E9E">
              <w:rPr>
                <w:webHidden/>
              </w:rPr>
            </w:r>
            <w:r w:rsidR="00467E9E">
              <w:rPr>
                <w:webHidden/>
              </w:rPr>
              <w:fldChar w:fldCharType="separate"/>
            </w:r>
            <w:r w:rsidR="00467E9E">
              <w:rPr>
                <w:webHidden/>
              </w:rPr>
              <w:t>12</w:t>
            </w:r>
            <w:r w:rsidR="00467E9E">
              <w:rPr>
                <w:webHidden/>
              </w:rPr>
              <w:fldChar w:fldCharType="end"/>
            </w:r>
          </w:hyperlink>
        </w:p>
        <w:p w14:paraId="52A30AD9" w14:textId="77777777" w:rsidR="00467E9E" w:rsidRDefault="005307BD">
          <w:pPr>
            <w:pStyle w:val="TOC1"/>
            <w:rPr>
              <w:rFonts w:asciiTheme="minorHAnsi" w:eastAsiaTheme="minorEastAsia" w:hAnsiTheme="minorHAnsi" w:cstheme="minorBidi"/>
              <w:sz w:val="22"/>
              <w:szCs w:val="22"/>
            </w:rPr>
          </w:pPr>
          <w:hyperlink w:anchor="_Toc396205353" w:history="1">
            <w:r w:rsidR="00467E9E" w:rsidRPr="00813BD4">
              <w:rPr>
                <w:rStyle w:val="Hyperlink"/>
                <w:rFonts w:eastAsiaTheme="minorHAnsi"/>
              </w:rPr>
              <w:t>Reminder - End of Year Quality Review Schedule</w:t>
            </w:r>
            <w:r w:rsidR="00467E9E">
              <w:rPr>
                <w:webHidden/>
              </w:rPr>
              <w:tab/>
            </w:r>
            <w:r w:rsidR="00467E9E">
              <w:rPr>
                <w:webHidden/>
              </w:rPr>
              <w:fldChar w:fldCharType="begin"/>
            </w:r>
            <w:r w:rsidR="00467E9E">
              <w:rPr>
                <w:webHidden/>
              </w:rPr>
              <w:instrText xml:space="preserve"> PAGEREF _Toc396205353 \h </w:instrText>
            </w:r>
            <w:r w:rsidR="00467E9E">
              <w:rPr>
                <w:webHidden/>
              </w:rPr>
            </w:r>
            <w:r w:rsidR="00467E9E">
              <w:rPr>
                <w:webHidden/>
              </w:rPr>
              <w:fldChar w:fldCharType="separate"/>
            </w:r>
            <w:r w:rsidR="00467E9E">
              <w:rPr>
                <w:webHidden/>
              </w:rPr>
              <w:t>12</w:t>
            </w:r>
            <w:r w:rsidR="00467E9E">
              <w:rPr>
                <w:webHidden/>
              </w:rPr>
              <w:fldChar w:fldCharType="end"/>
            </w:r>
          </w:hyperlink>
        </w:p>
        <w:p w14:paraId="53E3FA3A" w14:textId="77777777" w:rsidR="00467E9E" w:rsidRDefault="005307BD">
          <w:pPr>
            <w:pStyle w:val="TOC1"/>
            <w:rPr>
              <w:rFonts w:asciiTheme="minorHAnsi" w:eastAsiaTheme="minorEastAsia" w:hAnsiTheme="minorHAnsi" w:cstheme="minorBidi"/>
              <w:sz w:val="22"/>
              <w:szCs w:val="22"/>
            </w:rPr>
          </w:pPr>
          <w:hyperlink w:anchor="_Toc396205354" w:history="1">
            <w:r w:rsidR="00467E9E" w:rsidRPr="00813BD4">
              <w:rPr>
                <w:rStyle w:val="Hyperlink"/>
                <w:rFonts w:eastAsiaTheme="minorHAnsi"/>
              </w:rPr>
              <w:t>Best Practice – Fully Utilizing On-site Veterans Health Administration (VHA) Physicians</w:t>
            </w:r>
            <w:r w:rsidR="00467E9E">
              <w:rPr>
                <w:webHidden/>
              </w:rPr>
              <w:tab/>
            </w:r>
            <w:r w:rsidR="00467E9E">
              <w:rPr>
                <w:webHidden/>
              </w:rPr>
              <w:fldChar w:fldCharType="begin"/>
            </w:r>
            <w:r w:rsidR="00467E9E">
              <w:rPr>
                <w:webHidden/>
              </w:rPr>
              <w:instrText xml:space="preserve"> PAGEREF _Toc396205354 \h </w:instrText>
            </w:r>
            <w:r w:rsidR="00467E9E">
              <w:rPr>
                <w:webHidden/>
              </w:rPr>
            </w:r>
            <w:r w:rsidR="00467E9E">
              <w:rPr>
                <w:webHidden/>
              </w:rPr>
              <w:fldChar w:fldCharType="separate"/>
            </w:r>
            <w:r w:rsidR="00467E9E">
              <w:rPr>
                <w:webHidden/>
              </w:rPr>
              <w:t>12</w:t>
            </w:r>
            <w:r w:rsidR="00467E9E">
              <w:rPr>
                <w:webHidden/>
              </w:rPr>
              <w:fldChar w:fldCharType="end"/>
            </w:r>
          </w:hyperlink>
        </w:p>
        <w:p w14:paraId="6C036347" w14:textId="77777777" w:rsidR="00467E9E" w:rsidRDefault="005307BD">
          <w:pPr>
            <w:pStyle w:val="TOC1"/>
            <w:rPr>
              <w:rFonts w:asciiTheme="minorHAnsi" w:eastAsiaTheme="minorEastAsia" w:hAnsiTheme="minorHAnsi" w:cstheme="minorBidi"/>
              <w:sz w:val="22"/>
              <w:szCs w:val="22"/>
            </w:rPr>
          </w:pPr>
          <w:hyperlink w:anchor="_Toc396205355" w:history="1">
            <w:r w:rsidR="00467E9E" w:rsidRPr="00813BD4">
              <w:rPr>
                <w:rStyle w:val="Hyperlink"/>
                <w:rFonts w:eastAsiaTheme="minorHAnsi"/>
              </w:rPr>
              <w:t>Common Finding – VBMS updates</w:t>
            </w:r>
            <w:r w:rsidR="00467E9E">
              <w:rPr>
                <w:webHidden/>
              </w:rPr>
              <w:tab/>
            </w:r>
            <w:r w:rsidR="00467E9E">
              <w:rPr>
                <w:webHidden/>
              </w:rPr>
              <w:fldChar w:fldCharType="begin"/>
            </w:r>
            <w:r w:rsidR="00467E9E">
              <w:rPr>
                <w:webHidden/>
              </w:rPr>
              <w:instrText xml:space="preserve"> PAGEREF _Toc396205355 \h </w:instrText>
            </w:r>
            <w:r w:rsidR="00467E9E">
              <w:rPr>
                <w:webHidden/>
              </w:rPr>
            </w:r>
            <w:r w:rsidR="00467E9E">
              <w:rPr>
                <w:webHidden/>
              </w:rPr>
              <w:fldChar w:fldCharType="separate"/>
            </w:r>
            <w:r w:rsidR="00467E9E">
              <w:rPr>
                <w:webHidden/>
              </w:rPr>
              <w:t>13</w:t>
            </w:r>
            <w:r w:rsidR="00467E9E">
              <w:rPr>
                <w:webHidden/>
              </w:rPr>
              <w:fldChar w:fldCharType="end"/>
            </w:r>
          </w:hyperlink>
        </w:p>
        <w:p w14:paraId="59047D53" w14:textId="77777777" w:rsidR="00467E9E" w:rsidRDefault="005307BD">
          <w:pPr>
            <w:pStyle w:val="TOC1"/>
            <w:rPr>
              <w:rFonts w:asciiTheme="minorHAnsi" w:eastAsiaTheme="minorEastAsia" w:hAnsiTheme="minorHAnsi" w:cstheme="minorBidi"/>
              <w:sz w:val="22"/>
              <w:szCs w:val="22"/>
            </w:rPr>
          </w:pPr>
          <w:hyperlink w:anchor="_Toc396205356" w:history="1">
            <w:r w:rsidR="00467E9E" w:rsidRPr="00813BD4">
              <w:rPr>
                <w:rStyle w:val="Hyperlink"/>
                <w:rFonts w:eastAsiaTheme="minorHAnsi"/>
              </w:rPr>
              <w:t>EP 130 Clarification</w:t>
            </w:r>
            <w:r w:rsidR="00467E9E">
              <w:rPr>
                <w:webHidden/>
              </w:rPr>
              <w:tab/>
            </w:r>
            <w:r w:rsidR="00467E9E">
              <w:rPr>
                <w:webHidden/>
              </w:rPr>
              <w:fldChar w:fldCharType="begin"/>
            </w:r>
            <w:r w:rsidR="00467E9E">
              <w:rPr>
                <w:webHidden/>
              </w:rPr>
              <w:instrText xml:space="preserve"> PAGEREF _Toc396205356 \h </w:instrText>
            </w:r>
            <w:r w:rsidR="00467E9E">
              <w:rPr>
                <w:webHidden/>
              </w:rPr>
            </w:r>
            <w:r w:rsidR="00467E9E">
              <w:rPr>
                <w:webHidden/>
              </w:rPr>
              <w:fldChar w:fldCharType="separate"/>
            </w:r>
            <w:r w:rsidR="00467E9E">
              <w:rPr>
                <w:webHidden/>
              </w:rPr>
              <w:t>13</w:t>
            </w:r>
            <w:r w:rsidR="00467E9E">
              <w:rPr>
                <w:webHidden/>
              </w:rPr>
              <w:fldChar w:fldCharType="end"/>
            </w:r>
          </w:hyperlink>
        </w:p>
        <w:p w14:paraId="1C48AD99" w14:textId="77777777" w:rsidR="00467E9E" w:rsidRDefault="005307BD">
          <w:pPr>
            <w:pStyle w:val="TOC1"/>
            <w:rPr>
              <w:rFonts w:asciiTheme="minorHAnsi" w:eastAsiaTheme="minorEastAsia" w:hAnsiTheme="minorHAnsi" w:cstheme="minorBidi"/>
              <w:sz w:val="22"/>
              <w:szCs w:val="22"/>
            </w:rPr>
          </w:pPr>
          <w:hyperlink w:anchor="_Toc396205357" w:history="1">
            <w:r w:rsidR="00467E9E" w:rsidRPr="00813BD4">
              <w:rPr>
                <w:rStyle w:val="Hyperlink"/>
              </w:rPr>
              <w:t>Private Medical Records (PMR) Program National Deployment</w:t>
            </w:r>
            <w:r w:rsidR="00467E9E">
              <w:rPr>
                <w:webHidden/>
              </w:rPr>
              <w:tab/>
            </w:r>
            <w:r w:rsidR="00467E9E">
              <w:rPr>
                <w:webHidden/>
              </w:rPr>
              <w:fldChar w:fldCharType="begin"/>
            </w:r>
            <w:r w:rsidR="00467E9E">
              <w:rPr>
                <w:webHidden/>
              </w:rPr>
              <w:instrText xml:space="preserve"> PAGEREF _Toc396205357 \h </w:instrText>
            </w:r>
            <w:r w:rsidR="00467E9E">
              <w:rPr>
                <w:webHidden/>
              </w:rPr>
            </w:r>
            <w:r w:rsidR="00467E9E">
              <w:rPr>
                <w:webHidden/>
              </w:rPr>
              <w:fldChar w:fldCharType="separate"/>
            </w:r>
            <w:r w:rsidR="00467E9E">
              <w:rPr>
                <w:webHidden/>
              </w:rPr>
              <w:t>14</w:t>
            </w:r>
            <w:r w:rsidR="00467E9E">
              <w:rPr>
                <w:webHidden/>
              </w:rPr>
              <w:fldChar w:fldCharType="end"/>
            </w:r>
          </w:hyperlink>
        </w:p>
        <w:p w14:paraId="70D20CFA" w14:textId="0B9A70B4" w:rsidR="001D338B" w:rsidRPr="00D43D6C" w:rsidRDefault="001D338B" w:rsidP="00DB2F3F">
          <w:pPr>
            <w:pStyle w:val="TOC1"/>
            <w:sectPr w:rsidR="001D338B" w:rsidRPr="00D43D6C" w:rsidSect="001D338B">
              <w:footerReference w:type="default" r:id="rId13"/>
              <w:type w:val="continuous"/>
              <w:pgSz w:w="12240" w:h="15840"/>
              <w:pgMar w:top="1440" w:right="1440" w:bottom="1440" w:left="1440" w:header="720" w:footer="720" w:gutter="0"/>
              <w:cols w:space="720"/>
              <w:docGrid w:linePitch="360"/>
            </w:sectPr>
          </w:pPr>
          <w:r w:rsidRPr="00D43D6C">
            <w:rPr>
              <w:bCs/>
            </w:rPr>
            <w:fldChar w:fldCharType="end"/>
          </w:r>
        </w:p>
      </w:sdtContent>
    </w:sdt>
    <w:bookmarkEnd w:id="1"/>
    <w:bookmarkEnd w:id="2"/>
    <w:bookmarkEnd w:id="3"/>
    <w:bookmarkEnd w:id="4"/>
    <w:bookmarkEnd w:id="5"/>
    <w:p w14:paraId="2B8EBA44" w14:textId="77777777" w:rsidR="00913D71" w:rsidRDefault="00913D71">
      <w:pPr>
        <w:rPr>
          <w:rFonts w:ascii="Times New Roman" w:eastAsia="MS Mincho" w:hAnsi="Times New Roman"/>
          <w:b/>
          <w:color w:val="0226BE"/>
          <w:kern w:val="28"/>
          <w:sz w:val="24"/>
          <w:u w:val="single"/>
          <w:lang w:eastAsia="ja-JP"/>
        </w:rPr>
      </w:pPr>
      <w:r>
        <w:rPr>
          <w:rFonts w:eastAsia="MS Mincho"/>
          <w:lang w:eastAsia="ja-JP"/>
        </w:rPr>
        <w:lastRenderedPageBreak/>
        <w:br w:type="page"/>
      </w:r>
    </w:p>
    <w:p w14:paraId="0F948D02" w14:textId="77777777" w:rsidR="005D0925" w:rsidRDefault="005D0925" w:rsidP="005D0925">
      <w:pPr>
        <w:pStyle w:val="Heading1"/>
      </w:pPr>
      <w:bookmarkStart w:id="6" w:name="_Toc396205332"/>
      <w:r w:rsidRPr="005D0925">
        <w:lastRenderedPageBreak/>
        <w:t>Occupational and Environmental Exposures</w:t>
      </w:r>
      <w:bookmarkEnd w:id="6"/>
    </w:p>
    <w:p w14:paraId="07A52F33" w14:textId="77777777" w:rsidR="005D0925" w:rsidRPr="005D0925" w:rsidRDefault="005D0925" w:rsidP="005D0925">
      <w:pPr>
        <w:spacing w:after="0" w:line="240" w:lineRule="auto"/>
        <w:rPr>
          <w:rFonts w:ascii="Times New Roman" w:hAnsi="Times New Roman"/>
          <w:b/>
          <w:color w:val="0070C0"/>
          <w:sz w:val="24"/>
          <w:szCs w:val="24"/>
          <w:u w:val="single"/>
        </w:rPr>
      </w:pPr>
    </w:p>
    <w:p w14:paraId="6A94AD97" w14:textId="70896A88" w:rsidR="005D0925" w:rsidRDefault="005D0925" w:rsidP="005D0925">
      <w:pPr>
        <w:spacing w:after="0" w:line="240" w:lineRule="auto"/>
        <w:rPr>
          <w:rFonts w:ascii="Times New Roman" w:hAnsi="Times New Roman"/>
          <w:sz w:val="24"/>
          <w:szCs w:val="24"/>
        </w:rPr>
      </w:pPr>
      <w:r w:rsidRPr="00942710">
        <w:rPr>
          <w:rFonts w:ascii="Times New Roman" w:hAnsi="Times New Roman"/>
          <w:color w:val="0000FF"/>
          <w:sz w:val="24"/>
          <w:szCs w:val="24"/>
          <w:u w:val="single"/>
        </w:rPr>
        <w:t>Target Audience:</w:t>
      </w:r>
      <w:r w:rsidRPr="00942710">
        <w:rPr>
          <w:rFonts w:ascii="Times New Roman" w:hAnsi="Times New Roman"/>
          <w:color w:val="0000FF"/>
          <w:sz w:val="24"/>
          <w:szCs w:val="24"/>
        </w:rPr>
        <w:t xml:space="preserve">  </w:t>
      </w:r>
      <w:r>
        <w:rPr>
          <w:rFonts w:ascii="Times New Roman" w:eastAsia="Times New Roman" w:hAnsi="Times New Roman"/>
          <w:sz w:val="24"/>
          <w:szCs w:val="24"/>
        </w:rPr>
        <w:t>Claims Assistants (CAs) V</w:t>
      </w:r>
      <w:r w:rsidRPr="00CB79ED">
        <w:rPr>
          <w:rFonts w:ascii="Times New Roman" w:eastAsia="Times New Roman" w:hAnsi="Times New Roman"/>
          <w:sz w:val="24"/>
          <w:szCs w:val="24"/>
        </w:rPr>
        <w:t>eterans Service Representatives</w:t>
      </w:r>
      <w:r w:rsidRPr="00942710">
        <w:rPr>
          <w:rFonts w:ascii="Times New Roman" w:hAnsi="Times New Roman"/>
          <w:sz w:val="24"/>
          <w:szCs w:val="24"/>
        </w:rPr>
        <w:t xml:space="preserve"> </w:t>
      </w:r>
      <w:r>
        <w:rPr>
          <w:rFonts w:ascii="Times New Roman" w:hAnsi="Times New Roman"/>
          <w:sz w:val="24"/>
          <w:szCs w:val="24"/>
        </w:rPr>
        <w:t>(</w:t>
      </w:r>
      <w:r w:rsidRPr="00942710">
        <w:rPr>
          <w:rFonts w:ascii="Times New Roman" w:hAnsi="Times New Roman"/>
          <w:sz w:val="24"/>
          <w:szCs w:val="24"/>
        </w:rPr>
        <w:t>VSR</w:t>
      </w:r>
      <w:r>
        <w:rPr>
          <w:rFonts w:ascii="Times New Roman" w:hAnsi="Times New Roman"/>
          <w:sz w:val="24"/>
          <w:szCs w:val="24"/>
        </w:rPr>
        <w:t>s)</w:t>
      </w:r>
      <w:r w:rsidRPr="00942710">
        <w:rPr>
          <w:rFonts w:ascii="Times New Roman" w:hAnsi="Times New Roman"/>
          <w:sz w:val="24"/>
          <w:szCs w:val="24"/>
        </w:rPr>
        <w:t xml:space="preserve">, </w:t>
      </w:r>
      <w:r w:rsidRPr="00CB79ED">
        <w:rPr>
          <w:rFonts w:ascii="Times New Roman" w:eastAsia="Times New Roman" w:hAnsi="Times New Roman"/>
          <w:sz w:val="24"/>
          <w:szCs w:val="24"/>
        </w:rPr>
        <w:t>Rating Veterans Service Representatives (</w:t>
      </w:r>
      <w:r w:rsidRPr="00942710">
        <w:rPr>
          <w:rFonts w:ascii="Times New Roman" w:hAnsi="Times New Roman"/>
          <w:sz w:val="24"/>
          <w:szCs w:val="24"/>
        </w:rPr>
        <w:t>RVSR</w:t>
      </w:r>
      <w:r>
        <w:rPr>
          <w:rFonts w:ascii="Times New Roman" w:hAnsi="Times New Roman"/>
          <w:sz w:val="24"/>
          <w:szCs w:val="24"/>
        </w:rPr>
        <w:t>s)</w:t>
      </w:r>
      <w:r w:rsidRPr="00942710">
        <w:rPr>
          <w:rFonts w:ascii="Times New Roman" w:hAnsi="Times New Roman"/>
          <w:sz w:val="24"/>
          <w:szCs w:val="24"/>
        </w:rPr>
        <w:t xml:space="preserve">, </w:t>
      </w:r>
      <w:r>
        <w:rPr>
          <w:rFonts w:ascii="Times New Roman" w:hAnsi="Times New Roman"/>
          <w:sz w:val="24"/>
          <w:szCs w:val="24"/>
        </w:rPr>
        <w:t xml:space="preserve">and </w:t>
      </w:r>
      <w:r w:rsidRPr="00942710">
        <w:rPr>
          <w:rFonts w:ascii="Times New Roman" w:hAnsi="Times New Roman"/>
          <w:sz w:val="24"/>
          <w:szCs w:val="24"/>
        </w:rPr>
        <w:t>management</w:t>
      </w:r>
    </w:p>
    <w:p w14:paraId="67107438" w14:textId="77777777" w:rsidR="005D0925" w:rsidRPr="005D0925" w:rsidRDefault="005D0925" w:rsidP="005D0925">
      <w:pPr>
        <w:spacing w:after="0" w:line="240" w:lineRule="auto"/>
        <w:rPr>
          <w:rFonts w:ascii="Times New Roman" w:hAnsi="Times New Roman"/>
          <w:sz w:val="24"/>
          <w:szCs w:val="24"/>
        </w:rPr>
      </w:pPr>
    </w:p>
    <w:p w14:paraId="2E438C98" w14:textId="77777777" w:rsidR="009E4A90" w:rsidRDefault="005D0925" w:rsidP="005D0925">
      <w:pPr>
        <w:spacing w:after="0" w:line="240" w:lineRule="auto"/>
        <w:rPr>
          <w:rFonts w:ascii="Times New Roman" w:hAnsi="Times New Roman"/>
          <w:sz w:val="24"/>
          <w:szCs w:val="24"/>
        </w:rPr>
      </w:pPr>
      <w:r w:rsidRPr="005D0925">
        <w:rPr>
          <w:rFonts w:ascii="Times New Roman" w:hAnsi="Times New Roman"/>
          <w:sz w:val="24"/>
          <w:szCs w:val="24"/>
        </w:rPr>
        <w:t>During the June 2014 Veteran Service Center Manager/Quality Review Team (VSCM/QRT) Training Initiative in Atlanta, we discussed in-service occupational and environmental exposures and websites that may be useful in determining a Veteran’s exposure in a claim for disability benefits.</w:t>
      </w:r>
    </w:p>
    <w:p w14:paraId="539C17C3" w14:textId="77777777" w:rsidR="009E4A90" w:rsidRDefault="009E4A90" w:rsidP="005D0925">
      <w:pPr>
        <w:spacing w:after="0" w:line="240" w:lineRule="auto"/>
        <w:rPr>
          <w:rFonts w:ascii="Times New Roman" w:hAnsi="Times New Roman"/>
          <w:sz w:val="24"/>
          <w:szCs w:val="24"/>
        </w:rPr>
      </w:pPr>
    </w:p>
    <w:p w14:paraId="766CBE5D" w14:textId="018343BD" w:rsidR="005D0925" w:rsidRDefault="005D0925" w:rsidP="005D0925">
      <w:pPr>
        <w:spacing w:after="0" w:line="240" w:lineRule="auto"/>
        <w:rPr>
          <w:rFonts w:ascii="Times New Roman" w:hAnsi="Times New Roman"/>
          <w:sz w:val="24"/>
          <w:szCs w:val="24"/>
        </w:rPr>
      </w:pPr>
      <w:r w:rsidRPr="005D0925">
        <w:rPr>
          <w:rFonts w:ascii="Times New Roman" w:hAnsi="Times New Roman"/>
          <w:sz w:val="24"/>
          <w:szCs w:val="24"/>
        </w:rPr>
        <w:t xml:space="preserve">One potential exposure was to radiation in Japan following the March 2011 earthquake and tsunami. The international assistance provided to Japan at that time is called Operation </w:t>
      </w:r>
      <w:proofErr w:type="spellStart"/>
      <w:r w:rsidRPr="005D0925">
        <w:rPr>
          <w:rFonts w:ascii="Times New Roman" w:hAnsi="Times New Roman"/>
          <w:sz w:val="24"/>
          <w:szCs w:val="24"/>
        </w:rPr>
        <w:t>Tomodachi</w:t>
      </w:r>
      <w:proofErr w:type="spellEnd"/>
      <w:r w:rsidRPr="005D0925">
        <w:rPr>
          <w:rFonts w:ascii="Times New Roman" w:hAnsi="Times New Roman"/>
          <w:sz w:val="24"/>
          <w:szCs w:val="24"/>
        </w:rPr>
        <w:t xml:space="preserve">. </w:t>
      </w:r>
      <w:r w:rsidR="009E4A90">
        <w:rPr>
          <w:rFonts w:ascii="Times New Roman" w:hAnsi="Times New Roman"/>
          <w:sz w:val="24"/>
          <w:szCs w:val="24"/>
        </w:rPr>
        <w:t xml:space="preserve"> The </w:t>
      </w:r>
      <w:r w:rsidRPr="005D0925">
        <w:rPr>
          <w:rFonts w:ascii="Times New Roman" w:hAnsi="Times New Roman"/>
          <w:sz w:val="24"/>
          <w:szCs w:val="24"/>
        </w:rPr>
        <w:t>Department of Defense (</w:t>
      </w:r>
      <w:proofErr w:type="spellStart"/>
      <w:proofErr w:type="gramStart"/>
      <w:r w:rsidRPr="005D0925">
        <w:rPr>
          <w:rFonts w:ascii="Times New Roman" w:hAnsi="Times New Roman"/>
          <w:sz w:val="24"/>
          <w:szCs w:val="24"/>
        </w:rPr>
        <w:t>DoD</w:t>
      </w:r>
      <w:proofErr w:type="spellEnd"/>
      <w:proofErr w:type="gramEnd"/>
      <w:r w:rsidRPr="005D0925">
        <w:rPr>
          <w:rFonts w:ascii="Times New Roman" w:hAnsi="Times New Roman"/>
          <w:sz w:val="24"/>
          <w:szCs w:val="24"/>
        </w:rPr>
        <w:t xml:space="preserve">) created an online registry of every American </w:t>
      </w:r>
      <w:proofErr w:type="spellStart"/>
      <w:r w:rsidRPr="005D0925">
        <w:rPr>
          <w:rFonts w:ascii="Times New Roman" w:hAnsi="Times New Roman"/>
          <w:sz w:val="24"/>
          <w:szCs w:val="24"/>
        </w:rPr>
        <w:t>servicemember</w:t>
      </w:r>
      <w:proofErr w:type="spellEnd"/>
      <w:r w:rsidRPr="005D0925">
        <w:rPr>
          <w:rFonts w:ascii="Times New Roman" w:hAnsi="Times New Roman"/>
          <w:sz w:val="24"/>
          <w:szCs w:val="24"/>
        </w:rPr>
        <w:t xml:space="preserve">, family members, and civilians who were in the area at the time of release of radiation and the amount of dose for each individual. </w:t>
      </w:r>
      <w:r w:rsidR="009E4A90">
        <w:rPr>
          <w:rFonts w:ascii="Times New Roman" w:hAnsi="Times New Roman"/>
          <w:sz w:val="24"/>
          <w:szCs w:val="24"/>
        </w:rPr>
        <w:t xml:space="preserve"> </w:t>
      </w:r>
      <w:r w:rsidRPr="005D0925">
        <w:rPr>
          <w:rFonts w:ascii="Times New Roman" w:hAnsi="Times New Roman"/>
          <w:sz w:val="24"/>
          <w:szCs w:val="24"/>
        </w:rPr>
        <w:t xml:space="preserve">We can expect to receive claims based on this exposure and the information in the registry will assist in processing these claims.  The website is located at: </w:t>
      </w:r>
      <w:hyperlink r:id="rId14" w:history="1">
        <w:r w:rsidRPr="005D0925">
          <w:rPr>
            <w:rStyle w:val="Hyperlink"/>
            <w:rFonts w:ascii="Times New Roman" w:hAnsi="Times New Roman"/>
            <w:sz w:val="24"/>
            <w:szCs w:val="24"/>
          </w:rPr>
          <w:t>http://registry.csd.disa.mil/otr</w:t>
        </w:r>
      </w:hyperlink>
      <w:r w:rsidRPr="005D0925">
        <w:rPr>
          <w:rFonts w:ascii="Times New Roman" w:hAnsi="Times New Roman"/>
          <w:sz w:val="24"/>
          <w:szCs w:val="24"/>
        </w:rPr>
        <w:t>.</w:t>
      </w:r>
    </w:p>
    <w:p w14:paraId="256F176B" w14:textId="77777777" w:rsidR="005D0925" w:rsidRPr="005D0925" w:rsidRDefault="005D0925" w:rsidP="005D0925">
      <w:pPr>
        <w:spacing w:after="0" w:line="240" w:lineRule="auto"/>
        <w:rPr>
          <w:rFonts w:ascii="Times New Roman" w:hAnsi="Times New Roman"/>
          <w:sz w:val="24"/>
          <w:szCs w:val="24"/>
        </w:rPr>
      </w:pPr>
    </w:p>
    <w:p w14:paraId="44CFE787" w14:textId="2103E258" w:rsidR="005D0925" w:rsidRPr="005D0925" w:rsidRDefault="005D0925" w:rsidP="005D0925">
      <w:pPr>
        <w:pStyle w:val="Default"/>
      </w:pPr>
      <w:r w:rsidRPr="005D0925">
        <w:t xml:space="preserve">The United States (U.S.) Army Public Health Command has started documenting information on occupational and environmental exposures at U.S. military bases throughout the world. </w:t>
      </w:r>
      <w:r w:rsidR="009E4A90">
        <w:t xml:space="preserve"> </w:t>
      </w:r>
      <w:r w:rsidRPr="005D0925">
        <w:t xml:space="preserve">These summary reports are called Periodic Occupational Environmental Monitoring Summaries (POEMS).  A </w:t>
      </w:r>
      <w:proofErr w:type="gramStart"/>
      <w:r w:rsidRPr="005D0925">
        <w:rPr>
          <w:bCs/>
        </w:rPr>
        <w:t>POEMS</w:t>
      </w:r>
      <w:proofErr w:type="gramEnd"/>
      <w:r w:rsidRPr="005D0925">
        <w:rPr>
          <w:b/>
          <w:bCs/>
        </w:rPr>
        <w:t xml:space="preserve"> </w:t>
      </w:r>
      <w:r w:rsidRPr="005D0925">
        <w:t xml:space="preserve">is an official </w:t>
      </w:r>
      <w:proofErr w:type="spellStart"/>
      <w:r w:rsidRPr="005D0925">
        <w:t>DoD</w:t>
      </w:r>
      <w:proofErr w:type="spellEnd"/>
      <w:r w:rsidRPr="005D0925">
        <w:t xml:space="preserve"> technical document that describes occupational and environmental health (OEH) exposures and their associated health implications for a deployment location during a specific time. </w:t>
      </w:r>
      <w:r w:rsidR="009E4A90">
        <w:t xml:space="preserve"> </w:t>
      </w:r>
      <w:r w:rsidRPr="005D0925">
        <w:t xml:space="preserve">The POEMS describes the types of OEH hazards </w:t>
      </w:r>
      <w:r w:rsidRPr="005D0925">
        <w:lastRenderedPageBreak/>
        <w:t>identified during that time, and provides a characterization of the base camp population’s exposures and potential associated health effects.</w:t>
      </w:r>
      <w:r w:rsidR="009E4A90">
        <w:t xml:space="preserve"> </w:t>
      </w:r>
      <w:r w:rsidRPr="005D0925">
        <w:t xml:space="preserve"> It </w:t>
      </w:r>
      <w:r w:rsidR="009E4A90">
        <w:t xml:space="preserve">also </w:t>
      </w:r>
      <w:r w:rsidRPr="005D0925">
        <w:t xml:space="preserve">provides a description of the risk estimates for short and long term medical implications and any recommendations for any medical action, follow up or surveillance. </w:t>
      </w:r>
      <w:r w:rsidR="009E4A90">
        <w:t xml:space="preserve"> </w:t>
      </w:r>
      <w:proofErr w:type="gramStart"/>
      <w:r w:rsidRPr="005D0925">
        <w:t>A POEMS</w:t>
      </w:r>
      <w:proofErr w:type="gramEnd"/>
      <w:r w:rsidRPr="005D0925">
        <w:t xml:space="preserve"> may be accessed at the following website: </w:t>
      </w:r>
      <w:hyperlink r:id="rId15" w:history="1">
        <w:r w:rsidRPr="005D0925">
          <w:rPr>
            <w:rStyle w:val="Hyperlink"/>
          </w:rPr>
          <w:t>https://mesl.apgea.army.mil/mesl/</w:t>
        </w:r>
      </w:hyperlink>
      <w:r w:rsidRPr="005D0925">
        <w:t>.</w:t>
      </w:r>
    </w:p>
    <w:p w14:paraId="76F1F58A" w14:textId="77777777" w:rsidR="005D0925" w:rsidRPr="005D0925" w:rsidRDefault="005D0925" w:rsidP="005D0925">
      <w:pPr>
        <w:pStyle w:val="Default"/>
        <w:ind w:firstLine="720"/>
      </w:pPr>
    </w:p>
    <w:p w14:paraId="3B65A49F" w14:textId="0682278A" w:rsidR="005D0925" w:rsidRPr="005D0925" w:rsidRDefault="005D0925" w:rsidP="005D0925">
      <w:pPr>
        <w:pStyle w:val="Default"/>
      </w:pPr>
      <w:r w:rsidRPr="005D0925">
        <w:t xml:space="preserve">POEMS should be of great utility in determining if a Veteran was exposed to an OEH hazard during </w:t>
      </w:r>
      <w:r w:rsidR="009E4A90">
        <w:t xml:space="preserve">his or her </w:t>
      </w:r>
      <w:r w:rsidRPr="005D0925">
        <w:t xml:space="preserve">military service. </w:t>
      </w:r>
      <w:r w:rsidR="009E4A90">
        <w:t xml:space="preserve"> C</w:t>
      </w:r>
      <w:r w:rsidRPr="005D0925">
        <w:t>urrently 48 POEMS</w:t>
      </w:r>
      <w:r w:rsidR="00D40322">
        <w:t>,</w:t>
      </w:r>
      <w:r w:rsidRPr="005D0925">
        <w:t xml:space="preserve"> out of </w:t>
      </w:r>
      <w:r w:rsidR="00D40322">
        <w:t xml:space="preserve">the ultimate total of </w:t>
      </w:r>
      <w:r w:rsidRPr="005D0925">
        <w:t>156</w:t>
      </w:r>
      <w:r w:rsidR="00D40322">
        <w:t>, are available</w:t>
      </w:r>
      <w:r w:rsidRPr="005D0925">
        <w:t>.</w:t>
      </w:r>
      <w:r w:rsidR="009E4A90">
        <w:t xml:space="preserve"> </w:t>
      </w:r>
      <w:r w:rsidRPr="005D0925">
        <w:t xml:space="preserve"> A fact sheet on POEMS will be attached to the transcript.    </w:t>
      </w:r>
    </w:p>
    <w:p w14:paraId="45693A68" w14:textId="77777777" w:rsidR="005D0925" w:rsidRPr="005D0925" w:rsidRDefault="005D0925" w:rsidP="005D0925">
      <w:pPr>
        <w:pStyle w:val="Default"/>
      </w:pPr>
    </w:p>
    <w:p w14:paraId="70F28F08" w14:textId="7CB993E9" w:rsidR="005D0925" w:rsidRPr="005D0925" w:rsidRDefault="005D0925" w:rsidP="005D0925">
      <w:pPr>
        <w:pStyle w:val="PlainText"/>
        <w:rPr>
          <w:rFonts w:ascii="Times New Roman" w:hAnsi="Times New Roman" w:cs="Times New Roman"/>
          <w:szCs w:val="24"/>
        </w:rPr>
      </w:pPr>
      <w:r w:rsidRPr="005D0925">
        <w:rPr>
          <w:rFonts w:ascii="Times New Roman" w:hAnsi="Times New Roman" w:cs="Times New Roman"/>
          <w:szCs w:val="24"/>
        </w:rPr>
        <w:t xml:space="preserve">We also discussed a </w:t>
      </w:r>
      <w:proofErr w:type="spellStart"/>
      <w:proofErr w:type="gramStart"/>
      <w:r w:rsidRPr="005D0925">
        <w:rPr>
          <w:rFonts w:ascii="Times New Roman" w:hAnsi="Times New Roman" w:cs="Times New Roman"/>
          <w:szCs w:val="24"/>
        </w:rPr>
        <w:t>DoD</w:t>
      </w:r>
      <w:proofErr w:type="spellEnd"/>
      <w:proofErr w:type="gramEnd"/>
      <w:r w:rsidRPr="005D0925">
        <w:rPr>
          <w:rFonts w:ascii="Times New Roman" w:hAnsi="Times New Roman" w:cs="Times New Roman"/>
          <w:szCs w:val="24"/>
        </w:rPr>
        <w:t xml:space="preserve"> office that has developed a registry of </w:t>
      </w:r>
      <w:proofErr w:type="spellStart"/>
      <w:r w:rsidRPr="005D0925">
        <w:rPr>
          <w:rFonts w:ascii="Times New Roman" w:hAnsi="Times New Roman" w:cs="Times New Roman"/>
          <w:szCs w:val="24"/>
        </w:rPr>
        <w:t>servicemembers</w:t>
      </w:r>
      <w:proofErr w:type="spellEnd"/>
      <w:r w:rsidRPr="005D0925">
        <w:rPr>
          <w:rFonts w:ascii="Times New Roman" w:hAnsi="Times New Roman" w:cs="Times New Roman"/>
          <w:szCs w:val="24"/>
        </w:rPr>
        <w:t xml:space="preserve"> who were within 50 feet of a blast since mid-2010. </w:t>
      </w:r>
      <w:r w:rsidR="00D40322">
        <w:rPr>
          <w:rFonts w:ascii="Times New Roman" w:hAnsi="Times New Roman" w:cs="Times New Roman"/>
          <w:szCs w:val="24"/>
        </w:rPr>
        <w:t xml:space="preserve"> </w:t>
      </w:r>
      <w:r w:rsidRPr="005D0925">
        <w:rPr>
          <w:rFonts w:ascii="Times New Roman" w:hAnsi="Times New Roman" w:cs="Times New Roman"/>
          <w:szCs w:val="24"/>
        </w:rPr>
        <w:t>That office is the U.S. Army Medical Research and Materiel Command Joint Trauma Analysis and Prevention of Injury in Combat (JTAPIC).</w:t>
      </w:r>
      <w:r w:rsidR="00D40322">
        <w:rPr>
          <w:rFonts w:ascii="Times New Roman" w:hAnsi="Times New Roman" w:cs="Times New Roman"/>
          <w:szCs w:val="24"/>
        </w:rPr>
        <w:t xml:space="preserve"> </w:t>
      </w:r>
      <w:r w:rsidRPr="005D0925">
        <w:rPr>
          <w:rFonts w:ascii="Times New Roman" w:hAnsi="Times New Roman" w:cs="Times New Roman"/>
          <w:szCs w:val="24"/>
        </w:rPr>
        <w:t xml:space="preserve"> We have reached an agreement with that office to obtain information on claimed blast exposures when we cannot verify </w:t>
      </w:r>
      <w:r w:rsidR="00D40322" w:rsidRPr="005D0925">
        <w:rPr>
          <w:rFonts w:ascii="Times New Roman" w:hAnsi="Times New Roman" w:cs="Times New Roman"/>
          <w:szCs w:val="24"/>
        </w:rPr>
        <w:t xml:space="preserve">that a Veteran was exposed </w:t>
      </w:r>
      <w:r w:rsidRPr="005D0925">
        <w:rPr>
          <w:rFonts w:ascii="Times New Roman" w:hAnsi="Times New Roman" w:cs="Times New Roman"/>
          <w:szCs w:val="24"/>
        </w:rPr>
        <w:t xml:space="preserve">through existing </w:t>
      </w:r>
      <w:proofErr w:type="spellStart"/>
      <w:proofErr w:type="gramStart"/>
      <w:r w:rsidRPr="005D0925">
        <w:rPr>
          <w:rFonts w:ascii="Times New Roman" w:hAnsi="Times New Roman" w:cs="Times New Roman"/>
          <w:szCs w:val="24"/>
        </w:rPr>
        <w:t>DoD</w:t>
      </w:r>
      <w:proofErr w:type="spellEnd"/>
      <w:proofErr w:type="gramEnd"/>
      <w:r w:rsidRPr="005D0925">
        <w:rPr>
          <w:rFonts w:ascii="Times New Roman" w:hAnsi="Times New Roman" w:cs="Times New Roman"/>
          <w:szCs w:val="24"/>
        </w:rPr>
        <w:t xml:space="preserve"> records, including service treatment records</w:t>
      </w:r>
      <w:r w:rsidR="00D40322">
        <w:rPr>
          <w:rFonts w:ascii="Times New Roman" w:hAnsi="Times New Roman" w:cs="Times New Roman"/>
          <w:szCs w:val="24"/>
        </w:rPr>
        <w:t xml:space="preserve"> (STRs)</w:t>
      </w:r>
      <w:r w:rsidRPr="005D0925">
        <w:rPr>
          <w:rFonts w:ascii="Times New Roman" w:hAnsi="Times New Roman" w:cs="Times New Roman"/>
          <w:szCs w:val="24"/>
        </w:rPr>
        <w:t xml:space="preserve">. If you receive a claim for residuals of a blast injury (concussion) that occurred from the middle of 2010 to the present, and you </w:t>
      </w:r>
      <w:r w:rsidR="00D40322">
        <w:rPr>
          <w:rFonts w:ascii="Times New Roman" w:hAnsi="Times New Roman" w:cs="Times New Roman"/>
          <w:szCs w:val="24"/>
        </w:rPr>
        <w:t>are unable to</w:t>
      </w:r>
      <w:r w:rsidR="00D40322" w:rsidRPr="005D0925">
        <w:rPr>
          <w:rFonts w:ascii="Times New Roman" w:hAnsi="Times New Roman" w:cs="Times New Roman"/>
          <w:szCs w:val="24"/>
        </w:rPr>
        <w:t xml:space="preserve"> </w:t>
      </w:r>
      <w:r w:rsidRPr="005D0925">
        <w:rPr>
          <w:rFonts w:ascii="Times New Roman" w:hAnsi="Times New Roman" w:cs="Times New Roman"/>
          <w:szCs w:val="24"/>
        </w:rPr>
        <w:t xml:space="preserve">verify that the Veteran was exposed, </w:t>
      </w:r>
      <w:r w:rsidR="00D40322">
        <w:rPr>
          <w:rFonts w:ascii="Times New Roman" w:hAnsi="Times New Roman" w:cs="Times New Roman"/>
          <w:szCs w:val="24"/>
        </w:rPr>
        <w:t xml:space="preserve">please </w:t>
      </w:r>
      <w:r w:rsidRPr="005D0925">
        <w:rPr>
          <w:rFonts w:ascii="Times New Roman" w:hAnsi="Times New Roman" w:cs="Times New Roman"/>
          <w:szCs w:val="24"/>
        </w:rPr>
        <w:t>e</w:t>
      </w:r>
      <w:r w:rsidR="00D40322">
        <w:rPr>
          <w:rFonts w:ascii="Times New Roman" w:hAnsi="Times New Roman" w:cs="Times New Roman"/>
          <w:szCs w:val="24"/>
        </w:rPr>
        <w:t>-</w:t>
      </w:r>
      <w:proofErr w:type="gramStart"/>
      <w:r w:rsidRPr="005D0925">
        <w:rPr>
          <w:rFonts w:ascii="Times New Roman" w:hAnsi="Times New Roman" w:cs="Times New Roman"/>
          <w:szCs w:val="24"/>
        </w:rPr>
        <w:t>mail  Brad</w:t>
      </w:r>
      <w:proofErr w:type="gramEnd"/>
      <w:r w:rsidRPr="005D0925">
        <w:rPr>
          <w:rFonts w:ascii="Times New Roman" w:hAnsi="Times New Roman" w:cs="Times New Roman"/>
          <w:szCs w:val="24"/>
        </w:rPr>
        <w:t xml:space="preserve"> Flohr and Jacqueline Imboden with identifying information.</w:t>
      </w:r>
      <w:r w:rsidR="00D40322">
        <w:rPr>
          <w:rFonts w:ascii="Times New Roman" w:hAnsi="Times New Roman" w:cs="Times New Roman"/>
          <w:szCs w:val="24"/>
        </w:rPr>
        <w:t xml:space="preserve"> </w:t>
      </w:r>
      <w:r w:rsidRPr="005D0925">
        <w:rPr>
          <w:rFonts w:ascii="Times New Roman" w:hAnsi="Times New Roman" w:cs="Times New Roman"/>
          <w:szCs w:val="24"/>
        </w:rPr>
        <w:t xml:space="preserve"> We will then contact JTAPIC to determine if there is a record of the exposure.  </w:t>
      </w:r>
    </w:p>
    <w:p w14:paraId="20EDD1A9" w14:textId="77777777" w:rsidR="005D0925" w:rsidRDefault="005D0925" w:rsidP="005D0925">
      <w:pPr>
        <w:pStyle w:val="Default"/>
        <w:rPr>
          <w:u w:val="single"/>
        </w:rPr>
      </w:pPr>
    </w:p>
    <w:p w14:paraId="39BCA558" w14:textId="77777777" w:rsidR="00467E9E" w:rsidRDefault="00467E9E" w:rsidP="005D0925">
      <w:pPr>
        <w:pStyle w:val="Default"/>
        <w:rPr>
          <w:u w:val="single"/>
        </w:rPr>
      </w:pPr>
    </w:p>
    <w:p w14:paraId="74E96B0C" w14:textId="77777777" w:rsidR="00467E9E" w:rsidRDefault="00467E9E" w:rsidP="005D0925">
      <w:pPr>
        <w:pStyle w:val="Default"/>
        <w:rPr>
          <w:u w:val="single"/>
        </w:rPr>
      </w:pPr>
    </w:p>
    <w:p w14:paraId="1E2B0EF4" w14:textId="77777777" w:rsidR="00467E9E" w:rsidRDefault="00467E9E" w:rsidP="005D0925">
      <w:pPr>
        <w:pStyle w:val="Default"/>
        <w:rPr>
          <w:u w:val="single"/>
        </w:rPr>
      </w:pPr>
    </w:p>
    <w:p w14:paraId="5E9113CA" w14:textId="09ECBCCD" w:rsidR="005D0925" w:rsidRDefault="005D0925" w:rsidP="005D0925">
      <w:pPr>
        <w:pStyle w:val="Heading1"/>
      </w:pPr>
      <w:bookmarkStart w:id="7" w:name="_Toc396205333"/>
      <w:r w:rsidRPr="005D0925">
        <w:lastRenderedPageBreak/>
        <w:t>Traumatic Brain Injury</w:t>
      </w:r>
      <w:r w:rsidR="00122264">
        <w:t xml:space="preserve"> (TBI)</w:t>
      </w:r>
      <w:r w:rsidRPr="005D0925">
        <w:t xml:space="preserve"> and Co-Morbid Disabilities</w:t>
      </w:r>
      <w:bookmarkEnd w:id="7"/>
    </w:p>
    <w:p w14:paraId="6E3456D0" w14:textId="77777777" w:rsidR="00D40322" w:rsidRDefault="00D40322" w:rsidP="005D0925">
      <w:pPr>
        <w:spacing w:after="0" w:line="240" w:lineRule="auto"/>
      </w:pPr>
    </w:p>
    <w:p w14:paraId="7EB10C96" w14:textId="161A37B6" w:rsidR="005D0925" w:rsidRDefault="005D0925" w:rsidP="005D0925">
      <w:pPr>
        <w:spacing w:after="0" w:line="240" w:lineRule="auto"/>
        <w:rPr>
          <w:rFonts w:ascii="Times New Roman" w:hAnsi="Times New Roman"/>
          <w:sz w:val="24"/>
          <w:szCs w:val="24"/>
        </w:rPr>
      </w:pPr>
      <w:r w:rsidRPr="00942710">
        <w:rPr>
          <w:rFonts w:ascii="Times New Roman" w:hAnsi="Times New Roman"/>
          <w:color w:val="0000FF"/>
          <w:sz w:val="24"/>
          <w:szCs w:val="24"/>
          <w:u w:val="single"/>
        </w:rPr>
        <w:t>Target Audience:</w:t>
      </w:r>
      <w:r w:rsidRPr="00942710">
        <w:rPr>
          <w:rFonts w:ascii="Times New Roman" w:hAnsi="Times New Roman"/>
          <w:color w:val="0000FF"/>
          <w:sz w:val="24"/>
          <w:szCs w:val="24"/>
        </w:rPr>
        <w:t xml:space="preserve">  </w:t>
      </w:r>
      <w:r>
        <w:rPr>
          <w:rFonts w:ascii="Times New Roman" w:hAnsi="Times New Roman"/>
          <w:sz w:val="24"/>
          <w:szCs w:val="24"/>
        </w:rPr>
        <w:t xml:space="preserve">CAs, </w:t>
      </w:r>
      <w:r w:rsidRPr="005D0925">
        <w:rPr>
          <w:rFonts w:ascii="Times New Roman" w:hAnsi="Times New Roman"/>
          <w:sz w:val="24"/>
          <w:szCs w:val="24"/>
        </w:rPr>
        <w:t>VSR</w:t>
      </w:r>
      <w:r>
        <w:rPr>
          <w:rFonts w:ascii="Times New Roman" w:hAnsi="Times New Roman"/>
          <w:sz w:val="24"/>
          <w:szCs w:val="24"/>
        </w:rPr>
        <w:t>s</w:t>
      </w:r>
      <w:r w:rsidRPr="005D0925">
        <w:rPr>
          <w:rFonts w:ascii="Times New Roman" w:hAnsi="Times New Roman"/>
          <w:sz w:val="24"/>
          <w:szCs w:val="24"/>
        </w:rPr>
        <w:t>, RVSR</w:t>
      </w:r>
      <w:r>
        <w:rPr>
          <w:rFonts w:ascii="Times New Roman" w:hAnsi="Times New Roman"/>
          <w:sz w:val="24"/>
          <w:szCs w:val="24"/>
        </w:rPr>
        <w:t>s</w:t>
      </w:r>
      <w:r w:rsidRPr="005D0925">
        <w:rPr>
          <w:rFonts w:ascii="Times New Roman" w:hAnsi="Times New Roman"/>
          <w:sz w:val="24"/>
          <w:szCs w:val="24"/>
        </w:rPr>
        <w:t>,</w:t>
      </w:r>
      <w:r>
        <w:rPr>
          <w:rFonts w:ascii="Times New Roman" w:hAnsi="Times New Roman"/>
          <w:sz w:val="24"/>
          <w:szCs w:val="24"/>
        </w:rPr>
        <w:t xml:space="preserve"> and</w:t>
      </w:r>
      <w:r w:rsidRPr="005D0925">
        <w:rPr>
          <w:rFonts w:ascii="Times New Roman" w:hAnsi="Times New Roman"/>
          <w:sz w:val="24"/>
          <w:szCs w:val="24"/>
        </w:rPr>
        <w:t xml:space="preserve"> management</w:t>
      </w:r>
    </w:p>
    <w:p w14:paraId="49AC42BF" w14:textId="77777777" w:rsidR="005D0925" w:rsidRPr="005D0925" w:rsidRDefault="005D0925" w:rsidP="005D0925">
      <w:pPr>
        <w:spacing w:after="0" w:line="240" w:lineRule="auto"/>
        <w:rPr>
          <w:rFonts w:ascii="Times New Roman" w:hAnsi="Times New Roman"/>
          <w:sz w:val="24"/>
          <w:szCs w:val="24"/>
        </w:rPr>
      </w:pPr>
    </w:p>
    <w:p w14:paraId="693CDF62" w14:textId="74412D68" w:rsidR="005D0925" w:rsidRDefault="005D0925" w:rsidP="005D0925">
      <w:pPr>
        <w:spacing w:after="0" w:line="240" w:lineRule="auto"/>
        <w:rPr>
          <w:rFonts w:ascii="Times New Roman" w:hAnsi="Times New Roman"/>
          <w:sz w:val="24"/>
          <w:szCs w:val="24"/>
        </w:rPr>
      </w:pPr>
      <w:r w:rsidRPr="005D0925">
        <w:rPr>
          <w:rFonts w:ascii="Times New Roman" w:hAnsi="Times New Roman"/>
          <w:sz w:val="24"/>
          <w:szCs w:val="24"/>
        </w:rPr>
        <w:t xml:space="preserve">In evaluating TBI residuals, a co-morbid mental disorder may be present.  The mental disorder and Post-Traumatic Stress Disorder (PTSD) examinations direct the examiner to determine, if the </w:t>
      </w:r>
      <w:r w:rsidR="00122264">
        <w:rPr>
          <w:rFonts w:ascii="Times New Roman" w:hAnsi="Times New Roman"/>
          <w:sz w:val="24"/>
          <w:szCs w:val="24"/>
        </w:rPr>
        <w:t>V</w:t>
      </w:r>
      <w:r w:rsidRPr="005D0925">
        <w:rPr>
          <w:rFonts w:ascii="Times New Roman" w:hAnsi="Times New Roman"/>
          <w:sz w:val="24"/>
          <w:szCs w:val="24"/>
        </w:rPr>
        <w:t xml:space="preserve">eteran has TBI, whether symptoms related to TBI and a co-morbid mental disorder can be differentiated. </w:t>
      </w:r>
      <w:r w:rsidR="00122264">
        <w:rPr>
          <w:rFonts w:ascii="Times New Roman" w:hAnsi="Times New Roman"/>
          <w:sz w:val="24"/>
          <w:szCs w:val="24"/>
        </w:rPr>
        <w:t xml:space="preserve"> </w:t>
      </w:r>
      <w:r w:rsidRPr="005D0925">
        <w:rPr>
          <w:rFonts w:ascii="Times New Roman" w:hAnsi="Times New Roman"/>
          <w:sz w:val="24"/>
          <w:szCs w:val="24"/>
        </w:rPr>
        <w:t>If the symptoms can be differentiated, the examiner is directed to list the symptoms attributable to TBI apart from the symptoms resulting from the co-morbid mental disorder</w:t>
      </w:r>
      <w:r w:rsidR="00122264">
        <w:rPr>
          <w:rFonts w:ascii="Times New Roman" w:hAnsi="Times New Roman"/>
          <w:sz w:val="24"/>
          <w:szCs w:val="24"/>
        </w:rPr>
        <w:t>.</w:t>
      </w:r>
      <w:r w:rsidRPr="005D0925">
        <w:rPr>
          <w:rFonts w:ascii="Times New Roman" w:hAnsi="Times New Roman"/>
          <w:sz w:val="24"/>
          <w:szCs w:val="24"/>
        </w:rPr>
        <w:t xml:space="preserve">  If the examiner differentiates the symptoms, the co-morbid mental disorder may be rated separately under an appropriate diagnostic code under </w:t>
      </w:r>
      <w:hyperlink r:id="rId16" w:history="1">
        <w:r w:rsidRPr="005D0925">
          <w:rPr>
            <w:rStyle w:val="Hyperlink"/>
            <w:rFonts w:ascii="Times New Roman" w:hAnsi="Times New Roman"/>
            <w:sz w:val="24"/>
            <w:szCs w:val="24"/>
          </w:rPr>
          <w:t>38 CFR 4.130</w:t>
        </w:r>
      </w:hyperlink>
      <w:r w:rsidRPr="005D0925">
        <w:rPr>
          <w:rFonts w:ascii="Times New Roman" w:hAnsi="Times New Roman"/>
          <w:sz w:val="24"/>
          <w:szCs w:val="24"/>
        </w:rPr>
        <w:t xml:space="preserve"> apart from other TBI residuals rated under cognitive impairment, subjective symptoms, or physical or neurological impairment  under Diagnostic Code </w:t>
      </w:r>
      <w:r w:rsidR="00462097">
        <w:rPr>
          <w:rFonts w:ascii="Times New Roman" w:hAnsi="Times New Roman"/>
          <w:sz w:val="24"/>
          <w:szCs w:val="24"/>
        </w:rPr>
        <w:t xml:space="preserve">(DC) </w:t>
      </w:r>
      <w:r w:rsidRPr="005D0925">
        <w:rPr>
          <w:rFonts w:ascii="Times New Roman" w:hAnsi="Times New Roman"/>
          <w:sz w:val="24"/>
          <w:szCs w:val="24"/>
        </w:rPr>
        <w:t>8045 since the manifestations of a co-morbid mental disorder are clearly separable from the other TBI-related residuals.</w:t>
      </w:r>
    </w:p>
    <w:p w14:paraId="7705A662" w14:textId="77777777" w:rsidR="005D0925" w:rsidRPr="005D0925" w:rsidRDefault="005D0925" w:rsidP="005D0925">
      <w:pPr>
        <w:spacing w:after="0" w:line="240" w:lineRule="auto"/>
        <w:rPr>
          <w:rFonts w:ascii="Times New Roman" w:hAnsi="Times New Roman"/>
          <w:sz w:val="24"/>
          <w:szCs w:val="24"/>
        </w:rPr>
      </w:pPr>
    </w:p>
    <w:p w14:paraId="5F52AD68" w14:textId="5B136EB1" w:rsidR="005D0925" w:rsidRDefault="005D0925" w:rsidP="005D0925">
      <w:pPr>
        <w:spacing w:after="0" w:line="240" w:lineRule="auto"/>
        <w:rPr>
          <w:rFonts w:ascii="Times New Roman" w:hAnsi="Times New Roman"/>
          <w:sz w:val="24"/>
          <w:szCs w:val="24"/>
        </w:rPr>
      </w:pPr>
      <w:r w:rsidRPr="005D0925">
        <w:rPr>
          <w:rFonts w:ascii="Times New Roman" w:hAnsi="Times New Roman"/>
          <w:sz w:val="24"/>
          <w:szCs w:val="24"/>
        </w:rPr>
        <w:t>If the examiner determines that the symptoms cannot be differentiated, the examiner must provide a statement explaining why it is not possible to differentiate the symptoms attributable to each diagnosis.</w:t>
      </w:r>
      <w:r w:rsidR="00122264">
        <w:rPr>
          <w:rFonts w:ascii="Times New Roman" w:hAnsi="Times New Roman"/>
          <w:sz w:val="24"/>
          <w:szCs w:val="24"/>
        </w:rPr>
        <w:t xml:space="preserve"> </w:t>
      </w:r>
      <w:r w:rsidRPr="005D0925">
        <w:rPr>
          <w:rFonts w:ascii="Times New Roman" w:hAnsi="Times New Roman"/>
          <w:sz w:val="24"/>
          <w:szCs w:val="24"/>
        </w:rPr>
        <w:t xml:space="preserve"> In such circumstances assign a single evaluation under whichever set of criteria will result in a better assessment of overall impaired functioning due to both conditions.  </w:t>
      </w:r>
    </w:p>
    <w:p w14:paraId="2ECCFBEF" w14:textId="77777777" w:rsidR="005D0925" w:rsidRPr="005D0925" w:rsidRDefault="005D0925" w:rsidP="005D0925">
      <w:pPr>
        <w:spacing w:after="0" w:line="240" w:lineRule="auto"/>
        <w:rPr>
          <w:rFonts w:ascii="Times New Roman" w:hAnsi="Times New Roman"/>
          <w:sz w:val="24"/>
          <w:szCs w:val="24"/>
        </w:rPr>
      </w:pPr>
    </w:p>
    <w:p w14:paraId="3A4FE88E" w14:textId="08C758CE" w:rsidR="005D0925" w:rsidRDefault="005D0925" w:rsidP="005D0925">
      <w:pPr>
        <w:spacing w:after="0" w:line="240" w:lineRule="auto"/>
        <w:rPr>
          <w:rFonts w:ascii="Times New Roman" w:hAnsi="Times New Roman"/>
          <w:sz w:val="24"/>
          <w:szCs w:val="24"/>
        </w:rPr>
      </w:pPr>
      <w:r w:rsidRPr="005D0925">
        <w:rPr>
          <w:rFonts w:ascii="Times New Roman" w:hAnsi="Times New Roman"/>
          <w:sz w:val="24"/>
          <w:szCs w:val="24"/>
        </w:rPr>
        <w:t xml:space="preserve">If TBI and a co-morbid mental disorder are present, and the examiner fails to differentiate the symptomatology between the co-morbid mental disorder and other TBI residuals or fails to provide a reason as to why the symptomatology cannot be </w:t>
      </w:r>
      <w:r w:rsidRPr="005D0925">
        <w:rPr>
          <w:rFonts w:ascii="Times New Roman" w:hAnsi="Times New Roman"/>
          <w:sz w:val="24"/>
          <w:szCs w:val="24"/>
        </w:rPr>
        <w:lastRenderedPageBreak/>
        <w:t>differentiate</w:t>
      </w:r>
      <w:r w:rsidR="00767441">
        <w:rPr>
          <w:rFonts w:ascii="Times New Roman" w:hAnsi="Times New Roman"/>
          <w:sz w:val="24"/>
          <w:szCs w:val="24"/>
        </w:rPr>
        <w:t>d</w:t>
      </w:r>
      <w:r w:rsidRPr="005D0925">
        <w:rPr>
          <w:rFonts w:ascii="Times New Roman" w:hAnsi="Times New Roman"/>
          <w:sz w:val="24"/>
          <w:szCs w:val="24"/>
        </w:rPr>
        <w:t>, the examination is inadequate for rating purposes and should be returned for the examiner to make the necessary clinical determination that is required for rating TBI residuals.</w:t>
      </w:r>
    </w:p>
    <w:p w14:paraId="01D363D3" w14:textId="269956FF" w:rsidR="005D0925" w:rsidRPr="005D0925" w:rsidRDefault="005D0925" w:rsidP="005D0925">
      <w:pPr>
        <w:spacing w:after="0" w:line="240" w:lineRule="auto"/>
        <w:rPr>
          <w:rFonts w:ascii="Times New Roman" w:hAnsi="Times New Roman"/>
          <w:sz w:val="24"/>
          <w:szCs w:val="24"/>
        </w:rPr>
      </w:pPr>
      <w:r w:rsidRPr="005D0925">
        <w:rPr>
          <w:rFonts w:ascii="Times New Roman" w:hAnsi="Times New Roman"/>
          <w:sz w:val="24"/>
          <w:szCs w:val="24"/>
        </w:rPr>
        <w:t xml:space="preserve">  </w:t>
      </w:r>
    </w:p>
    <w:p w14:paraId="11FAAC64" w14:textId="795F1BAE" w:rsidR="00436A7B" w:rsidRDefault="00436A7B" w:rsidP="00436A7B">
      <w:pPr>
        <w:pStyle w:val="Heading1"/>
      </w:pPr>
      <w:bookmarkStart w:id="8" w:name="_Toc396205334"/>
      <w:r>
        <w:t>Evaluating Claims involving TBI (DC 8045)</w:t>
      </w:r>
      <w:r w:rsidR="00E21CA6">
        <w:t xml:space="preserve"> </w:t>
      </w:r>
      <w:r>
        <w:t>and Major or Mild Neurocognitive Disorder Due to TBI (DC 9304) following DSM-5 Revisions to 38 CFR 4.130</w:t>
      </w:r>
      <w:bookmarkEnd w:id="8"/>
    </w:p>
    <w:p w14:paraId="58B434DE" w14:textId="77777777" w:rsidR="00436A7B" w:rsidRDefault="00436A7B" w:rsidP="00436A7B">
      <w:pPr>
        <w:spacing w:after="0" w:line="240" w:lineRule="auto"/>
        <w:rPr>
          <w:rFonts w:ascii="Times New Roman" w:hAnsi="Times New Roman"/>
          <w:sz w:val="24"/>
          <w:szCs w:val="24"/>
        </w:rPr>
      </w:pPr>
    </w:p>
    <w:p w14:paraId="145D1FDD" w14:textId="74C1C8DC" w:rsidR="00436A7B" w:rsidRDefault="00436A7B" w:rsidP="00436A7B">
      <w:pPr>
        <w:spacing w:after="0" w:line="240" w:lineRule="auto"/>
        <w:rPr>
          <w:rFonts w:ascii="Times New Roman" w:hAnsi="Times New Roman" w:cstheme="minorBidi"/>
          <w:sz w:val="24"/>
          <w:szCs w:val="24"/>
        </w:rPr>
      </w:pPr>
      <w:r>
        <w:rPr>
          <w:rFonts w:ascii="Times New Roman" w:hAnsi="Times New Roman"/>
          <w:color w:val="0000FF"/>
          <w:sz w:val="24"/>
          <w:szCs w:val="24"/>
          <w:u w:val="single"/>
        </w:rPr>
        <w:t xml:space="preserve">Target Audience: </w:t>
      </w:r>
      <w:r>
        <w:rPr>
          <w:rFonts w:ascii="Times New Roman" w:hAnsi="Times New Roman"/>
          <w:color w:val="0000FF"/>
          <w:sz w:val="24"/>
          <w:szCs w:val="24"/>
        </w:rPr>
        <w:t xml:space="preserve"> </w:t>
      </w:r>
      <w:r>
        <w:rPr>
          <w:rFonts w:ascii="Times New Roman" w:hAnsi="Times New Roman"/>
          <w:sz w:val="24"/>
          <w:szCs w:val="24"/>
        </w:rPr>
        <w:t xml:space="preserve">RVSRs, Decision Review Officers (DROs), and management </w:t>
      </w:r>
    </w:p>
    <w:p w14:paraId="539C1463" w14:textId="77777777" w:rsidR="00436A7B" w:rsidRDefault="00436A7B" w:rsidP="00436A7B">
      <w:pPr>
        <w:spacing w:after="0" w:line="240" w:lineRule="auto"/>
        <w:rPr>
          <w:rFonts w:ascii="Times New Roman" w:hAnsi="Times New Roman"/>
          <w:sz w:val="24"/>
          <w:szCs w:val="24"/>
        </w:rPr>
      </w:pPr>
    </w:p>
    <w:p w14:paraId="25C6EF29" w14:textId="3312D688" w:rsidR="00436A7B" w:rsidRDefault="00436A7B" w:rsidP="00436A7B">
      <w:pPr>
        <w:spacing w:after="0" w:line="240" w:lineRule="auto"/>
        <w:rPr>
          <w:rFonts w:ascii="Times New Roman" w:hAnsi="Times New Roman"/>
          <w:sz w:val="24"/>
          <w:szCs w:val="24"/>
        </w:rPr>
      </w:pPr>
      <w:r>
        <w:rPr>
          <w:rFonts w:ascii="Times New Roman" w:hAnsi="Times New Roman"/>
          <w:sz w:val="24"/>
          <w:szCs w:val="24"/>
        </w:rPr>
        <w:t>VA recently published an interim final rule which updated VA Schedule for Rating Disabilities (VASRD) regulations pertaining to mental disorders to reflect changes in the Diagnostic and Statistical Manual of Mental Disorders, Fifth Edition (DSM-5).  One such change updated the terminology of DC 9304 from “Dementia due to head trauma” to “Major or mild neurocognitive disorder due to traumatic brain injury.”  While the name of the disability has changed, the disease described and evaluation criteria remain unchanged and there are no changes required to processing claims involving TBI and a co-morbid mental disorder.</w:t>
      </w:r>
    </w:p>
    <w:p w14:paraId="5BD1BF86" w14:textId="77777777" w:rsidR="00436A7B" w:rsidRDefault="00436A7B" w:rsidP="00436A7B">
      <w:pPr>
        <w:spacing w:after="0" w:line="240" w:lineRule="auto"/>
        <w:rPr>
          <w:rFonts w:ascii="Times New Roman" w:hAnsi="Times New Roman"/>
          <w:sz w:val="24"/>
          <w:szCs w:val="24"/>
        </w:rPr>
      </w:pPr>
    </w:p>
    <w:p w14:paraId="18AD6A66" w14:textId="77777777" w:rsidR="00436A7B" w:rsidRDefault="00436A7B" w:rsidP="00436A7B">
      <w:pPr>
        <w:spacing w:after="0" w:line="240" w:lineRule="auto"/>
        <w:rPr>
          <w:rFonts w:ascii="Times New Roman" w:hAnsi="Times New Roman"/>
          <w:sz w:val="24"/>
          <w:szCs w:val="24"/>
        </w:rPr>
      </w:pPr>
      <w:r>
        <w:rPr>
          <w:rFonts w:ascii="Times New Roman" w:hAnsi="Times New Roman"/>
          <w:sz w:val="24"/>
          <w:szCs w:val="24"/>
        </w:rPr>
        <w:t xml:space="preserve">As a reminder, with a TBI, a Veteran may have symptoms that include cognitive impairment, which is defined as decreased memory, concentration, attention, and executive functions of the brain.  However, in order to warrant a separate diagnosis of “Major or mild neurocognitive disorder due to traumatic brain injury” under DC 9304, there must be a cluster of symptoms that rise to a higher level of severity and meet the diagnostic criteria for a mental disorder contained within the DSM-5.  This diagnosis must be rendered by a qualified mental health professional.  </w:t>
      </w:r>
    </w:p>
    <w:p w14:paraId="4FD7820D" w14:textId="77777777" w:rsidR="00436A7B" w:rsidRDefault="00436A7B" w:rsidP="00436A7B">
      <w:pPr>
        <w:spacing w:after="0" w:line="240" w:lineRule="auto"/>
        <w:rPr>
          <w:rFonts w:ascii="Times New Roman" w:hAnsi="Times New Roman"/>
          <w:sz w:val="24"/>
          <w:szCs w:val="24"/>
        </w:rPr>
      </w:pPr>
    </w:p>
    <w:p w14:paraId="19A51301" w14:textId="00EDFB9C" w:rsidR="00436A7B" w:rsidRDefault="00436A7B" w:rsidP="00436A7B">
      <w:pPr>
        <w:spacing w:after="0" w:line="240" w:lineRule="auto"/>
        <w:rPr>
          <w:rFonts w:ascii="Times New Roman" w:hAnsi="Times New Roman"/>
          <w:sz w:val="24"/>
          <w:szCs w:val="24"/>
        </w:rPr>
      </w:pPr>
      <w:r>
        <w:rPr>
          <w:rFonts w:ascii="Times New Roman" w:hAnsi="Times New Roman"/>
          <w:sz w:val="24"/>
          <w:szCs w:val="24"/>
        </w:rPr>
        <w:lastRenderedPageBreak/>
        <w:t>Claims processors should continue to follow the guidance contained in the M21-1Manual Rewrite (MR) Part III, Subpart iv, Chapter 4, Section G, Topic 25, Block e (</w:t>
      </w:r>
      <w:hyperlink r:id="rId17" w:history="1">
        <w:r>
          <w:rPr>
            <w:rStyle w:val="Hyperlink"/>
            <w:rFonts w:ascii="Times New Roman" w:hAnsi="Times New Roman"/>
            <w:sz w:val="24"/>
            <w:szCs w:val="24"/>
          </w:rPr>
          <w:t>M21-1MR III.iv.4.G.25.e</w:t>
        </w:r>
      </w:hyperlink>
      <w:r>
        <w:t>)</w:t>
      </w:r>
      <w:r>
        <w:rPr>
          <w:rFonts w:ascii="Times New Roman" w:hAnsi="Times New Roman"/>
          <w:sz w:val="24"/>
          <w:szCs w:val="24"/>
        </w:rPr>
        <w:t xml:space="preserve">, regarding multiple evaluations and pyramiding in TBI cases.  If a Veteran has a diagnosed TBI and also has a confirmed diagnosis of Major or Mild Neurocognitive Disorder Due to TBI </w:t>
      </w:r>
      <w:r w:rsidRPr="008248AB">
        <w:rPr>
          <w:rFonts w:ascii="Times New Roman" w:hAnsi="Times New Roman"/>
          <w:b/>
          <w:sz w:val="24"/>
          <w:szCs w:val="24"/>
        </w:rPr>
        <w:t>and</w:t>
      </w:r>
      <w:r>
        <w:rPr>
          <w:rFonts w:ascii="Times New Roman" w:hAnsi="Times New Roman"/>
          <w:sz w:val="24"/>
          <w:szCs w:val="24"/>
        </w:rPr>
        <w:t xml:space="preserve"> you have sufficiently clear and unequivocal medical opinion evidence that manifestations are clearly separable, you should assign separate evaluations using each applicable DC.  If the manifestations of the TBI and Major or Mild Neurocognitive Disorder Due to TBI cannot be clearly separated, assign a single evaluation under whichever set of criteria allows the better assessment of the overall impaired functioning due to both conditions.</w:t>
      </w:r>
    </w:p>
    <w:p w14:paraId="3F70B43B" w14:textId="77777777" w:rsidR="00436A7B" w:rsidRPr="005D0925" w:rsidRDefault="00436A7B" w:rsidP="005D0925">
      <w:pPr>
        <w:spacing w:after="0" w:line="240" w:lineRule="auto"/>
        <w:rPr>
          <w:rFonts w:ascii="Times New Roman" w:hAnsi="Times New Roman"/>
          <w:sz w:val="24"/>
          <w:szCs w:val="24"/>
        </w:rPr>
      </w:pPr>
    </w:p>
    <w:p w14:paraId="59CECFC0" w14:textId="7C5CC7B4" w:rsidR="005D0925" w:rsidRDefault="005D0925" w:rsidP="005D0925">
      <w:pPr>
        <w:pStyle w:val="Heading1"/>
      </w:pPr>
      <w:bookmarkStart w:id="9" w:name="_Toc396205335"/>
      <w:r w:rsidRPr="005D0925">
        <w:t>Responding to the Office of General Counsel</w:t>
      </w:r>
      <w:r w:rsidR="000B6C17">
        <w:t xml:space="preserve"> (OGC)</w:t>
      </w:r>
      <w:r w:rsidRPr="005D0925">
        <w:t xml:space="preserve"> Requests for Assistance</w:t>
      </w:r>
      <w:bookmarkEnd w:id="9"/>
    </w:p>
    <w:p w14:paraId="63AB2C15" w14:textId="77777777" w:rsidR="005D0925" w:rsidRPr="005D0925" w:rsidRDefault="005D0925" w:rsidP="005D0925">
      <w:pPr>
        <w:spacing w:after="0" w:line="240" w:lineRule="auto"/>
        <w:rPr>
          <w:rFonts w:ascii="Times New Roman" w:hAnsi="Times New Roman"/>
          <w:b/>
          <w:color w:val="0070C0"/>
          <w:sz w:val="24"/>
          <w:szCs w:val="24"/>
          <w:u w:val="single"/>
        </w:rPr>
      </w:pPr>
    </w:p>
    <w:p w14:paraId="05A04FEF" w14:textId="29027809" w:rsidR="005D0925" w:rsidRDefault="005D0925" w:rsidP="005D0925">
      <w:pPr>
        <w:spacing w:after="0" w:line="240" w:lineRule="auto"/>
        <w:rPr>
          <w:rFonts w:ascii="Times New Roman" w:hAnsi="Times New Roman"/>
          <w:sz w:val="24"/>
          <w:szCs w:val="24"/>
        </w:rPr>
      </w:pPr>
      <w:r w:rsidRPr="00942710">
        <w:rPr>
          <w:rFonts w:ascii="Times New Roman" w:hAnsi="Times New Roman"/>
          <w:color w:val="0000FF"/>
          <w:sz w:val="24"/>
          <w:szCs w:val="24"/>
          <w:u w:val="single"/>
        </w:rPr>
        <w:t>Target Audience:</w:t>
      </w:r>
      <w:r w:rsidRPr="00942710">
        <w:rPr>
          <w:rFonts w:ascii="Times New Roman" w:hAnsi="Times New Roman"/>
          <w:color w:val="0000FF"/>
          <w:sz w:val="24"/>
          <w:szCs w:val="24"/>
        </w:rPr>
        <w:t xml:space="preserve">  </w:t>
      </w:r>
      <w:r>
        <w:rPr>
          <w:rFonts w:ascii="Times New Roman" w:hAnsi="Times New Roman"/>
          <w:sz w:val="24"/>
          <w:szCs w:val="24"/>
        </w:rPr>
        <w:t xml:space="preserve">CAs, </w:t>
      </w:r>
      <w:r w:rsidRPr="005D0925">
        <w:rPr>
          <w:rFonts w:ascii="Times New Roman" w:hAnsi="Times New Roman"/>
          <w:sz w:val="24"/>
          <w:szCs w:val="24"/>
        </w:rPr>
        <w:t>VSR</w:t>
      </w:r>
      <w:r>
        <w:rPr>
          <w:rFonts w:ascii="Times New Roman" w:hAnsi="Times New Roman"/>
          <w:sz w:val="24"/>
          <w:szCs w:val="24"/>
        </w:rPr>
        <w:t>s</w:t>
      </w:r>
      <w:r w:rsidRPr="005D0925">
        <w:rPr>
          <w:rFonts w:ascii="Times New Roman" w:hAnsi="Times New Roman"/>
          <w:sz w:val="24"/>
          <w:szCs w:val="24"/>
        </w:rPr>
        <w:t>, RVSR</w:t>
      </w:r>
      <w:r>
        <w:rPr>
          <w:rFonts w:ascii="Times New Roman" w:hAnsi="Times New Roman"/>
          <w:sz w:val="24"/>
          <w:szCs w:val="24"/>
        </w:rPr>
        <w:t>s</w:t>
      </w:r>
      <w:r w:rsidRPr="005D0925">
        <w:rPr>
          <w:rFonts w:ascii="Times New Roman" w:hAnsi="Times New Roman"/>
          <w:sz w:val="24"/>
          <w:szCs w:val="24"/>
        </w:rPr>
        <w:t>,</w:t>
      </w:r>
      <w:r>
        <w:rPr>
          <w:rFonts w:ascii="Times New Roman" w:hAnsi="Times New Roman"/>
          <w:sz w:val="24"/>
          <w:szCs w:val="24"/>
        </w:rPr>
        <w:t xml:space="preserve"> and</w:t>
      </w:r>
      <w:r w:rsidRPr="005D0925">
        <w:rPr>
          <w:rFonts w:ascii="Times New Roman" w:hAnsi="Times New Roman"/>
          <w:sz w:val="24"/>
          <w:szCs w:val="24"/>
        </w:rPr>
        <w:t xml:space="preserve"> management</w:t>
      </w:r>
    </w:p>
    <w:p w14:paraId="38C70B5A" w14:textId="77777777" w:rsidR="005D0925" w:rsidRPr="005D0925" w:rsidRDefault="005D0925" w:rsidP="005D0925">
      <w:pPr>
        <w:spacing w:after="0" w:line="240" w:lineRule="auto"/>
        <w:rPr>
          <w:rFonts w:ascii="Times New Roman" w:hAnsi="Times New Roman"/>
          <w:sz w:val="24"/>
          <w:szCs w:val="24"/>
        </w:rPr>
      </w:pPr>
    </w:p>
    <w:p w14:paraId="4A9116B5" w14:textId="44DA44CC" w:rsidR="005D0925" w:rsidRDefault="005D0925" w:rsidP="005D0925">
      <w:pPr>
        <w:spacing w:after="0" w:line="240" w:lineRule="auto"/>
        <w:rPr>
          <w:rFonts w:ascii="Times New Roman" w:hAnsi="Times New Roman"/>
          <w:sz w:val="24"/>
          <w:szCs w:val="24"/>
        </w:rPr>
      </w:pPr>
      <w:r w:rsidRPr="005D0925">
        <w:rPr>
          <w:rFonts w:ascii="Times New Roman" w:hAnsi="Times New Roman"/>
          <w:sz w:val="24"/>
          <w:szCs w:val="24"/>
        </w:rPr>
        <w:t xml:space="preserve">Attorneys from </w:t>
      </w:r>
      <w:r w:rsidR="000B6C17">
        <w:rPr>
          <w:rFonts w:ascii="Times New Roman" w:hAnsi="Times New Roman"/>
          <w:sz w:val="24"/>
          <w:szCs w:val="24"/>
        </w:rPr>
        <w:t>OGC</w:t>
      </w:r>
      <w:r w:rsidRPr="005D0925">
        <w:rPr>
          <w:rFonts w:ascii="Times New Roman" w:hAnsi="Times New Roman"/>
          <w:sz w:val="24"/>
          <w:szCs w:val="24"/>
        </w:rPr>
        <w:t>’s Professional Staff Group VII (PSG-VII) represent the Secretary of Veterans Affairs</w:t>
      </w:r>
      <w:r w:rsidR="000B6C17">
        <w:rPr>
          <w:rFonts w:ascii="Times New Roman" w:hAnsi="Times New Roman"/>
          <w:sz w:val="24"/>
          <w:szCs w:val="24"/>
        </w:rPr>
        <w:t xml:space="preserve"> (VA)</w:t>
      </w:r>
      <w:r w:rsidRPr="005D0925">
        <w:rPr>
          <w:rFonts w:ascii="Times New Roman" w:hAnsi="Times New Roman"/>
          <w:sz w:val="24"/>
          <w:szCs w:val="24"/>
        </w:rPr>
        <w:t xml:space="preserve"> before the Court of Appeals for Veterans Claims</w:t>
      </w:r>
      <w:r w:rsidR="000B6C17">
        <w:rPr>
          <w:rFonts w:ascii="Times New Roman" w:hAnsi="Times New Roman"/>
          <w:sz w:val="24"/>
          <w:szCs w:val="24"/>
        </w:rPr>
        <w:t xml:space="preserve"> (the Court)</w:t>
      </w:r>
      <w:r w:rsidRPr="005D0925">
        <w:rPr>
          <w:rFonts w:ascii="Times New Roman" w:hAnsi="Times New Roman"/>
          <w:sz w:val="24"/>
          <w:szCs w:val="24"/>
        </w:rPr>
        <w:t>.  These attorneys, in litigating cases before the Court, may be required to contact the regional office</w:t>
      </w:r>
      <w:r w:rsidR="000B6C17">
        <w:rPr>
          <w:rFonts w:ascii="Times New Roman" w:hAnsi="Times New Roman"/>
          <w:sz w:val="24"/>
          <w:szCs w:val="24"/>
        </w:rPr>
        <w:t xml:space="preserve"> (RO)</w:t>
      </w:r>
      <w:r w:rsidRPr="005D0925">
        <w:rPr>
          <w:rFonts w:ascii="Times New Roman" w:hAnsi="Times New Roman"/>
          <w:sz w:val="24"/>
          <w:szCs w:val="24"/>
        </w:rPr>
        <w:t xml:space="preserve"> for assistance in various matters, to include compliance with court orders, verifying claimants’ status, and substitution.  </w:t>
      </w:r>
    </w:p>
    <w:p w14:paraId="0D6A2AC7" w14:textId="77777777" w:rsidR="005D0925" w:rsidRPr="005D0925" w:rsidRDefault="005D0925" w:rsidP="005D0925">
      <w:pPr>
        <w:spacing w:after="0" w:line="240" w:lineRule="auto"/>
        <w:rPr>
          <w:rFonts w:ascii="Times New Roman" w:hAnsi="Times New Roman"/>
          <w:sz w:val="24"/>
          <w:szCs w:val="24"/>
        </w:rPr>
      </w:pPr>
    </w:p>
    <w:p w14:paraId="7961E1DD" w14:textId="1240B196" w:rsidR="005D0925" w:rsidRDefault="000B6C17" w:rsidP="00E21CA6">
      <w:pPr>
        <w:spacing w:after="0" w:line="240" w:lineRule="auto"/>
        <w:rPr>
          <w:rFonts w:ascii="Times New Roman" w:hAnsi="Times New Roman"/>
          <w:sz w:val="24"/>
          <w:szCs w:val="24"/>
        </w:rPr>
      </w:pPr>
      <w:r>
        <w:rPr>
          <w:rFonts w:ascii="Times New Roman" w:hAnsi="Times New Roman"/>
          <w:sz w:val="24"/>
          <w:szCs w:val="24"/>
        </w:rPr>
        <w:t>O</w:t>
      </w:r>
      <w:r w:rsidR="005D0925" w:rsidRPr="005D0925">
        <w:rPr>
          <w:rFonts w:ascii="Times New Roman" w:hAnsi="Times New Roman"/>
          <w:sz w:val="24"/>
          <w:szCs w:val="24"/>
        </w:rPr>
        <w:t>ffices must promptly respond to PSG-VII requests for assistance, as the attorney is often working under a Court-imposed deadline.  Failure to timely respond to Court orders is a serious matter and could potentially involve sanctions upon the Secretary.</w:t>
      </w:r>
      <w:r>
        <w:rPr>
          <w:rFonts w:ascii="Times New Roman" w:hAnsi="Times New Roman"/>
          <w:sz w:val="24"/>
          <w:szCs w:val="24"/>
        </w:rPr>
        <w:t xml:space="preserve"> </w:t>
      </w:r>
      <w:r w:rsidR="005D0925" w:rsidRPr="005D0925">
        <w:rPr>
          <w:rFonts w:ascii="Times New Roman" w:hAnsi="Times New Roman"/>
          <w:sz w:val="24"/>
          <w:szCs w:val="24"/>
        </w:rPr>
        <w:t xml:space="preserve"> Any request by a PSG-VII attorney for assistance must receive </w:t>
      </w:r>
      <w:r w:rsidR="005D0925" w:rsidRPr="005D0925">
        <w:rPr>
          <w:rFonts w:ascii="Times New Roman" w:hAnsi="Times New Roman"/>
          <w:sz w:val="24"/>
          <w:szCs w:val="24"/>
        </w:rPr>
        <w:lastRenderedPageBreak/>
        <w:t xml:space="preserve">immediate and total compliance, as the requesting attorney is dependent upon the </w:t>
      </w:r>
      <w:r>
        <w:rPr>
          <w:rFonts w:ascii="Times New Roman" w:hAnsi="Times New Roman"/>
          <w:sz w:val="24"/>
          <w:szCs w:val="24"/>
        </w:rPr>
        <w:t>O</w:t>
      </w:r>
      <w:r w:rsidR="005D0925" w:rsidRPr="005D0925">
        <w:rPr>
          <w:rFonts w:ascii="Times New Roman" w:hAnsi="Times New Roman"/>
          <w:sz w:val="24"/>
          <w:szCs w:val="24"/>
        </w:rPr>
        <w:t>ffice’s cooperation in order to represent the Secretary before the Court.</w:t>
      </w:r>
    </w:p>
    <w:p w14:paraId="56E97FEA" w14:textId="77777777" w:rsidR="00E21CA6" w:rsidRPr="00E21CA6" w:rsidRDefault="00E21CA6" w:rsidP="00E21CA6">
      <w:pPr>
        <w:spacing w:after="0" w:line="240" w:lineRule="auto"/>
        <w:rPr>
          <w:rFonts w:ascii="Times New Roman" w:hAnsi="Times New Roman"/>
          <w:sz w:val="24"/>
          <w:szCs w:val="24"/>
        </w:rPr>
      </w:pPr>
    </w:p>
    <w:p w14:paraId="3B22C72F" w14:textId="7C04F03A" w:rsidR="005D0925" w:rsidRDefault="005D0925" w:rsidP="005D0925">
      <w:pPr>
        <w:pStyle w:val="Heading1"/>
      </w:pPr>
      <w:bookmarkStart w:id="10" w:name="_Toc396205336"/>
      <w:r w:rsidRPr="005D0925">
        <w:t>Cost-of-Living Adjustments</w:t>
      </w:r>
      <w:r w:rsidR="000B6C17">
        <w:t xml:space="preserve"> (COLAs)</w:t>
      </w:r>
      <w:bookmarkEnd w:id="10"/>
    </w:p>
    <w:p w14:paraId="65CF1AF7" w14:textId="77777777" w:rsidR="005D0925" w:rsidRPr="005D0925" w:rsidRDefault="005D0925" w:rsidP="005D0925">
      <w:pPr>
        <w:spacing w:after="0" w:line="240" w:lineRule="auto"/>
        <w:rPr>
          <w:rFonts w:ascii="Times New Roman" w:hAnsi="Times New Roman"/>
          <w:b/>
          <w:color w:val="0070C0"/>
          <w:sz w:val="24"/>
          <w:szCs w:val="24"/>
          <w:u w:val="single"/>
        </w:rPr>
      </w:pPr>
    </w:p>
    <w:p w14:paraId="7DD64882" w14:textId="77777777" w:rsidR="005D0925" w:rsidRDefault="005D0925" w:rsidP="005D0925">
      <w:pPr>
        <w:spacing w:after="0" w:line="240" w:lineRule="auto"/>
        <w:rPr>
          <w:rFonts w:ascii="Times New Roman" w:hAnsi="Times New Roman"/>
          <w:sz w:val="24"/>
          <w:szCs w:val="24"/>
        </w:rPr>
      </w:pPr>
      <w:r w:rsidRPr="00942710">
        <w:rPr>
          <w:rFonts w:ascii="Times New Roman" w:hAnsi="Times New Roman"/>
          <w:color w:val="0000FF"/>
          <w:sz w:val="24"/>
          <w:szCs w:val="24"/>
          <w:u w:val="single"/>
        </w:rPr>
        <w:t>Target Audience:</w:t>
      </w:r>
      <w:r w:rsidRPr="00942710">
        <w:rPr>
          <w:rFonts w:ascii="Times New Roman" w:hAnsi="Times New Roman"/>
          <w:color w:val="0000FF"/>
          <w:sz w:val="24"/>
          <w:szCs w:val="24"/>
        </w:rPr>
        <w:t xml:space="preserve">  </w:t>
      </w:r>
      <w:r>
        <w:rPr>
          <w:rFonts w:ascii="Times New Roman" w:hAnsi="Times New Roman"/>
          <w:sz w:val="24"/>
          <w:szCs w:val="24"/>
        </w:rPr>
        <w:t xml:space="preserve">CAs, </w:t>
      </w:r>
      <w:r w:rsidRPr="005D0925">
        <w:rPr>
          <w:rFonts w:ascii="Times New Roman" w:hAnsi="Times New Roman"/>
          <w:sz w:val="24"/>
          <w:szCs w:val="24"/>
        </w:rPr>
        <w:t>VSR</w:t>
      </w:r>
      <w:r>
        <w:rPr>
          <w:rFonts w:ascii="Times New Roman" w:hAnsi="Times New Roman"/>
          <w:sz w:val="24"/>
          <w:szCs w:val="24"/>
        </w:rPr>
        <w:t>s</w:t>
      </w:r>
      <w:r w:rsidRPr="005D0925">
        <w:rPr>
          <w:rFonts w:ascii="Times New Roman" w:hAnsi="Times New Roman"/>
          <w:sz w:val="24"/>
          <w:szCs w:val="24"/>
        </w:rPr>
        <w:t>, RVSR</w:t>
      </w:r>
      <w:r>
        <w:rPr>
          <w:rFonts w:ascii="Times New Roman" w:hAnsi="Times New Roman"/>
          <w:sz w:val="24"/>
          <w:szCs w:val="24"/>
        </w:rPr>
        <w:t>s</w:t>
      </w:r>
      <w:r w:rsidRPr="005D0925">
        <w:rPr>
          <w:rFonts w:ascii="Times New Roman" w:hAnsi="Times New Roman"/>
          <w:sz w:val="24"/>
          <w:szCs w:val="24"/>
        </w:rPr>
        <w:t>,</w:t>
      </w:r>
      <w:r>
        <w:rPr>
          <w:rFonts w:ascii="Times New Roman" w:hAnsi="Times New Roman"/>
          <w:sz w:val="24"/>
          <w:szCs w:val="24"/>
        </w:rPr>
        <w:t xml:space="preserve"> and</w:t>
      </w:r>
      <w:r w:rsidRPr="005D0925">
        <w:rPr>
          <w:rFonts w:ascii="Times New Roman" w:hAnsi="Times New Roman"/>
          <w:sz w:val="24"/>
          <w:szCs w:val="24"/>
        </w:rPr>
        <w:t xml:space="preserve"> management</w:t>
      </w:r>
    </w:p>
    <w:p w14:paraId="20A8A6A7" w14:textId="77777777" w:rsidR="005D0925" w:rsidRDefault="005D0925" w:rsidP="005D0925">
      <w:pPr>
        <w:spacing w:after="0" w:line="240" w:lineRule="auto"/>
        <w:rPr>
          <w:rFonts w:ascii="Times New Roman" w:hAnsi="Times New Roman"/>
          <w:sz w:val="24"/>
          <w:szCs w:val="24"/>
        </w:rPr>
      </w:pPr>
    </w:p>
    <w:p w14:paraId="3EB3D329" w14:textId="3C074284" w:rsidR="000B6C17" w:rsidRDefault="005D0925" w:rsidP="005D0925">
      <w:pPr>
        <w:spacing w:after="0" w:line="240" w:lineRule="auto"/>
        <w:rPr>
          <w:rFonts w:ascii="Times New Roman" w:hAnsi="Times New Roman"/>
          <w:color w:val="1F497D" w:themeColor="dark2"/>
          <w:sz w:val="24"/>
          <w:szCs w:val="24"/>
        </w:rPr>
      </w:pPr>
      <w:r w:rsidRPr="005D0925">
        <w:rPr>
          <w:rFonts w:ascii="Times New Roman" w:hAnsi="Times New Roman"/>
          <w:sz w:val="24"/>
          <w:szCs w:val="24"/>
        </w:rPr>
        <w:t xml:space="preserve">There will not be a </w:t>
      </w:r>
      <w:r w:rsidR="000B6C17">
        <w:rPr>
          <w:rFonts w:ascii="Times New Roman" w:hAnsi="Times New Roman"/>
          <w:sz w:val="24"/>
          <w:szCs w:val="24"/>
        </w:rPr>
        <w:t>f</w:t>
      </w:r>
      <w:r w:rsidRPr="005D0925">
        <w:rPr>
          <w:rFonts w:ascii="Times New Roman" w:hAnsi="Times New Roman"/>
          <w:sz w:val="24"/>
          <w:szCs w:val="24"/>
        </w:rPr>
        <w:t xml:space="preserve">ast </w:t>
      </w:r>
      <w:r w:rsidR="000B6C17">
        <w:rPr>
          <w:rFonts w:ascii="Times New Roman" w:hAnsi="Times New Roman"/>
          <w:sz w:val="24"/>
          <w:szCs w:val="24"/>
        </w:rPr>
        <w:t>l</w:t>
      </w:r>
      <w:r w:rsidRPr="005D0925">
        <w:rPr>
          <w:rFonts w:ascii="Times New Roman" w:hAnsi="Times New Roman"/>
          <w:sz w:val="24"/>
          <w:szCs w:val="24"/>
        </w:rPr>
        <w:t>etter</w:t>
      </w:r>
      <w:r w:rsidR="000B6C17">
        <w:rPr>
          <w:rFonts w:ascii="Times New Roman" w:hAnsi="Times New Roman"/>
          <w:sz w:val="24"/>
          <w:szCs w:val="24"/>
        </w:rPr>
        <w:t xml:space="preserve"> (FL)</w:t>
      </w:r>
      <w:r w:rsidRPr="005D0925">
        <w:rPr>
          <w:rFonts w:ascii="Times New Roman" w:hAnsi="Times New Roman"/>
          <w:sz w:val="24"/>
          <w:szCs w:val="24"/>
        </w:rPr>
        <w:t xml:space="preserve"> released for the 2013 COLA.  The rates can be accessed at:  </w:t>
      </w:r>
      <w:hyperlink r:id="rId18" w:history="1">
        <w:r w:rsidRPr="005D0925">
          <w:rPr>
            <w:rStyle w:val="Hyperlink"/>
            <w:rFonts w:ascii="Times New Roman" w:hAnsi="Times New Roman"/>
            <w:sz w:val="24"/>
            <w:szCs w:val="24"/>
          </w:rPr>
          <w:t>http://vbaw.vba.va.gov/bl/21/publicat/Manuals/Rates/rates_home.htm</w:t>
        </w:r>
      </w:hyperlink>
      <w:r w:rsidRPr="005D0925">
        <w:rPr>
          <w:rFonts w:ascii="Times New Roman" w:hAnsi="Times New Roman"/>
          <w:color w:val="1F497D" w:themeColor="dark2"/>
          <w:sz w:val="24"/>
          <w:szCs w:val="24"/>
        </w:rPr>
        <w:t xml:space="preserve">.  </w:t>
      </w:r>
    </w:p>
    <w:p w14:paraId="2D8FD0E9" w14:textId="77777777" w:rsidR="000B6C17" w:rsidRDefault="000B6C17" w:rsidP="005D0925">
      <w:pPr>
        <w:spacing w:after="0" w:line="240" w:lineRule="auto"/>
        <w:rPr>
          <w:rFonts w:ascii="Times New Roman" w:hAnsi="Times New Roman"/>
          <w:color w:val="1F497D" w:themeColor="dark2"/>
          <w:sz w:val="24"/>
          <w:szCs w:val="24"/>
        </w:rPr>
      </w:pPr>
    </w:p>
    <w:p w14:paraId="76F712A5" w14:textId="2CAB4E84" w:rsidR="005D0925" w:rsidRDefault="005D0925" w:rsidP="005D0925">
      <w:pPr>
        <w:spacing w:after="0" w:line="240" w:lineRule="auto"/>
        <w:rPr>
          <w:rFonts w:ascii="Times New Roman" w:hAnsi="Times New Roman"/>
          <w:sz w:val="24"/>
          <w:szCs w:val="24"/>
        </w:rPr>
      </w:pPr>
      <w:r w:rsidRPr="005D0925">
        <w:rPr>
          <w:rFonts w:ascii="Times New Roman" w:hAnsi="Times New Roman"/>
          <w:sz w:val="24"/>
          <w:szCs w:val="24"/>
        </w:rPr>
        <w:t xml:space="preserve">Some charts have a rate for December 1, 2013 and a rate for January 1, 2014. RO staff should </w:t>
      </w:r>
      <w:r w:rsidR="000B6C17">
        <w:rPr>
          <w:rFonts w:ascii="Times New Roman" w:hAnsi="Times New Roman"/>
          <w:sz w:val="24"/>
          <w:szCs w:val="24"/>
        </w:rPr>
        <w:t>use</w:t>
      </w:r>
      <w:r w:rsidR="000B6C17" w:rsidRPr="005D0925">
        <w:rPr>
          <w:rFonts w:ascii="Times New Roman" w:hAnsi="Times New Roman"/>
          <w:sz w:val="24"/>
          <w:szCs w:val="24"/>
        </w:rPr>
        <w:t xml:space="preserve"> </w:t>
      </w:r>
      <w:r w:rsidRPr="005D0925">
        <w:rPr>
          <w:rFonts w:ascii="Times New Roman" w:hAnsi="Times New Roman"/>
          <w:sz w:val="24"/>
          <w:szCs w:val="24"/>
        </w:rPr>
        <w:t>the applicable rate.</w:t>
      </w:r>
    </w:p>
    <w:p w14:paraId="010E1F13" w14:textId="77777777" w:rsidR="005D0925" w:rsidRPr="005D0925" w:rsidRDefault="005D0925" w:rsidP="005D0925">
      <w:pPr>
        <w:spacing w:after="0" w:line="240" w:lineRule="auto"/>
        <w:rPr>
          <w:rFonts w:ascii="Times New Roman" w:hAnsi="Times New Roman"/>
          <w:sz w:val="24"/>
          <w:szCs w:val="24"/>
        </w:rPr>
      </w:pPr>
    </w:p>
    <w:p w14:paraId="781E7E60" w14:textId="77777777" w:rsidR="00E21CA6" w:rsidRDefault="005D0925" w:rsidP="005D0925">
      <w:pPr>
        <w:spacing w:after="0" w:line="240" w:lineRule="auto"/>
        <w:rPr>
          <w:rFonts w:ascii="Times New Roman" w:hAnsi="Times New Roman"/>
          <w:sz w:val="24"/>
          <w:szCs w:val="24"/>
        </w:rPr>
      </w:pPr>
      <w:r w:rsidRPr="005D0925">
        <w:rPr>
          <w:rFonts w:ascii="Times New Roman" w:hAnsi="Times New Roman"/>
          <w:sz w:val="24"/>
          <w:szCs w:val="24"/>
        </w:rPr>
        <w:t>For write out and work item processing, ROs should continue to follow</w:t>
      </w:r>
      <w:r w:rsidR="000B6C17">
        <w:rPr>
          <w:rFonts w:ascii="Times New Roman" w:hAnsi="Times New Roman"/>
          <w:sz w:val="24"/>
          <w:szCs w:val="24"/>
        </w:rPr>
        <w:t xml:space="preserve"> the guidance in M21-1 Part V, Subchapter III, Paragraph 19.10 </w:t>
      </w:r>
      <w:r w:rsidRPr="005D0925">
        <w:rPr>
          <w:rFonts w:ascii="Times New Roman" w:hAnsi="Times New Roman"/>
          <w:color w:val="1F497D"/>
          <w:sz w:val="24"/>
          <w:szCs w:val="24"/>
        </w:rPr>
        <w:t xml:space="preserve"> </w:t>
      </w:r>
      <w:r w:rsidR="000B6C17">
        <w:rPr>
          <w:rFonts w:ascii="Times New Roman" w:hAnsi="Times New Roman"/>
          <w:color w:val="1F497D"/>
          <w:sz w:val="24"/>
          <w:szCs w:val="24"/>
        </w:rPr>
        <w:t>(</w:t>
      </w:r>
      <w:hyperlink r:id="rId19" w:history="1">
        <w:r w:rsidR="000B6C17">
          <w:rPr>
            <w:rStyle w:val="Hyperlink"/>
            <w:rFonts w:ascii="Times New Roman" w:hAnsi="Times New Roman"/>
            <w:sz w:val="24"/>
            <w:szCs w:val="24"/>
          </w:rPr>
          <w:t>M21-1 V.III.19.10</w:t>
        </w:r>
      </w:hyperlink>
      <w:r w:rsidR="008248AB">
        <w:rPr>
          <w:rStyle w:val="Hyperlink"/>
          <w:rFonts w:ascii="Times New Roman" w:hAnsi="Times New Roman"/>
          <w:sz w:val="24"/>
          <w:szCs w:val="24"/>
        </w:rPr>
        <w:t>)</w:t>
      </w:r>
      <w:r w:rsidR="008248AB" w:rsidRPr="008248AB">
        <w:rPr>
          <w:rStyle w:val="Hyperlink"/>
          <w:rFonts w:ascii="Times New Roman" w:hAnsi="Times New Roman"/>
          <w:sz w:val="24"/>
          <w:szCs w:val="24"/>
          <w:u w:val="none"/>
        </w:rPr>
        <w:t xml:space="preserve"> </w:t>
      </w:r>
      <w:r w:rsidR="000B6C17" w:rsidRPr="008248AB">
        <w:rPr>
          <w:rStyle w:val="Hyperlink"/>
          <w:rFonts w:ascii="Times New Roman" w:hAnsi="Times New Roman"/>
          <w:color w:val="auto"/>
          <w:sz w:val="24"/>
          <w:szCs w:val="24"/>
          <w:u w:val="none"/>
        </w:rPr>
        <w:t xml:space="preserve">regarding the date of claim when establishing  a pending issue </w:t>
      </w:r>
      <w:r w:rsidRPr="005D0925">
        <w:rPr>
          <w:rFonts w:ascii="Times New Roman" w:hAnsi="Times New Roman"/>
          <w:sz w:val="24"/>
          <w:szCs w:val="24"/>
        </w:rPr>
        <w:t>(</w:t>
      </w:r>
      <w:r w:rsidR="000B6C17">
        <w:rPr>
          <w:rFonts w:ascii="Times New Roman" w:hAnsi="Times New Roman"/>
          <w:sz w:val="24"/>
          <w:szCs w:val="24"/>
        </w:rPr>
        <w:t xml:space="preserve">i.e. </w:t>
      </w:r>
      <w:r w:rsidRPr="005D0925">
        <w:rPr>
          <w:rFonts w:ascii="Times New Roman" w:hAnsi="Times New Roman"/>
          <w:sz w:val="24"/>
          <w:szCs w:val="24"/>
        </w:rPr>
        <w:t xml:space="preserve">the date shown on the message or, if no date is shown, the date of the review). </w:t>
      </w:r>
      <w:r w:rsidR="000B6C17">
        <w:rPr>
          <w:rFonts w:ascii="Times New Roman" w:hAnsi="Times New Roman"/>
          <w:sz w:val="24"/>
          <w:szCs w:val="24"/>
        </w:rPr>
        <w:t xml:space="preserve"> </w:t>
      </w:r>
    </w:p>
    <w:p w14:paraId="55E30185" w14:textId="77777777" w:rsidR="00E21CA6" w:rsidRDefault="00E21CA6" w:rsidP="005D0925">
      <w:pPr>
        <w:spacing w:after="0" w:line="240" w:lineRule="auto"/>
        <w:rPr>
          <w:rFonts w:ascii="Times New Roman" w:hAnsi="Times New Roman"/>
          <w:sz w:val="24"/>
          <w:szCs w:val="24"/>
        </w:rPr>
      </w:pPr>
    </w:p>
    <w:p w14:paraId="15CADD8B" w14:textId="44E30FD4" w:rsidR="005D0925" w:rsidRDefault="005D0925" w:rsidP="005D0925">
      <w:pPr>
        <w:spacing w:after="0" w:line="240" w:lineRule="auto"/>
        <w:rPr>
          <w:rFonts w:ascii="Times New Roman" w:hAnsi="Times New Roman"/>
          <w:sz w:val="24"/>
          <w:szCs w:val="24"/>
        </w:rPr>
      </w:pPr>
      <w:r w:rsidRPr="005D0925">
        <w:rPr>
          <w:rFonts w:ascii="Times New Roman" w:hAnsi="Times New Roman"/>
          <w:sz w:val="24"/>
          <w:szCs w:val="24"/>
        </w:rPr>
        <w:t xml:space="preserve">The one exception involves write outs/work items with the legend "Processing Date - Cycle XX, Month/Year". </w:t>
      </w:r>
      <w:r w:rsidR="000B6C17">
        <w:rPr>
          <w:rFonts w:ascii="Times New Roman" w:hAnsi="Times New Roman"/>
          <w:sz w:val="24"/>
          <w:szCs w:val="24"/>
        </w:rPr>
        <w:t xml:space="preserve"> U</w:t>
      </w:r>
      <w:r w:rsidRPr="005D0925">
        <w:rPr>
          <w:rFonts w:ascii="Times New Roman" w:hAnsi="Times New Roman"/>
          <w:sz w:val="24"/>
          <w:szCs w:val="24"/>
        </w:rPr>
        <w:t>se the Hines cycle schedule for date of claim purposes.  Please see the</w:t>
      </w:r>
      <w:r w:rsidRPr="005D0925">
        <w:rPr>
          <w:rFonts w:ascii="Times New Roman" w:hAnsi="Times New Roman"/>
          <w:color w:val="1F497D"/>
          <w:sz w:val="24"/>
          <w:szCs w:val="24"/>
        </w:rPr>
        <w:t xml:space="preserve"> </w:t>
      </w:r>
      <w:hyperlink r:id="rId20" w:history="1">
        <w:r w:rsidRPr="005D0925">
          <w:rPr>
            <w:rStyle w:val="Hyperlink"/>
            <w:rFonts w:ascii="Times New Roman" w:hAnsi="Times New Roman"/>
            <w:sz w:val="24"/>
            <w:szCs w:val="24"/>
          </w:rPr>
          <w:t>Hines Cycle Schedule</w:t>
        </w:r>
      </w:hyperlink>
      <w:r w:rsidRPr="005D0925">
        <w:rPr>
          <w:rFonts w:ascii="Times New Roman" w:hAnsi="Times New Roman"/>
          <w:color w:val="1F497D"/>
          <w:sz w:val="24"/>
          <w:szCs w:val="24"/>
        </w:rPr>
        <w:t xml:space="preserve"> </w:t>
      </w:r>
      <w:r w:rsidRPr="005D0925">
        <w:rPr>
          <w:rFonts w:ascii="Times New Roman" w:hAnsi="Times New Roman"/>
          <w:sz w:val="24"/>
          <w:szCs w:val="24"/>
        </w:rPr>
        <w:t>for more information.</w:t>
      </w:r>
    </w:p>
    <w:p w14:paraId="35026D98" w14:textId="56DD053B" w:rsidR="005D0925" w:rsidRPr="00E21CA6" w:rsidRDefault="005D0925" w:rsidP="00E21CA6">
      <w:pPr>
        <w:spacing w:after="0" w:line="240" w:lineRule="auto"/>
        <w:rPr>
          <w:rFonts w:ascii="Times New Roman" w:hAnsi="Times New Roman"/>
          <w:color w:val="1F497D"/>
          <w:sz w:val="24"/>
          <w:szCs w:val="24"/>
        </w:rPr>
      </w:pPr>
      <w:r w:rsidRPr="005D0925">
        <w:rPr>
          <w:rFonts w:ascii="Times New Roman" w:hAnsi="Times New Roman"/>
          <w:color w:val="1F497D"/>
          <w:sz w:val="24"/>
          <w:szCs w:val="24"/>
        </w:rPr>
        <w:t> </w:t>
      </w:r>
    </w:p>
    <w:p w14:paraId="39332A66" w14:textId="77777777" w:rsidR="005D0925" w:rsidRDefault="005D0925" w:rsidP="005D0925">
      <w:pPr>
        <w:pStyle w:val="Heading1"/>
      </w:pPr>
      <w:bookmarkStart w:id="11" w:name="_Toc396205337"/>
      <w:r w:rsidRPr="005D0925">
        <w:t>Evaluations for Shoulder Disabilities</w:t>
      </w:r>
      <w:bookmarkEnd w:id="11"/>
    </w:p>
    <w:p w14:paraId="1F2A82F8" w14:textId="77777777" w:rsidR="005D0925" w:rsidRPr="005D0925" w:rsidRDefault="005D0925" w:rsidP="005D0925">
      <w:pPr>
        <w:spacing w:after="0" w:line="240" w:lineRule="auto"/>
        <w:rPr>
          <w:rFonts w:ascii="Times New Roman" w:hAnsi="Times New Roman"/>
          <w:b/>
          <w:color w:val="0070C0"/>
          <w:sz w:val="24"/>
          <w:szCs w:val="24"/>
          <w:u w:val="single"/>
        </w:rPr>
      </w:pPr>
    </w:p>
    <w:p w14:paraId="2D6B4E00" w14:textId="77777777" w:rsidR="005D0925" w:rsidRDefault="005D0925" w:rsidP="005D0925">
      <w:pPr>
        <w:spacing w:after="0" w:line="240" w:lineRule="auto"/>
        <w:rPr>
          <w:rFonts w:ascii="Times New Roman" w:hAnsi="Times New Roman"/>
          <w:sz w:val="24"/>
          <w:szCs w:val="24"/>
        </w:rPr>
      </w:pPr>
      <w:r w:rsidRPr="00942710">
        <w:rPr>
          <w:rFonts w:ascii="Times New Roman" w:hAnsi="Times New Roman"/>
          <w:color w:val="0000FF"/>
          <w:sz w:val="24"/>
          <w:szCs w:val="24"/>
          <w:u w:val="single"/>
        </w:rPr>
        <w:t>Target Audience:</w:t>
      </w:r>
      <w:r w:rsidRPr="00942710">
        <w:rPr>
          <w:rFonts w:ascii="Times New Roman" w:hAnsi="Times New Roman"/>
          <w:color w:val="0000FF"/>
          <w:sz w:val="24"/>
          <w:szCs w:val="24"/>
        </w:rPr>
        <w:t xml:space="preserve">  </w:t>
      </w:r>
      <w:r>
        <w:rPr>
          <w:rFonts w:ascii="Times New Roman" w:hAnsi="Times New Roman"/>
          <w:sz w:val="24"/>
          <w:szCs w:val="24"/>
        </w:rPr>
        <w:t xml:space="preserve">CAs, </w:t>
      </w:r>
      <w:r w:rsidRPr="005D0925">
        <w:rPr>
          <w:rFonts w:ascii="Times New Roman" w:hAnsi="Times New Roman"/>
          <w:sz w:val="24"/>
          <w:szCs w:val="24"/>
        </w:rPr>
        <w:t>VSR</w:t>
      </w:r>
      <w:r>
        <w:rPr>
          <w:rFonts w:ascii="Times New Roman" w:hAnsi="Times New Roman"/>
          <w:sz w:val="24"/>
          <w:szCs w:val="24"/>
        </w:rPr>
        <w:t>s</w:t>
      </w:r>
      <w:r w:rsidRPr="005D0925">
        <w:rPr>
          <w:rFonts w:ascii="Times New Roman" w:hAnsi="Times New Roman"/>
          <w:sz w:val="24"/>
          <w:szCs w:val="24"/>
        </w:rPr>
        <w:t>, RVSR</w:t>
      </w:r>
      <w:r>
        <w:rPr>
          <w:rFonts w:ascii="Times New Roman" w:hAnsi="Times New Roman"/>
          <w:sz w:val="24"/>
          <w:szCs w:val="24"/>
        </w:rPr>
        <w:t>s</w:t>
      </w:r>
      <w:r w:rsidRPr="005D0925">
        <w:rPr>
          <w:rFonts w:ascii="Times New Roman" w:hAnsi="Times New Roman"/>
          <w:sz w:val="24"/>
          <w:szCs w:val="24"/>
        </w:rPr>
        <w:t>,</w:t>
      </w:r>
      <w:r>
        <w:rPr>
          <w:rFonts w:ascii="Times New Roman" w:hAnsi="Times New Roman"/>
          <w:sz w:val="24"/>
          <w:szCs w:val="24"/>
        </w:rPr>
        <w:t xml:space="preserve"> and</w:t>
      </w:r>
      <w:r w:rsidRPr="005D0925">
        <w:rPr>
          <w:rFonts w:ascii="Times New Roman" w:hAnsi="Times New Roman"/>
          <w:sz w:val="24"/>
          <w:szCs w:val="24"/>
        </w:rPr>
        <w:t xml:space="preserve"> management</w:t>
      </w:r>
    </w:p>
    <w:p w14:paraId="3CEF22E2" w14:textId="77777777" w:rsidR="005D0925" w:rsidRPr="005D0925" w:rsidRDefault="005D0925" w:rsidP="005D0925">
      <w:pPr>
        <w:spacing w:after="0" w:line="240" w:lineRule="auto"/>
        <w:rPr>
          <w:rFonts w:ascii="Times New Roman" w:hAnsi="Times New Roman"/>
          <w:sz w:val="24"/>
          <w:szCs w:val="24"/>
        </w:rPr>
      </w:pPr>
    </w:p>
    <w:p w14:paraId="089C1013" w14:textId="57D5F2FB" w:rsidR="005D0925" w:rsidRDefault="005D0925" w:rsidP="005D0925">
      <w:pPr>
        <w:spacing w:after="0" w:line="240" w:lineRule="auto"/>
        <w:rPr>
          <w:rFonts w:ascii="Times New Roman" w:hAnsi="Times New Roman"/>
          <w:sz w:val="24"/>
          <w:szCs w:val="24"/>
        </w:rPr>
      </w:pPr>
      <w:r w:rsidRPr="005D0925">
        <w:rPr>
          <w:rFonts w:ascii="Times New Roman" w:hAnsi="Times New Roman"/>
          <w:sz w:val="24"/>
          <w:szCs w:val="24"/>
        </w:rPr>
        <w:t>Separate evaluations may be given for disabilities of the shoulder and arm under DCs 5201, 5202, or 5203 if the manifestations represent separate and distinct symptomatology that are neither duplicative nor overlapping.</w:t>
      </w:r>
      <w:r w:rsidR="00C762C2">
        <w:rPr>
          <w:rFonts w:ascii="Times New Roman" w:hAnsi="Times New Roman"/>
          <w:sz w:val="24"/>
          <w:szCs w:val="24"/>
        </w:rPr>
        <w:t xml:space="preserve"> </w:t>
      </w:r>
      <w:r w:rsidRPr="005D0925">
        <w:rPr>
          <w:rFonts w:ascii="Times New Roman" w:hAnsi="Times New Roman"/>
          <w:sz w:val="24"/>
          <w:szCs w:val="24"/>
        </w:rPr>
        <w:t xml:space="preserve"> </w:t>
      </w:r>
      <w:proofErr w:type="gramStart"/>
      <w:r w:rsidR="00C762C2">
        <w:rPr>
          <w:rFonts w:ascii="Times New Roman" w:hAnsi="Times New Roman"/>
          <w:sz w:val="24"/>
          <w:szCs w:val="24"/>
        </w:rPr>
        <w:t>(</w:t>
      </w:r>
      <w:hyperlink r:id="rId21" w:history="1">
        <w:r w:rsidRPr="005D0925">
          <w:rPr>
            <w:rStyle w:val="Hyperlink"/>
            <w:rFonts w:ascii="Times New Roman" w:hAnsi="Times New Roman"/>
            <w:sz w:val="24"/>
            <w:szCs w:val="24"/>
          </w:rPr>
          <w:t>38 CFR 4.14</w:t>
        </w:r>
      </w:hyperlink>
      <w:r w:rsidRPr="005D0925">
        <w:rPr>
          <w:rFonts w:ascii="Times New Roman" w:hAnsi="Times New Roman"/>
          <w:sz w:val="24"/>
          <w:szCs w:val="24"/>
        </w:rPr>
        <w:t xml:space="preserve"> </w:t>
      </w:r>
      <w:r w:rsidR="00C762C2">
        <w:rPr>
          <w:rFonts w:ascii="Times New Roman" w:hAnsi="Times New Roman"/>
          <w:sz w:val="24"/>
          <w:szCs w:val="24"/>
        </w:rPr>
        <w:lastRenderedPageBreak/>
        <w:t>and</w:t>
      </w:r>
      <w:r w:rsidRPr="005D0925">
        <w:rPr>
          <w:rFonts w:ascii="Times New Roman" w:hAnsi="Times New Roman"/>
          <w:sz w:val="24"/>
          <w:szCs w:val="24"/>
        </w:rPr>
        <w:t xml:space="preserve"> </w:t>
      </w:r>
      <w:r w:rsidRPr="005D0925">
        <w:rPr>
          <w:rFonts w:ascii="Times New Roman" w:hAnsi="Times New Roman"/>
          <w:i/>
          <w:sz w:val="24"/>
          <w:szCs w:val="24"/>
        </w:rPr>
        <w:t>Esteban v. Brown</w:t>
      </w:r>
      <w:r w:rsidRPr="005D0925">
        <w:rPr>
          <w:rFonts w:ascii="Times New Roman" w:hAnsi="Times New Roman"/>
          <w:sz w:val="24"/>
          <w:szCs w:val="24"/>
        </w:rPr>
        <w:t xml:space="preserve">, 6 </w:t>
      </w:r>
      <w:proofErr w:type="spellStart"/>
      <w:r w:rsidRPr="005D0925">
        <w:rPr>
          <w:rFonts w:ascii="Times New Roman" w:hAnsi="Times New Roman"/>
          <w:sz w:val="24"/>
          <w:szCs w:val="24"/>
        </w:rPr>
        <w:t>Vet.App</w:t>
      </w:r>
      <w:proofErr w:type="spellEnd"/>
      <w:r w:rsidRPr="005D0925">
        <w:rPr>
          <w:rFonts w:ascii="Times New Roman" w:hAnsi="Times New Roman"/>
          <w:sz w:val="24"/>
          <w:szCs w:val="24"/>
        </w:rPr>
        <w:t>. 259 (1994).</w:t>
      </w:r>
      <w:r w:rsidR="00C762C2">
        <w:rPr>
          <w:rFonts w:ascii="Times New Roman" w:hAnsi="Times New Roman"/>
          <w:sz w:val="24"/>
          <w:szCs w:val="24"/>
        </w:rPr>
        <w:t>)</w:t>
      </w:r>
      <w:proofErr w:type="gramEnd"/>
      <w:r w:rsidRPr="005D0925">
        <w:rPr>
          <w:rFonts w:ascii="Times New Roman" w:hAnsi="Times New Roman"/>
          <w:sz w:val="24"/>
          <w:szCs w:val="24"/>
        </w:rPr>
        <w:t xml:space="preserve">  Accordingly, the Evaluation Builder has been programmed to allow separate evaluations under these </w:t>
      </w:r>
      <w:r w:rsidR="00C762C2">
        <w:rPr>
          <w:rFonts w:ascii="Times New Roman" w:hAnsi="Times New Roman"/>
          <w:sz w:val="24"/>
          <w:szCs w:val="24"/>
        </w:rPr>
        <w:t>DC</w:t>
      </w:r>
      <w:r w:rsidRPr="005D0925">
        <w:rPr>
          <w:rFonts w:ascii="Times New Roman" w:hAnsi="Times New Roman"/>
          <w:sz w:val="24"/>
          <w:szCs w:val="24"/>
        </w:rPr>
        <w:t>s if so warranted by the disability picture.</w:t>
      </w:r>
    </w:p>
    <w:p w14:paraId="259EC281" w14:textId="6621539C" w:rsidR="005D0925" w:rsidRPr="005D0925" w:rsidRDefault="005D0925" w:rsidP="005D0925">
      <w:pPr>
        <w:spacing w:after="0" w:line="240" w:lineRule="auto"/>
        <w:rPr>
          <w:rFonts w:ascii="Times New Roman" w:hAnsi="Times New Roman"/>
          <w:sz w:val="24"/>
          <w:szCs w:val="24"/>
        </w:rPr>
      </w:pPr>
      <w:r w:rsidRPr="005D0925">
        <w:rPr>
          <w:rFonts w:ascii="Times New Roman" w:hAnsi="Times New Roman"/>
          <w:sz w:val="24"/>
          <w:szCs w:val="24"/>
        </w:rPr>
        <w:t xml:space="preserve">  </w:t>
      </w:r>
    </w:p>
    <w:p w14:paraId="131229C6" w14:textId="746F0B6C" w:rsidR="005D0925" w:rsidRDefault="005D0925" w:rsidP="005D0925">
      <w:pPr>
        <w:spacing w:after="0" w:line="240" w:lineRule="auto"/>
        <w:rPr>
          <w:rFonts w:ascii="Times New Roman" w:hAnsi="Times New Roman"/>
          <w:sz w:val="24"/>
          <w:szCs w:val="24"/>
        </w:rPr>
      </w:pPr>
      <w:r w:rsidRPr="005D0925">
        <w:rPr>
          <w:rFonts w:ascii="Times New Roman" w:hAnsi="Times New Roman"/>
          <w:sz w:val="24"/>
          <w:szCs w:val="24"/>
        </w:rPr>
        <w:t xml:space="preserve">For example, separate evaluations may be awarded if the </w:t>
      </w:r>
      <w:r w:rsidR="00C762C2">
        <w:rPr>
          <w:rFonts w:ascii="Times New Roman" w:hAnsi="Times New Roman"/>
          <w:sz w:val="24"/>
          <w:szCs w:val="24"/>
        </w:rPr>
        <w:t>V</w:t>
      </w:r>
      <w:r w:rsidRPr="005D0925">
        <w:rPr>
          <w:rFonts w:ascii="Times New Roman" w:hAnsi="Times New Roman"/>
          <w:sz w:val="24"/>
          <w:szCs w:val="24"/>
        </w:rPr>
        <w:t>eteran is service</w:t>
      </w:r>
      <w:r w:rsidR="00C762C2">
        <w:rPr>
          <w:rFonts w:ascii="Times New Roman" w:hAnsi="Times New Roman"/>
          <w:sz w:val="24"/>
          <w:szCs w:val="24"/>
        </w:rPr>
        <w:t>-</w:t>
      </w:r>
      <w:r w:rsidRPr="005D0925">
        <w:rPr>
          <w:rFonts w:ascii="Times New Roman" w:hAnsi="Times New Roman"/>
          <w:sz w:val="24"/>
          <w:szCs w:val="24"/>
        </w:rPr>
        <w:t xml:space="preserve">connected for impairment of the </w:t>
      </w:r>
      <w:proofErr w:type="spellStart"/>
      <w:r w:rsidRPr="005D0925">
        <w:rPr>
          <w:rFonts w:ascii="Times New Roman" w:hAnsi="Times New Roman"/>
          <w:sz w:val="24"/>
          <w:szCs w:val="24"/>
        </w:rPr>
        <w:t>humerus</w:t>
      </w:r>
      <w:proofErr w:type="spellEnd"/>
      <w:r w:rsidRPr="005D0925">
        <w:rPr>
          <w:rFonts w:ascii="Times New Roman" w:hAnsi="Times New Roman"/>
          <w:sz w:val="24"/>
          <w:szCs w:val="24"/>
        </w:rPr>
        <w:t xml:space="preserve">, which is manifested by moderate deformity that also restricts arm motion to shoulder level, and by </w:t>
      </w:r>
      <w:proofErr w:type="spellStart"/>
      <w:r w:rsidRPr="005D0925">
        <w:rPr>
          <w:rFonts w:ascii="Times New Roman" w:hAnsi="Times New Roman"/>
          <w:sz w:val="24"/>
          <w:szCs w:val="24"/>
        </w:rPr>
        <w:t>malunion</w:t>
      </w:r>
      <w:proofErr w:type="spellEnd"/>
      <w:r w:rsidRPr="005D0925">
        <w:rPr>
          <w:rFonts w:ascii="Times New Roman" w:hAnsi="Times New Roman"/>
          <w:sz w:val="24"/>
          <w:szCs w:val="24"/>
        </w:rPr>
        <w:t xml:space="preserve"> of the clavicle, which does not affect shoulder motion.  A 20 percent evaluation may be assigned for the </w:t>
      </w:r>
      <w:proofErr w:type="spellStart"/>
      <w:r w:rsidRPr="005D0925">
        <w:rPr>
          <w:rFonts w:ascii="Times New Roman" w:hAnsi="Times New Roman"/>
          <w:sz w:val="24"/>
          <w:szCs w:val="24"/>
        </w:rPr>
        <w:t>humerus</w:t>
      </w:r>
      <w:proofErr w:type="spellEnd"/>
      <w:r w:rsidRPr="005D0925">
        <w:rPr>
          <w:rFonts w:ascii="Times New Roman" w:hAnsi="Times New Roman"/>
          <w:sz w:val="24"/>
          <w:szCs w:val="24"/>
        </w:rPr>
        <w:t xml:space="preserve"> impairment under DC 5202-5201 and a separate 10 percent evaluation may be assigned under DC 5203 for the </w:t>
      </w:r>
      <w:proofErr w:type="spellStart"/>
      <w:r w:rsidRPr="005D0925">
        <w:rPr>
          <w:rFonts w:ascii="Times New Roman" w:hAnsi="Times New Roman"/>
          <w:sz w:val="24"/>
          <w:szCs w:val="24"/>
        </w:rPr>
        <w:t>malunion</w:t>
      </w:r>
      <w:proofErr w:type="spellEnd"/>
      <w:r w:rsidRPr="005D0925">
        <w:rPr>
          <w:rFonts w:ascii="Times New Roman" w:hAnsi="Times New Roman"/>
          <w:sz w:val="24"/>
          <w:szCs w:val="24"/>
        </w:rPr>
        <w:t xml:space="preserve"> of the clavicle. The hyphenated rating is assigned under </w:t>
      </w:r>
      <w:r w:rsidR="00C762C2">
        <w:rPr>
          <w:rFonts w:ascii="Times New Roman" w:hAnsi="Times New Roman"/>
          <w:sz w:val="24"/>
          <w:szCs w:val="24"/>
        </w:rPr>
        <w:t xml:space="preserve">DC </w:t>
      </w:r>
      <w:r w:rsidRPr="005D0925">
        <w:rPr>
          <w:rFonts w:ascii="Times New Roman" w:hAnsi="Times New Roman"/>
          <w:sz w:val="24"/>
          <w:szCs w:val="24"/>
        </w:rPr>
        <w:t xml:space="preserve">5202-5201 because the </w:t>
      </w:r>
      <w:proofErr w:type="spellStart"/>
      <w:r w:rsidRPr="005D0925">
        <w:rPr>
          <w:rFonts w:ascii="Times New Roman" w:hAnsi="Times New Roman"/>
          <w:sz w:val="24"/>
          <w:szCs w:val="24"/>
        </w:rPr>
        <w:t>humerus</w:t>
      </w:r>
      <w:proofErr w:type="spellEnd"/>
      <w:r w:rsidRPr="005D0925">
        <w:rPr>
          <w:rFonts w:ascii="Times New Roman" w:hAnsi="Times New Roman"/>
          <w:sz w:val="24"/>
          <w:szCs w:val="24"/>
        </w:rPr>
        <w:t xml:space="preserve"> impairment affects range of motion.  However, a separate evaluation may be granted under </w:t>
      </w:r>
      <w:r w:rsidR="00C762C2">
        <w:rPr>
          <w:rFonts w:ascii="Times New Roman" w:hAnsi="Times New Roman"/>
          <w:sz w:val="24"/>
          <w:szCs w:val="24"/>
        </w:rPr>
        <w:t xml:space="preserve">DC </w:t>
      </w:r>
      <w:r w:rsidRPr="005D0925">
        <w:rPr>
          <w:rFonts w:ascii="Times New Roman" w:hAnsi="Times New Roman"/>
          <w:sz w:val="24"/>
          <w:szCs w:val="24"/>
        </w:rPr>
        <w:t xml:space="preserve">5203 because the evidence shows that the clavicle disability does not affect range of motion. The 10 percent evaluation assigned under DC 5203 is solely based upon </w:t>
      </w:r>
      <w:proofErr w:type="spellStart"/>
      <w:r w:rsidRPr="005D0925">
        <w:rPr>
          <w:rFonts w:ascii="Times New Roman" w:hAnsi="Times New Roman"/>
          <w:sz w:val="24"/>
          <w:szCs w:val="24"/>
        </w:rPr>
        <w:t>malunion</w:t>
      </w:r>
      <w:proofErr w:type="spellEnd"/>
      <w:r w:rsidRPr="005D0925">
        <w:rPr>
          <w:rFonts w:ascii="Times New Roman" w:hAnsi="Times New Roman"/>
          <w:sz w:val="24"/>
          <w:szCs w:val="24"/>
        </w:rPr>
        <w:t xml:space="preserve"> of the clavicle and does not reflect consideration of loss of motion. Therefore, as distinct and separate symptomatology is demonstrated, separate ratings would be allowed under the corresponding </w:t>
      </w:r>
      <w:r w:rsidR="00C762C2">
        <w:rPr>
          <w:rFonts w:ascii="Times New Roman" w:hAnsi="Times New Roman"/>
          <w:sz w:val="24"/>
          <w:szCs w:val="24"/>
        </w:rPr>
        <w:t>DC</w:t>
      </w:r>
      <w:r w:rsidRPr="005D0925">
        <w:rPr>
          <w:rFonts w:ascii="Times New Roman" w:hAnsi="Times New Roman"/>
          <w:sz w:val="24"/>
          <w:szCs w:val="24"/>
        </w:rPr>
        <w:t xml:space="preserve">s. </w:t>
      </w:r>
    </w:p>
    <w:p w14:paraId="3C9E541D" w14:textId="77777777" w:rsidR="005D0925" w:rsidRPr="005D0925" w:rsidRDefault="005D0925" w:rsidP="005D0925">
      <w:pPr>
        <w:spacing w:after="0" w:line="240" w:lineRule="auto"/>
        <w:rPr>
          <w:rFonts w:ascii="Times New Roman" w:hAnsi="Times New Roman"/>
          <w:sz w:val="24"/>
          <w:szCs w:val="24"/>
        </w:rPr>
      </w:pPr>
    </w:p>
    <w:p w14:paraId="210DBDA3" w14:textId="77777777" w:rsidR="005D0925" w:rsidRDefault="005D0925" w:rsidP="005D0925">
      <w:pPr>
        <w:pStyle w:val="Heading1"/>
      </w:pPr>
      <w:bookmarkStart w:id="12" w:name="_Toc396205338"/>
      <w:r w:rsidRPr="005D0925">
        <w:t>Evaluation of Radiculopathy</w:t>
      </w:r>
      <w:bookmarkEnd w:id="12"/>
    </w:p>
    <w:p w14:paraId="126A4CD4" w14:textId="77777777" w:rsidR="005D0925" w:rsidRPr="005D0925" w:rsidRDefault="005D0925" w:rsidP="005D0925">
      <w:pPr>
        <w:spacing w:after="0" w:line="240" w:lineRule="auto"/>
        <w:rPr>
          <w:rFonts w:ascii="Times New Roman" w:hAnsi="Times New Roman"/>
          <w:b/>
          <w:color w:val="0070C0"/>
          <w:sz w:val="24"/>
          <w:szCs w:val="24"/>
          <w:u w:val="single"/>
        </w:rPr>
      </w:pPr>
    </w:p>
    <w:p w14:paraId="4A0D0BA5" w14:textId="77777777" w:rsidR="005D0925" w:rsidRDefault="005D0925" w:rsidP="005D0925">
      <w:pPr>
        <w:spacing w:after="0" w:line="240" w:lineRule="auto"/>
        <w:rPr>
          <w:rFonts w:ascii="Times New Roman" w:hAnsi="Times New Roman"/>
          <w:sz w:val="24"/>
          <w:szCs w:val="24"/>
        </w:rPr>
      </w:pPr>
      <w:r w:rsidRPr="00942710">
        <w:rPr>
          <w:rFonts w:ascii="Times New Roman" w:hAnsi="Times New Roman"/>
          <w:color w:val="0000FF"/>
          <w:sz w:val="24"/>
          <w:szCs w:val="24"/>
          <w:u w:val="single"/>
        </w:rPr>
        <w:t>Target Audience:</w:t>
      </w:r>
      <w:r w:rsidRPr="00942710">
        <w:rPr>
          <w:rFonts w:ascii="Times New Roman" w:hAnsi="Times New Roman"/>
          <w:color w:val="0000FF"/>
          <w:sz w:val="24"/>
          <w:szCs w:val="24"/>
        </w:rPr>
        <w:t xml:space="preserve">  </w:t>
      </w:r>
      <w:r>
        <w:rPr>
          <w:rFonts w:ascii="Times New Roman" w:hAnsi="Times New Roman"/>
          <w:sz w:val="24"/>
          <w:szCs w:val="24"/>
        </w:rPr>
        <w:t xml:space="preserve">CAs, </w:t>
      </w:r>
      <w:r w:rsidRPr="005D0925">
        <w:rPr>
          <w:rFonts w:ascii="Times New Roman" w:hAnsi="Times New Roman"/>
          <w:sz w:val="24"/>
          <w:szCs w:val="24"/>
        </w:rPr>
        <w:t>VSR</w:t>
      </w:r>
      <w:r>
        <w:rPr>
          <w:rFonts w:ascii="Times New Roman" w:hAnsi="Times New Roman"/>
          <w:sz w:val="24"/>
          <w:szCs w:val="24"/>
        </w:rPr>
        <w:t>s</w:t>
      </w:r>
      <w:r w:rsidRPr="005D0925">
        <w:rPr>
          <w:rFonts w:ascii="Times New Roman" w:hAnsi="Times New Roman"/>
          <w:sz w:val="24"/>
          <w:szCs w:val="24"/>
        </w:rPr>
        <w:t>, RVSR</w:t>
      </w:r>
      <w:r>
        <w:rPr>
          <w:rFonts w:ascii="Times New Roman" w:hAnsi="Times New Roman"/>
          <w:sz w:val="24"/>
          <w:szCs w:val="24"/>
        </w:rPr>
        <w:t>s</w:t>
      </w:r>
      <w:r w:rsidRPr="005D0925">
        <w:rPr>
          <w:rFonts w:ascii="Times New Roman" w:hAnsi="Times New Roman"/>
          <w:sz w:val="24"/>
          <w:szCs w:val="24"/>
        </w:rPr>
        <w:t>,</w:t>
      </w:r>
      <w:r>
        <w:rPr>
          <w:rFonts w:ascii="Times New Roman" w:hAnsi="Times New Roman"/>
          <w:sz w:val="24"/>
          <w:szCs w:val="24"/>
        </w:rPr>
        <w:t xml:space="preserve"> and</w:t>
      </w:r>
      <w:r w:rsidRPr="005D0925">
        <w:rPr>
          <w:rFonts w:ascii="Times New Roman" w:hAnsi="Times New Roman"/>
          <w:sz w:val="24"/>
          <w:szCs w:val="24"/>
        </w:rPr>
        <w:t xml:space="preserve"> management</w:t>
      </w:r>
    </w:p>
    <w:p w14:paraId="2791760B" w14:textId="77777777" w:rsidR="005D0925" w:rsidRPr="005D0925" w:rsidRDefault="005D0925" w:rsidP="005D0925">
      <w:pPr>
        <w:spacing w:after="0" w:line="240" w:lineRule="auto"/>
        <w:rPr>
          <w:rFonts w:ascii="Times New Roman" w:hAnsi="Times New Roman"/>
          <w:sz w:val="24"/>
          <w:szCs w:val="24"/>
        </w:rPr>
      </w:pPr>
    </w:p>
    <w:p w14:paraId="1AEF00D7" w14:textId="39F942BD" w:rsidR="005D0925" w:rsidRDefault="005D0925" w:rsidP="005D0925">
      <w:pPr>
        <w:spacing w:after="0" w:line="240" w:lineRule="auto"/>
        <w:rPr>
          <w:rFonts w:ascii="Times New Roman" w:hAnsi="Times New Roman"/>
          <w:sz w:val="24"/>
          <w:szCs w:val="24"/>
        </w:rPr>
      </w:pPr>
      <w:r w:rsidRPr="005D0925">
        <w:rPr>
          <w:rFonts w:ascii="Times New Roman" w:hAnsi="Times New Roman"/>
          <w:sz w:val="24"/>
          <w:szCs w:val="24"/>
        </w:rPr>
        <w:t>The proposed rule for the General Rating Formula for Diseases and Injuries of the Spine (General Rating Formula), published in the Federal Register on September 4, 2002, provides guidance in determining what constitutes “objective neurological abnormalities” consistent with the regulation’s intent.</w:t>
      </w:r>
      <w:r w:rsidR="00C762C2">
        <w:rPr>
          <w:rFonts w:ascii="Times New Roman" w:hAnsi="Times New Roman"/>
          <w:sz w:val="24"/>
          <w:szCs w:val="24"/>
        </w:rPr>
        <w:t xml:space="preserve"> </w:t>
      </w:r>
      <w:r w:rsidRPr="005D0925">
        <w:rPr>
          <w:rFonts w:ascii="Times New Roman" w:hAnsi="Times New Roman"/>
          <w:sz w:val="24"/>
          <w:szCs w:val="24"/>
        </w:rPr>
        <w:t xml:space="preserve"> In explaining the Note (1) guidance under the General Rating </w:t>
      </w:r>
      <w:r w:rsidRPr="005D0925">
        <w:rPr>
          <w:rFonts w:ascii="Times New Roman" w:hAnsi="Times New Roman"/>
          <w:sz w:val="24"/>
          <w:szCs w:val="24"/>
        </w:rPr>
        <w:lastRenderedPageBreak/>
        <w:t xml:space="preserve">Formula, the proposed rule’s preamble states:  “We propose to add a note following the general rating formula that would direct the rating agency to separately evaluate any associated objective neurologic abnormalities, including, but not limited to, bowel or bladder impairment, and sensory or motor loss of the extremities. Such evaluations would be based on criteria in the Digestive, Genitourinary, and Neurologic System portions of the rating schedule, depending on the specific findings.” The proposed Note (1) was incorporated into the final rule in August 2003 without any textual deviation from the September 2002 proposed rule.  </w:t>
      </w:r>
    </w:p>
    <w:p w14:paraId="7184A85B" w14:textId="77777777" w:rsidR="005D0925" w:rsidRPr="005D0925" w:rsidRDefault="005D0925" w:rsidP="005D0925">
      <w:pPr>
        <w:spacing w:after="0" w:line="240" w:lineRule="auto"/>
        <w:rPr>
          <w:rFonts w:ascii="Times New Roman" w:hAnsi="Times New Roman"/>
          <w:sz w:val="24"/>
          <w:szCs w:val="24"/>
        </w:rPr>
      </w:pPr>
    </w:p>
    <w:p w14:paraId="5DFFED01" w14:textId="77777777" w:rsidR="005D0925" w:rsidRPr="005D0925" w:rsidRDefault="005D0925" w:rsidP="005D0925">
      <w:pPr>
        <w:spacing w:after="0" w:line="240" w:lineRule="auto"/>
        <w:rPr>
          <w:rFonts w:ascii="Times New Roman" w:hAnsi="Times New Roman"/>
          <w:sz w:val="24"/>
          <w:szCs w:val="24"/>
        </w:rPr>
      </w:pPr>
      <w:r w:rsidRPr="005D0925">
        <w:rPr>
          <w:rFonts w:ascii="Times New Roman" w:hAnsi="Times New Roman"/>
          <w:sz w:val="24"/>
          <w:szCs w:val="24"/>
        </w:rPr>
        <w:t xml:space="preserve">Accordingly, any finding of radiculopathy that sufficiently meets the criteria for an evaluation under the appropriate peripheral nerve code contained </w:t>
      </w:r>
      <w:proofErr w:type="gramStart"/>
      <w:r w:rsidRPr="005D0925">
        <w:rPr>
          <w:rFonts w:ascii="Times New Roman" w:hAnsi="Times New Roman"/>
          <w:sz w:val="24"/>
          <w:szCs w:val="24"/>
        </w:rPr>
        <w:t xml:space="preserve">in  </w:t>
      </w:r>
      <w:proofErr w:type="gramEnd"/>
      <w:r w:rsidR="00467E9E">
        <w:fldChar w:fldCharType="begin"/>
      </w:r>
      <w:r w:rsidR="00467E9E">
        <w:instrText xml:space="preserve"> HYPERLINK "http://vbaw.vba.va.gov/bl/21/publicat/Regs/Part4/4_124a.htm" </w:instrText>
      </w:r>
      <w:r w:rsidR="00467E9E">
        <w:fldChar w:fldCharType="separate"/>
      </w:r>
      <w:r w:rsidRPr="005D0925">
        <w:rPr>
          <w:rStyle w:val="Hyperlink"/>
          <w:rFonts w:ascii="Times New Roman" w:hAnsi="Times New Roman"/>
          <w:sz w:val="24"/>
          <w:szCs w:val="24"/>
        </w:rPr>
        <w:t>38 CFR 4.124a</w:t>
      </w:r>
      <w:r w:rsidR="00467E9E">
        <w:rPr>
          <w:rStyle w:val="Hyperlink"/>
          <w:rFonts w:ascii="Times New Roman" w:hAnsi="Times New Roman"/>
          <w:sz w:val="24"/>
          <w:szCs w:val="24"/>
        </w:rPr>
        <w:fldChar w:fldCharType="end"/>
      </w:r>
      <w:r w:rsidRPr="005D0925">
        <w:rPr>
          <w:rFonts w:ascii="Times New Roman" w:hAnsi="Times New Roman"/>
          <w:sz w:val="24"/>
          <w:szCs w:val="24"/>
        </w:rPr>
        <w:t xml:space="preserve">  meets the threshold for demonstration of an objective neurological abnormality that may be separately rated from the spine disability rated under the General Rating Formula.  </w:t>
      </w:r>
    </w:p>
    <w:p w14:paraId="093BAF16" w14:textId="77777777" w:rsidR="005D0925" w:rsidRDefault="005D0925" w:rsidP="005D0925">
      <w:pPr>
        <w:spacing w:after="0" w:line="240" w:lineRule="auto"/>
        <w:rPr>
          <w:rFonts w:ascii="Times New Roman" w:hAnsi="Times New Roman"/>
          <w:sz w:val="24"/>
          <w:szCs w:val="24"/>
        </w:rPr>
      </w:pPr>
    </w:p>
    <w:p w14:paraId="3E342258" w14:textId="63161A81" w:rsidR="005D0925" w:rsidRDefault="005D0925" w:rsidP="005D0925">
      <w:pPr>
        <w:spacing w:after="0" w:line="240" w:lineRule="auto"/>
        <w:rPr>
          <w:rFonts w:ascii="Times New Roman" w:hAnsi="Times New Roman"/>
          <w:sz w:val="24"/>
          <w:szCs w:val="24"/>
        </w:rPr>
      </w:pPr>
      <w:r w:rsidRPr="005D0925">
        <w:rPr>
          <w:rFonts w:ascii="Times New Roman" w:hAnsi="Times New Roman"/>
          <w:sz w:val="24"/>
          <w:szCs w:val="24"/>
        </w:rPr>
        <w:t xml:space="preserve">The General Rating Formula also contains the following guidance in rating spinal </w:t>
      </w:r>
      <w:r w:rsidR="00C762C2">
        <w:rPr>
          <w:rFonts w:ascii="Times New Roman" w:hAnsi="Times New Roman"/>
          <w:sz w:val="24"/>
          <w:szCs w:val="24"/>
        </w:rPr>
        <w:t>DCs</w:t>
      </w:r>
      <w:r w:rsidRPr="005D0925">
        <w:rPr>
          <w:rFonts w:ascii="Times New Roman" w:hAnsi="Times New Roman"/>
          <w:sz w:val="24"/>
          <w:szCs w:val="24"/>
        </w:rPr>
        <w:t xml:space="preserve"> 5235 through 5243:  “With or without symptoms such as pain (whether or not it radiates), stiffness, or aching in the area of the spine affected by residuals of injury or disease.”  This introductory language in the General Rating Formula is intended to convey that pain, stiffness, and aching are the typical symptomatology associated with spinal disabilities.  VA inserted “without” in the final rule to signify that while those symptoms are usually present in spinal disabilities, their presence is not required for a disability to be rated under the General Rating Formula.  See 68 FR 51454, 51455 (August 27, 2003).  This general guidance is not intended to establish that radiculopathy of the extremities manifested only by radicular pain does not warrant a separate </w:t>
      </w:r>
      <w:r w:rsidRPr="005D0925">
        <w:rPr>
          <w:rFonts w:ascii="Times New Roman" w:hAnsi="Times New Roman"/>
          <w:sz w:val="24"/>
          <w:szCs w:val="24"/>
        </w:rPr>
        <w:lastRenderedPageBreak/>
        <w:t>evaluation under the Note (1) guidance of the General Rating Formula.</w:t>
      </w:r>
      <w:r w:rsidR="00C762C2">
        <w:rPr>
          <w:rFonts w:ascii="Times New Roman" w:hAnsi="Times New Roman"/>
          <w:sz w:val="24"/>
          <w:szCs w:val="24"/>
        </w:rPr>
        <w:t xml:space="preserve"> </w:t>
      </w:r>
      <w:r w:rsidRPr="005D0925">
        <w:rPr>
          <w:rFonts w:ascii="Times New Roman" w:hAnsi="Times New Roman"/>
          <w:sz w:val="24"/>
          <w:szCs w:val="24"/>
        </w:rPr>
        <w:t xml:space="preserve"> If the symptomatic picture of a spinal disability includes radiculopathy of an extremity that is solely manifested by pain, the radiculopathy should be separately evaluated under the appropriate peripheral nerve code.  </w:t>
      </w:r>
    </w:p>
    <w:p w14:paraId="5456B056" w14:textId="77777777" w:rsidR="00B77C10" w:rsidRPr="005D0925" w:rsidRDefault="00B77C10" w:rsidP="005D0925">
      <w:pPr>
        <w:pStyle w:val="PlainText"/>
        <w:rPr>
          <w:rFonts w:ascii="Times New Roman" w:hAnsi="Times New Roman" w:cs="Times New Roman"/>
          <w:szCs w:val="24"/>
        </w:rPr>
      </w:pPr>
    </w:p>
    <w:p w14:paraId="2CD44888" w14:textId="77777777" w:rsidR="00D94BF1" w:rsidRPr="00D94BF1" w:rsidRDefault="00D94BF1" w:rsidP="00D94BF1">
      <w:pPr>
        <w:pStyle w:val="Heading1"/>
        <w:rPr>
          <w:rFonts w:eastAsia="MS Mincho"/>
          <w:color w:val="4C4C4C"/>
          <w:lang w:eastAsia="ja-JP"/>
        </w:rPr>
      </w:pPr>
      <w:bookmarkStart w:id="13" w:name="bm17a"/>
      <w:bookmarkStart w:id="14" w:name="_Toc396205339"/>
      <w:bookmarkEnd w:id="13"/>
      <w:r w:rsidRPr="00D94BF1">
        <w:rPr>
          <w:rFonts w:eastAsia="MS Mincho"/>
          <w:lang w:eastAsia="ja-JP"/>
        </w:rPr>
        <w:t>Manual Rewrite (MR) Changes</w:t>
      </w:r>
      <w:bookmarkEnd w:id="14"/>
    </w:p>
    <w:p w14:paraId="66EF58E7" w14:textId="77777777" w:rsidR="00D94BF1" w:rsidRPr="00D94BF1" w:rsidRDefault="00D94BF1" w:rsidP="00D94BF1">
      <w:pPr>
        <w:spacing w:after="0" w:line="240" w:lineRule="auto"/>
        <w:rPr>
          <w:rFonts w:ascii="Times New Roman" w:eastAsia="Times New Roman" w:hAnsi="Times New Roman"/>
          <w:color w:val="0000FF"/>
          <w:sz w:val="24"/>
          <w:szCs w:val="24"/>
        </w:rPr>
      </w:pPr>
    </w:p>
    <w:p w14:paraId="07328B69" w14:textId="6A9C1F8C" w:rsidR="00D94BF1" w:rsidRPr="00D94BF1" w:rsidRDefault="00D94BF1" w:rsidP="00D94BF1">
      <w:pPr>
        <w:spacing w:after="0" w:line="240" w:lineRule="auto"/>
        <w:rPr>
          <w:rFonts w:ascii="Times New Roman" w:eastAsia="Times New Roman" w:hAnsi="Times New Roman"/>
          <w:sz w:val="24"/>
          <w:szCs w:val="24"/>
        </w:rPr>
      </w:pPr>
      <w:r w:rsidRPr="00D94BF1">
        <w:rPr>
          <w:rFonts w:ascii="Times New Roman" w:eastAsia="Times New Roman" w:hAnsi="Times New Roman"/>
          <w:color w:val="0000FF"/>
          <w:sz w:val="24"/>
          <w:szCs w:val="24"/>
          <w:u w:val="single"/>
        </w:rPr>
        <w:t>Target Audience</w:t>
      </w:r>
      <w:r w:rsidRPr="00D94BF1">
        <w:rPr>
          <w:rFonts w:ascii="Times New Roman" w:eastAsia="Times New Roman" w:hAnsi="Times New Roman"/>
          <w:sz w:val="24"/>
          <w:szCs w:val="24"/>
        </w:rPr>
        <w:t>:  VSRs</w:t>
      </w:r>
      <w:r>
        <w:rPr>
          <w:rFonts w:ascii="Times New Roman" w:eastAsia="Times New Roman" w:hAnsi="Times New Roman"/>
          <w:sz w:val="24"/>
          <w:szCs w:val="24"/>
        </w:rPr>
        <w:t xml:space="preserve"> and RVSRs</w:t>
      </w:r>
    </w:p>
    <w:p w14:paraId="391AE76E" w14:textId="77777777" w:rsidR="00D94BF1" w:rsidRPr="00D94BF1" w:rsidRDefault="00D94BF1" w:rsidP="00D94BF1">
      <w:pPr>
        <w:spacing w:after="0" w:line="240" w:lineRule="auto"/>
        <w:rPr>
          <w:rFonts w:ascii="Times New Roman" w:eastAsia="Times New Roman" w:hAnsi="Times New Roman"/>
          <w:sz w:val="24"/>
          <w:szCs w:val="24"/>
        </w:rPr>
      </w:pPr>
    </w:p>
    <w:p w14:paraId="582D27D9" w14:textId="77777777" w:rsidR="00D94BF1" w:rsidRPr="00D94BF1" w:rsidRDefault="00D94BF1" w:rsidP="00D94BF1">
      <w:pPr>
        <w:spacing w:after="0" w:line="240" w:lineRule="auto"/>
        <w:rPr>
          <w:rFonts w:ascii="Times New Roman" w:eastAsia="Times New Roman" w:hAnsi="Times New Roman"/>
          <w:color w:val="000000"/>
          <w:sz w:val="24"/>
          <w:szCs w:val="24"/>
        </w:rPr>
      </w:pPr>
      <w:r w:rsidRPr="00D94BF1">
        <w:rPr>
          <w:rFonts w:ascii="Times New Roman" w:eastAsia="Times New Roman" w:hAnsi="Times New Roman"/>
          <w:color w:val="000000"/>
          <w:sz w:val="24"/>
          <w:szCs w:val="24"/>
        </w:rPr>
        <w:t xml:space="preserve">In the past month, we have published changes to: </w:t>
      </w:r>
    </w:p>
    <w:p w14:paraId="575E9535" w14:textId="77777777" w:rsidR="00D94BF1" w:rsidRPr="00D94BF1" w:rsidRDefault="00D94BF1" w:rsidP="00D94BF1">
      <w:pPr>
        <w:spacing w:after="0" w:line="240" w:lineRule="auto"/>
        <w:rPr>
          <w:rFonts w:ascii="Times New Roman" w:eastAsia="Times New Roman" w:hAnsi="Times New Roman"/>
          <w:color w:val="000000"/>
          <w:sz w:val="24"/>
          <w:szCs w:val="24"/>
        </w:rPr>
      </w:pPr>
    </w:p>
    <w:p w14:paraId="628F093D" w14:textId="77777777" w:rsidR="00D94BF1" w:rsidRPr="00D94BF1" w:rsidRDefault="00D94BF1" w:rsidP="00D94BF1">
      <w:pPr>
        <w:pStyle w:val="ListParagraph"/>
        <w:numPr>
          <w:ilvl w:val="0"/>
          <w:numId w:val="42"/>
        </w:numPr>
        <w:rPr>
          <w:sz w:val="24"/>
          <w:szCs w:val="24"/>
        </w:rPr>
      </w:pPr>
      <w:r w:rsidRPr="00D94BF1">
        <w:rPr>
          <w:sz w:val="24"/>
          <w:szCs w:val="24"/>
        </w:rPr>
        <w:t>M21-1MR Part I, Chapter 3, Section B (</w:t>
      </w:r>
      <w:hyperlink r:id="rId22" w:history="1">
        <w:r w:rsidRPr="00D94BF1">
          <w:rPr>
            <w:color w:val="0000FF"/>
            <w:sz w:val="24"/>
            <w:szCs w:val="24"/>
            <w:u w:val="single"/>
          </w:rPr>
          <w:t>M21-1MR I.3.B</w:t>
        </w:r>
      </w:hyperlink>
      <w:r w:rsidRPr="00D94BF1">
        <w:rPr>
          <w:sz w:val="24"/>
          <w:szCs w:val="24"/>
        </w:rPr>
        <w:t>), which updates information including power of attorney (POA) access to sensitive information.</w:t>
      </w:r>
    </w:p>
    <w:p w14:paraId="24625416" w14:textId="737E8824" w:rsidR="00D94BF1" w:rsidRPr="00D94BF1" w:rsidRDefault="00D94BF1" w:rsidP="00D94BF1">
      <w:pPr>
        <w:pStyle w:val="ListParagraph"/>
        <w:numPr>
          <w:ilvl w:val="0"/>
          <w:numId w:val="42"/>
        </w:numPr>
        <w:rPr>
          <w:sz w:val="24"/>
          <w:szCs w:val="24"/>
        </w:rPr>
      </w:pPr>
      <w:r w:rsidRPr="00D94BF1">
        <w:rPr>
          <w:sz w:val="24"/>
          <w:szCs w:val="24"/>
        </w:rPr>
        <w:t>M21-1MR Part III, Subpart i, Chapter 1 (</w:t>
      </w:r>
      <w:hyperlink r:id="rId23" w:history="1">
        <w:r w:rsidRPr="00D94BF1">
          <w:rPr>
            <w:color w:val="0000FF"/>
            <w:sz w:val="24"/>
            <w:szCs w:val="24"/>
            <w:u w:val="single"/>
          </w:rPr>
          <w:t>M21-1MR III.i.1</w:t>
        </w:r>
      </w:hyperlink>
      <w:r w:rsidRPr="00D94BF1">
        <w:rPr>
          <w:sz w:val="24"/>
          <w:szCs w:val="24"/>
        </w:rPr>
        <w:t xml:space="preserve">), which represents a complete rewrite of Chapter 1 to replace information about the previous Claim-Processing </w:t>
      </w:r>
      <w:r w:rsidR="007203E3">
        <w:rPr>
          <w:sz w:val="24"/>
          <w:szCs w:val="24"/>
        </w:rPr>
        <w:t xml:space="preserve">Improvement </w:t>
      </w:r>
      <w:r w:rsidRPr="00D94BF1">
        <w:rPr>
          <w:sz w:val="24"/>
          <w:szCs w:val="24"/>
        </w:rPr>
        <w:t>(CPI) model with the current model (i.e. intake processing center (IPC), cross-functional teams, and segmented, claim-processing lanes).</w:t>
      </w:r>
    </w:p>
    <w:p w14:paraId="6B408B2F" w14:textId="048C7D61" w:rsidR="00D94BF1" w:rsidRPr="00D94BF1" w:rsidRDefault="00D94BF1" w:rsidP="00D94BF1">
      <w:pPr>
        <w:pStyle w:val="ListParagraph"/>
        <w:numPr>
          <w:ilvl w:val="0"/>
          <w:numId w:val="42"/>
        </w:numPr>
        <w:rPr>
          <w:sz w:val="24"/>
          <w:szCs w:val="24"/>
        </w:rPr>
      </w:pPr>
      <w:r w:rsidRPr="00D94BF1">
        <w:rPr>
          <w:sz w:val="24"/>
          <w:szCs w:val="24"/>
        </w:rPr>
        <w:t>M21-1MR Part III, Subpart i, Chapter 2, Section B (</w:t>
      </w:r>
      <w:hyperlink r:id="rId24" w:history="1">
        <w:r w:rsidRPr="00D94BF1">
          <w:rPr>
            <w:color w:val="0000FF"/>
            <w:sz w:val="24"/>
            <w:szCs w:val="24"/>
            <w:u w:val="single"/>
          </w:rPr>
          <w:t>M21-1MR III.i.2.B</w:t>
        </w:r>
      </w:hyperlink>
      <w:r w:rsidRPr="00D94BF1">
        <w:rPr>
          <w:sz w:val="24"/>
          <w:szCs w:val="24"/>
        </w:rPr>
        <w:t xml:space="preserve">), which updates information on processing Benefits Delivery at Discharge (BDD) and Quick Start Claims and rescinds FL 13-21, </w:t>
      </w:r>
      <w:r w:rsidRPr="00D94BF1">
        <w:rPr>
          <w:i/>
          <w:sz w:val="24"/>
          <w:szCs w:val="24"/>
        </w:rPr>
        <w:t>Discontinued Retained Jurisdiction</w:t>
      </w:r>
      <w:r w:rsidRPr="00D94BF1">
        <w:rPr>
          <w:sz w:val="24"/>
          <w:szCs w:val="24"/>
        </w:rPr>
        <w:t>.</w:t>
      </w:r>
    </w:p>
    <w:p w14:paraId="262876F2" w14:textId="77777777" w:rsidR="00D94BF1" w:rsidRPr="00D94BF1" w:rsidRDefault="00D94BF1" w:rsidP="00D94BF1">
      <w:pPr>
        <w:pStyle w:val="ListParagraph"/>
        <w:numPr>
          <w:ilvl w:val="0"/>
          <w:numId w:val="42"/>
        </w:numPr>
        <w:rPr>
          <w:sz w:val="24"/>
          <w:szCs w:val="24"/>
        </w:rPr>
      </w:pPr>
      <w:r w:rsidRPr="00D94BF1">
        <w:rPr>
          <w:sz w:val="24"/>
          <w:szCs w:val="24"/>
        </w:rPr>
        <w:t>M21-1MR Part III, Subpart iv, Chapter 3, Section A (</w:t>
      </w:r>
      <w:hyperlink r:id="rId25" w:history="1">
        <w:r w:rsidRPr="00D94BF1">
          <w:rPr>
            <w:color w:val="0000FF"/>
            <w:sz w:val="24"/>
            <w:szCs w:val="24"/>
            <w:u w:val="single"/>
          </w:rPr>
          <w:t>M21-1MR III.iv.3.A</w:t>
        </w:r>
      </w:hyperlink>
      <w:r w:rsidRPr="00D94BF1">
        <w:rPr>
          <w:sz w:val="24"/>
          <w:szCs w:val="24"/>
        </w:rPr>
        <w:t>), which clarifies procedures for scheduling exams, includes additional information on using Disability Benefit Questionnaires (DBQs) and guidance on Acceptable Clinical Evidence (ACE)</w:t>
      </w:r>
      <w:r w:rsidRPr="00D94BF1">
        <w:rPr>
          <w:color w:val="000000"/>
          <w:sz w:val="24"/>
          <w:szCs w:val="24"/>
        </w:rPr>
        <w:t>.</w:t>
      </w:r>
    </w:p>
    <w:p w14:paraId="7967F8E7" w14:textId="77777777" w:rsidR="00D94BF1" w:rsidRPr="00D94BF1" w:rsidRDefault="00D94BF1" w:rsidP="00D94BF1">
      <w:pPr>
        <w:pStyle w:val="ListParagraph"/>
        <w:numPr>
          <w:ilvl w:val="0"/>
          <w:numId w:val="42"/>
        </w:numPr>
        <w:rPr>
          <w:sz w:val="24"/>
          <w:szCs w:val="24"/>
        </w:rPr>
      </w:pPr>
      <w:r w:rsidRPr="00D94BF1">
        <w:rPr>
          <w:sz w:val="24"/>
          <w:szCs w:val="24"/>
        </w:rPr>
        <w:t>M21-1MR, Part III, Subpart v, Chapter 5, Section C (</w:t>
      </w:r>
      <w:hyperlink r:id="rId26" w:history="1">
        <w:r w:rsidRPr="00D94BF1">
          <w:rPr>
            <w:color w:val="0000FF"/>
            <w:sz w:val="24"/>
            <w:szCs w:val="24"/>
            <w:u w:val="single"/>
          </w:rPr>
          <w:t>M21-1MR III.v.5.C</w:t>
        </w:r>
      </w:hyperlink>
      <w:r w:rsidRPr="00D94BF1">
        <w:rPr>
          <w:sz w:val="24"/>
          <w:szCs w:val="24"/>
        </w:rPr>
        <w:t>) which updates information on Retired Pay Centers (RPCs).</w:t>
      </w:r>
    </w:p>
    <w:p w14:paraId="24C4B1B4" w14:textId="77777777" w:rsidR="00D94BF1" w:rsidRPr="00D94BF1" w:rsidRDefault="00D94BF1" w:rsidP="00D94BF1">
      <w:pPr>
        <w:pStyle w:val="ListParagraph"/>
        <w:numPr>
          <w:ilvl w:val="0"/>
          <w:numId w:val="42"/>
        </w:numPr>
        <w:rPr>
          <w:sz w:val="24"/>
          <w:szCs w:val="24"/>
        </w:rPr>
      </w:pPr>
      <w:r w:rsidRPr="00D94BF1">
        <w:rPr>
          <w:sz w:val="24"/>
          <w:szCs w:val="24"/>
        </w:rPr>
        <w:lastRenderedPageBreak/>
        <w:t xml:space="preserve">M21-1MR, Part III, </w:t>
      </w:r>
      <w:proofErr w:type="spellStart"/>
      <w:r w:rsidRPr="00D94BF1">
        <w:rPr>
          <w:sz w:val="24"/>
          <w:szCs w:val="24"/>
        </w:rPr>
        <w:t>Subart</w:t>
      </w:r>
      <w:proofErr w:type="spellEnd"/>
      <w:r w:rsidRPr="00D94BF1">
        <w:rPr>
          <w:sz w:val="24"/>
          <w:szCs w:val="24"/>
        </w:rPr>
        <w:t xml:space="preserve"> v, Chapter 6, Section C (</w:t>
      </w:r>
      <w:hyperlink r:id="rId27" w:history="1">
        <w:r w:rsidRPr="00D94BF1">
          <w:rPr>
            <w:color w:val="0000FF"/>
            <w:sz w:val="24"/>
            <w:szCs w:val="24"/>
            <w:u w:val="single"/>
          </w:rPr>
          <w:t>M21-1MR III.v.6.C</w:t>
        </w:r>
      </w:hyperlink>
      <w:r w:rsidRPr="00D94BF1">
        <w:rPr>
          <w:sz w:val="24"/>
          <w:szCs w:val="24"/>
        </w:rPr>
        <w:t>) which updates information on adjusting awards for Aid and Attendance during hospitalization.</w:t>
      </w:r>
    </w:p>
    <w:p w14:paraId="28E1FC91" w14:textId="77777777" w:rsidR="00D94BF1" w:rsidRPr="00D94BF1" w:rsidRDefault="00D94BF1" w:rsidP="00D94BF1">
      <w:pPr>
        <w:pStyle w:val="ListParagraph"/>
        <w:numPr>
          <w:ilvl w:val="0"/>
          <w:numId w:val="42"/>
        </w:numPr>
        <w:rPr>
          <w:sz w:val="24"/>
          <w:szCs w:val="24"/>
        </w:rPr>
      </w:pPr>
      <w:r w:rsidRPr="00D94BF1">
        <w:rPr>
          <w:sz w:val="24"/>
          <w:szCs w:val="24"/>
        </w:rPr>
        <w:t xml:space="preserve">M21-1MR, Part III, Subpart </w:t>
      </w:r>
      <w:proofErr w:type="gramStart"/>
      <w:r w:rsidRPr="00D94BF1">
        <w:rPr>
          <w:sz w:val="24"/>
          <w:szCs w:val="24"/>
        </w:rPr>
        <w:t>vi</w:t>
      </w:r>
      <w:proofErr w:type="gramEnd"/>
      <w:r w:rsidRPr="00D94BF1">
        <w:rPr>
          <w:sz w:val="24"/>
          <w:szCs w:val="24"/>
        </w:rPr>
        <w:t>, Chapter 7 (</w:t>
      </w:r>
      <w:hyperlink r:id="rId28" w:history="1">
        <w:r w:rsidRPr="00D94BF1">
          <w:rPr>
            <w:color w:val="0000FF"/>
            <w:sz w:val="24"/>
            <w:szCs w:val="24"/>
            <w:u w:val="single"/>
          </w:rPr>
          <w:t>M21-1MR III.vi.7</w:t>
        </w:r>
      </w:hyperlink>
      <w:r w:rsidRPr="00D94BF1">
        <w:rPr>
          <w:sz w:val="24"/>
          <w:szCs w:val="24"/>
        </w:rPr>
        <w:t xml:space="preserve">) which updates information on civil service preference letters. </w:t>
      </w:r>
    </w:p>
    <w:p w14:paraId="00A306AB" w14:textId="3308A45B" w:rsidR="00D94BF1" w:rsidRPr="00D94BF1" w:rsidRDefault="00D94BF1" w:rsidP="00D94BF1">
      <w:pPr>
        <w:pStyle w:val="ListParagraph"/>
        <w:numPr>
          <w:ilvl w:val="0"/>
          <w:numId w:val="42"/>
        </w:numPr>
        <w:rPr>
          <w:sz w:val="24"/>
          <w:szCs w:val="24"/>
        </w:rPr>
      </w:pPr>
      <w:r w:rsidRPr="00D94BF1">
        <w:rPr>
          <w:sz w:val="24"/>
          <w:szCs w:val="24"/>
        </w:rPr>
        <w:t>M21-1MR Part IV, Subpart ii, Chapter 1, Section C (</w:t>
      </w:r>
      <w:hyperlink r:id="rId29" w:history="1">
        <w:r w:rsidRPr="00D94BF1">
          <w:rPr>
            <w:color w:val="0000FF"/>
            <w:sz w:val="24"/>
            <w:szCs w:val="24"/>
            <w:u w:val="single"/>
          </w:rPr>
          <w:t>M21-1MR IV.ii.1.C</w:t>
        </w:r>
      </w:hyperlink>
      <w:r w:rsidRPr="00D94BF1">
        <w:rPr>
          <w:sz w:val="24"/>
          <w:szCs w:val="24"/>
        </w:rPr>
        <w:t xml:space="preserve">) which updates addresses/telephone numbers </w:t>
      </w:r>
      <w:proofErr w:type="gramStart"/>
      <w:r w:rsidRPr="00D94BF1">
        <w:rPr>
          <w:sz w:val="24"/>
          <w:szCs w:val="24"/>
        </w:rPr>
        <w:t>for  the</w:t>
      </w:r>
      <w:proofErr w:type="gramEnd"/>
      <w:r w:rsidRPr="00D94BF1">
        <w:rPr>
          <w:sz w:val="24"/>
          <w:szCs w:val="24"/>
        </w:rPr>
        <w:t xml:space="preserve"> Defense Threat Reduction Agency (DTRA) and the Army, Air Force, and Coast Guard (for obtaining records of occ</w:t>
      </w:r>
      <w:r>
        <w:rPr>
          <w:sz w:val="24"/>
          <w:szCs w:val="24"/>
        </w:rPr>
        <w:t>upational exposure to radiation</w:t>
      </w:r>
      <w:r w:rsidRPr="00D94BF1">
        <w:rPr>
          <w:sz w:val="24"/>
          <w:szCs w:val="24"/>
        </w:rPr>
        <w:t>)</w:t>
      </w:r>
      <w:r>
        <w:rPr>
          <w:sz w:val="24"/>
          <w:szCs w:val="24"/>
        </w:rPr>
        <w:t>.</w:t>
      </w:r>
    </w:p>
    <w:p w14:paraId="0943863F" w14:textId="77777777" w:rsidR="00D94BF1" w:rsidRPr="00D94BF1" w:rsidRDefault="00D94BF1" w:rsidP="00D94BF1">
      <w:pPr>
        <w:spacing w:after="0" w:line="240" w:lineRule="auto"/>
        <w:rPr>
          <w:rFonts w:ascii="Times New Roman" w:eastAsia="Times New Roman" w:hAnsi="Times New Roman"/>
          <w:color w:val="000000"/>
          <w:sz w:val="24"/>
          <w:szCs w:val="24"/>
        </w:rPr>
      </w:pPr>
    </w:p>
    <w:p w14:paraId="7E81D43C" w14:textId="77777777" w:rsidR="00D94BF1" w:rsidRPr="00D94BF1" w:rsidRDefault="00D94BF1" w:rsidP="00D94BF1">
      <w:pPr>
        <w:spacing w:after="0" w:line="240" w:lineRule="auto"/>
        <w:rPr>
          <w:rFonts w:ascii="Times New Roman" w:eastAsia="Times New Roman" w:hAnsi="Times New Roman"/>
          <w:color w:val="000000"/>
          <w:sz w:val="24"/>
          <w:szCs w:val="24"/>
        </w:rPr>
      </w:pPr>
      <w:r w:rsidRPr="00D94BF1">
        <w:rPr>
          <w:rFonts w:ascii="Times New Roman" w:eastAsia="Times New Roman" w:hAnsi="Times New Roman"/>
          <w:color w:val="000000"/>
          <w:sz w:val="24"/>
          <w:szCs w:val="24"/>
        </w:rPr>
        <w:t xml:space="preserve">Please see the Web Automated Reference Material System (WARMS) for the most recent MR content. </w:t>
      </w:r>
    </w:p>
    <w:p w14:paraId="55B7F3B9" w14:textId="77777777" w:rsidR="00D94BF1" w:rsidRPr="00D94BF1" w:rsidRDefault="00D94BF1" w:rsidP="00D94BF1">
      <w:pPr>
        <w:spacing w:after="0" w:line="240" w:lineRule="auto"/>
        <w:rPr>
          <w:rFonts w:ascii="Times New Roman" w:eastAsia="Times New Roman" w:hAnsi="Times New Roman"/>
          <w:color w:val="000000"/>
          <w:sz w:val="24"/>
          <w:szCs w:val="24"/>
        </w:rPr>
      </w:pPr>
    </w:p>
    <w:p w14:paraId="0D0DF446" w14:textId="77777777" w:rsidR="00D94BF1" w:rsidRPr="00D94BF1" w:rsidRDefault="00D94BF1" w:rsidP="00D94BF1">
      <w:pPr>
        <w:spacing w:after="0" w:line="240" w:lineRule="auto"/>
        <w:rPr>
          <w:rFonts w:ascii="Times New Roman" w:eastAsia="Times New Roman" w:hAnsi="Times New Roman"/>
          <w:sz w:val="24"/>
          <w:szCs w:val="24"/>
        </w:rPr>
      </w:pPr>
      <w:r w:rsidRPr="00D94BF1">
        <w:rPr>
          <w:rFonts w:ascii="Times New Roman" w:eastAsia="Times New Roman" w:hAnsi="Times New Roman"/>
          <w:sz w:val="24"/>
          <w:szCs w:val="24"/>
        </w:rPr>
        <w:t xml:space="preserve">E-mail questions to the </w:t>
      </w:r>
      <w:hyperlink r:id="rId30" w:history="1">
        <w:r w:rsidRPr="00D94BF1">
          <w:rPr>
            <w:rFonts w:ascii="Times New Roman" w:eastAsia="Times New Roman" w:hAnsi="Times New Roman"/>
            <w:color w:val="0000FF"/>
            <w:sz w:val="24"/>
            <w:szCs w:val="24"/>
            <w:u w:val="single"/>
          </w:rPr>
          <w:t>VAVBAWAS/CO/M21MR</w:t>
        </w:r>
      </w:hyperlink>
      <w:r w:rsidRPr="00D94BF1">
        <w:rPr>
          <w:rFonts w:ascii="Times New Roman" w:eastAsia="Times New Roman" w:hAnsi="Times New Roman"/>
          <w:sz w:val="24"/>
          <w:szCs w:val="24"/>
        </w:rPr>
        <w:t xml:space="preserve"> mailbox.</w:t>
      </w:r>
    </w:p>
    <w:p w14:paraId="49906521" w14:textId="77777777" w:rsidR="00D94BF1" w:rsidRPr="00D94BF1" w:rsidRDefault="00D94BF1" w:rsidP="00D94BF1">
      <w:pPr>
        <w:spacing w:after="0" w:line="240" w:lineRule="auto"/>
        <w:rPr>
          <w:rFonts w:ascii="Times New Roman" w:eastAsia="MS Mincho" w:hAnsi="Times New Roman"/>
          <w:b/>
          <w:bCs/>
          <w:color w:val="0000FF"/>
          <w:sz w:val="24"/>
          <w:szCs w:val="24"/>
          <w:u w:val="single"/>
          <w:lang w:eastAsia="ja-JP"/>
        </w:rPr>
      </w:pPr>
    </w:p>
    <w:p w14:paraId="43848392" w14:textId="77777777" w:rsidR="00D94BF1" w:rsidRPr="00D94BF1" w:rsidRDefault="00D94BF1" w:rsidP="00D94BF1">
      <w:pPr>
        <w:pStyle w:val="Heading1"/>
      </w:pPr>
      <w:bookmarkStart w:id="15" w:name="_Toc396205340"/>
      <w:r w:rsidRPr="00D94BF1">
        <w:t>Searching WARMS for MR Content</w:t>
      </w:r>
      <w:bookmarkEnd w:id="15"/>
    </w:p>
    <w:p w14:paraId="4DB8570C" w14:textId="77777777" w:rsidR="00D94BF1" w:rsidRPr="00D94BF1" w:rsidRDefault="00D94BF1" w:rsidP="00D94BF1">
      <w:pPr>
        <w:spacing w:after="0" w:line="240" w:lineRule="auto"/>
        <w:rPr>
          <w:rFonts w:ascii="Times New Roman" w:hAnsi="Times New Roman"/>
          <w:color w:val="0000FF"/>
          <w:sz w:val="24"/>
          <w:szCs w:val="24"/>
          <w:u w:val="single"/>
        </w:rPr>
      </w:pPr>
    </w:p>
    <w:p w14:paraId="33F04D7D" w14:textId="77777777" w:rsidR="00D94BF1" w:rsidRDefault="00D94BF1" w:rsidP="00D94BF1">
      <w:pPr>
        <w:spacing w:after="0" w:line="240" w:lineRule="auto"/>
        <w:rPr>
          <w:rFonts w:ascii="Times New Roman" w:hAnsi="Times New Roman"/>
          <w:sz w:val="24"/>
          <w:szCs w:val="24"/>
        </w:rPr>
      </w:pPr>
      <w:r w:rsidRPr="00D94BF1">
        <w:rPr>
          <w:rFonts w:ascii="Times New Roman" w:hAnsi="Times New Roman"/>
          <w:color w:val="0000FF"/>
          <w:sz w:val="24"/>
          <w:szCs w:val="24"/>
          <w:u w:val="single"/>
        </w:rPr>
        <w:t>Target Audience:</w:t>
      </w:r>
      <w:r w:rsidRPr="00D94BF1">
        <w:rPr>
          <w:rFonts w:ascii="Times New Roman" w:hAnsi="Times New Roman"/>
          <w:sz w:val="24"/>
          <w:szCs w:val="24"/>
        </w:rPr>
        <w:t xml:space="preserve"> All Field Employees</w:t>
      </w:r>
    </w:p>
    <w:p w14:paraId="6D96129E" w14:textId="77777777" w:rsidR="00D94BF1" w:rsidRPr="00D94BF1" w:rsidRDefault="00D94BF1" w:rsidP="00D94BF1">
      <w:pPr>
        <w:spacing w:after="0" w:line="240" w:lineRule="auto"/>
        <w:rPr>
          <w:rFonts w:ascii="Times New Roman" w:hAnsi="Times New Roman"/>
          <w:sz w:val="24"/>
          <w:szCs w:val="24"/>
        </w:rPr>
      </w:pPr>
    </w:p>
    <w:p w14:paraId="24D97DFE" w14:textId="3E9A001F" w:rsidR="00D94BF1" w:rsidRPr="00D94BF1" w:rsidRDefault="00D94BF1" w:rsidP="00D94BF1">
      <w:pPr>
        <w:spacing w:after="0" w:line="240" w:lineRule="auto"/>
        <w:rPr>
          <w:rFonts w:ascii="Times New Roman" w:hAnsi="Times New Roman"/>
          <w:sz w:val="24"/>
          <w:szCs w:val="24"/>
        </w:rPr>
      </w:pPr>
      <w:r w:rsidRPr="00D94BF1">
        <w:rPr>
          <w:rFonts w:ascii="Times New Roman" w:hAnsi="Times New Roman"/>
          <w:sz w:val="24"/>
          <w:szCs w:val="24"/>
        </w:rPr>
        <w:t>Compensation Service previously informed field employees that while the current M21-1MR Adjudication Procedures Manual website is undergoing maintenance and repair, field users should utilize WARMS for the most updated MR content.  Given that WARMS does not contain an embedded search function, C</w:t>
      </w:r>
      <w:r w:rsidR="00C762C2">
        <w:rPr>
          <w:rFonts w:ascii="Times New Roman" w:hAnsi="Times New Roman"/>
          <w:sz w:val="24"/>
          <w:szCs w:val="24"/>
        </w:rPr>
        <w:t xml:space="preserve">ompensation </w:t>
      </w:r>
      <w:r w:rsidRPr="00D94BF1">
        <w:rPr>
          <w:rFonts w:ascii="Times New Roman" w:hAnsi="Times New Roman"/>
          <w:sz w:val="24"/>
          <w:szCs w:val="24"/>
        </w:rPr>
        <w:t>S</w:t>
      </w:r>
      <w:r w:rsidR="00C762C2">
        <w:rPr>
          <w:rFonts w:ascii="Times New Roman" w:hAnsi="Times New Roman"/>
          <w:sz w:val="24"/>
          <w:szCs w:val="24"/>
        </w:rPr>
        <w:t>ervice</w:t>
      </w:r>
      <w:r w:rsidRPr="00D94BF1">
        <w:rPr>
          <w:rFonts w:ascii="Times New Roman" w:hAnsi="Times New Roman"/>
          <w:sz w:val="24"/>
          <w:szCs w:val="24"/>
        </w:rPr>
        <w:t xml:space="preserve"> would like field users to utilize Google to search for MR content housed in WARMS.  Please follow the steps below to limit the domain and ensure Google will only search within WARMS. </w:t>
      </w:r>
    </w:p>
    <w:p w14:paraId="46C33AFC" w14:textId="77777777" w:rsidR="00D94BF1" w:rsidRPr="00D94BF1" w:rsidRDefault="00D94BF1" w:rsidP="00D94BF1">
      <w:pPr>
        <w:spacing w:after="0" w:line="240" w:lineRule="auto"/>
        <w:rPr>
          <w:rFonts w:ascii="Times New Roman" w:hAnsi="Times New Roman"/>
          <w:sz w:val="24"/>
          <w:szCs w:val="24"/>
        </w:rPr>
      </w:pPr>
    </w:p>
    <w:p w14:paraId="4ABABAD9" w14:textId="59F6CDB9" w:rsidR="00D94BF1" w:rsidRPr="00D94BF1" w:rsidRDefault="00D94BF1" w:rsidP="00D94BF1">
      <w:pPr>
        <w:numPr>
          <w:ilvl w:val="0"/>
          <w:numId w:val="40"/>
        </w:numPr>
        <w:spacing w:after="0" w:line="240" w:lineRule="auto"/>
        <w:contextualSpacing/>
        <w:rPr>
          <w:rFonts w:ascii="Times New Roman" w:hAnsi="Times New Roman"/>
          <w:sz w:val="24"/>
          <w:szCs w:val="24"/>
        </w:rPr>
      </w:pPr>
      <w:r w:rsidRPr="00D94BF1">
        <w:rPr>
          <w:rFonts w:ascii="Times New Roman" w:hAnsi="Times New Roman"/>
          <w:sz w:val="24"/>
          <w:szCs w:val="24"/>
        </w:rPr>
        <w:t xml:space="preserve">On the Google search page, input </w:t>
      </w:r>
      <w:r w:rsidRPr="00D94BF1">
        <w:rPr>
          <w:rFonts w:ascii="Times New Roman" w:hAnsi="Times New Roman"/>
          <w:noProof/>
          <w:sz w:val="24"/>
          <w:szCs w:val="24"/>
        </w:rPr>
        <w:t xml:space="preserve">the following into the search box: </w:t>
      </w:r>
      <w:proofErr w:type="spellStart"/>
      <w:r w:rsidRPr="00D94BF1">
        <w:rPr>
          <w:rFonts w:ascii="Times New Roman" w:hAnsi="Times New Roman"/>
          <w:sz w:val="24"/>
          <w:szCs w:val="24"/>
        </w:rPr>
        <w:t>site:http</w:t>
      </w:r>
      <w:proofErr w:type="spellEnd"/>
      <w:r w:rsidRPr="00D94BF1">
        <w:rPr>
          <w:rFonts w:ascii="Times New Roman" w:hAnsi="Times New Roman"/>
          <w:sz w:val="24"/>
          <w:szCs w:val="24"/>
        </w:rPr>
        <w:t xml:space="preserve">://www.benefits.va.gov/warms/ </w:t>
      </w:r>
    </w:p>
    <w:p w14:paraId="789F06D9" w14:textId="6C3F29B7" w:rsidR="00D94BF1" w:rsidRPr="00D94BF1" w:rsidRDefault="00D94BF1" w:rsidP="00D94BF1">
      <w:pPr>
        <w:numPr>
          <w:ilvl w:val="0"/>
          <w:numId w:val="40"/>
        </w:numPr>
        <w:spacing w:after="0" w:line="240" w:lineRule="auto"/>
        <w:contextualSpacing/>
        <w:rPr>
          <w:rFonts w:ascii="Times New Roman" w:hAnsi="Times New Roman"/>
          <w:sz w:val="24"/>
          <w:szCs w:val="24"/>
        </w:rPr>
      </w:pPr>
      <w:r w:rsidRPr="00D94BF1">
        <w:rPr>
          <w:rFonts w:ascii="Times New Roman" w:hAnsi="Times New Roman"/>
          <w:sz w:val="24"/>
          <w:szCs w:val="24"/>
        </w:rPr>
        <w:lastRenderedPageBreak/>
        <w:t>Enter the subject you would like to search before the word “site.”</w:t>
      </w:r>
      <w:r w:rsidR="00C762C2">
        <w:rPr>
          <w:rFonts w:ascii="Times New Roman" w:hAnsi="Times New Roman"/>
          <w:sz w:val="24"/>
          <w:szCs w:val="24"/>
        </w:rPr>
        <w:t xml:space="preserve"> </w:t>
      </w:r>
      <w:r w:rsidRPr="00D94BF1">
        <w:rPr>
          <w:rFonts w:ascii="Times New Roman" w:hAnsi="Times New Roman"/>
          <w:sz w:val="24"/>
          <w:szCs w:val="24"/>
        </w:rPr>
        <w:t xml:space="preserve"> For example: “informal claims </w:t>
      </w:r>
      <w:proofErr w:type="spellStart"/>
      <w:r w:rsidRPr="00D94BF1">
        <w:rPr>
          <w:rFonts w:ascii="Times New Roman" w:hAnsi="Times New Roman"/>
          <w:sz w:val="24"/>
          <w:szCs w:val="24"/>
        </w:rPr>
        <w:t>site:http</w:t>
      </w:r>
      <w:proofErr w:type="spellEnd"/>
      <w:r w:rsidRPr="00D94BF1">
        <w:rPr>
          <w:rFonts w:ascii="Times New Roman" w:hAnsi="Times New Roman"/>
          <w:sz w:val="24"/>
          <w:szCs w:val="24"/>
        </w:rPr>
        <w:t>://www.benefits.va.gov/warms/”</w:t>
      </w:r>
    </w:p>
    <w:p w14:paraId="500CEF8E" w14:textId="77777777" w:rsidR="00D94BF1" w:rsidRPr="00D94BF1" w:rsidRDefault="00D94BF1" w:rsidP="00D94BF1">
      <w:pPr>
        <w:spacing w:after="0" w:line="240" w:lineRule="auto"/>
        <w:rPr>
          <w:rFonts w:ascii="Times New Roman" w:hAnsi="Times New Roman"/>
          <w:sz w:val="24"/>
          <w:szCs w:val="24"/>
        </w:rPr>
      </w:pPr>
    </w:p>
    <w:p w14:paraId="003E76C4" w14:textId="77777777" w:rsidR="00D94BF1" w:rsidRPr="00D94BF1" w:rsidRDefault="00D94BF1" w:rsidP="00D94BF1">
      <w:pPr>
        <w:pStyle w:val="Heading1"/>
      </w:pPr>
      <w:bookmarkStart w:id="16" w:name="_Toc396205341"/>
      <w:r w:rsidRPr="00D94BF1">
        <w:t>Clarification on Instructions for Calculating Income for Pension Purposes</w:t>
      </w:r>
      <w:bookmarkEnd w:id="16"/>
    </w:p>
    <w:p w14:paraId="775EF0C0" w14:textId="77777777" w:rsidR="00D94BF1" w:rsidRPr="00D94BF1" w:rsidRDefault="00D94BF1" w:rsidP="00D94BF1">
      <w:pPr>
        <w:spacing w:after="0" w:line="240" w:lineRule="auto"/>
        <w:rPr>
          <w:rFonts w:ascii="Times New Roman" w:hAnsi="Times New Roman"/>
          <w:sz w:val="24"/>
          <w:szCs w:val="24"/>
        </w:rPr>
      </w:pPr>
    </w:p>
    <w:p w14:paraId="1046F4C2" w14:textId="38BF54A1" w:rsidR="00D94BF1" w:rsidRPr="00D94BF1" w:rsidRDefault="00D94BF1" w:rsidP="00D94BF1">
      <w:pPr>
        <w:spacing w:after="0" w:line="240" w:lineRule="auto"/>
        <w:rPr>
          <w:rFonts w:ascii="Times New Roman" w:hAnsi="Times New Roman"/>
          <w:sz w:val="24"/>
          <w:szCs w:val="24"/>
        </w:rPr>
      </w:pPr>
      <w:r w:rsidRPr="00D94BF1">
        <w:rPr>
          <w:rFonts w:ascii="Times New Roman" w:hAnsi="Times New Roman"/>
          <w:color w:val="0000FF"/>
          <w:sz w:val="24"/>
          <w:szCs w:val="24"/>
          <w:u w:val="single"/>
        </w:rPr>
        <w:t>Target Audience</w:t>
      </w:r>
      <w:r w:rsidRPr="00D94BF1">
        <w:rPr>
          <w:rFonts w:ascii="Times New Roman" w:hAnsi="Times New Roman"/>
          <w:sz w:val="24"/>
          <w:szCs w:val="24"/>
        </w:rPr>
        <w:t xml:space="preserve">:  </w:t>
      </w:r>
      <w:r>
        <w:rPr>
          <w:rFonts w:ascii="Times New Roman" w:eastAsia="Times New Roman" w:hAnsi="Times New Roman"/>
          <w:sz w:val="24"/>
          <w:szCs w:val="24"/>
        </w:rPr>
        <w:t>VSRs</w:t>
      </w:r>
    </w:p>
    <w:p w14:paraId="0D2873B2" w14:textId="77777777" w:rsidR="00D94BF1" w:rsidRPr="00D94BF1" w:rsidRDefault="00D94BF1" w:rsidP="00D94BF1">
      <w:pPr>
        <w:spacing w:after="0" w:line="240" w:lineRule="auto"/>
        <w:rPr>
          <w:rFonts w:ascii="Times New Roman" w:hAnsi="Times New Roman"/>
          <w:sz w:val="24"/>
          <w:szCs w:val="24"/>
        </w:rPr>
      </w:pPr>
    </w:p>
    <w:p w14:paraId="63EB3680" w14:textId="45F31E9E" w:rsidR="00D94BF1" w:rsidRPr="00D94BF1" w:rsidRDefault="00D94BF1" w:rsidP="00D94BF1">
      <w:pPr>
        <w:spacing w:after="0" w:line="240" w:lineRule="auto"/>
        <w:rPr>
          <w:rFonts w:ascii="Times New Roman" w:hAnsi="Times New Roman"/>
          <w:sz w:val="24"/>
          <w:szCs w:val="24"/>
        </w:rPr>
      </w:pPr>
      <w:r w:rsidRPr="00D94BF1">
        <w:rPr>
          <w:rFonts w:ascii="Times New Roman" w:hAnsi="Times New Roman"/>
          <w:sz w:val="24"/>
          <w:szCs w:val="24"/>
        </w:rPr>
        <w:t xml:space="preserve">In the January 2014 Compensation Service Bulletin, </w:t>
      </w:r>
      <w:r w:rsidR="00760E11">
        <w:rPr>
          <w:rFonts w:ascii="Times New Roman" w:hAnsi="Times New Roman"/>
          <w:sz w:val="24"/>
          <w:szCs w:val="24"/>
        </w:rPr>
        <w:t xml:space="preserve">we reminded </w:t>
      </w:r>
      <w:r w:rsidRPr="00D94BF1">
        <w:rPr>
          <w:rFonts w:ascii="Times New Roman" w:hAnsi="Times New Roman"/>
          <w:sz w:val="24"/>
          <w:szCs w:val="24"/>
        </w:rPr>
        <w:t>field employees that VA monetary benefits are countable as income when calculating the amount of current-law pension (i.e., “Improved Pension”) to which a claimant is entitled.</w:t>
      </w:r>
    </w:p>
    <w:p w14:paraId="5196A73D" w14:textId="77777777" w:rsidR="00D94BF1" w:rsidRPr="00D94BF1" w:rsidRDefault="00D94BF1" w:rsidP="00D94BF1">
      <w:pPr>
        <w:spacing w:after="0" w:line="240" w:lineRule="auto"/>
        <w:rPr>
          <w:rFonts w:ascii="Times New Roman" w:hAnsi="Times New Roman"/>
          <w:sz w:val="24"/>
          <w:szCs w:val="24"/>
        </w:rPr>
      </w:pPr>
    </w:p>
    <w:p w14:paraId="1B9AA7BA" w14:textId="77777777" w:rsidR="00D94BF1" w:rsidRPr="00D94BF1" w:rsidRDefault="00D94BF1" w:rsidP="00D94BF1">
      <w:pPr>
        <w:spacing w:after="0" w:line="240" w:lineRule="auto"/>
        <w:rPr>
          <w:rFonts w:ascii="Times New Roman" w:hAnsi="Times New Roman"/>
          <w:sz w:val="24"/>
          <w:szCs w:val="24"/>
        </w:rPr>
      </w:pPr>
      <w:r w:rsidRPr="00D94BF1">
        <w:rPr>
          <w:rFonts w:ascii="Times New Roman" w:hAnsi="Times New Roman"/>
          <w:sz w:val="24"/>
          <w:szCs w:val="24"/>
        </w:rPr>
        <w:t xml:space="preserve">Although it is true that disability compensation is countable as income </w:t>
      </w:r>
      <w:r w:rsidRPr="00D94BF1">
        <w:rPr>
          <w:rFonts w:ascii="Times New Roman" w:hAnsi="Times New Roman"/>
          <w:b/>
          <w:i/>
          <w:sz w:val="24"/>
          <w:szCs w:val="24"/>
        </w:rPr>
        <w:t>in some situations</w:t>
      </w:r>
      <w:r w:rsidRPr="00D94BF1">
        <w:rPr>
          <w:rFonts w:ascii="Times New Roman" w:hAnsi="Times New Roman"/>
          <w:sz w:val="24"/>
          <w:szCs w:val="24"/>
        </w:rPr>
        <w:t xml:space="preserve">, this is more the exception than it is the rule.  Disability compensation is countable as income </w:t>
      </w:r>
      <w:r w:rsidRPr="00D94BF1">
        <w:rPr>
          <w:rFonts w:ascii="Times New Roman" w:hAnsi="Times New Roman"/>
          <w:b/>
          <w:i/>
          <w:sz w:val="24"/>
          <w:szCs w:val="24"/>
        </w:rPr>
        <w:t>only if</w:t>
      </w:r>
    </w:p>
    <w:p w14:paraId="172158E0" w14:textId="77777777" w:rsidR="00D94BF1" w:rsidRPr="00D94BF1" w:rsidRDefault="00D94BF1" w:rsidP="00D94BF1">
      <w:pPr>
        <w:spacing w:after="0" w:line="240" w:lineRule="auto"/>
        <w:rPr>
          <w:rFonts w:ascii="Times New Roman" w:hAnsi="Times New Roman"/>
          <w:sz w:val="24"/>
          <w:szCs w:val="24"/>
        </w:rPr>
      </w:pPr>
    </w:p>
    <w:p w14:paraId="755B35BB" w14:textId="77777777" w:rsidR="00D94BF1" w:rsidRPr="00D94BF1" w:rsidRDefault="00D94BF1" w:rsidP="00D94BF1">
      <w:pPr>
        <w:numPr>
          <w:ilvl w:val="0"/>
          <w:numId w:val="37"/>
        </w:numPr>
        <w:spacing w:after="0" w:line="240" w:lineRule="auto"/>
        <w:rPr>
          <w:rFonts w:ascii="Times New Roman" w:hAnsi="Times New Roman"/>
          <w:sz w:val="24"/>
          <w:szCs w:val="24"/>
        </w:rPr>
      </w:pPr>
      <w:r w:rsidRPr="00D94BF1">
        <w:rPr>
          <w:rFonts w:ascii="Times New Roman" w:hAnsi="Times New Roman"/>
          <w:sz w:val="24"/>
          <w:szCs w:val="24"/>
        </w:rPr>
        <w:t xml:space="preserve">two Veterans are married to one another; one is receiving disability compensation and the other is receiving current-law pension, </w:t>
      </w:r>
      <w:r w:rsidRPr="00D94BF1">
        <w:rPr>
          <w:rFonts w:ascii="Times New Roman" w:hAnsi="Times New Roman"/>
          <w:b/>
          <w:i/>
          <w:sz w:val="24"/>
          <w:szCs w:val="24"/>
        </w:rPr>
        <w:t>or</w:t>
      </w:r>
    </w:p>
    <w:p w14:paraId="47293527" w14:textId="77777777" w:rsidR="00D94BF1" w:rsidRPr="00D94BF1" w:rsidRDefault="00D94BF1" w:rsidP="00D94BF1">
      <w:pPr>
        <w:numPr>
          <w:ilvl w:val="0"/>
          <w:numId w:val="37"/>
        </w:numPr>
        <w:spacing w:after="0" w:line="240" w:lineRule="auto"/>
        <w:rPr>
          <w:rFonts w:ascii="Times New Roman" w:hAnsi="Times New Roman"/>
          <w:sz w:val="24"/>
          <w:szCs w:val="24"/>
        </w:rPr>
      </w:pPr>
      <w:proofErr w:type="gramStart"/>
      <w:r w:rsidRPr="00D94BF1">
        <w:rPr>
          <w:rFonts w:ascii="Times New Roman" w:hAnsi="Times New Roman"/>
          <w:sz w:val="24"/>
          <w:szCs w:val="24"/>
        </w:rPr>
        <w:t>a</w:t>
      </w:r>
      <w:proofErr w:type="gramEnd"/>
      <w:r w:rsidRPr="00D94BF1">
        <w:rPr>
          <w:rFonts w:ascii="Times New Roman" w:hAnsi="Times New Roman"/>
          <w:sz w:val="24"/>
          <w:szCs w:val="24"/>
        </w:rPr>
        <w:t xml:space="preserve"> Veteran in receipt of current-law pension receives a retroactive payment of disability compensation.  (This occurs when a Veteran in receipt of current-law pension becomes entitled to disability compensation as the greater benefit for a short period of time when, for example, the Veteran is granted a total disability rating under 38 C.F.R. 4.29 or 4.30.  (See </w:t>
      </w:r>
      <w:hyperlink r:id="rId31" w:history="1">
        <w:r w:rsidRPr="00D94BF1">
          <w:rPr>
            <w:rFonts w:ascii="Times New Roman" w:hAnsi="Times New Roman"/>
            <w:color w:val="0000FF"/>
            <w:sz w:val="24"/>
            <w:szCs w:val="24"/>
            <w:u w:val="single"/>
          </w:rPr>
          <w:t>M21-1MR, V.iii.1.I.57.c</w:t>
        </w:r>
      </w:hyperlink>
      <w:r w:rsidRPr="00D94BF1">
        <w:rPr>
          <w:rFonts w:ascii="Times New Roman" w:hAnsi="Times New Roman"/>
          <w:sz w:val="24"/>
          <w:szCs w:val="24"/>
        </w:rPr>
        <w:t>.))</w:t>
      </w:r>
    </w:p>
    <w:p w14:paraId="12E8FA81" w14:textId="77777777" w:rsidR="00D94BF1" w:rsidRPr="00D94BF1" w:rsidRDefault="00D94BF1" w:rsidP="00D94BF1">
      <w:pPr>
        <w:spacing w:after="0" w:line="240" w:lineRule="auto"/>
        <w:rPr>
          <w:rFonts w:ascii="Times New Roman" w:hAnsi="Times New Roman"/>
          <w:sz w:val="24"/>
          <w:szCs w:val="24"/>
        </w:rPr>
      </w:pPr>
    </w:p>
    <w:p w14:paraId="725CA23A" w14:textId="77777777" w:rsidR="00D94BF1" w:rsidRPr="00D94BF1" w:rsidRDefault="00D94BF1" w:rsidP="00D94BF1">
      <w:pPr>
        <w:pStyle w:val="Heading1"/>
      </w:pPr>
      <w:bookmarkStart w:id="17" w:name="_Toc396205342"/>
      <w:r w:rsidRPr="00D94BF1">
        <w:t>Calculating VA Income for Medicaid Purposes</w:t>
      </w:r>
      <w:bookmarkEnd w:id="17"/>
    </w:p>
    <w:p w14:paraId="66C88880" w14:textId="77777777" w:rsidR="00D94BF1" w:rsidRPr="00D94BF1" w:rsidRDefault="00D94BF1" w:rsidP="00D94BF1">
      <w:pPr>
        <w:spacing w:after="0" w:line="240" w:lineRule="auto"/>
        <w:rPr>
          <w:rFonts w:ascii="Times New Roman" w:hAnsi="Times New Roman"/>
          <w:color w:val="0000FF"/>
          <w:sz w:val="24"/>
          <w:szCs w:val="24"/>
          <w:u w:val="single"/>
        </w:rPr>
      </w:pPr>
    </w:p>
    <w:p w14:paraId="362972E3" w14:textId="7231A9A0" w:rsidR="00D94BF1" w:rsidRPr="00D94BF1" w:rsidRDefault="00D94BF1" w:rsidP="00D94BF1">
      <w:pPr>
        <w:spacing w:after="0" w:line="240" w:lineRule="auto"/>
        <w:rPr>
          <w:rFonts w:ascii="Times New Roman" w:eastAsia="Times New Roman" w:hAnsi="Times New Roman"/>
          <w:sz w:val="24"/>
          <w:szCs w:val="24"/>
        </w:rPr>
      </w:pPr>
      <w:r w:rsidRPr="00D94BF1">
        <w:rPr>
          <w:rFonts w:ascii="Times New Roman" w:hAnsi="Times New Roman"/>
          <w:color w:val="0000FF"/>
          <w:sz w:val="24"/>
          <w:szCs w:val="24"/>
          <w:u w:val="single"/>
        </w:rPr>
        <w:t>Target Audience</w:t>
      </w:r>
      <w:r w:rsidRPr="00D94BF1">
        <w:rPr>
          <w:rFonts w:ascii="Times New Roman" w:hAnsi="Times New Roman"/>
          <w:sz w:val="24"/>
          <w:szCs w:val="24"/>
        </w:rPr>
        <w:t xml:space="preserve">: </w:t>
      </w:r>
      <w:r>
        <w:rPr>
          <w:rFonts w:ascii="Times New Roman" w:eastAsia="Times New Roman" w:hAnsi="Times New Roman"/>
          <w:sz w:val="24"/>
          <w:szCs w:val="24"/>
        </w:rPr>
        <w:t>VSRs</w:t>
      </w:r>
    </w:p>
    <w:p w14:paraId="6F2946E1" w14:textId="77777777" w:rsidR="00D94BF1" w:rsidRPr="00D94BF1" w:rsidRDefault="00D94BF1" w:rsidP="00D94BF1">
      <w:pPr>
        <w:spacing w:after="0" w:line="240" w:lineRule="auto"/>
        <w:rPr>
          <w:rFonts w:ascii="Times New Roman" w:hAnsi="Times New Roman"/>
          <w:sz w:val="24"/>
          <w:szCs w:val="24"/>
        </w:rPr>
      </w:pPr>
    </w:p>
    <w:p w14:paraId="1D910C78" w14:textId="77777777" w:rsidR="00D94BF1" w:rsidRPr="00D94BF1" w:rsidRDefault="00D94BF1" w:rsidP="00D94BF1">
      <w:pPr>
        <w:spacing w:after="0" w:line="240" w:lineRule="auto"/>
        <w:rPr>
          <w:rFonts w:ascii="Times New Roman" w:hAnsi="Times New Roman"/>
          <w:sz w:val="24"/>
          <w:szCs w:val="24"/>
        </w:rPr>
      </w:pPr>
      <w:r w:rsidRPr="00D94BF1">
        <w:rPr>
          <w:rFonts w:ascii="Times New Roman" w:hAnsi="Times New Roman"/>
          <w:sz w:val="24"/>
          <w:szCs w:val="24"/>
        </w:rPr>
        <w:t xml:space="preserve">In order to determine entitlement to Medicaid, individual states routinely ask VA to report the amount of benefits it pays to a </w:t>
      </w:r>
      <w:r w:rsidRPr="00D94BF1">
        <w:rPr>
          <w:rFonts w:ascii="Times New Roman" w:hAnsi="Times New Roman"/>
          <w:sz w:val="24"/>
          <w:szCs w:val="24"/>
        </w:rPr>
        <w:lastRenderedPageBreak/>
        <w:t xml:space="preserve">Medicaid claimant.  Just as the Social Security Administration (SSA) does not always count as income the entire amount of benefits VA pays a beneficiary who is seeking entitlement to Supplemental Security Income (SSI), there are certain benefits VA pays its beneficiaries that states do not consider as income for the purpose of determining entitlement to Medicaid.  Both the states and SSA expect VA to report to them the amount of benefits it pays to a beneficiary </w:t>
      </w:r>
      <w:r w:rsidRPr="00D94BF1">
        <w:rPr>
          <w:rFonts w:ascii="Times New Roman" w:hAnsi="Times New Roman"/>
          <w:i/>
          <w:sz w:val="24"/>
          <w:szCs w:val="24"/>
        </w:rPr>
        <w:t>after</w:t>
      </w:r>
      <w:r w:rsidRPr="00D94BF1">
        <w:rPr>
          <w:rFonts w:ascii="Times New Roman" w:hAnsi="Times New Roman"/>
          <w:sz w:val="24"/>
          <w:szCs w:val="24"/>
        </w:rPr>
        <w:t xml:space="preserve"> subtracting certain income exclusions.</w:t>
      </w:r>
    </w:p>
    <w:p w14:paraId="60980C44" w14:textId="77777777" w:rsidR="00D94BF1" w:rsidRPr="00D94BF1" w:rsidRDefault="00D94BF1" w:rsidP="00D94BF1">
      <w:pPr>
        <w:spacing w:after="0" w:line="240" w:lineRule="auto"/>
        <w:rPr>
          <w:rFonts w:ascii="Times New Roman" w:hAnsi="Times New Roman"/>
          <w:sz w:val="24"/>
          <w:szCs w:val="24"/>
        </w:rPr>
      </w:pPr>
    </w:p>
    <w:p w14:paraId="441B8124" w14:textId="77777777" w:rsidR="00D94BF1" w:rsidRPr="00D94BF1" w:rsidRDefault="00D94BF1" w:rsidP="00D94BF1">
      <w:pPr>
        <w:spacing w:after="0" w:line="240" w:lineRule="auto"/>
        <w:rPr>
          <w:rFonts w:ascii="Times New Roman" w:hAnsi="Times New Roman"/>
          <w:sz w:val="24"/>
          <w:szCs w:val="24"/>
        </w:rPr>
      </w:pPr>
      <w:r w:rsidRPr="00D94BF1">
        <w:rPr>
          <w:rFonts w:ascii="Times New Roman" w:hAnsi="Times New Roman"/>
          <w:sz w:val="24"/>
          <w:szCs w:val="24"/>
        </w:rPr>
        <w:t xml:space="preserve">Most states expect VA to calculate VA income for the purpose of determining entitlement to Medicaid using the same procedures VA uses (in </w:t>
      </w:r>
      <w:hyperlink r:id="rId32" w:history="1">
        <w:r w:rsidRPr="00D94BF1">
          <w:rPr>
            <w:rFonts w:ascii="Times New Roman" w:hAnsi="Times New Roman"/>
            <w:color w:val="0000FF"/>
            <w:sz w:val="24"/>
            <w:szCs w:val="24"/>
            <w:u w:val="single"/>
          </w:rPr>
          <w:t>M21-1MR, Part III, Subpart iii, 3.B</w:t>
        </w:r>
      </w:hyperlink>
      <w:r w:rsidRPr="00D94BF1">
        <w:rPr>
          <w:rFonts w:ascii="Times New Roman" w:hAnsi="Times New Roman"/>
          <w:sz w:val="24"/>
          <w:szCs w:val="24"/>
        </w:rPr>
        <w:t>) to calculate VA income for the purpose of determining entitlement to SSI.  There are exceptions, however.  Research to date has revealed that</w:t>
      </w:r>
    </w:p>
    <w:p w14:paraId="6E362641" w14:textId="77777777" w:rsidR="00D94BF1" w:rsidRPr="00D94BF1" w:rsidRDefault="00D94BF1" w:rsidP="00D94BF1">
      <w:pPr>
        <w:spacing w:after="0" w:line="240" w:lineRule="auto"/>
        <w:rPr>
          <w:rFonts w:ascii="Times New Roman" w:hAnsi="Times New Roman"/>
          <w:sz w:val="24"/>
          <w:szCs w:val="24"/>
        </w:rPr>
      </w:pPr>
    </w:p>
    <w:p w14:paraId="2E668633" w14:textId="77777777" w:rsidR="00D94BF1" w:rsidRPr="00D94BF1" w:rsidRDefault="00D94BF1" w:rsidP="00D94BF1">
      <w:pPr>
        <w:numPr>
          <w:ilvl w:val="0"/>
          <w:numId w:val="38"/>
        </w:numPr>
        <w:spacing w:after="0" w:line="240" w:lineRule="auto"/>
        <w:rPr>
          <w:rFonts w:ascii="Times New Roman" w:hAnsi="Times New Roman"/>
          <w:sz w:val="24"/>
          <w:szCs w:val="24"/>
        </w:rPr>
      </w:pPr>
      <w:r w:rsidRPr="00D94BF1">
        <w:rPr>
          <w:rFonts w:ascii="Times New Roman" w:hAnsi="Times New Roman"/>
          <w:sz w:val="24"/>
          <w:szCs w:val="24"/>
        </w:rPr>
        <w:t xml:space="preserve">North Dakota and Minnesota </w:t>
      </w:r>
      <w:r w:rsidRPr="00D94BF1">
        <w:rPr>
          <w:rFonts w:ascii="Times New Roman" w:hAnsi="Times New Roman"/>
          <w:i/>
          <w:sz w:val="24"/>
          <w:szCs w:val="24"/>
        </w:rPr>
        <w:t xml:space="preserve">include </w:t>
      </w:r>
      <w:r w:rsidRPr="00D94BF1">
        <w:rPr>
          <w:rFonts w:ascii="Times New Roman" w:hAnsi="Times New Roman"/>
          <w:sz w:val="24"/>
          <w:szCs w:val="24"/>
        </w:rPr>
        <w:t>as income any special monthly pension (SMP) VA pays a beneficiary, and</w:t>
      </w:r>
    </w:p>
    <w:p w14:paraId="2E370C4C" w14:textId="77777777" w:rsidR="00D94BF1" w:rsidRPr="00D94BF1" w:rsidRDefault="00D94BF1" w:rsidP="00D94BF1">
      <w:pPr>
        <w:numPr>
          <w:ilvl w:val="0"/>
          <w:numId w:val="38"/>
        </w:numPr>
        <w:spacing w:after="0" w:line="240" w:lineRule="auto"/>
        <w:rPr>
          <w:rFonts w:ascii="Times New Roman" w:hAnsi="Times New Roman"/>
          <w:sz w:val="24"/>
          <w:szCs w:val="24"/>
        </w:rPr>
      </w:pPr>
      <w:r w:rsidRPr="00D94BF1">
        <w:rPr>
          <w:rFonts w:ascii="Times New Roman" w:hAnsi="Times New Roman"/>
          <w:sz w:val="24"/>
          <w:szCs w:val="24"/>
        </w:rPr>
        <w:t xml:space="preserve">Connecticut </w:t>
      </w:r>
      <w:r w:rsidRPr="00D94BF1">
        <w:rPr>
          <w:rFonts w:ascii="Times New Roman" w:hAnsi="Times New Roman"/>
          <w:i/>
          <w:sz w:val="24"/>
          <w:szCs w:val="24"/>
        </w:rPr>
        <w:t>includes</w:t>
      </w:r>
      <w:r w:rsidRPr="00D94BF1">
        <w:rPr>
          <w:rFonts w:ascii="Times New Roman" w:hAnsi="Times New Roman"/>
          <w:sz w:val="24"/>
          <w:szCs w:val="24"/>
        </w:rPr>
        <w:t xml:space="preserve"> as income the increase in benefits VA pays a beneficiary for unreimbursed medical expenses (UMEs).</w:t>
      </w:r>
    </w:p>
    <w:p w14:paraId="10DF9B2D" w14:textId="77777777" w:rsidR="00D94BF1" w:rsidRPr="00D94BF1" w:rsidRDefault="00D94BF1" w:rsidP="00D94BF1">
      <w:pPr>
        <w:spacing w:after="0" w:line="240" w:lineRule="auto"/>
        <w:rPr>
          <w:rFonts w:ascii="Times New Roman" w:hAnsi="Times New Roman"/>
          <w:sz w:val="24"/>
          <w:szCs w:val="24"/>
        </w:rPr>
      </w:pPr>
    </w:p>
    <w:p w14:paraId="6D50BF79" w14:textId="77777777" w:rsidR="00D94BF1" w:rsidRPr="00D94BF1" w:rsidRDefault="00D94BF1" w:rsidP="00D94BF1">
      <w:pPr>
        <w:spacing w:after="0" w:line="240" w:lineRule="auto"/>
        <w:rPr>
          <w:rFonts w:ascii="Times New Roman" w:hAnsi="Times New Roman"/>
          <w:sz w:val="24"/>
          <w:szCs w:val="24"/>
        </w:rPr>
      </w:pPr>
      <w:r w:rsidRPr="00D94BF1">
        <w:rPr>
          <w:rFonts w:ascii="Times New Roman" w:hAnsi="Times New Roman"/>
          <w:sz w:val="24"/>
          <w:szCs w:val="24"/>
        </w:rPr>
        <w:t xml:space="preserve">As Compensation Service learns of other states that require special calculation of VA income for the purpose of determining entitlement to Medicaid, it will notify the field.  As soon as all states have been contacted for confirmation of their individual income-counting policies, Compensation Service will incorporate this information into </w:t>
      </w:r>
      <w:hyperlink r:id="rId33" w:history="1">
        <w:r w:rsidRPr="00D94BF1">
          <w:rPr>
            <w:rFonts w:ascii="Times New Roman" w:hAnsi="Times New Roman"/>
            <w:color w:val="0000FF"/>
            <w:sz w:val="24"/>
            <w:szCs w:val="24"/>
            <w:u w:val="single"/>
          </w:rPr>
          <w:t>M21-1MR, Part III, Subpart iii, 4.2.d</w:t>
        </w:r>
      </w:hyperlink>
      <w:r w:rsidRPr="00D94BF1">
        <w:rPr>
          <w:rFonts w:ascii="Times New Roman" w:hAnsi="Times New Roman"/>
          <w:sz w:val="24"/>
          <w:szCs w:val="24"/>
        </w:rPr>
        <w:t>.</w:t>
      </w:r>
    </w:p>
    <w:p w14:paraId="04114784" w14:textId="77777777" w:rsidR="00D94BF1" w:rsidRDefault="00D94BF1" w:rsidP="00D94BF1">
      <w:pPr>
        <w:spacing w:after="0" w:line="240" w:lineRule="auto"/>
        <w:rPr>
          <w:rFonts w:ascii="Times New Roman" w:hAnsi="Times New Roman"/>
          <w:sz w:val="24"/>
          <w:szCs w:val="24"/>
        </w:rPr>
      </w:pPr>
    </w:p>
    <w:p w14:paraId="72D71495" w14:textId="77777777" w:rsidR="00467E9E" w:rsidRDefault="00467E9E" w:rsidP="00D94BF1">
      <w:pPr>
        <w:spacing w:after="0" w:line="240" w:lineRule="auto"/>
        <w:rPr>
          <w:rFonts w:ascii="Times New Roman" w:hAnsi="Times New Roman"/>
          <w:sz w:val="24"/>
          <w:szCs w:val="24"/>
        </w:rPr>
      </w:pPr>
    </w:p>
    <w:p w14:paraId="053C3C04" w14:textId="77777777" w:rsidR="00467E9E" w:rsidRDefault="00467E9E" w:rsidP="00D94BF1">
      <w:pPr>
        <w:spacing w:after="0" w:line="240" w:lineRule="auto"/>
        <w:rPr>
          <w:rFonts w:ascii="Times New Roman" w:hAnsi="Times New Roman"/>
          <w:sz w:val="24"/>
          <w:szCs w:val="24"/>
        </w:rPr>
      </w:pPr>
    </w:p>
    <w:p w14:paraId="151FEFB9" w14:textId="77777777" w:rsidR="00467E9E" w:rsidRPr="00D94BF1" w:rsidRDefault="00467E9E" w:rsidP="00D94BF1">
      <w:pPr>
        <w:spacing w:after="0" w:line="240" w:lineRule="auto"/>
        <w:rPr>
          <w:rFonts w:ascii="Times New Roman" w:hAnsi="Times New Roman"/>
          <w:sz w:val="24"/>
          <w:szCs w:val="24"/>
        </w:rPr>
      </w:pPr>
    </w:p>
    <w:p w14:paraId="1F8ACA13" w14:textId="77777777" w:rsidR="00D94BF1" w:rsidRDefault="00D94BF1" w:rsidP="00D94BF1">
      <w:pPr>
        <w:pStyle w:val="Heading1"/>
      </w:pPr>
      <w:bookmarkStart w:id="18" w:name="_Toc396205343"/>
      <w:r w:rsidRPr="00D94BF1">
        <w:lastRenderedPageBreak/>
        <w:t>Batch Decisions on Dependency Claims</w:t>
      </w:r>
      <w:bookmarkEnd w:id="18"/>
    </w:p>
    <w:p w14:paraId="7645567C" w14:textId="77777777" w:rsidR="00D94BF1" w:rsidRPr="00D94BF1" w:rsidRDefault="00D94BF1" w:rsidP="00D94BF1">
      <w:pPr>
        <w:spacing w:after="0" w:line="240" w:lineRule="auto"/>
        <w:rPr>
          <w:rFonts w:ascii="Times New Roman" w:hAnsi="Times New Roman"/>
          <w:b/>
          <w:bCs/>
          <w:color w:val="0000FF"/>
          <w:sz w:val="24"/>
          <w:szCs w:val="24"/>
          <w:u w:val="single"/>
        </w:rPr>
      </w:pPr>
    </w:p>
    <w:p w14:paraId="2A76F31A" w14:textId="4FBD1B76" w:rsidR="00D94BF1" w:rsidRPr="00D94BF1" w:rsidRDefault="00D94BF1" w:rsidP="00D94BF1">
      <w:pPr>
        <w:spacing w:after="0" w:line="240" w:lineRule="auto"/>
        <w:rPr>
          <w:rFonts w:ascii="Times New Roman" w:eastAsia="Times New Roman" w:hAnsi="Times New Roman"/>
          <w:sz w:val="24"/>
          <w:szCs w:val="24"/>
        </w:rPr>
      </w:pPr>
      <w:r w:rsidRPr="00D94BF1">
        <w:rPr>
          <w:rFonts w:ascii="Times New Roman" w:hAnsi="Times New Roman"/>
          <w:color w:val="0226BE"/>
          <w:sz w:val="24"/>
          <w:szCs w:val="24"/>
          <w:u w:val="single"/>
        </w:rPr>
        <w:t>Target Audience</w:t>
      </w:r>
      <w:r w:rsidRPr="00D94BF1">
        <w:rPr>
          <w:rFonts w:ascii="Times New Roman" w:hAnsi="Times New Roman"/>
          <w:color w:val="0226BE"/>
          <w:sz w:val="24"/>
          <w:szCs w:val="24"/>
        </w:rPr>
        <w:t>:</w:t>
      </w:r>
      <w:r w:rsidRPr="00D94BF1">
        <w:rPr>
          <w:rFonts w:ascii="Times New Roman" w:eastAsia="Times New Roman" w:hAnsi="Times New Roman"/>
          <w:sz w:val="24"/>
          <w:szCs w:val="24"/>
        </w:rPr>
        <w:t xml:space="preserve"> </w:t>
      </w:r>
      <w:r>
        <w:rPr>
          <w:rFonts w:ascii="Times New Roman" w:eastAsia="Times New Roman" w:hAnsi="Times New Roman"/>
          <w:sz w:val="24"/>
          <w:szCs w:val="24"/>
        </w:rPr>
        <w:t>CAs, VSRs,</w:t>
      </w:r>
      <w:r w:rsidRPr="00D94BF1">
        <w:rPr>
          <w:rFonts w:ascii="Times New Roman" w:eastAsia="Times New Roman" w:hAnsi="Times New Roman"/>
          <w:sz w:val="24"/>
          <w:szCs w:val="24"/>
        </w:rPr>
        <w:t xml:space="preserve"> </w:t>
      </w:r>
      <w:r>
        <w:rPr>
          <w:rFonts w:ascii="Times New Roman" w:eastAsia="Times New Roman" w:hAnsi="Times New Roman"/>
          <w:sz w:val="24"/>
          <w:szCs w:val="24"/>
        </w:rPr>
        <w:t>and m</w:t>
      </w:r>
      <w:r w:rsidRPr="00D94BF1">
        <w:rPr>
          <w:rFonts w:ascii="Times New Roman" w:eastAsia="Times New Roman" w:hAnsi="Times New Roman"/>
          <w:sz w:val="24"/>
          <w:szCs w:val="24"/>
        </w:rPr>
        <w:t>anagement</w:t>
      </w:r>
    </w:p>
    <w:p w14:paraId="3058E8C4" w14:textId="77777777" w:rsidR="00D94BF1" w:rsidRPr="00D94BF1" w:rsidRDefault="00D94BF1" w:rsidP="00D94BF1">
      <w:pPr>
        <w:spacing w:after="0" w:line="240" w:lineRule="auto"/>
        <w:rPr>
          <w:rFonts w:ascii="Times New Roman" w:hAnsi="Times New Roman"/>
          <w:bCs/>
          <w:color w:val="000000"/>
          <w:sz w:val="24"/>
          <w:szCs w:val="24"/>
        </w:rPr>
      </w:pPr>
    </w:p>
    <w:p w14:paraId="5DE66325" w14:textId="77777777" w:rsidR="00D94BF1" w:rsidRPr="00D94BF1" w:rsidRDefault="00D94BF1" w:rsidP="00D94BF1">
      <w:pPr>
        <w:spacing w:after="0" w:line="240" w:lineRule="auto"/>
        <w:rPr>
          <w:rFonts w:ascii="Times New Roman" w:hAnsi="Times New Roman"/>
          <w:bCs/>
          <w:color w:val="000000"/>
          <w:sz w:val="24"/>
          <w:szCs w:val="24"/>
        </w:rPr>
      </w:pPr>
      <w:r w:rsidRPr="00D94BF1">
        <w:rPr>
          <w:rFonts w:ascii="Times New Roman" w:hAnsi="Times New Roman"/>
          <w:bCs/>
          <w:color w:val="000000"/>
          <w:sz w:val="24"/>
          <w:szCs w:val="24"/>
        </w:rPr>
        <w:t>In the next few weeks, Compensation Service will batch mail a denial letter for pending dependency claims that meet the following criteria:</w:t>
      </w:r>
    </w:p>
    <w:p w14:paraId="6A766844" w14:textId="1BC9B68C" w:rsidR="00D94BF1" w:rsidRPr="00D94BF1" w:rsidRDefault="00D94BF1" w:rsidP="00D94BF1">
      <w:pPr>
        <w:numPr>
          <w:ilvl w:val="0"/>
          <w:numId w:val="41"/>
        </w:numPr>
        <w:spacing w:after="0" w:line="240" w:lineRule="auto"/>
        <w:contextualSpacing/>
        <w:rPr>
          <w:rFonts w:ascii="Times New Roman" w:hAnsi="Times New Roman"/>
          <w:bCs/>
          <w:color w:val="000000"/>
          <w:sz w:val="24"/>
          <w:szCs w:val="24"/>
        </w:rPr>
      </w:pPr>
      <w:r w:rsidRPr="00D94BF1">
        <w:rPr>
          <w:rFonts w:ascii="Times New Roman" w:hAnsi="Times New Roman"/>
          <w:bCs/>
          <w:color w:val="000000"/>
          <w:sz w:val="24"/>
          <w:szCs w:val="24"/>
        </w:rPr>
        <w:t>Veteran is less than 30</w:t>
      </w:r>
      <w:r w:rsidR="005A56D3">
        <w:rPr>
          <w:rFonts w:ascii="Times New Roman" w:hAnsi="Times New Roman"/>
          <w:bCs/>
          <w:color w:val="000000"/>
          <w:sz w:val="24"/>
          <w:szCs w:val="24"/>
        </w:rPr>
        <w:t xml:space="preserve"> percent</w:t>
      </w:r>
      <w:r w:rsidRPr="00D94BF1">
        <w:rPr>
          <w:rFonts w:ascii="Times New Roman" w:hAnsi="Times New Roman"/>
          <w:bCs/>
          <w:color w:val="000000"/>
          <w:sz w:val="24"/>
          <w:szCs w:val="24"/>
        </w:rPr>
        <w:t xml:space="preserve"> service connected</w:t>
      </w:r>
      <w:r w:rsidR="005A56D3">
        <w:rPr>
          <w:rFonts w:ascii="Times New Roman" w:hAnsi="Times New Roman"/>
          <w:bCs/>
          <w:color w:val="000000"/>
          <w:sz w:val="24"/>
          <w:szCs w:val="24"/>
        </w:rPr>
        <w:t>, and</w:t>
      </w:r>
    </w:p>
    <w:p w14:paraId="5B8AF322" w14:textId="00012D39" w:rsidR="00D94BF1" w:rsidRDefault="00D94BF1" w:rsidP="00D94BF1">
      <w:pPr>
        <w:numPr>
          <w:ilvl w:val="0"/>
          <w:numId w:val="41"/>
        </w:numPr>
        <w:spacing w:after="0" w:line="240" w:lineRule="auto"/>
        <w:contextualSpacing/>
        <w:rPr>
          <w:rFonts w:ascii="Times New Roman" w:hAnsi="Times New Roman"/>
          <w:bCs/>
          <w:color w:val="000000"/>
          <w:sz w:val="24"/>
          <w:szCs w:val="24"/>
        </w:rPr>
      </w:pPr>
      <w:r w:rsidRPr="00D94BF1">
        <w:rPr>
          <w:rFonts w:ascii="Times New Roman" w:hAnsi="Times New Roman"/>
          <w:bCs/>
          <w:color w:val="000000"/>
          <w:sz w:val="24"/>
          <w:szCs w:val="24"/>
        </w:rPr>
        <w:t>A 130 series end product</w:t>
      </w:r>
      <w:r w:rsidR="005A56D3">
        <w:rPr>
          <w:rFonts w:ascii="Times New Roman" w:hAnsi="Times New Roman"/>
          <w:bCs/>
          <w:color w:val="000000"/>
          <w:sz w:val="24"/>
          <w:szCs w:val="24"/>
        </w:rPr>
        <w:t xml:space="preserve"> (EP)</w:t>
      </w:r>
      <w:r w:rsidRPr="00D94BF1">
        <w:rPr>
          <w:rFonts w:ascii="Times New Roman" w:hAnsi="Times New Roman"/>
          <w:bCs/>
          <w:color w:val="000000"/>
          <w:sz w:val="24"/>
          <w:szCs w:val="24"/>
        </w:rPr>
        <w:t xml:space="preserve"> is pending without a concurrently pending rating EP </w:t>
      </w:r>
      <w:r w:rsidRPr="00D94BF1">
        <w:rPr>
          <w:rFonts w:ascii="Times New Roman" w:hAnsi="Times New Roman"/>
          <w:b/>
          <w:bCs/>
          <w:color w:val="000000"/>
          <w:sz w:val="24"/>
          <w:szCs w:val="24"/>
        </w:rPr>
        <w:t>or</w:t>
      </w:r>
      <w:r w:rsidRPr="00D94BF1">
        <w:rPr>
          <w:rFonts w:ascii="Times New Roman" w:hAnsi="Times New Roman"/>
          <w:bCs/>
          <w:color w:val="000000"/>
          <w:sz w:val="24"/>
          <w:szCs w:val="24"/>
        </w:rPr>
        <w:t xml:space="preserve"> a 130 series </w:t>
      </w:r>
      <w:r w:rsidR="005A56D3">
        <w:rPr>
          <w:rFonts w:ascii="Times New Roman" w:hAnsi="Times New Roman"/>
          <w:bCs/>
          <w:color w:val="000000"/>
          <w:sz w:val="24"/>
          <w:szCs w:val="24"/>
        </w:rPr>
        <w:t>EP</w:t>
      </w:r>
      <w:r w:rsidRPr="00D94BF1">
        <w:rPr>
          <w:rFonts w:ascii="Times New Roman" w:hAnsi="Times New Roman"/>
          <w:bCs/>
          <w:color w:val="000000"/>
          <w:sz w:val="24"/>
          <w:szCs w:val="24"/>
        </w:rPr>
        <w:t xml:space="preserve"> is pending with a concurrently pending </w:t>
      </w:r>
      <w:r w:rsidR="00EA44D3" w:rsidRPr="00D94BF1">
        <w:rPr>
          <w:rFonts w:ascii="Times New Roman" w:hAnsi="Times New Roman"/>
          <w:bCs/>
          <w:color w:val="000000"/>
          <w:sz w:val="24"/>
          <w:szCs w:val="24"/>
        </w:rPr>
        <w:t xml:space="preserve">EP </w:t>
      </w:r>
      <w:r w:rsidRPr="00D94BF1">
        <w:rPr>
          <w:rFonts w:ascii="Times New Roman" w:hAnsi="Times New Roman"/>
          <w:bCs/>
          <w:color w:val="000000"/>
          <w:sz w:val="24"/>
          <w:szCs w:val="24"/>
        </w:rPr>
        <w:t>020</w:t>
      </w:r>
      <w:r>
        <w:rPr>
          <w:rFonts w:ascii="Times New Roman" w:hAnsi="Times New Roman"/>
          <w:bCs/>
          <w:color w:val="000000"/>
          <w:sz w:val="24"/>
          <w:szCs w:val="24"/>
        </w:rPr>
        <w:t>.</w:t>
      </w:r>
    </w:p>
    <w:p w14:paraId="24D358D5" w14:textId="77777777" w:rsidR="00D94BF1" w:rsidRPr="00D94BF1" w:rsidRDefault="00D94BF1" w:rsidP="00D94BF1">
      <w:pPr>
        <w:spacing w:after="0" w:line="240" w:lineRule="auto"/>
        <w:ind w:left="360"/>
        <w:contextualSpacing/>
        <w:rPr>
          <w:rFonts w:ascii="Times New Roman" w:hAnsi="Times New Roman"/>
          <w:bCs/>
          <w:color w:val="000000"/>
          <w:sz w:val="24"/>
          <w:szCs w:val="24"/>
        </w:rPr>
      </w:pPr>
    </w:p>
    <w:p w14:paraId="36B03F59" w14:textId="44EC32E0" w:rsidR="00D94BF1" w:rsidRDefault="00D94BF1" w:rsidP="00D94BF1">
      <w:pPr>
        <w:spacing w:after="0" w:line="240" w:lineRule="auto"/>
        <w:rPr>
          <w:rFonts w:ascii="Times New Roman" w:hAnsi="Times New Roman"/>
          <w:sz w:val="24"/>
          <w:szCs w:val="24"/>
        </w:rPr>
      </w:pPr>
      <w:r w:rsidRPr="00D94BF1">
        <w:rPr>
          <w:rFonts w:ascii="Times New Roman" w:hAnsi="Times New Roman"/>
          <w:sz w:val="24"/>
          <w:szCs w:val="24"/>
        </w:rPr>
        <w:t>After the denial letter is sent to the Veteran, the</w:t>
      </w:r>
      <w:r w:rsidR="005A56D3">
        <w:rPr>
          <w:rFonts w:ascii="Times New Roman" w:hAnsi="Times New Roman"/>
          <w:sz w:val="24"/>
          <w:szCs w:val="24"/>
        </w:rPr>
        <w:t xml:space="preserve"> system will clear the</w:t>
      </w:r>
      <w:r w:rsidRPr="00D94BF1">
        <w:rPr>
          <w:rFonts w:ascii="Times New Roman" w:hAnsi="Times New Roman"/>
          <w:sz w:val="24"/>
          <w:szCs w:val="24"/>
        </w:rPr>
        <w:t xml:space="preserve"> 130 </w:t>
      </w:r>
      <w:r w:rsidR="005A56D3">
        <w:rPr>
          <w:rFonts w:ascii="Times New Roman" w:hAnsi="Times New Roman"/>
          <w:sz w:val="24"/>
          <w:szCs w:val="24"/>
        </w:rPr>
        <w:t>EP</w:t>
      </w:r>
      <w:r w:rsidRPr="00D94BF1">
        <w:rPr>
          <w:rFonts w:ascii="Times New Roman" w:hAnsi="Times New Roman"/>
          <w:sz w:val="24"/>
          <w:szCs w:val="24"/>
        </w:rPr>
        <w:t xml:space="preserve"> </w:t>
      </w:r>
      <w:r w:rsidR="005A56D3">
        <w:rPr>
          <w:rFonts w:ascii="Times New Roman" w:hAnsi="Times New Roman"/>
          <w:sz w:val="24"/>
          <w:szCs w:val="24"/>
        </w:rPr>
        <w:t>and upload a</w:t>
      </w:r>
      <w:r w:rsidRPr="00D94BF1">
        <w:rPr>
          <w:rFonts w:ascii="Times New Roman" w:hAnsi="Times New Roman"/>
          <w:sz w:val="24"/>
          <w:szCs w:val="24"/>
        </w:rPr>
        <w:t xml:space="preserve"> copy of the denial letter into the V</w:t>
      </w:r>
      <w:r w:rsidR="005A56D3">
        <w:rPr>
          <w:rFonts w:ascii="Times New Roman" w:hAnsi="Times New Roman"/>
          <w:sz w:val="24"/>
          <w:szCs w:val="24"/>
        </w:rPr>
        <w:t xml:space="preserve">irtual </w:t>
      </w:r>
      <w:r w:rsidRPr="00D94BF1">
        <w:rPr>
          <w:rFonts w:ascii="Times New Roman" w:hAnsi="Times New Roman"/>
          <w:sz w:val="24"/>
          <w:szCs w:val="24"/>
        </w:rPr>
        <w:t xml:space="preserve">VA </w:t>
      </w:r>
      <w:proofErr w:type="spellStart"/>
      <w:r w:rsidRPr="00D94BF1">
        <w:rPr>
          <w:rFonts w:ascii="Times New Roman" w:hAnsi="Times New Roman"/>
          <w:sz w:val="24"/>
          <w:szCs w:val="24"/>
        </w:rPr>
        <w:t>eFolder</w:t>
      </w:r>
      <w:proofErr w:type="spellEnd"/>
      <w:r w:rsidRPr="00D94BF1">
        <w:rPr>
          <w:rFonts w:ascii="Times New Roman" w:hAnsi="Times New Roman"/>
          <w:sz w:val="24"/>
          <w:szCs w:val="24"/>
        </w:rPr>
        <w:t xml:space="preserve"> for record purposes.</w:t>
      </w:r>
    </w:p>
    <w:p w14:paraId="198E14B2" w14:textId="00BE2C6D" w:rsidR="00D94BF1" w:rsidRPr="00E21CA6" w:rsidRDefault="00D94BF1" w:rsidP="00D94BF1">
      <w:pPr>
        <w:spacing w:after="0" w:line="240" w:lineRule="auto"/>
        <w:rPr>
          <w:rFonts w:ascii="Times New Roman" w:hAnsi="Times New Roman"/>
          <w:sz w:val="24"/>
          <w:szCs w:val="24"/>
        </w:rPr>
      </w:pPr>
      <w:r w:rsidRPr="00D94BF1">
        <w:rPr>
          <w:rFonts w:ascii="Times New Roman" w:hAnsi="Times New Roman"/>
          <w:sz w:val="24"/>
          <w:szCs w:val="24"/>
        </w:rPr>
        <w:t xml:space="preserve">  </w:t>
      </w:r>
    </w:p>
    <w:p w14:paraId="7ABCA3FD" w14:textId="77777777" w:rsidR="00D94BF1" w:rsidRDefault="00D94BF1" w:rsidP="00D94BF1">
      <w:pPr>
        <w:pStyle w:val="Heading1"/>
      </w:pPr>
      <w:bookmarkStart w:id="19" w:name="_Toc396205344"/>
      <w:r w:rsidRPr="00D94BF1">
        <w:t>Guidance on the Use of Dependency Solicitation Language in Decision Notification Letters</w:t>
      </w:r>
      <w:bookmarkEnd w:id="19"/>
      <w:r w:rsidRPr="00D94BF1">
        <w:t xml:space="preserve"> </w:t>
      </w:r>
    </w:p>
    <w:p w14:paraId="65B55B00" w14:textId="77777777" w:rsidR="00D94BF1" w:rsidRPr="00D94BF1" w:rsidRDefault="00D94BF1" w:rsidP="00D94BF1">
      <w:pPr>
        <w:spacing w:after="0" w:line="240" w:lineRule="auto"/>
        <w:rPr>
          <w:rFonts w:ascii="Times New Roman" w:hAnsi="Times New Roman"/>
          <w:b/>
          <w:bCs/>
          <w:color w:val="0000FF"/>
          <w:sz w:val="24"/>
          <w:szCs w:val="24"/>
          <w:u w:val="single"/>
        </w:rPr>
      </w:pPr>
    </w:p>
    <w:p w14:paraId="31EC0B03" w14:textId="54C25C19" w:rsidR="00D94BF1" w:rsidRPr="00D94BF1" w:rsidRDefault="00D94BF1" w:rsidP="00D94BF1">
      <w:pPr>
        <w:spacing w:after="0" w:line="240" w:lineRule="auto"/>
        <w:rPr>
          <w:rFonts w:ascii="Times New Roman" w:eastAsia="Times New Roman" w:hAnsi="Times New Roman"/>
          <w:sz w:val="24"/>
          <w:szCs w:val="24"/>
        </w:rPr>
      </w:pPr>
      <w:r w:rsidRPr="00D94BF1">
        <w:rPr>
          <w:rFonts w:ascii="Times New Roman" w:hAnsi="Times New Roman"/>
          <w:color w:val="0226BE"/>
          <w:sz w:val="24"/>
          <w:szCs w:val="24"/>
          <w:u w:val="single"/>
        </w:rPr>
        <w:t>Target Audience</w:t>
      </w:r>
      <w:r w:rsidRPr="00D94BF1">
        <w:rPr>
          <w:rFonts w:ascii="Times New Roman" w:hAnsi="Times New Roman"/>
          <w:color w:val="0226BE"/>
          <w:sz w:val="24"/>
          <w:szCs w:val="24"/>
        </w:rPr>
        <w:t>:</w:t>
      </w:r>
      <w:r w:rsidRPr="00D94BF1">
        <w:rPr>
          <w:rFonts w:ascii="Times New Roman" w:eastAsia="Times New Roman" w:hAnsi="Times New Roman"/>
          <w:sz w:val="24"/>
          <w:szCs w:val="24"/>
        </w:rPr>
        <w:t xml:space="preserve"> VSRs, RVSRs,</w:t>
      </w:r>
      <w:r>
        <w:rPr>
          <w:rFonts w:ascii="Times New Roman" w:eastAsia="Times New Roman" w:hAnsi="Times New Roman"/>
          <w:sz w:val="24"/>
          <w:szCs w:val="24"/>
        </w:rPr>
        <w:t xml:space="preserve"> and m</w:t>
      </w:r>
      <w:r w:rsidRPr="00D94BF1">
        <w:rPr>
          <w:rFonts w:ascii="Times New Roman" w:eastAsia="Times New Roman" w:hAnsi="Times New Roman"/>
          <w:sz w:val="24"/>
          <w:szCs w:val="24"/>
        </w:rPr>
        <w:t>anagement</w:t>
      </w:r>
    </w:p>
    <w:p w14:paraId="476F2D5C" w14:textId="77777777" w:rsidR="00D94BF1" w:rsidRPr="00D94BF1" w:rsidRDefault="00D94BF1" w:rsidP="00D94BF1">
      <w:pPr>
        <w:spacing w:after="0" w:line="240" w:lineRule="auto"/>
        <w:rPr>
          <w:rFonts w:ascii="Times New Roman" w:hAnsi="Times New Roman"/>
          <w:bCs/>
          <w:color w:val="000000"/>
          <w:sz w:val="24"/>
          <w:szCs w:val="24"/>
        </w:rPr>
      </w:pPr>
    </w:p>
    <w:p w14:paraId="32CB5E4D" w14:textId="77777777" w:rsidR="00D94BF1" w:rsidRDefault="00D94BF1" w:rsidP="00D94BF1">
      <w:pPr>
        <w:spacing w:after="0" w:line="240" w:lineRule="auto"/>
        <w:rPr>
          <w:rFonts w:ascii="Times New Roman" w:hAnsi="Times New Roman"/>
          <w:bCs/>
          <w:color w:val="000000"/>
          <w:sz w:val="24"/>
          <w:szCs w:val="24"/>
        </w:rPr>
      </w:pPr>
      <w:r w:rsidRPr="00D94BF1">
        <w:rPr>
          <w:rFonts w:ascii="Times New Roman" w:hAnsi="Times New Roman"/>
          <w:bCs/>
          <w:color w:val="000000"/>
          <w:sz w:val="24"/>
          <w:szCs w:val="24"/>
        </w:rPr>
        <w:t xml:space="preserve">The </w:t>
      </w:r>
      <w:hyperlink r:id="rId34" w:history="1">
        <w:r w:rsidRPr="00D94BF1">
          <w:rPr>
            <w:rFonts w:ascii="Times New Roman" w:hAnsi="Times New Roman"/>
            <w:bCs/>
            <w:color w:val="0000FF"/>
            <w:sz w:val="24"/>
            <w:szCs w:val="24"/>
            <w:u w:val="single"/>
          </w:rPr>
          <w:t>Automated Decision Letter (ADL) Standard Operating Procedures (SOP)</w:t>
        </w:r>
      </w:hyperlink>
      <w:r w:rsidRPr="00D94BF1">
        <w:rPr>
          <w:rFonts w:ascii="Times New Roman" w:hAnsi="Times New Roman"/>
          <w:bCs/>
          <w:color w:val="000000"/>
          <w:sz w:val="24"/>
          <w:szCs w:val="24"/>
        </w:rPr>
        <w:t xml:space="preserve"> recently included clarification regarding the business rules that drive dependency solicitation language in the ADL. The guidance contained in the ADL SOP states that dependency solicitation language is not required when a dependency decision or dependency development is at issue as part of the decision notification letter.</w:t>
      </w:r>
    </w:p>
    <w:p w14:paraId="0F2BEFE7" w14:textId="3EED737C" w:rsidR="00D94BF1" w:rsidRPr="00D94BF1" w:rsidRDefault="00D94BF1" w:rsidP="00D94BF1">
      <w:pPr>
        <w:spacing w:after="0" w:line="240" w:lineRule="auto"/>
        <w:rPr>
          <w:rFonts w:ascii="Times New Roman" w:hAnsi="Times New Roman"/>
          <w:bCs/>
          <w:color w:val="000000"/>
          <w:sz w:val="24"/>
          <w:szCs w:val="24"/>
        </w:rPr>
      </w:pPr>
      <w:r w:rsidRPr="00D94BF1">
        <w:rPr>
          <w:rFonts w:ascii="Times New Roman" w:hAnsi="Times New Roman"/>
          <w:bCs/>
          <w:color w:val="000000"/>
          <w:sz w:val="24"/>
          <w:szCs w:val="24"/>
        </w:rPr>
        <w:t xml:space="preserve">  </w:t>
      </w:r>
    </w:p>
    <w:p w14:paraId="239F1D5A" w14:textId="3751CF4D" w:rsidR="00D94BF1" w:rsidRDefault="00D94BF1" w:rsidP="00D94BF1">
      <w:pPr>
        <w:spacing w:after="0" w:line="240" w:lineRule="auto"/>
        <w:rPr>
          <w:rFonts w:ascii="Times New Roman" w:hAnsi="Times New Roman"/>
          <w:bCs/>
          <w:color w:val="000000"/>
          <w:sz w:val="24"/>
          <w:szCs w:val="24"/>
        </w:rPr>
      </w:pPr>
      <w:r w:rsidRPr="00D94BF1">
        <w:rPr>
          <w:rFonts w:ascii="Times New Roman" w:hAnsi="Times New Roman"/>
          <w:bCs/>
          <w:color w:val="000000"/>
          <w:sz w:val="24"/>
          <w:szCs w:val="24"/>
        </w:rPr>
        <w:t>In addition to decision notification letters processed through ADL, Personal Computer</w:t>
      </w:r>
      <w:r w:rsidR="005A56D3">
        <w:rPr>
          <w:rFonts w:ascii="Times New Roman" w:hAnsi="Times New Roman"/>
          <w:bCs/>
          <w:color w:val="000000"/>
          <w:sz w:val="24"/>
          <w:szCs w:val="24"/>
        </w:rPr>
        <w:t xml:space="preserve"> </w:t>
      </w:r>
      <w:r w:rsidRPr="00D94BF1">
        <w:rPr>
          <w:rFonts w:ascii="Times New Roman" w:hAnsi="Times New Roman"/>
          <w:bCs/>
          <w:color w:val="000000"/>
          <w:sz w:val="24"/>
          <w:szCs w:val="24"/>
        </w:rPr>
        <w:t xml:space="preserve">Generated Letters (PCGL) do not need to include dependency solicitation language when a dependency decision or dependency development is at issue in the decision notification letter. </w:t>
      </w:r>
      <w:r w:rsidR="005A56D3">
        <w:rPr>
          <w:rFonts w:ascii="Times New Roman" w:hAnsi="Times New Roman"/>
          <w:bCs/>
          <w:color w:val="000000"/>
          <w:sz w:val="24"/>
          <w:szCs w:val="24"/>
        </w:rPr>
        <w:t xml:space="preserve"> A</w:t>
      </w:r>
      <w:r w:rsidRPr="00D94BF1">
        <w:rPr>
          <w:rFonts w:ascii="Times New Roman" w:hAnsi="Times New Roman"/>
          <w:bCs/>
          <w:color w:val="000000"/>
          <w:sz w:val="24"/>
          <w:szCs w:val="24"/>
        </w:rPr>
        <w:t>dd</w:t>
      </w:r>
      <w:r w:rsidR="005A56D3">
        <w:rPr>
          <w:rFonts w:ascii="Times New Roman" w:hAnsi="Times New Roman"/>
          <w:bCs/>
          <w:color w:val="000000"/>
          <w:sz w:val="24"/>
          <w:szCs w:val="24"/>
        </w:rPr>
        <w:t>ing</w:t>
      </w:r>
      <w:r w:rsidRPr="00D94BF1">
        <w:rPr>
          <w:rFonts w:ascii="Times New Roman" w:hAnsi="Times New Roman"/>
          <w:bCs/>
          <w:color w:val="000000"/>
          <w:sz w:val="24"/>
          <w:szCs w:val="24"/>
        </w:rPr>
        <w:t xml:space="preserve"> the dependency </w:t>
      </w:r>
      <w:r w:rsidRPr="00D94BF1">
        <w:rPr>
          <w:rFonts w:ascii="Times New Roman" w:hAnsi="Times New Roman"/>
          <w:bCs/>
          <w:color w:val="000000"/>
          <w:sz w:val="24"/>
          <w:szCs w:val="24"/>
        </w:rPr>
        <w:lastRenderedPageBreak/>
        <w:t>solicitation language in PCGL for the situations described above</w:t>
      </w:r>
      <w:r w:rsidR="00B77C10">
        <w:rPr>
          <w:rFonts w:ascii="Times New Roman" w:hAnsi="Times New Roman"/>
          <w:bCs/>
          <w:color w:val="000000"/>
          <w:sz w:val="24"/>
          <w:szCs w:val="24"/>
        </w:rPr>
        <w:t xml:space="preserve"> </w:t>
      </w:r>
      <w:r w:rsidRPr="00D94BF1">
        <w:rPr>
          <w:rFonts w:ascii="Times New Roman" w:hAnsi="Times New Roman"/>
          <w:bCs/>
          <w:color w:val="000000"/>
          <w:sz w:val="24"/>
          <w:szCs w:val="24"/>
        </w:rPr>
        <w:t>would not be considered an error</w:t>
      </w:r>
      <w:r w:rsidR="005A56D3">
        <w:rPr>
          <w:rFonts w:ascii="Times New Roman" w:hAnsi="Times New Roman"/>
          <w:bCs/>
          <w:color w:val="000000"/>
          <w:sz w:val="24"/>
          <w:szCs w:val="24"/>
        </w:rPr>
        <w:t>;</w:t>
      </w:r>
      <w:r w:rsidRPr="00D94BF1">
        <w:rPr>
          <w:rFonts w:ascii="Times New Roman" w:hAnsi="Times New Roman"/>
          <w:bCs/>
          <w:color w:val="000000"/>
          <w:sz w:val="24"/>
          <w:szCs w:val="24"/>
        </w:rPr>
        <w:t xml:space="preserve"> however</w:t>
      </w:r>
      <w:r w:rsidR="005A56D3">
        <w:rPr>
          <w:rFonts w:ascii="Times New Roman" w:hAnsi="Times New Roman"/>
          <w:bCs/>
          <w:color w:val="000000"/>
          <w:sz w:val="24"/>
          <w:szCs w:val="24"/>
        </w:rPr>
        <w:t>,</w:t>
      </w:r>
      <w:r w:rsidRPr="00D94BF1">
        <w:rPr>
          <w:rFonts w:ascii="Times New Roman" w:hAnsi="Times New Roman"/>
          <w:bCs/>
          <w:color w:val="000000"/>
          <w:sz w:val="24"/>
          <w:szCs w:val="24"/>
        </w:rPr>
        <w:t xml:space="preserve"> we are asking field users to refrain from </w:t>
      </w:r>
      <w:r w:rsidR="005A56D3">
        <w:rPr>
          <w:rFonts w:ascii="Times New Roman" w:hAnsi="Times New Roman"/>
          <w:bCs/>
          <w:color w:val="000000"/>
          <w:sz w:val="24"/>
          <w:szCs w:val="24"/>
        </w:rPr>
        <w:t>doing so</w:t>
      </w:r>
      <w:r w:rsidR="0090526F">
        <w:rPr>
          <w:rFonts w:ascii="Times New Roman" w:hAnsi="Times New Roman"/>
          <w:bCs/>
          <w:color w:val="000000"/>
          <w:sz w:val="24"/>
          <w:szCs w:val="24"/>
        </w:rPr>
        <w:t xml:space="preserve"> </w:t>
      </w:r>
      <w:r w:rsidR="005A56D3">
        <w:rPr>
          <w:rFonts w:ascii="Times New Roman" w:hAnsi="Times New Roman"/>
          <w:bCs/>
          <w:color w:val="000000"/>
          <w:sz w:val="24"/>
          <w:szCs w:val="24"/>
        </w:rPr>
        <w:t>to ensure</w:t>
      </w:r>
      <w:r w:rsidRPr="00D94BF1">
        <w:rPr>
          <w:rFonts w:ascii="Times New Roman" w:hAnsi="Times New Roman"/>
          <w:bCs/>
          <w:color w:val="000000"/>
          <w:sz w:val="24"/>
          <w:szCs w:val="24"/>
        </w:rPr>
        <w:t xml:space="preserve"> </w:t>
      </w:r>
      <w:r w:rsidR="005A56D3">
        <w:rPr>
          <w:rFonts w:ascii="Times New Roman" w:hAnsi="Times New Roman"/>
          <w:bCs/>
          <w:color w:val="000000"/>
          <w:sz w:val="24"/>
          <w:szCs w:val="24"/>
        </w:rPr>
        <w:t>consistency in our</w:t>
      </w:r>
      <w:r w:rsidR="005A56D3" w:rsidRPr="00D94BF1">
        <w:rPr>
          <w:rFonts w:ascii="Times New Roman" w:hAnsi="Times New Roman"/>
          <w:bCs/>
          <w:color w:val="000000"/>
          <w:sz w:val="24"/>
          <w:szCs w:val="24"/>
        </w:rPr>
        <w:t xml:space="preserve"> correspondence</w:t>
      </w:r>
      <w:r w:rsidR="005A56D3">
        <w:rPr>
          <w:rFonts w:ascii="Times New Roman" w:hAnsi="Times New Roman"/>
          <w:bCs/>
          <w:color w:val="000000"/>
          <w:sz w:val="24"/>
          <w:szCs w:val="24"/>
        </w:rPr>
        <w:t xml:space="preserve"> and </w:t>
      </w:r>
      <w:r w:rsidRPr="00D94BF1">
        <w:rPr>
          <w:rFonts w:ascii="Times New Roman" w:hAnsi="Times New Roman"/>
          <w:bCs/>
          <w:color w:val="000000"/>
          <w:sz w:val="24"/>
          <w:szCs w:val="24"/>
        </w:rPr>
        <w:t>to avoid confusion on the part of the Veteran</w:t>
      </w:r>
      <w:r w:rsidR="005A56D3">
        <w:rPr>
          <w:rFonts w:ascii="Times New Roman" w:hAnsi="Times New Roman"/>
          <w:bCs/>
          <w:color w:val="000000"/>
          <w:sz w:val="24"/>
          <w:szCs w:val="24"/>
        </w:rPr>
        <w:t>.</w:t>
      </w:r>
    </w:p>
    <w:p w14:paraId="161460AE" w14:textId="77777777" w:rsidR="00E21CA6" w:rsidRDefault="00E21CA6" w:rsidP="00D94BF1">
      <w:pPr>
        <w:spacing w:after="0" w:line="240" w:lineRule="auto"/>
        <w:rPr>
          <w:rFonts w:ascii="Times New Roman" w:hAnsi="Times New Roman"/>
          <w:bCs/>
          <w:color w:val="000000"/>
          <w:sz w:val="24"/>
          <w:szCs w:val="24"/>
        </w:rPr>
      </w:pPr>
    </w:p>
    <w:p w14:paraId="04F69379" w14:textId="72E1EAAD" w:rsidR="00D94BF1" w:rsidRDefault="00D94BF1" w:rsidP="00D94BF1">
      <w:pPr>
        <w:pStyle w:val="Heading1"/>
      </w:pPr>
      <w:bookmarkStart w:id="20" w:name="_Toc396205345"/>
      <w:r w:rsidRPr="00D94BF1">
        <w:t xml:space="preserve">Special </w:t>
      </w:r>
      <w:r w:rsidR="00FE70C2">
        <w:t>I</w:t>
      </w:r>
      <w:r w:rsidRPr="00D94BF1">
        <w:t>ssues and Simplified Notification Letter (SNL)</w:t>
      </w:r>
      <w:bookmarkEnd w:id="20"/>
      <w:r w:rsidRPr="00D94BF1">
        <w:t xml:space="preserve"> </w:t>
      </w:r>
    </w:p>
    <w:p w14:paraId="18CE7B0F" w14:textId="77777777" w:rsidR="00D94BF1" w:rsidRPr="00D94BF1" w:rsidRDefault="00D94BF1" w:rsidP="00D94BF1">
      <w:pPr>
        <w:spacing w:after="0" w:line="240" w:lineRule="auto"/>
        <w:rPr>
          <w:rFonts w:ascii="Times New Roman" w:hAnsi="Times New Roman"/>
          <w:b/>
          <w:bCs/>
          <w:color w:val="0000FF"/>
          <w:sz w:val="24"/>
          <w:szCs w:val="24"/>
          <w:u w:val="single"/>
        </w:rPr>
      </w:pPr>
    </w:p>
    <w:p w14:paraId="0284414F" w14:textId="5A2F7379" w:rsidR="00D94BF1" w:rsidRPr="00D94BF1" w:rsidRDefault="00D94BF1" w:rsidP="00D94BF1">
      <w:pPr>
        <w:spacing w:after="0" w:line="240" w:lineRule="auto"/>
        <w:rPr>
          <w:rFonts w:ascii="Times New Roman" w:eastAsia="Times New Roman" w:hAnsi="Times New Roman"/>
          <w:sz w:val="24"/>
          <w:szCs w:val="24"/>
        </w:rPr>
      </w:pPr>
      <w:r w:rsidRPr="00D94BF1">
        <w:rPr>
          <w:rFonts w:ascii="Times New Roman" w:hAnsi="Times New Roman"/>
          <w:color w:val="0226BE"/>
          <w:sz w:val="24"/>
          <w:szCs w:val="24"/>
          <w:u w:val="single"/>
        </w:rPr>
        <w:t>Target Audience</w:t>
      </w:r>
      <w:r w:rsidRPr="00D94BF1">
        <w:rPr>
          <w:rFonts w:ascii="Times New Roman" w:hAnsi="Times New Roman"/>
          <w:color w:val="0226BE"/>
          <w:sz w:val="24"/>
          <w:szCs w:val="24"/>
        </w:rPr>
        <w:t>:</w:t>
      </w:r>
      <w:r w:rsidRPr="00D94BF1">
        <w:rPr>
          <w:rFonts w:ascii="Times New Roman" w:eastAsia="Times New Roman" w:hAnsi="Times New Roman"/>
          <w:sz w:val="24"/>
          <w:szCs w:val="24"/>
        </w:rPr>
        <w:t xml:space="preserve"> VSRs, RVSRs, and </w:t>
      </w:r>
      <w:r>
        <w:rPr>
          <w:rFonts w:ascii="Times New Roman" w:eastAsia="Times New Roman" w:hAnsi="Times New Roman"/>
          <w:sz w:val="24"/>
          <w:szCs w:val="24"/>
        </w:rPr>
        <w:t>m</w:t>
      </w:r>
      <w:r w:rsidRPr="00D94BF1">
        <w:rPr>
          <w:rFonts w:ascii="Times New Roman" w:eastAsia="Times New Roman" w:hAnsi="Times New Roman"/>
          <w:sz w:val="24"/>
          <w:szCs w:val="24"/>
        </w:rPr>
        <w:t>anagement</w:t>
      </w:r>
    </w:p>
    <w:p w14:paraId="26CA1797" w14:textId="77777777" w:rsidR="00D94BF1" w:rsidRPr="00D94BF1" w:rsidRDefault="00D94BF1" w:rsidP="00D94BF1">
      <w:pPr>
        <w:spacing w:after="0" w:line="240" w:lineRule="auto"/>
        <w:rPr>
          <w:rFonts w:ascii="Times New Roman" w:hAnsi="Times New Roman"/>
          <w:bCs/>
          <w:color w:val="000000"/>
          <w:sz w:val="24"/>
          <w:szCs w:val="24"/>
        </w:rPr>
      </w:pPr>
    </w:p>
    <w:p w14:paraId="31F7D5EC" w14:textId="1CEA21A2" w:rsidR="00D94BF1" w:rsidRDefault="005307BD" w:rsidP="00D94BF1">
      <w:pPr>
        <w:spacing w:after="0" w:line="240" w:lineRule="auto"/>
        <w:rPr>
          <w:rFonts w:ascii="Times New Roman" w:hAnsi="Times New Roman"/>
          <w:sz w:val="24"/>
          <w:szCs w:val="24"/>
        </w:rPr>
      </w:pPr>
      <w:hyperlink r:id="rId35" w:history="1">
        <w:r w:rsidR="00FE70C2" w:rsidRPr="00FE70C2">
          <w:rPr>
            <w:rFonts w:ascii="Times New Roman" w:hAnsi="Times New Roman"/>
            <w:color w:val="0000FF"/>
            <w:sz w:val="24"/>
            <w:szCs w:val="24"/>
            <w:u w:val="single"/>
          </w:rPr>
          <w:t>FL 12-08</w:t>
        </w:r>
        <w:r w:rsidR="00FE70C2">
          <w:rPr>
            <w:rFonts w:ascii="Times New Roman" w:hAnsi="Times New Roman"/>
            <w:i/>
            <w:color w:val="0000FF"/>
            <w:sz w:val="24"/>
            <w:szCs w:val="24"/>
            <w:u w:val="single"/>
          </w:rPr>
          <w:t>, Implementation of the Simplified Notification Letter (SNL)</w:t>
        </w:r>
      </w:hyperlink>
      <w:r w:rsidR="00D94BF1" w:rsidRPr="00D94BF1">
        <w:rPr>
          <w:rFonts w:ascii="Times New Roman" w:hAnsi="Times New Roman"/>
          <w:color w:val="000000"/>
          <w:sz w:val="24"/>
          <w:szCs w:val="24"/>
        </w:rPr>
        <w:t xml:space="preserve">, states that </w:t>
      </w:r>
      <w:r w:rsidR="00D94BF1" w:rsidRPr="00D94BF1">
        <w:rPr>
          <w:rFonts w:ascii="Times New Roman" w:hAnsi="Times New Roman"/>
          <w:sz w:val="24"/>
          <w:szCs w:val="24"/>
        </w:rPr>
        <w:t xml:space="preserve">VSRs processing awards must attach one of the following </w:t>
      </w:r>
      <w:r w:rsidR="00FE70C2">
        <w:rPr>
          <w:rFonts w:ascii="Times New Roman" w:hAnsi="Times New Roman"/>
          <w:sz w:val="24"/>
          <w:szCs w:val="24"/>
        </w:rPr>
        <w:t>Modern Awards Processing-Development (</w:t>
      </w:r>
      <w:r w:rsidR="00D94BF1" w:rsidRPr="00D94BF1">
        <w:rPr>
          <w:rFonts w:ascii="Times New Roman" w:hAnsi="Times New Roman"/>
          <w:sz w:val="24"/>
          <w:szCs w:val="24"/>
        </w:rPr>
        <w:t>MAP-D</w:t>
      </w:r>
      <w:r w:rsidR="00FE70C2">
        <w:rPr>
          <w:rFonts w:ascii="Times New Roman" w:hAnsi="Times New Roman"/>
          <w:sz w:val="24"/>
          <w:szCs w:val="24"/>
        </w:rPr>
        <w:t>)</w:t>
      </w:r>
      <w:r w:rsidR="00D94BF1" w:rsidRPr="00D94BF1">
        <w:rPr>
          <w:rFonts w:ascii="Times New Roman" w:hAnsi="Times New Roman"/>
          <w:sz w:val="24"/>
          <w:szCs w:val="24"/>
        </w:rPr>
        <w:t xml:space="preserve"> special issue labels to each issue in the decision: SNL-No Free Text, SNL-Free Text, or Traditional Rating.</w:t>
      </w:r>
    </w:p>
    <w:p w14:paraId="696DC27E" w14:textId="77777777" w:rsidR="00D94BF1" w:rsidRPr="00D94BF1" w:rsidRDefault="00D94BF1" w:rsidP="00D94BF1">
      <w:pPr>
        <w:spacing w:after="0" w:line="240" w:lineRule="auto"/>
        <w:rPr>
          <w:rFonts w:ascii="Times New Roman" w:hAnsi="Times New Roman"/>
          <w:sz w:val="24"/>
          <w:szCs w:val="24"/>
        </w:rPr>
      </w:pPr>
    </w:p>
    <w:p w14:paraId="0BD695F4" w14:textId="660E10BD" w:rsidR="00D94BF1" w:rsidRDefault="00D94BF1" w:rsidP="00D94BF1">
      <w:pPr>
        <w:spacing w:after="0" w:line="240" w:lineRule="auto"/>
        <w:rPr>
          <w:rFonts w:ascii="Times New Roman" w:hAnsi="Times New Roman"/>
          <w:sz w:val="24"/>
          <w:szCs w:val="24"/>
        </w:rPr>
      </w:pPr>
      <w:r w:rsidRPr="00D94BF1">
        <w:rPr>
          <w:rFonts w:ascii="Times New Roman" w:hAnsi="Times New Roman"/>
          <w:sz w:val="24"/>
          <w:szCs w:val="24"/>
        </w:rPr>
        <w:t>This is no longer a requirement because while Veterans Benefits Management System – Rating (VBMS-R) and ADL leverage the benefits gained by  SNL, the process no longer requires the VSR to document the format of the rating decision or the use of free text within the rating decision.</w:t>
      </w:r>
    </w:p>
    <w:p w14:paraId="367428C6" w14:textId="77777777" w:rsidR="00D94BF1" w:rsidRPr="00D94BF1" w:rsidRDefault="00D94BF1" w:rsidP="00D94BF1">
      <w:pPr>
        <w:spacing w:after="0" w:line="240" w:lineRule="auto"/>
        <w:rPr>
          <w:rFonts w:ascii="Times New Roman" w:hAnsi="Times New Roman"/>
          <w:bCs/>
          <w:color w:val="000000"/>
          <w:sz w:val="24"/>
          <w:szCs w:val="24"/>
        </w:rPr>
      </w:pPr>
    </w:p>
    <w:p w14:paraId="5DCC91CB" w14:textId="0B6B8A2A" w:rsidR="00D94BF1" w:rsidRPr="00D94BF1" w:rsidRDefault="00D94BF1" w:rsidP="00D94BF1">
      <w:pPr>
        <w:pStyle w:val="Heading1"/>
      </w:pPr>
      <w:bookmarkStart w:id="21" w:name="_Toc396205346"/>
      <w:r w:rsidRPr="00D94BF1">
        <w:t>Guidance on Development for VA Forms 21-4142</w:t>
      </w:r>
      <w:r w:rsidR="00FE70C2">
        <w:t>,</w:t>
      </w:r>
      <w:r w:rsidRPr="00D94BF1">
        <w:t xml:space="preserve"> </w:t>
      </w:r>
      <w:r w:rsidRPr="00FE70C2">
        <w:rPr>
          <w:i/>
        </w:rPr>
        <w:t>Authorization and Consent to Release Information to the Department of Veterans Affairs</w:t>
      </w:r>
      <w:r w:rsidR="00FE70C2">
        <w:t>,</w:t>
      </w:r>
      <w:r w:rsidRPr="00D94BF1">
        <w:t xml:space="preserve"> When Medical Providers Require an Original Signature</w:t>
      </w:r>
      <w:bookmarkEnd w:id="21"/>
      <w:r w:rsidRPr="00D94BF1">
        <w:t xml:space="preserve"> </w:t>
      </w:r>
    </w:p>
    <w:p w14:paraId="0C02035F" w14:textId="77777777" w:rsidR="00D94BF1" w:rsidRPr="00D94BF1" w:rsidRDefault="00D94BF1" w:rsidP="00D94BF1">
      <w:pPr>
        <w:spacing w:after="0" w:line="240" w:lineRule="auto"/>
        <w:rPr>
          <w:rFonts w:ascii="Times New Roman" w:hAnsi="Times New Roman"/>
          <w:b/>
          <w:bCs/>
          <w:color w:val="0000FF"/>
          <w:sz w:val="24"/>
          <w:szCs w:val="24"/>
          <w:u w:val="single"/>
        </w:rPr>
      </w:pPr>
    </w:p>
    <w:p w14:paraId="44481932" w14:textId="2AE2707C" w:rsidR="00D94BF1" w:rsidRPr="00D94BF1" w:rsidRDefault="00D94BF1" w:rsidP="00D94BF1">
      <w:pPr>
        <w:spacing w:after="0" w:line="240" w:lineRule="auto"/>
        <w:rPr>
          <w:rFonts w:ascii="Times New Roman" w:eastAsia="Times New Roman" w:hAnsi="Times New Roman"/>
          <w:sz w:val="24"/>
          <w:szCs w:val="24"/>
        </w:rPr>
      </w:pPr>
      <w:r w:rsidRPr="00D94BF1">
        <w:rPr>
          <w:rFonts w:ascii="Times New Roman" w:hAnsi="Times New Roman"/>
          <w:color w:val="0226BE"/>
          <w:sz w:val="24"/>
          <w:szCs w:val="24"/>
          <w:u w:val="single"/>
        </w:rPr>
        <w:t>Target Audience</w:t>
      </w:r>
      <w:r w:rsidRPr="00D94BF1">
        <w:rPr>
          <w:rFonts w:ascii="Times New Roman" w:hAnsi="Times New Roman"/>
          <w:color w:val="0226BE"/>
          <w:sz w:val="24"/>
          <w:szCs w:val="24"/>
        </w:rPr>
        <w:t>:</w:t>
      </w:r>
      <w:r w:rsidRPr="00D94BF1">
        <w:rPr>
          <w:rFonts w:ascii="Times New Roman" w:eastAsia="Times New Roman" w:hAnsi="Times New Roman"/>
          <w:sz w:val="24"/>
          <w:szCs w:val="24"/>
        </w:rPr>
        <w:t xml:space="preserve"> VSRs, </w:t>
      </w:r>
      <w:r>
        <w:rPr>
          <w:rFonts w:ascii="Times New Roman" w:eastAsia="Times New Roman" w:hAnsi="Times New Roman"/>
          <w:sz w:val="24"/>
          <w:szCs w:val="24"/>
        </w:rPr>
        <w:t>RVSRs</w:t>
      </w:r>
      <w:r w:rsidRPr="00D94BF1">
        <w:rPr>
          <w:rFonts w:ascii="Times New Roman" w:eastAsia="Times New Roman" w:hAnsi="Times New Roman"/>
          <w:sz w:val="24"/>
          <w:szCs w:val="24"/>
        </w:rPr>
        <w:t xml:space="preserve">, and </w:t>
      </w:r>
      <w:r>
        <w:rPr>
          <w:rFonts w:ascii="Times New Roman" w:eastAsia="Times New Roman" w:hAnsi="Times New Roman"/>
          <w:sz w:val="24"/>
          <w:szCs w:val="24"/>
        </w:rPr>
        <w:t>m</w:t>
      </w:r>
      <w:r w:rsidRPr="00D94BF1">
        <w:rPr>
          <w:rFonts w:ascii="Times New Roman" w:eastAsia="Times New Roman" w:hAnsi="Times New Roman"/>
          <w:sz w:val="24"/>
          <w:szCs w:val="24"/>
        </w:rPr>
        <w:t>anagement</w:t>
      </w:r>
    </w:p>
    <w:p w14:paraId="1CFB6A29" w14:textId="77777777" w:rsidR="00D94BF1" w:rsidRPr="00D94BF1" w:rsidRDefault="00D94BF1" w:rsidP="00D94BF1">
      <w:pPr>
        <w:spacing w:after="0" w:line="240" w:lineRule="auto"/>
        <w:rPr>
          <w:rFonts w:ascii="Times New Roman" w:hAnsi="Times New Roman"/>
          <w:bCs/>
          <w:color w:val="000000"/>
          <w:sz w:val="24"/>
          <w:szCs w:val="24"/>
        </w:rPr>
      </w:pPr>
    </w:p>
    <w:p w14:paraId="742455F2" w14:textId="5E69A398" w:rsidR="00D94BF1" w:rsidRPr="00D94BF1" w:rsidRDefault="00D94BF1" w:rsidP="00D94BF1">
      <w:pPr>
        <w:spacing w:after="0" w:line="240" w:lineRule="auto"/>
        <w:rPr>
          <w:rFonts w:ascii="Times New Roman" w:hAnsi="Times New Roman"/>
          <w:bCs/>
          <w:color w:val="000000"/>
          <w:sz w:val="24"/>
          <w:szCs w:val="24"/>
        </w:rPr>
      </w:pPr>
      <w:r w:rsidRPr="00D94BF1">
        <w:rPr>
          <w:rFonts w:ascii="Times New Roman" w:hAnsi="Times New Roman"/>
          <w:bCs/>
          <w:color w:val="000000"/>
          <w:sz w:val="24"/>
          <w:szCs w:val="24"/>
        </w:rPr>
        <w:t>For medical providers requiring an originally signed VA Form 21-4142</w:t>
      </w:r>
      <w:r w:rsidR="00FE70C2">
        <w:rPr>
          <w:rFonts w:ascii="Times New Roman" w:hAnsi="Times New Roman"/>
          <w:bCs/>
          <w:color w:val="000000"/>
          <w:sz w:val="24"/>
          <w:szCs w:val="24"/>
        </w:rPr>
        <w:t>,</w:t>
      </w:r>
      <w:r w:rsidRPr="00D94BF1">
        <w:rPr>
          <w:rFonts w:ascii="Times New Roman" w:hAnsi="Times New Roman"/>
          <w:bCs/>
          <w:color w:val="000000"/>
          <w:sz w:val="24"/>
          <w:szCs w:val="24"/>
        </w:rPr>
        <w:t xml:space="preserve"> </w:t>
      </w:r>
      <w:r w:rsidRPr="00B77C10">
        <w:rPr>
          <w:rFonts w:ascii="Times New Roman" w:hAnsi="Times New Roman"/>
          <w:bCs/>
          <w:i/>
          <w:color w:val="000000"/>
          <w:sz w:val="24"/>
          <w:szCs w:val="24"/>
        </w:rPr>
        <w:t>Authorization and Consent to Release Information to the Department of Veterans Affairs</w:t>
      </w:r>
      <w:r w:rsidR="00FE70C2">
        <w:rPr>
          <w:rFonts w:ascii="Times New Roman" w:hAnsi="Times New Roman"/>
          <w:bCs/>
          <w:color w:val="000000"/>
          <w:sz w:val="24"/>
          <w:szCs w:val="24"/>
        </w:rPr>
        <w:t>,</w:t>
      </w:r>
      <w:r w:rsidRPr="00D94BF1">
        <w:rPr>
          <w:rFonts w:ascii="Times New Roman" w:hAnsi="Times New Roman"/>
          <w:bCs/>
          <w:color w:val="000000"/>
          <w:sz w:val="24"/>
          <w:szCs w:val="24"/>
        </w:rPr>
        <w:t xml:space="preserve"> when an original is unavailable, procedures outlined in </w:t>
      </w:r>
      <w:hyperlink r:id="rId36" w:history="1">
        <w:r w:rsidRPr="00042722">
          <w:rPr>
            <w:rStyle w:val="Hyperlink"/>
            <w:rFonts w:ascii="Times New Roman" w:hAnsi="Times New Roman"/>
            <w:bCs/>
            <w:sz w:val="24"/>
            <w:szCs w:val="24"/>
          </w:rPr>
          <w:t>M21-MR III.iii.1.C.1</w:t>
        </w:r>
        <w:r w:rsidR="007440FD" w:rsidRPr="00042722">
          <w:rPr>
            <w:rStyle w:val="Hyperlink"/>
            <w:rFonts w:ascii="Times New Roman" w:hAnsi="Times New Roman"/>
            <w:bCs/>
            <w:sz w:val="24"/>
            <w:szCs w:val="24"/>
          </w:rPr>
          <w:t>4</w:t>
        </w:r>
        <w:r w:rsidRPr="00042722">
          <w:rPr>
            <w:rStyle w:val="Hyperlink"/>
            <w:rFonts w:ascii="Times New Roman" w:hAnsi="Times New Roman"/>
            <w:bCs/>
            <w:sz w:val="24"/>
            <w:szCs w:val="24"/>
          </w:rPr>
          <w:t>.g</w:t>
        </w:r>
      </w:hyperlink>
      <w:r w:rsidRPr="00D94BF1">
        <w:rPr>
          <w:rFonts w:ascii="Times New Roman" w:hAnsi="Times New Roman"/>
          <w:bCs/>
          <w:color w:val="000000"/>
          <w:sz w:val="24"/>
          <w:szCs w:val="24"/>
        </w:rPr>
        <w:t xml:space="preserve"> state to send the claimant a </w:t>
      </w:r>
      <w:r w:rsidRPr="00D94BF1">
        <w:rPr>
          <w:rFonts w:ascii="Times New Roman" w:hAnsi="Times New Roman"/>
          <w:bCs/>
          <w:color w:val="000000"/>
          <w:sz w:val="24"/>
          <w:szCs w:val="24"/>
        </w:rPr>
        <w:lastRenderedPageBreak/>
        <w:t xml:space="preserve">subsequent VA Form 21-4142 for signature and return within 15 days.  Scanning procedures require scanning of claimant mail upon receipt, therefore the subsequent VA Form 21-4142 is scanned into the VBMS </w:t>
      </w:r>
      <w:proofErr w:type="spellStart"/>
      <w:r w:rsidRPr="00D94BF1">
        <w:rPr>
          <w:rFonts w:ascii="Times New Roman" w:hAnsi="Times New Roman"/>
          <w:bCs/>
          <w:color w:val="000000"/>
          <w:sz w:val="24"/>
          <w:szCs w:val="24"/>
        </w:rPr>
        <w:t>eFolder</w:t>
      </w:r>
      <w:proofErr w:type="spellEnd"/>
      <w:r w:rsidRPr="00D94BF1">
        <w:rPr>
          <w:rFonts w:ascii="Times New Roman" w:hAnsi="Times New Roman"/>
          <w:bCs/>
          <w:color w:val="000000"/>
          <w:sz w:val="24"/>
          <w:szCs w:val="24"/>
        </w:rPr>
        <w:t xml:space="preserve">, rendering it a scanned copy of the original.  </w:t>
      </w:r>
    </w:p>
    <w:p w14:paraId="310227D1" w14:textId="77777777" w:rsidR="00D94BF1" w:rsidRPr="00D94BF1" w:rsidRDefault="00D94BF1" w:rsidP="00D94BF1">
      <w:pPr>
        <w:spacing w:after="0" w:line="240" w:lineRule="auto"/>
        <w:rPr>
          <w:rFonts w:ascii="Times New Roman" w:hAnsi="Times New Roman"/>
          <w:bCs/>
          <w:color w:val="000000"/>
          <w:sz w:val="24"/>
          <w:szCs w:val="24"/>
        </w:rPr>
      </w:pPr>
    </w:p>
    <w:p w14:paraId="3ABE3CFD" w14:textId="07EEB2FE" w:rsidR="00D94BF1" w:rsidRPr="00D94BF1" w:rsidRDefault="00D94BF1" w:rsidP="00D94BF1">
      <w:pPr>
        <w:spacing w:after="0" w:line="240" w:lineRule="auto"/>
        <w:rPr>
          <w:rFonts w:ascii="Times New Roman" w:hAnsi="Times New Roman"/>
          <w:bCs/>
          <w:color w:val="000000"/>
          <w:sz w:val="24"/>
          <w:szCs w:val="24"/>
        </w:rPr>
      </w:pPr>
      <w:r w:rsidRPr="00D94BF1">
        <w:rPr>
          <w:rFonts w:ascii="Times New Roman" w:hAnsi="Times New Roman"/>
          <w:bCs/>
          <w:color w:val="000000"/>
          <w:sz w:val="24"/>
          <w:szCs w:val="24"/>
        </w:rPr>
        <w:t xml:space="preserve">If the claimant’s medical provider requests a signed original VA Form 21-4142, and the original is unavailable or already scanned into the VBMS </w:t>
      </w:r>
      <w:proofErr w:type="spellStart"/>
      <w:r w:rsidRPr="00D94BF1">
        <w:rPr>
          <w:rFonts w:ascii="Times New Roman" w:hAnsi="Times New Roman"/>
          <w:bCs/>
          <w:color w:val="000000"/>
          <w:sz w:val="24"/>
          <w:szCs w:val="24"/>
        </w:rPr>
        <w:t>eFolder</w:t>
      </w:r>
      <w:proofErr w:type="spellEnd"/>
      <w:r w:rsidRPr="00D94BF1">
        <w:rPr>
          <w:rFonts w:ascii="Times New Roman" w:hAnsi="Times New Roman"/>
          <w:bCs/>
          <w:color w:val="000000"/>
          <w:sz w:val="24"/>
          <w:szCs w:val="24"/>
        </w:rPr>
        <w:t xml:space="preserve">, send the claimant an additional VA Form 21-4142 with the following development paragraph: </w:t>
      </w:r>
    </w:p>
    <w:p w14:paraId="2F369B5D" w14:textId="77777777" w:rsidR="00D94BF1" w:rsidRPr="00D94BF1" w:rsidRDefault="00D94BF1" w:rsidP="00D94BF1">
      <w:pPr>
        <w:spacing w:after="0" w:line="240" w:lineRule="auto"/>
        <w:rPr>
          <w:rFonts w:ascii="Times New Roman" w:hAnsi="Times New Roman"/>
          <w:bCs/>
          <w:color w:val="000000"/>
          <w:sz w:val="24"/>
          <w:szCs w:val="24"/>
        </w:rPr>
      </w:pPr>
    </w:p>
    <w:p w14:paraId="5CF31660" w14:textId="6B5560B6" w:rsidR="00D94BF1" w:rsidRPr="00D94BF1" w:rsidRDefault="00D94BF1" w:rsidP="00D94BF1">
      <w:pPr>
        <w:spacing w:after="0" w:line="240" w:lineRule="auto"/>
        <w:jc w:val="both"/>
        <w:rPr>
          <w:rFonts w:ascii="Times New Roman" w:hAnsi="Times New Roman"/>
          <w:i/>
          <w:sz w:val="24"/>
          <w:szCs w:val="24"/>
        </w:rPr>
      </w:pPr>
      <w:r w:rsidRPr="00D94BF1">
        <w:rPr>
          <w:rFonts w:ascii="Times New Roman" w:hAnsi="Times New Roman"/>
          <w:i/>
          <w:sz w:val="24"/>
          <w:szCs w:val="24"/>
        </w:rPr>
        <w:t xml:space="preserve">VA currently scans all mail received in conjunction with compensation claims, and associates that mail with an electronic file. Your VA Form 21-4142, </w:t>
      </w:r>
      <w:r w:rsidRPr="00D94BF1">
        <w:rPr>
          <w:rFonts w:ascii="Times New Roman" w:hAnsi="Times New Roman"/>
          <w:bCs/>
          <w:i/>
          <w:color w:val="000000"/>
          <w:sz w:val="24"/>
          <w:szCs w:val="24"/>
        </w:rPr>
        <w:t>Authorization and Consent to Release Information to the Department of Veterans Affairs</w:t>
      </w:r>
      <w:r w:rsidRPr="00D94BF1">
        <w:rPr>
          <w:rFonts w:ascii="Times New Roman" w:hAnsi="Times New Roman"/>
          <w:i/>
          <w:iCs/>
          <w:sz w:val="24"/>
          <w:szCs w:val="24"/>
        </w:rPr>
        <w:t xml:space="preserve"> </w:t>
      </w:r>
      <w:r w:rsidRPr="00D94BF1">
        <w:rPr>
          <w:rFonts w:ascii="Times New Roman" w:hAnsi="Times New Roman"/>
          <w:i/>
          <w:sz w:val="24"/>
          <w:szCs w:val="24"/>
        </w:rPr>
        <w:t xml:space="preserve">, was not accepted by [Provdr_nm1] because it was a scanned copy, and did not contain an original signature. If you would like us to review your medical records from [Provdr_nm1], you may send the records to the location specified on the attached </w:t>
      </w:r>
      <w:r w:rsidRPr="00D94BF1">
        <w:rPr>
          <w:rFonts w:ascii="Times New Roman" w:hAnsi="Times New Roman"/>
          <w:i/>
          <w:iCs/>
          <w:sz w:val="24"/>
          <w:szCs w:val="24"/>
        </w:rPr>
        <w:t xml:space="preserve">Where to Send Your Written Correspondence </w:t>
      </w:r>
      <w:r w:rsidRPr="00D94BF1">
        <w:rPr>
          <w:rFonts w:ascii="Times New Roman" w:hAnsi="Times New Roman"/>
          <w:i/>
          <w:sz w:val="24"/>
          <w:szCs w:val="24"/>
        </w:rPr>
        <w:t xml:space="preserve">chart, or complete, sign, and send the attached VA Form 21-4142, </w:t>
      </w:r>
      <w:r w:rsidRPr="00D94BF1">
        <w:rPr>
          <w:rFonts w:ascii="Times New Roman" w:hAnsi="Times New Roman"/>
          <w:bCs/>
          <w:i/>
          <w:color w:val="000000"/>
          <w:sz w:val="24"/>
          <w:szCs w:val="24"/>
        </w:rPr>
        <w:t>Authorization and Consent to Release Information to the Department of Veterans Affairs</w:t>
      </w:r>
      <w:r w:rsidRPr="00D94BF1">
        <w:rPr>
          <w:rFonts w:ascii="Times New Roman" w:hAnsi="Times New Roman"/>
          <w:i/>
          <w:sz w:val="24"/>
          <w:szCs w:val="24"/>
        </w:rPr>
        <w:t>, directly to your medical provider.</w:t>
      </w:r>
      <w:r w:rsidRPr="00D94BF1">
        <w:rPr>
          <w:rFonts w:ascii="Times New Roman" w:eastAsiaTheme="minorHAnsi" w:hAnsi="Times New Roman"/>
          <w:i/>
          <w:sz w:val="24"/>
          <w:szCs w:val="24"/>
        </w:rPr>
        <w:t xml:space="preserve"> </w:t>
      </w:r>
      <w:r w:rsidRPr="00D94BF1">
        <w:rPr>
          <w:rFonts w:ascii="Times New Roman" w:hAnsi="Times New Roman"/>
          <w:i/>
          <w:sz w:val="24"/>
          <w:szCs w:val="24"/>
        </w:rPr>
        <w:t>If we do not receive the records within 15 days from the date of this letter, we will process your claim using the evidence of record.</w:t>
      </w:r>
    </w:p>
    <w:p w14:paraId="74AE47AC" w14:textId="77777777" w:rsidR="00D94BF1" w:rsidRPr="00D94BF1" w:rsidRDefault="00D94BF1" w:rsidP="00D94BF1">
      <w:pPr>
        <w:spacing w:after="0" w:line="240" w:lineRule="auto"/>
        <w:jc w:val="both"/>
        <w:rPr>
          <w:rFonts w:ascii="Times New Roman" w:hAnsi="Times New Roman"/>
          <w:i/>
          <w:sz w:val="24"/>
          <w:szCs w:val="24"/>
        </w:rPr>
      </w:pPr>
    </w:p>
    <w:p w14:paraId="12191D76" w14:textId="77777777" w:rsidR="00A75D35" w:rsidRDefault="00D94BF1" w:rsidP="00D94BF1">
      <w:pPr>
        <w:spacing w:after="0" w:line="240" w:lineRule="auto"/>
        <w:rPr>
          <w:rFonts w:ascii="Times New Roman" w:hAnsi="Times New Roman"/>
          <w:sz w:val="24"/>
          <w:szCs w:val="24"/>
        </w:rPr>
      </w:pPr>
      <w:r w:rsidRPr="00D94BF1">
        <w:rPr>
          <w:rFonts w:ascii="Times New Roman" w:hAnsi="Times New Roman"/>
          <w:sz w:val="24"/>
          <w:szCs w:val="24"/>
        </w:rPr>
        <w:t xml:space="preserve">Set a 15 day response time in the letter and update the claim level suspense accordingly.  </w:t>
      </w:r>
    </w:p>
    <w:p w14:paraId="5D3D44B4" w14:textId="77777777" w:rsidR="00A75D35" w:rsidRDefault="00A75D35" w:rsidP="00D94BF1">
      <w:pPr>
        <w:spacing w:after="0" w:line="240" w:lineRule="auto"/>
        <w:rPr>
          <w:rFonts w:ascii="Times New Roman" w:hAnsi="Times New Roman"/>
          <w:sz w:val="24"/>
          <w:szCs w:val="24"/>
        </w:rPr>
      </w:pPr>
    </w:p>
    <w:p w14:paraId="5D0099C7" w14:textId="573BA192" w:rsidR="00D94BF1" w:rsidRPr="00D94BF1" w:rsidRDefault="00A75D35" w:rsidP="00D94BF1">
      <w:pPr>
        <w:spacing w:after="0" w:line="240" w:lineRule="auto"/>
        <w:rPr>
          <w:rFonts w:ascii="Times New Roman" w:hAnsi="Times New Roman"/>
          <w:sz w:val="24"/>
          <w:szCs w:val="24"/>
        </w:rPr>
      </w:pPr>
      <w:r>
        <w:rPr>
          <w:rFonts w:ascii="Times New Roman" w:hAnsi="Times New Roman"/>
          <w:sz w:val="24"/>
          <w:szCs w:val="24"/>
        </w:rPr>
        <w:t>We will update</w:t>
      </w:r>
      <w:r w:rsidR="0090526F">
        <w:rPr>
          <w:rFonts w:ascii="Times New Roman" w:hAnsi="Times New Roman"/>
          <w:sz w:val="24"/>
          <w:szCs w:val="24"/>
        </w:rPr>
        <w:t xml:space="preserve"> </w:t>
      </w:r>
      <w:r>
        <w:rPr>
          <w:rFonts w:ascii="Times New Roman" w:hAnsi="Times New Roman"/>
          <w:sz w:val="24"/>
          <w:szCs w:val="24"/>
        </w:rPr>
        <w:t>t</w:t>
      </w:r>
      <w:r w:rsidR="00D94BF1" w:rsidRPr="00D94BF1">
        <w:rPr>
          <w:rFonts w:ascii="Times New Roman" w:hAnsi="Times New Roman"/>
          <w:sz w:val="24"/>
          <w:szCs w:val="24"/>
        </w:rPr>
        <w:t xml:space="preserve">he </w:t>
      </w:r>
      <w:proofErr w:type="gramStart"/>
      <w:r w:rsidR="00D94BF1" w:rsidRPr="00D94BF1">
        <w:rPr>
          <w:rFonts w:ascii="Times New Roman" w:hAnsi="Times New Roman"/>
          <w:bCs/>
          <w:color w:val="000000"/>
          <w:sz w:val="24"/>
          <w:szCs w:val="24"/>
        </w:rPr>
        <w:t>paragraphs  in</w:t>
      </w:r>
      <w:proofErr w:type="gramEnd"/>
      <w:r w:rsidR="00D94BF1" w:rsidRPr="00D94BF1">
        <w:rPr>
          <w:rFonts w:ascii="Times New Roman" w:hAnsi="Times New Roman"/>
          <w:bCs/>
          <w:color w:val="000000"/>
          <w:sz w:val="24"/>
          <w:szCs w:val="24"/>
        </w:rPr>
        <w:t xml:space="preserve"> VBMS and MAP-D.</w:t>
      </w:r>
    </w:p>
    <w:p w14:paraId="7B1850B7" w14:textId="77777777" w:rsidR="00D94BF1" w:rsidRPr="00D94BF1" w:rsidRDefault="00D94BF1" w:rsidP="00D94BF1">
      <w:pPr>
        <w:spacing w:after="0" w:line="240" w:lineRule="auto"/>
        <w:rPr>
          <w:rFonts w:ascii="Times New Roman" w:hAnsi="Times New Roman"/>
          <w:sz w:val="24"/>
          <w:szCs w:val="24"/>
        </w:rPr>
      </w:pPr>
    </w:p>
    <w:p w14:paraId="6EDD6C1F" w14:textId="0DBD416C" w:rsidR="00D94BF1" w:rsidRPr="00D94BF1" w:rsidRDefault="00D94BF1" w:rsidP="00D94BF1">
      <w:pPr>
        <w:spacing w:after="0" w:line="240" w:lineRule="auto"/>
        <w:rPr>
          <w:rFonts w:ascii="Times New Roman" w:hAnsi="Times New Roman"/>
          <w:sz w:val="24"/>
          <w:szCs w:val="24"/>
        </w:rPr>
      </w:pPr>
      <w:r w:rsidRPr="00D94BF1">
        <w:rPr>
          <w:rFonts w:ascii="Times New Roman" w:hAnsi="Times New Roman"/>
          <w:sz w:val="24"/>
          <w:szCs w:val="24"/>
        </w:rPr>
        <w:t>E</w:t>
      </w:r>
      <w:r w:rsidR="00A75D35">
        <w:rPr>
          <w:rFonts w:ascii="Times New Roman" w:hAnsi="Times New Roman"/>
          <w:sz w:val="24"/>
          <w:szCs w:val="24"/>
        </w:rPr>
        <w:t>-</w:t>
      </w:r>
      <w:r w:rsidRPr="00D94BF1">
        <w:rPr>
          <w:rFonts w:ascii="Times New Roman" w:hAnsi="Times New Roman"/>
          <w:sz w:val="24"/>
          <w:szCs w:val="24"/>
        </w:rPr>
        <w:t xml:space="preserve">mail questions to the </w:t>
      </w:r>
      <w:hyperlink r:id="rId37" w:history="1">
        <w:r w:rsidRPr="00D94BF1">
          <w:rPr>
            <w:rFonts w:ascii="Times New Roman" w:hAnsi="Times New Roman"/>
            <w:color w:val="0000FF"/>
            <w:sz w:val="24"/>
            <w:szCs w:val="24"/>
            <w:u w:val="single"/>
          </w:rPr>
          <w:t>VAVBAWAS/CO/212A</w:t>
        </w:r>
      </w:hyperlink>
      <w:r w:rsidRPr="00D94BF1">
        <w:rPr>
          <w:rFonts w:ascii="Times New Roman" w:hAnsi="Times New Roman"/>
          <w:color w:val="0000FF"/>
          <w:sz w:val="24"/>
          <w:szCs w:val="24"/>
          <w:u w:val="single"/>
        </w:rPr>
        <w:t xml:space="preserve"> </w:t>
      </w:r>
      <w:r w:rsidRPr="00D94BF1">
        <w:rPr>
          <w:rFonts w:ascii="Times New Roman" w:hAnsi="Times New Roman"/>
          <w:sz w:val="24"/>
          <w:szCs w:val="24"/>
        </w:rPr>
        <w:t>mailbox.</w:t>
      </w:r>
    </w:p>
    <w:p w14:paraId="3F89D3D4" w14:textId="77777777" w:rsidR="00D94BF1" w:rsidRPr="00D94BF1" w:rsidRDefault="00D94BF1" w:rsidP="00D94BF1">
      <w:pPr>
        <w:spacing w:after="0" w:line="240" w:lineRule="auto"/>
        <w:rPr>
          <w:rFonts w:ascii="Times New Roman" w:hAnsi="Times New Roman"/>
          <w:sz w:val="24"/>
          <w:szCs w:val="24"/>
        </w:rPr>
      </w:pPr>
    </w:p>
    <w:p w14:paraId="0624DC23" w14:textId="1B8FF730" w:rsidR="00D94BF1" w:rsidRPr="00D94BF1" w:rsidRDefault="000E760E" w:rsidP="00D94BF1">
      <w:pPr>
        <w:pStyle w:val="Heading1"/>
      </w:pPr>
      <w:bookmarkStart w:id="22" w:name="_Toc396205347"/>
      <w:r>
        <w:lastRenderedPageBreak/>
        <w:t>Veterans Service Organization (</w:t>
      </w:r>
      <w:r w:rsidR="00D94BF1" w:rsidRPr="00D94BF1">
        <w:t>VSO</w:t>
      </w:r>
      <w:r>
        <w:t>)</w:t>
      </w:r>
      <w:r w:rsidR="00D94BF1" w:rsidRPr="00D94BF1">
        <w:t xml:space="preserve"> Notification for Electronic Claims</w:t>
      </w:r>
      <w:bookmarkEnd w:id="22"/>
    </w:p>
    <w:p w14:paraId="4F1DCDDB" w14:textId="77777777" w:rsidR="00D94BF1" w:rsidRPr="00D94BF1" w:rsidRDefault="00D94BF1" w:rsidP="00D94BF1">
      <w:pPr>
        <w:spacing w:after="0" w:line="240" w:lineRule="auto"/>
        <w:rPr>
          <w:rFonts w:ascii="Times New Roman" w:hAnsi="Times New Roman"/>
          <w:color w:val="0000FF"/>
          <w:sz w:val="24"/>
          <w:szCs w:val="24"/>
          <w:u w:val="single"/>
        </w:rPr>
      </w:pPr>
    </w:p>
    <w:p w14:paraId="456F2BAA" w14:textId="3259CA45" w:rsidR="00D94BF1" w:rsidRPr="00D94BF1" w:rsidRDefault="00D94BF1" w:rsidP="00D94BF1">
      <w:pPr>
        <w:spacing w:after="0" w:line="240" w:lineRule="auto"/>
        <w:rPr>
          <w:rFonts w:ascii="Times New Roman" w:hAnsi="Times New Roman"/>
          <w:color w:val="1F497D"/>
          <w:sz w:val="24"/>
          <w:szCs w:val="24"/>
          <w:u w:val="single"/>
        </w:rPr>
      </w:pPr>
      <w:r w:rsidRPr="00D94BF1">
        <w:rPr>
          <w:rFonts w:ascii="Times New Roman" w:hAnsi="Times New Roman"/>
          <w:color w:val="0000FF"/>
          <w:sz w:val="24"/>
          <w:szCs w:val="24"/>
          <w:u w:val="single"/>
        </w:rPr>
        <w:t>Target Audience:</w:t>
      </w:r>
      <w:r w:rsidRPr="00D94BF1">
        <w:rPr>
          <w:rFonts w:ascii="Times New Roman" w:hAnsi="Times New Roman"/>
          <w:sz w:val="24"/>
          <w:szCs w:val="24"/>
        </w:rPr>
        <w:t xml:space="preserve"> </w:t>
      </w:r>
      <w:r>
        <w:rPr>
          <w:rFonts w:ascii="Times New Roman" w:hAnsi="Times New Roman"/>
          <w:sz w:val="24"/>
          <w:szCs w:val="24"/>
        </w:rPr>
        <w:t xml:space="preserve"> </w:t>
      </w:r>
      <w:r w:rsidRPr="00D94BF1">
        <w:rPr>
          <w:rFonts w:ascii="Times New Roman" w:hAnsi="Times New Roman"/>
          <w:sz w:val="24"/>
          <w:szCs w:val="24"/>
        </w:rPr>
        <w:t xml:space="preserve">VSRs and </w:t>
      </w:r>
      <w:r w:rsidR="00277A6F">
        <w:rPr>
          <w:rFonts w:ascii="Times New Roman" w:hAnsi="Times New Roman"/>
          <w:sz w:val="24"/>
          <w:szCs w:val="24"/>
        </w:rPr>
        <w:t>Quality Review Specialists (</w:t>
      </w:r>
      <w:r w:rsidRPr="00D94BF1">
        <w:rPr>
          <w:rFonts w:ascii="Times New Roman" w:hAnsi="Times New Roman"/>
          <w:sz w:val="24"/>
          <w:szCs w:val="24"/>
        </w:rPr>
        <w:t>QRSs</w:t>
      </w:r>
      <w:r w:rsidR="00277A6F">
        <w:rPr>
          <w:rFonts w:ascii="Times New Roman" w:hAnsi="Times New Roman"/>
          <w:sz w:val="24"/>
          <w:szCs w:val="24"/>
        </w:rPr>
        <w:t>)</w:t>
      </w:r>
    </w:p>
    <w:p w14:paraId="54EB022E" w14:textId="77777777" w:rsidR="00D94BF1" w:rsidRPr="00D94BF1" w:rsidRDefault="00D94BF1" w:rsidP="00D94BF1">
      <w:pPr>
        <w:spacing w:after="0" w:line="240" w:lineRule="auto"/>
        <w:rPr>
          <w:rFonts w:ascii="Times New Roman" w:hAnsi="Times New Roman"/>
          <w:sz w:val="24"/>
          <w:szCs w:val="24"/>
        </w:rPr>
      </w:pPr>
    </w:p>
    <w:p w14:paraId="56BF8E5A" w14:textId="4840CB60" w:rsidR="00D94BF1" w:rsidRPr="00D94BF1" w:rsidRDefault="00D94BF1" w:rsidP="00D94BF1">
      <w:pPr>
        <w:spacing w:after="0" w:line="240" w:lineRule="auto"/>
        <w:rPr>
          <w:rFonts w:ascii="Times New Roman" w:hAnsi="Times New Roman"/>
          <w:sz w:val="24"/>
          <w:szCs w:val="24"/>
        </w:rPr>
      </w:pPr>
      <w:r w:rsidRPr="00D94BF1">
        <w:rPr>
          <w:rFonts w:ascii="Times New Roman" w:hAnsi="Times New Roman"/>
          <w:sz w:val="24"/>
          <w:szCs w:val="24"/>
        </w:rPr>
        <w:t xml:space="preserve">Compensation Service is providing updated guidance on </w:t>
      </w:r>
      <w:r w:rsidR="000E760E">
        <w:rPr>
          <w:rFonts w:ascii="Times New Roman" w:hAnsi="Times New Roman"/>
          <w:sz w:val="24"/>
          <w:szCs w:val="24"/>
        </w:rPr>
        <w:t xml:space="preserve">the </w:t>
      </w:r>
      <w:r w:rsidRPr="00D94BF1">
        <w:rPr>
          <w:rFonts w:ascii="Times New Roman" w:hAnsi="Times New Roman"/>
          <w:sz w:val="24"/>
          <w:szCs w:val="24"/>
        </w:rPr>
        <w:t xml:space="preserve">VSO </w:t>
      </w:r>
      <w:r w:rsidR="000E760E">
        <w:rPr>
          <w:rFonts w:ascii="Times New Roman" w:hAnsi="Times New Roman"/>
          <w:sz w:val="24"/>
          <w:szCs w:val="24"/>
        </w:rPr>
        <w:t>n</w:t>
      </w:r>
      <w:r w:rsidRPr="00D94BF1">
        <w:rPr>
          <w:rFonts w:ascii="Times New Roman" w:hAnsi="Times New Roman"/>
          <w:sz w:val="24"/>
          <w:szCs w:val="24"/>
        </w:rPr>
        <w:t xml:space="preserve">otification for </w:t>
      </w:r>
      <w:r w:rsidR="000E760E">
        <w:rPr>
          <w:rFonts w:ascii="Times New Roman" w:hAnsi="Times New Roman"/>
          <w:sz w:val="24"/>
          <w:szCs w:val="24"/>
        </w:rPr>
        <w:t>e</w:t>
      </w:r>
      <w:r w:rsidRPr="00D94BF1">
        <w:rPr>
          <w:rFonts w:ascii="Times New Roman" w:hAnsi="Times New Roman"/>
          <w:sz w:val="24"/>
          <w:szCs w:val="24"/>
        </w:rPr>
        <w:t xml:space="preserve">lectronic claims that was originally given on the Deputy </w:t>
      </w:r>
      <w:proofErr w:type="gramStart"/>
      <w:r w:rsidRPr="00D94BF1">
        <w:rPr>
          <w:rFonts w:ascii="Times New Roman" w:hAnsi="Times New Roman"/>
          <w:sz w:val="24"/>
          <w:szCs w:val="24"/>
        </w:rPr>
        <w:t>Under</w:t>
      </w:r>
      <w:proofErr w:type="gramEnd"/>
      <w:r w:rsidRPr="00D94BF1">
        <w:rPr>
          <w:rFonts w:ascii="Times New Roman" w:hAnsi="Times New Roman"/>
          <w:sz w:val="24"/>
          <w:szCs w:val="24"/>
        </w:rPr>
        <w:t xml:space="preserve"> Secretary for Benefits (DUSB) </w:t>
      </w:r>
      <w:r w:rsidR="000E760E">
        <w:rPr>
          <w:rFonts w:ascii="Times New Roman" w:hAnsi="Times New Roman"/>
          <w:sz w:val="24"/>
          <w:szCs w:val="24"/>
        </w:rPr>
        <w:t>c</w:t>
      </w:r>
      <w:r w:rsidRPr="00D94BF1">
        <w:rPr>
          <w:rFonts w:ascii="Times New Roman" w:hAnsi="Times New Roman"/>
          <w:sz w:val="24"/>
          <w:szCs w:val="24"/>
        </w:rPr>
        <w:t>all that took place on June 19, 2014.</w:t>
      </w:r>
    </w:p>
    <w:p w14:paraId="0DC50544" w14:textId="77777777" w:rsidR="00D94BF1" w:rsidRPr="00D94BF1" w:rsidRDefault="00D94BF1" w:rsidP="00D94BF1">
      <w:pPr>
        <w:spacing w:after="0" w:line="240" w:lineRule="auto"/>
        <w:rPr>
          <w:rFonts w:ascii="Times New Roman" w:hAnsi="Times New Roman"/>
          <w:sz w:val="24"/>
          <w:szCs w:val="24"/>
        </w:rPr>
      </w:pPr>
    </w:p>
    <w:p w14:paraId="5A67AAC3" w14:textId="02B983EB" w:rsidR="00D94BF1" w:rsidRPr="00D94BF1" w:rsidRDefault="00D94BF1" w:rsidP="00D94BF1">
      <w:pPr>
        <w:spacing w:after="0" w:line="240" w:lineRule="auto"/>
        <w:rPr>
          <w:rFonts w:ascii="Times New Roman" w:hAnsi="Times New Roman"/>
          <w:sz w:val="24"/>
          <w:szCs w:val="24"/>
        </w:rPr>
      </w:pPr>
      <w:r w:rsidRPr="00D94BF1">
        <w:rPr>
          <w:rFonts w:ascii="Times New Roman" w:hAnsi="Times New Roman"/>
          <w:sz w:val="24"/>
          <w:szCs w:val="24"/>
        </w:rPr>
        <w:t xml:space="preserve">Many VSOs have access to VBMS, which includes a specialized work queue of active claims for Veterans they represent. The VSO work queue shows a new mail indicator when a letter is generated by VBMS and placed in the </w:t>
      </w:r>
      <w:proofErr w:type="spellStart"/>
      <w:r w:rsidRPr="00D94BF1">
        <w:rPr>
          <w:rFonts w:ascii="Times New Roman" w:hAnsi="Times New Roman"/>
          <w:sz w:val="24"/>
          <w:szCs w:val="24"/>
        </w:rPr>
        <w:t>eFolder</w:t>
      </w:r>
      <w:proofErr w:type="spellEnd"/>
      <w:r w:rsidRPr="00D94BF1">
        <w:rPr>
          <w:rFonts w:ascii="Times New Roman" w:hAnsi="Times New Roman"/>
          <w:sz w:val="24"/>
          <w:szCs w:val="24"/>
        </w:rPr>
        <w:t xml:space="preserve">.  VSOs are responsible for checking their work queues and reviewing new development letters and rating decisions.  </w:t>
      </w:r>
    </w:p>
    <w:p w14:paraId="560EE95C" w14:textId="77777777" w:rsidR="00D94BF1" w:rsidRPr="00D94BF1" w:rsidRDefault="00D94BF1" w:rsidP="00D94BF1">
      <w:pPr>
        <w:spacing w:after="0" w:line="240" w:lineRule="auto"/>
        <w:rPr>
          <w:rFonts w:ascii="Times New Roman" w:hAnsi="Times New Roman"/>
          <w:sz w:val="24"/>
          <w:szCs w:val="24"/>
        </w:rPr>
      </w:pPr>
    </w:p>
    <w:p w14:paraId="151B4531" w14:textId="6E14FA7D" w:rsidR="00D94BF1" w:rsidRPr="00D94BF1" w:rsidRDefault="00D94BF1" w:rsidP="00D94BF1">
      <w:pPr>
        <w:spacing w:after="0" w:line="240" w:lineRule="auto"/>
        <w:rPr>
          <w:rFonts w:ascii="Times New Roman" w:hAnsi="Times New Roman"/>
          <w:sz w:val="24"/>
          <w:szCs w:val="24"/>
        </w:rPr>
      </w:pPr>
      <w:r w:rsidRPr="00D94BF1">
        <w:rPr>
          <w:rFonts w:ascii="Times New Roman" w:hAnsi="Times New Roman"/>
          <w:sz w:val="24"/>
          <w:szCs w:val="24"/>
        </w:rPr>
        <w:t>The electronic indicator in the VSO work queue is sufficient notice for active claims.  However, because the VSO work queue is geared towards active claims, it does not provide the same level of notification when the EP is cleared and the letter is sent to the Veteran.  Claims processors should continue to provide a paper copy to the VSO in all instances where notification to the Veteran is provided and the pending EP is cleared.</w:t>
      </w:r>
    </w:p>
    <w:p w14:paraId="523A2950" w14:textId="77777777" w:rsidR="00D94BF1" w:rsidRPr="00D94BF1" w:rsidRDefault="00D94BF1" w:rsidP="00D94BF1">
      <w:pPr>
        <w:spacing w:after="0" w:line="240" w:lineRule="auto"/>
        <w:rPr>
          <w:rFonts w:ascii="Times New Roman" w:hAnsi="Times New Roman"/>
          <w:sz w:val="24"/>
          <w:szCs w:val="24"/>
        </w:rPr>
      </w:pPr>
    </w:p>
    <w:p w14:paraId="1C4FCAF7" w14:textId="77777777" w:rsidR="00D94BF1" w:rsidRPr="00D94BF1" w:rsidRDefault="00D94BF1" w:rsidP="00D94BF1">
      <w:pPr>
        <w:spacing w:after="0" w:line="240" w:lineRule="auto"/>
        <w:rPr>
          <w:rFonts w:ascii="Times New Roman" w:hAnsi="Times New Roman"/>
          <w:sz w:val="24"/>
          <w:szCs w:val="24"/>
        </w:rPr>
      </w:pPr>
      <w:r w:rsidRPr="00D94BF1">
        <w:rPr>
          <w:rFonts w:ascii="Times New Roman" w:hAnsi="Times New Roman"/>
          <w:sz w:val="24"/>
          <w:szCs w:val="24"/>
        </w:rPr>
        <w:t>Examples include:</w:t>
      </w:r>
    </w:p>
    <w:p w14:paraId="3C2A2499" w14:textId="77777777" w:rsidR="00D94BF1" w:rsidRPr="00D94BF1" w:rsidRDefault="00D94BF1" w:rsidP="00D94BF1">
      <w:pPr>
        <w:numPr>
          <w:ilvl w:val="0"/>
          <w:numId w:val="39"/>
        </w:numPr>
        <w:spacing w:after="0" w:line="240" w:lineRule="auto"/>
        <w:rPr>
          <w:rFonts w:ascii="Times New Roman" w:hAnsi="Times New Roman"/>
          <w:sz w:val="24"/>
          <w:szCs w:val="24"/>
        </w:rPr>
      </w:pPr>
      <w:r w:rsidRPr="00D94BF1">
        <w:rPr>
          <w:rFonts w:ascii="Times New Roman" w:hAnsi="Times New Roman"/>
          <w:sz w:val="24"/>
          <w:szCs w:val="24"/>
        </w:rPr>
        <w:t>All decision letters for rating EPs where the letter is sent and the EP is cleared</w:t>
      </w:r>
    </w:p>
    <w:p w14:paraId="37CAC445" w14:textId="77777777" w:rsidR="00D94BF1" w:rsidRPr="00D94BF1" w:rsidRDefault="00D94BF1" w:rsidP="00D94BF1">
      <w:pPr>
        <w:numPr>
          <w:ilvl w:val="0"/>
          <w:numId w:val="39"/>
        </w:numPr>
        <w:spacing w:after="0" w:line="240" w:lineRule="auto"/>
        <w:rPr>
          <w:rFonts w:ascii="Times New Roman" w:hAnsi="Times New Roman"/>
          <w:sz w:val="24"/>
          <w:szCs w:val="24"/>
        </w:rPr>
      </w:pPr>
      <w:r w:rsidRPr="00D94BF1">
        <w:rPr>
          <w:rFonts w:ascii="Times New Roman" w:hAnsi="Times New Roman"/>
          <w:sz w:val="24"/>
          <w:szCs w:val="24"/>
        </w:rPr>
        <w:t>All dependency award decisions</w:t>
      </w:r>
    </w:p>
    <w:p w14:paraId="78D857DD" w14:textId="77777777" w:rsidR="00D94BF1" w:rsidRPr="00D94BF1" w:rsidRDefault="00D94BF1" w:rsidP="00D94BF1">
      <w:pPr>
        <w:numPr>
          <w:ilvl w:val="0"/>
          <w:numId w:val="39"/>
        </w:numPr>
        <w:spacing w:after="0" w:line="240" w:lineRule="auto"/>
        <w:rPr>
          <w:rFonts w:ascii="Times New Roman" w:hAnsi="Times New Roman"/>
          <w:sz w:val="24"/>
          <w:szCs w:val="24"/>
        </w:rPr>
      </w:pPr>
      <w:r w:rsidRPr="00D94BF1">
        <w:rPr>
          <w:rFonts w:ascii="Times New Roman" w:hAnsi="Times New Roman"/>
          <w:sz w:val="24"/>
          <w:szCs w:val="24"/>
        </w:rPr>
        <w:t>Final decisions on due process that do not require a rating (EP 600s)</w:t>
      </w:r>
    </w:p>
    <w:p w14:paraId="1EAFC075" w14:textId="28D9082F" w:rsidR="00D94BF1" w:rsidRPr="00D94BF1" w:rsidRDefault="00D94BF1" w:rsidP="00D94BF1">
      <w:pPr>
        <w:numPr>
          <w:ilvl w:val="0"/>
          <w:numId w:val="39"/>
        </w:numPr>
        <w:spacing w:after="0" w:line="240" w:lineRule="auto"/>
        <w:rPr>
          <w:rFonts w:ascii="Times New Roman" w:hAnsi="Times New Roman"/>
          <w:sz w:val="24"/>
          <w:szCs w:val="24"/>
        </w:rPr>
      </w:pPr>
      <w:r w:rsidRPr="00D94BF1">
        <w:rPr>
          <w:rFonts w:ascii="Times New Roman" w:hAnsi="Times New Roman"/>
          <w:sz w:val="24"/>
          <w:szCs w:val="24"/>
        </w:rPr>
        <w:t xml:space="preserve">All non-rating EP decision letters that are sent at the same </w:t>
      </w:r>
      <w:r>
        <w:rPr>
          <w:rFonts w:ascii="Times New Roman" w:hAnsi="Times New Roman"/>
          <w:sz w:val="24"/>
          <w:szCs w:val="24"/>
        </w:rPr>
        <w:t xml:space="preserve">time the EP is cleared </w:t>
      </w:r>
      <w:r w:rsidRPr="00D94BF1">
        <w:rPr>
          <w:rFonts w:ascii="Times New Roman" w:hAnsi="Times New Roman"/>
          <w:sz w:val="24"/>
          <w:szCs w:val="24"/>
        </w:rPr>
        <w:t>(EP 290s)</w:t>
      </w:r>
    </w:p>
    <w:p w14:paraId="5777160E" w14:textId="77777777" w:rsidR="00D94BF1" w:rsidRPr="00D94BF1" w:rsidRDefault="00D94BF1" w:rsidP="00D94BF1">
      <w:pPr>
        <w:spacing w:after="0" w:line="240" w:lineRule="auto"/>
        <w:ind w:left="720"/>
        <w:rPr>
          <w:rFonts w:ascii="Times New Roman" w:hAnsi="Times New Roman"/>
          <w:sz w:val="24"/>
          <w:szCs w:val="24"/>
        </w:rPr>
      </w:pPr>
    </w:p>
    <w:p w14:paraId="0E95F0DA" w14:textId="77777777" w:rsidR="00D94BF1" w:rsidRPr="00D94BF1" w:rsidRDefault="00D94BF1" w:rsidP="00D94BF1">
      <w:pPr>
        <w:spacing w:after="0" w:line="240" w:lineRule="auto"/>
        <w:rPr>
          <w:rFonts w:ascii="Times New Roman" w:hAnsi="Times New Roman"/>
          <w:sz w:val="24"/>
          <w:szCs w:val="24"/>
        </w:rPr>
      </w:pPr>
      <w:r w:rsidRPr="00D94BF1">
        <w:rPr>
          <w:rFonts w:ascii="Times New Roman" w:hAnsi="Times New Roman"/>
          <w:sz w:val="24"/>
          <w:szCs w:val="24"/>
        </w:rPr>
        <w:t xml:space="preserve">Continue to provide a paper copy of all notices for VSOs that </w:t>
      </w:r>
      <w:r w:rsidRPr="00D94BF1">
        <w:rPr>
          <w:rFonts w:ascii="Times New Roman" w:hAnsi="Times New Roman"/>
          <w:i/>
          <w:sz w:val="24"/>
          <w:szCs w:val="24"/>
        </w:rPr>
        <w:t>do not</w:t>
      </w:r>
      <w:r w:rsidRPr="00D94BF1">
        <w:rPr>
          <w:rFonts w:ascii="Times New Roman" w:hAnsi="Times New Roman"/>
          <w:sz w:val="24"/>
          <w:szCs w:val="24"/>
        </w:rPr>
        <w:t xml:space="preserve"> have work </w:t>
      </w:r>
      <w:r w:rsidRPr="00D94BF1">
        <w:rPr>
          <w:rFonts w:ascii="Times New Roman" w:hAnsi="Times New Roman"/>
          <w:sz w:val="24"/>
          <w:szCs w:val="24"/>
        </w:rPr>
        <w:lastRenderedPageBreak/>
        <w:t xml:space="preserve">queues (such as certain county representatives), or for VSOs who cannot view the </w:t>
      </w:r>
      <w:proofErr w:type="spellStart"/>
      <w:r w:rsidRPr="00D94BF1">
        <w:rPr>
          <w:rFonts w:ascii="Times New Roman" w:hAnsi="Times New Roman"/>
          <w:sz w:val="24"/>
          <w:szCs w:val="24"/>
        </w:rPr>
        <w:t>eFolder</w:t>
      </w:r>
      <w:proofErr w:type="spellEnd"/>
      <w:r w:rsidRPr="00D94BF1">
        <w:rPr>
          <w:rFonts w:ascii="Times New Roman" w:hAnsi="Times New Roman"/>
          <w:sz w:val="24"/>
          <w:szCs w:val="24"/>
        </w:rPr>
        <w:t xml:space="preserve"> due to restriction of access to records protected by Section 7332, Title 38, USC.  VSO access to the </w:t>
      </w:r>
      <w:proofErr w:type="spellStart"/>
      <w:r w:rsidRPr="00D94BF1">
        <w:rPr>
          <w:rFonts w:ascii="Times New Roman" w:hAnsi="Times New Roman"/>
          <w:sz w:val="24"/>
          <w:szCs w:val="24"/>
        </w:rPr>
        <w:t>eFolder</w:t>
      </w:r>
      <w:proofErr w:type="spellEnd"/>
      <w:r w:rsidRPr="00D94BF1">
        <w:rPr>
          <w:rFonts w:ascii="Times New Roman" w:hAnsi="Times New Roman"/>
          <w:sz w:val="24"/>
          <w:szCs w:val="24"/>
        </w:rPr>
        <w:t xml:space="preserve"> can be verified under the Power of Attorney (POA) tab on the Veteran Profile screen in VBMS.</w:t>
      </w:r>
    </w:p>
    <w:p w14:paraId="222C83E5" w14:textId="77777777" w:rsidR="00D94BF1" w:rsidRPr="00D94BF1" w:rsidRDefault="00D94BF1" w:rsidP="00D94BF1">
      <w:pPr>
        <w:spacing w:after="0" w:line="240" w:lineRule="auto"/>
        <w:rPr>
          <w:rFonts w:ascii="Times New Roman" w:hAnsi="Times New Roman"/>
          <w:sz w:val="24"/>
          <w:szCs w:val="24"/>
        </w:rPr>
      </w:pPr>
    </w:p>
    <w:p w14:paraId="20CCA975" w14:textId="5E062E5D" w:rsidR="00D94BF1" w:rsidRPr="00D94BF1" w:rsidRDefault="000E760E" w:rsidP="00D94BF1">
      <w:pPr>
        <w:pStyle w:val="Heading1"/>
        <w:rPr>
          <w:bCs/>
          <w:i/>
          <w:iCs/>
        </w:rPr>
      </w:pPr>
      <w:bookmarkStart w:id="23" w:name="_Toc396205348"/>
      <w:r w:rsidRPr="00D94BF1">
        <w:t xml:space="preserve">Revision of FL 11-24, </w:t>
      </w:r>
      <w:r w:rsidRPr="00D94BF1">
        <w:rPr>
          <w:bCs/>
          <w:i/>
          <w:iCs/>
        </w:rPr>
        <w:t>Disposition of Documents Scanned into an Approved Electronic System of Records</w:t>
      </w:r>
      <w:bookmarkEnd w:id="23"/>
    </w:p>
    <w:p w14:paraId="668DA8FF" w14:textId="77777777" w:rsidR="00D94BF1" w:rsidRPr="00D94BF1" w:rsidRDefault="00D94BF1" w:rsidP="00D94BF1">
      <w:pPr>
        <w:spacing w:after="0" w:line="240" w:lineRule="auto"/>
        <w:rPr>
          <w:rFonts w:ascii="Times New Roman" w:hAnsi="Times New Roman"/>
          <w:b/>
          <w:color w:val="4F81BD"/>
          <w:sz w:val="24"/>
          <w:szCs w:val="24"/>
        </w:rPr>
      </w:pPr>
    </w:p>
    <w:p w14:paraId="63992104" w14:textId="77777777" w:rsidR="00D94BF1" w:rsidRPr="00D94BF1" w:rsidRDefault="00D94BF1" w:rsidP="00D94BF1">
      <w:pPr>
        <w:spacing w:after="0" w:line="240" w:lineRule="auto"/>
        <w:rPr>
          <w:rFonts w:ascii="Times New Roman" w:eastAsia="Times New Roman" w:hAnsi="Times New Roman"/>
          <w:sz w:val="24"/>
          <w:szCs w:val="24"/>
        </w:rPr>
      </w:pPr>
      <w:r w:rsidRPr="00D94BF1">
        <w:rPr>
          <w:rFonts w:ascii="Times New Roman" w:eastAsia="Times New Roman" w:hAnsi="Times New Roman"/>
          <w:color w:val="0000FF"/>
          <w:sz w:val="24"/>
          <w:szCs w:val="24"/>
          <w:u w:val="single"/>
        </w:rPr>
        <w:t>Target Audience</w:t>
      </w:r>
      <w:r w:rsidRPr="00D94BF1">
        <w:rPr>
          <w:rFonts w:ascii="Times New Roman" w:eastAsia="Times New Roman" w:hAnsi="Times New Roman"/>
          <w:sz w:val="24"/>
          <w:szCs w:val="24"/>
        </w:rPr>
        <w:t>:  All Veterans Service Centers (VSCs) and Pension Management Centers (PMCs)</w:t>
      </w:r>
    </w:p>
    <w:p w14:paraId="04948341" w14:textId="77777777" w:rsidR="00D94BF1" w:rsidRPr="00D94BF1" w:rsidRDefault="00D94BF1" w:rsidP="00D94BF1">
      <w:pPr>
        <w:spacing w:after="0" w:line="240" w:lineRule="auto"/>
        <w:rPr>
          <w:rFonts w:ascii="Times New Roman" w:eastAsia="Times New Roman" w:hAnsi="Times New Roman"/>
          <w:sz w:val="24"/>
          <w:szCs w:val="24"/>
        </w:rPr>
      </w:pPr>
    </w:p>
    <w:p w14:paraId="507BFE33" w14:textId="7220E8EC" w:rsidR="00D94BF1" w:rsidRPr="00D94BF1" w:rsidRDefault="000E760E" w:rsidP="00D94BF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We revised </w:t>
      </w:r>
      <w:hyperlink r:id="rId38" w:history="1">
        <w:r w:rsidR="00D94BF1" w:rsidRPr="000E760E">
          <w:rPr>
            <w:rStyle w:val="Hyperlink"/>
            <w:rFonts w:ascii="Times New Roman" w:hAnsi="Times New Roman"/>
            <w:sz w:val="24"/>
            <w:szCs w:val="24"/>
          </w:rPr>
          <w:t>FL 11-24</w:t>
        </w:r>
        <w:proofErr w:type="gramStart"/>
        <w:r w:rsidRPr="000E760E">
          <w:rPr>
            <w:rStyle w:val="Hyperlink"/>
            <w:rFonts w:ascii="Times New Roman" w:hAnsi="Times New Roman"/>
            <w:sz w:val="24"/>
            <w:szCs w:val="24"/>
          </w:rPr>
          <w:t>,</w:t>
        </w:r>
        <w:r w:rsidR="00D94BF1" w:rsidRPr="000E760E">
          <w:rPr>
            <w:rStyle w:val="Hyperlink"/>
            <w:rFonts w:ascii="Times New Roman" w:hAnsi="Times New Roman"/>
            <w:i/>
            <w:sz w:val="24"/>
            <w:szCs w:val="24"/>
          </w:rPr>
          <w:t>Disposition</w:t>
        </w:r>
        <w:proofErr w:type="gramEnd"/>
        <w:r w:rsidR="00D94BF1" w:rsidRPr="000E760E">
          <w:rPr>
            <w:rStyle w:val="Hyperlink"/>
            <w:rFonts w:ascii="Times New Roman" w:hAnsi="Times New Roman"/>
            <w:i/>
            <w:sz w:val="24"/>
            <w:szCs w:val="24"/>
          </w:rPr>
          <w:t xml:space="preserve"> of Documents Scanned into an Approved Electronic System of Records</w:t>
        </w:r>
      </w:hyperlink>
      <w:r>
        <w:rPr>
          <w:rFonts w:ascii="Times New Roman" w:hAnsi="Times New Roman"/>
          <w:color w:val="000000"/>
          <w:sz w:val="24"/>
          <w:szCs w:val="24"/>
        </w:rPr>
        <w:t>,</w:t>
      </w:r>
      <w:r w:rsidR="00D94BF1" w:rsidRPr="00D94BF1">
        <w:rPr>
          <w:rFonts w:ascii="Times New Roman" w:hAnsi="Times New Roman"/>
          <w:color w:val="000000"/>
          <w:sz w:val="24"/>
          <w:szCs w:val="24"/>
        </w:rPr>
        <w:t xml:space="preserve"> to reflect that ROs are not required to purchase additional STR jackets if the </w:t>
      </w:r>
      <w:proofErr w:type="spellStart"/>
      <w:r w:rsidR="00D94BF1" w:rsidRPr="00D94BF1">
        <w:rPr>
          <w:rFonts w:ascii="Times New Roman" w:hAnsi="Times New Roman"/>
          <w:color w:val="000000"/>
          <w:sz w:val="24"/>
          <w:szCs w:val="24"/>
        </w:rPr>
        <w:t>orginal</w:t>
      </w:r>
      <w:proofErr w:type="spellEnd"/>
      <w:r w:rsidR="00D94BF1" w:rsidRPr="00D94BF1">
        <w:rPr>
          <w:rFonts w:ascii="Times New Roman" w:hAnsi="Times New Roman"/>
          <w:color w:val="000000"/>
          <w:sz w:val="24"/>
          <w:szCs w:val="24"/>
        </w:rPr>
        <w:t xml:space="preserve"> STR jacket was lost or destroyed.  The original paper STR may remain in VA’s white </w:t>
      </w:r>
      <w:proofErr w:type="spellStart"/>
      <w:r w:rsidR="00D94BF1" w:rsidRPr="00D94BF1">
        <w:rPr>
          <w:rFonts w:ascii="Times New Roman" w:hAnsi="Times New Roman"/>
          <w:color w:val="000000"/>
          <w:sz w:val="24"/>
          <w:szCs w:val="24"/>
        </w:rPr>
        <w:t>envelopes</w:t>
      </w:r>
      <w:proofErr w:type="gramStart"/>
      <w:r>
        <w:rPr>
          <w:rFonts w:ascii="Times New Roman" w:hAnsi="Times New Roman"/>
          <w:color w:val="000000"/>
          <w:sz w:val="24"/>
          <w:szCs w:val="24"/>
        </w:rPr>
        <w:t>,</w:t>
      </w:r>
      <w:r w:rsidR="00D94BF1" w:rsidRPr="00D94BF1">
        <w:rPr>
          <w:rFonts w:ascii="Times New Roman" w:hAnsi="Times New Roman"/>
          <w:color w:val="000000"/>
          <w:sz w:val="24"/>
          <w:szCs w:val="24"/>
        </w:rPr>
        <w:t>VA</w:t>
      </w:r>
      <w:proofErr w:type="spellEnd"/>
      <w:proofErr w:type="gramEnd"/>
      <w:r w:rsidR="00D94BF1" w:rsidRPr="00D94BF1">
        <w:rPr>
          <w:rFonts w:ascii="Times New Roman" w:hAnsi="Times New Roman"/>
          <w:color w:val="000000"/>
          <w:sz w:val="24"/>
          <w:szCs w:val="24"/>
        </w:rPr>
        <w:t xml:space="preserve"> Form 21-4582, </w:t>
      </w:r>
      <w:r w:rsidR="00D94BF1" w:rsidRPr="00B77C10">
        <w:rPr>
          <w:rFonts w:ascii="Times New Roman" w:hAnsi="Times New Roman"/>
          <w:i/>
          <w:color w:val="000000"/>
          <w:sz w:val="24"/>
          <w:szCs w:val="24"/>
        </w:rPr>
        <w:t>Service Department Records Envelope</w:t>
      </w:r>
      <w:r w:rsidR="00D94BF1" w:rsidRPr="00D94BF1">
        <w:rPr>
          <w:rFonts w:ascii="Times New Roman" w:hAnsi="Times New Roman"/>
          <w:color w:val="000000"/>
          <w:sz w:val="24"/>
          <w:szCs w:val="24"/>
        </w:rPr>
        <w:t>.  ROs should not remove paper STRs from their original STR jackets and discard the STR jacket. This includes</w:t>
      </w:r>
      <w:r>
        <w:rPr>
          <w:rFonts w:ascii="Times New Roman" w:hAnsi="Times New Roman"/>
          <w:color w:val="000000"/>
          <w:sz w:val="24"/>
          <w:szCs w:val="24"/>
        </w:rPr>
        <w:t xml:space="preserve"> when</w:t>
      </w:r>
      <w:r w:rsidR="00D94BF1" w:rsidRPr="00D94BF1">
        <w:rPr>
          <w:rFonts w:ascii="Times New Roman" w:hAnsi="Times New Roman"/>
          <w:color w:val="000000"/>
          <w:sz w:val="24"/>
          <w:szCs w:val="24"/>
        </w:rPr>
        <w:t xml:space="preserve"> shipping STRs to the VA scanning contractors.  ROs </w:t>
      </w:r>
      <w:r w:rsidR="00D94BF1" w:rsidRPr="00B77C10">
        <w:rPr>
          <w:rFonts w:ascii="Times New Roman" w:hAnsi="Times New Roman"/>
          <w:b/>
          <w:color w:val="000000"/>
          <w:sz w:val="24"/>
          <w:szCs w:val="24"/>
        </w:rPr>
        <w:t xml:space="preserve">must </w:t>
      </w:r>
      <w:r w:rsidR="00D94BF1" w:rsidRPr="00D94BF1">
        <w:rPr>
          <w:rFonts w:ascii="Times New Roman" w:hAnsi="Times New Roman"/>
          <w:color w:val="000000"/>
          <w:sz w:val="24"/>
          <w:szCs w:val="24"/>
        </w:rPr>
        <w:t>maintain all original STR jackets that are still</w:t>
      </w:r>
      <w:r w:rsidR="00AD3DFE">
        <w:rPr>
          <w:rFonts w:ascii="Times New Roman" w:hAnsi="Times New Roman"/>
          <w:color w:val="000000"/>
          <w:sz w:val="24"/>
          <w:szCs w:val="24"/>
        </w:rPr>
        <w:t xml:space="preserve"> </w:t>
      </w:r>
      <w:r w:rsidR="00D94BF1" w:rsidRPr="00D94BF1">
        <w:rPr>
          <w:rFonts w:ascii="Times New Roman" w:hAnsi="Times New Roman"/>
          <w:color w:val="000000"/>
          <w:sz w:val="24"/>
          <w:szCs w:val="24"/>
        </w:rPr>
        <w:t xml:space="preserve">intact.  </w:t>
      </w:r>
    </w:p>
    <w:p w14:paraId="7807D6A5" w14:textId="77777777" w:rsidR="00D94BF1" w:rsidRPr="00D94BF1" w:rsidRDefault="00D94BF1" w:rsidP="00D94BF1">
      <w:pPr>
        <w:tabs>
          <w:tab w:val="right" w:pos="7380"/>
        </w:tabs>
        <w:spacing w:after="0" w:line="240" w:lineRule="auto"/>
        <w:rPr>
          <w:rFonts w:ascii="Times New Roman" w:hAnsi="Times New Roman"/>
          <w:sz w:val="24"/>
          <w:szCs w:val="24"/>
        </w:rPr>
      </w:pPr>
    </w:p>
    <w:p w14:paraId="5FC26E1A" w14:textId="2CC65F44" w:rsidR="00D94BF1" w:rsidRPr="00D94BF1" w:rsidRDefault="000E760E" w:rsidP="00D94BF1">
      <w:pPr>
        <w:pStyle w:val="Heading1"/>
      </w:pPr>
      <w:bookmarkStart w:id="24" w:name="_Toc396205349"/>
      <w:r w:rsidRPr="00D94BF1">
        <w:t xml:space="preserve">Revision of FL 13-09, </w:t>
      </w:r>
      <w:r w:rsidR="00D94BF1" w:rsidRPr="00D94BF1">
        <w:rPr>
          <w:bCs/>
          <w:i/>
          <w:iCs/>
        </w:rPr>
        <w:t>Certification of Completeness of the Service Treatment Records (STRs)</w:t>
      </w:r>
      <w:bookmarkEnd w:id="24"/>
      <w:r w:rsidR="00D94BF1" w:rsidRPr="00D94BF1">
        <w:t xml:space="preserve"> </w:t>
      </w:r>
    </w:p>
    <w:p w14:paraId="4106C685" w14:textId="77777777" w:rsidR="00D94BF1" w:rsidRPr="00D94BF1" w:rsidRDefault="00D94BF1" w:rsidP="00D94BF1">
      <w:pPr>
        <w:spacing w:after="0" w:line="240" w:lineRule="auto"/>
        <w:rPr>
          <w:rFonts w:ascii="Times New Roman" w:eastAsia="Times New Roman" w:hAnsi="Times New Roman"/>
          <w:color w:val="0000FF"/>
          <w:sz w:val="24"/>
          <w:szCs w:val="24"/>
          <w:u w:val="single"/>
        </w:rPr>
      </w:pPr>
    </w:p>
    <w:p w14:paraId="3BFAA572" w14:textId="7389480D" w:rsidR="00D94BF1" w:rsidRPr="00D94BF1" w:rsidRDefault="00D94BF1" w:rsidP="00D94BF1">
      <w:pPr>
        <w:spacing w:after="0" w:line="240" w:lineRule="auto"/>
        <w:rPr>
          <w:rFonts w:ascii="Times New Roman" w:eastAsia="Times New Roman" w:hAnsi="Times New Roman"/>
          <w:sz w:val="24"/>
          <w:szCs w:val="24"/>
        </w:rPr>
      </w:pPr>
      <w:r w:rsidRPr="00D94BF1">
        <w:rPr>
          <w:rFonts w:ascii="Times New Roman" w:eastAsia="Times New Roman" w:hAnsi="Times New Roman"/>
          <w:color w:val="0000FF"/>
          <w:sz w:val="24"/>
          <w:szCs w:val="24"/>
          <w:u w:val="single"/>
        </w:rPr>
        <w:t>Target Audience</w:t>
      </w:r>
      <w:r w:rsidRPr="00D94BF1">
        <w:rPr>
          <w:rFonts w:ascii="Times New Roman" w:eastAsia="Times New Roman" w:hAnsi="Times New Roman"/>
          <w:sz w:val="24"/>
          <w:szCs w:val="24"/>
        </w:rPr>
        <w:t xml:space="preserve">:  All </w:t>
      </w:r>
      <w:r w:rsidR="00E21CA6">
        <w:rPr>
          <w:rFonts w:ascii="Times New Roman" w:eastAsia="Times New Roman" w:hAnsi="Times New Roman"/>
          <w:sz w:val="24"/>
          <w:szCs w:val="24"/>
        </w:rPr>
        <w:t>VSCs</w:t>
      </w:r>
      <w:r w:rsidRPr="00D94BF1">
        <w:rPr>
          <w:rFonts w:ascii="Times New Roman" w:eastAsia="Times New Roman" w:hAnsi="Times New Roman"/>
          <w:sz w:val="24"/>
          <w:szCs w:val="24"/>
        </w:rPr>
        <w:t xml:space="preserve"> and </w:t>
      </w:r>
      <w:r w:rsidR="00E21CA6">
        <w:rPr>
          <w:rFonts w:ascii="Times New Roman" w:eastAsia="Times New Roman" w:hAnsi="Times New Roman"/>
          <w:sz w:val="24"/>
          <w:szCs w:val="24"/>
        </w:rPr>
        <w:t>PMCs</w:t>
      </w:r>
    </w:p>
    <w:p w14:paraId="19A9EB0C" w14:textId="77777777" w:rsidR="00D94BF1" w:rsidRPr="00D94BF1" w:rsidRDefault="00D94BF1" w:rsidP="00D94BF1">
      <w:pPr>
        <w:spacing w:after="0" w:line="240" w:lineRule="auto"/>
        <w:rPr>
          <w:rFonts w:ascii="Times New Roman" w:eastAsia="Times New Roman" w:hAnsi="Times New Roman"/>
          <w:sz w:val="24"/>
          <w:szCs w:val="24"/>
        </w:rPr>
      </w:pPr>
    </w:p>
    <w:p w14:paraId="2B7CE87C" w14:textId="77777777" w:rsidR="00B77C10" w:rsidRDefault="00837B83" w:rsidP="00D94BF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We revised </w:t>
      </w:r>
      <w:hyperlink r:id="rId39" w:history="1">
        <w:r w:rsidR="00D94BF1" w:rsidRPr="00C657B1">
          <w:rPr>
            <w:rStyle w:val="Hyperlink"/>
            <w:rFonts w:ascii="Times New Roman" w:hAnsi="Times New Roman"/>
            <w:sz w:val="24"/>
            <w:szCs w:val="24"/>
          </w:rPr>
          <w:t>FL 13-09</w:t>
        </w:r>
        <w:proofErr w:type="gramStart"/>
        <w:r w:rsidRPr="00C657B1">
          <w:rPr>
            <w:rStyle w:val="Hyperlink"/>
            <w:rFonts w:ascii="Times New Roman" w:hAnsi="Times New Roman"/>
            <w:sz w:val="24"/>
            <w:szCs w:val="24"/>
          </w:rPr>
          <w:t xml:space="preserve">, </w:t>
        </w:r>
        <w:r w:rsidR="00D94BF1" w:rsidRPr="00C657B1">
          <w:rPr>
            <w:rStyle w:val="Hyperlink"/>
            <w:rFonts w:ascii="Times New Roman" w:hAnsi="Times New Roman"/>
            <w:sz w:val="24"/>
            <w:szCs w:val="24"/>
          </w:rPr>
          <w:t xml:space="preserve"> “</w:t>
        </w:r>
        <w:proofErr w:type="gramEnd"/>
        <w:r w:rsidR="00D94BF1" w:rsidRPr="00B77C10">
          <w:rPr>
            <w:rStyle w:val="Hyperlink"/>
            <w:rFonts w:ascii="Times New Roman" w:hAnsi="Times New Roman"/>
            <w:i/>
            <w:sz w:val="24"/>
            <w:szCs w:val="24"/>
          </w:rPr>
          <w:t>Certification of Completeness of the Service Treatment Records (STRs)</w:t>
        </w:r>
      </w:hyperlink>
      <w:r>
        <w:rPr>
          <w:rFonts w:ascii="Times New Roman" w:hAnsi="Times New Roman"/>
          <w:i/>
          <w:color w:val="000000"/>
          <w:sz w:val="24"/>
          <w:szCs w:val="24"/>
        </w:rPr>
        <w:t>,</w:t>
      </w:r>
      <w:r w:rsidR="00D94BF1" w:rsidRPr="00D94BF1">
        <w:rPr>
          <w:rFonts w:ascii="Times New Roman" w:hAnsi="Times New Roman"/>
          <w:color w:val="000000"/>
          <w:sz w:val="24"/>
          <w:szCs w:val="24"/>
        </w:rPr>
        <w:t xml:space="preserve">  to reflect the revised version of the STR certification </w:t>
      </w:r>
      <w:r>
        <w:rPr>
          <w:rFonts w:ascii="Times New Roman" w:hAnsi="Times New Roman"/>
          <w:color w:val="000000"/>
          <w:sz w:val="24"/>
          <w:szCs w:val="24"/>
        </w:rPr>
        <w:t xml:space="preserve">form </w:t>
      </w:r>
      <w:r w:rsidR="00D94BF1" w:rsidRPr="00D94BF1">
        <w:rPr>
          <w:rFonts w:ascii="Times New Roman" w:hAnsi="Times New Roman"/>
          <w:color w:val="000000"/>
          <w:sz w:val="24"/>
          <w:szCs w:val="24"/>
        </w:rPr>
        <w:t xml:space="preserve">(DD Form 2963).  The revisions </w:t>
      </w:r>
      <w:r>
        <w:rPr>
          <w:rFonts w:ascii="Times New Roman" w:hAnsi="Times New Roman"/>
          <w:color w:val="000000"/>
          <w:sz w:val="24"/>
          <w:szCs w:val="24"/>
        </w:rPr>
        <w:t xml:space="preserve">included changing the name of the form to </w:t>
      </w:r>
      <w:r w:rsidRPr="00D94BF1">
        <w:rPr>
          <w:rFonts w:ascii="Times New Roman" w:hAnsi="Times New Roman"/>
          <w:color w:val="000000"/>
          <w:sz w:val="24"/>
          <w:szCs w:val="24"/>
        </w:rPr>
        <w:t>“Service Treat</w:t>
      </w:r>
      <w:r>
        <w:rPr>
          <w:rFonts w:ascii="Times New Roman" w:hAnsi="Times New Roman"/>
          <w:color w:val="000000"/>
          <w:sz w:val="24"/>
          <w:szCs w:val="24"/>
        </w:rPr>
        <w:t>ment Record (STR) Certification</w:t>
      </w:r>
      <w:proofErr w:type="gramStart"/>
      <w:r w:rsidRPr="00D94BF1">
        <w:rPr>
          <w:rFonts w:ascii="Times New Roman" w:hAnsi="Times New Roman"/>
          <w:color w:val="000000"/>
          <w:sz w:val="24"/>
          <w:szCs w:val="24"/>
        </w:rPr>
        <w:t xml:space="preserve">”  </w:t>
      </w:r>
      <w:r>
        <w:rPr>
          <w:rFonts w:ascii="Times New Roman" w:hAnsi="Times New Roman"/>
          <w:color w:val="000000"/>
          <w:sz w:val="24"/>
          <w:szCs w:val="24"/>
        </w:rPr>
        <w:t>and</w:t>
      </w:r>
      <w:proofErr w:type="gramEnd"/>
      <w:r>
        <w:rPr>
          <w:rFonts w:ascii="Times New Roman" w:hAnsi="Times New Roman"/>
          <w:color w:val="000000"/>
          <w:sz w:val="24"/>
          <w:szCs w:val="24"/>
        </w:rPr>
        <w:t xml:space="preserve"> </w:t>
      </w:r>
      <w:r w:rsidR="00D94BF1" w:rsidRPr="00D94BF1">
        <w:rPr>
          <w:rFonts w:ascii="Times New Roman" w:hAnsi="Times New Roman"/>
          <w:color w:val="000000"/>
          <w:sz w:val="24"/>
          <w:szCs w:val="24"/>
        </w:rPr>
        <w:t xml:space="preserve">removal of the mailing section within the certification form. </w:t>
      </w:r>
    </w:p>
    <w:p w14:paraId="503909EE" w14:textId="71EF98FD" w:rsidR="00837B83" w:rsidRDefault="00D94BF1" w:rsidP="00D94BF1">
      <w:pPr>
        <w:spacing w:after="0" w:line="240" w:lineRule="auto"/>
        <w:rPr>
          <w:rFonts w:ascii="Times New Roman" w:hAnsi="Times New Roman"/>
          <w:color w:val="000000"/>
          <w:sz w:val="24"/>
          <w:szCs w:val="24"/>
        </w:rPr>
      </w:pPr>
      <w:r w:rsidRPr="00D94BF1">
        <w:rPr>
          <w:rFonts w:ascii="Times New Roman" w:hAnsi="Times New Roman"/>
          <w:color w:val="000000"/>
          <w:sz w:val="24"/>
          <w:szCs w:val="24"/>
        </w:rPr>
        <w:lastRenderedPageBreak/>
        <w:t xml:space="preserve"> </w:t>
      </w:r>
    </w:p>
    <w:p w14:paraId="26AADCAA" w14:textId="00648632" w:rsidR="00D94BF1" w:rsidRPr="00D94BF1" w:rsidRDefault="00837B83" w:rsidP="00D94BF1">
      <w:pPr>
        <w:spacing w:after="0" w:line="240" w:lineRule="auto"/>
        <w:rPr>
          <w:rFonts w:ascii="Times New Roman" w:hAnsi="Times New Roman"/>
          <w:color w:val="000000"/>
          <w:sz w:val="24"/>
          <w:szCs w:val="24"/>
        </w:rPr>
      </w:pPr>
      <w:r>
        <w:rPr>
          <w:rFonts w:ascii="Times New Roman" w:hAnsi="Times New Roman"/>
          <w:color w:val="000000"/>
          <w:sz w:val="24"/>
          <w:szCs w:val="24"/>
        </w:rPr>
        <w:t>Please note that e</w:t>
      </w:r>
      <w:r w:rsidR="00D94BF1" w:rsidRPr="00D94BF1">
        <w:rPr>
          <w:rFonts w:ascii="Times New Roman" w:hAnsi="Times New Roman"/>
          <w:color w:val="000000"/>
          <w:sz w:val="24"/>
          <w:szCs w:val="24"/>
        </w:rPr>
        <w:t xml:space="preserve">ven though the United States Coast Guard (USCG) is still mailing certified paper STRs to VA, </w:t>
      </w:r>
      <w:r>
        <w:rPr>
          <w:rFonts w:ascii="Times New Roman" w:hAnsi="Times New Roman"/>
          <w:color w:val="000000"/>
          <w:sz w:val="24"/>
          <w:szCs w:val="24"/>
        </w:rPr>
        <w:t>it</w:t>
      </w:r>
      <w:r w:rsidR="00D94BF1" w:rsidRPr="00D94BF1">
        <w:rPr>
          <w:rFonts w:ascii="Times New Roman" w:hAnsi="Times New Roman"/>
          <w:color w:val="000000"/>
          <w:sz w:val="24"/>
          <w:szCs w:val="24"/>
        </w:rPr>
        <w:t xml:space="preserve"> has transition</w:t>
      </w:r>
      <w:r w:rsidR="009D329E">
        <w:rPr>
          <w:rFonts w:ascii="Times New Roman" w:hAnsi="Times New Roman"/>
          <w:color w:val="000000"/>
          <w:sz w:val="24"/>
          <w:szCs w:val="24"/>
        </w:rPr>
        <w:t>e</w:t>
      </w:r>
      <w:r w:rsidR="00D94BF1" w:rsidRPr="00D94BF1">
        <w:rPr>
          <w:rFonts w:ascii="Times New Roman" w:hAnsi="Times New Roman"/>
          <w:color w:val="000000"/>
          <w:sz w:val="24"/>
          <w:szCs w:val="24"/>
        </w:rPr>
        <w:t xml:space="preserve">d to the new version of the DD Form 2963.  </w:t>
      </w:r>
    </w:p>
    <w:p w14:paraId="03E02D2B" w14:textId="77777777" w:rsidR="00D94BF1" w:rsidRPr="00D94BF1" w:rsidRDefault="00D94BF1" w:rsidP="00D94BF1">
      <w:pPr>
        <w:spacing w:after="0" w:line="240" w:lineRule="auto"/>
        <w:rPr>
          <w:rFonts w:ascii="Times New Roman" w:hAnsi="Times New Roman"/>
          <w:sz w:val="24"/>
          <w:szCs w:val="24"/>
        </w:rPr>
      </w:pPr>
    </w:p>
    <w:p w14:paraId="3D0FD4D6" w14:textId="77777777" w:rsidR="00D94BF1" w:rsidRPr="00D94BF1" w:rsidRDefault="00D94BF1" w:rsidP="00D94BF1">
      <w:pPr>
        <w:pStyle w:val="Heading1"/>
      </w:pPr>
      <w:bookmarkStart w:id="25" w:name="_Toc396205350"/>
      <w:r w:rsidRPr="00D94BF1">
        <w:t>Veterans Information Solution (VIS)</w:t>
      </w:r>
      <w:bookmarkEnd w:id="25"/>
    </w:p>
    <w:p w14:paraId="2364E6AB" w14:textId="77777777" w:rsidR="00D94BF1" w:rsidRPr="00D94BF1" w:rsidRDefault="00D94BF1" w:rsidP="00D94BF1">
      <w:pPr>
        <w:spacing w:after="0" w:line="240" w:lineRule="auto"/>
        <w:rPr>
          <w:rFonts w:ascii="Times New Roman" w:hAnsi="Times New Roman"/>
          <w:sz w:val="24"/>
          <w:szCs w:val="24"/>
        </w:rPr>
      </w:pPr>
    </w:p>
    <w:p w14:paraId="70F1E830" w14:textId="41E0D28E" w:rsidR="00D94BF1" w:rsidRPr="00D94BF1" w:rsidRDefault="00D94BF1" w:rsidP="00D94BF1">
      <w:pPr>
        <w:spacing w:after="0" w:line="240" w:lineRule="auto"/>
        <w:rPr>
          <w:rFonts w:ascii="Times New Roman" w:hAnsi="Times New Roman"/>
          <w:sz w:val="24"/>
          <w:szCs w:val="24"/>
        </w:rPr>
      </w:pPr>
      <w:r w:rsidRPr="00D94BF1">
        <w:rPr>
          <w:rFonts w:ascii="Times New Roman" w:hAnsi="Times New Roman"/>
          <w:color w:val="0000FF"/>
          <w:sz w:val="24"/>
          <w:szCs w:val="24"/>
          <w:u w:val="single"/>
        </w:rPr>
        <w:t>Target Audience</w:t>
      </w:r>
      <w:r w:rsidRPr="00D94BF1">
        <w:rPr>
          <w:rFonts w:ascii="Times New Roman" w:hAnsi="Times New Roman"/>
          <w:sz w:val="24"/>
          <w:szCs w:val="24"/>
        </w:rPr>
        <w:t xml:space="preserve">: </w:t>
      </w:r>
      <w:r>
        <w:rPr>
          <w:rFonts w:ascii="Times New Roman" w:eastAsia="Times New Roman" w:hAnsi="Times New Roman"/>
          <w:sz w:val="24"/>
          <w:szCs w:val="24"/>
        </w:rPr>
        <w:t>VSRs</w:t>
      </w:r>
      <w:r w:rsidRPr="00D94BF1">
        <w:rPr>
          <w:rFonts w:ascii="Times New Roman" w:eastAsia="Times New Roman" w:hAnsi="Times New Roman"/>
          <w:sz w:val="24"/>
          <w:szCs w:val="24"/>
        </w:rPr>
        <w:t xml:space="preserve">, </w:t>
      </w:r>
      <w:r>
        <w:rPr>
          <w:rFonts w:ascii="Times New Roman" w:eastAsia="Times New Roman" w:hAnsi="Times New Roman"/>
          <w:sz w:val="24"/>
          <w:szCs w:val="24"/>
        </w:rPr>
        <w:t>RVSRs, and m</w:t>
      </w:r>
      <w:r w:rsidRPr="00D94BF1">
        <w:rPr>
          <w:rFonts w:ascii="Times New Roman" w:eastAsia="Times New Roman" w:hAnsi="Times New Roman"/>
          <w:sz w:val="24"/>
          <w:szCs w:val="24"/>
        </w:rPr>
        <w:t>anagement</w:t>
      </w:r>
    </w:p>
    <w:p w14:paraId="0B6570E0" w14:textId="77777777" w:rsidR="00D94BF1" w:rsidRPr="00D94BF1" w:rsidRDefault="00D94BF1" w:rsidP="00D94BF1">
      <w:pPr>
        <w:spacing w:after="0" w:line="240" w:lineRule="auto"/>
        <w:rPr>
          <w:rFonts w:ascii="Times New Roman" w:hAnsi="Times New Roman"/>
          <w:sz w:val="24"/>
          <w:szCs w:val="24"/>
        </w:rPr>
      </w:pPr>
    </w:p>
    <w:p w14:paraId="76BEDC30" w14:textId="77777777" w:rsidR="00B77C10" w:rsidRDefault="00D94BF1" w:rsidP="00D94BF1">
      <w:pPr>
        <w:spacing w:after="0" w:line="240" w:lineRule="auto"/>
        <w:rPr>
          <w:rFonts w:ascii="Times New Roman" w:hAnsi="Times New Roman"/>
          <w:sz w:val="24"/>
          <w:szCs w:val="24"/>
        </w:rPr>
      </w:pPr>
      <w:r w:rsidRPr="00D94BF1">
        <w:rPr>
          <w:rFonts w:ascii="Times New Roman" w:hAnsi="Times New Roman"/>
          <w:sz w:val="24"/>
          <w:szCs w:val="24"/>
        </w:rPr>
        <w:t xml:space="preserve">VIS is a web-based application that provides a consolidated view of eligibility and benefits data from </w:t>
      </w:r>
      <w:r w:rsidR="00837B83">
        <w:rPr>
          <w:rFonts w:ascii="Times New Roman" w:hAnsi="Times New Roman"/>
          <w:sz w:val="24"/>
          <w:szCs w:val="24"/>
        </w:rPr>
        <w:t>the Veterans Benefits Administration (</w:t>
      </w:r>
      <w:r w:rsidRPr="00D94BF1">
        <w:rPr>
          <w:rFonts w:ascii="Times New Roman" w:hAnsi="Times New Roman"/>
          <w:sz w:val="24"/>
          <w:szCs w:val="24"/>
        </w:rPr>
        <w:t>VBA</w:t>
      </w:r>
      <w:r w:rsidR="00837B83">
        <w:rPr>
          <w:rFonts w:ascii="Times New Roman" w:hAnsi="Times New Roman"/>
          <w:sz w:val="24"/>
          <w:szCs w:val="24"/>
        </w:rPr>
        <w:t>)</w:t>
      </w:r>
      <w:r w:rsidRPr="00D94BF1">
        <w:rPr>
          <w:rFonts w:ascii="Times New Roman" w:hAnsi="Times New Roman"/>
          <w:sz w:val="24"/>
          <w:szCs w:val="24"/>
        </w:rPr>
        <w:t xml:space="preserve"> and </w:t>
      </w:r>
      <w:proofErr w:type="spellStart"/>
      <w:proofErr w:type="gramStart"/>
      <w:r w:rsidRPr="00D94BF1">
        <w:rPr>
          <w:rFonts w:ascii="Times New Roman" w:hAnsi="Times New Roman"/>
          <w:sz w:val="24"/>
          <w:szCs w:val="24"/>
        </w:rPr>
        <w:t>DoD</w:t>
      </w:r>
      <w:proofErr w:type="spellEnd"/>
      <w:proofErr w:type="gramEnd"/>
      <w:r w:rsidRPr="00D94BF1">
        <w:rPr>
          <w:rFonts w:ascii="Times New Roman" w:hAnsi="Times New Roman"/>
          <w:sz w:val="24"/>
          <w:szCs w:val="24"/>
        </w:rPr>
        <w:t>.  VIS also provides access to rating and award information from VBA’s corporate (</w:t>
      </w:r>
      <w:r w:rsidR="00837B83">
        <w:rPr>
          <w:rFonts w:ascii="Times New Roman" w:hAnsi="Times New Roman"/>
          <w:sz w:val="24"/>
          <w:szCs w:val="24"/>
        </w:rPr>
        <w:t>Rating Board Automation (</w:t>
      </w:r>
      <w:r w:rsidRPr="00D94BF1">
        <w:rPr>
          <w:rFonts w:ascii="Times New Roman" w:hAnsi="Times New Roman"/>
          <w:sz w:val="24"/>
          <w:szCs w:val="24"/>
        </w:rPr>
        <w:t>RBA 2000</w:t>
      </w:r>
      <w:r w:rsidR="00837B83">
        <w:rPr>
          <w:rFonts w:ascii="Times New Roman" w:hAnsi="Times New Roman"/>
          <w:sz w:val="24"/>
          <w:szCs w:val="24"/>
        </w:rPr>
        <w:t>) and</w:t>
      </w:r>
      <w:r w:rsidRPr="00D94BF1">
        <w:rPr>
          <w:rFonts w:ascii="Times New Roman" w:hAnsi="Times New Roman"/>
          <w:sz w:val="24"/>
          <w:szCs w:val="24"/>
        </w:rPr>
        <w:t xml:space="preserve"> VBMS-R) and VETSNET payment systems for Veterans and certain dependents.  </w:t>
      </w:r>
    </w:p>
    <w:p w14:paraId="38167930" w14:textId="77777777" w:rsidR="00B77C10" w:rsidRDefault="00B77C10" w:rsidP="00D94BF1">
      <w:pPr>
        <w:spacing w:after="0" w:line="240" w:lineRule="auto"/>
        <w:rPr>
          <w:rFonts w:ascii="Times New Roman" w:hAnsi="Times New Roman"/>
          <w:sz w:val="24"/>
          <w:szCs w:val="24"/>
        </w:rPr>
      </w:pPr>
    </w:p>
    <w:p w14:paraId="4DA80961" w14:textId="13121759" w:rsidR="00D94BF1" w:rsidRPr="00D94BF1" w:rsidRDefault="00837B83" w:rsidP="00D94BF1">
      <w:pPr>
        <w:spacing w:after="0" w:line="240" w:lineRule="auto"/>
        <w:rPr>
          <w:rFonts w:ascii="Times New Roman" w:hAnsi="Times New Roman"/>
          <w:sz w:val="24"/>
          <w:szCs w:val="24"/>
        </w:rPr>
      </w:pPr>
      <w:r>
        <w:rPr>
          <w:rFonts w:ascii="Times New Roman" w:hAnsi="Times New Roman"/>
          <w:sz w:val="24"/>
          <w:szCs w:val="24"/>
        </w:rPr>
        <w:t xml:space="preserve">Additionally, </w:t>
      </w:r>
      <w:r w:rsidR="00D94BF1" w:rsidRPr="00D94BF1">
        <w:rPr>
          <w:rFonts w:ascii="Times New Roman" w:hAnsi="Times New Roman"/>
          <w:sz w:val="24"/>
          <w:szCs w:val="24"/>
        </w:rPr>
        <w:t>VIS provides access to profile, service, and miscellaneous information from BIRLS for Veterans.</w:t>
      </w:r>
    </w:p>
    <w:p w14:paraId="427CBD6F" w14:textId="77777777" w:rsidR="00D94BF1" w:rsidRPr="00D94BF1" w:rsidRDefault="00D94BF1" w:rsidP="00D94BF1">
      <w:pPr>
        <w:spacing w:after="0" w:line="240" w:lineRule="auto"/>
        <w:rPr>
          <w:rFonts w:ascii="Times New Roman" w:hAnsi="Times New Roman"/>
          <w:sz w:val="24"/>
          <w:szCs w:val="24"/>
        </w:rPr>
      </w:pPr>
    </w:p>
    <w:p w14:paraId="467C1414" w14:textId="391122CC" w:rsidR="00D94BF1" w:rsidRPr="00D94BF1" w:rsidRDefault="00D94BF1" w:rsidP="00D94BF1">
      <w:pPr>
        <w:spacing w:after="0" w:line="240" w:lineRule="auto"/>
        <w:rPr>
          <w:rFonts w:ascii="Times New Roman" w:hAnsi="Times New Roman"/>
          <w:sz w:val="24"/>
          <w:szCs w:val="24"/>
        </w:rPr>
      </w:pPr>
      <w:r w:rsidRPr="00D94BF1">
        <w:rPr>
          <w:rFonts w:ascii="Times New Roman" w:hAnsi="Times New Roman"/>
          <w:sz w:val="24"/>
          <w:szCs w:val="24"/>
        </w:rPr>
        <w:t xml:space="preserve">VBA nationally deployed VIS </w:t>
      </w:r>
      <w:r w:rsidR="00837B83" w:rsidRPr="00D94BF1">
        <w:rPr>
          <w:rFonts w:ascii="Times New Roman" w:hAnsi="Times New Roman"/>
          <w:sz w:val="24"/>
          <w:szCs w:val="24"/>
        </w:rPr>
        <w:t>in November 2004</w:t>
      </w:r>
      <w:r w:rsidR="00837B83">
        <w:rPr>
          <w:rFonts w:ascii="Times New Roman" w:hAnsi="Times New Roman"/>
          <w:sz w:val="24"/>
          <w:szCs w:val="24"/>
        </w:rPr>
        <w:t>,</w:t>
      </w:r>
      <w:r w:rsidR="00837B83" w:rsidRPr="00D94BF1">
        <w:rPr>
          <w:rFonts w:ascii="Times New Roman" w:hAnsi="Times New Roman"/>
          <w:sz w:val="24"/>
          <w:szCs w:val="24"/>
        </w:rPr>
        <w:t xml:space="preserve"> </w:t>
      </w:r>
      <w:r w:rsidRPr="00D94BF1">
        <w:rPr>
          <w:rFonts w:ascii="Times New Roman" w:hAnsi="Times New Roman"/>
          <w:sz w:val="24"/>
          <w:szCs w:val="24"/>
        </w:rPr>
        <w:t>to verify military service and in April 2014</w:t>
      </w:r>
      <w:r w:rsidR="00837B83">
        <w:rPr>
          <w:rFonts w:ascii="Times New Roman" w:hAnsi="Times New Roman"/>
          <w:sz w:val="24"/>
          <w:szCs w:val="24"/>
        </w:rPr>
        <w:t>, it</w:t>
      </w:r>
      <w:r w:rsidRPr="00D94BF1">
        <w:rPr>
          <w:rFonts w:ascii="Times New Roman" w:hAnsi="Times New Roman"/>
          <w:sz w:val="24"/>
          <w:szCs w:val="24"/>
        </w:rPr>
        <w:t xml:space="preserve"> was updated to provide enhancements that include Defense Finance Accounting System (DFAS) pay data.  </w:t>
      </w:r>
    </w:p>
    <w:p w14:paraId="211B2B6B" w14:textId="77777777" w:rsidR="00D94BF1" w:rsidRPr="00D94BF1" w:rsidRDefault="00D94BF1" w:rsidP="00D94BF1">
      <w:pPr>
        <w:spacing w:after="0" w:line="240" w:lineRule="auto"/>
        <w:rPr>
          <w:rFonts w:ascii="Times New Roman" w:hAnsi="Times New Roman"/>
          <w:sz w:val="24"/>
          <w:szCs w:val="24"/>
        </w:rPr>
      </w:pPr>
    </w:p>
    <w:p w14:paraId="2A5D6DC8" w14:textId="18D9FB9F" w:rsidR="00D94BF1" w:rsidRPr="00D94BF1" w:rsidRDefault="00837B83" w:rsidP="00D94BF1">
      <w:pPr>
        <w:spacing w:after="0" w:line="240" w:lineRule="auto"/>
        <w:rPr>
          <w:rFonts w:ascii="Times New Roman" w:hAnsi="Times New Roman"/>
          <w:sz w:val="24"/>
          <w:szCs w:val="24"/>
        </w:rPr>
      </w:pPr>
      <w:r>
        <w:rPr>
          <w:rFonts w:ascii="Times New Roman" w:hAnsi="Times New Roman"/>
          <w:sz w:val="24"/>
          <w:szCs w:val="24"/>
        </w:rPr>
        <w:t>We conducted a</w:t>
      </w:r>
      <w:r w:rsidR="00D94BF1" w:rsidRPr="00D94BF1">
        <w:rPr>
          <w:rFonts w:ascii="Times New Roman" w:hAnsi="Times New Roman"/>
          <w:sz w:val="24"/>
          <w:szCs w:val="24"/>
        </w:rPr>
        <w:t xml:space="preserve">n informational session with </w:t>
      </w:r>
      <w:r>
        <w:rPr>
          <w:rFonts w:ascii="Times New Roman" w:hAnsi="Times New Roman"/>
          <w:sz w:val="24"/>
          <w:szCs w:val="24"/>
        </w:rPr>
        <w:t xml:space="preserve">ROs </w:t>
      </w:r>
      <w:r w:rsidR="00D94BF1" w:rsidRPr="00D94BF1">
        <w:rPr>
          <w:rFonts w:ascii="Times New Roman" w:hAnsi="Times New Roman"/>
          <w:sz w:val="24"/>
          <w:szCs w:val="24"/>
        </w:rPr>
        <w:t xml:space="preserve">on </w:t>
      </w:r>
      <w:r w:rsidR="009D329E">
        <w:rPr>
          <w:rFonts w:ascii="Times New Roman" w:hAnsi="Times New Roman"/>
          <w:sz w:val="24"/>
          <w:szCs w:val="24"/>
        </w:rPr>
        <w:t>August</w:t>
      </w:r>
      <w:r w:rsidR="00D94BF1" w:rsidRPr="00D94BF1">
        <w:rPr>
          <w:rFonts w:ascii="Times New Roman" w:hAnsi="Times New Roman"/>
          <w:sz w:val="24"/>
          <w:szCs w:val="24"/>
        </w:rPr>
        <w:t xml:space="preserve"> 7, 2014.  More information will be provided </w:t>
      </w:r>
      <w:r>
        <w:rPr>
          <w:rFonts w:ascii="Times New Roman" w:hAnsi="Times New Roman"/>
          <w:sz w:val="24"/>
          <w:szCs w:val="24"/>
        </w:rPr>
        <w:t>via the Talent Management System</w:t>
      </w:r>
      <w:r w:rsidR="00D94BF1" w:rsidRPr="00D94BF1">
        <w:rPr>
          <w:rFonts w:ascii="Times New Roman" w:hAnsi="Times New Roman"/>
          <w:sz w:val="24"/>
          <w:szCs w:val="24"/>
        </w:rPr>
        <w:t xml:space="preserve"> </w:t>
      </w:r>
      <w:r>
        <w:rPr>
          <w:rFonts w:ascii="Times New Roman" w:hAnsi="Times New Roman"/>
          <w:sz w:val="24"/>
          <w:szCs w:val="24"/>
        </w:rPr>
        <w:t>(</w:t>
      </w:r>
      <w:r w:rsidR="00D94BF1" w:rsidRPr="00D94BF1">
        <w:rPr>
          <w:rFonts w:ascii="Times New Roman" w:hAnsi="Times New Roman"/>
          <w:sz w:val="24"/>
          <w:szCs w:val="24"/>
        </w:rPr>
        <w:t>TMS</w:t>
      </w:r>
      <w:r>
        <w:rPr>
          <w:rFonts w:ascii="Times New Roman" w:hAnsi="Times New Roman"/>
          <w:sz w:val="24"/>
          <w:szCs w:val="24"/>
        </w:rPr>
        <w:t>)</w:t>
      </w:r>
      <w:r w:rsidR="00D94BF1" w:rsidRPr="00D94BF1">
        <w:rPr>
          <w:rFonts w:ascii="Times New Roman" w:hAnsi="Times New Roman"/>
          <w:sz w:val="24"/>
          <w:szCs w:val="24"/>
        </w:rPr>
        <w:t xml:space="preserve"> and training material.   </w:t>
      </w:r>
    </w:p>
    <w:p w14:paraId="147BA622" w14:textId="77777777" w:rsidR="00D94BF1" w:rsidRPr="00D94BF1" w:rsidRDefault="00D94BF1" w:rsidP="00F61937">
      <w:pPr>
        <w:spacing w:after="0" w:line="240" w:lineRule="auto"/>
        <w:rPr>
          <w:rFonts w:ascii="Times New Roman" w:hAnsi="Times New Roman"/>
          <w:sz w:val="24"/>
          <w:szCs w:val="24"/>
        </w:rPr>
      </w:pPr>
    </w:p>
    <w:p w14:paraId="60D7C8C8" w14:textId="77777777" w:rsidR="00F61937" w:rsidRPr="00F61937" w:rsidRDefault="00F61937" w:rsidP="00D657C1">
      <w:pPr>
        <w:pStyle w:val="Heading1"/>
        <w:rPr>
          <w:rFonts w:eastAsiaTheme="minorHAnsi"/>
        </w:rPr>
      </w:pPr>
      <w:bookmarkStart w:id="26" w:name="_Toc396205351"/>
      <w:r w:rsidRPr="00F61937">
        <w:rPr>
          <w:rFonts w:eastAsiaTheme="minorHAnsi"/>
        </w:rPr>
        <w:t>Challenge Sessions</w:t>
      </w:r>
      <w:bookmarkEnd w:id="26"/>
    </w:p>
    <w:p w14:paraId="742E1381" w14:textId="77777777" w:rsidR="00F61937" w:rsidRPr="00F61937" w:rsidRDefault="00F61937" w:rsidP="00F61937">
      <w:pPr>
        <w:spacing w:after="0" w:line="240" w:lineRule="auto"/>
        <w:rPr>
          <w:rFonts w:ascii="Times New Roman" w:eastAsiaTheme="minorHAnsi" w:hAnsi="Times New Roman"/>
          <w:color w:val="0000FF"/>
          <w:sz w:val="24"/>
          <w:szCs w:val="24"/>
          <w:u w:val="single"/>
        </w:rPr>
      </w:pPr>
    </w:p>
    <w:p w14:paraId="7B5482E2" w14:textId="44B0B239" w:rsidR="00F61937" w:rsidRPr="00F61937" w:rsidRDefault="00F61937" w:rsidP="00F61937">
      <w:pPr>
        <w:spacing w:after="0" w:line="240" w:lineRule="auto"/>
        <w:rPr>
          <w:rFonts w:ascii="Times New Roman" w:hAnsi="Times New Roman"/>
          <w:color w:val="0000FF"/>
          <w:sz w:val="24"/>
          <w:szCs w:val="24"/>
        </w:rPr>
      </w:pPr>
      <w:r w:rsidRPr="00F61937">
        <w:rPr>
          <w:rFonts w:ascii="Times New Roman" w:eastAsiaTheme="minorHAnsi" w:hAnsi="Times New Roman"/>
          <w:color w:val="0000FF"/>
          <w:sz w:val="24"/>
          <w:szCs w:val="24"/>
          <w:u w:val="single"/>
        </w:rPr>
        <w:t>Target Audience:</w:t>
      </w:r>
      <w:r w:rsidRPr="00F61937">
        <w:rPr>
          <w:rFonts w:ascii="Times New Roman" w:hAnsi="Times New Roman"/>
          <w:color w:val="0000FF"/>
          <w:sz w:val="24"/>
          <w:szCs w:val="24"/>
        </w:rPr>
        <w:t xml:space="preserve"> </w:t>
      </w:r>
      <w:r>
        <w:rPr>
          <w:rFonts w:ascii="Times New Roman" w:hAnsi="Times New Roman"/>
          <w:sz w:val="24"/>
          <w:szCs w:val="24"/>
        </w:rPr>
        <w:t>Training M</w:t>
      </w:r>
      <w:r w:rsidRPr="00F61937">
        <w:rPr>
          <w:rFonts w:ascii="Times New Roman" w:hAnsi="Times New Roman"/>
          <w:sz w:val="24"/>
          <w:szCs w:val="24"/>
        </w:rPr>
        <w:t>anagers</w:t>
      </w:r>
      <w:r>
        <w:rPr>
          <w:rFonts w:ascii="Times New Roman" w:hAnsi="Times New Roman"/>
          <w:sz w:val="24"/>
          <w:szCs w:val="24"/>
        </w:rPr>
        <w:t xml:space="preserve"> and management</w:t>
      </w:r>
    </w:p>
    <w:p w14:paraId="276F7E7F" w14:textId="77777777" w:rsidR="00F61937" w:rsidRPr="00F61937" w:rsidRDefault="00F61937" w:rsidP="00F61937">
      <w:pPr>
        <w:spacing w:after="0" w:line="240" w:lineRule="auto"/>
        <w:rPr>
          <w:rFonts w:ascii="Times New Roman" w:eastAsiaTheme="minorHAnsi" w:hAnsi="Times New Roman"/>
          <w:b/>
          <w:bCs/>
          <w:color w:val="0000FF"/>
          <w:sz w:val="24"/>
          <w:szCs w:val="24"/>
          <w:u w:val="single"/>
        </w:rPr>
      </w:pPr>
    </w:p>
    <w:p w14:paraId="513E7DCB" w14:textId="77777777" w:rsidR="00F61937" w:rsidRPr="00F61937" w:rsidRDefault="00F61937" w:rsidP="00F61937">
      <w:pPr>
        <w:numPr>
          <w:ilvl w:val="0"/>
          <w:numId w:val="36"/>
        </w:numPr>
        <w:spacing w:after="0" w:line="240" w:lineRule="auto"/>
        <w:rPr>
          <w:rFonts w:ascii="Times New Roman" w:eastAsiaTheme="minorHAnsi" w:hAnsi="Times New Roman"/>
          <w:sz w:val="24"/>
          <w:szCs w:val="24"/>
        </w:rPr>
      </w:pPr>
      <w:r w:rsidRPr="00F61937">
        <w:rPr>
          <w:rFonts w:ascii="Times New Roman" w:eastAsiaTheme="minorHAnsi" w:hAnsi="Times New Roman"/>
          <w:sz w:val="24"/>
          <w:szCs w:val="24"/>
        </w:rPr>
        <w:t>Challenge Session 2014-8 – VSR ONLY SESSION</w:t>
      </w:r>
    </w:p>
    <w:p w14:paraId="656CA61E" w14:textId="0ABEA3AE" w:rsidR="00F61937" w:rsidRPr="00F61937" w:rsidRDefault="00F61937" w:rsidP="00F61937">
      <w:pPr>
        <w:numPr>
          <w:ilvl w:val="1"/>
          <w:numId w:val="36"/>
        </w:numPr>
        <w:spacing w:after="0" w:line="240" w:lineRule="auto"/>
        <w:rPr>
          <w:rFonts w:ascii="Times New Roman" w:eastAsiaTheme="minorHAnsi" w:hAnsi="Times New Roman"/>
          <w:sz w:val="24"/>
          <w:szCs w:val="24"/>
        </w:rPr>
      </w:pPr>
      <w:r w:rsidRPr="00F61937">
        <w:rPr>
          <w:rFonts w:ascii="Times New Roman" w:eastAsiaTheme="minorHAnsi" w:hAnsi="Times New Roman"/>
          <w:sz w:val="24"/>
          <w:szCs w:val="24"/>
        </w:rPr>
        <w:t>236 VSRs  traveled to Baltimore on August 18, 2014</w:t>
      </w:r>
    </w:p>
    <w:p w14:paraId="142DB0C8" w14:textId="77777777" w:rsidR="00F61937" w:rsidRPr="00F61937" w:rsidRDefault="00F61937" w:rsidP="00F61937">
      <w:pPr>
        <w:numPr>
          <w:ilvl w:val="1"/>
          <w:numId w:val="36"/>
        </w:numPr>
        <w:spacing w:after="0" w:line="240" w:lineRule="auto"/>
        <w:rPr>
          <w:rFonts w:ascii="Times New Roman" w:eastAsiaTheme="minorHAnsi" w:hAnsi="Times New Roman"/>
          <w:sz w:val="24"/>
          <w:szCs w:val="24"/>
        </w:rPr>
      </w:pPr>
      <w:r w:rsidRPr="00F61937">
        <w:rPr>
          <w:rFonts w:ascii="Times New Roman" w:eastAsiaTheme="minorHAnsi" w:hAnsi="Times New Roman"/>
          <w:sz w:val="24"/>
          <w:szCs w:val="24"/>
        </w:rPr>
        <w:lastRenderedPageBreak/>
        <w:t>Graduation will take place on September 25, 2014</w:t>
      </w:r>
    </w:p>
    <w:p w14:paraId="37E3A101" w14:textId="77777777" w:rsidR="00F61937" w:rsidRPr="00F61937" w:rsidRDefault="00F61937" w:rsidP="00F61937">
      <w:pPr>
        <w:numPr>
          <w:ilvl w:val="0"/>
          <w:numId w:val="36"/>
        </w:numPr>
        <w:spacing w:after="0" w:line="240" w:lineRule="auto"/>
        <w:rPr>
          <w:rFonts w:ascii="Times New Roman" w:eastAsiaTheme="minorHAnsi" w:hAnsi="Times New Roman"/>
          <w:sz w:val="24"/>
          <w:szCs w:val="24"/>
        </w:rPr>
      </w:pPr>
      <w:r w:rsidRPr="00F61937">
        <w:rPr>
          <w:rFonts w:ascii="Times New Roman" w:eastAsiaTheme="minorHAnsi" w:hAnsi="Times New Roman"/>
          <w:sz w:val="24"/>
          <w:szCs w:val="24"/>
        </w:rPr>
        <w:t>Challenge Session 2015-1</w:t>
      </w:r>
    </w:p>
    <w:p w14:paraId="32A46D9E" w14:textId="7F9030AE" w:rsidR="00F61937" w:rsidRPr="00F61937" w:rsidRDefault="00F61937" w:rsidP="00F61937">
      <w:pPr>
        <w:numPr>
          <w:ilvl w:val="1"/>
          <w:numId w:val="36"/>
        </w:numPr>
        <w:spacing w:after="0" w:line="240" w:lineRule="auto"/>
        <w:rPr>
          <w:rFonts w:ascii="Times New Roman" w:eastAsiaTheme="minorHAnsi" w:hAnsi="Times New Roman"/>
          <w:sz w:val="24"/>
          <w:szCs w:val="24"/>
        </w:rPr>
      </w:pPr>
      <w:r w:rsidRPr="00F61937">
        <w:rPr>
          <w:rFonts w:ascii="Times New Roman" w:eastAsiaTheme="minorHAnsi" w:hAnsi="Times New Roman"/>
          <w:sz w:val="24"/>
          <w:szCs w:val="24"/>
        </w:rPr>
        <w:t xml:space="preserve">External RVSRs will start </w:t>
      </w:r>
      <w:r w:rsidR="00ED7663" w:rsidRPr="00C05510">
        <w:rPr>
          <w:rFonts w:ascii="Times New Roman" w:hAnsi="Times New Roman"/>
          <w:color w:val="000000" w:themeColor="text1"/>
          <w:sz w:val="24"/>
          <w:szCs w:val="24"/>
        </w:rPr>
        <w:t xml:space="preserve">Instructor-led, Web-based Training </w:t>
      </w:r>
      <w:r w:rsidR="00ED7663">
        <w:rPr>
          <w:rFonts w:ascii="Times New Roman" w:hAnsi="Times New Roman"/>
          <w:color w:val="000000" w:themeColor="text1"/>
          <w:sz w:val="24"/>
          <w:szCs w:val="24"/>
        </w:rPr>
        <w:t>(</w:t>
      </w:r>
      <w:r w:rsidRPr="00F61937">
        <w:rPr>
          <w:rFonts w:ascii="Times New Roman" w:eastAsiaTheme="minorHAnsi" w:hAnsi="Times New Roman"/>
          <w:sz w:val="24"/>
          <w:szCs w:val="24"/>
        </w:rPr>
        <w:t>IWT</w:t>
      </w:r>
      <w:r w:rsidR="00ED7663">
        <w:rPr>
          <w:rFonts w:ascii="Times New Roman" w:eastAsiaTheme="minorHAnsi" w:hAnsi="Times New Roman"/>
          <w:sz w:val="24"/>
          <w:szCs w:val="24"/>
        </w:rPr>
        <w:t>)</w:t>
      </w:r>
      <w:r w:rsidRPr="00F61937">
        <w:rPr>
          <w:rFonts w:ascii="Times New Roman" w:eastAsiaTheme="minorHAnsi" w:hAnsi="Times New Roman"/>
          <w:sz w:val="24"/>
          <w:szCs w:val="24"/>
        </w:rPr>
        <w:t xml:space="preserve"> on September 2, 2014</w:t>
      </w:r>
    </w:p>
    <w:p w14:paraId="690E2076" w14:textId="77777777" w:rsidR="00F61937" w:rsidRPr="00F61937" w:rsidRDefault="00F61937" w:rsidP="00F61937">
      <w:pPr>
        <w:numPr>
          <w:ilvl w:val="1"/>
          <w:numId w:val="36"/>
        </w:numPr>
        <w:spacing w:after="0" w:line="240" w:lineRule="auto"/>
        <w:rPr>
          <w:rFonts w:ascii="Times New Roman" w:eastAsiaTheme="minorHAnsi" w:hAnsi="Times New Roman"/>
          <w:sz w:val="24"/>
          <w:szCs w:val="24"/>
        </w:rPr>
      </w:pPr>
      <w:r w:rsidRPr="00F61937">
        <w:rPr>
          <w:rFonts w:ascii="Times New Roman" w:eastAsiaTheme="minorHAnsi" w:hAnsi="Times New Roman"/>
          <w:sz w:val="24"/>
          <w:szCs w:val="24"/>
        </w:rPr>
        <w:t>Internal RVSRs and VSRs will start IWT on September 8, 2014</w:t>
      </w:r>
    </w:p>
    <w:p w14:paraId="66A12D62" w14:textId="77777777" w:rsidR="00D94BF1" w:rsidRPr="00D94BF1" w:rsidRDefault="00D94BF1" w:rsidP="00F61937">
      <w:pPr>
        <w:spacing w:after="0" w:line="240" w:lineRule="auto"/>
        <w:rPr>
          <w:rFonts w:ascii="Times New Roman" w:hAnsi="Times New Roman"/>
          <w:b/>
          <w:color w:val="0000FF"/>
          <w:sz w:val="24"/>
          <w:szCs w:val="24"/>
          <w:u w:val="single"/>
        </w:rPr>
      </w:pPr>
    </w:p>
    <w:p w14:paraId="783E8D60" w14:textId="77777777" w:rsidR="00D657C1" w:rsidRPr="00D657C1" w:rsidRDefault="00D657C1" w:rsidP="00D657C1">
      <w:pPr>
        <w:pStyle w:val="Heading1"/>
      </w:pPr>
      <w:bookmarkStart w:id="27" w:name="_Toc396205352"/>
      <w:r w:rsidRPr="00D657C1">
        <w:t>Quality Calls</w:t>
      </w:r>
      <w:bookmarkEnd w:id="27"/>
    </w:p>
    <w:p w14:paraId="12C286A7" w14:textId="77777777" w:rsidR="00D657C1" w:rsidRPr="00D657C1" w:rsidRDefault="00D657C1" w:rsidP="00D657C1">
      <w:pPr>
        <w:keepNext/>
        <w:spacing w:after="0" w:line="240" w:lineRule="auto"/>
        <w:outlineLvl w:val="0"/>
        <w:rPr>
          <w:rFonts w:ascii="Times New Roman" w:eastAsia="Times New Roman" w:hAnsi="Times New Roman"/>
          <w:b/>
          <w:color w:val="0000FF"/>
          <w:kern w:val="28"/>
          <w:sz w:val="24"/>
          <w:szCs w:val="24"/>
          <w:u w:val="single"/>
        </w:rPr>
      </w:pPr>
    </w:p>
    <w:p w14:paraId="4BB46200" w14:textId="270AD311" w:rsidR="00D657C1" w:rsidRPr="00D657C1" w:rsidRDefault="00D657C1" w:rsidP="00D657C1">
      <w:pPr>
        <w:spacing w:after="0" w:line="240" w:lineRule="auto"/>
        <w:rPr>
          <w:rFonts w:ascii="Times New Roman" w:hAnsi="Times New Roman"/>
          <w:sz w:val="24"/>
          <w:szCs w:val="24"/>
        </w:rPr>
      </w:pPr>
      <w:r w:rsidRPr="00ED7663">
        <w:rPr>
          <w:rFonts w:ascii="Times New Roman" w:eastAsiaTheme="minorHAnsi" w:hAnsi="Times New Roman"/>
          <w:color w:val="0000FF"/>
          <w:sz w:val="24"/>
          <w:szCs w:val="24"/>
          <w:u w:val="single"/>
        </w:rPr>
        <w:t>Target Audience:</w:t>
      </w:r>
      <w:r w:rsidRPr="00D657C1">
        <w:rPr>
          <w:rFonts w:ascii="Times New Roman" w:eastAsiaTheme="minorHAnsi" w:hAnsi="Times New Roman"/>
          <w:sz w:val="24"/>
          <w:szCs w:val="24"/>
        </w:rPr>
        <w:t xml:space="preserve"> RVSRs, DROs, </w:t>
      </w:r>
      <w:r w:rsidR="00ED7663">
        <w:rPr>
          <w:rFonts w:ascii="Times New Roman" w:eastAsiaTheme="minorHAnsi" w:hAnsi="Times New Roman"/>
          <w:sz w:val="24"/>
          <w:szCs w:val="24"/>
        </w:rPr>
        <w:t>Rating Quality Review Specialists (</w:t>
      </w:r>
      <w:r w:rsidRPr="00D657C1">
        <w:rPr>
          <w:rFonts w:ascii="Times New Roman" w:eastAsiaTheme="minorHAnsi" w:hAnsi="Times New Roman"/>
          <w:sz w:val="24"/>
          <w:szCs w:val="24"/>
        </w:rPr>
        <w:t>RQRSs</w:t>
      </w:r>
      <w:r w:rsidR="00ED7663">
        <w:rPr>
          <w:rFonts w:ascii="Times New Roman" w:eastAsiaTheme="minorHAnsi" w:hAnsi="Times New Roman"/>
          <w:sz w:val="24"/>
          <w:szCs w:val="24"/>
        </w:rPr>
        <w:t>)</w:t>
      </w:r>
      <w:r w:rsidRPr="00D657C1">
        <w:rPr>
          <w:rFonts w:ascii="Times New Roman" w:eastAsiaTheme="minorHAnsi" w:hAnsi="Times New Roman"/>
          <w:sz w:val="24"/>
          <w:szCs w:val="24"/>
        </w:rPr>
        <w:t>,</w:t>
      </w:r>
      <w:r w:rsidR="00ED7663">
        <w:rPr>
          <w:rFonts w:ascii="Times New Roman" w:eastAsiaTheme="minorHAnsi" w:hAnsi="Times New Roman"/>
          <w:sz w:val="24"/>
          <w:szCs w:val="24"/>
        </w:rPr>
        <w:t xml:space="preserve"> and</w:t>
      </w:r>
      <w:r w:rsidRPr="00D657C1">
        <w:rPr>
          <w:rFonts w:ascii="Times New Roman" w:eastAsiaTheme="minorHAnsi" w:hAnsi="Times New Roman"/>
          <w:sz w:val="24"/>
          <w:szCs w:val="24"/>
        </w:rPr>
        <w:t xml:space="preserve"> </w:t>
      </w:r>
      <w:r w:rsidR="00ED7663">
        <w:rPr>
          <w:rFonts w:ascii="Times New Roman" w:eastAsiaTheme="minorHAnsi" w:hAnsi="Times New Roman"/>
          <w:sz w:val="24"/>
          <w:szCs w:val="24"/>
        </w:rPr>
        <w:t>m</w:t>
      </w:r>
      <w:r w:rsidRPr="00D657C1">
        <w:rPr>
          <w:rFonts w:ascii="Times New Roman" w:eastAsiaTheme="minorHAnsi" w:hAnsi="Times New Roman"/>
          <w:sz w:val="24"/>
          <w:szCs w:val="24"/>
        </w:rPr>
        <w:t>anagement</w:t>
      </w:r>
    </w:p>
    <w:p w14:paraId="62206FB7" w14:textId="77777777" w:rsidR="00D657C1" w:rsidRPr="00D657C1" w:rsidRDefault="00D657C1" w:rsidP="00D657C1">
      <w:pPr>
        <w:keepNext/>
        <w:spacing w:after="0" w:line="240" w:lineRule="auto"/>
        <w:outlineLvl w:val="0"/>
        <w:rPr>
          <w:rFonts w:ascii="Times New Roman" w:eastAsia="Times New Roman" w:hAnsi="Times New Roman"/>
          <w:b/>
          <w:color w:val="0000FF"/>
          <w:kern w:val="28"/>
          <w:sz w:val="24"/>
          <w:szCs w:val="24"/>
          <w:u w:val="single"/>
        </w:rPr>
      </w:pPr>
    </w:p>
    <w:p w14:paraId="116AB7E5" w14:textId="122434A7" w:rsidR="00D657C1" w:rsidRPr="00D657C1" w:rsidRDefault="00D657C1" w:rsidP="00D657C1">
      <w:pPr>
        <w:autoSpaceDE w:val="0"/>
        <w:autoSpaceDN w:val="0"/>
        <w:adjustRightInd w:val="0"/>
        <w:spacing w:after="0" w:line="240" w:lineRule="auto"/>
        <w:rPr>
          <w:rFonts w:ascii="Times New Roman" w:eastAsia="Times New Roman" w:hAnsi="Times New Roman"/>
          <w:sz w:val="24"/>
          <w:szCs w:val="24"/>
        </w:rPr>
      </w:pPr>
      <w:r w:rsidRPr="00D657C1">
        <w:rPr>
          <w:rFonts w:ascii="Times New Roman" w:eastAsia="Times New Roman" w:hAnsi="Times New Roman"/>
          <w:sz w:val="24"/>
          <w:szCs w:val="24"/>
        </w:rPr>
        <w:t>The next monthly Quality Call is scheduled for Wednesday, October 1, 2014</w:t>
      </w:r>
      <w:r w:rsidR="00ED7663">
        <w:rPr>
          <w:rFonts w:ascii="Times New Roman" w:eastAsia="Times New Roman" w:hAnsi="Times New Roman"/>
          <w:sz w:val="24"/>
          <w:szCs w:val="24"/>
        </w:rPr>
        <w:t>,</w:t>
      </w:r>
      <w:r w:rsidRPr="00D657C1">
        <w:rPr>
          <w:rFonts w:ascii="Times New Roman" w:eastAsia="Times New Roman" w:hAnsi="Times New Roman"/>
          <w:sz w:val="24"/>
          <w:szCs w:val="24"/>
        </w:rPr>
        <w:t xml:space="preserve"> with a rating focus.  We will</w:t>
      </w:r>
      <w:r w:rsidR="00ED7663">
        <w:rPr>
          <w:rFonts w:ascii="Times New Roman" w:eastAsia="Times New Roman" w:hAnsi="Times New Roman"/>
          <w:sz w:val="24"/>
          <w:szCs w:val="24"/>
        </w:rPr>
        <w:t xml:space="preserve"> </w:t>
      </w:r>
      <w:r w:rsidR="00ED7663" w:rsidRPr="00F004DC">
        <w:rPr>
          <w:rFonts w:ascii="Times New Roman" w:eastAsia="Times New Roman" w:hAnsi="Times New Roman"/>
          <w:b/>
          <w:sz w:val="24"/>
          <w:szCs w:val="24"/>
        </w:rPr>
        <w:t>not</w:t>
      </w:r>
      <w:r w:rsidRPr="00D657C1">
        <w:rPr>
          <w:rFonts w:ascii="Times New Roman" w:eastAsia="Times New Roman" w:hAnsi="Times New Roman"/>
          <w:sz w:val="24"/>
          <w:szCs w:val="24"/>
        </w:rPr>
        <w:t xml:space="preserve"> conduct a quality call during September due to the end of the </w:t>
      </w:r>
      <w:r w:rsidR="00ED7663">
        <w:rPr>
          <w:rFonts w:ascii="Times New Roman" w:eastAsia="Times New Roman" w:hAnsi="Times New Roman"/>
          <w:sz w:val="24"/>
          <w:szCs w:val="24"/>
        </w:rPr>
        <w:t>fiscal year (</w:t>
      </w:r>
      <w:r w:rsidRPr="00D657C1">
        <w:rPr>
          <w:rFonts w:ascii="Times New Roman" w:eastAsia="Times New Roman" w:hAnsi="Times New Roman"/>
          <w:sz w:val="24"/>
          <w:szCs w:val="24"/>
        </w:rPr>
        <w:t>FY</w:t>
      </w:r>
      <w:r w:rsidR="00ED7663">
        <w:rPr>
          <w:rFonts w:ascii="Times New Roman" w:eastAsia="Times New Roman" w:hAnsi="Times New Roman"/>
          <w:sz w:val="24"/>
          <w:szCs w:val="24"/>
        </w:rPr>
        <w:t>)</w:t>
      </w:r>
      <w:r w:rsidRPr="00D657C1">
        <w:rPr>
          <w:rFonts w:ascii="Times New Roman" w:eastAsia="Times New Roman" w:hAnsi="Times New Roman"/>
          <w:sz w:val="24"/>
          <w:szCs w:val="24"/>
        </w:rPr>
        <w:t xml:space="preserve"> commitments.</w:t>
      </w:r>
    </w:p>
    <w:p w14:paraId="461D7BB2" w14:textId="77777777" w:rsidR="00D657C1" w:rsidRPr="00D657C1" w:rsidRDefault="00D657C1" w:rsidP="00D657C1">
      <w:pPr>
        <w:autoSpaceDE w:val="0"/>
        <w:autoSpaceDN w:val="0"/>
        <w:adjustRightInd w:val="0"/>
        <w:spacing w:after="0" w:line="240" w:lineRule="auto"/>
        <w:rPr>
          <w:rFonts w:ascii="Times New Roman" w:eastAsia="Times New Roman" w:hAnsi="Times New Roman"/>
          <w:sz w:val="24"/>
          <w:szCs w:val="24"/>
        </w:rPr>
      </w:pPr>
    </w:p>
    <w:p w14:paraId="1D8F3F83" w14:textId="2F83B00D" w:rsidR="00ED7663" w:rsidRDefault="00ED7663" w:rsidP="00D657C1">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We will conduct a</w:t>
      </w:r>
      <w:r w:rsidR="00D657C1" w:rsidRPr="00D657C1">
        <w:rPr>
          <w:rFonts w:ascii="Times New Roman" w:eastAsia="Times New Roman" w:hAnsi="Times New Roman"/>
          <w:sz w:val="24"/>
          <w:szCs w:val="24"/>
        </w:rPr>
        <w:t xml:space="preserve"> Quality Call with an authorization focus </w:t>
      </w:r>
      <w:proofErr w:type="spellStart"/>
      <w:r>
        <w:rPr>
          <w:rFonts w:ascii="Times New Roman" w:eastAsia="Times New Roman" w:hAnsi="Times New Roman"/>
          <w:sz w:val="24"/>
          <w:szCs w:val="24"/>
        </w:rPr>
        <w:t>on</w:t>
      </w:r>
      <w:r w:rsidR="00D657C1" w:rsidRPr="00D657C1">
        <w:rPr>
          <w:rFonts w:ascii="Times New Roman" w:eastAsia="Times New Roman" w:hAnsi="Times New Roman"/>
          <w:sz w:val="24"/>
          <w:szCs w:val="24"/>
        </w:rPr>
        <w:t>October</w:t>
      </w:r>
      <w:proofErr w:type="spellEnd"/>
      <w:r w:rsidR="00D657C1" w:rsidRPr="00D657C1">
        <w:rPr>
          <w:rFonts w:ascii="Times New Roman" w:eastAsia="Times New Roman" w:hAnsi="Times New Roman"/>
          <w:sz w:val="24"/>
          <w:szCs w:val="24"/>
        </w:rPr>
        <w:t xml:space="preserve"> 8, 2014.  As a reminder call-in information will be posted on the </w:t>
      </w:r>
      <w:r w:rsidR="00D657C1" w:rsidRPr="00D657C1">
        <w:rPr>
          <w:rFonts w:ascii="Times New Roman" w:eastAsia="Times New Roman" w:hAnsi="Times New Roman"/>
          <w:i/>
          <w:iCs/>
          <w:sz w:val="24"/>
          <w:szCs w:val="24"/>
        </w:rPr>
        <w:t xml:space="preserve">Calendar </w:t>
      </w:r>
      <w:proofErr w:type="gramStart"/>
      <w:r w:rsidR="00D657C1" w:rsidRPr="00D657C1">
        <w:rPr>
          <w:rFonts w:ascii="Times New Roman" w:eastAsia="Times New Roman" w:hAnsi="Times New Roman"/>
          <w:i/>
          <w:iCs/>
          <w:sz w:val="24"/>
          <w:szCs w:val="24"/>
        </w:rPr>
        <w:t>Page</w:t>
      </w:r>
      <w:r w:rsidR="00D657C1" w:rsidRPr="00D657C1">
        <w:rPr>
          <w:rFonts w:ascii="Times New Roman" w:eastAsia="Times New Roman" w:hAnsi="Times New Roman"/>
          <w:sz w:val="24"/>
          <w:szCs w:val="24"/>
        </w:rPr>
        <w:t xml:space="preserve">  for</w:t>
      </w:r>
      <w:proofErr w:type="gramEnd"/>
      <w:r w:rsidR="00D657C1" w:rsidRPr="00D657C1">
        <w:rPr>
          <w:rFonts w:ascii="Times New Roman" w:eastAsia="Times New Roman" w:hAnsi="Times New Roman"/>
          <w:sz w:val="24"/>
          <w:szCs w:val="24"/>
        </w:rPr>
        <w:t xml:space="preserve"> these calls </w:t>
      </w:r>
      <w:r>
        <w:rPr>
          <w:rFonts w:ascii="Times New Roman" w:eastAsia="Times New Roman" w:hAnsi="Times New Roman"/>
          <w:sz w:val="24"/>
          <w:szCs w:val="24"/>
        </w:rPr>
        <w:t xml:space="preserve">and </w:t>
      </w:r>
      <w:r w:rsidR="00D657C1" w:rsidRPr="00D657C1">
        <w:rPr>
          <w:rFonts w:ascii="Times New Roman" w:eastAsia="Times New Roman" w:hAnsi="Times New Roman"/>
          <w:sz w:val="24"/>
          <w:szCs w:val="24"/>
        </w:rPr>
        <w:t xml:space="preserve">can be accessed through </w:t>
      </w:r>
      <w:hyperlink r:id="rId40" w:history="1">
        <w:r w:rsidR="00D657C1" w:rsidRPr="00D657C1">
          <w:rPr>
            <w:rFonts w:ascii="Times New Roman" w:eastAsia="Times New Roman" w:hAnsi="Times New Roman"/>
            <w:color w:val="0000FF"/>
            <w:sz w:val="24"/>
            <w:szCs w:val="24"/>
            <w:u w:val="single"/>
          </w:rPr>
          <w:t>Compensation Service’s Home Page Calendar</w:t>
        </w:r>
      </w:hyperlink>
      <w:r w:rsidR="00D657C1" w:rsidRPr="00D657C1">
        <w:rPr>
          <w:rFonts w:ascii="Times New Roman" w:eastAsia="Times New Roman" w:hAnsi="Times New Roman"/>
          <w:sz w:val="24"/>
          <w:szCs w:val="24"/>
        </w:rPr>
        <w:t xml:space="preserve">. </w:t>
      </w:r>
    </w:p>
    <w:p w14:paraId="3DEE4D3D" w14:textId="77777777" w:rsidR="00ED7663" w:rsidRDefault="00ED7663" w:rsidP="00D657C1">
      <w:pPr>
        <w:autoSpaceDE w:val="0"/>
        <w:autoSpaceDN w:val="0"/>
        <w:adjustRightInd w:val="0"/>
        <w:spacing w:after="0" w:line="240" w:lineRule="auto"/>
        <w:rPr>
          <w:rFonts w:ascii="Times New Roman" w:eastAsia="Times New Roman" w:hAnsi="Times New Roman"/>
          <w:sz w:val="24"/>
          <w:szCs w:val="24"/>
        </w:rPr>
      </w:pPr>
    </w:p>
    <w:p w14:paraId="741F3BA5" w14:textId="1B844F98" w:rsidR="00D657C1" w:rsidRPr="00D657C1" w:rsidRDefault="00D657C1" w:rsidP="00D657C1">
      <w:pPr>
        <w:autoSpaceDE w:val="0"/>
        <w:autoSpaceDN w:val="0"/>
        <w:adjustRightInd w:val="0"/>
        <w:spacing w:after="0" w:line="240" w:lineRule="auto"/>
        <w:rPr>
          <w:rFonts w:ascii="Times New Roman" w:eastAsia="Times New Roman" w:hAnsi="Times New Roman"/>
          <w:sz w:val="24"/>
          <w:szCs w:val="24"/>
        </w:rPr>
      </w:pPr>
      <w:r w:rsidRPr="00D657C1">
        <w:rPr>
          <w:rFonts w:ascii="Times New Roman" w:eastAsia="Times New Roman" w:hAnsi="Times New Roman"/>
          <w:sz w:val="24"/>
          <w:szCs w:val="24"/>
        </w:rPr>
        <w:t xml:space="preserve">Please direct your questions to the Quality Assurance mailbox at </w:t>
      </w:r>
      <w:hyperlink r:id="rId41" w:history="1">
        <w:r w:rsidRPr="00D657C1">
          <w:rPr>
            <w:rFonts w:ascii="Times New Roman" w:eastAsia="Times New Roman" w:hAnsi="Times New Roman"/>
            <w:color w:val="0000FF"/>
            <w:sz w:val="24"/>
            <w:szCs w:val="24"/>
            <w:u w:val="single"/>
          </w:rPr>
          <w:t>VAVBAWAS/CO/214B</w:t>
        </w:r>
      </w:hyperlink>
      <w:r w:rsidRPr="00D657C1">
        <w:rPr>
          <w:rFonts w:ascii="Times New Roman" w:eastAsia="Times New Roman" w:hAnsi="Times New Roman"/>
          <w:sz w:val="24"/>
          <w:szCs w:val="24"/>
        </w:rPr>
        <w:t>.</w:t>
      </w:r>
    </w:p>
    <w:p w14:paraId="6D401CEE" w14:textId="77777777" w:rsidR="00D657C1" w:rsidRPr="00D657C1" w:rsidRDefault="00D657C1" w:rsidP="00D657C1">
      <w:pPr>
        <w:autoSpaceDE w:val="0"/>
        <w:autoSpaceDN w:val="0"/>
        <w:adjustRightInd w:val="0"/>
        <w:spacing w:after="0" w:line="240" w:lineRule="auto"/>
        <w:rPr>
          <w:rFonts w:ascii="Times New Roman" w:eastAsia="Times New Roman" w:hAnsi="Times New Roman"/>
          <w:sz w:val="24"/>
          <w:szCs w:val="24"/>
        </w:rPr>
      </w:pPr>
    </w:p>
    <w:p w14:paraId="074111A7" w14:textId="77777777" w:rsidR="00D657C1" w:rsidRDefault="00D657C1" w:rsidP="00D657C1">
      <w:pPr>
        <w:pStyle w:val="Heading1"/>
        <w:rPr>
          <w:rFonts w:eastAsiaTheme="minorHAnsi"/>
        </w:rPr>
      </w:pPr>
      <w:bookmarkStart w:id="28" w:name="_Toc396205353"/>
      <w:r w:rsidRPr="00D657C1">
        <w:rPr>
          <w:rFonts w:eastAsiaTheme="minorHAnsi"/>
        </w:rPr>
        <w:t>Reminder - End of Year Quality Review Schedule</w:t>
      </w:r>
      <w:bookmarkEnd w:id="28"/>
    </w:p>
    <w:p w14:paraId="4BE1FC5D" w14:textId="77777777" w:rsidR="00D657C1" w:rsidRPr="00D657C1" w:rsidRDefault="00D657C1" w:rsidP="00D657C1">
      <w:pPr>
        <w:spacing w:after="0" w:line="240" w:lineRule="auto"/>
        <w:rPr>
          <w:rFonts w:ascii="Times New Roman" w:eastAsiaTheme="minorHAnsi" w:hAnsi="Times New Roman"/>
          <w:b/>
          <w:bCs/>
          <w:color w:val="0000FF"/>
          <w:sz w:val="24"/>
          <w:szCs w:val="24"/>
          <w:u w:val="single"/>
        </w:rPr>
      </w:pPr>
    </w:p>
    <w:p w14:paraId="664EEEB6" w14:textId="77777777" w:rsidR="00D657C1" w:rsidRPr="00D657C1" w:rsidRDefault="00D657C1" w:rsidP="00D657C1">
      <w:pPr>
        <w:spacing w:after="0" w:line="240" w:lineRule="auto"/>
        <w:rPr>
          <w:rFonts w:ascii="Times New Roman" w:eastAsiaTheme="minorHAnsi" w:hAnsi="Times New Roman"/>
          <w:sz w:val="24"/>
          <w:szCs w:val="24"/>
        </w:rPr>
      </w:pPr>
      <w:r w:rsidRPr="00D657C1">
        <w:rPr>
          <w:rFonts w:ascii="Times New Roman" w:eastAsiaTheme="minorHAnsi" w:hAnsi="Times New Roman"/>
          <w:color w:val="0000FF"/>
          <w:sz w:val="24"/>
          <w:szCs w:val="24"/>
          <w:u w:val="single"/>
        </w:rPr>
        <w:t>Target Audience</w:t>
      </w:r>
      <w:r w:rsidRPr="00D657C1">
        <w:rPr>
          <w:rFonts w:ascii="Times New Roman" w:eastAsiaTheme="minorHAnsi" w:hAnsi="Times New Roman"/>
          <w:color w:val="0000FF"/>
          <w:sz w:val="24"/>
          <w:szCs w:val="24"/>
        </w:rPr>
        <w:t>:</w:t>
      </w:r>
      <w:r w:rsidRPr="00D657C1">
        <w:rPr>
          <w:rFonts w:ascii="Times New Roman" w:eastAsiaTheme="minorHAnsi" w:hAnsi="Times New Roman"/>
          <w:sz w:val="24"/>
          <w:szCs w:val="24"/>
        </w:rPr>
        <w:t xml:space="preserve"> QRTs </w:t>
      </w:r>
      <w:r w:rsidRPr="00D657C1">
        <w:rPr>
          <w:rFonts w:ascii="Times New Roman" w:eastAsia="Times New Roman" w:hAnsi="Times New Roman"/>
          <w:sz w:val="24"/>
          <w:szCs w:val="24"/>
        </w:rPr>
        <w:t>and m</w:t>
      </w:r>
      <w:r w:rsidRPr="00D657C1">
        <w:rPr>
          <w:rFonts w:ascii="Times New Roman" w:eastAsiaTheme="minorHAnsi" w:hAnsi="Times New Roman"/>
          <w:sz w:val="24"/>
          <w:szCs w:val="24"/>
        </w:rPr>
        <w:t>anagement</w:t>
      </w:r>
    </w:p>
    <w:p w14:paraId="7D289B0C" w14:textId="77777777" w:rsidR="00D657C1" w:rsidRPr="00D657C1" w:rsidRDefault="00D657C1" w:rsidP="00D657C1">
      <w:pPr>
        <w:spacing w:after="0" w:line="240" w:lineRule="auto"/>
        <w:rPr>
          <w:rFonts w:ascii="Times New Roman" w:eastAsiaTheme="minorHAnsi" w:hAnsi="Times New Roman"/>
          <w:sz w:val="24"/>
          <w:szCs w:val="24"/>
        </w:rPr>
      </w:pPr>
    </w:p>
    <w:p w14:paraId="19D120E2" w14:textId="6A2ADC0C" w:rsidR="00D657C1" w:rsidRPr="00D657C1" w:rsidRDefault="00D657C1" w:rsidP="00D657C1">
      <w:pPr>
        <w:spacing w:after="0" w:line="240" w:lineRule="auto"/>
        <w:rPr>
          <w:rFonts w:ascii="Times New Roman" w:eastAsiaTheme="minorHAnsi" w:hAnsi="Times New Roman"/>
          <w:sz w:val="24"/>
          <w:szCs w:val="24"/>
        </w:rPr>
      </w:pPr>
      <w:r w:rsidRPr="00D657C1">
        <w:rPr>
          <w:rFonts w:ascii="Times New Roman" w:eastAsiaTheme="minorHAnsi" w:hAnsi="Times New Roman"/>
          <w:sz w:val="24"/>
          <w:szCs w:val="24"/>
        </w:rPr>
        <w:t xml:space="preserve">As we move to the end of the FY, the Quality Assurance Staff would like to remind the field again </w:t>
      </w:r>
      <w:proofErr w:type="gramStart"/>
      <w:r w:rsidRPr="00D657C1">
        <w:rPr>
          <w:rFonts w:ascii="Times New Roman" w:eastAsiaTheme="minorHAnsi" w:hAnsi="Times New Roman"/>
          <w:sz w:val="24"/>
          <w:szCs w:val="24"/>
        </w:rPr>
        <w:t>of  the</w:t>
      </w:r>
      <w:proofErr w:type="gramEnd"/>
      <w:r w:rsidRPr="00D657C1">
        <w:rPr>
          <w:rFonts w:ascii="Times New Roman" w:eastAsiaTheme="minorHAnsi" w:hAnsi="Times New Roman"/>
          <w:sz w:val="24"/>
          <w:szCs w:val="24"/>
        </w:rPr>
        <w:t xml:space="preserve"> schedule to end the quality review year.  All stations are </w:t>
      </w:r>
      <w:r w:rsidRPr="00F004DC">
        <w:rPr>
          <w:rFonts w:ascii="Times New Roman" w:eastAsiaTheme="minorHAnsi" w:hAnsi="Times New Roman"/>
          <w:b/>
          <w:sz w:val="24"/>
          <w:szCs w:val="24"/>
        </w:rPr>
        <w:t>required</w:t>
      </w:r>
      <w:r w:rsidRPr="00D657C1">
        <w:rPr>
          <w:rFonts w:ascii="Times New Roman" w:eastAsiaTheme="minorHAnsi" w:hAnsi="Times New Roman"/>
          <w:sz w:val="24"/>
          <w:szCs w:val="24"/>
        </w:rPr>
        <w:t xml:space="preserve"> to follow the deadlines noted below</w:t>
      </w:r>
      <w:r w:rsidR="00ED7663">
        <w:rPr>
          <w:rFonts w:ascii="Times New Roman" w:eastAsiaTheme="minorHAnsi" w:hAnsi="Times New Roman"/>
          <w:sz w:val="24"/>
          <w:szCs w:val="24"/>
        </w:rPr>
        <w:t>:</w:t>
      </w:r>
    </w:p>
    <w:p w14:paraId="06E74BCE" w14:textId="77777777" w:rsidR="00D657C1" w:rsidRPr="00D657C1" w:rsidRDefault="00D657C1" w:rsidP="00D657C1">
      <w:pPr>
        <w:spacing w:after="0" w:line="240" w:lineRule="auto"/>
        <w:rPr>
          <w:rFonts w:ascii="Times New Roman" w:eastAsia="Times New Roman" w:hAnsi="Times New Roman"/>
          <w:sz w:val="24"/>
          <w:szCs w:val="24"/>
        </w:rPr>
      </w:pPr>
    </w:p>
    <w:p w14:paraId="7253DF2C" w14:textId="0948AB3A" w:rsidR="00D657C1" w:rsidRPr="00D657C1" w:rsidRDefault="00D657C1" w:rsidP="00D657C1">
      <w:pPr>
        <w:spacing w:after="0" w:line="240" w:lineRule="auto"/>
        <w:rPr>
          <w:rFonts w:ascii="Times New Roman" w:eastAsiaTheme="minorHAnsi" w:hAnsi="Times New Roman"/>
          <w:sz w:val="24"/>
          <w:szCs w:val="24"/>
        </w:rPr>
      </w:pPr>
      <w:r w:rsidRPr="00B330CB">
        <w:rPr>
          <w:rFonts w:ascii="Times New Roman" w:eastAsiaTheme="minorHAnsi" w:hAnsi="Times New Roman"/>
          <w:b/>
          <w:sz w:val="24"/>
          <w:szCs w:val="24"/>
        </w:rPr>
        <w:lastRenderedPageBreak/>
        <w:t>July 25:</w:t>
      </w:r>
      <w:r w:rsidRPr="00D657C1">
        <w:rPr>
          <w:rFonts w:ascii="Times New Roman" w:eastAsiaTheme="minorHAnsi" w:hAnsi="Times New Roman"/>
          <w:sz w:val="24"/>
          <w:szCs w:val="24"/>
        </w:rPr>
        <w:t xml:space="preserve">  Final outstanding review call-up list (through May) relayed to the field</w:t>
      </w:r>
      <w:r w:rsidR="00ED7663">
        <w:rPr>
          <w:rFonts w:ascii="Times New Roman" w:eastAsiaTheme="minorHAnsi" w:hAnsi="Times New Roman"/>
          <w:sz w:val="24"/>
          <w:szCs w:val="24"/>
        </w:rPr>
        <w:t xml:space="preserve">. </w:t>
      </w:r>
      <w:r w:rsidRPr="00D657C1">
        <w:rPr>
          <w:rFonts w:ascii="Times New Roman" w:eastAsiaTheme="minorHAnsi" w:hAnsi="Times New Roman"/>
          <w:sz w:val="24"/>
          <w:szCs w:val="24"/>
        </w:rPr>
        <w:t xml:space="preserve"> </w:t>
      </w:r>
      <w:r w:rsidRPr="00F004DC">
        <w:rPr>
          <w:rFonts w:ascii="Times New Roman" w:eastAsiaTheme="minorHAnsi" w:hAnsi="Times New Roman"/>
          <w:b/>
          <w:sz w:val="24"/>
          <w:szCs w:val="24"/>
        </w:rPr>
        <w:t>(</w:t>
      </w:r>
      <w:r w:rsidR="00ED7663" w:rsidRPr="00F004DC">
        <w:rPr>
          <w:rFonts w:ascii="Times New Roman" w:eastAsiaTheme="minorHAnsi" w:hAnsi="Times New Roman"/>
          <w:b/>
          <w:sz w:val="24"/>
          <w:szCs w:val="24"/>
        </w:rPr>
        <w:t>C</w:t>
      </w:r>
      <w:r w:rsidRPr="00F004DC">
        <w:rPr>
          <w:rFonts w:ascii="Times New Roman" w:eastAsiaTheme="minorHAnsi" w:hAnsi="Times New Roman"/>
          <w:b/>
          <w:sz w:val="24"/>
          <w:szCs w:val="24"/>
        </w:rPr>
        <w:t>ompleted)</w:t>
      </w:r>
    </w:p>
    <w:p w14:paraId="16A583D0" w14:textId="77777777" w:rsidR="00D657C1" w:rsidRPr="00D657C1" w:rsidRDefault="00D657C1" w:rsidP="00D657C1">
      <w:pPr>
        <w:spacing w:after="0" w:line="240" w:lineRule="auto"/>
        <w:rPr>
          <w:rFonts w:ascii="Times New Roman" w:eastAsiaTheme="minorHAnsi" w:hAnsi="Times New Roman"/>
          <w:sz w:val="24"/>
          <w:szCs w:val="24"/>
        </w:rPr>
      </w:pPr>
    </w:p>
    <w:p w14:paraId="66BE7A88" w14:textId="43DD9501" w:rsidR="00D657C1" w:rsidRPr="00D657C1" w:rsidRDefault="00D657C1" w:rsidP="00D657C1">
      <w:pPr>
        <w:spacing w:after="0" w:line="240" w:lineRule="auto"/>
        <w:rPr>
          <w:rFonts w:ascii="Times New Roman" w:eastAsiaTheme="minorHAnsi" w:hAnsi="Times New Roman"/>
          <w:sz w:val="24"/>
          <w:szCs w:val="24"/>
        </w:rPr>
      </w:pPr>
      <w:r w:rsidRPr="00B330CB">
        <w:rPr>
          <w:rFonts w:ascii="Times New Roman" w:eastAsiaTheme="minorHAnsi" w:hAnsi="Times New Roman"/>
          <w:b/>
          <w:sz w:val="24"/>
          <w:szCs w:val="24"/>
        </w:rPr>
        <w:t>August 1:</w:t>
      </w:r>
      <w:r w:rsidRPr="00D657C1">
        <w:rPr>
          <w:rFonts w:ascii="Times New Roman" w:eastAsiaTheme="minorHAnsi" w:hAnsi="Times New Roman"/>
          <w:sz w:val="24"/>
          <w:szCs w:val="24"/>
        </w:rPr>
        <w:t> Deadline for response from field to all call-up lists (report deselects, paperless, files to be sent, etc.)</w:t>
      </w:r>
      <w:r w:rsidR="00ED7663">
        <w:rPr>
          <w:rFonts w:ascii="Times New Roman" w:eastAsiaTheme="minorHAnsi" w:hAnsi="Times New Roman"/>
          <w:sz w:val="24"/>
          <w:szCs w:val="24"/>
        </w:rPr>
        <w:t>.</w:t>
      </w:r>
      <w:r w:rsidRPr="00D657C1">
        <w:rPr>
          <w:rFonts w:ascii="Times New Roman" w:eastAsiaTheme="minorHAnsi" w:hAnsi="Times New Roman"/>
          <w:sz w:val="24"/>
          <w:szCs w:val="24"/>
        </w:rPr>
        <w:t xml:space="preserve"> </w:t>
      </w:r>
      <w:r w:rsidRPr="00F004DC">
        <w:rPr>
          <w:rFonts w:ascii="Times New Roman" w:eastAsiaTheme="minorHAnsi" w:hAnsi="Times New Roman"/>
          <w:b/>
          <w:sz w:val="24"/>
          <w:szCs w:val="24"/>
        </w:rPr>
        <w:t>(</w:t>
      </w:r>
      <w:r w:rsidR="00ED7663" w:rsidRPr="00F004DC">
        <w:rPr>
          <w:rFonts w:ascii="Times New Roman" w:eastAsiaTheme="minorHAnsi" w:hAnsi="Times New Roman"/>
          <w:b/>
          <w:sz w:val="24"/>
          <w:szCs w:val="24"/>
        </w:rPr>
        <w:t>C</w:t>
      </w:r>
      <w:r w:rsidRPr="00F004DC">
        <w:rPr>
          <w:rFonts w:ascii="Times New Roman" w:eastAsiaTheme="minorHAnsi" w:hAnsi="Times New Roman"/>
          <w:b/>
          <w:sz w:val="24"/>
          <w:szCs w:val="24"/>
        </w:rPr>
        <w:t>ompleted)</w:t>
      </w:r>
    </w:p>
    <w:p w14:paraId="346FA78C" w14:textId="77777777" w:rsidR="00D657C1" w:rsidRPr="00D657C1" w:rsidRDefault="00D657C1" w:rsidP="00D657C1">
      <w:pPr>
        <w:spacing w:after="0" w:line="240" w:lineRule="auto"/>
        <w:rPr>
          <w:rFonts w:ascii="Times New Roman" w:eastAsiaTheme="minorHAnsi" w:hAnsi="Times New Roman"/>
          <w:sz w:val="24"/>
          <w:szCs w:val="24"/>
        </w:rPr>
      </w:pPr>
    </w:p>
    <w:p w14:paraId="3A7B6E2A" w14:textId="26AA2566" w:rsidR="00D657C1" w:rsidRPr="00D657C1" w:rsidRDefault="00D657C1" w:rsidP="00D657C1">
      <w:pPr>
        <w:spacing w:after="0" w:line="240" w:lineRule="auto"/>
        <w:rPr>
          <w:rFonts w:ascii="Times New Roman" w:eastAsiaTheme="minorHAnsi" w:hAnsi="Times New Roman"/>
          <w:sz w:val="24"/>
          <w:szCs w:val="24"/>
        </w:rPr>
      </w:pPr>
      <w:r w:rsidRPr="00B330CB">
        <w:rPr>
          <w:rFonts w:ascii="Times New Roman" w:eastAsiaTheme="minorHAnsi" w:hAnsi="Times New Roman"/>
          <w:b/>
          <w:sz w:val="24"/>
          <w:szCs w:val="24"/>
        </w:rPr>
        <w:t>August 2:</w:t>
      </w:r>
      <w:r w:rsidRPr="00D657C1">
        <w:rPr>
          <w:rFonts w:ascii="Times New Roman" w:eastAsiaTheme="minorHAnsi" w:hAnsi="Times New Roman"/>
          <w:sz w:val="24"/>
          <w:szCs w:val="24"/>
        </w:rPr>
        <w:t>  Deadline for field to ship all files to STAR</w:t>
      </w:r>
      <w:r w:rsidR="00ED7663">
        <w:rPr>
          <w:rFonts w:ascii="Times New Roman" w:eastAsiaTheme="minorHAnsi" w:hAnsi="Times New Roman"/>
          <w:sz w:val="24"/>
          <w:szCs w:val="24"/>
        </w:rPr>
        <w:t>.</w:t>
      </w:r>
      <w:r w:rsidRPr="00D657C1">
        <w:rPr>
          <w:rFonts w:ascii="Times New Roman" w:eastAsiaTheme="minorHAnsi" w:hAnsi="Times New Roman"/>
          <w:sz w:val="24"/>
          <w:szCs w:val="24"/>
        </w:rPr>
        <w:t xml:space="preserve"> </w:t>
      </w:r>
      <w:r w:rsidRPr="00F004DC">
        <w:rPr>
          <w:rFonts w:ascii="Times New Roman" w:eastAsiaTheme="minorHAnsi" w:hAnsi="Times New Roman"/>
          <w:b/>
          <w:sz w:val="24"/>
          <w:szCs w:val="24"/>
        </w:rPr>
        <w:t>(</w:t>
      </w:r>
      <w:r w:rsidR="00ED7663" w:rsidRPr="00F004DC">
        <w:rPr>
          <w:rFonts w:ascii="Times New Roman" w:eastAsiaTheme="minorHAnsi" w:hAnsi="Times New Roman"/>
          <w:b/>
          <w:sz w:val="24"/>
          <w:szCs w:val="24"/>
        </w:rPr>
        <w:t>C</w:t>
      </w:r>
      <w:r w:rsidRPr="00F004DC">
        <w:rPr>
          <w:rFonts w:ascii="Times New Roman" w:eastAsiaTheme="minorHAnsi" w:hAnsi="Times New Roman"/>
          <w:b/>
          <w:sz w:val="24"/>
          <w:szCs w:val="24"/>
        </w:rPr>
        <w:t>ompleted)</w:t>
      </w:r>
    </w:p>
    <w:p w14:paraId="2C3E25F7" w14:textId="77777777" w:rsidR="00D657C1" w:rsidRPr="00D657C1" w:rsidRDefault="00D657C1" w:rsidP="00D657C1">
      <w:pPr>
        <w:spacing w:after="0" w:line="240" w:lineRule="auto"/>
        <w:rPr>
          <w:rFonts w:ascii="Times New Roman" w:eastAsiaTheme="minorHAnsi" w:hAnsi="Times New Roman"/>
          <w:sz w:val="24"/>
          <w:szCs w:val="24"/>
        </w:rPr>
      </w:pPr>
    </w:p>
    <w:p w14:paraId="67432D00" w14:textId="2D2998BD" w:rsidR="00D657C1" w:rsidRPr="00D657C1" w:rsidRDefault="00D657C1" w:rsidP="00D657C1">
      <w:pPr>
        <w:spacing w:after="0" w:line="240" w:lineRule="auto"/>
        <w:rPr>
          <w:rFonts w:ascii="Times New Roman" w:eastAsiaTheme="minorHAnsi" w:hAnsi="Times New Roman"/>
          <w:b/>
          <w:sz w:val="24"/>
          <w:szCs w:val="24"/>
        </w:rPr>
      </w:pPr>
      <w:r w:rsidRPr="00D657C1">
        <w:rPr>
          <w:rFonts w:ascii="Times New Roman" w:eastAsiaTheme="minorHAnsi" w:hAnsi="Times New Roman"/>
          <w:b/>
          <w:sz w:val="24"/>
          <w:szCs w:val="24"/>
        </w:rPr>
        <w:t>August 31:  Deadline for STAR to complete reviews</w:t>
      </w:r>
      <w:r w:rsidR="00ED7663">
        <w:rPr>
          <w:rFonts w:ascii="Times New Roman" w:eastAsiaTheme="minorHAnsi" w:hAnsi="Times New Roman"/>
          <w:b/>
          <w:sz w:val="24"/>
          <w:szCs w:val="24"/>
        </w:rPr>
        <w:t>.</w:t>
      </w:r>
    </w:p>
    <w:p w14:paraId="172242A7" w14:textId="77777777" w:rsidR="00D657C1" w:rsidRPr="00D657C1" w:rsidRDefault="00D657C1" w:rsidP="00D657C1">
      <w:pPr>
        <w:spacing w:after="0" w:line="240" w:lineRule="auto"/>
        <w:rPr>
          <w:rFonts w:ascii="Times New Roman" w:eastAsiaTheme="minorHAnsi" w:hAnsi="Times New Roman"/>
          <w:sz w:val="24"/>
          <w:szCs w:val="24"/>
        </w:rPr>
      </w:pPr>
    </w:p>
    <w:p w14:paraId="1863B87E" w14:textId="2FD55E6E" w:rsidR="00D657C1" w:rsidRPr="00D657C1" w:rsidRDefault="00D657C1" w:rsidP="00D657C1">
      <w:pPr>
        <w:spacing w:after="0" w:line="240" w:lineRule="auto"/>
        <w:rPr>
          <w:rFonts w:ascii="Times New Roman" w:eastAsiaTheme="minorHAnsi" w:hAnsi="Times New Roman"/>
          <w:b/>
          <w:color w:val="FF0000"/>
          <w:sz w:val="24"/>
          <w:szCs w:val="24"/>
        </w:rPr>
      </w:pPr>
      <w:r w:rsidRPr="00D657C1">
        <w:rPr>
          <w:rFonts w:ascii="Times New Roman" w:eastAsiaTheme="minorHAnsi" w:hAnsi="Times New Roman"/>
          <w:b/>
          <w:color w:val="FF0000"/>
          <w:sz w:val="24"/>
          <w:szCs w:val="24"/>
        </w:rPr>
        <w:t>September 12: Deadline for all reconsideration requests to be shipped (via overnight), or relayed electronically if paperless</w:t>
      </w:r>
      <w:r w:rsidR="00ED7663">
        <w:rPr>
          <w:rFonts w:ascii="Times New Roman" w:eastAsiaTheme="minorHAnsi" w:hAnsi="Times New Roman"/>
          <w:b/>
          <w:color w:val="FF0000"/>
          <w:sz w:val="24"/>
          <w:szCs w:val="24"/>
        </w:rPr>
        <w:t>.</w:t>
      </w:r>
    </w:p>
    <w:p w14:paraId="44A9799D" w14:textId="77777777" w:rsidR="00D657C1" w:rsidRPr="00D657C1" w:rsidRDefault="00D657C1" w:rsidP="00D657C1">
      <w:pPr>
        <w:spacing w:after="0" w:line="240" w:lineRule="auto"/>
        <w:rPr>
          <w:rFonts w:ascii="Times New Roman" w:eastAsiaTheme="minorHAnsi" w:hAnsi="Times New Roman"/>
          <w:sz w:val="24"/>
          <w:szCs w:val="24"/>
        </w:rPr>
      </w:pPr>
    </w:p>
    <w:p w14:paraId="34AB4C96" w14:textId="27947EA6" w:rsidR="00D657C1" w:rsidRDefault="00D657C1" w:rsidP="00D657C1">
      <w:pPr>
        <w:spacing w:after="0" w:line="240" w:lineRule="auto"/>
        <w:rPr>
          <w:rFonts w:ascii="Times New Roman" w:eastAsiaTheme="minorHAnsi" w:hAnsi="Times New Roman"/>
          <w:b/>
          <w:color w:val="FF0000"/>
          <w:sz w:val="24"/>
          <w:szCs w:val="24"/>
        </w:rPr>
      </w:pPr>
      <w:r w:rsidRPr="00D657C1">
        <w:rPr>
          <w:rFonts w:ascii="Times New Roman" w:eastAsiaTheme="minorHAnsi" w:hAnsi="Times New Roman"/>
          <w:b/>
          <w:color w:val="FF0000"/>
          <w:sz w:val="24"/>
          <w:szCs w:val="24"/>
        </w:rPr>
        <w:t>September 26: STAR completes all requests for reconsideration</w:t>
      </w:r>
      <w:r w:rsidR="00ED7663">
        <w:rPr>
          <w:rFonts w:ascii="Times New Roman" w:eastAsiaTheme="minorHAnsi" w:hAnsi="Times New Roman"/>
          <w:b/>
          <w:color w:val="FF0000"/>
          <w:sz w:val="24"/>
          <w:szCs w:val="24"/>
        </w:rPr>
        <w:t>.</w:t>
      </w:r>
    </w:p>
    <w:p w14:paraId="379B6A61" w14:textId="77777777" w:rsidR="00D657C1" w:rsidRPr="00D657C1" w:rsidRDefault="00D657C1" w:rsidP="00D657C1">
      <w:pPr>
        <w:spacing w:after="0" w:line="240" w:lineRule="auto"/>
        <w:rPr>
          <w:rFonts w:ascii="Times New Roman" w:eastAsiaTheme="minorHAnsi" w:hAnsi="Times New Roman"/>
          <w:b/>
          <w:color w:val="FF0000"/>
          <w:sz w:val="24"/>
          <w:szCs w:val="24"/>
        </w:rPr>
      </w:pPr>
    </w:p>
    <w:p w14:paraId="2AA5D416" w14:textId="07FE0CF9" w:rsidR="00D657C1" w:rsidRPr="00D657C1" w:rsidRDefault="00ED7663" w:rsidP="00D657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Please direct q</w:t>
      </w:r>
      <w:r w:rsidR="00D657C1" w:rsidRPr="00D657C1">
        <w:rPr>
          <w:rFonts w:ascii="Times New Roman" w:eastAsiaTheme="minorHAnsi" w:hAnsi="Times New Roman"/>
          <w:sz w:val="24"/>
          <w:szCs w:val="24"/>
        </w:rPr>
        <w:t xml:space="preserve">uestions to the </w:t>
      </w:r>
      <w:r>
        <w:rPr>
          <w:rFonts w:ascii="Times New Roman" w:eastAsiaTheme="minorHAnsi" w:hAnsi="Times New Roman"/>
          <w:sz w:val="24"/>
          <w:szCs w:val="24"/>
        </w:rPr>
        <w:t>Quality Assurance</w:t>
      </w:r>
      <w:r w:rsidRPr="00D657C1">
        <w:rPr>
          <w:rFonts w:ascii="Times New Roman" w:eastAsiaTheme="minorHAnsi" w:hAnsi="Times New Roman"/>
          <w:sz w:val="24"/>
          <w:szCs w:val="24"/>
        </w:rPr>
        <w:t xml:space="preserve"> </w:t>
      </w:r>
      <w:r w:rsidR="00D657C1" w:rsidRPr="00D657C1">
        <w:rPr>
          <w:rFonts w:ascii="Times New Roman" w:eastAsiaTheme="minorHAnsi" w:hAnsi="Times New Roman"/>
          <w:sz w:val="24"/>
          <w:szCs w:val="24"/>
        </w:rPr>
        <w:t>mailbox</w:t>
      </w:r>
      <w:r>
        <w:rPr>
          <w:rFonts w:ascii="Times New Roman" w:eastAsiaTheme="minorHAnsi" w:hAnsi="Times New Roman"/>
          <w:sz w:val="24"/>
          <w:szCs w:val="24"/>
        </w:rPr>
        <w:t xml:space="preserve"> at</w:t>
      </w:r>
      <w:r w:rsidR="00D657C1" w:rsidRPr="00D657C1">
        <w:rPr>
          <w:rFonts w:ascii="Times New Roman" w:eastAsiaTheme="minorHAnsi" w:hAnsi="Times New Roman"/>
          <w:sz w:val="24"/>
          <w:szCs w:val="24"/>
        </w:rPr>
        <w:t xml:space="preserve"> </w:t>
      </w:r>
      <w:hyperlink r:id="rId42" w:history="1">
        <w:r w:rsidR="00D657C1" w:rsidRPr="00D657C1">
          <w:rPr>
            <w:rFonts w:ascii="Times New Roman" w:eastAsiaTheme="minorHAnsi" w:hAnsi="Times New Roman"/>
            <w:color w:val="0000FF" w:themeColor="hyperlink"/>
            <w:sz w:val="24"/>
            <w:szCs w:val="24"/>
            <w:u w:val="single"/>
          </w:rPr>
          <w:t>VAVBAWAS/CO/214B</w:t>
        </w:r>
      </w:hyperlink>
      <w:r w:rsidR="00D657C1" w:rsidRPr="00D657C1">
        <w:rPr>
          <w:rFonts w:ascii="Times New Roman" w:eastAsiaTheme="minorHAnsi" w:hAnsi="Times New Roman"/>
          <w:sz w:val="24"/>
          <w:szCs w:val="24"/>
        </w:rPr>
        <w:t>.</w:t>
      </w:r>
    </w:p>
    <w:p w14:paraId="604CE8F9" w14:textId="77777777" w:rsidR="00D657C1" w:rsidRDefault="00D657C1" w:rsidP="00D657C1">
      <w:pPr>
        <w:spacing w:after="0" w:line="240" w:lineRule="auto"/>
        <w:rPr>
          <w:rFonts w:ascii="Times New Roman" w:eastAsiaTheme="minorHAnsi" w:hAnsi="Times New Roman"/>
          <w:sz w:val="24"/>
          <w:szCs w:val="24"/>
        </w:rPr>
      </w:pPr>
    </w:p>
    <w:p w14:paraId="7FE69650" w14:textId="49F88EF9" w:rsidR="00D657C1" w:rsidRPr="00D657C1" w:rsidRDefault="00D657C1" w:rsidP="00D657C1">
      <w:pPr>
        <w:pStyle w:val="Heading1"/>
        <w:rPr>
          <w:rFonts w:eastAsiaTheme="minorHAnsi"/>
        </w:rPr>
      </w:pPr>
      <w:bookmarkStart w:id="29" w:name="_Toc396205354"/>
      <w:r w:rsidRPr="00D657C1">
        <w:rPr>
          <w:rFonts w:eastAsiaTheme="minorHAnsi"/>
        </w:rPr>
        <w:t xml:space="preserve">Best Practice – Fully </w:t>
      </w:r>
      <w:r w:rsidR="00ED7663">
        <w:rPr>
          <w:rFonts w:eastAsiaTheme="minorHAnsi"/>
        </w:rPr>
        <w:t>U</w:t>
      </w:r>
      <w:r w:rsidRPr="00D657C1">
        <w:rPr>
          <w:rFonts w:eastAsiaTheme="minorHAnsi"/>
        </w:rPr>
        <w:t xml:space="preserve">tilizing </w:t>
      </w:r>
      <w:r w:rsidR="00ED7663">
        <w:rPr>
          <w:rFonts w:eastAsiaTheme="minorHAnsi"/>
        </w:rPr>
        <w:t>O</w:t>
      </w:r>
      <w:r w:rsidRPr="00D657C1">
        <w:rPr>
          <w:rFonts w:eastAsiaTheme="minorHAnsi"/>
        </w:rPr>
        <w:t xml:space="preserve">n-site </w:t>
      </w:r>
      <w:r w:rsidR="00ED7663">
        <w:rPr>
          <w:rFonts w:eastAsiaTheme="minorHAnsi"/>
        </w:rPr>
        <w:t>Veterans Health Administration (</w:t>
      </w:r>
      <w:r w:rsidRPr="00D657C1">
        <w:rPr>
          <w:rFonts w:eastAsiaTheme="minorHAnsi"/>
        </w:rPr>
        <w:t>VHA</w:t>
      </w:r>
      <w:r w:rsidR="00ED7663">
        <w:rPr>
          <w:rFonts w:eastAsiaTheme="minorHAnsi"/>
        </w:rPr>
        <w:t>)</w:t>
      </w:r>
      <w:r w:rsidRPr="00D657C1">
        <w:rPr>
          <w:rFonts w:eastAsiaTheme="minorHAnsi"/>
        </w:rPr>
        <w:t xml:space="preserve"> </w:t>
      </w:r>
      <w:r w:rsidR="00ED7663">
        <w:rPr>
          <w:rFonts w:eastAsiaTheme="minorHAnsi"/>
        </w:rPr>
        <w:t>P</w:t>
      </w:r>
      <w:r w:rsidRPr="00D657C1">
        <w:rPr>
          <w:rFonts w:eastAsiaTheme="minorHAnsi"/>
        </w:rPr>
        <w:t>hysicians</w:t>
      </w:r>
      <w:bookmarkEnd w:id="29"/>
      <w:r w:rsidRPr="00D657C1">
        <w:rPr>
          <w:rFonts w:eastAsiaTheme="minorHAnsi"/>
        </w:rPr>
        <w:t xml:space="preserve"> </w:t>
      </w:r>
    </w:p>
    <w:p w14:paraId="4C21775E" w14:textId="77777777" w:rsidR="00D657C1" w:rsidRPr="00D657C1" w:rsidRDefault="00D657C1" w:rsidP="00D657C1">
      <w:pPr>
        <w:spacing w:after="0" w:line="240" w:lineRule="auto"/>
        <w:rPr>
          <w:rFonts w:ascii="Times New Roman" w:eastAsiaTheme="minorHAnsi" w:hAnsi="Times New Roman"/>
          <w:b/>
          <w:color w:val="0070C0"/>
          <w:sz w:val="24"/>
          <w:szCs w:val="24"/>
          <w:u w:val="single"/>
        </w:rPr>
      </w:pPr>
    </w:p>
    <w:p w14:paraId="3AED382D" w14:textId="35A19F89" w:rsidR="00D657C1" w:rsidRPr="00D657C1" w:rsidRDefault="00D657C1" w:rsidP="00D657C1">
      <w:pPr>
        <w:spacing w:after="0" w:line="240" w:lineRule="auto"/>
        <w:rPr>
          <w:rFonts w:ascii="Times New Roman" w:eastAsiaTheme="minorHAnsi" w:hAnsi="Times New Roman"/>
          <w:sz w:val="24"/>
          <w:szCs w:val="24"/>
        </w:rPr>
      </w:pPr>
      <w:r w:rsidRPr="00D657C1">
        <w:rPr>
          <w:rFonts w:ascii="Times New Roman" w:eastAsiaTheme="minorHAnsi" w:hAnsi="Times New Roman"/>
          <w:color w:val="0000FF"/>
          <w:sz w:val="24"/>
          <w:szCs w:val="24"/>
          <w:u w:val="single"/>
        </w:rPr>
        <w:t>Target Audience</w:t>
      </w:r>
      <w:r w:rsidRPr="00D657C1">
        <w:rPr>
          <w:rFonts w:ascii="Times New Roman" w:eastAsiaTheme="minorHAnsi" w:hAnsi="Times New Roman"/>
          <w:sz w:val="24"/>
          <w:szCs w:val="24"/>
        </w:rPr>
        <w:t>: Management</w:t>
      </w:r>
    </w:p>
    <w:p w14:paraId="3990E6D2" w14:textId="77777777" w:rsidR="00D657C1" w:rsidRPr="00D657C1" w:rsidRDefault="00D657C1" w:rsidP="00D657C1">
      <w:pPr>
        <w:spacing w:after="0" w:line="240" w:lineRule="auto"/>
        <w:rPr>
          <w:rFonts w:ascii="Times New Roman" w:eastAsiaTheme="minorHAnsi" w:hAnsi="Times New Roman"/>
          <w:sz w:val="24"/>
          <w:szCs w:val="24"/>
        </w:rPr>
      </w:pPr>
    </w:p>
    <w:p w14:paraId="06F3E347" w14:textId="7673CACE" w:rsidR="00D657C1" w:rsidRPr="00D657C1" w:rsidRDefault="00D657C1" w:rsidP="00D657C1">
      <w:pPr>
        <w:spacing w:after="0" w:line="240" w:lineRule="auto"/>
        <w:rPr>
          <w:rFonts w:ascii="Times New Roman" w:eastAsiaTheme="minorHAnsi" w:hAnsi="Times New Roman"/>
          <w:sz w:val="24"/>
          <w:szCs w:val="24"/>
        </w:rPr>
      </w:pPr>
      <w:r w:rsidRPr="00D657C1">
        <w:rPr>
          <w:rFonts w:ascii="Times New Roman" w:eastAsiaTheme="minorHAnsi" w:hAnsi="Times New Roman"/>
          <w:sz w:val="24"/>
          <w:szCs w:val="24"/>
        </w:rPr>
        <w:t xml:space="preserve">The Des Moines VHA has a full time physician and a part-time Registered Nurse (RN)/scheduler on-site to assist with VA examinations. </w:t>
      </w:r>
      <w:r w:rsidR="00ED7663">
        <w:rPr>
          <w:rFonts w:ascii="Times New Roman" w:eastAsiaTheme="minorHAnsi" w:hAnsi="Times New Roman"/>
          <w:sz w:val="24"/>
          <w:szCs w:val="24"/>
        </w:rPr>
        <w:t xml:space="preserve"> </w:t>
      </w:r>
      <w:r w:rsidRPr="00D657C1">
        <w:rPr>
          <w:rFonts w:ascii="Times New Roman" w:eastAsiaTheme="minorHAnsi" w:hAnsi="Times New Roman"/>
          <w:sz w:val="24"/>
          <w:szCs w:val="24"/>
        </w:rPr>
        <w:t xml:space="preserve">All requested examinations are pulled each day and screened by the RN.  Any examination that can be completed using ACE is pulled and assigned to the on-site physician.  The examinations are then completed using the available evidence of record and/or </w:t>
      </w:r>
      <w:r w:rsidR="00ED7663">
        <w:rPr>
          <w:rFonts w:ascii="Times New Roman" w:eastAsiaTheme="minorHAnsi" w:hAnsi="Times New Roman"/>
          <w:sz w:val="24"/>
          <w:szCs w:val="24"/>
        </w:rPr>
        <w:t xml:space="preserve">by </w:t>
      </w:r>
      <w:r w:rsidRPr="00D657C1">
        <w:rPr>
          <w:rFonts w:ascii="Times New Roman" w:eastAsiaTheme="minorHAnsi" w:hAnsi="Times New Roman"/>
          <w:sz w:val="24"/>
          <w:szCs w:val="24"/>
        </w:rPr>
        <w:t xml:space="preserve">telephoning the Veteran.  On the days when the physician is working alone, approximately 30 percent of the RO’s VA examinations are completed using ACE.  </w:t>
      </w:r>
      <w:r w:rsidRPr="00D657C1">
        <w:rPr>
          <w:rFonts w:ascii="Times New Roman" w:eastAsiaTheme="minorHAnsi" w:hAnsi="Times New Roman"/>
          <w:sz w:val="24"/>
          <w:szCs w:val="24"/>
        </w:rPr>
        <w:lastRenderedPageBreak/>
        <w:t xml:space="preserve">When both medical staff members are on-site, 55-60 percent of the </w:t>
      </w:r>
      <w:r w:rsidR="00ED7663">
        <w:rPr>
          <w:rFonts w:ascii="Times New Roman" w:eastAsiaTheme="minorHAnsi" w:hAnsi="Times New Roman"/>
          <w:sz w:val="24"/>
          <w:szCs w:val="24"/>
        </w:rPr>
        <w:t xml:space="preserve">RO’s </w:t>
      </w:r>
      <w:r w:rsidRPr="00D657C1">
        <w:rPr>
          <w:rFonts w:ascii="Times New Roman" w:eastAsiaTheme="minorHAnsi" w:hAnsi="Times New Roman"/>
          <w:sz w:val="24"/>
          <w:szCs w:val="24"/>
        </w:rPr>
        <w:t xml:space="preserve">VA examinations are completed using ACE.  Utilizing both medical personnel, the RO’s exam timeliness dropped from 57 days one year ago to approximately seven days, as of April 30, 2014.  </w:t>
      </w:r>
    </w:p>
    <w:p w14:paraId="5562DE3A" w14:textId="77777777" w:rsidR="00D657C1" w:rsidRPr="00D657C1" w:rsidRDefault="00D657C1" w:rsidP="00D657C1">
      <w:pPr>
        <w:spacing w:after="0" w:line="240" w:lineRule="auto"/>
        <w:rPr>
          <w:rFonts w:ascii="Times New Roman" w:eastAsiaTheme="minorHAnsi" w:hAnsi="Times New Roman"/>
          <w:sz w:val="24"/>
          <w:szCs w:val="24"/>
        </w:rPr>
      </w:pPr>
    </w:p>
    <w:p w14:paraId="4CF44331" w14:textId="478F4C79" w:rsidR="00D657C1" w:rsidRPr="00D657C1" w:rsidRDefault="00D657C1" w:rsidP="00D657C1">
      <w:pPr>
        <w:spacing w:after="0" w:line="240" w:lineRule="auto"/>
        <w:rPr>
          <w:rFonts w:ascii="Times New Roman" w:eastAsiaTheme="minorHAnsi" w:hAnsi="Times New Roman"/>
          <w:sz w:val="24"/>
          <w:szCs w:val="24"/>
        </w:rPr>
      </w:pPr>
      <w:r w:rsidRPr="00D657C1">
        <w:rPr>
          <w:rFonts w:ascii="Times New Roman" w:eastAsiaTheme="minorHAnsi" w:hAnsi="Times New Roman"/>
          <w:sz w:val="24"/>
          <w:szCs w:val="24"/>
        </w:rPr>
        <w:t>Additionally, the RO has invited the physician to participate in RO meetings</w:t>
      </w:r>
      <w:r w:rsidR="00ED7663">
        <w:rPr>
          <w:rFonts w:ascii="Times New Roman" w:eastAsiaTheme="minorHAnsi" w:hAnsi="Times New Roman"/>
          <w:sz w:val="24"/>
          <w:szCs w:val="24"/>
        </w:rPr>
        <w:t>,</w:t>
      </w:r>
      <w:r w:rsidRPr="00D657C1">
        <w:rPr>
          <w:rFonts w:ascii="Times New Roman" w:eastAsiaTheme="minorHAnsi" w:hAnsi="Times New Roman"/>
          <w:sz w:val="24"/>
          <w:szCs w:val="24"/>
        </w:rPr>
        <w:t xml:space="preserve"> to include the weekly DUSB call</w:t>
      </w:r>
      <w:r w:rsidR="00ED7663">
        <w:rPr>
          <w:rFonts w:ascii="Times New Roman" w:eastAsiaTheme="minorHAnsi" w:hAnsi="Times New Roman"/>
          <w:sz w:val="24"/>
          <w:szCs w:val="24"/>
        </w:rPr>
        <w:t>,</w:t>
      </w:r>
      <w:r w:rsidRPr="00D657C1">
        <w:rPr>
          <w:rFonts w:ascii="Times New Roman" w:eastAsiaTheme="minorHAnsi" w:hAnsi="Times New Roman"/>
          <w:sz w:val="24"/>
          <w:szCs w:val="24"/>
        </w:rPr>
        <w:t xml:space="preserve"> to stay abreast of VBA changes that may impact VHA’s collaboration with the RO. </w:t>
      </w:r>
    </w:p>
    <w:p w14:paraId="51C28CC3" w14:textId="77777777" w:rsidR="00D657C1" w:rsidRPr="00D657C1" w:rsidRDefault="00D657C1" w:rsidP="00D657C1">
      <w:pPr>
        <w:spacing w:after="0" w:line="240" w:lineRule="auto"/>
        <w:rPr>
          <w:rFonts w:ascii="Times New Roman" w:eastAsiaTheme="minorHAnsi" w:hAnsi="Times New Roman"/>
          <w:sz w:val="24"/>
          <w:szCs w:val="24"/>
        </w:rPr>
      </w:pPr>
    </w:p>
    <w:p w14:paraId="2F9EE623" w14:textId="77777777" w:rsidR="00D657C1" w:rsidRPr="00D657C1" w:rsidRDefault="00D657C1" w:rsidP="00D657C1">
      <w:pPr>
        <w:spacing w:after="0" w:line="240" w:lineRule="auto"/>
        <w:rPr>
          <w:rFonts w:ascii="Times New Roman" w:eastAsia="Times New Roman" w:hAnsi="Times New Roman"/>
          <w:sz w:val="24"/>
          <w:szCs w:val="24"/>
        </w:rPr>
      </w:pPr>
      <w:r w:rsidRPr="00D657C1">
        <w:rPr>
          <w:rFonts w:ascii="Times New Roman" w:eastAsiaTheme="minorHAnsi" w:hAnsi="Times New Roman"/>
          <w:sz w:val="24"/>
          <w:szCs w:val="24"/>
        </w:rPr>
        <w:t xml:space="preserve">The White River Junction RO also has been fully utilizing the RO’s on-site physician’s time and expertise.  </w:t>
      </w:r>
      <w:r w:rsidRPr="00D657C1">
        <w:rPr>
          <w:rFonts w:ascii="Times New Roman" w:eastAsia="Times New Roman" w:hAnsi="Times New Roman"/>
          <w:sz w:val="24"/>
          <w:szCs w:val="24"/>
        </w:rPr>
        <w:t>The physician’s workload is managed through submission of VA Form 2507 to VHA.  She is available full-time to assist employees to resolve insufficient or conflicting examination results, and offer medical opinions.  She also goes around the VSC daily, in an attempt to answer medical questions the RVSRs/DROs may have.  In addition, the RO uses her expertise in the following areas:</w:t>
      </w:r>
    </w:p>
    <w:p w14:paraId="7DEFA99F" w14:textId="77777777" w:rsidR="00D657C1" w:rsidRPr="00D657C1" w:rsidRDefault="00D657C1" w:rsidP="00D657C1">
      <w:pPr>
        <w:spacing w:after="0" w:line="240" w:lineRule="auto"/>
        <w:rPr>
          <w:rFonts w:ascii="Times New Roman" w:eastAsia="Times New Roman" w:hAnsi="Times New Roman"/>
          <w:sz w:val="24"/>
          <w:szCs w:val="24"/>
        </w:rPr>
      </w:pPr>
    </w:p>
    <w:p w14:paraId="6E4B41F4" w14:textId="166DD671" w:rsidR="00D657C1" w:rsidRPr="00D657C1" w:rsidRDefault="00D657C1" w:rsidP="00D657C1">
      <w:pPr>
        <w:numPr>
          <w:ilvl w:val="0"/>
          <w:numId w:val="43"/>
        </w:numPr>
        <w:spacing w:after="0" w:line="240" w:lineRule="auto"/>
        <w:contextualSpacing/>
        <w:rPr>
          <w:rFonts w:ascii="Times New Roman" w:eastAsia="Times New Roman" w:hAnsi="Times New Roman"/>
          <w:sz w:val="24"/>
          <w:szCs w:val="24"/>
        </w:rPr>
      </w:pPr>
      <w:r w:rsidRPr="00D657C1">
        <w:rPr>
          <w:rFonts w:ascii="Times New Roman" w:eastAsia="Times New Roman" w:hAnsi="Times New Roman"/>
          <w:sz w:val="24"/>
          <w:szCs w:val="24"/>
        </w:rPr>
        <w:t>Review</w:t>
      </w:r>
      <w:r w:rsidR="00EA44D3">
        <w:rPr>
          <w:rFonts w:ascii="Times New Roman" w:eastAsia="Times New Roman" w:hAnsi="Times New Roman"/>
          <w:sz w:val="24"/>
          <w:szCs w:val="24"/>
        </w:rPr>
        <w:t>s</w:t>
      </w:r>
      <w:r w:rsidRPr="00D657C1">
        <w:rPr>
          <w:rFonts w:ascii="Times New Roman" w:eastAsia="Times New Roman" w:hAnsi="Times New Roman"/>
          <w:sz w:val="24"/>
          <w:szCs w:val="24"/>
        </w:rPr>
        <w:t xml:space="preserve"> medical evidence that can benefit from the ACE process, in lieu of calling the Veteran in for a VA examination.  If the medical evidence on hand does not answer all the pertinent items on the DBQ, she makes a phone call to the Veteran to hopefully get a response to the missing answers.  Any ACE request that the physician cannot complete, such as specialty neurology/mental requests, are completed at the VA</w:t>
      </w:r>
      <w:r w:rsidR="00277A6F">
        <w:rPr>
          <w:rFonts w:ascii="Times New Roman" w:eastAsia="Times New Roman" w:hAnsi="Times New Roman"/>
          <w:sz w:val="24"/>
          <w:szCs w:val="24"/>
        </w:rPr>
        <w:t xml:space="preserve"> Medical Center</w:t>
      </w:r>
      <w:r w:rsidRPr="00D657C1">
        <w:rPr>
          <w:rFonts w:ascii="Times New Roman" w:eastAsia="Times New Roman" w:hAnsi="Times New Roman"/>
          <w:sz w:val="24"/>
          <w:szCs w:val="24"/>
        </w:rPr>
        <w:t>.</w:t>
      </w:r>
    </w:p>
    <w:p w14:paraId="582E1DF5" w14:textId="09D4E59E" w:rsidR="00D657C1" w:rsidRDefault="00D657C1" w:rsidP="00D657C1">
      <w:pPr>
        <w:numPr>
          <w:ilvl w:val="0"/>
          <w:numId w:val="43"/>
        </w:numPr>
        <w:spacing w:after="0" w:line="240" w:lineRule="auto"/>
        <w:contextualSpacing/>
        <w:rPr>
          <w:rFonts w:ascii="Times New Roman" w:eastAsia="Times New Roman" w:hAnsi="Times New Roman"/>
          <w:sz w:val="24"/>
          <w:szCs w:val="24"/>
        </w:rPr>
      </w:pPr>
      <w:r w:rsidRPr="00D657C1">
        <w:rPr>
          <w:rFonts w:ascii="Times New Roman" w:eastAsia="Times New Roman" w:hAnsi="Times New Roman"/>
          <w:sz w:val="24"/>
          <w:szCs w:val="24"/>
        </w:rPr>
        <w:t>Review</w:t>
      </w:r>
      <w:r w:rsidR="00EA44D3">
        <w:rPr>
          <w:rFonts w:ascii="Times New Roman" w:eastAsia="Times New Roman" w:hAnsi="Times New Roman"/>
          <w:sz w:val="24"/>
          <w:szCs w:val="24"/>
        </w:rPr>
        <w:t>s</w:t>
      </w:r>
      <w:r w:rsidRPr="00D657C1">
        <w:rPr>
          <w:rFonts w:ascii="Times New Roman" w:eastAsia="Times New Roman" w:hAnsi="Times New Roman"/>
          <w:sz w:val="24"/>
          <w:szCs w:val="24"/>
        </w:rPr>
        <w:t xml:space="preserve"> medical evidence of record on future review exam cases, and advises whether or not a VA examination is necessary.</w:t>
      </w:r>
    </w:p>
    <w:p w14:paraId="14722AC1" w14:textId="77777777" w:rsidR="00D657C1" w:rsidRPr="00D657C1" w:rsidRDefault="00D657C1" w:rsidP="00D657C1">
      <w:pPr>
        <w:spacing w:after="0" w:line="240" w:lineRule="auto"/>
        <w:ind w:left="360"/>
        <w:contextualSpacing/>
        <w:rPr>
          <w:rFonts w:ascii="Times New Roman" w:eastAsia="Times New Roman" w:hAnsi="Times New Roman"/>
          <w:sz w:val="24"/>
          <w:szCs w:val="24"/>
        </w:rPr>
      </w:pPr>
    </w:p>
    <w:p w14:paraId="7C4024A1" w14:textId="77777777" w:rsidR="00D657C1" w:rsidRPr="00D657C1" w:rsidRDefault="00D657C1" w:rsidP="00D657C1">
      <w:pPr>
        <w:spacing w:after="0" w:line="240" w:lineRule="auto"/>
        <w:rPr>
          <w:rFonts w:ascii="Times New Roman" w:eastAsiaTheme="minorHAnsi" w:hAnsi="Times New Roman"/>
          <w:sz w:val="24"/>
          <w:szCs w:val="24"/>
        </w:rPr>
      </w:pPr>
      <w:r w:rsidRPr="00D657C1">
        <w:rPr>
          <w:rFonts w:ascii="Times New Roman" w:eastAsiaTheme="minorHAnsi" w:hAnsi="Times New Roman"/>
          <w:sz w:val="24"/>
          <w:szCs w:val="24"/>
        </w:rPr>
        <w:lastRenderedPageBreak/>
        <w:t xml:space="preserve">Please direct any questions from the RO’s VSCM mailbox to the </w:t>
      </w:r>
      <w:hyperlink r:id="rId43" w:history="1">
        <w:r w:rsidRPr="00D657C1">
          <w:rPr>
            <w:rFonts w:ascii="Times New Roman" w:eastAsiaTheme="minorHAnsi" w:hAnsi="Times New Roman"/>
            <w:color w:val="0000FF" w:themeColor="hyperlink"/>
            <w:sz w:val="24"/>
            <w:szCs w:val="24"/>
            <w:u w:val="single"/>
          </w:rPr>
          <w:t>VAVBAWAS/CO/214A</w:t>
        </w:r>
      </w:hyperlink>
      <w:r w:rsidRPr="00D657C1">
        <w:rPr>
          <w:rFonts w:ascii="Times New Roman" w:eastAsiaTheme="minorHAnsi" w:hAnsi="Times New Roman"/>
          <w:sz w:val="24"/>
          <w:szCs w:val="24"/>
        </w:rPr>
        <w:t xml:space="preserve"> mailbox. </w:t>
      </w:r>
    </w:p>
    <w:p w14:paraId="00828829" w14:textId="77777777" w:rsidR="00D657C1" w:rsidRPr="00D657C1" w:rsidRDefault="00D657C1" w:rsidP="00D657C1">
      <w:pPr>
        <w:spacing w:after="0" w:line="240" w:lineRule="auto"/>
        <w:rPr>
          <w:rFonts w:ascii="Times New Roman" w:eastAsiaTheme="minorHAnsi" w:hAnsi="Times New Roman"/>
          <w:b/>
          <w:color w:val="0000FF"/>
          <w:sz w:val="24"/>
          <w:szCs w:val="24"/>
          <w:u w:val="single"/>
        </w:rPr>
      </w:pPr>
    </w:p>
    <w:p w14:paraId="2AAE379B" w14:textId="77777777" w:rsidR="00D657C1" w:rsidRPr="00D657C1" w:rsidRDefault="00D657C1" w:rsidP="00D657C1">
      <w:pPr>
        <w:pStyle w:val="Heading1"/>
        <w:rPr>
          <w:rFonts w:eastAsiaTheme="minorHAnsi"/>
        </w:rPr>
      </w:pPr>
      <w:bookmarkStart w:id="30" w:name="_Toc396205355"/>
      <w:r w:rsidRPr="00D657C1">
        <w:rPr>
          <w:rFonts w:eastAsiaTheme="minorHAnsi"/>
        </w:rPr>
        <w:t>Common Finding – VBMS updates</w:t>
      </w:r>
      <w:bookmarkEnd w:id="30"/>
    </w:p>
    <w:p w14:paraId="7897FD50" w14:textId="77777777" w:rsidR="00D657C1" w:rsidRPr="00D657C1" w:rsidRDefault="00D657C1" w:rsidP="00D657C1">
      <w:pPr>
        <w:spacing w:after="0" w:line="240" w:lineRule="auto"/>
        <w:rPr>
          <w:rFonts w:ascii="Times New Roman" w:eastAsiaTheme="minorHAnsi" w:hAnsi="Times New Roman"/>
          <w:sz w:val="24"/>
          <w:szCs w:val="24"/>
        </w:rPr>
      </w:pPr>
    </w:p>
    <w:p w14:paraId="79DDE0C1" w14:textId="560FDC72" w:rsidR="00D657C1" w:rsidRPr="00D657C1" w:rsidRDefault="00D657C1" w:rsidP="00D657C1">
      <w:pPr>
        <w:spacing w:after="0" w:line="240" w:lineRule="auto"/>
        <w:rPr>
          <w:rFonts w:ascii="Times New Roman" w:eastAsiaTheme="minorHAnsi" w:hAnsi="Times New Roman"/>
          <w:sz w:val="24"/>
          <w:szCs w:val="24"/>
        </w:rPr>
      </w:pPr>
      <w:r w:rsidRPr="00D657C1">
        <w:rPr>
          <w:rFonts w:ascii="Times New Roman" w:eastAsiaTheme="minorHAnsi" w:hAnsi="Times New Roman"/>
          <w:color w:val="0000FF"/>
          <w:sz w:val="24"/>
          <w:szCs w:val="24"/>
          <w:u w:val="single"/>
        </w:rPr>
        <w:t>Target Audience</w:t>
      </w:r>
      <w:r>
        <w:rPr>
          <w:rFonts w:ascii="Times New Roman" w:eastAsiaTheme="minorHAnsi" w:hAnsi="Times New Roman"/>
          <w:color w:val="0000FF"/>
          <w:sz w:val="24"/>
          <w:szCs w:val="24"/>
          <w:u w:val="single"/>
        </w:rPr>
        <w:t xml:space="preserve">: </w:t>
      </w:r>
      <w:r w:rsidRPr="00D657C1">
        <w:rPr>
          <w:rFonts w:ascii="Times New Roman" w:eastAsiaTheme="minorHAnsi" w:hAnsi="Times New Roman"/>
          <w:sz w:val="24"/>
          <w:szCs w:val="24"/>
        </w:rPr>
        <w:t xml:space="preserve"> CAs, VSRs, and RVSRs</w:t>
      </w:r>
    </w:p>
    <w:p w14:paraId="500449EB" w14:textId="77777777" w:rsidR="00D657C1" w:rsidRPr="00D657C1" w:rsidRDefault="00D657C1" w:rsidP="00D657C1">
      <w:pPr>
        <w:spacing w:after="0" w:line="240" w:lineRule="auto"/>
        <w:rPr>
          <w:rFonts w:ascii="Times New Roman" w:eastAsia="Times New Roman" w:hAnsi="Times New Roman"/>
          <w:color w:val="000000"/>
          <w:sz w:val="24"/>
          <w:szCs w:val="24"/>
        </w:rPr>
      </w:pPr>
    </w:p>
    <w:p w14:paraId="4F94954F" w14:textId="4885F6C9" w:rsidR="00D657C1" w:rsidRPr="00D657C1" w:rsidRDefault="00EA44D3" w:rsidP="00D657C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Employees should use t</w:t>
      </w:r>
      <w:r w:rsidR="00D657C1" w:rsidRPr="00D657C1">
        <w:rPr>
          <w:rFonts w:ascii="Times New Roman" w:eastAsia="Times New Roman" w:hAnsi="Times New Roman"/>
          <w:color w:val="000000"/>
          <w:sz w:val="24"/>
          <w:szCs w:val="24"/>
        </w:rPr>
        <w:t>he VBMS ‘Manage Evidence’ screen to track incoming mail for VBMS claims.  The user can access this screen by taking the following actions:</w:t>
      </w:r>
    </w:p>
    <w:p w14:paraId="1230E8D8" w14:textId="77777777" w:rsidR="00D657C1" w:rsidRPr="00D657C1" w:rsidRDefault="00D657C1" w:rsidP="00D657C1">
      <w:pPr>
        <w:spacing w:after="0" w:line="240" w:lineRule="auto"/>
        <w:rPr>
          <w:rFonts w:ascii="Times New Roman" w:eastAsia="Times New Roman" w:hAnsi="Times New Roman"/>
          <w:color w:val="000000"/>
          <w:sz w:val="24"/>
          <w:szCs w:val="24"/>
        </w:rPr>
      </w:pPr>
    </w:p>
    <w:p w14:paraId="79616495" w14:textId="77777777" w:rsidR="00D657C1" w:rsidRPr="00D657C1" w:rsidRDefault="00D657C1" w:rsidP="00D657C1">
      <w:pPr>
        <w:numPr>
          <w:ilvl w:val="0"/>
          <w:numId w:val="44"/>
        </w:numPr>
        <w:spacing w:after="0" w:line="240" w:lineRule="auto"/>
        <w:contextualSpacing/>
        <w:rPr>
          <w:rFonts w:ascii="Times New Roman" w:eastAsia="Times New Roman" w:hAnsi="Times New Roman"/>
          <w:color w:val="000000"/>
          <w:sz w:val="24"/>
          <w:szCs w:val="24"/>
        </w:rPr>
      </w:pPr>
      <w:r w:rsidRPr="00D657C1">
        <w:rPr>
          <w:rFonts w:ascii="Times New Roman" w:eastAsia="Times New Roman" w:hAnsi="Times New Roman"/>
          <w:color w:val="000000"/>
          <w:sz w:val="24"/>
          <w:szCs w:val="24"/>
        </w:rPr>
        <w:t>Select the Veteran Profile Screen</w:t>
      </w:r>
    </w:p>
    <w:p w14:paraId="285C9839" w14:textId="77777777" w:rsidR="00D657C1" w:rsidRPr="00D657C1" w:rsidRDefault="00D657C1" w:rsidP="00D657C1">
      <w:pPr>
        <w:numPr>
          <w:ilvl w:val="0"/>
          <w:numId w:val="44"/>
        </w:numPr>
        <w:spacing w:after="0" w:line="240" w:lineRule="auto"/>
        <w:contextualSpacing/>
        <w:rPr>
          <w:rFonts w:ascii="Times New Roman" w:eastAsia="Times New Roman" w:hAnsi="Times New Roman"/>
          <w:color w:val="000000"/>
          <w:sz w:val="24"/>
          <w:szCs w:val="24"/>
        </w:rPr>
      </w:pPr>
      <w:r w:rsidRPr="00D657C1">
        <w:rPr>
          <w:rFonts w:ascii="Times New Roman" w:eastAsia="Times New Roman" w:hAnsi="Times New Roman"/>
          <w:color w:val="000000"/>
          <w:sz w:val="24"/>
          <w:szCs w:val="24"/>
        </w:rPr>
        <w:t>Select the action drop down menu</w:t>
      </w:r>
    </w:p>
    <w:p w14:paraId="0348925C" w14:textId="77777777" w:rsidR="00D657C1" w:rsidRPr="00D657C1" w:rsidRDefault="00D657C1" w:rsidP="00D657C1">
      <w:pPr>
        <w:numPr>
          <w:ilvl w:val="0"/>
          <w:numId w:val="44"/>
        </w:numPr>
        <w:spacing w:after="0" w:line="240" w:lineRule="auto"/>
        <w:contextualSpacing/>
        <w:rPr>
          <w:rFonts w:ascii="Times New Roman" w:eastAsia="Times New Roman" w:hAnsi="Times New Roman"/>
          <w:color w:val="000000"/>
          <w:sz w:val="24"/>
          <w:szCs w:val="24"/>
        </w:rPr>
      </w:pPr>
      <w:r w:rsidRPr="00D657C1">
        <w:rPr>
          <w:rFonts w:ascii="Times New Roman" w:eastAsia="Times New Roman" w:hAnsi="Times New Roman"/>
          <w:color w:val="000000"/>
          <w:sz w:val="24"/>
          <w:szCs w:val="24"/>
        </w:rPr>
        <w:t>Select Manage Evidence</w:t>
      </w:r>
    </w:p>
    <w:p w14:paraId="12238A1F" w14:textId="77777777" w:rsidR="00D657C1" w:rsidRPr="00D657C1" w:rsidRDefault="00D657C1" w:rsidP="00D657C1">
      <w:pPr>
        <w:spacing w:after="0" w:line="240" w:lineRule="auto"/>
        <w:rPr>
          <w:rFonts w:ascii="Times New Roman" w:eastAsia="Times New Roman" w:hAnsi="Times New Roman"/>
          <w:color w:val="000000"/>
          <w:sz w:val="24"/>
          <w:szCs w:val="24"/>
        </w:rPr>
      </w:pPr>
    </w:p>
    <w:p w14:paraId="787691AA" w14:textId="46C589D8" w:rsidR="00D657C1" w:rsidRPr="00D657C1" w:rsidRDefault="00EA44D3" w:rsidP="00D657C1">
      <w:pPr>
        <w:spacing w:after="0" w:line="240" w:lineRule="auto"/>
        <w:rPr>
          <w:rFonts w:ascii="Times New Roman" w:eastAsia="Times New Roman" w:hAnsi="Times New Roman"/>
          <w:color w:val="000000"/>
          <w:sz w:val="24"/>
          <w:szCs w:val="24"/>
        </w:rPr>
      </w:pPr>
      <w:proofErr w:type="spellStart"/>
      <w:proofErr w:type="gramStart"/>
      <w:r>
        <w:rPr>
          <w:rFonts w:ascii="Times New Roman" w:eastAsia="Times New Roman" w:hAnsi="Times New Roman"/>
          <w:color w:val="000000"/>
          <w:sz w:val="24"/>
          <w:szCs w:val="24"/>
        </w:rPr>
        <w:t>Empoloyees</w:t>
      </w:r>
      <w:proofErr w:type="spellEnd"/>
      <w:r>
        <w:rPr>
          <w:rFonts w:ascii="Times New Roman" w:eastAsia="Times New Roman" w:hAnsi="Times New Roman"/>
          <w:color w:val="000000"/>
          <w:sz w:val="24"/>
          <w:szCs w:val="24"/>
        </w:rPr>
        <w:t xml:space="preserve"> </w:t>
      </w:r>
      <w:r w:rsidR="00D657C1" w:rsidRPr="00D657C1">
        <w:rPr>
          <w:rFonts w:ascii="Times New Roman" w:eastAsia="Times New Roman" w:hAnsi="Times New Roman"/>
          <w:color w:val="000000"/>
          <w:sz w:val="24"/>
          <w:szCs w:val="24"/>
        </w:rPr>
        <w:t xml:space="preserve"> should</w:t>
      </w:r>
      <w:proofErr w:type="gramEnd"/>
      <w:r w:rsidR="00D657C1" w:rsidRPr="00D657C1">
        <w:rPr>
          <w:rFonts w:ascii="Times New Roman" w:eastAsia="Times New Roman" w:hAnsi="Times New Roman"/>
          <w:color w:val="000000"/>
          <w:sz w:val="24"/>
          <w:szCs w:val="24"/>
        </w:rPr>
        <w:t xml:space="preserve"> use</w:t>
      </w:r>
      <w:r>
        <w:rPr>
          <w:rFonts w:ascii="Times New Roman" w:eastAsia="Times New Roman" w:hAnsi="Times New Roman"/>
          <w:color w:val="000000"/>
          <w:sz w:val="24"/>
          <w:szCs w:val="24"/>
        </w:rPr>
        <w:t xml:space="preserve"> this screen</w:t>
      </w:r>
      <w:r w:rsidR="00D657C1" w:rsidRPr="00D657C1">
        <w:rPr>
          <w:rFonts w:ascii="Times New Roman" w:eastAsia="Times New Roman" w:hAnsi="Times New Roman"/>
          <w:color w:val="000000"/>
          <w:sz w:val="24"/>
          <w:szCs w:val="24"/>
        </w:rPr>
        <w:t xml:space="preserve"> to update all evidence that is received</w:t>
      </w:r>
      <w:r>
        <w:rPr>
          <w:rFonts w:ascii="Times New Roman" w:eastAsia="Times New Roman" w:hAnsi="Times New Roman"/>
          <w:color w:val="000000"/>
          <w:sz w:val="24"/>
          <w:szCs w:val="24"/>
        </w:rPr>
        <w:t>,</w:t>
      </w:r>
      <w:r w:rsidR="00D657C1" w:rsidRPr="00D657C1">
        <w:rPr>
          <w:rFonts w:ascii="Times New Roman" w:eastAsia="Times New Roman" w:hAnsi="Times New Roman"/>
          <w:color w:val="000000"/>
          <w:sz w:val="24"/>
          <w:szCs w:val="24"/>
        </w:rPr>
        <w:t xml:space="preserve"> to include unsolicited evidence and manage tracked items.  System compliance </w:t>
      </w:r>
      <w:r w:rsidR="00D657C1" w:rsidRPr="00D657C1">
        <w:rPr>
          <w:rFonts w:ascii="Times New Roman" w:eastAsia="Times New Roman" w:hAnsi="Times New Roman"/>
          <w:color w:val="000000"/>
          <w:sz w:val="24"/>
          <w:szCs w:val="24"/>
          <w:bdr w:val="none" w:sz="0" w:space="0" w:color="auto" w:frame="1"/>
        </w:rPr>
        <w:t>is essential for accurate claims processing and future workload management in the National Work Queue</w:t>
      </w:r>
      <w:r w:rsidR="00D657C1" w:rsidRPr="00D657C1">
        <w:rPr>
          <w:rFonts w:ascii="Times New Roman" w:eastAsia="Times New Roman" w:hAnsi="Times New Roman"/>
          <w:color w:val="000000"/>
          <w:sz w:val="24"/>
          <w:szCs w:val="24"/>
        </w:rPr>
        <w:t>.</w:t>
      </w:r>
    </w:p>
    <w:p w14:paraId="77BF25C2" w14:textId="77777777" w:rsidR="00D657C1" w:rsidRPr="00D657C1" w:rsidRDefault="00D657C1" w:rsidP="00D657C1">
      <w:pPr>
        <w:spacing w:after="0" w:line="240" w:lineRule="auto"/>
        <w:rPr>
          <w:rFonts w:ascii="Times New Roman" w:eastAsia="Times New Roman" w:hAnsi="Times New Roman"/>
          <w:color w:val="000000"/>
          <w:sz w:val="24"/>
          <w:szCs w:val="24"/>
        </w:rPr>
      </w:pPr>
    </w:p>
    <w:bookmarkStart w:id="31" w:name="_MON_1468833437"/>
    <w:bookmarkEnd w:id="31"/>
    <w:p w14:paraId="7B187F2E" w14:textId="77777777" w:rsidR="00D657C1" w:rsidRPr="00D657C1" w:rsidRDefault="00D657C1" w:rsidP="00D657C1">
      <w:pPr>
        <w:spacing w:after="0" w:line="240" w:lineRule="auto"/>
        <w:rPr>
          <w:rFonts w:ascii="Times New Roman" w:eastAsia="Times New Roman" w:hAnsi="Times New Roman"/>
          <w:sz w:val="24"/>
          <w:szCs w:val="24"/>
        </w:rPr>
      </w:pPr>
      <w:r w:rsidRPr="00D657C1">
        <w:rPr>
          <w:rFonts w:ascii="Times New Roman" w:eastAsia="Times New Roman" w:hAnsi="Times New Roman"/>
          <w:sz w:val="24"/>
          <w:szCs w:val="24"/>
        </w:rPr>
        <w:object w:dxaOrig="1550" w:dyaOrig="991" w14:anchorId="52D95F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5pt" o:ole="">
            <v:imagedata r:id="rId44" o:title=""/>
          </v:shape>
          <o:OLEObject Type="Embed" ProgID="Word.Document.12" ShapeID="_x0000_i1025" DrawAspect="Icon" ObjectID="_1472635694" r:id="rId45">
            <o:FieldCodes>\s</o:FieldCodes>
          </o:OLEObject>
        </w:object>
      </w:r>
    </w:p>
    <w:p w14:paraId="75D403B7" w14:textId="77777777" w:rsidR="00D657C1" w:rsidRPr="00D657C1" w:rsidRDefault="00D657C1" w:rsidP="00D657C1">
      <w:pPr>
        <w:spacing w:after="0" w:line="240" w:lineRule="auto"/>
        <w:rPr>
          <w:rFonts w:ascii="Times New Roman" w:eastAsiaTheme="minorHAnsi" w:hAnsi="Times New Roman"/>
          <w:sz w:val="24"/>
          <w:szCs w:val="24"/>
        </w:rPr>
      </w:pPr>
    </w:p>
    <w:p w14:paraId="619F74FF" w14:textId="77777777" w:rsidR="00D657C1" w:rsidRPr="00D657C1" w:rsidRDefault="00D657C1" w:rsidP="00D657C1">
      <w:pPr>
        <w:spacing w:after="0" w:line="240" w:lineRule="auto"/>
        <w:rPr>
          <w:rFonts w:ascii="Times New Roman" w:eastAsiaTheme="minorHAnsi" w:hAnsi="Times New Roman"/>
          <w:sz w:val="24"/>
          <w:szCs w:val="24"/>
        </w:rPr>
      </w:pPr>
      <w:r w:rsidRPr="00D657C1">
        <w:rPr>
          <w:rFonts w:ascii="Times New Roman" w:eastAsiaTheme="minorHAnsi" w:hAnsi="Times New Roman"/>
          <w:sz w:val="24"/>
          <w:szCs w:val="24"/>
        </w:rPr>
        <w:t xml:space="preserve">Please direct any questions from the RO’s VSCM mailbox to the </w:t>
      </w:r>
      <w:hyperlink r:id="rId46" w:history="1">
        <w:r w:rsidRPr="00D657C1">
          <w:rPr>
            <w:rFonts w:ascii="Times New Roman" w:eastAsiaTheme="minorHAnsi" w:hAnsi="Times New Roman"/>
            <w:color w:val="0000FF" w:themeColor="hyperlink"/>
            <w:sz w:val="24"/>
            <w:szCs w:val="24"/>
            <w:u w:val="single"/>
          </w:rPr>
          <w:t>VAVBAWAS/CO/214A</w:t>
        </w:r>
      </w:hyperlink>
      <w:r w:rsidRPr="00D657C1">
        <w:rPr>
          <w:rFonts w:ascii="Times New Roman" w:eastAsiaTheme="minorHAnsi" w:hAnsi="Times New Roman"/>
          <w:sz w:val="24"/>
          <w:szCs w:val="24"/>
        </w:rPr>
        <w:t xml:space="preserve"> mailbox. </w:t>
      </w:r>
    </w:p>
    <w:p w14:paraId="2711A586" w14:textId="77777777" w:rsidR="00D657C1" w:rsidRPr="00D657C1" w:rsidRDefault="00D657C1" w:rsidP="00D657C1">
      <w:pPr>
        <w:spacing w:after="0" w:line="240" w:lineRule="auto"/>
        <w:rPr>
          <w:rFonts w:ascii="Times New Roman" w:eastAsiaTheme="minorHAnsi" w:hAnsi="Times New Roman"/>
          <w:sz w:val="24"/>
          <w:szCs w:val="24"/>
        </w:rPr>
      </w:pPr>
    </w:p>
    <w:p w14:paraId="6B07DF98" w14:textId="23460C4C" w:rsidR="00D657C1" w:rsidRDefault="00D657C1" w:rsidP="00D657C1">
      <w:pPr>
        <w:pStyle w:val="Heading1"/>
        <w:rPr>
          <w:rFonts w:eastAsiaTheme="minorHAnsi"/>
        </w:rPr>
      </w:pPr>
      <w:bookmarkStart w:id="32" w:name="_Toc396205356"/>
      <w:r w:rsidRPr="00D657C1">
        <w:rPr>
          <w:rFonts w:eastAsiaTheme="minorHAnsi"/>
        </w:rPr>
        <w:t xml:space="preserve">EP 130 </w:t>
      </w:r>
      <w:r w:rsidR="00EA44D3">
        <w:rPr>
          <w:rFonts w:eastAsiaTheme="minorHAnsi"/>
        </w:rPr>
        <w:t>C</w:t>
      </w:r>
      <w:r w:rsidRPr="00D657C1">
        <w:rPr>
          <w:rFonts w:eastAsiaTheme="minorHAnsi"/>
        </w:rPr>
        <w:t>larification</w:t>
      </w:r>
      <w:bookmarkEnd w:id="32"/>
    </w:p>
    <w:p w14:paraId="305C14E1" w14:textId="77777777" w:rsidR="00D657C1" w:rsidRDefault="00D657C1" w:rsidP="00D657C1">
      <w:pPr>
        <w:spacing w:after="0" w:line="240" w:lineRule="auto"/>
        <w:rPr>
          <w:rFonts w:ascii="Times New Roman" w:eastAsiaTheme="minorHAnsi" w:hAnsi="Times New Roman"/>
          <w:color w:val="0000FF"/>
          <w:sz w:val="24"/>
          <w:szCs w:val="24"/>
          <w:u w:val="single"/>
        </w:rPr>
      </w:pPr>
    </w:p>
    <w:p w14:paraId="6609C022" w14:textId="43CFB678" w:rsidR="00D657C1" w:rsidRPr="00D657C1" w:rsidRDefault="00D657C1" w:rsidP="00D657C1">
      <w:pPr>
        <w:spacing w:after="0" w:line="240" w:lineRule="auto"/>
        <w:rPr>
          <w:rFonts w:ascii="Times New Roman" w:eastAsiaTheme="minorHAnsi" w:hAnsi="Times New Roman"/>
          <w:b/>
          <w:color w:val="0070C0"/>
          <w:sz w:val="24"/>
          <w:szCs w:val="24"/>
          <w:u w:val="single"/>
        </w:rPr>
      </w:pPr>
      <w:r>
        <w:rPr>
          <w:rFonts w:ascii="Times New Roman" w:eastAsiaTheme="minorHAnsi" w:hAnsi="Times New Roman"/>
          <w:color w:val="0000FF"/>
          <w:sz w:val="24"/>
          <w:szCs w:val="24"/>
          <w:u w:val="single"/>
        </w:rPr>
        <w:t>Target Audience</w:t>
      </w:r>
      <w:r w:rsidR="00F004DC">
        <w:rPr>
          <w:rFonts w:ascii="Times New Roman" w:eastAsiaTheme="minorHAnsi" w:hAnsi="Times New Roman"/>
          <w:color w:val="0000FF"/>
          <w:sz w:val="24"/>
          <w:szCs w:val="24"/>
          <w:u w:val="single"/>
        </w:rPr>
        <w:t>:</w:t>
      </w:r>
      <w:r w:rsidR="00F004DC" w:rsidRPr="00F004DC">
        <w:rPr>
          <w:rFonts w:ascii="Times New Roman" w:eastAsiaTheme="minorHAnsi" w:hAnsi="Times New Roman"/>
          <w:color w:val="0000FF"/>
          <w:sz w:val="24"/>
          <w:szCs w:val="24"/>
        </w:rPr>
        <w:t xml:space="preserve"> </w:t>
      </w:r>
      <w:r w:rsidR="006772AF" w:rsidRPr="00F004DC">
        <w:rPr>
          <w:rFonts w:ascii="Times New Roman" w:eastAsiaTheme="minorHAnsi" w:hAnsi="Times New Roman"/>
          <w:sz w:val="24"/>
          <w:szCs w:val="24"/>
        </w:rPr>
        <w:t>CAs and VSRs</w:t>
      </w:r>
    </w:p>
    <w:p w14:paraId="2819B9DD" w14:textId="77777777" w:rsidR="00D657C1" w:rsidRPr="00D657C1" w:rsidRDefault="00D657C1" w:rsidP="00D657C1">
      <w:pPr>
        <w:spacing w:after="0" w:line="240" w:lineRule="auto"/>
        <w:rPr>
          <w:rFonts w:ascii="Times New Roman" w:eastAsiaTheme="minorHAnsi" w:hAnsi="Times New Roman"/>
          <w:b/>
          <w:sz w:val="24"/>
          <w:szCs w:val="24"/>
          <w:u w:val="single"/>
        </w:rPr>
      </w:pPr>
    </w:p>
    <w:p w14:paraId="7DFC1F7C" w14:textId="651D141C" w:rsidR="00D657C1" w:rsidRPr="00D657C1" w:rsidRDefault="00D657C1" w:rsidP="00D657C1">
      <w:pPr>
        <w:spacing w:after="0" w:line="240" w:lineRule="auto"/>
        <w:rPr>
          <w:rFonts w:ascii="Times New Roman" w:eastAsiaTheme="minorHAnsi" w:hAnsi="Times New Roman"/>
          <w:sz w:val="24"/>
          <w:szCs w:val="24"/>
        </w:rPr>
      </w:pPr>
      <w:r w:rsidRPr="00D657C1">
        <w:rPr>
          <w:rFonts w:ascii="Times New Roman" w:eastAsiaTheme="minorHAnsi" w:hAnsi="Times New Roman"/>
          <w:sz w:val="24"/>
          <w:szCs w:val="24"/>
        </w:rPr>
        <w:t xml:space="preserve">An EP 130 can be pending along with a </w:t>
      </w:r>
      <w:r w:rsidRPr="00D657C1">
        <w:rPr>
          <w:rFonts w:ascii="Times New Roman" w:eastAsiaTheme="minorHAnsi" w:hAnsi="Times New Roman"/>
          <w:b/>
          <w:sz w:val="24"/>
          <w:szCs w:val="24"/>
        </w:rPr>
        <w:t xml:space="preserve">supplemental </w:t>
      </w:r>
      <w:r w:rsidRPr="00D657C1">
        <w:rPr>
          <w:rFonts w:ascii="Times New Roman" w:eastAsiaTheme="minorHAnsi" w:hAnsi="Times New Roman"/>
          <w:sz w:val="24"/>
          <w:szCs w:val="24"/>
        </w:rPr>
        <w:t>rating EP (claim for a new rating issue, claim for increase, or a reopened claim)</w:t>
      </w:r>
      <w:r w:rsidRPr="00D657C1">
        <w:rPr>
          <w:rFonts w:ascii="Times New Roman" w:eastAsiaTheme="minorHAnsi" w:hAnsi="Times New Roman"/>
          <w:b/>
          <w:sz w:val="24"/>
          <w:szCs w:val="24"/>
        </w:rPr>
        <w:t xml:space="preserve"> </w:t>
      </w:r>
      <w:r w:rsidRPr="00D657C1">
        <w:rPr>
          <w:rFonts w:ascii="Times New Roman" w:eastAsiaTheme="minorHAnsi" w:hAnsi="Times New Roman"/>
          <w:sz w:val="24"/>
          <w:szCs w:val="24"/>
        </w:rPr>
        <w:t>regardless of the date of claim.</w:t>
      </w:r>
    </w:p>
    <w:p w14:paraId="4C50CDD5" w14:textId="77777777" w:rsidR="00D657C1" w:rsidRPr="00D657C1" w:rsidRDefault="00D657C1" w:rsidP="00D657C1">
      <w:pPr>
        <w:spacing w:after="0" w:line="240" w:lineRule="auto"/>
        <w:rPr>
          <w:rFonts w:ascii="Times New Roman" w:eastAsiaTheme="minorHAnsi" w:hAnsi="Times New Roman"/>
          <w:sz w:val="24"/>
          <w:szCs w:val="24"/>
        </w:rPr>
      </w:pPr>
      <w:r w:rsidRPr="00D657C1">
        <w:rPr>
          <w:rFonts w:ascii="Times New Roman" w:eastAsiaTheme="minorHAnsi" w:hAnsi="Times New Roman"/>
          <w:sz w:val="24"/>
          <w:szCs w:val="24"/>
        </w:rPr>
        <w:t xml:space="preserve"> </w:t>
      </w:r>
    </w:p>
    <w:p w14:paraId="52F552E6" w14:textId="77777777" w:rsidR="00D657C1" w:rsidRPr="00D657C1" w:rsidRDefault="00D657C1" w:rsidP="00D657C1">
      <w:pPr>
        <w:numPr>
          <w:ilvl w:val="0"/>
          <w:numId w:val="45"/>
        </w:numPr>
        <w:spacing w:after="0" w:line="240" w:lineRule="auto"/>
        <w:contextualSpacing/>
        <w:rPr>
          <w:rFonts w:ascii="Times New Roman" w:hAnsi="Times New Roman"/>
          <w:sz w:val="24"/>
          <w:szCs w:val="24"/>
        </w:rPr>
      </w:pPr>
      <w:r w:rsidRPr="00D657C1">
        <w:rPr>
          <w:rFonts w:ascii="Times New Roman" w:hAnsi="Times New Roman"/>
          <w:sz w:val="24"/>
          <w:szCs w:val="24"/>
        </w:rPr>
        <w:t>Original claims are excluded unless all three requirements are met:</w:t>
      </w:r>
    </w:p>
    <w:p w14:paraId="287A1853" w14:textId="77777777" w:rsidR="00D657C1" w:rsidRPr="00D657C1" w:rsidRDefault="00D657C1" w:rsidP="00D657C1">
      <w:pPr>
        <w:numPr>
          <w:ilvl w:val="1"/>
          <w:numId w:val="45"/>
        </w:numPr>
        <w:spacing w:after="0" w:line="240" w:lineRule="auto"/>
        <w:contextualSpacing/>
        <w:rPr>
          <w:rFonts w:ascii="Times New Roman" w:hAnsi="Times New Roman"/>
          <w:sz w:val="24"/>
          <w:szCs w:val="24"/>
        </w:rPr>
      </w:pPr>
      <w:r w:rsidRPr="00D657C1">
        <w:rPr>
          <w:rFonts w:ascii="Times New Roman" w:hAnsi="Times New Roman"/>
          <w:sz w:val="24"/>
          <w:szCs w:val="24"/>
        </w:rPr>
        <w:lastRenderedPageBreak/>
        <w:t xml:space="preserve">the rating decision grants 30 percent or more </w:t>
      </w:r>
      <w:r w:rsidRPr="00D657C1">
        <w:rPr>
          <w:rFonts w:ascii="Times New Roman" w:hAnsi="Times New Roman"/>
          <w:b/>
          <w:sz w:val="24"/>
          <w:szCs w:val="24"/>
        </w:rPr>
        <w:t>and</w:t>
      </w:r>
    </w:p>
    <w:p w14:paraId="6F03E8AA" w14:textId="77777777" w:rsidR="00D657C1" w:rsidRPr="00D657C1" w:rsidRDefault="00D657C1" w:rsidP="00D657C1">
      <w:pPr>
        <w:numPr>
          <w:ilvl w:val="1"/>
          <w:numId w:val="45"/>
        </w:numPr>
        <w:spacing w:after="0" w:line="240" w:lineRule="auto"/>
        <w:contextualSpacing/>
        <w:rPr>
          <w:rFonts w:ascii="Times New Roman" w:hAnsi="Times New Roman"/>
          <w:sz w:val="24"/>
          <w:szCs w:val="24"/>
        </w:rPr>
      </w:pPr>
      <w:r w:rsidRPr="00D657C1">
        <w:rPr>
          <w:rFonts w:ascii="Times New Roman" w:hAnsi="Times New Roman"/>
          <w:sz w:val="24"/>
          <w:szCs w:val="24"/>
        </w:rPr>
        <w:t xml:space="preserve">the original EP is deferred for additional rating issues, </w:t>
      </w:r>
      <w:r w:rsidRPr="00D657C1">
        <w:rPr>
          <w:rFonts w:ascii="Times New Roman" w:hAnsi="Times New Roman"/>
          <w:b/>
          <w:sz w:val="24"/>
          <w:szCs w:val="24"/>
        </w:rPr>
        <w:t>and</w:t>
      </w:r>
      <w:r w:rsidRPr="00D657C1">
        <w:rPr>
          <w:rFonts w:ascii="Times New Roman" w:hAnsi="Times New Roman"/>
          <w:sz w:val="24"/>
          <w:szCs w:val="24"/>
        </w:rPr>
        <w:t xml:space="preserve"> </w:t>
      </w:r>
    </w:p>
    <w:p w14:paraId="0401AAA9" w14:textId="77777777" w:rsidR="00D657C1" w:rsidRPr="00D657C1" w:rsidRDefault="00D657C1" w:rsidP="00D657C1">
      <w:pPr>
        <w:numPr>
          <w:ilvl w:val="1"/>
          <w:numId w:val="45"/>
        </w:numPr>
        <w:spacing w:after="0" w:line="240" w:lineRule="auto"/>
        <w:contextualSpacing/>
        <w:rPr>
          <w:rFonts w:ascii="Times New Roman" w:hAnsi="Times New Roman"/>
          <w:sz w:val="24"/>
          <w:szCs w:val="24"/>
        </w:rPr>
      </w:pPr>
      <w:r w:rsidRPr="00D657C1">
        <w:rPr>
          <w:rFonts w:ascii="Times New Roman" w:hAnsi="Times New Roman"/>
          <w:sz w:val="24"/>
          <w:szCs w:val="24"/>
        </w:rPr>
        <w:t xml:space="preserve">a dependency claim is subsequently received </w:t>
      </w:r>
    </w:p>
    <w:p w14:paraId="27996BD0" w14:textId="77777777" w:rsidR="00F004DC" w:rsidRPr="00F004DC" w:rsidRDefault="006772AF" w:rsidP="00D657C1">
      <w:pPr>
        <w:numPr>
          <w:ilvl w:val="0"/>
          <w:numId w:val="45"/>
        </w:numPr>
        <w:spacing w:after="0" w:line="240" w:lineRule="auto"/>
        <w:contextualSpacing/>
        <w:rPr>
          <w:rStyle w:val="Strong"/>
          <w:rFonts w:ascii="Times New Roman" w:hAnsi="Times New Roman"/>
          <w:b w:val="0"/>
          <w:bCs w:val="0"/>
          <w:sz w:val="24"/>
          <w:szCs w:val="24"/>
        </w:rPr>
      </w:pPr>
      <w:r w:rsidRPr="006772AF">
        <w:rPr>
          <w:rFonts w:ascii="Times New Roman" w:hAnsi="Times New Roman"/>
          <w:sz w:val="24"/>
          <w:szCs w:val="24"/>
        </w:rPr>
        <w:t xml:space="preserve">Guidance was provided in the </w:t>
      </w:r>
      <w:hyperlink r:id="rId47" w:history="1">
        <w:r w:rsidRPr="00F004DC">
          <w:rPr>
            <w:rStyle w:val="Hyperlink"/>
            <w:rFonts w:ascii="Times New Roman" w:hAnsi="Times New Roman"/>
            <w:b/>
            <w:bCs/>
            <w:sz w:val="24"/>
            <w:szCs w:val="24"/>
          </w:rPr>
          <w:t>Dependency TIP Sheet website</w:t>
        </w:r>
      </w:hyperlink>
      <w:r w:rsidRPr="00F004DC">
        <w:rPr>
          <w:rStyle w:val="Strong"/>
          <w:rFonts w:ascii="Times New Roman" w:hAnsi="Times New Roman"/>
          <w:b w:val="0"/>
          <w:sz w:val="24"/>
          <w:szCs w:val="24"/>
        </w:rPr>
        <w:t xml:space="preserve">. </w:t>
      </w:r>
      <w:r>
        <w:rPr>
          <w:rStyle w:val="Strong"/>
          <w:rFonts w:ascii="Times New Roman" w:hAnsi="Times New Roman"/>
          <w:sz w:val="24"/>
          <w:szCs w:val="24"/>
        </w:rPr>
        <w:t xml:space="preserve"> </w:t>
      </w:r>
      <w:r w:rsidRPr="00F004DC">
        <w:rPr>
          <w:rStyle w:val="Strong"/>
          <w:rFonts w:ascii="Times New Roman" w:hAnsi="Times New Roman"/>
          <w:b w:val="0"/>
          <w:sz w:val="24"/>
          <w:szCs w:val="24"/>
        </w:rPr>
        <w:t>As a summary, the user can accomplish the following steps when reviewing a dependency claim.</w:t>
      </w:r>
      <w:r>
        <w:rPr>
          <w:rStyle w:val="Strong"/>
          <w:rFonts w:ascii="Times New Roman" w:hAnsi="Times New Roman"/>
          <w:sz w:val="24"/>
          <w:szCs w:val="24"/>
        </w:rPr>
        <w:t xml:space="preserve">  </w:t>
      </w:r>
    </w:p>
    <w:p w14:paraId="4EFCD442" w14:textId="2D6C4520" w:rsidR="00D657C1" w:rsidRPr="00D657C1" w:rsidRDefault="00D657C1" w:rsidP="00F004DC">
      <w:pPr>
        <w:numPr>
          <w:ilvl w:val="1"/>
          <w:numId w:val="45"/>
        </w:numPr>
        <w:spacing w:after="0" w:line="240" w:lineRule="auto"/>
        <w:contextualSpacing/>
        <w:rPr>
          <w:rFonts w:ascii="Times New Roman" w:hAnsi="Times New Roman"/>
          <w:sz w:val="24"/>
          <w:szCs w:val="24"/>
        </w:rPr>
      </w:pPr>
      <w:r w:rsidRPr="00D657C1">
        <w:rPr>
          <w:rFonts w:ascii="Times New Roman" w:hAnsi="Times New Roman"/>
          <w:sz w:val="24"/>
          <w:szCs w:val="24"/>
        </w:rPr>
        <w:t xml:space="preserve">Step 1 - Establish the appropriate rating EP </w:t>
      </w:r>
      <w:r w:rsidR="006772AF">
        <w:rPr>
          <w:rFonts w:ascii="Times New Roman" w:hAnsi="Times New Roman"/>
          <w:sz w:val="24"/>
          <w:szCs w:val="24"/>
        </w:rPr>
        <w:t xml:space="preserve">(if applicable) </w:t>
      </w:r>
      <w:r w:rsidRPr="00D657C1">
        <w:rPr>
          <w:rFonts w:ascii="Times New Roman" w:hAnsi="Times New Roman"/>
          <w:sz w:val="24"/>
          <w:szCs w:val="24"/>
        </w:rPr>
        <w:t>along with an EP 130 (</w:t>
      </w:r>
      <w:r w:rsidR="00EA44D3">
        <w:rPr>
          <w:rFonts w:ascii="Times New Roman" w:hAnsi="Times New Roman"/>
          <w:sz w:val="24"/>
          <w:szCs w:val="24"/>
        </w:rPr>
        <w:t>Date of claim</w:t>
      </w:r>
      <w:r w:rsidRPr="00D657C1">
        <w:rPr>
          <w:rFonts w:ascii="Times New Roman" w:hAnsi="Times New Roman"/>
          <w:sz w:val="24"/>
          <w:szCs w:val="24"/>
        </w:rPr>
        <w:t xml:space="preserve"> for both should match the date stamp).</w:t>
      </w:r>
    </w:p>
    <w:p w14:paraId="5467D106" w14:textId="77777777" w:rsidR="00D657C1" w:rsidRPr="00D657C1" w:rsidRDefault="00D657C1" w:rsidP="00F004DC">
      <w:pPr>
        <w:numPr>
          <w:ilvl w:val="1"/>
          <w:numId w:val="45"/>
        </w:numPr>
        <w:spacing w:after="0" w:line="240" w:lineRule="auto"/>
        <w:contextualSpacing/>
        <w:rPr>
          <w:rFonts w:ascii="Times New Roman" w:hAnsi="Times New Roman"/>
          <w:sz w:val="24"/>
          <w:szCs w:val="24"/>
        </w:rPr>
      </w:pPr>
      <w:r w:rsidRPr="00D657C1">
        <w:rPr>
          <w:rFonts w:ascii="Times New Roman" w:hAnsi="Times New Roman"/>
          <w:sz w:val="24"/>
          <w:szCs w:val="24"/>
        </w:rPr>
        <w:t>Step 2 - If entitlement exists (Veteran rated at 30 percent or more) and the development information is incomplete:</w:t>
      </w:r>
    </w:p>
    <w:p w14:paraId="2DCAC659" w14:textId="3B58EB85" w:rsidR="00D657C1" w:rsidRPr="00D657C1" w:rsidRDefault="00D657C1" w:rsidP="00F004DC">
      <w:pPr>
        <w:numPr>
          <w:ilvl w:val="2"/>
          <w:numId w:val="45"/>
        </w:numPr>
        <w:spacing w:after="0" w:line="240" w:lineRule="auto"/>
        <w:contextualSpacing/>
        <w:rPr>
          <w:rFonts w:ascii="Times New Roman" w:hAnsi="Times New Roman"/>
          <w:sz w:val="24"/>
          <w:szCs w:val="24"/>
        </w:rPr>
      </w:pPr>
      <w:r w:rsidRPr="00D657C1">
        <w:rPr>
          <w:rFonts w:ascii="Times New Roman" w:hAnsi="Times New Roman"/>
          <w:sz w:val="24"/>
          <w:szCs w:val="24"/>
        </w:rPr>
        <w:t xml:space="preserve">develop for the claimed contentions </w:t>
      </w:r>
      <w:r w:rsidR="00DF08C3">
        <w:rPr>
          <w:rFonts w:ascii="Times New Roman" w:hAnsi="Times New Roman"/>
          <w:sz w:val="24"/>
          <w:szCs w:val="24"/>
        </w:rPr>
        <w:t xml:space="preserve">(if applicable) </w:t>
      </w:r>
      <w:r w:rsidRPr="00D657C1">
        <w:rPr>
          <w:rFonts w:ascii="Times New Roman" w:hAnsi="Times New Roman"/>
          <w:sz w:val="24"/>
          <w:szCs w:val="24"/>
        </w:rPr>
        <w:t>as well as the incomplete dependency information per current rules (telephone development should be used to the extent possible)</w:t>
      </w:r>
    </w:p>
    <w:p w14:paraId="5727FEC6" w14:textId="77777777" w:rsidR="00D657C1" w:rsidRPr="00D657C1" w:rsidRDefault="00D657C1" w:rsidP="00F004DC">
      <w:pPr>
        <w:numPr>
          <w:ilvl w:val="1"/>
          <w:numId w:val="45"/>
        </w:numPr>
        <w:spacing w:after="0" w:line="240" w:lineRule="auto"/>
        <w:contextualSpacing/>
        <w:rPr>
          <w:rFonts w:ascii="Times New Roman" w:hAnsi="Times New Roman"/>
          <w:sz w:val="24"/>
          <w:szCs w:val="24"/>
        </w:rPr>
      </w:pPr>
      <w:r w:rsidRPr="00D657C1">
        <w:rPr>
          <w:rFonts w:ascii="Times New Roman" w:hAnsi="Times New Roman"/>
          <w:sz w:val="24"/>
          <w:szCs w:val="24"/>
        </w:rPr>
        <w:t xml:space="preserve">Step 3 - If entitlement does not exist (Veteran less than 30 percent):  </w:t>
      </w:r>
    </w:p>
    <w:p w14:paraId="3039DB4D" w14:textId="77777777" w:rsidR="00E21CA6" w:rsidRDefault="00D657C1" w:rsidP="00F61937">
      <w:pPr>
        <w:numPr>
          <w:ilvl w:val="2"/>
          <w:numId w:val="45"/>
        </w:numPr>
        <w:spacing w:after="0" w:line="240" w:lineRule="auto"/>
        <w:contextualSpacing/>
        <w:rPr>
          <w:rFonts w:ascii="Times New Roman" w:hAnsi="Times New Roman"/>
          <w:sz w:val="24"/>
          <w:szCs w:val="24"/>
        </w:rPr>
      </w:pPr>
      <w:r w:rsidRPr="00D657C1">
        <w:rPr>
          <w:rFonts w:ascii="Times New Roman" w:hAnsi="Times New Roman"/>
          <w:sz w:val="24"/>
          <w:szCs w:val="24"/>
        </w:rPr>
        <w:t>Deny administratively, notify claimant, and clear EP 130</w:t>
      </w:r>
    </w:p>
    <w:p w14:paraId="4BFF6D76" w14:textId="369EF390" w:rsidR="005D0925" w:rsidRPr="00E21CA6" w:rsidRDefault="00D7273A" w:rsidP="00E21CA6">
      <w:pPr>
        <w:spacing w:after="0" w:line="240" w:lineRule="auto"/>
        <w:ind w:left="1800"/>
        <w:contextualSpacing/>
        <w:rPr>
          <w:rFonts w:ascii="Times New Roman" w:hAnsi="Times New Roman"/>
          <w:sz w:val="24"/>
          <w:szCs w:val="24"/>
        </w:rPr>
      </w:pPr>
      <w:r w:rsidRPr="00E21CA6">
        <w:rPr>
          <w:rFonts w:ascii="Times New Roman" w:hAnsi="Times New Roman"/>
          <w:sz w:val="24"/>
          <w:szCs w:val="24"/>
        </w:rPr>
        <w:t xml:space="preserve">   </w:t>
      </w:r>
    </w:p>
    <w:p w14:paraId="74583B6A" w14:textId="77777777" w:rsidR="005D0925" w:rsidRPr="005D0925" w:rsidRDefault="005D0925" w:rsidP="005D0925">
      <w:pPr>
        <w:pStyle w:val="Heading1"/>
      </w:pPr>
      <w:bookmarkStart w:id="33" w:name="_Toc396205357"/>
      <w:r w:rsidRPr="005D0925">
        <w:t>Private Medical Records (PMR) Program National Deployment</w:t>
      </w:r>
      <w:bookmarkEnd w:id="33"/>
    </w:p>
    <w:p w14:paraId="77EC4BF0" w14:textId="77777777" w:rsidR="005D0925" w:rsidRDefault="005D0925" w:rsidP="005D0925">
      <w:pPr>
        <w:spacing w:after="0" w:line="240" w:lineRule="auto"/>
        <w:rPr>
          <w:rFonts w:ascii="Times New Roman" w:hAnsi="Times New Roman"/>
          <w:b/>
          <w:color w:val="0000FF"/>
          <w:sz w:val="24"/>
          <w:szCs w:val="24"/>
          <w:u w:val="single"/>
        </w:rPr>
      </w:pPr>
    </w:p>
    <w:p w14:paraId="3F2A2EBF" w14:textId="2EEFC84E" w:rsidR="005D0925" w:rsidRDefault="005D0925" w:rsidP="005D0925">
      <w:pPr>
        <w:spacing w:after="0" w:line="240" w:lineRule="auto"/>
        <w:rPr>
          <w:rFonts w:ascii="Times New Roman" w:hAnsi="Times New Roman"/>
          <w:color w:val="0000FF"/>
          <w:sz w:val="24"/>
          <w:szCs w:val="24"/>
        </w:rPr>
      </w:pPr>
      <w:r>
        <w:rPr>
          <w:rFonts w:ascii="Times New Roman" w:eastAsiaTheme="minorHAnsi" w:hAnsi="Times New Roman"/>
          <w:color w:val="0000FF"/>
          <w:sz w:val="24"/>
          <w:szCs w:val="24"/>
          <w:u w:val="single"/>
        </w:rPr>
        <w:t>Target Audience:</w:t>
      </w:r>
      <w:r>
        <w:rPr>
          <w:rFonts w:ascii="Times New Roman" w:hAnsi="Times New Roman"/>
          <w:color w:val="0000FF"/>
          <w:sz w:val="24"/>
          <w:szCs w:val="24"/>
        </w:rPr>
        <w:t xml:space="preserve"> </w:t>
      </w:r>
      <w:r w:rsidR="00EA44D3">
        <w:rPr>
          <w:rFonts w:ascii="Times New Roman" w:hAnsi="Times New Roman"/>
          <w:sz w:val="24"/>
          <w:szCs w:val="24"/>
        </w:rPr>
        <w:t>A</w:t>
      </w:r>
      <w:r w:rsidRPr="00B32696">
        <w:rPr>
          <w:rFonts w:ascii="Times New Roman" w:hAnsi="Times New Roman"/>
          <w:sz w:val="24"/>
          <w:szCs w:val="24"/>
        </w:rPr>
        <w:t xml:space="preserve">ll VSC employees, especially </w:t>
      </w:r>
      <w:r>
        <w:rPr>
          <w:rFonts w:ascii="Times New Roman" w:hAnsi="Times New Roman"/>
          <w:sz w:val="24"/>
          <w:szCs w:val="24"/>
        </w:rPr>
        <w:t>IPC employees</w:t>
      </w:r>
      <w:r w:rsidR="00EA44D3">
        <w:rPr>
          <w:rFonts w:ascii="Times New Roman" w:hAnsi="Times New Roman"/>
          <w:sz w:val="24"/>
          <w:szCs w:val="24"/>
        </w:rPr>
        <w:t xml:space="preserve"> and</w:t>
      </w:r>
      <w:r w:rsidR="00EA44D3" w:rsidRPr="00EA44D3">
        <w:rPr>
          <w:rFonts w:ascii="Times New Roman" w:hAnsi="Times New Roman"/>
          <w:sz w:val="24"/>
          <w:szCs w:val="24"/>
        </w:rPr>
        <w:t xml:space="preserve"> </w:t>
      </w:r>
      <w:r w:rsidR="00EA44D3">
        <w:rPr>
          <w:rFonts w:ascii="Times New Roman" w:hAnsi="Times New Roman"/>
          <w:sz w:val="24"/>
          <w:szCs w:val="24"/>
        </w:rPr>
        <w:t>management</w:t>
      </w:r>
    </w:p>
    <w:p w14:paraId="50503944" w14:textId="77777777" w:rsidR="005D0925" w:rsidRDefault="005D0925" w:rsidP="005D0925">
      <w:pPr>
        <w:spacing w:after="0" w:line="240" w:lineRule="auto"/>
        <w:rPr>
          <w:rFonts w:ascii="Times New Roman" w:hAnsi="Times New Roman"/>
          <w:color w:val="0000FF"/>
          <w:sz w:val="24"/>
          <w:szCs w:val="24"/>
        </w:rPr>
      </w:pPr>
    </w:p>
    <w:p w14:paraId="30B1C46A" w14:textId="2EE93100" w:rsidR="005D0925" w:rsidRPr="00C0162B" w:rsidRDefault="005D0925" w:rsidP="005D0925">
      <w:pPr>
        <w:spacing w:after="0" w:line="240" w:lineRule="auto"/>
        <w:rPr>
          <w:rFonts w:ascii="Times New Roman" w:hAnsi="Times New Roman"/>
          <w:sz w:val="24"/>
          <w:szCs w:val="24"/>
        </w:rPr>
      </w:pPr>
      <w:r w:rsidRPr="00C0162B">
        <w:rPr>
          <w:rFonts w:ascii="Times New Roman" w:hAnsi="Times New Roman"/>
          <w:sz w:val="24"/>
          <w:szCs w:val="24"/>
        </w:rPr>
        <w:t>The PMR Program complet</w:t>
      </w:r>
      <w:r w:rsidR="00D7273A">
        <w:rPr>
          <w:rFonts w:ascii="Times New Roman" w:hAnsi="Times New Roman"/>
          <w:sz w:val="24"/>
          <w:szCs w:val="24"/>
        </w:rPr>
        <w:t>ed</w:t>
      </w:r>
      <w:r w:rsidRPr="00C0162B">
        <w:rPr>
          <w:rFonts w:ascii="Times New Roman" w:hAnsi="Times New Roman"/>
          <w:sz w:val="24"/>
          <w:szCs w:val="24"/>
        </w:rPr>
        <w:t xml:space="preserve"> a national contract award on August 18, 2014.  Upon execution of the new contract, the PMR Program will be deployed mid November 2014 to 54 ROs.  Due to foreign status this </w:t>
      </w:r>
      <w:r w:rsidRPr="00C0162B">
        <w:rPr>
          <w:rFonts w:ascii="Times New Roman" w:hAnsi="Times New Roman"/>
          <w:sz w:val="24"/>
          <w:szCs w:val="24"/>
        </w:rPr>
        <w:lastRenderedPageBreak/>
        <w:t xml:space="preserve">contract excludes the San Juan and Manila ROs.   </w:t>
      </w:r>
    </w:p>
    <w:p w14:paraId="2EC8E0C3" w14:textId="77777777" w:rsidR="005D0925" w:rsidRPr="00C0162B" w:rsidRDefault="005D0925" w:rsidP="005D0925">
      <w:pPr>
        <w:spacing w:after="0" w:line="240" w:lineRule="auto"/>
        <w:rPr>
          <w:rFonts w:ascii="Times New Roman" w:hAnsi="Times New Roman"/>
          <w:sz w:val="24"/>
          <w:szCs w:val="24"/>
        </w:rPr>
      </w:pPr>
    </w:p>
    <w:p w14:paraId="6B6372E7" w14:textId="64FED004" w:rsidR="005D0925" w:rsidRPr="00C0162B" w:rsidDel="00393E9A" w:rsidRDefault="005D0925" w:rsidP="005D0925">
      <w:pPr>
        <w:spacing w:after="0" w:line="240" w:lineRule="auto"/>
        <w:rPr>
          <w:rFonts w:ascii="Times New Roman" w:hAnsi="Times New Roman"/>
          <w:sz w:val="24"/>
          <w:szCs w:val="24"/>
        </w:rPr>
      </w:pPr>
      <w:r w:rsidRPr="00C0162B" w:rsidDel="00393E9A">
        <w:rPr>
          <w:rFonts w:ascii="Times New Roman" w:hAnsi="Times New Roman"/>
          <w:sz w:val="24"/>
          <w:szCs w:val="24"/>
        </w:rPr>
        <w:t>National deployment will include all PMR electronic documents being submitted to VBMS through Veterans Claims Intake Processing (VCIP)</w:t>
      </w:r>
      <w:r w:rsidR="00D7273A">
        <w:rPr>
          <w:rFonts w:ascii="Times New Roman" w:hAnsi="Times New Roman"/>
          <w:sz w:val="24"/>
          <w:szCs w:val="24"/>
        </w:rPr>
        <w:t xml:space="preserve">. </w:t>
      </w:r>
      <w:r>
        <w:rPr>
          <w:rFonts w:ascii="Times New Roman" w:hAnsi="Times New Roman"/>
          <w:sz w:val="24"/>
          <w:szCs w:val="24"/>
        </w:rPr>
        <w:t xml:space="preserve"> Additionally, all private healthcare medical release requests will be automatically sent to the PMR vendor directly from the Centralized Mail (CM) Portal for immediate processing without end user intervention </w:t>
      </w:r>
      <w:r w:rsidRPr="00C0162B" w:rsidDel="00393E9A">
        <w:rPr>
          <w:rFonts w:ascii="Times New Roman" w:hAnsi="Times New Roman"/>
          <w:sz w:val="24"/>
          <w:szCs w:val="24"/>
        </w:rPr>
        <w:t xml:space="preserve"> This solution will nearly 100</w:t>
      </w:r>
      <w:r w:rsidR="00D7273A">
        <w:rPr>
          <w:rFonts w:ascii="Times New Roman" w:hAnsi="Times New Roman"/>
          <w:sz w:val="24"/>
          <w:szCs w:val="24"/>
        </w:rPr>
        <w:t xml:space="preserve"> percent</w:t>
      </w:r>
      <w:r w:rsidRPr="00C0162B" w:rsidDel="00393E9A">
        <w:rPr>
          <w:rFonts w:ascii="Times New Roman" w:hAnsi="Times New Roman"/>
          <w:sz w:val="24"/>
          <w:szCs w:val="24"/>
        </w:rPr>
        <w:t xml:space="preserve"> automate the </w:t>
      </w:r>
      <w:r w:rsidR="00D7273A">
        <w:rPr>
          <w:rFonts w:ascii="Times New Roman" w:hAnsi="Times New Roman"/>
          <w:sz w:val="24"/>
          <w:szCs w:val="24"/>
        </w:rPr>
        <w:t>PMR</w:t>
      </w:r>
      <w:r>
        <w:rPr>
          <w:rFonts w:ascii="Times New Roman" w:hAnsi="Times New Roman"/>
          <w:sz w:val="24"/>
          <w:szCs w:val="24"/>
        </w:rPr>
        <w:t xml:space="preserve"> retrieval process.</w:t>
      </w:r>
    </w:p>
    <w:p w14:paraId="613BEE7E" w14:textId="77777777" w:rsidR="005D0925" w:rsidRPr="00C0162B" w:rsidRDefault="005D0925" w:rsidP="005D0925">
      <w:pPr>
        <w:spacing w:after="0" w:line="240" w:lineRule="auto"/>
        <w:rPr>
          <w:rFonts w:ascii="Times New Roman" w:hAnsi="Times New Roman"/>
          <w:sz w:val="24"/>
          <w:szCs w:val="24"/>
        </w:rPr>
      </w:pPr>
    </w:p>
    <w:p w14:paraId="53394B3D" w14:textId="262BCA13" w:rsidR="005D0925" w:rsidRPr="00C0162B" w:rsidRDefault="005D0925" w:rsidP="005D0925">
      <w:pPr>
        <w:spacing w:after="0" w:line="240" w:lineRule="auto"/>
        <w:rPr>
          <w:rFonts w:ascii="Times New Roman" w:hAnsi="Times New Roman"/>
          <w:sz w:val="24"/>
          <w:szCs w:val="24"/>
        </w:rPr>
      </w:pPr>
      <w:r>
        <w:rPr>
          <w:rFonts w:ascii="Times New Roman" w:hAnsi="Times New Roman"/>
          <w:sz w:val="24"/>
          <w:szCs w:val="24"/>
        </w:rPr>
        <w:t xml:space="preserve">The </w:t>
      </w:r>
      <w:r w:rsidRPr="00C0162B">
        <w:rPr>
          <w:rFonts w:ascii="Times New Roman" w:hAnsi="Times New Roman"/>
          <w:sz w:val="24"/>
          <w:szCs w:val="24"/>
        </w:rPr>
        <w:t xml:space="preserve">PMR </w:t>
      </w:r>
      <w:r>
        <w:rPr>
          <w:rFonts w:ascii="Times New Roman" w:hAnsi="Times New Roman"/>
          <w:sz w:val="24"/>
          <w:szCs w:val="24"/>
        </w:rPr>
        <w:t xml:space="preserve">Program </w:t>
      </w:r>
      <w:r w:rsidRPr="00C0162B">
        <w:rPr>
          <w:rFonts w:ascii="Times New Roman" w:hAnsi="Times New Roman"/>
          <w:sz w:val="24"/>
          <w:szCs w:val="24"/>
        </w:rPr>
        <w:t xml:space="preserve">initially deployed in September 2010, as a VA Innovation Initiative pilot program to explore both the feasibility and effectiveness of using a private vendor to assist in the evidence-gathering phase of the disability claims adjudication process. </w:t>
      </w:r>
      <w:r>
        <w:rPr>
          <w:rFonts w:ascii="Times New Roman" w:hAnsi="Times New Roman"/>
          <w:sz w:val="24"/>
          <w:szCs w:val="24"/>
        </w:rPr>
        <w:t>This</w:t>
      </w:r>
      <w:r w:rsidR="00D7273A">
        <w:rPr>
          <w:rFonts w:ascii="Times New Roman" w:hAnsi="Times New Roman"/>
          <w:sz w:val="24"/>
          <w:szCs w:val="24"/>
        </w:rPr>
        <w:t xml:space="preserve"> program</w:t>
      </w:r>
      <w:r w:rsidRPr="00C0162B">
        <w:rPr>
          <w:rFonts w:ascii="Times New Roman" w:hAnsi="Times New Roman"/>
          <w:sz w:val="24"/>
          <w:szCs w:val="24"/>
        </w:rPr>
        <w:t xml:space="preserve"> allows each assigned VBA employee to work on obtaining federal records and other development work.  </w:t>
      </w:r>
    </w:p>
    <w:p w14:paraId="5808397A" w14:textId="77777777" w:rsidR="005D0925" w:rsidRPr="00C0162B" w:rsidRDefault="005D0925" w:rsidP="005D0925">
      <w:pPr>
        <w:spacing w:after="0" w:line="240" w:lineRule="auto"/>
        <w:rPr>
          <w:rFonts w:ascii="Times New Roman" w:hAnsi="Times New Roman"/>
          <w:sz w:val="24"/>
          <w:szCs w:val="24"/>
        </w:rPr>
      </w:pPr>
    </w:p>
    <w:p w14:paraId="4E91E0C0" w14:textId="78F3FAAA" w:rsidR="005D0925" w:rsidRPr="00C0162B" w:rsidRDefault="005D0925" w:rsidP="005D0925">
      <w:pPr>
        <w:spacing w:after="0" w:line="240" w:lineRule="auto"/>
        <w:rPr>
          <w:rFonts w:ascii="Times New Roman" w:hAnsi="Times New Roman"/>
          <w:sz w:val="24"/>
          <w:szCs w:val="24"/>
        </w:rPr>
      </w:pPr>
      <w:r w:rsidRPr="00C0162B">
        <w:rPr>
          <w:rFonts w:ascii="Times New Roman" w:hAnsi="Times New Roman"/>
          <w:sz w:val="24"/>
          <w:szCs w:val="24"/>
        </w:rPr>
        <w:t xml:space="preserve">The </w:t>
      </w:r>
      <w:r>
        <w:rPr>
          <w:rFonts w:ascii="Times New Roman" w:hAnsi="Times New Roman"/>
          <w:sz w:val="24"/>
          <w:szCs w:val="24"/>
        </w:rPr>
        <w:t>p</w:t>
      </w:r>
      <w:r w:rsidRPr="00C0162B">
        <w:rPr>
          <w:rFonts w:ascii="Times New Roman" w:hAnsi="Times New Roman"/>
          <w:sz w:val="24"/>
          <w:szCs w:val="24"/>
        </w:rPr>
        <w:t xml:space="preserve">rogram’s </w:t>
      </w:r>
      <w:r>
        <w:rPr>
          <w:rFonts w:ascii="Times New Roman" w:hAnsi="Times New Roman"/>
          <w:sz w:val="24"/>
          <w:szCs w:val="24"/>
        </w:rPr>
        <w:t xml:space="preserve">current </w:t>
      </w:r>
      <w:r w:rsidRPr="00C0162B">
        <w:rPr>
          <w:rFonts w:ascii="Times New Roman" w:hAnsi="Times New Roman"/>
          <w:sz w:val="24"/>
          <w:szCs w:val="24"/>
        </w:rPr>
        <w:t xml:space="preserve">scope includes the vendor receiving the private treatment release request from </w:t>
      </w:r>
      <w:proofErr w:type="spellStart"/>
      <w:r w:rsidRPr="00C0162B">
        <w:rPr>
          <w:rFonts w:ascii="Times New Roman" w:hAnsi="Times New Roman"/>
          <w:sz w:val="24"/>
          <w:szCs w:val="24"/>
        </w:rPr>
        <w:t>the</w:t>
      </w:r>
      <w:r w:rsidR="00D7273A">
        <w:rPr>
          <w:rFonts w:ascii="Times New Roman" w:hAnsi="Times New Roman"/>
          <w:sz w:val="24"/>
          <w:szCs w:val="24"/>
        </w:rPr>
        <w:t>RO</w:t>
      </w:r>
      <w:proofErr w:type="spellEnd"/>
      <w:r w:rsidRPr="00C0162B">
        <w:rPr>
          <w:rFonts w:ascii="Times New Roman" w:hAnsi="Times New Roman"/>
          <w:sz w:val="24"/>
          <w:szCs w:val="24"/>
        </w:rPr>
        <w:t xml:space="preserve"> and immediately contacting the medical provider to attempt to receive the medical records.  The vendor creates third party private treatment development letters for the claimant and the private health care provider, images any treatment records received</w:t>
      </w:r>
      <w:r w:rsidR="00D7273A">
        <w:rPr>
          <w:rFonts w:ascii="Times New Roman" w:hAnsi="Times New Roman"/>
          <w:sz w:val="24"/>
          <w:szCs w:val="24"/>
        </w:rPr>
        <w:t>,</w:t>
      </w:r>
      <w:r w:rsidRPr="00C0162B">
        <w:rPr>
          <w:rFonts w:ascii="Times New Roman" w:hAnsi="Times New Roman"/>
          <w:sz w:val="24"/>
          <w:szCs w:val="24"/>
        </w:rPr>
        <w:t xml:space="preserve"> and creates a VA Form 27-0820 if the private health care provider does not have any records.  The vendor securely sends all documents created or received to the VA for claims processing review in Virtual VA.   </w:t>
      </w:r>
    </w:p>
    <w:p w14:paraId="4D680103" w14:textId="77777777" w:rsidR="005D0925" w:rsidRPr="00C0162B" w:rsidRDefault="005D0925" w:rsidP="005D0925">
      <w:pPr>
        <w:spacing w:after="0" w:line="240" w:lineRule="auto"/>
        <w:rPr>
          <w:rFonts w:ascii="Times New Roman" w:hAnsi="Times New Roman"/>
          <w:sz w:val="24"/>
          <w:szCs w:val="24"/>
        </w:rPr>
      </w:pPr>
    </w:p>
    <w:p w14:paraId="29FBB312" w14:textId="3FE42510" w:rsidR="005D0925" w:rsidRPr="00C0162B" w:rsidRDefault="005D0925" w:rsidP="005D0925">
      <w:pPr>
        <w:spacing w:after="0" w:line="240" w:lineRule="auto"/>
        <w:rPr>
          <w:rFonts w:ascii="Times New Roman" w:hAnsi="Times New Roman"/>
          <w:sz w:val="24"/>
          <w:szCs w:val="24"/>
        </w:rPr>
      </w:pPr>
      <w:r>
        <w:rPr>
          <w:rFonts w:ascii="Times New Roman" w:hAnsi="Times New Roman"/>
          <w:sz w:val="24"/>
          <w:szCs w:val="24"/>
        </w:rPr>
        <w:t xml:space="preserve">The </w:t>
      </w:r>
      <w:r w:rsidRPr="00C0162B">
        <w:rPr>
          <w:rFonts w:ascii="Times New Roman" w:hAnsi="Times New Roman"/>
          <w:sz w:val="24"/>
          <w:szCs w:val="24"/>
        </w:rPr>
        <w:t xml:space="preserve">PMR </w:t>
      </w:r>
      <w:r>
        <w:rPr>
          <w:rFonts w:ascii="Times New Roman" w:hAnsi="Times New Roman"/>
          <w:sz w:val="24"/>
          <w:szCs w:val="24"/>
        </w:rPr>
        <w:t xml:space="preserve">Program </w:t>
      </w:r>
      <w:r w:rsidRPr="00C0162B">
        <w:rPr>
          <w:rFonts w:ascii="Times New Roman" w:hAnsi="Times New Roman"/>
          <w:sz w:val="24"/>
          <w:szCs w:val="24"/>
        </w:rPr>
        <w:t xml:space="preserve">is currently implemented in </w:t>
      </w:r>
      <w:r w:rsidR="00D7273A">
        <w:rPr>
          <w:rFonts w:ascii="Times New Roman" w:hAnsi="Times New Roman"/>
          <w:sz w:val="24"/>
          <w:szCs w:val="24"/>
        </w:rPr>
        <w:t>10</w:t>
      </w:r>
      <w:r w:rsidRPr="00C0162B">
        <w:rPr>
          <w:rFonts w:ascii="Times New Roman" w:hAnsi="Times New Roman"/>
          <w:sz w:val="24"/>
          <w:szCs w:val="24"/>
        </w:rPr>
        <w:t xml:space="preserve"> ROs: Newark, Chicago, Indianapolis, Jackson, New York, Phoenix, Portland, Houston, Waco</w:t>
      </w:r>
      <w:r w:rsidR="00D7273A">
        <w:rPr>
          <w:rFonts w:ascii="Times New Roman" w:hAnsi="Times New Roman"/>
          <w:sz w:val="24"/>
          <w:szCs w:val="24"/>
        </w:rPr>
        <w:t>,</w:t>
      </w:r>
      <w:r w:rsidRPr="00C0162B">
        <w:rPr>
          <w:rFonts w:ascii="Times New Roman" w:hAnsi="Times New Roman"/>
          <w:sz w:val="24"/>
          <w:szCs w:val="24"/>
        </w:rPr>
        <w:t xml:space="preserve"> and St. Louis.  PMR Program FY 2014 success has the overall </w:t>
      </w:r>
      <w:r w:rsidRPr="00C0162B">
        <w:rPr>
          <w:rFonts w:ascii="Times New Roman" w:hAnsi="Times New Roman"/>
          <w:sz w:val="24"/>
          <w:szCs w:val="24"/>
        </w:rPr>
        <w:lastRenderedPageBreak/>
        <w:t>average days to complete at 12.60.</w:t>
      </w:r>
      <w:r w:rsidR="00D7273A">
        <w:rPr>
          <w:rFonts w:ascii="Times New Roman" w:hAnsi="Times New Roman"/>
          <w:sz w:val="24"/>
          <w:szCs w:val="24"/>
        </w:rPr>
        <w:t xml:space="preserve"> </w:t>
      </w:r>
      <w:r w:rsidRPr="00C0162B">
        <w:rPr>
          <w:rFonts w:ascii="Times New Roman" w:hAnsi="Times New Roman"/>
          <w:sz w:val="24"/>
          <w:szCs w:val="24"/>
        </w:rPr>
        <w:t xml:space="preserve"> The success is an improvement compared to the VA traditional development method of receipt average of 40</w:t>
      </w:r>
      <w:r w:rsidR="00D7273A">
        <w:rPr>
          <w:rFonts w:ascii="Times New Roman" w:hAnsi="Times New Roman"/>
          <w:sz w:val="24"/>
          <w:szCs w:val="24"/>
        </w:rPr>
        <w:t xml:space="preserve"> or more</w:t>
      </w:r>
      <w:r w:rsidRPr="00C0162B">
        <w:rPr>
          <w:rFonts w:ascii="Times New Roman" w:hAnsi="Times New Roman"/>
          <w:sz w:val="24"/>
          <w:szCs w:val="24"/>
        </w:rPr>
        <w:t xml:space="preserve"> days to complete.</w:t>
      </w:r>
    </w:p>
    <w:p w14:paraId="3811915B" w14:textId="77777777" w:rsidR="005D0925" w:rsidRPr="00C0162B" w:rsidRDefault="005D0925" w:rsidP="005D0925">
      <w:pPr>
        <w:spacing w:after="0" w:line="240" w:lineRule="auto"/>
        <w:rPr>
          <w:rFonts w:ascii="Times New Roman" w:hAnsi="Times New Roman"/>
          <w:sz w:val="24"/>
          <w:szCs w:val="24"/>
        </w:rPr>
      </w:pPr>
    </w:p>
    <w:p w14:paraId="567ABE38" w14:textId="77777777" w:rsidR="00C657B1" w:rsidRDefault="005D0925" w:rsidP="005D0925">
      <w:pPr>
        <w:spacing w:after="0" w:line="240" w:lineRule="auto"/>
        <w:rPr>
          <w:rFonts w:ascii="Times New Roman" w:hAnsi="Times New Roman"/>
          <w:sz w:val="24"/>
          <w:szCs w:val="24"/>
        </w:rPr>
      </w:pPr>
      <w:r w:rsidRPr="00C0162B">
        <w:rPr>
          <w:rFonts w:ascii="Times New Roman" w:hAnsi="Times New Roman"/>
          <w:sz w:val="24"/>
          <w:szCs w:val="24"/>
        </w:rPr>
        <w:t xml:space="preserve">Of the </w:t>
      </w:r>
      <w:r w:rsidR="00D7273A">
        <w:rPr>
          <w:rFonts w:ascii="Times New Roman" w:hAnsi="Times New Roman"/>
          <w:sz w:val="24"/>
          <w:szCs w:val="24"/>
        </w:rPr>
        <w:t>10</w:t>
      </w:r>
      <w:r w:rsidRPr="00C0162B">
        <w:rPr>
          <w:rFonts w:ascii="Times New Roman" w:hAnsi="Times New Roman"/>
          <w:sz w:val="24"/>
          <w:szCs w:val="24"/>
        </w:rPr>
        <w:t xml:space="preserve"> </w:t>
      </w:r>
      <w:proofErr w:type="spellStart"/>
      <w:r w:rsidR="00D7273A">
        <w:rPr>
          <w:rFonts w:ascii="Times New Roman" w:hAnsi="Times New Roman"/>
          <w:sz w:val="24"/>
          <w:szCs w:val="24"/>
        </w:rPr>
        <w:t>ROs</w:t>
      </w:r>
      <w:r w:rsidRPr="00C0162B">
        <w:rPr>
          <w:rFonts w:ascii="Times New Roman" w:hAnsi="Times New Roman"/>
          <w:sz w:val="24"/>
          <w:szCs w:val="24"/>
        </w:rPr>
        <w:t>s</w:t>
      </w:r>
      <w:proofErr w:type="spellEnd"/>
      <w:r w:rsidRPr="00C0162B">
        <w:rPr>
          <w:rFonts w:ascii="Times New Roman" w:hAnsi="Times New Roman"/>
          <w:sz w:val="24"/>
          <w:szCs w:val="24"/>
        </w:rPr>
        <w:t xml:space="preserve">, the PMR Program has recently integrated with the CM initiative at seven </w:t>
      </w:r>
      <w:r w:rsidR="00D7273A">
        <w:rPr>
          <w:rFonts w:ascii="Times New Roman" w:hAnsi="Times New Roman"/>
          <w:sz w:val="24"/>
          <w:szCs w:val="24"/>
        </w:rPr>
        <w:t xml:space="preserve">of the </w:t>
      </w:r>
      <w:r w:rsidRPr="00C0162B">
        <w:rPr>
          <w:rFonts w:ascii="Times New Roman" w:hAnsi="Times New Roman"/>
          <w:sz w:val="24"/>
          <w:szCs w:val="24"/>
        </w:rPr>
        <w:t xml:space="preserve">PMR sites: Newark, St. Louis, New York, Indianapolis, Phoenix, Portland, and Jackson.  The integration has been successful with over 650 medical release requests being downloaded from </w:t>
      </w:r>
      <w:proofErr w:type="gramStart"/>
      <w:r w:rsidRPr="00C0162B">
        <w:rPr>
          <w:rFonts w:ascii="Times New Roman" w:hAnsi="Times New Roman"/>
          <w:sz w:val="24"/>
          <w:szCs w:val="24"/>
        </w:rPr>
        <w:t>those location’s</w:t>
      </w:r>
      <w:proofErr w:type="gramEnd"/>
      <w:r w:rsidRPr="00C0162B">
        <w:rPr>
          <w:rFonts w:ascii="Times New Roman" w:hAnsi="Times New Roman"/>
          <w:sz w:val="24"/>
          <w:szCs w:val="24"/>
        </w:rPr>
        <w:t xml:space="preserve"> CM Portals and uploaded to the vendor’s secure location for processing.  The PMR/CM integrated process is 100</w:t>
      </w:r>
      <w:r w:rsidR="00D7273A">
        <w:rPr>
          <w:rFonts w:ascii="Times New Roman" w:hAnsi="Times New Roman"/>
          <w:sz w:val="24"/>
          <w:szCs w:val="24"/>
        </w:rPr>
        <w:t xml:space="preserve"> percent</w:t>
      </w:r>
      <w:r w:rsidRPr="00C0162B">
        <w:rPr>
          <w:rFonts w:ascii="Times New Roman" w:hAnsi="Times New Roman"/>
          <w:sz w:val="24"/>
          <w:szCs w:val="24"/>
        </w:rPr>
        <w:t xml:space="preserve"> paperless and will be deployed to the remaining three PMR locations by September 15, 2014.</w:t>
      </w:r>
      <w:r w:rsidR="00EF4032">
        <w:rPr>
          <w:rFonts w:ascii="Times New Roman" w:hAnsi="Times New Roman"/>
          <w:sz w:val="24"/>
          <w:szCs w:val="24"/>
        </w:rPr>
        <w:t xml:space="preserve">  </w:t>
      </w:r>
    </w:p>
    <w:p w14:paraId="5FAA507C" w14:textId="77777777" w:rsidR="00C657B1" w:rsidRDefault="00C657B1" w:rsidP="005D0925">
      <w:pPr>
        <w:spacing w:after="0" w:line="240" w:lineRule="auto"/>
        <w:rPr>
          <w:rFonts w:ascii="Times New Roman" w:hAnsi="Times New Roman"/>
          <w:sz w:val="24"/>
          <w:szCs w:val="24"/>
        </w:rPr>
      </w:pPr>
    </w:p>
    <w:p w14:paraId="15022568" w14:textId="01A69121" w:rsidR="005D0925" w:rsidRPr="00C0162B" w:rsidRDefault="00332850" w:rsidP="005D0925">
      <w:pPr>
        <w:spacing w:after="0" w:line="240" w:lineRule="auto"/>
        <w:rPr>
          <w:rFonts w:ascii="Times New Roman" w:hAnsi="Times New Roman"/>
        </w:rPr>
      </w:pPr>
      <w:r>
        <w:rPr>
          <w:rFonts w:ascii="Times New Roman" w:hAnsi="Times New Roman"/>
          <w:sz w:val="24"/>
          <w:szCs w:val="24"/>
        </w:rPr>
        <w:t xml:space="preserve">Nationwide rollout of </w:t>
      </w:r>
      <w:r w:rsidR="00EF4032">
        <w:rPr>
          <w:rFonts w:ascii="Times New Roman" w:hAnsi="Times New Roman"/>
          <w:sz w:val="24"/>
          <w:szCs w:val="24"/>
        </w:rPr>
        <w:t>PMR</w:t>
      </w:r>
      <w:r>
        <w:rPr>
          <w:rFonts w:ascii="Times New Roman" w:hAnsi="Times New Roman"/>
          <w:sz w:val="24"/>
          <w:szCs w:val="24"/>
        </w:rPr>
        <w:t xml:space="preserve"> will be </w:t>
      </w:r>
      <w:r w:rsidR="00C657B1">
        <w:rPr>
          <w:rFonts w:ascii="Times New Roman" w:hAnsi="Times New Roman"/>
          <w:sz w:val="24"/>
          <w:szCs w:val="24"/>
        </w:rPr>
        <w:t>completely</w:t>
      </w:r>
      <w:r>
        <w:rPr>
          <w:rFonts w:ascii="Times New Roman" w:hAnsi="Times New Roman"/>
          <w:sz w:val="24"/>
          <w:szCs w:val="24"/>
        </w:rPr>
        <w:t xml:space="preserve"> </w:t>
      </w:r>
      <w:proofErr w:type="spellStart"/>
      <w:r>
        <w:rPr>
          <w:rFonts w:ascii="Times New Roman" w:hAnsi="Times New Roman"/>
          <w:sz w:val="24"/>
          <w:szCs w:val="24"/>
        </w:rPr>
        <w:t>integretaed</w:t>
      </w:r>
      <w:proofErr w:type="spellEnd"/>
      <w:r>
        <w:rPr>
          <w:rFonts w:ascii="Times New Roman" w:hAnsi="Times New Roman"/>
          <w:sz w:val="24"/>
          <w:szCs w:val="24"/>
        </w:rPr>
        <w:t xml:space="preserve"> with CM.  Requests will be sent electronically from the scanning vendor directly to the PMR contractor.  The PMR contractor will in turn send records and other responses back through the CM process electronically where they will be automatically uploaded into VBMS.</w:t>
      </w:r>
      <w:r w:rsidR="00EF4032">
        <w:rPr>
          <w:rFonts w:ascii="Times New Roman" w:hAnsi="Times New Roman"/>
          <w:sz w:val="24"/>
          <w:szCs w:val="24"/>
        </w:rPr>
        <w:t xml:space="preserve"> </w:t>
      </w:r>
      <w:r>
        <w:rPr>
          <w:rFonts w:ascii="Times New Roman" w:hAnsi="Times New Roman"/>
          <w:sz w:val="24"/>
          <w:szCs w:val="24"/>
        </w:rPr>
        <w:t xml:space="preserve">Nationwide </w:t>
      </w:r>
      <w:r w:rsidR="00EF4032">
        <w:rPr>
          <w:rFonts w:ascii="Times New Roman" w:hAnsi="Times New Roman"/>
          <w:sz w:val="24"/>
          <w:szCs w:val="24"/>
        </w:rPr>
        <w:t>rollout</w:t>
      </w:r>
      <w:r>
        <w:rPr>
          <w:rFonts w:ascii="Times New Roman" w:hAnsi="Times New Roman"/>
          <w:sz w:val="24"/>
          <w:szCs w:val="24"/>
        </w:rPr>
        <w:t xml:space="preserve"> of the PMR program</w:t>
      </w:r>
      <w:r w:rsidR="00EF4032">
        <w:rPr>
          <w:rFonts w:ascii="Times New Roman" w:hAnsi="Times New Roman"/>
          <w:sz w:val="24"/>
          <w:szCs w:val="24"/>
        </w:rPr>
        <w:t xml:space="preserve"> will be completed by the end of November 2014</w:t>
      </w:r>
      <w:r w:rsidR="00C657B1">
        <w:rPr>
          <w:rFonts w:ascii="Times New Roman" w:hAnsi="Times New Roman"/>
          <w:sz w:val="24"/>
          <w:szCs w:val="24"/>
        </w:rPr>
        <w:t>.</w:t>
      </w:r>
      <w:r>
        <w:rPr>
          <w:rFonts w:ascii="Times New Roman" w:hAnsi="Times New Roman"/>
          <w:sz w:val="24"/>
          <w:szCs w:val="24"/>
        </w:rPr>
        <w:t xml:space="preserve"> </w:t>
      </w:r>
      <w:r w:rsidR="005D0925" w:rsidRPr="00C0162B">
        <w:rPr>
          <w:rFonts w:ascii="Times New Roman" w:hAnsi="Times New Roman"/>
          <w:sz w:val="24"/>
          <w:szCs w:val="24"/>
        </w:rPr>
        <w:t xml:space="preserve"> </w:t>
      </w:r>
    </w:p>
    <w:p w14:paraId="2CB34484" w14:textId="77777777" w:rsidR="005D0925" w:rsidRDefault="005D0925" w:rsidP="00942710">
      <w:pPr>
        <w:spacing w:after="0" w:line="240" w:lineRule="auto"/>
        <w:rPr>
          <w:rFonts w:ascii="Times New Roman" w:hAnsi="Times New Roman"/>
          <w:sz w:val="24"/>
          <w:szCs w:val="24"/>
        </w:rPr>
      </w:pPr>
    </w:p>
    <w:p w14:paraId="2BDAEAFE" w14:textId="77777777" w:rsidR="000334FE" w:rsidRDefault="000334FE" w:rsidP="00942710">
      <w:pPr>
        <w:spacing w:after="0" w:line="240" w:lineRule="auto"/>
        <w:rPr>
          <w:rFonts w:ascii="Times New Roman" w:hAnsi="Times New Roman"/>
          <w:sz w:val="24"/>
          <w:szCs w:val="24"/>
        </w:rPr>
      </w:pPr>
    </w:p>
    <w:p w14:paraId="0875E081" w14:textId="77777777" w:rsidR="000334FE" w:rsidRDefault="000334FE" w:rsidP="00942710">
      <w:pPr>
        <w:spacing w:after="0" w:line="240" w:lineRule="auto"/>
        <w:rPr>
          <w:rFonts w:ascii="Times New Roman" w:hAnsi="Times New Roman"/>
          <w:sz w:val="24"/>
          <w:szCs w:val="24"/>
        </w:rPr>
      </w:pPr>
    </w:p>
    <w:p w14:paraId="2D325A41" w14:textId="77777777" w:rsidR="000334FE" w:rsidRDefault="000334FE" w:rsidP="00942710">
      <w:pPr>
        <w:spacing w:after="0" w:line="240" w:lineRule="auto"/>
        <w:rPr>
          <w:rFonts w:ascii="Times New Roman" w:hAnsi="Times New Roman"/>
          <w:sz w:val="24"/>
          <w:szCs w:val="24"/>
        </w:rPr>
      </w:pPr>
    </w:p>
    <w:p w14:paraId="7FBD3B96" w14:textId="77777777" w:rsidR="000334FE" w:rsidRDefault="000334FE" w:rsidP="00942710">
      <w:pPr>
        <w:spacing w:after="0" w:line="240" w:lineRule="auto"/>
        <w:rPr>
          <w:rFonts w:ascii="Times New Roman" w:hAnsi="Times New Roman"/>
          <w:sz w:val="24"/>
          <w:szCs w:val="24"/>
        </w:rPr>
      </w:pPr>
    </w:p>
    <w:p w14:paraId="19A3F0BE" w14:textId="77777777" w:rsidR="000334FE" w:rsidRDefault="000334FE" w:rsidP="00942710">
      <w:pPr>
        <w:spacing w:after="0" w:line="240" w:lineRule="auto"/>
        <w:rPr>
          <w:rFonts w:ascii="Times New Roman" w:hAnsi="Times New Roman"/>
          <w:sz w:val="24"/>
          <w:szCs w:val="24"/>
        </w:rPr>
      </w:pPr>
    </w:p>
    <w:p w14:paraId="41575741" w14:textId="77777777" w:rsidR="000334FE" w:rsidRDefault="000334FE" w:rsidP="00942710">
      <w:pPr>
        <w:spacing w:after="0" w:line="240" w:lineRule="auto"/>
        <w:rPr>
          <w:rFonts w:ascii="Times New Roman" w:hAnsi="Times New Roman"/>
          <w:sz w:val="24"/>
          <w:szCs w:val="24"/>
        </w:rPr>
      </w:pPr>
    </w:p>
    <w:p w14:paraId="403D7BA2" w14:textId="77777777" w:rsidR="00467E9E" w:rsidRDefault="00467E9E" w:rsidP="000334FE">
      <w:pPr>
        <w:spacing w:after="180" w:line="240" w:lineRule="auto"/>
        <w:rPr>
          <w:rFonts w:ascii="Arial" w:eastAsia="Times New Roman" w:hAnsi="Arial" w:cs="Arial"/>
          <w:color w:val="222222"/>
          <w:sz w:val="24"/>
          <w:szCs w:val="24"/>
          <w:lang w:val="en"/>
        </w:rPr>
      </w:pPr>
    </w:p>
    <w:p w14:paraId="11BCD816" w14:textId="77777777" w:rsidR="00467E9E" w:rsidRDefault="00467E9E" w:rsidP="000334FE">
      <w:pPr>
        <w:spacing w:after="180" w:line="240" w:lineRule="auto"/>
        <w:rPr>
          <w:rFonts w:ascii="Arial" w:eastAsia="Times New Roman" w:hAnsi="Arial" w:cs="Arial"/>
          <w:color w:val="222222"/>
          <w:sz w:val="24"/>
          <w:szCs w:val="24"/>
          <w:lang w:val="en"/>
        </w:rPr>
      </w:pPr>
    </w:p>
    <w:p w14:paraId="2BB0C9CD" w14:textId="77777777" w:rsidR="00467E9E" w:rsidRDefault="00467E9E" w:rsidP="000334FE">
      <w:pPr>
        <w:spacing w:after="180" w:line="240" w:lineRule="auto"/>
        <w:rPr>
          <w:rFonts w:ascii="Arial" w:eastAsia="Times New Roman" w:hAnsi="Arial" w:cs="Arial"/>
          <w:color w:val="222222"/>
          <w:sz w:val="24"/>
          <w:szCs w:val="24"/>
          <w:lang w:val="en"/>
        </w:rPr>
      </w:pPr>
    </w:p>
    <w:p w14:paraId="383A7645" w14:textId="77777777" w:rsidR="00467E9E" w:rsidRDefault="00467E9E" w:rsidP="000334FE">
      <w:pPr>
        <w:spacing w:after="180" w:line="240" w:lineRule="auto"/>
        <w:rPr>
          <w:rFonts w:ascii="Arial" w:eastAsia="Times New Roman" w:hAnsi="Arial" w:cs="Arial"/>
          <w:color w:val="222222"/>
          <w:sz w:val="24"/>
          <w:szCs w:val="24"/>
          <w:lang w:val="en"/>
        </w:rPr>
      </w:pPr>
    </w:p>
    <w:p w14:paraId="35D819C5" w14:textId="77777777" w:rsidR="00467E9E" w:rsidRDefault="00467E9E" w:rsidP="000334FE">
      <w:pPr>
        <w:spacing w:after="180" w:line="240" w:lineRule="auto"/>
        <w:rPr>
          <w:rFonts w:ascii="Arial" w:eastAsia="Times New Roman" w:hAnsi="Arial" w:cs="Arial"/>
          <w:color w:val="222222"/>
          <w:sz w:val="24"/>
          <w:szCs w:val="24"/>
          <w:lang w:val="en"/>
        </w:rPr>
      </w:pPr>
    </w:p>
    <w:p w14:paraId="3E617934" w14:textId="77777777" w:rsidR="00467E9E" w:rsidRDefault="00467E9E" w:rsidP="000334FE">
      <w:pPr>
        <w:spacing w:after="180" w:line="240" w:lineRule="auto"/>
        <w:rPr>
          <w:rFonts w:ascii="Arial" w:eastAsia="Times New Roman" w:hAnsi="Arial" w:cs="Arial"/>
          <w:color w:val="222222"/>
          <w:sz w:val="24"/>
          <w:szCs w:val="24"/>
          <w:lang w:val="en"/>
        </w:rPr>
      </w:pPr>
    </w:p>
    <w:p w14:paraId="3C73832D" w14:textId="77777777" w:rsidR="00467E9E" w:rsidRDefault="00467E9E" w:rsidP="000334FE">
      <w:pPr>
        <w:spacing w:after="180" w:line="240" w:lineRule="auto"/>
        <w:rPr>
          <w:rFonts w:ascii="Arial" w:eastAsia="Times New Roman" w:hAnsi="Arial" w:cs="Arial"/>
          <w:color w:val="222222"/>
          <w:sz w:val="24"/>
          <w:szCs w:val="24"/>
          <w:lang w:val="en"/>
        </w:rPr>
      </w:pPr>
    </w:p>
    <w:p w14:paraId="367C3389" w14:textId="77777777" w:rsidR="00467E9E" w:rsidRDefault="00467E9E" w:rsidP="000334FE">
      <w:pPr>
        <w:spacing w:after="180" w:line="240" w:lineRule="auto"/>
        <w:rPr>
          <w:rFonts w:ascii="Arial" w:eastAsia="Times New Roman" w:hAnsi="Arial" w:cs="Arial"/>
          <w:color w:val="222222"/>
          <w:sz w:val="24"/>
          <w:szCs w:val="24"/>
          <w:lang w:val="en"/>
        </w:rPr>
      </w:pPr>
    </w:p>
    <w:p w14:paraId="55D1CE9C" w14:textId="77777777" w:rsidR="00467E9E" w:rsidRDefault="00467E9E" w:rsidP="000334FE">
      <w:pPr>
        <w:spacing w:after="180" w:line="240" w:lineRule="auto"/>
        <w:rPr>
          <w:rFonts w:ascii="Arial" w:eastAsia="Times New Roman" w:hAnsi="Arial" w:cs="Arial"/>
          <w:color w:val="222222"/>
          <w:sz w:val="24"/>
          <w:szCs w:val="24"/>
          <w:lang w:val="en"/>
        </w:rPr>
      </w:pPr>
    </w:p>
    <w:p w14:paraId="6CF00738" w14:textId="77777777" w:rsidR="00467E9E" w:rsidRDefault="00467E9E" w:rsidP="000334FE">
      <w:pPr>
        <w:spacing w:after="180" w:line="240" w:lineRule="auto"/>
        <w:rPr>
          <w:rFonts w:ascii="Arial" w:eastAsia="Times New Roman" w:hAnsi="Arial" w:cs="Arial"/>
          <w:color w:val="222222"/>
          <w:sz w:val="24"/>
          <w:szCs w:val="24"/>
          <w:lang w:val="en"/>
        </w:rPr>
      </w:pPr>
    </w:p>
    <w:p w14:paraId="4F51D34C" w14:textId="77777777" w:rsidR="00467E9E" w:rsidRDefault="00467E9E" w:rsidP="000334FE">
      <w:pPr>
        <w:spacing w:after="180" w:line="240" w:lineRule="auto"/>
        <w:rPr>
          <w:rFonts w:ascii="Arial" w:eastAsia="Times New Roman" w:hAnsi="Arial" w:cs="Arial"/>
          <w:color w:val="222222"/>
          <w:sz w:val="24"/>
          <w:szCs w:val="24"/>
          <w:lang w:val="en"/>
        </w:rPr>
      </w:pPr>
    </w:p>
    <w:p w14:paraId="1123F04A" w14:textId="77777777" w:rsidR="00467E9E" w:rsidRDefault="00467E9E" w:rsidP="000334FE">
      <w:pPr>
        <w:spacing w:after="180" w:line="240" w:lineRule="auto"/>
        <w:rPr>
          <w:rFonts w:ascii="Arial" w:eastAsia="Times New Roman" w:hAnsi="Arial" w:cs="Arial"/>
          <w:color w:val="222222"/>
          <w:sz w:val="24"/>
          <w:szCs w:val="24"/>
          <w:lang w:val="en"/>
        </w:rPr>
      </w:pPr>
    </w:p>
    <w:p w14:paraId="2AC60D04" w14:textId="77777777" w:rsidR="00467E9E" w:rsidRDefault="00467E9E" w:rsidP="000334FE">
      <w:pPr>
        <w:spacing w:after="180" w:line="240" w:lineRule="auto"/>
        <w:rPr>
          <w:rFonts w:ascii="Arial" w:eastAsia="Times New Roman" w:hAnsi="Arial" w:cs="Arial"/>
          <w:color w:val="222222"/>
          <w:sz w:val="24"/>
          <w:szCs w:val="24"/>
          <w:lang w:val="en"/>
        </w:rPr>
      </w:pPr>
    </w:p>
    <w:p w14:paraId="14BA7C7E" w14:textId="77777777" w:rsidR="00467E9E" w:rsidRDefault="00467E9E" w:rsidP="000334FE">
      <w:pPr>
        <w:spacing w:after="180" w:line="240" w:lineRule="auto"/>
        <w:rPr>
          <w:rFonts w:ascii="Arial" w:eastAsia="Times New Roman" w:hAnsi="Arial" w:cs="Arial"/>
          <w:color w:val="222222"/>
          <w:sz w:val="24"/>
          <w:szCs w:val="24"/>
          <w:lang w:val="en"/>
        </w:rPr>
      </w:pPr>
    </w:p>
    <w:p w14:paraId="78901740" w14:textId="7A732160" w:rsidR="000334FE" w:rsidRPr="000334FE" w:rsidRDefault="000334FE" w:rsidP="000334FE">
      <w:pPr>
        <w:spacing w:after="180" w:line="240" w:lineRule="auto"/>
        <w:rPr>
          <w:rFonts w:ascii="Arial" w:eastAsia="Times New Roman" w:hAnsi="Arial" w:cs="Arial"/>
          <w:color w:val="222222"/>
          <w:sz w:val="24"/>
          <w:szCs w:val="24"/>
          <w:lang w:val="en"/>
        </w:rPr>
      </w:pPr>
    </w:p>
    <w:p w14:paraId="075ADB72" w14:textId="2DD46B18" w:rsidR="000334FE" w:rsidRPr="00942710" w:rsidRDefault="00467E9E" w:rsidP="00942710">
      <w:pPr>
        <w:spacing w:after="0" w:line="240" w:lineRule="auto"/>
        <w:rPr>
          <w:rFonts w:ascii="Times New Roman" w:hAnsi="Times New Roman"/>
          <w:sz w:val="24"/>
          <w:szCs w:val="24"/>
        </w:rPr>
      </w:pPr>
      <w:r>
        <w:rPr>
          <w:rFonts w:ascii="Arial" w:eastAsia="Times New Roman" w:hAnsi="Arial" w:cs="Arial"/>
          <w:noProof/>
          <w:color w:val="0000FF"/>
          <w:sz w:val="24"/>
          <w:szCs w:val="24"/>
        </w:rPr>
        <w:drawing>
          <wp:inline distT="0" distB="0" distL="0" distR="0" wp14:anchorId="491D3DED" wp14:editId="01DD8E82">
            <wp:extent cx="3149508" cy="1836420"/>
            <wp:effectExtent l="0" t="0" r="0" b="0"/>
            <wp:docPr id="2" name="Picture 2" descr="https://encrypted-tbn1.gstatic.com/images?q=tbn:ANd9GcQptEUMUjWQmrHR9xMmtKog6PUBaEHFlawBm302NLMqKN1N7Cac">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QptEUMUjWQmrHR9xMmtKog6PUBaEHFlawBm302NLMqKN1N7Cac">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149508" cy="1836420"/>
                    </a:xfrm>
                    <a:prstGeom prst="rect">
                      <a:avLst/>
                    </a:prstGeom>
                    <a:noFill/>
                    <a:ln>
                      <a:noFill/>
                    </a:ln>
                  </pic:spPr>
                </pic:pic>
              </a:graphicData>
            </a:graphic>
          </wp:inline>
        </w:drawing>
      </w:r>
    </w:p>
    <w:sectPr w:rsidR="000334FE" w:rsidRPr="00942710" w:rsidSect="00726E37">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3925B" w14:textId="77777777" w:rsidR="005307BD" w:rsidRDefault="005307BD" w:rsidP="004619BB">
      <w:pPr>
        <w:spacing w:after="0" w:line="240" w:lineRule="auto"/>
      </w:pPr>
      <w:r>
        <w:separator/>
      </w:r>
    </w:p>
  </w:endnote>
  <w:endnote w:type="continuationSeparator" w:id="0">
    <w:p w14:paraId="731106EE" w14:textId="77777777" w:rsidR="005307BD" w:rsidRDefault="005307BD" w:rsidP="004619BB">
      <w:pPr>
        <w:spacing w:after="0" w:line="240" w:lineRule="auto"/>
      </w:pPr>
      <w:r>
        <w:continuationSeparator/>
      </w:r>
    </w:p>
  </w:endnote>
  <w:endnote w:type="continuationNotice" w:id="1">
    <w:p w14:paraId="18D323D2" w14:textId="77777777" w:rsidR="005307BD" w:rsidRDefault="005307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8D293" w14:textId="77777777" w:rsidR="006772AF" w:rsidRDefault="006772AF" w:rsidP="004619BB">
    <w:pPr>
      <w:pStyle w:val="Footer-Professional"/>
    </w:pPr>
    <w:r>
      <w:t xml:space="preserve">Newsletter </w:t>
    </w:r>
    <w:r>
      <w:rPr>
        <w:rStyle w:val="PageNumber"/>
      </w:rPr>
      <w:fldChar w:fldCharType="begin"/>
    </w:r>
    <w:r>
      <w:rPr>
        <w:rStyle w:val="PageNumber"/>
      </w:rPr>
      <w:instrText xml:space="preserve"> PAGE </w:instrText>
    </w:r>
    <w:r>
      <w:rPr>
        <w:rStyle w:val="PageNumber"/>
      </w:rPr>
      <w:fldChar w:fldCharType="separate"/>
    </w:r>
    <w:r w:rsidR="000D658C">
      <w:rPr>
        <w:rStyle w:val="PageNumber"/>
        <w:noProof/>
      </w:rPr>
      <w:t>1</w:t>
    </w:r>
    <w:r>
      <w:rPr>
        <w:rStyle w:val="PageNumber"/>
      </w:rPr>
      <w:fldChar w:fldCharType="end"/>
    </w:r>
  </w:p>
  <w:p w14:paraId="15C31FB5" w14:textId="77777777" w:rsidR="006772AF" w:rsidRDefault="006772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2AA33" w14:textId="77777777" w:rsidR="005307BD" w:rsidRDefault="005307BD" w:rsidP="004619BB">
      <w:pPr>
        <w:spacing w:after="0" w:line="240" w:lineRule="auto"/>
      </w:pPr>
      <w:r>
        <w:separator/>
      </w:r>
    </w:p>
  </w:footnote>
  <w:footnote w:type="continuationSeparator" w:id="0">
    <w:p w14:paraId="17501F61" w14:textId="77777777" w:rsidR="005307BD" w:rsidRDefault="005307BD" w:rsidP="004619BB">
      <w:pPr>
        <w:spacing w:after="0" w:line="240" w:lineRule="auto"/>
      </w:pPr>
      <w:r>
        <w:continuationSeparator/>
      </w:r>
    </w:p>
  </w:footnote>
  <w:footnote w:type="continuationNotice" w:id="1">
    <w:p w14:paraId="168C4C77" w14:textId="77777777" w:rsidR="005307BD" w:rsidRDefault="005307B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31B0"/>
    <w:multiLevelType w:val="hybridMultilevel"/>
    <w:tmpl w:val="DD6C241E"/>
    <w:lvl w:ilvl="0" w:tplc="C062E0CA">
      <w:start w:val="1"/>
      <w:numFmt w:val="bullet"/>
      <w:pStyle w:val="BulletText2"/>
      <w:lvlText w:val="-"/>
      <w:lvlJc w:val="left"/>
      <w:pPr>
        <w:tabs>
          <w:tab w:val="num" w:pos="360"/>
        </w:tabs>
        <w:ind w:left="360" w:hanging="18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27316CD"/>
    <w:multiLevelType w:val="hybridMultilevel"/>
    <w:tmpl w:val="E74C0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C62391"/>
    <w:multiLevelType w:val="hybridMultilevel"/>
    <w:tmpl w:val="550E5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3E7F0C"/>
    <w:multiLevelType w:val="hybridMultilevel"/>
    <w:tmpl w:val="68586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C7791D"/>
    <w:multiLevelType w:val="hybridMultilevel"/>
    <w:tmpl w:val="62C47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083A4EFA"/>
    <w:multiLevelType w:val="hybridMultilevel"/>
    <w:tmpl w:val="9796E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CC0541"/>
    <w:multiLevelType w:val="hybridMultilevel"/>
    <w:tmpl w:val="B65EA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637545"/>
    <w:multiLevelType w:val="hybridMultilevel"/>
    <w:tmpl w:val="750E3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E20C49"/>
    <w:multiLevelType w:val="hybridMultilevel"/>
    <w:tmpl w:val="E6061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D3E2B28"/>
    <w:multiLevelType w:val="hybridMultilevel"/>
    <w:tmpl w:val="EF58A9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66490C"/>
    <w:multiLevelType w:val="hybridMultilevel"/>
    <w:tmpl w:val="48EAA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9B5105"/>
    <w:multiLevelType w:val="hybridMultilevel"/>
    <w:tmpl w:val="F0A0F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086076"/>
    <w:multiLevelType w:val="multilevel"/>
    <w:tmpl w:val="B7CEF1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204D5B46"/>
    <w:multiLevelType w:val="hybridMultilevel"/>
    <w:tmpl w:val="4FCE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745842"/>
    <w:multiLevelType w:val="hybridMultilevel"/>
    <w:tmpl w:val="784458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2ABF1685"/>
    <w:multiLevelType w:val="hybridMultilevel"/>
    <w:tmpl w:val="72349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D8329CE"/>
    <w:multiLevelType w:val="hybridMultilevel"/>
    <w:tmpl w:val="225E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9F56B2"/>
    <w:multiLevelType w:val="hybridMultilevel"/>
    <w:tmpl w:val="58423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EE25660"/>
    <w:multiLevelType w:val="hybridMultilevel"/>
    <w:tmpl w:val="AECEC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0143BB1"/>
    <w:multiLevelType w:val="hybridMultilevel"/>
    <w:tmpl w:val="8B3C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C570E8F"/>
    <w:multiLevelType w:val="hybridMultilevel"/>
    <w:tmpl w:val="124E7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F450EE"/>
    <w:multiLevelType w:val="hybridMultilevel"/>
    <w:tmpl w:val="FA7AE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F7B69B0"/>
    <w:multiLevelType w:val="hybridMultilevel"/>
    <w:tmpl w:val="A544C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3">
    <w:nsid w:val="53BC0D3B"/>
    <w:multiLevelType w:val="hybridMultilevel"/>
    <w:tmpl w:val="AB74F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9E452A5"/>
    <w:multiLevelType w:val="hybridMultilevel"/>
    <w:tmpl w:val="5D40C0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EC576AE"/>
    <w:multiLevelType w:val="hybridMultilevel"/>
    <w:tmpl w:val="8FE0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DB3D68"/>
    <w:multiLevelType w:val="hybridMultilevel"/>
    <w:tmpl w:val="BC929DC4"/>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6A807440"/>
    <w:multiLevelType w:val="hybridMultilevel"/>
    <w:tmpl w:val="2FA07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C320830"/>
    <w:multiLevelType w:val="hybridMultilevel"/>
    <w:tmpl w:val="7BC82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28B15AD"/>
    <w:multiLevelType w:val="hybridMultilevel"/>
    <w:tmpl w:val="A244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3833ED"/>
    <w:multiLevelType w:val="hybridMultilevel"/>
    <w:tmpl w:val="359ABFC6"/>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31">
    <w:nsid w:val="7617144E"/>
    <w:multiLevelType w:val="hybridMultilevel"/>
    <w:tmpl w:val="74820C6C"/>
    <w:lvl w:ilvl="0" w:tplc="F2B0D8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8D4351"/>
    <w:multiLevelType w:val="hybridMultilevel"/>
    <w:tmpl w:val="7214F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F6C36A4"/>
    <w:multiLevelType w:val="hybridMultilevel"/>
    <w:tmpl w:val="D3B8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16"/>
  </w:num>
  <w:num w:numId="4">
    <w:abstractNumId w:val="22"/>
  </w:num>
  <w:num w:numId="5">
    <w:abstractNumId w:val="10"/>
  </w:num>
  <w:num w:numId="6">
    <w:abstractNumId w:val="30"/>
  </w:num>
  <w:num w:numId="7">
    <w:abstractNumId w:val="23"/>
  </w:num>
  <w:num w:numId="8">
    <w:abstractNumId w:val="27"/>
  </w:num>
  <w:num w:numId="9">
    <w:abstractNumId w:val="20"/>
  </w:num>
  <w:num w:numId="10">
    <w:abstractNumId w:val="6"/>
  </w:num>
  <w:num w:numId="11">
    <w:abstractNumId w:val="24"/>
  </w:num>
  <w:num w:numId="12">
    <w:abstractNumId w:val="11"/>
  </w:num>
  <w:num w:numId="13">
    <w:abstractNumId w:val="7"/>
  </w:num>
  <w:num w:numId="14">
    <w:abstractNumId w:val="25"/>
  </w:num>
  <w:num w:numId="15">
    <w:abstractNumId w:val="5"/>
  </w:num>
  <w:num w:numId="16">
    <w:abstractNumId w:val="17"/>
  </w:num>
  <w:num w:numId="17">
    <w:abstractNumId w:val="32"/>
  </w:num>
  <w:num w:numId="18">
    <w:abstractNumId w:val="2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9"/>
  </w:num>
  <w:num w:numId="32">
    <w:abstractNumId w:val="31"/>
  </w:num>
  <w:num w:numId="33">
    <w:abstractNumId w:val="2"/>
  </w:num>
  <w:num w:numId="34">
    <w:abstractNumId w:val="13"/>
  </w:num>
  <w:num w:numId="35">
    <w:abstractNumId w:val="11"/>
  </w:num>
  <w:num w:numId="36">
    <w:abstractNumId w:val="14"/>
  </w:num>
  <w:num w:numId="37">
    <w:abstractNumId w:val="15"/>
  </w:num>
  <w:num w:numId="38">
    <w:abstractNumId w:val="28"/>
  </w:num>
  <w:num w:numId="39">
    <w:abstractNumId w:val="18"/>
  </w:num>
  <w:num w:numId="40">
    <w:abstractNumId w:val="9"/>
  </w:num>
  <w:num w:numId="41">
    <w:abstractNumId w:val="8"/>
  </w:num>
  <w:num w:numId="42">
    <w:abstractNumId w:val="1"/>
  </w:num>
  <w:num w:numId="43">
    <w:abstractNumId w:val="3"/>
  </w:num>
  <w:num w:numId="44">
    <w:abstractNumId w:val="33"/>
  </w:num>
  <w:num w:numId="4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D57"/>
    <w:rsid w:val="000015D6"/>
    <w:rsid w:val="000067FA"/>
    <w:rsid w:val="000235E3"/>
    <w:rsid w:val="00031185"/>
    <w:rsid w:val="0003269D"/>
    <w:rsid w:val="000334FE"/>
    <w:rsid w:val="00040093"/>
    <w:rsid w:val="000402FE"/>
    <w:rsid w:val="00042722"/>
    <w:rsid w:val="00042EEC"/>
    <w:rsid w:val="00044078"/>
    <w:rsid w:val="00053B3A"/>
    <w:rsid w:val="00060AAB"/>
    <w:rsid w:val="00061C13"/>
    <w:rsid w:val="00061EF2"/>
    <w:rsid w:val="00064790"/>
    <w:rsid w:val="00070FD0"/>
    <w:rsid w:val="000718AF"/>
    <w:rsid w:val="00073E95"/>
    <w:rsid w:val="00077102"/>
    <w:rsid w:val="000833AA"/>
    <w:rsid w:val="00084A2A"/>
    <w:rsid w:val="00090DCE"/>
    <w:rsid w:val="00092356"/>
    <w:rsid w:val="000A495E"/>
    <w:rsid w:val="000B0231"/>
    <w:rsid w:val="000B6C17"/>
    <w:rsid w:val="000C3A1F"/>
    <w:rsid w:val="000C623A"/>
    <w:rsid w:val="000C7C1E"/>
    <w:rsid w:val="000D4005"/>
    <w:rsid w:val="000D402F"/>
    <w:rsid w:val="000D658C"/>
    <w:rsid w:val="000D736D"/>
    <w:rsid w:val="000E760E"/>
    <w:rsid w:val="000F2AEF"/>
    <w:rsid w:val="001025F1"/>
    <w:rsid w:val="00103D07"/>
    <w:rsid w:val="00112102"/>
    <w:rsid w:val="00120852"/>
    <w:rsid w:val="00121A48"/>
    <w:rsid w:val="00122264"/>
    <w:rsid w:val="0012441F"/>
    <w:rsid w:val="001416CD"/>
    <w:rsid w:val="00142203"/>
    <w:rsid w:val="00142D36"/>
    <w:rsid w:val="00156E06"/>
    <w:rsid w:val="00157672"/>
    <w:rsid w:val="00157B98"/>
    <w:rsid w:val="00161750"/>
    <w:rsid w:val="001641A3"/>
    <w:rsid w:val="001665AB"/>
    <w:rsid w:val="00176383"/>
    <w:rsid w:val="00176DB7"/>
    <w:rsid w:val="00187B36"/>
    <w:rsid w:val="00191AB7"/>
    <w:rsid w:val="001A0802"/>
    <w:rsid w:val="001B1A37"/>
    <w:rsid w:val="001B431B"/>
    <w:rsid w:val="001B77B2"/>
    <w:rsid w:val="001C4F84"/>
    <w:rsid w:val="001D338B"/>
    <w:rsid w:val="001D3AC1"/>
    <w:rsid w:val="001D4189"/>
    <w:rsid w:val="001D784E"/>
    <w:rsid w:val="001E0565"/>
    <w:rsid w:val="001F0C20"/>
    <w:rsid w:val="001F745A"/>
    <w:rsid w:val="00201BFF"/>
    <w:rsid w:val="00201DA6"/>
    <w:rsid w:val="00204000"/>
    <w:rsid w:val="00216F4E"/>
    <w:rsid w:val="00222327"/>
    <w:rsid w:val="00225B44"/>
    <w:rsid w:val="00227CF4"/>
    <w:rsid w:val="00247EA0"/>
    <w:rsid w:val="0025431D"/>
    <w:rsid w:val="00261C7A"/>
    <w:rsid w:val="00270261"/>
    <w:rsid w:val="00270853"/>
    <w:rsid w:val="00270DD0"/>
    <w:rsid w:val="002711CF"/>
    <w:rsid w:val="00272454"/>
    <w:rsid w:val="00277A6F"/>
    <w:rsid w:val="002806A5"/>
    <w:rsid w:val="00286069"/>
    <w:rsid w:val="002861B4"/>
    <w:rsid w:val="00286FC3"/>
    <w:rsid w:val="00293CFC"/>
    <w:rsid w:val="002966B8"/>
    <w:rsid w:val="002A2B30"/>
    <w:rsid w:val="002A4682"/>
    <w:rsid w:val="002B3045"/>
    <w:rsid w:val="002C1D57"/>
    <w:rsid w:val="002C2055"/>
    <w:rsid w:val="002C2DDE"/>
    <w:rsid w:val="002D317A"/>
    <w:rsid w:val="002D7B2A"/>
    <w:rsid w:val="002E009B"/>
    <w:rsid w:val="002E0597"/>
    <w:rsid w:val="002E1341"/>
    <w:rsid w:val="002F517A"/>
    <w:rsid w:val="002F534C"/>
    <w:rsid w:val="002F6013"/>
    <w:rsid w:val="002F748C"/>
    <w:rsid w:val="00302132"/>
    <w:rsid w:val="003047A1"/>
    <w:rsid w:val="00312D09"/>
    <w:rsid w:val="003217D3"/>
    <w:rsid w:val="003312BC"/>
    <w:rsid w:val="00331B80"/>
    <w:rsid w:val="00332585"/>
    <w:rsid w:val="00332850"/>
    <w:rsid w:val="00336884"/>
    <w:rsid w:val="00340153"/>
    <w:rsid w:val="0034209A"/>
    <w:rsid w:val="00343038"/>
    <w:rsid w:val="003457C0"/>
    <w:rsid w:val="00360AA2"/>
    <w:rsid w:val="00361BDD"/>
    <w:rsid w:val="003626F6"/>
    <w:rsid w:val="00362D57"/>
    <w:rsid w:val="003649F7"/>
    <w:rsid w:val="00370771"/>
    <w:rsid w:val="0037141B"/>
    <w:rsid w:val="00380719"/>
    <w:rsid w:val="00391710"/>
    <w:rsid w:val="00392CF6"/>
    <w:rsid w:val="003966B7"/>
    <w:rsid w:val="00397C1E"/>
    <w:rsid w:val="003A38B6"/>
    <w:rsid w:val="003C56B8"/>
    <w:rsid w:val="003D25A7"/>
    <w:rsid w:val="003D4F94"/>
    <w:rsid w:val="003D6B5C"/>
    <w:rsid w:val="003E448C"/>
    <w:rsid w:val="003F4302"/>
    <w:rsid w:val="00400EA4"/>
    <w:rsid w:val="004015B7"/>
    <w:rsid w:val="00410F72"/>
    <w:rsid w:val="004116E9"/>
    <w:rsid w:val="004129C6"/>
    <w:rsid w:val="00415468"/>
    <w:rsid w:val="0042012A"/>
    <w:rsid w:val="00420939"/>
    <w:rsid w:val="00420AF7"/>
    <w:rsid w:val="00422421"/>
    <w:rsid w:val="00424212"/>
    <w:rsid w:val="00424B20"/>
    <w:rsid w:val="004252FA"/>
    <w:rsid w:val="004266F5"/>
    <w:rsid w:val="0043218C"/>
    <w:rsid w:val="00436A7B"/>
    <w:rsid w:val="0044589F"/>
    <w:rsid w:val="00446238"/>
    <w:rsid w:val="00447D3E"/>
    <w:rsid w:val="00450744"/>
    <w:rsid w:val="00451C6B"/>
    <w:rsid w:val="00460D8C"/>
    <w:rsid w:val="004619BB"/>
    <w:rsid w:val="00461D60"/>
    <w:rsid w:val="00462097"/>
    <w:rsid w:val="00462BEA"/>
    <w:rsid w:val="00467E9E"/>
    <w:rsid w:val="004729E9"/>
    <w:rsid w:val="00473E53"/>
    <w:rsid w:val="00477068"/>
    <w:rsid w:val="00496331"/>
    <w:rsid w:val="004967CB"/>
    <w:rsid w:val="00496D13"/>
    <w:rsid w:val="004A57FB"/>
    <w:rsid w:val="004A7189"/>
    <w:rsid w:val="004B5B30"/>
    <w:rsid w:val="004B6075"/>
    <w:rsid w:val="004B7DD4"/>
    <w:rsid w:val="004C0D8E"/>
    <w:rsid w:val="004C2CA2"/>
    <w:rsid w:val="004C3A10"/>
    <w:rsid w:val="004C3CE4"/>
    <w:rsid w:val="004D1C6B"/>
    <w:rsid w:val="004D31DE"/>
    <w:rsid w:val="004D3943"/>
    <w:rsid w:val="004D4F0A"/>
    <w:rsid w:val="004E3430"/>
    <w:rsid w:val="004E78AC"/>
    <w:rsid w:val="004F36E2"/>
    <w:rsid w:val="005019AC"/>
    <w:rsid w:val="005033CB"/>
    <w:rsid w:val="00505F69"/>
    <w:rsid w:val="00510C59"/>
    <w:rsid w:val="00511C07"/>
    <w:rsid w:val="00512189"/>
    <w:rsid w:val="00512D7C"/>
    <w:rsid w:val="00512DDE"/>
    <w:rsid w:val="00514E68"/>
    <w:rsid w:val="005160DE"/>
    <w:rsid w:val="00520F00"/>
    <w:rsid w:val="005235A0"/>
    <w:rsid w:val="00525380"/>
    <w:rsid w:val="00526606"/>
    <w:rsid w:val="0052720A"/>
    <w:rsid w:val="005307BD"/>
    <w:rsid w:val="0053571E"/>
    <w:rsid w:val="00537A9A"/>
    <w:rsid w:val="00540476"/>
    <w:rsid w:val="00540F2E"/>
    <w:rsid w:val="005429B7"/>
    <w:rsid w:val="005528A5"/>
    <w:rsid w:val="0055371C"/>
    <w:rsid w:val="00557475"/>
    <w:rsid w:val="00564647"/>
    <w:rsid w:val="00567324"/>
    <w:rsid w:val="005677C7"/>
    <w:rsid w:val="00586C7D"/>
    <w:rsid w:val="00590DDC"/>
    <w:rsid w:val="005916DF"/>
    <w:rsid w:val="00591D35"/>
    <w:rsid w:val="00592E01"/>
    <w:rsid w:val="0059401A"/>
    <w:rsid w:val="005A2AD8"/>
    <w:rsid w:val="005A2F12"/>
    <w:rsid w:val="005A56D3"/>
    <w:rsid w:val="005B2E31"/>
    <w:rsid w:val="005B7C30"/>
    <w:rsid w:val="005D07BC"/>
    <w:rsid w:val="005D0925"/>
    <w:rsid w:val="005D331E"/>
    <w:rsid w:val="005D727B"/>
    <w:rsid w:val="005E2A77"/>
    <w:rsid w:val="005E3C72"/>
    <w:rsid w:val="005F1E89"/>
    <w:rsid w:val="005F34E2"/>
    <w:rsid w:val="005F454F"/>
    <w:rsid w:val="00604F4F"/>
    <w:rsid w:val="0060628D"/>
    <w:rsid w:val="00606B26"/>
    <w:rsid w:val="006111FB"/>
    <w:rsid w:val="00612AD0"/>
    <w:rsid w:val="006147D4"/>
    <w:rsid w:val="006223A3"/>
    <w:rsid w:val="00625ADE"/>
    <w:rsid w:val="00630563"/>
    <w:rsid w:val="00641A2D"/>
    <w:rsid w:val="006458B1"/>
    <w:rsid w:val="0064594F"/>
    <w:rsid w:val="00645A3E"/>
    <w:rsid w:val="00646890"/>
    <w:rsid w:val="006479A2"/>
    <w:rsid w:val="00650D9D"/>
    <w:rsid w:val="006545D5"/>
    <w:rsid w:val="00654BA1"/>
    <w:rsid w:val="00657B36"/>
    <w:rsid w:val="00660377"/>
    <w:rsid w:val="00670376"/>
    <w:rsid w:val="00676BDC"/>
    <w:rsid w:val="006772AF"/>
    <w:rsid w:val="0067746B"/>
    <w:rsid w:val="00682668"/>
    <w:rsid w:val="006832E8"/>
    <w:rsid w:val="00684429"/>
    <w:rsid w:val="00697B57"/>
    <w:rsid w:val="006B24E2"/>
    <w:rsid w:val="006B43B7"/>
    <w:rsid w:val="006B4DB7"/>
    <w:rsid w:val="006C2823"/>
    <w:rsid w:val="006E5996"/>
    <w:rsid w:val="006E7875"/>
    <w:rsid w:val="0070004D"/>
    <w:rsid w:val="00705E1D"/>
    <w:rsid w:val="00707540"/>
    <w:rsid w:val="007104A6"/>
    <w:rsid w:val="00710D57"/>
    <w:rsid w:val="007203E3"/>
    <w:rsid w:val="00726E37"/>
    <w:rsid w:val="00741A1F"/>
    <w:rsid w:val="0074308F"/>
    <w:rsid w:val="007440FD"/>
    <w:rsid w:val="00745BEE"/>
    <w:rsid w:val="0075440D"/>
    <w:rsid w:val="00760E11"/>
    <w:rsid w:val="00766863"/>
    <w:rsid w:val="00767441"/>
    <w:rsid w:val="00770D15"/>
    <w:rsid w:val="00774FA9"/>
    <w:rsid w:val="00780CBC"/>
    <w:rsid w:val="0078283A"/>
    <w:rsid w:val="007847A7"/>
    <w:rsid w:val="007917FB"/>
    <w:rsid w:val="00791895"/>
    <w:rsid w:val="00791CB0"/>
    <w:rsid w:val="007926EB"/>
    <w:rsid w:val="00794EC7"/>
    <w:rsid w:val="00796079"/>
    <w:rsid w:val="007B297F"/>
    <w:rsid w:val="007B2F52"/>
    <w:rsid w:val="007B6494"/>
    <w:rsid w:val="007B7795"/>
    <w:rsid w:val="007C0724"/>
    <w:rsid w:val="007C0C1D"/>
    <w:rsid w:val="007C0D05"/>
    <w:rsid w:val="007C3098"/>
    <w:rsid w:val="007C4864"/>
    <w:rsid w:val="007C5121"/>
    <w:rsid w:val="007D0FD9"/>
    <w:rsid w:val="007D2961"/>
    <w:rsid w:val="007D38B9"/>
    <w:rsid w:val="007E31E2"/>
    <w:rsid w:val="007F68A2"/>
    <w:rsid w:val="007F7CF9"/>
    <w:rsid w:val="00801022"/>
    <w:rsid w:val="00802AFE"/>
    <w:rsid w:val="0081023E"/>
    <w:rsid w:val="00810719"/>
    <w:rsid w:val="00810948"/>
    <w:rsid w:val="008144F0"/>
    <w:rsid w:val="00816D95"/>
    <w:rsid w:val="008216C0"/>
    <w:rsid w:val="008248AB"/>
    <w:rsid w:val="008264A1"/>
    <w:rsid w:val="00826508"/>
    <w:rsid w:val="008267DD"/>
    <w:rsid w:val="008310F8"/>
    <w:rsid w:val="00837B83"/>
    <w:rsid w:val="00840B7A"/>
    <w:rsid w:val="008679C8"/>
    <w:rsid w:val="008708EE"/>
    <w:rsid w:val="00873BB0"/>
    <w:rsid w:val="0088046F"/>
    <w:rsid w:val="008830F3"/>
    <w:rsid w:val="00884790"/>
    <w:rsid w:val="00884DEF"/>
    <w:rsid w:val="00886383"/>
    <w:rsid w:val="00896D4A"/>
    <w:rsid w:val="008A2CD6"/>
    <w:rsid w:val="008A46EC"/>
    <w:rsid w:val="008A4EAB"/>
    <w:rsid w:val="008A6D91"/>
    <w:rsid w:val="008B7981"/>
    <w:rsid w:val="008B7A07"/>
    <w:rsid w:val="008C7272"/>
    <w:rsid w:val="008C74CC"/>
    <w:rsid w:val="008C7947"/>
    <w:rsid w:val="008D2D68"/>
    <w:rsid w:val="008D30F5"/>
    <w:rsid w:val="008D354C"/>
    <w:rsid w:val="008D581D"/>
    <w:rsid w:val="008D5F17"/>
    <w:rsid w:val="008E09EB"/>
    <w:rsid w:val="008E4387"/>
    <w:rsid w:val="008F735D"/>
    <w:rsid w:val="008F7E6C"/>
    <w:rsid w:val="008F7FB7"/>
    <w:rsid w:val="0090170C"/>
    <w:rsid w:val="0090519B"/>
    <w:rsid w:val="0090526F"/>
    <w:rsid w:val="00905866"/>
    <w:rsid w:val="00910585"/>
    <w:rsid w:val="00911C4B"/>
    <w:rsid w:val="00913D71"/>
    <w:rsid w:val="0091523C"/>
    <w:rsid w:val="009213B3"/>
    <w:rsid w:val="00930EA9"/>
    <w:rsid w:val="0093116E"/>
    <w:rsid w:val="009316E1"/>
    <w:rsid w:val="00933CD4"/>
    <w:rsid w:val="00933D57"/>
    <w:rsid w:val="009345C9"/>
    <w:rsid w:val="00936003"/>
    <w:rsid w:val="00942710"/>
    <w:rsid w:val="0094378E"/>
    <w:rsid w:val="0094426C"/>
    <w:rsid w:val="00945FD2"/>
    <w:rsid w:val="00947D17"/>
    <w:rsid w:val="009510D6"/>
    <w:rsid w:val="00951718"/>
    <w:rsid w:val="00966853"/>
    <w:rsid w:val="00971EC7"/>
    <w:rsid w:val="0097235E"/>
    <w:rsid w:val="00980AB6"/>
    <w:rsid w:val="009818C4"/>
    <w:rsid w:val="00985213"/>
    <w:rsid w:val="0098641C"/>
    <w:rsid w:val="00987645"/>
    <w:rsid w:val="009910AA"/>
    <w:rsid w:val="009A3DB3"/>
    <w:rsid w:val="009A6126"/>
    <w:rsid w:val="009A689A"/>
    <w:rsid w:val="009A705F"/>
    <w:rsid w:val="009B1685"/>
    <w:rsid w:val="009B6274"/>
    <w:rsid w:val="009B7E0C"/>
    <w:rsid w:val="009C070A"/>
    <w:rsid w:val="009C19F3"/>
    <w:rsid w:val="009C4874"/>
    <w:rsid w:val="009C6A57"/>
    <w:rsid w:val="009D0C08"/>
    <w:rsid w:val="009D168B"/>
    <w:rsid w:val="009D196D"/>
    <w:rsid w:val="009D2735"/>
    <w:rsid w:val="009D329E"/>
    <w:rsid w:val="009D3354"/>
    <w:rsid w:val="009D70C1"/>
    <w:rsid w:val="009E3A79"/>
    <w:rsid w:val="009E4A90"/>
    <w:rsid w:val="009F05FB"/>
    <w:rsid w:val="00A00349"/>
    <w:rsid w:val="00A06513"/>
    <w:rsid w:val="00A13DB0"/>
    <w:rsid w:val="00A16CDF"/>
    <w:rsid w:val="00A173FA"/>
    <w:rsid w:val="00A2075A"/>
    <w:rsid w:val="00A24DFF"/>
    <w:rsid w:val="00A30C40"/>
    <w:rsid w:val="00A30CBB"/>
    <w:rsid w:val="00A339C4"/>
    <w:rsid w:val="00A47D94"/>
    <w:rsid w:val="00A679B3"/>
    <w:rsid w:val="00A75D35"/>
    <w:rsid w:val="00A80C9D"/>
    <w:rsid w:val="00A83A30"/>
    <w:rsid w:val="00A85556"/>
    <w:rsid w:val="00A9148A"/>
    <w:rsid w:val="00A965FA"/>
    <w:rsid w:val="00AA125F"/>
    <w:rsid w:val="00AB7475"/>
    <w:rsid w:val="00AB79CF"/>
    <w:rsid w:val="00AD2391"/>
    <w:rsid w:val="00AD3354"/>
    <w:rsid w:val="00AD3DFE"/>
    <w:rsid w:val="00AD41B3"/>
    <w:rsid w:val="00AD493B"/>
    <w:rsid w:val="00AE102F"/>
    <w:rsid w:val="00AF102A"/>
    <w:rsid w:val="00AF6C46"/>
    <w:rsid w:val="00B02B2C"/>
    <w:rsid w:val="00B02D75"/>
    <w:rsid w:val="00B11330"/>
    <w:rsid w:val="00B15CDB"/>
    <w:rsid w:val="00B21527"/>
    <w:rsid w:val="00B315EC"/>
    <w:rsid w:val="00B328A3"/>
    <w:rsid w:val="00B32E47"/>
    <w:rsid w:val="00B330CB"/>
    <w:rsid w:val="00B3460F"/>
    <w:rsid w:val="00B3522B"/>
    <w:rsid w:val="00B35E72"/>
    <w:rsid w:val="00B379CE"/>
    <w:rsid w:val="00B41972"/>
    <w:rsid w:val="00B420C9"/>
    <w:rsid w:val="00B42E7C"/>
    <w:rsid w:val="00B4542B"/>
    <w:rsid w:val="00B51E57"/>
    <w:rsid w:val="00B60F8E"/>
    <w:rsid w:val="00B62E55"/>
    <w:rsid w:val="00B650A1"/>
    <w:rsid w:val="00B7020C"/>
    <w:rsid w:val="00B70504"/>
    <w:rsid w:val="00B70D53"/>
    <w:rsid w:val="00B719F1"/>
    <w:rsid w:val="00B71F72"/>
    <w:rsid w:val="00B7409C"/>
    <w:rsid w:val="00B7512F"/>
    <w:rsid w:val="00B77C10"/>
    <w:rsid w:val="00B77F71"/>
    <w:rsid w:val="00B83ED1"/>
    <w:rsid w:val="00B847B9"/>
    <w:rsid w:val="00B8565B"/>
    <w:rsid w:val="00BA16E9"/>
    <w:rsid w:val="00BB6BB3"/>
    <w:rsid w:val="00BC5231"/>
    <w:rsid w:val="00BD2C83"/>
    <w:rsid w:val="00BD5B68"/>
    <w:rsid w:val="00BE27AA"/>
    <w:rsid w:val="00BF2AB0"/>
    <w:rsid w:val="00BF69D6"/>
    <w:rsid w:val="00BF70A0"/>
    <w:rsid w:val="00C05510"/>
    <w:rsid w:val="00C10BAF"/>
    <w:rsid w:val="00C16591"/>
    <w:rsid w:val="00C175C6"/>
    <w:rsid w:val="00C217FF"/>
    <w:rsid w:val="00C33179"/>
    <w:rsid w:val="00C42C5A"/>
    <w:rsid w:val="00C443C3"/>
    <w:rsid w:val="00C4577D"/>
    <w:rsid w:val="00C51249"/>
    <w:rsid w:val="00C60231"/>
    <w:rsid w:val="00C61D7B"/>
    <w:rsid w:val="00C657B1"/>
    <w:rsid w:val="00C66BA3"/>
    <w:rsid w:val="00C6746C"/>
    <w:rsid w:val="00C7383E"/>
    <w:rsid w:val="00C762C2"/>
    <w:rsid w:val="00C7648E"/>
    <w:rsid w:val="00C82EA4"/>
    <w:rsid w:val="00C94A2B"/>
    <w:rsid w:val="00C95E36"/>
    <w:rsid w:val="00CA055B"/>
    <w:rsid w:val="00CA1522"/>
    <w:rsid w:val="00CA3D6B"/>
    <w:rsid w:val="00CA6396"/>
    <w:rsid w:val="00CB2645"/>
    <w:rsid w:val="00CB2A2E"/>
    <w:rsid w:val="00CB79ED"/>
    <w:rsid w:val="00CC03DD"/>
    <w:rsid w:val="00CC497A"/>
    <w:rsid w:val="00CD204C"/>
    <w:rsid w:val="00CD2E4A"/>
    <w:rsid w:val="00CD5DD3"/>
    <w:rsid w:val="00CD6925"/>
    <w:rsid w:val="00CD6D3F"/>
    <w:rsid w:val="00CF3BD7"/>
    <w:rsid w:val="00D0004A"/>
    <w:rsid w:val="00D06462"/>
    <w:rsid w:val="00D1362C"/>
    <w:rsid w:val="00D21EA2"/>
    <w:rsid w:val="00D230C8"/>
    <w:rsid w:val="00D2385E"/>
    <w:rsid w:val="00D24E95"/>
    <w:rsid w:val="00D31BC1"/>
    <w:rsid w:val="00D373ED"/>
    <w:rsid w:val="00D4003E"/>
    <w:rsid w:val="00D40322"/>
    <w:rsid w:val="00D414D2"/>
    <w:rsid w:val="00D43D6C"/>
    <w:rsid w:val="00D47D99"/>
    <w:rsid w:val="00D50C4A"/>
    <w:rsid w:val="00D52472"/>
    <w:rsid w:val="00D5561F"/>
    <w:rsid w:val="00D558FC"/>
    <w:rsid w:val="00D607B5"/>
    <w:rsid w:val="00D63467"/>
    <w:rsid w:val="00D63C5A"/>
    <w:rsid w:val="00D657C1"/>
    <w:rsid w:val="00D7273A"/>
    <w:rsid w:val="00D72FDF"/>
    <w:rsid w:val="00D81DBC"/>
    <w:rsid w:val="00D83CA7"/>
    <w:rsid w:val="00D86266"/>
    <w:rsid w:val="00D904BE"/>
    <w:rsid w:val="00D907AF"/>
    <w:rsid w:val="00D90F1A"/>
    <w:rsid w:val="00D923D9"/>
    <w:rsid w:val="00D94BF1"/>
    <w:rsid w:val="00DA2253"/>
    <w:rsid w:val="00DA4C9A"/>
    <w:rsid w:val="00DA5A95"/>
    <w:rsid w:val="00DA5B74"/>
    <w:rsid w:val="00DB097C"/>
    <w:rsid w:val="00DB2F3F"/>
    <w:rsid w:val="00DC2047"/>
    <w:rsid w:val="00DC2903"/>
    <w:rsid w:val="00DD0640"/>
    <w:rsid w:val="00DD0D44"/>
    <w:rsid w:val="00DD16FC"/>
    <w:rsid w:val="00DD2909"/>
    <w:rsid w:val="00DD43A5"/>
    <w:rsid w:val="00DD53A7"/>
    <w:rsid w:val="00DD778D"/>
    <w:rsid w:val="00DE2ADA"/>
    <w:rsid w:val="00DE7CB5"/>
    <w:rsid w:val="00DF08C3"/>
    <w:rsid w:val="00DF2D04"/>
    <w:rsid w:val="00E00DAE"/>
    <w:rsid w:val="00E0224B"/>
    <w:rsid w:val="00E04932"/>
    <w:rsid w:val="00E13BA5"/>
    <w:rsid w:val="00E170CC"/>
    <w:rsid w:val="00E20852"/>
    <w:rsid w:val="00E21CA6"/>
    <w:rsid w:val="00E2237D"/>
    <w:rsid w:val="00E4070D"/>
    <w:rsid w:val="00E433F9"/>
    <w:rsid w:val="00E46B81"/>
    <w:rsid w:val="00E50F6D"/>
    <w:rsid w:val="00E52F3A"/>
    <w:rsid w:val="00E562DD"/>
    <w:rsid w:val="00E61D3C"/>
    <w:rsid w:val="00E74449"/>
    <w:rsid w:val="00E75027"/>
    <w:rsid w:val="00E75774"/>
    <w:rsid w:val="00E839B2"/>
    <w:rsid w:val="00E90318"/>
    <w:rsid w:val="00E905FD"/>
    <w:rsid w:val="00E907DE"/>
    <w:rsid w:val="00E91CDE"/>
    <w:rsid w:val="00E9375F"/>
    <w:rsid w:val="00E9506C"/>
    <w:rsid w:val="00EA2FD8"/>
    <w:rsid w:val="00EA44D3"/>
    <w:rsid w:val="00EA4AE8"/>
    <w:rsid w:val="00EA51CA"/>
    <w:rsid w:val="00EB7925"/>
    <w:rsid w:val="00EC1DB2"/>
    <w:rsid w:val="00EC28C2"/>
    <w:rsid w:val="00EC6AFC"/>
    <w:rsid w:val="00EC7AE9"/>
    <w:rsid w:val="00ED2364"/>
    <w:rsid w:val="00ED7663"/>
    <w:rsid w:val="00EE09F9"/>
    <w:rsid w:val="00EE7E74"/>
    <w:rsid w:val="00EF33E9"/>
    <w:rsid w:val="00EF4032"/>
    <w:rsid w:val="00F00027"/>
    <w:rsid w:val="00F004DC"/>
    <w:rsid w:val="00F00696"/>
    <w:rsid w:val="00F00FFB"/>
    <w:rsid w:val="00F11554"/>
    <w:rsid w:val="00F130A8"/>
    <w:rsid w:val="00F15E32"/>
    <w:rsid w:val="00F26CFD"/>
    <w:rsid w:val="00F270B5"/>
    <w:rsid w:val="00F42A3D"/>
    <w:rsid w:val="00F42AA1"/>
    <w:rsid w:val="00F42D1F"/>
    <w:rsid w:val="00F45753"/>
    <w:rsid w:val="00F51C35"/>
    <w:rsid w:val="00F53164"/>
    <w:rsid w:val="00F6046F"/>
    <w:rsid w:val="00F61937"/>
    <w:rsid w:val="00F729E6"/>
    <w:rsid w:val="00F76656"/>
    <w:rsid w:val="00F77637"/>
    <w:rsid w:val="00F80AB3"/>
    <w:rsid w:val="00F827FE"/>
    <w:rsid w:val="00F9047F"/>
    <w:rsid w:val="00F9438D"/>
    <w:rsid w:val="00F95363"/>
    <w:rsid w:val="00FA5DCD"/>
    <w:rsid w:val="00FB39EA"/>
    <w:rsid w:val="00FB4CCE"/>
    <w:rsid w:val="00FC07D4"/>
    <w:rsid w:val="00FC4E62"/>
    <w:rsid w:val="00FC568A"/>
    <w:rsid w:val="00FE2905"/>
    <w:rsid w:val="00FE70C2"/>
    <w:rsid w:val="00FF641C"/>
    <w:rsid w:val="00FF6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2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cs="Times New Roman"/>
      <w:sz w:val="20"/>
      <w:szCs w:val="20"/>
    </w:rPr>
  </w:style>
  <w:style w:type="paragraph" w:styleId="Heading1">
    <w:name w:val="heading 1"/>
    <w:basedOn w:val="Normal"/>
    <w:next w:val="Normal"/>
    <w:link w:val="Heading1Char"/>
    <w:qFormat/>
    <w:rsid w:val="009213B3"/>
    <w:pPr>
      <w:keepNext/>
      <w:spacing w:after="60" w:line="240" w:lineRule="auto"/>
      <w:outlineLvl w:val="0"/>
    </w:pPr>
    <w:rPr>
      <w:rFonts w:ascii="Times New Roman" w:eastAsia="Times New Roman" w:hAnsi="Times New Roman"/>
      <w:b/>
      <w:color w:val="0226BE"/>
      <w:kern w:val="28"/>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D57"/>
    <w:rPr>
      <w:rFonts w:ascii="Tahoma" w:hAnsi="Tahoma" w:cs="Tahoma"/>
      <w:sz w:val="16"/>
      <w:szCs w:val="16"/>
    </w:rPr>
  </w:style>
  <w:style w:type="character" w:customStyle="1" w:styleId="Heading1Char">
    <w:name w:val="Heading 1 Char"/>
    <w:basedOn w:val="DefaultParagraphFont"/>
    <w:link w:val="Heading1"/>
    <w:rsid w:val="009213B3"/>
    <w:rPr>
      <w:rFonts w:ascii="Times New Roman" w:eastAsia="Times New Roman" w:hAnsi="Times New Roman" w:cs="Times New Roman"/>
      <w:b/>
      <w:color w:val="0226BE"/>
      <w:kern w:val="28"/>
      <w:sz w:val="24"/>
      <w:szCs w:val="20"/>
      <w:u w:val="single"/>
    </w:rPr>
  </w:style>
  <w:style w:type="character" w:styleId="Hyperlink">
    <w:name w:val="Hyperlink"/>
    <w:uiPriority w:val="99"/>
    <w:rsid w:val="004619BB"/>
    <w:rPr>
      <w:color w:val="0000FF"/>
      <w:u w:val="single"/>
    </w:rPr>
  </w:style>
  <w:style w:type="paragraph" w:styleId="TOCHeading">
    <w:name w:val="TOC Heading"/>
    <w:basedOn w:val="Heading1"/>
    <w:next w:val="Normal"/>
    <w:uiPriority w:val="39"/>
    <w:unhideWhenUsed/>
    <w:qFormat/>
    <w:rsid w:val="004619BB"/>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u w:val="none"/>
      <w:lang w:eastAsia="ja-JP"/>
    </w:rPr>
  </w:style>
  <w:style w:type="paragraph" w:styleId="TOC1">
    <w:name w:val="toc 1"/>
    <w:basedOn w:val="Normal"/>
    <w:next w:val="Normal"/>
    <w:autoRedefine/>
    <w:uiPriority w:val="39"/>
    <w:unhideWhenUsed/>
    <w:rsid w:val="00DA5A95"/>
    <w:pPr>
      <w:tabs>
        <w:tab w:val="right" w:leader="dot" w:pos="9350"/>
      </w:tabs>
      <w:spacing w:after="100"/>
      <w:jc w:val="center"/>
    </w:pPr>
    <w:rPr>
      <w:rFonts w:ascii="Times New Roman" w:hAnsi="Times New Roman"/>
      <w:noProof/>
    </w:rPr>
  </w:style>
  <w:style w:type="paragraph" w:styleId="ListParagraph">
    <w:name w:val="List Paragraph"/>
    <w:basedOn w:val="Normal"/>
    <w:uiPriority w:val="34"/>
    <w:qFormat/>
    <w:rsid w:val="004619BB"/>
    <w:pPr>
      <w:spacing w:after="0" w:line="240" w:lineRule="auto"/>
      <w:ind w:left="720"/>
      <w:contextualSpacing/>
    </w:pPr>
    <w:rPr>
      <w:rFonts w:ascii="Times New Roman" w:eastAsia="Times New Roman" w:hAnsi="Times New Roman"/>
    </w:rPr>
  </w:style>
  <w:style w:type="paragraph" w:styleId="NoSpacing">
    <w:name w:val="No Spacing"/>
    <w:uiPriority w:val="1"/>
    <w:qFormat/>
    <w:rsid w:val="004619BB"/>
    <w:pPr>
      <w:spacing w:after="0" w:line="240" w:lineRule="auto"/>
    </w:pPr>
    <w:rPr>
      <w:rFonts w:ascii="Calibri" w:hAnsi="Calibri" w:cs="Times New Roman"/>
      <w:sz w:val="24"/>
      <w:szCs w:val="24"/>
    </w:rPr>
  </w:style>
  <w:style w:type="paragraph" w:styleId="Header">
    <w:name w:val="header"/>
    <w:basedOn w:val="Normal"/>
    <w:link w:val="HeaderChar"/>
    <w:uiPriority w:val="99"/>
    <w:unhideWhenUsed/>
    <w:rsid w:val="00461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9BB"/>
    <w:rPr>
      <w:rFonts w:ascii="Calibri" w:hAnsi="Calibri" w:cs="Times New Roman"/>
      <w:sz w:val="20"/>
      <w:szCs w:val="20"/>
    </w:rPr>
  </w:style>
  <w:style w:type="paragraph" w:styleId="Footer">
    <w:name w:val="footer"/>
    <w:basedOn w:val="Normal"/>
    <w:link w:val="FooterChar"/>
    <w:uiPriority w:val="99"/>
    <w:unhideWhenUsed/>
    <w:rsid w:val="00461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9BB"/>
    <w:rPr>
      <w:rFonts w:ascii="Calibri" w:hAnsi="Calibri" w:cs="Times New Roman"/>
      <w:sz w:val="20"/>
      <w:szCs w:val="20"/>
    </w:rPr>
  </w:style>
  <w:style w:type="character" w:styleId="PageNumber">
    <w:name w:val="page number"/>
    <w:basedOn w:val="DefaultParagraphFont"/>
    <w:rsid w:val="004619BB"/>
  </w:style>
  <w:style w:type="paragraph" w:customStyle="1" w:styleId="Footer-Professional">
    <w:name w:val="Footer - Professional"/>
    <w:basedOn w:val="Footer"/>
    <w:rsid w:val="004619BB"/>
    <w:pPr>
      <w:pBdr>
        <w:top w:val="single" w:sz="36" w:space="1" w:color="000080"/>
      </w:pBdr>
      <w:tabs>
        <w:tab w:val="clear" w:pos="4680"/>
        <w:tab w:val="clear" w:pos="9360"/>
        <w:tab w:val="center" w:pos="4320"/>
        <w:tab w:val="right" w:pos="8640"/>
      </w:tabs>
      <w:jc w:val="center"/>
    </w:pPr>
    <w:rPr>
      <w:rFonts w:ascii="Arial Black" w:eastAsia="Times New Roman" w:hAnsi="Arial Black"/>
      <w:color w:val="000080"/>
      <w:sz w:val="16"/>
    </w:rPr>
  </w:style>
  <w:style w:type="character" w:styleId="CommentReference">
    <w:name w:val="annotation reference"/>
    <w:basedOn w:val="DefaultParagraphFont"/>
    <w:uiPriority w:val="99"/>
    <w:unhideWhenUsed/>
    <w:rsid w:val="004619BB"/>
    <w:rPr>
      <w:sz w:val="16"/>
      <w:szCs w:val="16"/>
    </w:rPr>
  </w:style>
  <w:style w:type="paragraph" w:styleId="CommentText">
    <w:name w:val="annotation text"/>
    <w:basedOn w:val="Normal"/>
    <w:link w:val="CommentTextChar"/>
    <w:uiPriority w:val="99"/>
    <w:unhideWhenUsed/>
    <w:rsid w:val="004619BB"/>
    <w:pPr>
      <w:spacing w:line="240" w:lineRule="auto"/>
    </w:pPr>
  </w:style>
  <w:style w:type="character" w:customStyle="1" w:styleId="CommentTextChar">
    <w:name w:val="Comment Text Char"/>
    <w:basedOn w:val="DefaultParagraphFont"/>
    <w:link w:val="CommentText"/>
    <w:uiPriority w:val="99"/>
    <w:rsid w:val="004619B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619BB"/>
    <w:rPr>
      <w:b/>
      <w:bCs/>
    </w:rPr>
  </w:style>
  <w:style w:type="character" w:customStyle="1" w:styleId="CommentSubjectChar">
    <w:name w:val="Comment Subject Char"/>
    <w:basedOn w:val="CommentTextChar"/>
    <w:link w:val="CommentSubject"/>
    <w:uiPriority w:val="99"/>
    <w:semiHidden/>
    <w:rsid w:val="004619BB"/>
    <w:rPr>
      <w:rFonts w:ascii="Calibri" w:hAnsi="Calibri" w:cs="Times New Roman"/>
      <w:b/>
      <w:bCs/>
      <w:sz w:val="20"/>
      <w:szCs w:val="20"/>
    </w:rPr>
  </w:style>
  <w:style w:type="character" w:styleId="FollowedHyperlink">
    <w:name w:val="FollowedHyperlink"/>
    <w:basedOn w:val="DefaultParagraphFont"/>
    <w:uiPriority w:val="99"/>
    <w:semiHidden/>
    <w:unhideWhenUsed/>
    <w:rsid w:val="009510D6"/>
    <w:rPr>
      <w:color w:val="800080" w:themeColor="followedHyperlink"/>
      <w:u w:val="single"/>
    </w:rPr>
  </w:style>
  <w:style w:type="table" w:styleId="TableGrid">
    <w:name w:val="Table Grid"/>
    <w:basedOn w:val="TableNormal"/>
    <w:uiPriority w:val="59"/>
    <w:rsid w:val="00A8555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nhideWhenUsed/>
    <w:rsid w:val="00CB2A2E"/>
    <w:pPr>
      <w:spacing w:after="0" w:line="240" w:lineRule="auto"/>
    </w:pPr>
    <w:rPr>
      <w:rFonts w:ascii="Times New Roman" w:eastAsiaTheme="minorHAnsi" w:hAnsi="Times New Roman"/>
      <w:color w:val="000000"/>
      <w:sz w:val="24"/>
      <w:szCs w:val="24"/>
    </w:rPr>
  </w:style>
  <w:style w:type="paragraph" w:customStyle="1" w:styleId="BulletText1">
    <w:name w:val="Bullet Text 1"/>
    <w:basedOn w:val="Normal"/>
    <w:qFormat/>
    <w:rsid w:val="00CB2A2E"/>
    <w:pPr>
      <w:numPr>
        <w:numId w:val="1"/>
      </w:numPr>
      <w:spacing w:after="0" w:line="240" w:lineRule="auto"/>
    </w:pPr>
    <w:rPr>
      <w:rFonts w:ascii="Times New Roman" w:eastAsiaTheme="minorHAnsi" w:hAnsi="Times New Roman"/>
      <w:color w:val="000000"/>
      <w:sz w:val="24"/>
      <w:szCs w:val="24"/>
    </w:rPr>
  </w:style>
  <w:style w:type="paragraph" w:customStyle="1" w:styleId="BulletText2">
    <w:name w:val="Bullet Text 2"/>
    <w:basedOn w:val="Normal"/>
    <w:uiPriority w:val="99"/>
    <w:rsid w:val="00CB2A2E"/>
    <w:pPr>
      <w:numPr>
        <w:numId w:val="2"/>
      </w:numPr>
      <w:spacing w:after="0" w:line="240" w:lineRule="auto"/>
    </w:pPr>
    <w:rPr>
      <w:rFonts w:ascii="Times New Roman" w:eastAsiaTheme="minorHAnsi" w:hAnsi="Times New Roman"/>
      <w:color w:val="000000"/>
      <w:sz w:val="24"/>
      <w:szCs w:val="24"/>
    </w:rPr>
  </w:style>
  <w:style w:type="paragraph" w:customStyle="1" w:styleId="TableText">
    <w:name w:val="Table Text"/>
    <w:basedOn w:val="Normal"/>
    <w:rsid w:val="00CB2A2E"/>
    <w:pPr>
      <w:spacing w:after="0" w:line="240" w:lineRule="auto"/>
    </w:pPr>
    <w:rPr>
      <w:rFonts w:ascii="Times New Roman" w:eastAsiaTheme="minorHAnsi" w:hAnsi="Times New Roman"/>
      <w:color w:val="000000"/>
      <w:sz w:val="24"/>
      <w:szCs w:val="24"/>
    </w:rPr>
  </w:style>
  <w:style w:type="paragraph" w:styleId="Revision">
    <w:name w:val="Revision"/>
    <w:hidden/>
    <w:uiPriority w:val="99"/>
    <w:semiHidden/>
    <w:rsid w:val="008B7A07"/>
    <w:pPr>
      <w:spacing w:after="0" w:line="240" w:lineRule="auto"/>
    </w:pPr>
    <w:rPr>
      <w:rFonts w:ascii="Calibri" w:hAnsi="Calibri" w:cs="Times New Roman"/>
      <w:sz w:val="20"/>
      <w:szCs w:val="20"/>
    </w:rPr>
  </w:style>
  <w:style w:type="paragraph" w:styleId="NormalWeb">
    <w:name w:val="Normal (Web)"/>
    <w:basedOn w:val="Normal"/>
    <w:uiPriority w:val="99"/>
    <w:unhideWhenUsed/>
    <w:rsid w:val="008E4387"/>
    <w:pPr>
      <w:spacing w:before="100" w:beforeAutospacing="1" w:after="100" w:afterAutospacing="1" w:line="240" w:lineRule="auto"/>
    </w:pPr>
    <w:rPr>
      <w:rFonts w:ascii="Times New Roman" w:eastAsiaTheme="minorHAnsi" w:hAnsi="Times New Roman"/>
      <w:sz w:val="24"/>
      <w:szCs w:val="24"/>
    </w:rPr>
  </w:style>
  <w:style w:type="paragraph" w:styleId="BodyText">
    <w:name w:val="Body Text"/>
    <w:basedOn w:val="Normal"/>
    <w:link w:val="BodyTextChar"/>
    <w:semiHidden/>
    <w:rsid w:val="00F42D1F"/>
    <w:pPr>
      <w:spacing w:after="120" w:line="240" w:lineRule="auto"/>
    </w:pPr>
    <w:rPr>
      <w:rFonts w:ascii="Times New Roman" w:eastAsia="Times New Roman" w:hAnsi="Times New Roman"/>
    </w:rPr>
  </w:style>
  <w:style w:type="character" w:customStyle="1" w:styleId="BodyTextChar">
    <w:name w:val="Body Text Char"/>
    <w:basedOn w:val="DefaultParagraphFont"/>
    <w:link w:val="BodyText"/>
    <w:semiHidden/>
    <w:rsid w:val="00F42D1F"/>
    <w:rPr>
      <w:rFonts w:ascii="Times New Roman" w:eastAsia="Times New Roman" w:hAnsi="Times New Roman" w:cs="Times New Roman"/>
      <w:sz w:val="20"/>
      <w:szCs w:val="20"/>
    </w:rPr>
  </w:style>
  <w:style w:type="character" w:customStyle="1" w:styleId="id-mask">
    <w:name w:val="id-mask"/>
    <w:basedOn w:val="DefaultParagraphFont"/>
    <w:rsid w:val="001F0C20"/>
  </w:style>
  <w:style w:type="character" w:customStyle="1" w:styleId="content">
    <w:name w:val="content"/>
    <w:basedOn w:val="DefaultParagraphFont"/>
    <w:rsid w:val="001F0C20"/>
  </w:style>
  <w:style w:type="paragraph" w:customStyle="1" w:styleId="Default">
    <w:name w:val="Default"/>
    <w:rsid w:val="001F0C20"/>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PlainText">
    <w:name w:val="Plain Text"/>
    <w:basedOn w:val="Normal"/>
    <w:link w:val="PlainTextChar"/>
    <w:uiPriority w:val="99"/>
    <w:unhideWhenUsed/>
    <w:rsid w:val="005F34E2"/>
    <w:pPr>
      <w:spacing w:after="0" w:line="240" w:lineRule="auto"/>
    </w:pPr>
    <w:rPr>
      <w:rFonts w:ascii="Arial" w:eastAsiaTheme="minorHAnsi" w:hAnsi="Arial" w:cstheme="minorBidi"/>
      <w:color w:val="000000" w:themeColor="text1"/>
      <w:sz w:val="24"/>
      <w:szCs w:val="21"/>
    </w:rPr>
  </w:style>
  <w:style w:type="character" w:customStyle="1" w:styleId="PlainTextChar">
    <w:name w:val="Plain Text Char"/>
    <w:basedOn w:val="DefaultParagraphFont"/>
    <w:link w:val="PlainText"/>
    <w:uiPriority w:val="99"/>
    <w:rsid w:val="005F34E2"/>
    <w:rPr>
      <w:rFonts w:ascii="Arial" w:eastAsiaTheme="minorHAnsi" w:hAnsi="Arial"/>
      <w:color w:val="000000" w:themeColor="text1"/>
      <w:sz w:val="24"/>
      <w:szCs w:val="21"/>
    </w:rPr>
  </w:style>
  <w:style w:type="character" w:customStyle="1" w:styleId="referencecode1">
    <w:name w:val="referencecode1"/>
    <w:rsid w:val="00156E06"/>
    <w:rPr>
      <w:b w:val="0"/>
      <w:bCs w:val="0"/>
      <w:sz w:val="24"/>
      <w:szCs w:val="24"/>
    </w:rPr>
  </w:style>
  <w:style w:type="character" w:customStyle="1" w:styleId="documentid">
    <w:name w:val="documentid"/>
    <w:rsid w:val="00CB79ED"/>
  </w:style>
  <w:style w:type="paragraph" w:customStyle="1" w:styleId="TableHeaderText">
    <w:name w:val="Table Header Text"/>
    <w:basedOn w:val="Normal"/>
    <w:rsid w:val="001416CD"/>
    <w:pPr>
      <w:spacing w:after="0" w:line="240" w:lineRule="auto"/>
      <w:jc w:val="center"/>
    </w:pPr>
    <w:rPr>
      <w:rFonts w:ascii="Times New Roman" w:eastAsia="Times New Roman" w:hAnsi="Times New Roman"/>
      <w:b/>
      <w:color w:val="000000"/>
      <w:sz w:val="24"/>
    </w:rPr>
  </w:style>
  <w:style w:type="character" w:styleId="Strong">
    <w:name w:val="Strong"/>
    <w:basedOn w:val="DefaultParagraphFont"/>
    <w:uiPriority w:val="22"/>
    <w:qFormat/>
    <w:rsid w:val="006772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cs="Times New Roman"/>
      <w:sz w:val="20"/>
      <w:szCs w:val="20"/>
    </w:rPr>
  </w:style>
  <w:style w:type="paragraph" w:styleId="Heading1">
    <w:name w:val="heading 1"/>
    <w:basedOn w:val="Normal"/>
    <w:next w:val="Normal"/>
    <w:link w:val="Heading1Char"/>
    <w:qFormat/>
    <w:rsid w:val="009213B3"/>
    <w:pPr>
      <w:keepNext/>
      <w:spacing w:after="60" w:line="240" w:lineRule="auto"/>
      <w:outlineLvl w:val="0"/>
    </w:pPr>
    <w:rPr>
      <w:rFonts w:ascii="Times New Roman" w:eastAsia="Times New Roman" w:hAnsi="Times New Roman"/>
      <w:b/>
      <w:color w:val="0226BE"/>
      <w:kern w:val="28"/>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D57"/>
    <w:rPr>
      <w:rFonts w:ascii="Tahoma" w:hAnsi="Tahoma" w:cs="Tahoma"/>
      <w:sz w:val="16"/>
      <w:szCs w:val="16"/>
    </w:rPr>
  </w:style>
  <w:style w:type="character" w:customStyle="1" w:styleId="Heading1Char">
    <w:name w:val="Heading 1 Char"/>
    <w:basedOn w:val="DefaultParagraphFont"/>
    <w:link w:val="Heading1"/>
    <w:rsid w:val="009213B3"/>
    <w:rPr>
      <w:rFonts w:ascii="Times New Roman" w:eastAsia="Times New Roman" w:hAnsi="Times New Roman" w:cs="Times New Roman"/>
      <w:b/>
      <w:color w:val="0226BE"/>
      <w:kern w:val="28"/>
      <w:sz w:val="24"/>
      <w:szCs w:val="20"/>
      <w:u w:val="single"/>
    </w:rPr>
  </w:style>
  <w:style w:type="character" w:styleId="Hyperlink">
    <w:name w:val="Hyperlink"/>
    <w:uiPriority w:val="99"/>
    <w:rsid w:val="004619BB"/>
    <w:rPr>
      <w:color w:val="0000FF"/>
      <w:u w:val="single"/>
    </w:rPr>
  </w:style>
  <w:style w:type="paragraph" w:styleId="TOCHeading">
    <w:name w:val="TOC Heading"/>
    <w:basedOn w:val="Heading1"/>
    <w:next w:val="Normal"/>
    <w:uiPriority w:val="39"/>
    <w:unhideWhenUsed/>
    <w:qFormat/>
    <w:rsid w:val="004619BB"/>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u w:val="none"/>
      <w:lang w:eastAsia="ja-JP"/>
    </w:rPr>
  </w:style>
  <w:style w:type="paragraph" w:styleId="TOC1">
    <w:name w:val="toc 1"/>
    <w:basedOn w:val="Normal"/>
    <w:next w:val="Normal"/>
    <w:autoRedefine/>
    <w:uiPriority w:val="39"/>
    <w:unhideWhenUsed/>
    <w:rsid w:val="00DA5A95"/>
    <w:pPr>
      <w:tabs>
        <w:tab w:val="right" w:leader="dot" w:pos="9350"/>
      </w:tabs>
      <w:spacing w:after="100"/>
      <w:jc w:val="center"/>
    </w:pPr>
    <w:rPr>
      <w:rFonts w:ascii="Times New Roman" w:hAnsi="Times New Roman"/>
      <w:noProof/>
    </w:rPr>
  </w:style>
  <w:style w:type="paragraph" w:styleId="ListParagraph">
    <w:name w:val="List Paragraph"/>
    <w:basedOn w:val="Normal"/>
    <w:uiPriority w:val="34"/>
    <w:qFormat/>
    <w:rsid w:val="004619BB"/>
    <w:pPr>
      <w:spacing w:after="0" w:line="240" w:lineRule="auto"/>
      <w:ind w:left="720"/>
      <w:contextualSpacing/>
    </w:pPr>
    <w:rPr>
      <w:rFonts w:ascii="Times New Roman" w:eastAsia="Times New Roman" w:hAnsi="Times New Roman"/>
    </w:rPr>
  </w:style>
  <w:style w:type="paragraph" w:styleId="NoSpacing">
    <w:name w:val="No Spacing"/>
    <w:uiPriority w:val="1"/>
    <w:qFormat/>
    <w:rsid w:val="004619BB"/>
    <w:pPr>
      <w:spacing w:after="0" w:line="240" w:lineRule="auto"/>
    </w:pPr>
    <w:rPr>
      <w:rFonts w:ascii="Calibri" w:hAnsi="Calibri" w:cs="Times New Roman"/>
      <w:sz w:val="24"/>
      <w:szCs w:val="24"/>
    </w:rPr>
  </w:style>
  <w:style w:type="paragraph" w:styleId="Header">
    <w:name w:val="header"/>
    <w:basedOn w:val="Normal"/>
    <w:link w:val="HeaderChar"/>
    <w:uiPriority w:val="99"/>
    <w:unhideWhenUsed/>
    <w:rsid w:val="00461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9BB"/>
    <w:rPr>
      <w:rFonts w:ascii="Calibri" w:hAnsi="Calibri" w:cs="Times New Roman"/>
      <w:sz w:val="20"/>
      <w:szCs w:val="20"/>
    </w:rPr>
  </w:style>
  <w:style w:type="paragraph" w:styleId="Footer">
    <w:name w:val="footer"/>
    <w:basedOn w:val="Normal"/>
    <w:link w:val="FooterChar"/>
    <w:uiPriority w:val="99"/>
    <w:unhideWhenUsed/>
    <w:rsid w:val="00461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9BB"/>
    <w:rPr>
      <w:rFonts w:ascii="Calibri" w:hAnsi="Calibri" w:cs="Times New Roman"/>
      <w:sz w:val="20"/>
      <w:szCs w:val="20"/>
    </w:rPr>
  </w:style>
  <w:style w:type="character" w:styleId="PageNumber">
    <w:name w:val="page number"/>
    <w:basedOn w:val="DefaultParagraphFont"/>
    <w:rsid w:val="004619BB"/>
  </w:style>
  <w:style w:type="paragraph" w:customStyle="1" w:styleId="Footer-Professional">
    <w:name w:val="Footer - Professional"/>
    <w:basedOn w:val="Footer"/>
    <w:rsid w:val="004619BB"/>
    <w:pPr>
      <w:pBdr>
        <w:top w:val="single" w:sz="36" w:space="1" w:color="000080"/>
      </w:pBdr>
      <w:tabs>
        <w:tab w:val="clear" w:pos="4680"/>
        <w:tab w:val="clear" w:pos="9360"/>
        <w:tab w:val="center" w:pos="4320"/>
        <w:tab w:val="right" w:pos="8640"/>
      </w:tabs>
      <w:jc w:val="center"/>
    </w:pPr>
    <w:rPr>
      <w:rFonts w:ascii="Arial Black" w:eastAsia="Times New Roman" w:hAnsi="Arial Black"/>
      <w:color w:val="000080"/>
      <w:sz w:val="16"/>
    </w:rPr>
  </w:style>
  <w:style w:type="character" w:styleId="CommentReference">
    <w:name w:val="annotation reference"/>
    <w:basedOn w:val="DefaultParagraphFont"/>
    <w:uiPriority w:val="99"/>
    <w:unhideWhenUsed/>
    <w:rsid w:val="004619BB"/>
    <w:rPr>
      <w:sz w:val="16"/>
      <w:szCs w:val="16"/>
    </w:rPr>
  </w:style>
  <w:style w:type="paragraph" w:styleId="CommentText">
    <w:name w:val="annotation text"/>
    <w:basedOn w:val="Normal"/>
    <w:link w:val="CommentTextChar"/>
    <w:uiPriority w:val="99"/>
    <w:unhideWhenUsed/>
    <w:rsid w:val="004619BB"/>
    <w:pPr>
      <w:spacing w:line="240" w:lineRule="auto"/>
    </w:pPr>
  </w:style>
  <w:style w:type="character" w:customStyle="1" w:styleId="CommentTextChar">
    <w:name w:val="Comment Text Char"/>
    <w:basedOn w:val="DefaultParagraphFont"/>
    <w:link w:val="CommentText"/>
    <w:uiPriority w:val="99"/>
    <w:rsid w:val="004619B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619BB"/>
    <w:rPr>
      <w:b/>
      <w:bCs/>
    </w:rPr>
  </w:style>
  <w:style w:type="character" w:customStyle="1" w:styleId="CommentSubjectChar">
    <w:name w:val="Comment Subject Char"/>
    <w:basedOn w:val="CommentTextChar"/>
    <w:link w:val="CommentSubject"/>
    <w:uiPriority w:val="99"/>
    <w:semiHidden/>
    <w:rsid w:val="004619BB"/>
    <w:rPr>
      <w:rFonts w:ascii="Calibri" w:hAnsi="Calibri" w:cs="Times New Roman"/>
      <w:b/>
      <w:bCs/>
      <w:sz w:val="20"/>
      <w:szCs w:val="20"/>
    </w:rPr>
  </w:style>
  <w:style w:type="character" w:styleId="FollowedHyperlink">
    <w:name w:val="FollowedHyperlink"/>
    <w:basedOn w:val="DefaultParagraphFont"/>
    <w:uiPriority w:val="99"/>
    <w:semiHidden/>
    <w:unhideWhenUsed/>
    <w:rsid w:val="009510D6"/>
    <w:rPr>
      <w:color w:val="800080" w:themeColor="followedHyperlink"/>
      <w:u w:val="single"/>
    </w:rPr>
  </w:style>
  <w:style w:type="table" w:styleId="TableGrid">
    <w:name w:val="Table Grid"/>
    <w:basedOn w:val="TableNormal"/>
    <w:uiPriority w:val="59"/>
    <w:rsid w:val="00A8555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nhideWhenUsed/>
    <w:rsid w:val="00CB2A2E"/>
    <w:pPr>
      <w:spacing w:after="0" w:line="240" w:lineRule="auto"/>
    </w:pPr>
    <w:rPr>
      <w:rFonts w:ascii="Times New Roman" w:eastAsiaTheme="minorHAnsi" w:hAnsi="Times New Roman"/>
      <w:color w:val="000000"/>
      <w:sz w:val="24"/>
      <w:szCs w:val="24"/>
    </w:rPr>
  </w:style>
  <w:style w:type="paragraph" w:customStyle="1" w:styleId="BulletText1">
    <w:name w:val="Bullet Text 1"/>
    <w:basedOn w:val="Normal"/>
    <w:qFormat/>
    <w:rsid w:val="00CB2A2E"/>
    <w:pPr>
      <w:numPr>
        <w:numId w:val="1"/>
      </w:numPr>
      <w:spacing w:after="0" w:line="240" w:lineRule="auto"/>
    </w:pPr>
    <w:rPr>
      <w:rFonts w:ascii="Times New Roman" w:eastAsiaTheme="minorHAnsi" w:hAnsi="Times New Roman"/>
      <w:color w:val="000000"/>
      <w:sz w:val="24"/>
      <w:szCs w:val="24"/>
    </w:rPr>
  </w:style>
  <w:style w:type="paragraph" w:customStyle="1" w:styleId="BulletText2">
    <w:name w:val="Bullet Text 2"/>
    <w:basedOn w:val="Normal"/>
    <w:uiPriority w:val="99"/>
    <w:rsid w:val="00CB2A2E"/>
    <w:pPr>
      <w:numPr>
        <w:numId w:val="2"/>
      </w:numPr>
      <w:spacing w:after="0" w:line="240" w:lineRule="auto"/>
    </w:pPr>
    <w:rPr>
      <w:rFonts w:ascii="Times New Roman" w:eastAsiaTheme="minorHAnsi" w:hAnsi="Times New Roman"/>
      <w:color w:val="000000"/>
      <w:sz w:val="24"/>
      <w:szCs w:val="24"/>
    </w:rPr>
  </w:style>
  <w:style w:type="paragraph" w:customStyle="1" w:styleId="TableText">
    <w:name w:val="Table Text"/>
    <w:basedOn w:val="Normal"/>
    <w:rsid w:val="00CB2A2E"/>
    <w:pPr>
      <w:spacing w:after="0" w:line="240" w:lineRule="auto"/>
    </w:pPr>
    <w:rPr>
      <w:rFonts w:ascii="Times New Roman" w:eastAsiaTheme="minorHAnsi" w:hAnsi="Times New Roman"/>
      <w:color w:val="000000"/>
      <w:sz w:val="24"/>
      <w:szCs w:val="24"/>
    </w:rPr>
  </w:style>
  <w:style w:type="paragraph" w:styleId="Revision">
    <w:name w:val="Revision"/>
    <w:hidden/>
    <w:uiPriority w:val="99"/>
    <w:semiHidden/>
    <w:rsid w:val="008B7A07"/>
    <w:pPr>
      <w:spacing w:after="0" w:line="240" w:lineRule="auto"/>
    </w:pPr>
    <w:rPr>
      <w:rFonts w:ascii="Calibri" w:hAnsi="Calibri" w:cs="Times New Roman"/>
      <w:sz w:val="20"/>
      <w:szCs w:val="20"/>
    </w:rPr>
  </w:style>
  <w:style w:type="paragraph" w:styleId="NormalWeb">
    <w:name w:val="Normal (Web)"/>
    <w:basedOn w:val="Normal"/>
    <w:uiPriority w:val="99"/>
    <w:unhideWhenUsed/>
    <w:rsid w:val="008E4387"/>
    <w:pPr>
      <w:spacing w:before="100" w:beforeAutospacing="1" w:after="100" w:afterAutospacing="1" w:line="240" w:lineRule="auto"/>
    </w:pPr>
    <w:rPr>
      <w:rFonts w:ascii="Times New Roman" w:eastAsiaTheme="minorHAnsi" w:hAnsi="Times New Roman"/>
      <w:sz w:val="24"/>
      <w:szCs w:val="24"/>
    </w:rPr>
  </w:style>
  <w:style w:type="paragraph" w:styleId="BodyText">
    <w:name w:val="Body Text"/>
    <w:basedOn w:val="Normal"/>
    <w:link w:val="BodyTextChar"/>
    <w:semiHidden/>
    <w:rsid w:val="00F42D1F"/>
    <w:pPr>
      <w:spacing w:after="120" w:line="240" w:lineRule="auto"/>
    </w:pPr>
    <w:rPr>
      <w:rFonts w:ascii="Times New Roman" w:eastAsia="Times New Roman" w:hAnsi="Times New Roman"/>
    </w:rPr>
  </w:style>
  <w:style w:type="character" w:customStyle="1" w:styleId="BodyTextChar">
    <w:name w:val="Body Text Char"/>
    <w:basedOn w:val="DefaultParagraphFont"/>
    <w:link w:val="BodyText"/>
    <w:semiHidden/>
    <w:rsid w:val="00F42D1F"/>
    <w:rPr>
      <w:rFonts w:ascii="Times New Roman" w:eastAsia="Times New Roman" w:hAnsi="Times New Roman" w:cs="Times New Roman"/>
      <w:sz w:val="20"/>
      <w:szCs w:val="20"/>
    </w:rPr>
  </w:style>
  <w:style w:type="character" w:customStyle="1" w:styleId="id-mask">
    <w:name w:val="id-mask"/>
    <w:basedOn w:val="DefaultParagraphFont"/>
    <w:rsid w:val="001F0C20"/>
  </w:style>
  <w:style w:type="character" w:customStyle="1" w:styleId="content">
    <w:name w:val="content"/>
    <w:basedOn w:val="DefaultParagraphFont"/>
    <w:rsid w:val="001F0C20"/>
  </w:style>
  <w:style w:type="paragraph" w:customStyle="1" w:styleId="Default">
    <w:name w:val="Default"/>
    <w:rsid w:val="001F0C20"/>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PlainText">
    <w:name w:val="Plain Text"/>
    <w:basedOn w:val="Normal"/>
    <w:link w:val="PlainTextChar"/>
    <w:uiPriority w:val="99"/>
    <w:unhideWhenUsed/>
    <w:rsid w:val="005F34E2"/>
    <w:pPr>
      <w:spacing w:after="0" w:line="240" w:lineRule="auto"/>
    </w:pPr>
    <w:rPr>
      <w:rFonts w:ascii="Arial" w:eastAsiaTheme="minorHAnsi" w:hAnsi="Arial" w:cstheme="minorBidi"/>
      <w:color w:val="000000" w:themeColor="text1"/>
      <w:sz w:val="24"/>
      <w:szCs w:val="21"/>
    </w:rPr>
  </w:style>
  <w:style w:type="character" w:customStyle="1" w:styleId="PlainTextChar">
    <w:name w:val="Plain Text Char"/>
    <w:basedOn w:val="DefaultParagraphFont"/>
    <w:link w:val="PlainText"/>
    <w:uiPriority w:val="99"/>
    <w:rsid w:val="005F34E2"/>
    <w:rPr>
      <w:rFonts w:ascii="Arial" w:eastAsiaTheme="minorHAnsi" w:hAnsi="Arial"/>
      <w:color w:val="000000" w:themeColor="text1"/>
      <w:sz w:val="24"/>
      <w:szCs w:val="21"/>
    </w:rPr>
  </w:style>
  <w:style w:type="character" w:customStyle="1" w:styleId="referencecode1">
    <w:name w:val="referencecode1"/>
    <w:rsid w:val="00156E06"/>
    <w:rPr>
      <w:b w:val="0"/>
      <w:bCs w:val="0"/>
      <w:sz w:val="24"/>
      <w:szCs w:val="24"/>
    </w:rPr>
  </w:style>
  <w:style w:type="character" w:customStyle="1" w:styleId="documentid">
    <w:name w:val="documentid"/>
    <w:rsid w:val="00CB79ED"/>
  </w:style>
  <w:style w:type="paragraph" w:customStyle="1" w:styleId="TableHeaderText">
    <w:name w:val="Table Header Text"/>
    <w:basedOn w:val="Normal"/>
    <w:rsid w:val="001416CD"/>
    <w:pPr>
      <w:spacing w:after="0" w:line="240" w:lineRule="auto"/>
      <w:jc w:val="center"/>
    </w:pPr>
    <w:rPr>
      <w:rFonts w:ascii="Times New Roman" w:eastAsia="Times New Roman" w:hAnsi="Times New Roman"/>
      <w:b/>
      <w:color w:val="000000"/>
      <w:sz w:val="24"/>
    </w:rPr>
  </w:style>
  <w:style w:type="character" w:styleId="Strong">
    <w:name w:val="Strong"/>
    <w:basedOn w:val="DefaultParagraphFont"/>
    <w:uiPriority w:val="22"/>
    <w:qFormat/>
    <w:rsid w:val="00677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50888">
      <w:bodyDiv w:val="1"/>
      <w:marLeft w:val="0"/>
      <w:marRight w:val="0"/>
      <w:marTop w:val="0"/>
      <w:marBottom w:val="0"/>
      <w:divBdr>
        <w:top w:val="none" w:sz="0" w:space="0" w:color="auto"/>
        <w:left w:val="none" w:sz="0" w:space="0" w:color="auto"/>
        <w:bottom w:val="none" w:sz="0" w:space="0" w:color="auto"/>
        <w:right w:val="none" w:sz="0" w:space="0" w:color="auto"/>
      </w:divBdr>
    </w:div>
    <w:div w:id="356854163">
      <w:bodyDiv w:val="1"/>
      <w:marLeft w:val="0"/>
      <w:marRight w:val="0"/>
      <w:marTop w:val="0"/>
      <w:marBottom w:val="0"/>
      <w:divBdr>
        <w:top w:val="none" w:sz="0" w:space="0" w:color="auto"/>
        <w:left w:val="none" w:sz="0" w:space="0" w:color="auto"/>
        <w:bottom w:val="none" w:sz="0" w:space="0" w:color="auto"/>
        <w:right w:val="none" w:sz="0" w:space="0" w:color="auto"/>
      </w:divBdr>
    </w:div>
    <w:div w:id="387415718">
      <w:bodyDiv w:val="1"/>
      <w:marLeft w:val="0"/>
      <w:marRight w:val="0"/>
      <w:marTop w:val="0"/>
      <w:marBottom w:val="0"/>
      <w:divBdr>
        <w:top w:val="none" w:sz="0" w:space="0" w:color="auto"/>
        <w:left w:val="none" w:sz="0" w:space="0" w:color="auto"/>
        <w:bottom w:val="none" w:sz="0" w:space="0" w:color="auto"/>
        <w:right w:val="none" w:sz="0" w:space="0" w:color="auto"/>
      </w:divBdr>
      <w:divsChild>
        <w:div w:id="178204042">
          <w:marLeft w:val="0"/>
          <w:marRight w:val="0"/>
          <w:marTop w:val="0"/>
          <w:marBottom w:val="0"/>
          <w:divBdr>
            <w:top w:val="none" w:sz="0" w:space="0" w:color="auto"/>
            <w:left w:val="none" w:sz="0" w:space="0" w:color="auto"/>
            <w:bottom w:val="none" w:sz="0" w:space="0" w:color="auto"/>
            <w:right w:val="none" w:sz="0" w:space="0" w:color="auto"/>
          </w:divBdr>
          <w:divsChild>
            <w:div w:id="494807096">
              <w:marLeft w:val="0"/>
              <w:marRight w:val="0"/>
              <w:marTop w:val="0"/>
              <w:marBottom w:val="0"/>
              <w:divBdr>
                <w:top w:val="none" w:sz="0" w:space="0" w:color="auto"/>
                <w:left w:val="none" w:sz="0" w:space="0" w:color="auto"/>
                <w:bottom w:val="none" w:sz="0" w:space="0" w:color="auto"/>
                <w:right w:val="none" w:sz="0" w:space="0" w:color="auto"/>
              </w:divBdr>
              <w:divsChild>
                <w:div w:id="212205852">
                  <w:marLeft w:val="0"/>
                  <w:marRight w:val="0"/>
                  <w:marTop w:val="195"/>
                  <w:marBottom w:val="0"/>
                  <w:divBdr>
                    <w:top w:val="none" w:sz="0" w:space="0" w:color="auto"/>
                    <w:left w:val="none" w:sz="0" w:space="0" w:color="auto"/>
                    <w:bottom w:val="none" w:sz="0" w:space="0" w:color="auto"/>
                    <w:right w:val="none" w:sz="0" w:space="0" w:color="auto"/>
                  </w:divBdr>
                  <w:divsChild>
                    <w:div w:id="275916179">
                      <w:marLeft w:val="0"/>
                      <w:marRight w:val="0"/>
                      <w:marTop w:val="0"/>
                      <w:marBottom w:val="180"/>
                      <w:divBdr>
                        <w:top w:val="none" w:sz="0" w:space="0" w:color="auto"/>
                        <w:left w:val="none" w:sz="0" w:space="0" w:color="auto"/>
                        <w:bottom w:val="none" w:sz="0" w:space="0" w:color="auto"/>
                        <w:right w:val="none" w:sz="0" w:space="0" w:color="auto"/>
                      </w:divBdr>
                      <w:divsChild>
                        <w:div w:id="2131582182">
                          <w:marLeft w:val="0"/>
                          <w:marRight w:val="0"/>
                          <w:marTop w:val="0"/>
                          <w:marBottom w:val="0"/>
                          <w:divBdr>
                            <w:top w:val="none" w:sz="0" w:space="0" w:color="auto"/>
                            <w:left w:val="none" w:sz="0" w:space="0" w:color="auto"/>
                            <w:bottom w:val="none" w:sz="0" w:space="0" w:color="auto"/>
                            <w:right w:val="none" w:sz="0" w:space="0" w:color="auto"/>
                          </w:divBdr>
                          <w:divsChild>
                            <w:div w:id="894437573">
                              <w:marLeft w:val="0"/>
                              <w:marRight w:val="0"/>
                              <w:marTop w:val="0"/>
                              <w:marBottom w:val="0"/>
                              <w:divBdr>
                                <w:top w:val="none" w:sz="0" w:space="0" w:color="auto"/>
                                <w:left w:val="none" w:sz="0" w:space="0" w:color="auto"/>
                                <w:bottom w:val="none" w:sz="0" w:space="0" w:color="auto"/>
                                <w:right w:val="none" w:sz="0" w:space="0" w:color="auto"/>
                              </w:divBdr>
                              <w:divsChild>
                                <w:div w:id="987242112">
                                  <w:marLeft w:val="0"/>
                                  <w:marRight w:val="0"/>
                                  <w:marTop w:val="0"/>
                                  <w:marBottom w:val="0"/>
                                  <w:divBdr>
                                    <w:top w:val="none" w:sz="0" w:space="0" w:color="auto"/>
                                    <w:left w:val="none" w:sz="0" w:space="0" w:color="auto"/>
                                    <w:bottom w:val="none" w:sz="0" w:space="0" w:color="auto"/>
                                    <w:right w:val="none" w:sz="0" w:space="0" w:color="auto"/>
                                  </w:divBdr>
                                  <w:divsChild>
                                    <w:div w:id="493886124">
                                      <w:marLeft w:val="0"/>
                                      <w:marRight w:val="0"/>
                                      <w:marTop w:val="0"/>
                                      <w:marBottom w:val="0"/>
                                      <w:divBdr>
                                        <w:top w:val="none" w:sz="0" w:space="0" w:color="auto"/>
                                        <w:left w:val="none" w:sz="0" w:space="0" w:color="auto"/>
                                        <w:bottom w:val="none" w:sz="0" w:space="0" w:color="auto"/>
                                        <w:right w:val="none" w:sz="0" w:space="0" w:color="auto"/>
                                      </w:divBdr>
                                      <w:divsChild>
                                        <w:div w:id="1016273515">
                                          <w:marLeft w:val="0"/>
                                          <w:marRight w:val="0"/>
                                          <w:marTop w:val="0"/>
                                          <w:marBottom w:val="0"/>
                                          <w:divBdr>
                                            <w:top w:val="none" w:sz="0" w:space="0" w:color="auto"/>
                                            <w:left w:val="none" w:sz="0" w:space="0" w:color="auto"/>
                                            <w:bottom w:val="none" w:sz="0" w:space="0" w:color="auto"/>
                                            <w:right w:val="none" w:sz="0" w:space="0" w:color="auto"/>
                                          </w:divBdr>
                                          <w:divsChild>
                                            <w:div w:id="1643316126">
                                              <w:marLeft w:val="0"/>
                                              <w:marRight w:val="0"/>
                                              <w:marTop w:val="0"/>
                                              <w:marBottom w:val="0"/>
                                              <w:divBdr>
                                                <w:top w:val="none" w:sz="0" w:space="0" w:color="auto"/>
                                                <w:left w:val="none" w:sz="0" w:space="0" w:color="auto"/>
                                                <w:bottom w:val="none" w:sz="0" w:space="0" w:color="auto"/>
                                                <w:right w:val="none" w:sz="0" w:space="0" w:color="auto"/>
                                              </w:divBdr>
                                              <w:divsChild>
                                                <w:div w:id="2102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427373">
      <w:bodyDiv w:val="1"/>
      <w:marLeft w:val="0"/>
      <w:marRight w:val="0"/>
      <w:marTop w:val="0"/>
      <w:marBottom w:val="0"/>
      <w:divBdr>
        <w:top w:val="none" w:sz="0" w:space="0" w:color="auto"/>
        <w:left w:val="none" w:sz="0" w:space="0" w:color="auto"/>
        <w:bottom w:val="none" w:sz="0" w:space="0" w:color="auto"/>
        <w:right w:val="none" w:sz="0" w:space="0" w:color="auto"/>
      </w:divBdr>
    </w:div>
    <w:div w:id="610547954">
      <w:bodyDiv w:val="1"/>
      <w:marLeft w:val="0"/>
      <w:marRight w:val="0"/>
      <w:marTop w:val="0"/>
      <w:marBottom w:val="0"/>
      <w:divBdr>
        <w:top w:val="none" w:sz="0" w:space="0" w:color="auto"/>
        <w:left w:val="none" w:sz="0" w:space="0" w:color="auto"/>
        <w:bottom w:val="none" w:sz="0" w:space="0" w:color="auto"/>
        <w:right w:val="none" w:sz="0" w:space="0" w:color="auto"/>
      </w:divBdr>
      <w:divsChild>
        <w:div w:id="450516799">
          <w:marLeft w:val="0"/>
          <w:marRight w:val="0"/>
          <w:marTop w:val="0"/>
          <w:marBottom w:val="0"/>
          <w:divBdr>
            <w:top w:val="none" w:sz="0" w:space="0" w:color="auto"/>
            <w:left w:val="none" w:sz="0" w:space="0" w:color="auto"/>
            <w:bottom w:val="none" w:sz="0" w:space="0" w:color="auto"/>
            <w:right w:val="none" w:sz="0" w:space="0" w:color="auto"/>
          </w:divBdr>
        </w:div>
      </w:divsChild>
    </w:div>
    <w:div w:id="633025417">
      <w:bodyDiv w:val="1"/>
      <w:marLeft w:val="0"/>
      <w:marRight w:val="0"/>
      <w:marTop w:val="0"/>
      <w:marBottom w:val="0"/>
      <w:divBdr>
        <w:top w:val="none" w:sz="0" w:space="0" w:color="auto"/>
        <w:left w:val="none" w:sz="0" w:space="0" w:color="auto"/>
        <w:bottom w:val="none" w:sz="0" w:space="0" w:color="auto"/>
        <w:right w:val="none" w:sz="0" w:space="0" w:color="auto"/>
      </w:divBdr>
    </w:div>
    <w:div w:id="665593238">
      <w:bodyDiv w:val="1"/>
      <w:marLeft w:val="0"/>
      <w:marRight w:val="0"/>
      <w:marTop w:val="0"/>
      <w:marBottom w:val="0"/>
      <w:divBdr>
        <w:top w:val="none" w:sz="0" w:space="0" w:color="auto"/>
        <w:left w:val="none" w:sz="0" w:space="0" w:color="auto"/>
        <w:bottom w:val="none" w:sz="0" w:space="0" w:color="auto"/>
        <w:right w:val="none" w:sz="0" w:space="0" w:color="auto"/>
      </w:divBdr>
    </w:div>
    <w:div w:id="691302262">
      <w:bodyDiv w:val="1"/>
      <w:marLeft w:val="0"/>
      <w:marRight w:val="0"/>
      <w:marTop w:val="0"/>
      <w:marBottom w:val="0"/>
      <w:divBdr>
        <w:top w:val="none" w:sz="0" w:space="0" w:color="auto"/>
        <w:left w:val="none" w:sz="0" w:space="0" w:color="auto"/>
        <w:bottom w:val="none" w:sz="0" w:space="0" w:color="auto"/>
        <w:right w:val="none" w:sz="0" w:space="0" w:color="auto"/>
      </w:divBdr>
    </w:div>
    <w:div w:id="792795997">
      <w:bodyDiv w:val="1"/>
      <w:marLeft w:val="0"/>
      <w:marRight w:val="0"/>
      <w:marTop w:val="0"/>
      <w:marBottom w:val="0"/>
      <w:divBdr>
        <w:top w:val="none" w:sz="0" w:space="0" w:color="auto"/>
        <w:left w:val="none" w:sz="0" w:space="0" w:color="auto"/>
        <w:bottom w:val="none" w:sz="0" w:space="0" w:color="auto"/>
        <w:right w:val="none" w:sz="0" w:space="0" w:color="auto"/>
      </w:divBdr>
      <w:divsChild>
        <w:div w:id="1908304174">
          <w:marLeft w:val="0"/>
          <w:marRight w:val="0"/>
          <w:marTop w:val="0"/>
          <w:marBottom w:val="0"/>
          <w:divBdr>
            <w:top w:val="none" w:sz="0" w:space="0" w:color="auto"/>
            <w:left w:val="none" w:sz="0" w:space="0" w:color="auto"/>
            <w:bottom w:val="none" w:sz="0" w:space="0" w:color="auto"/>
            <w:right w:val="none" w:sz="0" w:space="0" w:color="auto"/>
          </w:divBdr>
          <w:divsChild>
            <w:div w:id="2081976794">
              <w:marLeft w:val="0"/>
              <w:marRight w:val="0"/>
              <w:marTop w:val="0"/>
              <w:marBottom w:val="0"/>
              <w:divBdr>
                <w:top w:val="none" w:sz="0" w:space="0" w:color="auto"/>
                <w:left w:val="none" w:sz="0" w:space="0" w:color="auto"/>
                <w:bottom w:val="none" w:sz="0" w:space="0" w:color="auto"/>
                <w:right w:val="none" w:sz="0" w:space="0" w:color="auto"/>
              </w:divBdr>
              <w:divsChild>
                <w:div w:id="794056850">
                  <w:marLeft w:val="0"/>
                  <w:marRight w:val="0"/>
                  <w:marTop w:val="195"/>
                  <w:marBottom w:val="0"/>
                  <w:divBdr>
                    <w:top w:val="none" w:sz="0" w:space="0" w:color="auto"/>
                    <w:left w:val="none" w:sz="0" w:space="0" w:color="auto"/>
                    <w:bottom w:val="none" w:sz="0" w:space="0" w:color="auto"/>
                    <w:right w:val="none" w:sz="0" w:space="0" w:color="auto"/>
                  </w:divBdr>
                  <w:divsChild>
                    <w:div w:id="149954483">
                      <w:marLeft w:val="0"/>
                      <w:marRight w:val="0"/>
                      <w:marTop w:val="0"/>
                      <w:marBottom w:val="180"/>
                      <w:divBdr>
                        <w:top w:val="none" w:sz="0" w:space="0" w:color="auto"/>
                        <w:left w:val="none" w:sz="0" w:space="0" w:color="auto"/>
                        <w:bottom w:val="none" w:sz="0" w:space="0" w:color="auto"/>
                        <w:right w:val="none" w:sz="0" w:space="0" w:color="auto"/>
                      </w:divBdr>
                      <w:divsChild>
                        <w:div w:id="1177697985">
                          <w:marLeft w:val="0"/>
                          <w:marRight w:val="0"/>
                          <w:marTop w:val="0"/>
                          <w:marBottom w:val="0"/>
                          <w:divBdr>
                            <w:top w:val="none" w:sz="0" w:space="0" w:color="auto"/>
                            <w:left w:val="none" w:sz="0" w:space="0" w:color="auto"/>
                            <w:bottom w:val="none" w:sz="0" w:space="0" w:color="auto"/>
                            <w:right w:val="none" w:sz="0" w:space="0" w:color="auto"/>
                          </w:divBdr>
                          <w:divsChild>
                            <w:div w:id="1453018179">
                              <w:marLeft w:val="0"/>
                              <w:marRight w:val="0"/>
                              <w:marTop w:val="0"/>
                              <w:marBottom w:val="0"/>
                              <w:divBdr>
                                <w:top w:val="none" w:sz="0" w:space="0" w:color="auto"/>
                                <w:left w:val="none" w:sz="0" w:space="0" w:color="auto"/>
                                <w:bottom w:val="none" w:sz="0" w:space="0" w:color="auto"/>
                                <w:right w:val="none" w:sz="0" w:space="0" w:color="auto"/>
                              </w:divBdr>
                              <w:divsChild>
                                <w:div w:id="1003900028">
                                  <w:marLeft w:val="0"/>
                                  <w:marRight w:val="0"/>
                                  <w:marTop w:val="0"/>
                                  <w:marBottom w:val="0"/>
                                  <w:divBdr>
                                    <w:top w:val="none" w:sz="0" w:space="0" w:color="auto"/>
                                    <w:left w:val="none" w:sz="0" w:space="0" w:color="auto"/>
                                    <w:bottom w:val="none" w:sz="0" w:space="0" w:color="auto"/>
                                    <w:right w:val="none" w:sz="0" w:space="0" w:color="auto"/>
                                  </w:divBdr>
                                  <w:divsChild>
                                    <w:div w:id="815339149">
                                      <w:marLeft w:val="0"/>
                                      <w:marRight w:val="0"/>
                                      <w:marTop w:val="0"/>
                                      <w:marBottom w:val="0"/>
                                      <w:divBdr>
                                        <w:top w:val="none" w:sz="0" w:space="0" w:color="auto"/>
                                        <w:left w:val="none" w:sz="0" w:space="0" w:color="auto"/>
                                        <w:bottom w:val="none" w:sz="0" w:space="0" w:color="auto"/>
                                        <w:right w:val="none" w:sz="0" w:space="0" w:color="auto"/>
                                      </w:divBdr>
                                      <w:divsChild>
                                        <w:div w:id="593830552">
                                          <w:marLeft w:val="0"/>
                                          <w:marRight w:val="0"/>
                                          <w:marTop w:val="0"/>
                                          <w:marBottom w:val="0"/>
                                          <w:divBdr>
                                            <w:top w:val="none" w:sz="0" w:space="0" w:color="auto"/>
                                            <w:left w:val="none" w:sz="0" w:space="0" w:color="auto"/>
                                            <w:bottom w:val="none" w:sz="0" w:space="0" w:color="auto"/>
                                            <w:right w:val="none" w:sz="0" w:space="0" w:color="auto"/>
                                          </w:divBdr>
                                          <w:divsChild>
                                            <w:div w:id="1995066141">
                                              <w:marLeft w:val="0"/>
                                              <w:marRight w:val="0"/>
                                              <w:marTop w:val="0"/>
                                              <w:marBottom w:val="0"/>
                                              <w:divBdr>
                                                <w:top w:val="none" w:sz="0" w:space="0" w:color="auto"/>
                                                <w:left w:val="none" w:sz="0" w:space="0" w:color="auto"/>
                                                <w:bottom w:val="none" w:sz="0" w:space="0" w:color="auto"/>
                                                <w:right w:val="none" w:sz="0" w:space="0" w:color="auto"/>
                                              </w:divBdr>
                                              <w:divsChild>
                                                <w:div w:id="16893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7739562">
      <w:bodyDiv w:val="1"/>
      <w:marLeft w:val="0"/>
      <w:marRight w:val="0"/>
      <w:marTop w:val="0"/>
      <w:marBottom w:val="0"/>
      <w:divBdr>
        <w:top w:val="none" w:sz="0" w:space="0" w:color="auto"/>
        <w:left w:val="none" w:sz="0" w:space="0" w:color="auto"/>
        <w:bottom w:val="none" w:sz="0" w:space="0" w:color="auto"/>
        <w:right w:val="none" w:sz="0" w:space="0" w:color="auto"/>
      </w:divBdr>
    </w:div>
    <w:div w:id="985205002">
      <w:bodyDiv w:val="1"/>
      <w:marLeft w:val="0"/>
      <w:marRight w:val="0"/>
      <w:marTop w:val="0"/>
      <w:marBottom w:val="0"/>
      <w:divBdr>
        <w:top w:val="none" w:sz="0" w:space="0" w:color="auto"/>
        <w:left w:val="none" w:sz="0" w:space="0" w:color="auto"/>
        <w:bottom w:val="none" w:sz="0" w:space="0" w:color="auto"/>
        <w:right w:val="none" w:sz="0" w:space="0" w:color="auto"/>
      </w:divBdr>
      <w:divsChild>
        <w:div w:id="2112121224">
          <w:marLeft w:val="0"/>
          <w:marRight w:val="0"/>
          <w:marTop w:val="0"/>
          <w:marBottom w:val="0"/>
          <w:divBdr>
            <w:top w:val="none" w:sz="0" w:space="0" w:color="auto"/>
            <w:left w:val="none" w:sz="0" w:space="0" w:color="auto"/>
            <w:bottom w:val="none" w:sz="0" w:space="0" w:color="auto"/>
            <w:right w:val="none" w:sz="0" w:space="0" w:color="auto"/>
          </w:divBdr>
        </w:div>
      </w:divsChild>
    </w:div>
    <w:div w:id="1143504094">
      <w:bodyDiv w:val="1"/>
      <w:marLeft w:val="0"/>
      <w:marRight w:val="0"/>
      <w:marTop w:val="0"/>
      <w:marBottom w:val="0"/>
      <w:divBdr>
        <w:top w:val="none" w:sz="0" w:space="0" w:color="auto"/>
        <w:left w:val="none" w:sz="0" w:space="0" w:color="auto"/>
        <w:bottom w:val="none" w:sz="0" w:space="0" w:color="auto"/>
        <w:right w:val="none" w:sz="0" w:space="0" w:color="auto"/>
      </w:divBdr>
    </w:div>
    <w:div w:id="1242711530">
      <w:bodyDiv w:val="1"/>
      <w:marLeft w:val="0"/>
      <w:marRight w:val="0"/>
      <w:marTop w:val="0"/>
      <w:marBottom w:val="0"/>
      <w:divBdr>
        <w:top w:val="none" w:sz="0" w:space="0" w:color="auto"/>
        <w:left w:val="none" w:sz="0" w:space="0" w:color="auto"/>
        <w:bottom w:val="none" w:sz="0" w:space="0" w:color="auto"/>
        <w:right w:val="none" w:sz="0" w:space="0" w:color="auto"/>
      </w:divBdr>
    </w:div>
    <w:div w:id="1297225963">
      <w:bodyDiv w:val="1"/>
      <w:marLeft w:val="0"/>
      <w:marRight w:val="0"/>
      <w:marTop w:val="0"/>
      <w:marBottom w:val="0"/>
      <w:divBdr>
        <w:top w:val="none" w:sz="0" w:space="0" w:color="auto"/>
        <w:left w:val="none" w:sz="0" w:space="0" w:color="auto"/>
        <w:bottom w:val="none" w:sz="0" w:space="0" w:color="auto"/>
        <w:right w:val="none" w:sz="0" w:space="0" w:color="auto"/>
      </w:divBdr>
    </w:div>
    <w:div w:id="1386175468">
      <w:bodyDiv w:val="1"/>
      <w:marLeft w:val="0"/>
      <w:marRight w:val="0"/>
      <w:marTop w:val="0"/>
      <w:marBottom w:val="0"/>
      <w:divBdr>
        <w:top w:val="none" w:sz="0" w:space="0" w:color="auto"/>
        <w:left w:val="none" w:sz="0" w:space="0" w:color="auto"/>
        <w:bottom w:val="none" w:sz="0" w:space="0" w:color="auto"/>
        <w:right w:val="none" w:sz="0" w:space="0" w:color="auto"/>
      </w:divBdr>
      <w:divsChild>
        <w:div w:id="1777359006">
          <w:marLeft w:val="0"/>
          <w:marRight w:val="0"/>
          <w:marTop w:val="0"/>
          <w:marBottom w:val="0"/>
          <w:divBdr>
            <w:top w:val="none" w:sz="0" w:space="0" w:color="auto"/>
            <w:left w:val="none" w:sz="0" w:space="0" w:color="auto"/>
            <w:bottom w:val="none" w:sz="0" w:space="0" w:color="auto"/>
            <w:right w:val="none" w:sz="0" w:space="0" w:color="auto"/>
          </w:divBdr>
          <w:divsChild>
            <w:div w:id="238515237">
              <w:marLeft w:val="0"/>
              <w:marRight w:val="0"/>
              <w:marTop w:val="0"/>
              <w:marBottom w:val="0"/>
              <w:divBdr>
                <w:top w:val="none" w:sz="0" w:space="0" w:color="auto"/>
                <w:left w:val="none" w:sz="0" w:space="0" w:color="auto"/>
                <w:bottom w:val="none" w:sz="0" w:space="0" w:color="auto"/>
                <w:right w:val="none" w:sz="0" w:space="0" w:color="auto"/>
              </w:divBdr>
              <w:divsChild>
                <w:div w:id="2103407811">
                  <w:marLeft w:val="0"/>
                  <w:marRight w:val="0"/>
                  <w:marTop w:val="0"/>
                  <w:marBottom w:val="0"/>
                  <w:divBdr>
                    <w:top w:val="none" w:sz="0" w:space="0" w:color="auto"/>
                    <w:left w:val="none" w:sz="0" w:space="0" w:color="auto"/>
                    <w:bottom w:val="none" w:sz="0" w:space="0" w:color="auto"/>
                    <w:right w:val="none" w:sz="0" w:space="0" w:color="auto"/>
                  </w:divBdr>
                  <w:divsChild>
                    <w:div w:id="1418941689">
                      <w:marLeft w:val="0"/>
                      <w:marRight w:val="0"/>
                      <w:marTop w:val="195"/>
                      <w:marBottom w:val="0"/>
                      <w:divBdr>
                        <w:top w:val="none" w:sz="0" w:space="0" w:color="auto"/>
                        <w:left w:val="none" w:sz="0" w:space="0" w:color="auto"/>
                        <w:bottom w:val="none" w:sz="0" w:space="0" w:color="auto"/>
                        <w:right w:val="none" w:sz="0" w:space="0" w:color="auto"/>
                      </w:divBdr>
                      <w:divsChild>
                        <w:div w:id="658390806">
                          <w:marLeft w:val="0"/>
                          <w:marRight w:val="0"/>
                          <w:marTop w:val="0"/>
                          <w:marBottom w:val="180"/>
                          <w:divBdr>
                            <w:top w:val="none" w:sz="0" w:space="0" w:color="auto"/>
                            <w:left w:val="none" w:sz="0" w:space="0" w:color="auto"/>
                            <w:bottom w:val="none" w:sz="0" w:space="0" w:color="auto"/>
                            <w:right w:val="none" w:sz="0" w:space="0" w:color="auto"/>
                          </w:divBdr>
                          <w:divsChild>
                            <w:div w:id="425729437">
                              <w:marLeft w:val="0"/>
                              <w:marRight w:val="0"/>
                              <w:marTop w:val="0"/>
                              <w:marBottom w:val="0"/>
                              <w:divBdr>
                                <w:top w:val="none" w:sz="0" w:space="0" w:color="auto"/>
                                <w:left w:val="none" w:sz="0" w:space="0" w:color="auto"/>
                                <w:bottom w:val="none" w:sz="0" w:space="0" w:color="auto"/>
                                <w:right w:val="none" w:sz="0" w:space="0" w:color="auto"/>
                              </w:divBdr>
                              <w:divsChild>
                                <w:div w:id="335503948">
                                  <w:marLeft w:val="0"/>
                                  <w:marRight w:val="0"/>
                                  <w:marTop w:val="0"/>
                                  <w:marBottom w:val="0"/>
                                  <w:divBdr>
                                    <w:top w:val="none" w:sz="0" w:space="0" w:color="auto"/>
                                    <w:left w:val="none" w:sz="0" w:space="0" w:color="auto"/>
                                    <w:bottom w:val="none" w:sz="0" w:space="0" w:color="auto"/>
                                    <w:right w:val="none" w:sz="0" w:space="0" w:color="auto"/>
                                  </w:divBdr>
                                  <w:divsChild>
                                    <w:div w:id="1199004959">
                                      <w:marLeft w:val="0"/>
                                      <w:marRight w:val="0"/>
                                      <w:marTop w:val="0"/>
                                      <w:marBottom w:val="0"/>
                                      <w:divBdr>
                                        <w:top w:val="none" w:sz="0" w:space="0" w:color="auto"/>
                                        <w:left w:val="none" w:sz="0" w:space="0" w:color="auto"/>
                                        <w:bottom w:val="none" w:sz="0" w:space="0" w:color="auto"/>
                                        <w:right w:val="none" w:sz="0" w:space="0" w:color="auto"/>
                                      </w:divBdr>
                                      <w:divsChild>
                                        <w:div w:id="1057245865">
                                          <w:marLeft w:val="0"/>
                                          <w:marRight w:val="0"/>
                                          <w:marTop w:val="0"/>
                                          <w:marBottom w:val="0"/>
                                          <w:divBdr>
                                            <w:top w:val="none" w:sz="0" w:space="0" w:color="auto"/>
                                            <w:left w:val="none" w:sz="0" w:space="0" w:color="auto"/>
                                            <w:bottom w:val="none" w:sz="0" w:space="0" w:color="auto"/>
                                            <w:right w:val="none" w:sz="0" w:space="0" w:color="auto"/>
                                          </w:divBdr>
                                          <w:divsChild>
                                            <w:div w:id="1628511943">
                                              <w:marLeft w:val="0"/>
                                              <w:marRight w:val="0"/>
                                              <w:marTop w:val="0"/>
                                              <w:marBottom w:val="0"/>
                                              <w:divBdr>
                                                <w:top w:val="none" w:sz="0" w:space="0" w:color="auto"/>
                                                <w:left w:val="none" w:sz="0" w:space="0" w:color="auto"/>
                                                <w:bottom w:val="none" w:sz="0" w:space="0" w:color="auto"/>
                                                <w:right w:val="none" w:sz="0" w:space="0" w:color="auto"/>
                                              </w:divBdr>
                                              <w:divsChild>
                                                <w:div w:id="612713069">
                                                  <w:marLeft w:val="0"/>
                                                  <w:marRight w:val="0"/>
                                                  <w:marTop w:val="0"/>
                                                  <w:marBottom w:val="0"/>
                                                  <w:divBdr>
                                                    <w:top w:val="none" w:sz="0" w:space="0" w:color="auto"/>
                                                    <w:left w:val="none" w:sz="0" w:space="0" w:color="auto"/>
                                                    <w:bottom w:val="none" w:sz="0" w:space="0" w:color="auto"/>
                                                    <w:right w:val="none" w:sz="0" w:space="0" w:color="auto"/>
                                                  </w:divBdr>
                                                  <w:divsChild>
                                                    <w:div w:id="17422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3334078">
      <w:bodyDiv w:val="1"/>
      <w:marLeft w:val="0"/>
      <w:marRight w:val="0"/>
      <w:marTop w:val="0"/>
      <w:marBottom w:val="0"/>
      <w:divBdr>
        <w:top w:val="none" w:sz="0" w:space="0" w:color="auto"/>
        <w:left w:val="none" w:sz="0" w:space="0" w:color="auto"/>
        <w:bottom w:val="none" w:sz="0" w:space="0" w:color="auto"/>
        <w:right w:val="none" w:sz="0" w:space="0" w:color="auto"/>
      </w:divBdr>
    </w:div>
    <w:div w:id="1406492160">
      <w:bodyDiv w:val="1"/>
      <w:marLeft w:val="0"/>
      <w:marRight w:val="0"/>
      <w:marTop w:val="0"/>
      <w:marBottom w:val="0"/>
      <w:divBdr>
        <w:top w:val="none" w:sz="0" w:space="0" w:color="auto"/>
        <w:left w:val="none" w:sz="0" w:space="0" w:color="auto"/>
        <w:bottom w:val="none" w:sz="0" w:space="0" w:color="auto"/>
        <w:right w:val="none" w:sz="0" w:space="0" w:color="auto"/>
      </w:divBdr>
    </w:div>
    <w:div w:id="1487935607">
      <w:bodyDiv w:val="1"/>
      <w:marLeft w:val="0"/>
      <w:marRight w:val="0"/>
      <w:marTop w:val="0"/>
      <w:marBottom w:val="0"/>
      <w:divBdr>
        <w:top w:val="none" w:sz="0" w:space="0" w:color="auto"/>
        <w:left w:val="none" w:sz="0" w:space="0" w:color="auto"/>
        <w:bottom w:val="none" w:sz="0" w:space="0" w:color="auto"/>
        <w:right w:val="none" w:sz="0" w:space="0" w:color="auto"/>
      </w:divBdr>
      <w:divsChild>
        <w:div w:id="2143182253">
          <w:marLeft w:val="0"/>
          <w:marRight w:val="0"/>
          <w:marTop w:val="0"/>
          <w:marBottom w:val="0"/>
          <w:divBdr>
            <w:top w:val="none" w:sz="0" w:space="0" w:color="auto"/>
            <w:left w:val="none" w:sz="0" w:space="0" w:color="auto"/>
            <w:bottom w:val="none" w:sz="0" w:space="0" w:color="auto"/>
            <w:right w:val="none" w:sz="0" w:space="0" w:color="auto"/>
          </w:divBdr>
        </w:div>
      </w:divsChild>
    </w:div>
    <w:div w:id="1562406665">
      <w:bodyDiv w:val="1"/>
      <w:marLeft w:val="0"/>
      <w:marRight w:val="0"/>
      <w:marTop w:val="0"/>
      <w:marBottom w:val="0"/>
      <w:divBdr>
        <w:top w:val="none" w:sz="0" w:space="0" w:color="auto"/>
        <w:left w:val="none" w:sz="0" w:space="0" w:color="auto"/>
        <w:bottom w:val="none" w:sz="0" w:space="0" w:color="auto"/>
        <w:right w:val="none" w:sz="0" w:space="0" w:color="auto"/>
      </w:divBdr>
    </w:div>
    <w:div w:id="1598253183">
      <w:bodyDiv w:val="1"/>
      <w:marLeft w:val="0"/>
      <w:marRight w:val="0"/>
      <w:marTop w:val="0"/>
      <w:marBottom w:val="0"/>
      <w:divBdr>
        <w:top w:val="none" w:sz="0" w:space="0" w:color="auto"/>
        <w:left w:val="none" w:sz="0" w:space="0" w:color="auto"/>
        <w:bottom w:val="none" w:sz="0" w:space="0" w:color="auto"/>
        <w:right w:val="none" w:sz="0" w:space="0" w:color="auto"/>
      </w:divBdr>
    </w:div>
    <w:div w:id="1617911367">
      <w:bodyDiv w:val="1"/>
      <w:marLeft w:val="0"/>
      <w:marRight w:val="0"/>
      <w:marTop w:val="0"/>
      <w:marBottom w:val="0"/>
      <w:divBdr>
        <w:top w:val="none" w:sz="0" w:space="0" w:color="auto"/>
        <w:left w:val="none" w:sz="0" w:space="0" w:color="auto"/>
        <w:bottom w:val="none" w:sz="0" w:space="0" w:color="auto"/>
        <w:right w:val="none" w:sz="0" w:space="0" w:color="auto"/>
      </w:divBdr>
    </w:div>
    <w:div w:id="1619946053">
      <w:bodyDiv w:val="1"/>
      <w:marLeft w:val="0"/>
      <w:marRight w:val="0"/>
      <w:marTop w:val="0"/>
      <w:marBottom w:val="0"/>
      <w:divBdr>
        <w:top w:val="none" w:sz="0" w:space="0" w:color="auto"/>
        <w:left w:val="none" w:sz="0" w:space="0" w:color="auto"/>
        <w:bottom w:val="none" w:sz="0" w:space="0" w:color="auto"/>
        <w:right w:val="none" w:sz="0" w:space="0" w:color="auto"/>
      </w:divBdr>
    </w:div>
    <w:div w:id="1636568325">
      <w:bodyDiv w:val="1"/>
      <w:marLeft w:val="0"/>
      <w:marRight w:val="0"/>
      <w:marTop w:val="0"/>
      <w:marBottom w:val="0"/>
      <w:divBdr>
        <w:top w:val="none" w:sz="0" w:space="0" w:color="auto"/>
        <w:left w:val="none" w:sz="0" w:space="0" w:color="auto"/>
        <w:bottom w:val="none" w:sz="0" w:space="0" w:color="auto"/>
        <w:right w:val="none" w:sz="0" w:space="0" w:color="auto"/>
      </w:divBdr>
    </w:div>
    <w:div w:id="1727953303">
      <w:bodyDiv w:val="1"/>
      <w:marLeft w:val="0"/>
      <w:marRight w:val="0"/>
      <w:marTop w:val="0"/>
      <w:marBottom w:val="0"/>
      <w:divBdr>
        <w:top w:val="none" w:sz="0" w:space="0" w:color="auto"/>
        <w:left w:val="none" w:sz="0" w:space="0" w:color="auto"/>
        <w:bottom w:val="none" w:sz="0" w:space="0" w:color="auto"/>
        <w:right w:val="none" w:sz="0" w:space="0" w:color="auto"/>
      </w:divBdr>
    </w:div>
    <w:div w:id="1748529028">
      <w:bodyDiv w:val="1"/>
      <w:marLeft w:val="0"/>
      <w:marRight w:val="0"/>
      <w:marTop w:val="0"/>
      <w:marBottom w:val="0"/>
      <w:divBdr>
        <w:top w:val="none" w:sz="0" w:space="0" w:color="auto"/>
        <w:left w:val="none" w:sz="0" w:space="0" w:color="auto"/>
        <w:bottom w:val="none" w:sz="0" w:space="0" w:color="auto"/>
        <w:right w:val="none" w:sz="0" w:space="0" w:color="auto"/>
      </w:divBdr>
      <w:divsChild>
        <w:div w:id="794367544">
          <w:marLeft w:val="0"/>
          <w:marRight w:val="0"/>
          <w:marTop w:val="0"/>
          <w:marBottom w:val="0"/>
          <w:divBdr>
            <w:top w:val="none" w:sz="0" w:space="0" w:color="auto"/>
            <w:left w:val="none" w:sz="0" w:space="0" w:color="auto"/>
            <w:bottom w:val="none" w:sz="0" w:space="0" w:color="auto"/>
            <w:right w:val="none" w:sz="0" w:space="0" w:color="auto"/>
          </w:divBdr>
        </w:div>
      </w:divsChild>
    </w:div>
    <w:div w:id="1763329869">
      <w:bodyDiv w:val="1"/>
      <w:marLeft w:val="0"/>
      <w:marRight w:val="0"/>
      <w:marTop w:val="0"/>
      <w:marBottom w:val="0"/>
      <w:divBdr>
        <w:top w:val="none" w:sz="0" w:space="0" w:color="auto"/>
        <w:left w:val="none" w:sz="0" w:space="0" w:color="auto"/>
        <w:bottom w:val="none" w:sz="0" w:space="0" w:color="auto"/>
        <w:right w:val="none" w:sz="0" w:space="0" w:color="auto"/>
      </w:divBdr>
    </w:div>
    <w:div w:id="1847476812">
      <w:bodyDiv w:val="1"/>
      <w:marLeft w:val="0"/>
      <w:marRight w:val="0"/>
      <w:marTop w:val="0"/>
      <w:marBottom w:val="0"/>
      <w:divBdr>
        <w:top w:val="none" w:sz="0" w:space="0" w:color="auto"/>
        <w:left w:val="none" w:sz="0" w:space="0" w:color="auto"/>
        <w:bottom w:val="none" w:sz="0" w:space="0" w:color="auto"/>
        <w:right w:val="none" w:sz="0" w:space="0" w:color="auto"/>
      </w:divBdr>
    </w:div>
    <w:div w:id="2022465262">
      <w:bodyDiv w:val="1"/>
      <w:marLeft w:val="0"/>
      <w:marRight w:val="0"/>
      <w:marTop w:val="0"/>
      <w:marBottom w:val="0"/>
      <w:divBdr>
        <w:top w:val="none" w:sz="0" w:space="0" w:color="auto"/>
        <w:left w:val="none" w:sz="0" w:space="0" w:color="auto"/>
        <w:bottom w:val="none" w:sz="0" w:space="0" w:color="auto"/>
        <w:right w:val="none" w:sz="0" w:space="0" w:color="auto"/>
      </w:divBdr>
    </w:div>
    <w:div w:id="208629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vbaw.vba.va.gov/bl/21/publicat/Manuals/Rates/rates_home.htm" TargetMode="External"/><Relationship Id="rId26" Type="http://schemas.openxmlformats.org/officeDocument/2006/relationships/hyperlink" Target="http://www.benefits.va.gov/WARMS/M21_1MR3.asp" TargetMode="External"/><Relationship Id="rId39" Type="http://schemas.openxmlformats.org/officeDocument/2006/relationships/hyperlink" Target="http://vbaw.vba.va.gov/bl/21/publicat/Letters/FL13/FL13-09.doc" TargetMode="External"/><Relationship Id="rId3" Type="http://schemas.openxmlformats.org/officeDocument/2006/relationships/customXml" Target="../customXml/item3.xml"/><Relationship Id="rId21" Type="http://schemas.openxmlformats.org/officeDocument/2006/relationships/hyperlink" Target="http://vbaw.vba.va.gov/bl/21/publicat/Regs/Part4/4_14.htm" TargetMode="External"/><Relationship Id="rId34" Type="http://schemas.openxmlformats.org/officeDocument/2006/relationships/hyperlink" Target="http://vbacodmoint1.vba.va.gov/bl/21/Transformation/docs/ADL%20SOP.docx" TargetMode="External"/><Relationship Id="rId42" Type="http://schemas.openxmlformats.org/officeDocument/2006/relationships/hyperlink" Target="mailto:VAVBAWAS/CO/214B" TargetMode="External"/><Relationship Id="rId47" Type="http://schemas.openxmlformats.org/officeDocument/2006/relationships/hyperlink" Target="http://vbacodmoint1.vba.va.gov/bl/21/Transformation/default.asp" TargetMode="Externa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benefits.va.gov/WARMS/docs/admin21/m21_1/mr/part3/subptiv/ch04/M21-1MRIII_iv_4_SecG.doc" TargetMode="External"/><Relationship Id="rId25" Type="http://schemas.openxmlformats.org/officeDocument/2006/relationships/hyperlink" Target="http://www.benefits.va.gov/WARMS/M21_1MR3.asp" TargetMode="External"/><Relationship Id="rId33" Type="http://schemas.openxmlformats.org/officeDocument/2006/relationships/hyperlink" Target="http://www.benefits.va.gov/WARMS/docs/admin21/m21_1/mr/part3/subptiii/ch04/ch04.doc" TargetMode="External"/><Relationship Id="rId38" Type="http://schemas.openxmlformats.org/officeDocument/2006/relationships/hyperlink" Target="http://vbaw.vba.va.gov/bl/21/publicat/Letters/FL11/FL11-024.doc" TargetMode="External"/><Relationship Id="rId46" Type="http://schemas.openxmlformats.org/officeDocument/2006/relationships/hyperlink" Target="mailto:VAVBAWAS/CO/214A" TargetMode="External"/><Relationship Id="rId2" Type="http://schemas.openxmlformats.org/officeDocument/2006/relationships/customXml" Target="../customXml/item2.xml"/><Relationship Id="rId16" Type="http://schemas.openxmlformats.org/officeDocument/2006/relationships/hyperlink" Target="http://vbaw.vba.va.gov/bl/21/publicat/Regs/Part4/4_130.htm" TargetMode="External"/><Relationship Id="rId20" Type="http://schemas.openxmlformats.org/officeDocument/2006/relationships/hyperlink" Target="http://vbahinesweb/web/bdn_sched_of_op.htm" TargetMode="External"/><Relationship Id="rId29" Type="http://schemas.openxmlformats.org/officeDocument/2006/relationships/hyperlink" Target="http://www.benefits.va.gov/WARMS/M21_1MR4.asp" TargetMode="External"/><Relationship Id="rId41" Type="http://schemas.openxmlformats.org/officeDocument/2006/relationships/hyperlink" Target="mailto:VAVBAWAS/CO/214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benefits.va.gov/WARMS/M21_1MR3.asp" TargetMode="External"/><Relationship Id="rId32" Type="http://schemas.openxmlformats.org/officeDocument/2006/relationships/hyperlink" Target="http://www.benefits.va.gov/WARMS/docs/admin21/m21_1/mr/part3/subptiii/ch03/M21-1MRIII_iii_3_SecB.doc" TargetMode="External"/><Relationship Id="rId37" Type="http://schemas.openxmlformats.org/officeDocument/2006/relationships/hyperlink" Target="mailto:wasco212A@va.gov" TargetMode="External"/><Relationship Id="rId40" Type="http://schemas.openxmlformats.org/officeDocument/2006/relationships/hyperlink" Target="http://vbacodmoint1.vba.va.gov/bl/21/calendar/cal_month.asp?myMonth=0" TargetMode="External"/><Relationship Id="rId45" Type="http://schemas.openxmlformats.org/officeDocument/2006/relationships/package" Target="embeddings/Microsoft_Word_Document1.docx"/><Relationship Id="rId5" Type="http://schemas.openxmlformats.org/officeDocument/2006/relationships/numbering" Target="numbering.xml"/><Relationship Id="rId15" Type="http://schemas.openxmlformats.org/officeDocument/2006/relationships/hyperlink" Target="https://mesl.apgea.army.mil/mesl/" TargetMode="External"/><Relationship Id="rId23" Type="http://schemas.openxmlformats.org/officeDocument/2006/relationships/hyperlink" Target="http://www.benefits.va.gov/WARMS/M21_1MR3.asp" TargetMode="External"/><Relationship Id="rId28" Type="http://schemas.openxmlformats.org/officeDocument/2006/relationships/hyperlink" Target="http://www.benefits.va.gov/WARMS/M21_1MR3.asp" TargetMode="External"/><Relationship Id="rId36" Type="http://schemas.openxmlformats.org/officeDocument/2006/relationships/hyperlink" Target="http://www.benefits.va.gov/WARMS/docs/admin21/m21_1/mr/part3/subptiii/ch01/pt3_sp3_ch1_secC.doc" TargetMode="External"/><Relationship Id="rId49"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hyperlink" Target="http://vbaw.vba.va.gov/bl/21/publicat/Manuals/Part5/519.htm" TargetMode="External"/><Relationship Id="rId31" Type="http://schemas.openxmlformats.org/officeDocument/2006/relationships/hyperlink" Target="http://www.benefits.va.gov/WARMS/docs/admin21/m21_1/mr/part5/subptiii/ch01/ch1_secI.doc" TargetMode="External"/><Relationship Id="rId44"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egistry.csd.disa.mil/otr" TargetMode="External"/><Relationship Id="rId22" Type="http://schemas.openxmlformats.org/officeDocument/2006/relationships/hyperlink" Target="http://www.benefits.va.gov/WARMS/M21_1MR1.asp" TargetMode="External"/><Relationship Id="rId27" Type="http://schemas.openxmlformats.org/officeDocument/2006/relationships/hyperlink" Target="http://www.benefits.va.gov/WARMS/docs/admin21/m21_1/mr/part3/subptv/ch06/M21-1MRIII_v_6_secC.doc" TargetMode="External"/><Relationship Id="rId30" Type="http://schemas.openxmlformats.org/officeDocument/2006/relationships/hyperlink" Target="mailto:wasco212@va.gov" TargetMode="External"/><Relationship Id="rId35" Type="http://schemas.openxmlformats.org/officeDocument/2006/relationships/hyperlink" Target="http://vbaw.vba.va.gov/bl/21/publicat/Letters/FL12/FL12-008.doc" TargetMode="External"/><Relationship Id="rId43" Type="http://schemas.openxmlformats.org/officeDocument/2006/relationships/hyperlink" Target="mailto:VAVBAWAS/CO/214A" TargetMode="External"/><Relationship Id="rId48" Type="http://schemas.openxmlformats.org/officeDocument/2006/relationships/hyperlink" Target="http://www.google.com/url?sa=i&amp;rct=j&amp;q=&amp;esrc=s&amp;frm=1&amp;source=images&amp;cd=&amp;cad=rja&amp;uact=8&amp;docid=rc-I13UGNP9l4M&amp;tbnid=odYV6M0cAZ95vM:&amp;ved=0CAUQjRw&amp;url=http://americantestingservices.com/labor-day/&amp;ei=jFruU4i8M4jA8QGNyIDIDw&amp;bvm=bv.73231344,d.aWw&amp;psig=AFQjCNEzZZiBJ6Hz1HQWjArDXJdC866ZnQ&amp;ust=1408215993343299" TargetMode="Externa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F711C1F248B3449F588D5F97C4B07C" ma:contentTypeVersion="0" ma:contentTypeDescription="Create a new document." ma:contentTypeScope="" ma:versionID="18d2c74589400195bd684e08ac3e124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E9A8-2152-4AFD-9E57-6B9AD61778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8B1BE5-206A-41AA-A3A6-AA6D1FF5F164}">
  <ds:schemaRefs>
    <ds:schemaRef ds:uri="http://schemas.microsoft.com/sharepoint/v3/contenttype/forms"/>
  </ds:schemaRefs>
</ds:datastoreItem>
</file>

<file path=customXml/itemProps3.xml><?xml version="1.0" encoding="utf-8"?>
<ds:datastoreItem xmlns:ds="http://schemas.openxmlformats.org/officeDocument/2006/customXml" ds:itemID="{03C3B66D-5A31-4A06-BB1C-4401E343D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BA0DFF-524C-4233-A7C3-A4E002756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6257</Words>
  <Characters>35669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Compensation Service Bulletin Review - August 2014</vt:lpstr>
    </vt:vector>
  </TitlesOfParts>
  <Company>Veterans Benefits Administration</Company>
  <LinksUpToDate>false</LinksUpToDate>
  <CharactersWithSpaces>41843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Compensation Service Bulletin Review - August 2014</dc:title>
  <dc:subject>AQRS, </dc:subject>
  <dc:creator>Department of Veterans Affairs, Veterans Benefits Administration, Compensation Service, STAFF</dc:creator>
  <cp:keywords>VSCM, Bulletin, August 2014, Compensation, Service, review</cp:keywords>
  <cp:lastModifiedBy>Sochar, Lisa</cp:lastModifiedBy>
  <cp:revision>3</cp:revision>
  <cp:lastPrinted>2014-05-09T12:10:00Z</cp:lastPrinted>
  <dcterms:created xsi:type="dcterms:W3CDTF">2014-09-19T16:39:00Z</dcterms:created>
  <dcterms:modified xsi:type="dcterms:W3CDTF">2014-09-19T16:42:00Z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0x01010007F711C1F248B3449F588D5F97C4B07C</vt:lpwstr>
  </property>
  <property fmtid="{D5CDD505-2E9C-101B-9397-08002B2CF9AE}" pid="3" name="Language">
    <vt:lpwstr>en</vt:lpwstr>
  </property>
  <property fmtid="{D5CDD505-2E9C-101B-9397-08002B2CF9AE}" pid="4" name="Reference">
    <vt:lpwstr>Teaching Material</vt:lpwstr>
  </property>
</Properties>
</file>