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0" w:name="_Toc533676397"/>
      <w:bookmarkStart w:id="11" w:name="_Toc533676557"/>
      <w:bookmarkStart w:id="12" w:name="_Toc533676587"/>
      <w:bookmarkStart w:id="13" w:name="_Toc533676630"/>
      <w:bookmarkStart w:id="14" w:name="_Toc533676656"/>
      <w:bookmarkStart w:id="15" w:name="_Toc533676807"/>
      <w:bookmarkStart w:id="16" w:name="_Toc533681005"/>
      <w:bookmarkStart w:id="17" w:name="_Toc534190057"/>
      <w:bookmarkStart w:id="18"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0"/>
      <w:bookmarkEnd w:id="11"/>
      <w:bookmarkEnd w:id="12"/>
      <w:bookmarkEnd w:id="13"/>
      <w:bookmarkEnd w:id="14"/>
      <w:bookmarkEnd w:id="15"/>
      <w:bookmarkEnd w:id="16"/>
      <w:bookmarkEnd w:id="17"/>
      <w:bookmarkEnd w:id="18"/>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19" w:name="_Toc533676398"/>
      <w:bookmarkStart w:id="20" w:name="_Toc533676558"/>
      <w:bookmarkStart w:id="21" w:name="_Toc533676588"/>
      <w:bookmarkStart w:id="22" w:name="_Toc533676631"/>
      <w:bookmarkStart w:id="23" w:name="_Toc533676657"/>
      <w:bookmarkStart w:id="24" w:name="_Toc533676808"/>
      <w:bookmarkStart w:id="25" w:name="_Toc533681006"/>
      <w:bookmarkStart w:id="26" w:name="_Toc534190058"/>
      <w:bookmarkStart w:id="27" w:name="_Toc534285412"/>
      <w:r>
        <w:rPr>
          <w:rFonts w:ascii="Arial" w:eastAsia="MS ????" w:hAnsi="Arial" w:cs="Arial"/>
          <w:color w:val="365F91" w:themeColor="accent1" w:themeShade="BF"/>
          <w:sz w:val="28"/>
        </w:rPr>
        <w:t>Compensation Service</w:t>
      </w:r>
      <w:bookmarkEnd w:id="19"/>
      <w:bookmarkEnd w:id="20"/>
      <w:bookmarkEnd w:id="21"/>
      <w:bookmarkEnd w:id="22"/>
      <w:bookmarkEnd w:id="23"/>
      <w:bookmarkEnd w:id="24"/>
      <w:bookmarkEnd w:id="25"/>
      <w:bookmarkEnd w:id="26"/>
      <w:bookmarkEnd w:id="27"/>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8" w:name="_Toc533676399"/>
      <w:bookmarkStart w:id="29" w:name="_Toc533676559"/>
      <w:bookmarkStart w:id="30" w:name="_Toc533676589"/>
      <w:bookmarkStart w:id="31" w:name="_Toc533676632"/>
      <w:bookmarkStart w:id="32" w:name="_Toc533676658"/>
      <w:bookmarkStart w:id="33" w:name="_Toc533676809"/>
      <w:bookmarkStart w:id="34" w:name="_Toc533681007"/>
      <w:bookmarkStart w:id="35" w:name="_Toc534190059"/>
      <w:bookmarkStart w:id="36" w:name="_Toc534285413"/>
      <w:r>
        <w:rPr>
          <w:rFonts w:ascii="Arial" w:hAnsi="Arial" w:cs="Arial"/>
          <w:color w:val="365F91" w:themeColor="accent1" w:themeShade="BF"/>
          <w:sz w:val="28"/>
        </w:rPr>
        <w:t>BDD/IDES (212A)</w:t>
      </w:r>
      <w:bookmarkEnd w:id="28"/>
      <w:bookmarkEnd w:id="29"/>
      <w:bookmarkEnd w:id="30"/>
      <w:bookmarkEnd w:id="31"/>
      <w:bookmarkEnd w:id="32"/>
      <w:bookmarkEnd w:id="33"/>
      <w:bookmarkEnd w:id="34"/>
      <w:bookmarkEnd w:id="35"/>
      <w:bookmarkEnd w:id="36"/>
    </w:p>
    <w:p w14:paraId="5BCE5B27" w14:textId="5CECE33C" w:rsidR="0017018A" w:rsidRDefault="002E3E92" w:rsidP="0017018A">
      <w:pPr>
        <w:keepNext/>
        <w:keepLines/>
        <w:jc w:val="center"/>
        <w:outlineLvl w:val="1"/>
        <w:rPr>
          <w:rFonts w:ascii="Arial" w:eastAsia="MS ????" w:hAnsi="Arial" w:cs="Arial"/>
          <w:color w:val="365F91" w:themeColor="accent1" w:themeShade="BF"/>
          <w:sz w:val="28"/>
        </w:rPr>
      </w:pPr>
      <w:bookmarkStart w:id="37" w:name="_Toc533676400"/>
      <w:bookmarkStart w:id="38" w:name="_Toc533676560"/>
      <w:bookmarkStart w:id="39" w:name="_Toc533676590"/>
      <w:bookmarkStart w:id="40" w:name="_Toc533676633"/>
      <w:bookmarkStart w:id="41" w:name="_Toc533676659"/>
      <w:bookmarkStart w:id="42" w:name="_Toc533676810"/>
      <w:bookmarkStart w:id="43" w:name="_Toc533681008"/>
      <w:bookmarkStart w:id="44" w:name="_Toc534190060"/>
      <w:bookmarkStart w:id="45" w:name="_Toc534285414"/>
      <w:r>
        <w:rPr>
          <w:rFonts w:ascii="Arial" w:eastAsia="MS ????" w:hAnsi="Arial" w:cs="Arial"/>
          <w:color w:val="365F91" w:themeColor="accent1" w:themeShade="BF"/>
          <w:sz w:val="28"/>
        </w:rPr>
        <w:t>Ju</w:t>
      </w:r>
      <w:r w:rsidR="00533120">
        <w:rPr>
          <w:rFonts w:ascii="Arial" w:eastAsia="MS ????" w:hAnsi="Arial" w:cs="Arial"/>
          <w:color w:val="365F91" w:themeColor="accent1" w:themeShade="BF"/>
          <w:sz w:val="28"/>
        </w:rPr>
        <w:t>ly 13</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7"/>
      <w:bookmarkEnd w:id="38"/>
      <w:bookmarkEnd w:id="39"/>
      <w:bookmarkEnd w:id="40"/>
      <w:bookmarkEnd w:id="41"/>
      <w:bookmarkEnd w:id="42"/>
      <w:bookmarkEnd w:id="43"/>
      <w:bookmarkEnd w:id="44"/>
      <w:bookmarkEnd w:id="45"/>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3C7B47EF" w:rsidR="00A0458C" w:rsidRDefault="00941949" w:rsidP="00B0443B">
      <w:pPr>
        <w:keepNext/>
        <w:keepLines/>
        <w:outlineLvl w:val="0"/>
        <w:rPr>
          <w:rFonts w:ascii="Arial" w:hAnsi="Arial" w:cs="Arial"/>
          <w:color w:val="000000" w:themeColor="text1"/>
        </w:rPr>
      </w:pPr>
      <w:bookmarkStart w:id="46" w:name="_Toc533676401"/>
      <w:bookmarkStart w:id="47" w:name="_Toc533676561"/>
      <w:bookmarkStart w:id="48" w:name="_Toc533676591"/>
      <w:bookmarkStart w:id="49" w:name="_Toc533676634"/>
      <w:bookmarkStart w:id="50" w:name="_Toc533676660"/>
      <w:bookmarkStart w:id="51" w:name="_Toc533676811"/>
      <w:bookmarkStart w:id="52" w:name="_Toc533681009"/>
      <w:bookmarkStart w:id="53" w:name="_Toc534190061"/>
      <w:bookmarkStart w:id="54" w:name="_Toc534285415"/>
      <w:bookmarkEnd w:id="0"/>
      <w:bookmarkEnd w:id="1"/>
      <w:bookmarkEnd w:id="2"/>
      <w:bookmarkEnd w:id="3"/>
      <w:bookmarkEnd w:id="4"/>
      <w:bookmarkEnd w:id="5"/>
      <w:bookmarkEnd w:id="6"/>
      <w:bookmarkEnd w:id="7"/>
      <w:bookmarkEnd w:id="8"/>
      <w:bookmarkEnd w:id="9"/>
      <w:r>
        <w:rPr>
          <w:rFonts w:ascii="Arial" w:hAnsi="Arial" w:cs="Arial"/>
          <w:color w:val="000000" w:themeColor="text1"/>
        </w:rPr>
        <w:t>T</w:t>
      </w:r>
      <w:r w:rsidR="002A757B">
        <w:rPr>
          <w:rFonts w:ascii="Arial" w:hAnsi="Arial" w:cs="Arial"/>
          <w:color w:val="000000" w:themeColor="text1"/>
        </w:rPr>
        <w:t xml:space="preserve">he Compensation Service BDD/IDES </w:t>
      </w:r>
      <w:r w:rsidR="002A757B">
        <w:rPr>
          <w:rFonts w:ascii="Arial" w:hAnsi="Arial" w:cs="Arial"/>
          <w:color w:val="auto"/>
        </w:rPr>
        <w:t>h</w:t>
      </w:r>
      <w:r w:rsidR="002A757B">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6"/>
      <w:bookmarkEnd w:id="47"/>
      <w:bookmarkEnd w:id="48"/>
      <w:bookmarkEnd w:id="49"/>
      <w:bookmarkEnd w:id="50"/>
      <w:bookmarkEnd w:id="51"/>
      <w:bookmarkEnd w:id="52"/>
      <w:bookmarkEnd w:id="53"/>
      <w:bookmarkEnd w:id="54"/>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5C92A0E9" w:rsidR="00A0458C" w:rsidRDefault="00EF2734">
      <w:pPr>
        <w:rPr>
          <w:rFonts w:ascii="Arial" w:hAnsi="Arial" w:cs="Arial"/>
          <w:color w:val="000000" w:themeColor="text1"/>
        </w:rPr>
      </w:pPr>
      <w:r>
        <w:rPr>
          <w:rFonts w:ascii="Arial" w:hAnsi="Arial" w:cs="Arial"/>
          <w:color w:val="000000" w:themeColor="text1"/>
        </w:rPr>
        <w:t>Th</w:t>
      </w:r>
      <w:r w:rsidR="00CE5FC1">
        <w:rPr>
          <w:rFonts w:ascii="Arial" w:hAnsi="Arial" w:cs="Arial"/>
          <w:color w:val="000000" w:themeColor="text1"/>
        </w:rPr>
        <w:t>e</w:t>
      </w:r>
      <w:r w:rsidR="0005054F">
        <w:rPr>
          <w:rFonts w:ascii="Arial" w:hAnsi="Arial" w:cs="Arial"/>
          <w:color w:val="000000" w:themeColor="text1"/>
        </w:rPr>
        <w:t xml:space="preserve"> </w:t>
      </w:r>
      <w:r w:rsidR="00CE5FC1">
        <w:rPr>
          <w:rFonts w:ascii="Arial" w:hAnsi="Arial" w:cs="Arial"/>
          <w:color w:val="000000" w:themeColor="text1"/>
        </w:rPr>
        <w:t xml:space="preserve">Call Notes </w:t>
      </w:r>
      <w:r>
        <w:rPr>
          <w:rFonts w:ascii="Arial" w:hAnsi="Arial" w:cs="Arial"/>
          <w:color w:val="000000" w:themeColor="text1"/>
        </w:rPr>
        <w:t xml:space="preserve">for the </w:t>
      </w:r>
      <w:r w:rsidR="00533120">
        <w:rPr>
          <w:rFonts w:ascii="Arial" w:hAnsi="Arial" w:cs="Arial"/>
          <w:color w:val="000000" w:themeColor="text1"/>
        </w:rPr>
        <w:t>June</w:t>
      </w:r>
      <w:r w:rsidR="009D6F26">
        <w:rPr>
          <w:rFonts w:ascii="Arial" w:hAnsi="Arial" w:cs="Arial"/>
          <w:color w:val="000000" w:themeColor="text1"/>
        </w:rPr>
        <w:t xml:space="preserve"> </w:t>
      </w:r>
      <w:r w:rsidR="00A67B7E">
        <w:rPr>
          <w:rFonts w:ascii="Arial" w:hAnsi="Arial" w:cs="Arial"/>
          <w:color w:val="000000" w:themeColor="text1"/>
        </w:rPr>
        <w:t>ca</w:t>
      </w:r>
      <w:r w:rsidR="0005054F">
        <w:rPr>
          <w:rFonts w:ascii="Arial" w:hAnsi="Arial" w:cs="Arial"/>
          <w:color w:val="000000" w:themeColor="text1"/>
        </w:rPr>
        <w:t>ll</w:t>
      </w:r>
      <w:r w:rsidR="00E17A9F">
        <w:rPr>
          <w:rFonts w:ascii="Arial" w:hAnsi="Arial" w:cs="Arial"/>
          <w:color w:val="000000" w:themeColor="text1"/>
        </w:rPr>
        <w:t xml:space="preserve"> are in Appendix 1</w:t>
      </w:r>
      <w:r w:rsidR="0005054F">
        <w:rPr>
          <w:rFonts w:ascii="Arial" w:hAnsi="Arial" w:cs="Arial"/>
          <w:color w:val="000000" w:themeColor="text1"/>
        </w:rPr>
        <w:t xml:space="preserve">. </w:t>
      </w:r>
      <w:r w:rsidR="00AB24D2">
        <w:rPr>
          <w:rFonts w:ascii="Arial" w:hAnsi="Arial" w:cs="Arial"/>
          <w:color w:val="000000" w:themeColor="text1"/>
        </w:rPr>
        <w:t>The TMS # for th</w:t>
      </w:r>
      <w:r w:rsidR="00617579">
        <w:rPr>
          <w:rFonts w:ascii="Arial" w:hAnsi="Arial" w:cs="Arial"/>
          <w:color w:val="000000" w:themeColor="text1"/>
        </w:rPr>
        <w:t>is month</w:t>
      </w:r>
      <w:r w:rsidR="00196ACD">
        <w:rPr>
          <w:rFonts w:ascii="Arial" w:hAnsi="Arial" w:cs="Arial"/>
          <w:color w:val="000000" w:themeColor="text1"/>
        </w:rPr>
        <w:t>’</w:t>
      </w:r>
      <w:r w:rsidR="00AB24D2">
        <w:rPr>
          <w:rFonts w:ascii="Arial" w:hAnsi="Arial" w:cs="Arial"/>
          <w:color w:val="000000" w:themeColor="text1"/>
        </w:rPr>
        <w:t xml:space="preserve">s call </w:t>
      </w:r>
      <w:r w:rsidR="00E57132">
        <w:rPr>
          <w:rFonts w:ascii="Arial" w:hAnsi="Arial" w:cs="Arial"/>
          <w:color w:val="000000" w:themeColor="text1"/>
        </w:rPr>
        <w:t xml:space="preserve">will be </w:t>
      </w:r>
      <w:r w:rsidR="00E57132" w:rsidRPr="00E57132">
        <w:rPr>
          <w:rFonts w:ascii="Arial" w:hAnsi="Arial" w:cs="Arial"/>
          <w:color w:val="000000" w:themeColor="text1"/>
        </w:rPr>
        <w:t xml:space="preserve">provided during the call </w:t>
      </w:r>
      <w:r w:rsidR="005D15E3">
        <w:rPr>
          <w:rFonts w:ascii="Arial" w:hAnsi="Arial" w:cs="Arial"/>
          <w:color w:val="000000" w:themeColor="text1"/>
        </w:rPr>
        <w:t xml:space="preserve">and </w:t>
      </w:r>
      <w:r w:rsidR="00AB24D2">
        <w:rPr>
          <w:rFonts w:ascii="Arial" w:hAnsi="Arial" w:cs="Arial"/>
          <w:color w:val="000000" w:themeColor="text1"/>
        </w:rPr>
        <w:t xml:space="preserve">should be active within a week of the </w:t>
      </w:r>
      <w:r w:rsidR="005A4526">
        <w:rPr>
          <w:rFonts w:ascii="Arial" w:hAnsi="Arial" w:cs="Arial"/>
          <w:color w:val="000000" w:themeColor="text1"/>
        </w:rPr>
        <w:t>call’s</w:t>
      </w:r>
      <w:r w:rsidR="00AB24D2">
        <w:rPr>
          <w:rFonts w:ascii="Arial" w:hAnsi="Arial" w:cs="Arial"/>
          <w:color w:val="000000" w:themeColor="text1"/>
        </w:rPr>
        <w:t xml:space="preserve"> completion. </w:t>
      </w:r>
      <w:r w:rsidR="002208A2">
        <w:rPr>
          <w:rFonts w:ascii="Arial" w:hAnsi="Arial" w:cs="Arial"/>
          <w:color w:val="000000" w:themeColor="text1"/>
        </w:rPr>
        <w:t xml:space="preserve">A Calendar Blast will notify the field when the </w:t>
      </w:r>
      <w:r w:rsidR="00D36130">
        <w:rPr>
          <w:rFonts w:ascii="Arial" w:hAnsi="Arial" w:cs="Arial"/>
          <w:color w:val="000000" w:themeColor="text1"/>
        </w:rPr>
        <w:t xml:space="preserve">TMS # is active.  </w:t>
      </w:r>
      <w:r w:rsidR="002A757B">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A208F2"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A208F2"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77777777" w:rsidR="00383D3A" w:rsidRDefault="009652CD">
      <w:pPr>
        <w:widowControl w:val="0"/>
        <w:autoSpaceDE w:val="0"/>
        <w:autoSpaceDN w:val="0"/>
        <w:adjustRightInd w:val="0"/>
        <w:rPr>
          <w:rStyle w:val="Hyperlink"/>
          <w:rFonts w:ascii="Arial" w:hAnsi="Arial" w:cs="Arial"/>
        </w:rPr>
      </w:pPr>
      <w:r w:rsidRPr="00D45E6B">
        <w:rPr>
          <w:rFonts w:ascii="Arial" w:hAnsi="Arial" w:cs="Arial"/>
          <w:color w:val="auto"/>
        </w:rPr>
        <w:t>The Read Ahead and Slides will be attached to the Chat</w:t>
      </w:r>
      <w:r w:rsidR="00D71E4D" w:rsidRPr="00D45E6B">
        <w:rPr>
          <w:rFonts w:ascii="Arial" w:hAnsi="Arial" w:cs="Arial"/>
          <w:color w:val="auto"/>
        </w:rPr>
        <w:t xml:space="preserve"> (may have to scroll up in the Chat)</w:t>
      </w:r>
      <w:r w:rsidR="00EB15E4">
        <w:rPr>
          <w:rFonts w:ascii="Arial" w:hAnsi="Arial" w:cs="Arial"/>
          <w:color w:val="auto"/>
        </w:rPr>
        <w:t xml:space="preserve"> and</w:t>
      </w:r>
      <w:r w:rsidRPr="00D45E6B">
        <w:rPr>
          <w:rFonts w:ascii="Arial" w:hAnsi="Arial" w:cs="Arial"/>
          <w:color w:val="auto"/>
        </w:rPr>
        <w:t xml:space="preserve"> can also be found in the </w:t>
      </w:r>
      <w:r w:rsidR="003478C4" w:rsidRPr="00D45E6B">
        <w:rPr>
          <w:rFonts w:ascii="Arial" w:hAnsi="Arial" w:cs="Arial"/>
          <w:color w:val="auto"/>
        </w:rPr>
        <w:t xml:space="preserve">Files </w:t>
      </w:r>
      <w:r w:rsidRPr="00D45E6B">
        <w:rPr>
          <w:rFonts w:ascii="Arial" w:hAnsi="Arial" w:cs="Arial"/>
          <w:color w:val="auto"/>
        </w:rPr>
        <w:t xml:space="preserve">link on </w:t>
      </w:r>
      <w:r w:rsidR="0042222A" w:rsidRPr="00D45E6B">
        <w:rPr>
          <w:rFonts w:ascii="Arial" w:hAnsi="Arial" w:cs="Arial"/>
          <w:color w:val="auto"/>
        </w:rPr>
        <w:t>the call</w:t>
      </w:r>
      <w:r w:rsidR="006B178C">
        <w:rPr>
          <w:rFonts w:ascii="Arial" w:hAnsi="Arial" w:cs="Arial"/>
          <w:color w:val="auto"/>
        </w:rPr>
        <w:t>. They</w:t>
      </w:r>
      <w:r w:rsidR="00383D3A">
        <w:rPr>
          <w:rFonts w:ascii="Arial" w:hAnsi="Arial" w:cs="Arial"/>
          <w:color w:val="auto"/>
        </w:rPr>
        <w:t xml:space="preserve"> are also located on the </w:t>
      </w:r>
      <w:hyperlink r:id="rId13" w:history="1">
        <w:r w:rsidRPr="00D45E6B">
          <w:rPr>
            <w:rStyle w:val="Hyperlink"/>
            <w:rFonts w:ascii="Arial" w:hAnsi="Arial" w:cs="Arial"/>
          </w:rPr>
          <w:t>IDES Homepage</w:t>
        </w:r>
      </w:hyperlink>
      <w:r w:rsidRPr="00D45E6B">
        <w:rPr>
          <w:rFonts w:ascii="Arial" w:hAnsi="Arial" w:cs="Arial"/>
          <w:color w:val="auto"/>
        </w:rPr>
        <w:t xml:space="preserve"> and </w:t>
      </w:r>
      <w:r w:rsidR="00174EA3" w:rsidRPr="00D45E6B">
        <w:rPr>
          <w:rFonts w:ascii="Arial" w:hAnsi="Arial" w:cs="Arial"/>
          <w:color w:val="auto"/>
        </w:rPr>
        <w:t xml:space="preserve">on </w:t>
      </w:r>
      <w:r w:rsidRPr="00D45E6B">
        <w:rPr>
          <w:rFonts w:ascii="Arial" w:hAnsi="Arial" w:cs="Arial"/>
          <w:color w:val="auto"/>
        </w:rPr>
        <w:t xml:space="preserve">the </w:t>
      </w:r>
      <w:hyperlink r:id="rId14" w:history="1">
        <w:r w:rsidR="00E1384D" w:rsidRPr="00D45E6B">
          <w:rPr>
            <w:rStyle w:val="Hyperlink"/>
            <w:rFonts w:ascii="Arial" w:hAnsi="Arial" w:cs="Arial"/>
          </w:rPr>
          <w:t xml:space="preserve">BDD Homepage. </w:t>
        </w:r>
      </w:hyperlink>
    </w:p>
    <w:p w14:paraId="0CE705DC" w14:textId="5A603AF6"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noProof/>
        </w:rPr>
        <w:drawing>
          <wp:inline distT="0" distB="0" distL="0" distR="0" wp14:anchorId="3A5A516A" wp14:editId="62BD5FE4">
            <wp:extent cx="6553198"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198" cy="1710011"/>
                    </a:xfrm>
                    <a:prstGeom prst="rect">
                      <a:avLst/>
                    </a:prstGeom>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sidRPr="00816180">
        <w:rPr>
          <w:rFonts w:ascii="Arial" w:hAnsi="Arial" w:cs="Arial"/>
          <w:b/>
          <w:bCs/>
          <w:color w:val="auto"/>
          <w:highlight w:val="yellow"/>
          <w:u w:val="single"/>
        </w:rPr>
        <w:t xml:space="preserve">will </w:t>
      </w:r>
      <w:r w:rsidR="00637690" w:rsidRPr="00816180">
        <w:rPr>
          <w:rFonts w:ascii="Arial" w:hAnsi="Arial" w:cs="Arial"/>
          <w:b/>
          <w:bCs/>
          <w:color w:val="auto"/>
          <w:highlight w:val="yellow"/>
          <w:u w:val="single"/>
        </w:rPr>
        <w:t>only</w:t>
      </w:r>
      <w:r w:rsidR="00637690">
        <w:rPr>
          <w:rFonts w:ascii="Arial" w:hAnsi="Arial" w:cs="Arial"/>
          <w:color w:val="auto"/>
          <w:highlight w:val="yellow"/>
        </w:rPr>
        <w:t xml:space="preserve">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7" style="position:absolute;margin-left:0;margin-top:8.4pt;width:609pt;height:70.1pt;z-index:251675648;mso-position-horizontal-relative:margin;mso-width-relative:margin;mso-height-relative:margin" coordsize="100724,12526" o:spid="_x0000_s1026" w14:anchorId="1FEDF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cropleft="40607f" croptop="3228f" cropbottom="56793f" o:title="" r:id="rId21"/>
                </v:shape>
                <v:oval id="Oval 8" style="position:absolute;left:42906;top:1621;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22"/>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5" style="position:absolute;margin-left:0;margin-top:7.35pt;width:609pt;height:64.5pt;z-index:251673600;mso-position-horizontal-relative:margin;mso-width-relative:margin;mso-height-relative:margin" coordsize="100724,11816" o:spid="_x0000_s1026" w14:anchorId="73DC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style="position:absolute;width:100724;height:11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cropleft="40683f" croptop="3194f" cropbottom="56810f" o:title="" r:id="rId23"/>
                </v:shape>
                <v:oval id="Oval 4" style="position:absolute;left:42765;top:1266;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6298B4B2"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8" style="position:absolute;margin-left:0;margin-top:8.3pt;width:606.75pt;height:73.1pt;z-index:251677696;mso-position-horizontal-relative:margin;mso-width-relative:margin;mso-height-relative:margin" coordsize="100724,12526" o:spid="_x0000_s1026" w14:anchorId="14A8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cropleft="40607f" croptop="3228f" cropbottom="56793f" o:title="" r:id="rId21"/>
                </v:shape>
                <v:oval id="Oval 11" style="position:absolute;left:21523;top:1621;width:10551;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4"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37778699" w14:textId="64A80B4D" w:rsidR="008C13D3" w:rsidRDefault="008C13D3" w:rsidP="008C13D3">
      <w:pPr>
        <w:pStyle w:val="Heading10"/>
        <w:rPr>
          <w:sz w:val="32"/>
        </w:rPr>
      </w:pPr>
      <w:r>
        <w:rPr>
          <w:sz w:val="32"/>
        </w:rPr>
        <w:t>General Topic for Discussion</w:t>
      </w:r>
    </w:p>
    <w:p w14:paraId="33BE92B1" w14:textId="54BF76E7" w:rsidR="00BC0F5D" w:rsidRDefault="00BC0F5D" w:rsidP="00BC0F5D">
      <w:pPr>
        <w:tabs>
          <w:tab w:val="left" w:pos="0"/>
        </w:tabs>
        <w:outlineLvl w:val="0"/>
        <w:rPr>
          <w:rFonts w:ascii="Arial" w:hAnsi="Arial" w:cs="Arial"/>
          <w:b/>
          <w:bCs/>
          <w:color w:val="201F1E"/>
          <w:sz w:val="28"/>
          <w:szCs w:val="28"/>
          <w:u w:val="single"/>
          <w:bdr w:val="none" w:sz="0" w:space="0" w:color="auto" w:frame="1"/>
        </w:rPr>
      </w:pPr>
    </w:p>
    <w:p w14:paraId="3AFDFEA3" w14:textId="10D77F4E" w:rsidR="00315D1D" w:rsidRDefault="00D31683" w:rsidP="00EC36A1">
      <w:pPr>
        <w:tabs>
          <w:tab w:val="left" w:pos="0"/>
        </w:tabs>
        <w:outlineLvl w:val="0"/>
        <w:rPr>
          <w:rFonts w:ascii="Arial" w:hAnsi="Arial" w:cs="Arial"/>
          <w:color w:val="201F1E"/>
          <w:sz w:val="28"/>
          <w:szCs w:val="28"/>
          <w:bdr w:val="none" w:sz="0" w:space="0" w:color="auto" w:frame="1"/>
        </w:rPr>
      </w:pPr>
      <w:r>
        <w:rPr>
          <w:rFonts w:ascii="Arial" w:hAnsi="Arial" w:cs="Arial"/>
          <w:b/>
          <w:bCs/>
          <w:color w:val="201F1E"/>
          <w:sz w:val="28"/>
          <w:szCs w:val="28"/>
          <w:u w:val="single"/>
          <w:bdr w:val="none" w:sz="0" w:space="0" w:color="auto" w:frame="1"/>
        </w:rPr>
        <w:t xml:space="preserve">Update to </w:t>
      </w:r>
      <w:r w:rsidR="00315D1D" w:rsidRPr="00315D1D">
        <w:rPr>
          <w:rFonts w:ascii="Arial" w:hAnsi="Arial" w:cs="Arial"/>
          <w:b/>
          <w:bCs/>
          <w:color w:val="201F1E"/>
          <w:sz w:val="28"/>
          <w:szCs w:val="28"/>
          <w:u w:val="single"/>
          <w:bdr w:val="none" w:sz="0" w:space="0" w:color="auto" w:frame="1"/>
        </w:rPr>
        <w:t>M</w:t>
      </w:r>
      <w:r w:rsidR="00834AE4">
        <w:rPr>
          <w:rFonts w:ascii="Arial" w:hAnsi="Arial" w:cs="Arial"/>
          <w:b/>
          <w:bCs/>
          <w:color w:val="201F1E"/>
          <w:sz w:val="28"/>
          <w:szCs w:val="28"/>
          <w:u w:val="single"/>
          <w:bdr w:val="none" w:sz="0" w:space="0" w:color="auto" w:frame="1"/>
        </w:rPr>
        <w:t xml:space="preserve">ilitary Sexual </w:t>
      </w:r>
      <w:r w:rsidR="0017489E">
        <w:rPr>
          <w:rFonts w:ascii="Arial" w:hAnsi="Arial" w:cs="Arial"/>
          <w:b/>
          <w:bCs/>
          <w:color w:val="201F1E"/>
          <w:sz w:val="28"/>
          <w:szCs w:val="28"/>
          <w:u w:val="single"/>
          <w:bdr w:val="none" w:sz="0" w:space="0" w:color="auto" w:frame="1"/>
        </w:rPr>
        <w:t>Trauma</w:t>
      </w:r>
      <w:r w:rsidR="00834AE4">
        <w:rPr>
          <w:rFonts w:ascii="Arial" w:hAnsi="Arial" w:cs="Arial"/>
          <w:b/>
          <w:bCs/>
          <w:color w:val="201F1E"/>
          <w:sz w:val="28"/>
          <w:szCs w:val="28"/>
          <w:u w:val="single"/>
          <w:bdr w:val="none" w:sz="0" w:space="0" w:color="auto" w:frame="1"/>
        </w:rPr>
        <w:t xml:space="preserve"> (M</w:t>
      </w:r>
      <w:r w:rsidR="00315D1D" w:rsidRPr="00315D1D">
        <w:rPr>
          <w:rFonts w:ascii="Arial" w:hAnsi="Arial" w:cs="Arial"/>
          <w:b/>
          <w:bCs/>
          <w:color w:val="201F1E"/>
          <w:sz w:val="28"/>
          <w:szCs w:val="28"/>
          <w:u w:val="single"/>
          <w:bdr w:val="none" w:sz="0" w:space="0" w:color="auto" w:frame="1"/>
        </w:rPr>
        <w:t>ST</w:t>
      </w:r>
      <w:r w:rsidR="00834AE4">
        <w:rPr>
          <w:rFonts w:ascii="Arial" w:hAnsi="Arial" w:cs="Arial"/>
          <w:b/>
          <w:bCs/>
          <w:color w:val="201F1E"/>
          <w:sz w:val="28"/>
          <w:szCs w:val="28"/>
          <w:u w:val="single"/>
          <w:bdr w:val="none" w:sz="0" w:space="0" w:color="auto" w:frame="1"/>
        </w:rPr>
        <w:t>)</w:t>
      </w:r>
      <w:r w:rsidR="00315D1D" w:rsidRPr="00315D1D">
        <w:rPr>
          <w:rFonts w:ascii="Arial" w:hAnsi="Arial" w:cs="Arial"/>
          <w:b/>
          <w:bCs/>
          <w:color w:val="201F1E"/>
          <w:sz w:val="28"/>
          <w:szCs w:val="28"/>
          <w:u w:val="single"/>
          <w:bdr w:val="none" w:sz="0" w:space="0" w:color="auto" w:frame="1"/>
        </w:rPr>
        <w:t xml:space="preserve"> Language on Exam Requests</w:t>
      </w:r>
    </w:p>
    <w:p w14:paraId="360158BE" w14:textId="5D49FDEA" w:rsidR="00315D1D" w:rsidRPr="00C07CF4" w:rsidRDefault="00315D1D" w:rsidP="00EC36A1">
      <w:pPr>
        <w:tabs>
          <w:tab w:val="left" w:pos="0"/>
        </w:tabs>
        <w:outlineLvl w:val="0"/>
        <w:rPr>
          <w:rFonts w:ascii="Arial" w:hAnsi="Arial" w:cs="Arial"/>
          <w:color w:val="201F1E"/>
          <w:bdr w:val="none" w:sz="0" w:space="0" w:color="auto" w:frame="1"/>
        </w:rPr>
      </w:pPr>
      <w:r w:rsidRPr="00C07CF4">
        <w:rPr>
          <w:rFonts w:ascii="Arial" w:hAnsi="Arial" w:cs="Arial"/>
          <w:color w:val="201F1E"/>
          <w:bdr w:val="none" w:sz="0" w:space="0" w:color="auto" w:frame="1"/>
        </w:rPr>
        <w:t xml:space="preserve">Last month we stated effective immediately and until further notice, MSCs will add the language per </w:t>
      </w:r>
      <w:hyperlink r:id="rId25" w:anchor="6" w:history="1">
        <w:r w:rsidRPr="007075DD">
          <w:rPr>
            <w:rStyle w:val="Hyperlink"/>
            <w:rFonts w:ascii="Arial" w:hAnsi="Arial" w:cs="Arial"/>
            <w:bdr w:val="none" w:sz="0" w:space="0" w:color="auto" w:frame="1"/>
          </w:rPr>
          <w:t>M21</w:t>
        </w:r>
        <w:r w:rsidR="007075DD" w:rsidRPr="007075DD">
          <w:rPr>
            <w:rStyle w:val="Hyperlink"/>
            <w:rFonts w:ascii="Arial" w:hAnsi="Arial" w:cs="Arial"/>
            <w:bdr w:val="none" w:sz="0" w:space="0" w:color="auto" w:frame="1"/>
          </w:rPr>
          <w:t>-</w:t>
        </w:r>
        <w:r w:rsidRPr="007075DD">
          <w:rPr>
            <w:rStyle w:val="Hyperlink"/>
            <w:rFonts w:ascii="Arial" w:hAnsi="Arial" w:cs="Arial"/>
            <w:bdr w:val="none" w:sz="0" w:space="0" w:color="auto" w:frame="1"/>
          </w:rPr>
          <w:t xml:space="preserve"> I.</w:t>
        </w:r>
        <w:r w:rsidR="007075DD" w:rsidRPr="007075DD">
          <w:rPr>
            <w:rStyle w:val="Hyperlink"/>
            <w:rFonts w:ascii="Arial" w:hAnsi="Arial" w:cs="Arial"/>
            <w:bdr w:val="none" w:sz="0" w:space="0" w:color="auto" w:frame="1"/>
          </w:rPr>
          <w:t>I</w:t>
        </w:r>
        <w:r w:rsidRPr="007075DD">
          <w:rPr>
            <w:rStyle w:val="Hyperlink"/>
            <w:rFonts w:ascii="Arial" w:hAnsi="Arial" w:cs="Arial"/>
            <w:bdr w:val="none" w:sz="0" w:space="0" w:color="auto" w:frame="1"/>
          </w:rPr>
          <w:t>V.ii.1.D.6.c</w:t>
        </w:r>
      </w:hyperlink>
      <w:r w:rsidRPr="00C07CF4">
        <w:rPr>
          <w:rFonts w:ascii="Arial" w:hAnsi="Arial" w:cs="Arial"/>
          <w:color w:val="201F1E"/>
          <w:bdr w:val="none" w:sz="0" w:space="0" w:color="auto" w:frame="1"/>
        </w:rPr>
        <w:t xml:space="preserve"> to all exam requests (AD or NAD) that include a claim for PTSD due to MST.</w:t>
      </w:r>
    </w:p>
    <w:p w14:paraId="27C4B912" w14:textId="77777777" w:rsidR="00315D1D" w:rsidRPr="00C07CF4" w:rsidRDefault="00315D1D" w:rsidP="00EC36A1">
      <w:pPr>
        <w:tabs>
          <w:tab w:val="left" w:pos="0"/>
        </w:tabs>
        <w:outlineLvl w:val="0"/>
        <w:rPr>
          <w:rFonts w:ascii="Arial" w:hAnsi="Arial" w:cs="Arial"/>
          <w:color w:val="201F1E"/>
          <w:bdr w:val="none" w:sz="0" w:space="0" w:color="auto" w:frame="1"/>
        </w:rPr>
      </w:pPr>
    </w:p>
    <w:p w14:paraId="1DFA0F6D" w14:textId="752BD225" w:rsidR="002E19FB" w:rsidRPr="002E19FB" w:rsidRDefault="00315D1D" w:rsidP="002E19FB">
      <w:pPr>
        <w:tabs>
          <w:tab w:val="left" w:pos="0"/>
        </w:tabs>
        <w:outlineLvl w:val="0"/>
        <w:rPr>
          <w:rFonts w:ascii="Arial" w:hAnsi="Arial" w:cs="Arial"/>
          <w:color w:val="201F1E"/>
          <w:bdr w:val="none" w:sz="0" w:space="0" w:color="auto" w:frame="1"/>
        </w:rPr>
      </w:pPr>
      <w:r w:rsidRPr="00C07CF4">
        <w:rPr>
          <w:rFonts w:ascii="Arial" w:hAnsi="Arial" w:cs="Arial"/>
          <w:b/>
          <w:bCs/>
          <w:color w:val="201F1E"/>
          <w:u w:val="single"/>
          <w:bdr w:val="none" w:sz="0" w:space="0" w:color="auto" w:frame="1"/>
        </w:rPr>
        <w:t>Update:</w:t>
      </w:r>
      <w:r w:rsidRPr="00C07CF4">
        <w:rPr>
          <w:rFonts w:ascii="Arial" w:hAnsi="Arial" w:cs="Arial"/>
          <w:color w:val="201F1E"/>
          <w:bdr w:val="none" w:sz="0" w:space="0" w:color="auto" w:frame="1"/>
        </w:rPr>
        <w:t xml:space="preserve"> </w:t>
      </w:r>
      <w:r w:rsidR="002E19FB" w:rsidRPr="002E19FB">
        <w:rPr>
          <w:rFonts w:ascii="Arial" w:hAnsi="Arial" w:cs="Arial"/>
          <w:color w:val="201F1E"/>
          <w:bdr w:val="none" w:sz="0" w:space="0" w:color="auto" w:frame="1"/>
        </w:rPr>
        <w:t xml:space="preserve">The MST opinion language has been removed from the Supplemental Language Matrix. The MST opinion language has been incorporated into exam management system (EMS) under "Is Specialty Language Needed?". </w:t>
      </w:r>
    </w:p>
    <w:p w14:paraId="61F4DA1C" w14:textId="77777777" w:rsidR="00CD2B2D" w:rsidRDefault="00CD2B2D" w:rsidP="00EC36A1">
      <w:pPr>
        <w:tabs>
          <w:tab w:val="left" w:pos="0"/>
        </w:tabs>
        <w:outlineLvl w:val="0"/>
        <w:rPr>
          <w:rFonts w:ascii="Arial" w:hAnsi="Arial" w:cs="Arial"/>
          <w:color w:val="201F1E"/>
          <w:bdr w:val="none" w:sz="0" w:space="0" w:color="auto" w:frame="1"/>
        </w:rPr>
      </w:pPr>
    </w:p>
    <w:p w14:paraId="5041523C" w14:textId="2C1CA50E" w:rsidR="00EC36A1" w:rsidRPr="00C07CF4" w:rsidRDefault="002E19FB" w:rsidP="00EC36A1">
      <w:pPr>
        <w:tabs>
          <w:tab w:val="left" w:pos="0"/>
        </w:tabs>
        <w:outlineLvl w:val="0"/>
        <w:rPr>
          <w:rFonts w:ascii="Arial" w:hAnsi="Arial" w:cs="Arial"/>
          <w:color w:val="201F1E"/>
          <w:bdr w:val="none" w:sz="0" w:space="0" w:color="auto" w:frame="1"/>
        </w:rPr>
      </w:pPr>
      <w:r w:rsidRPr="002E19FB">
        <w:rPr>
          <w:rFonts w:ascii="Arial" w:hAnsi="Arial" w:cs="Arial"/>
          <w:color w:val="201F1E"/>
          <w:bdr w:val="none" w:sz="0" w:space="0" w:color="auto" w:frame="1"/>
        </w:rPr>
        <w:lastRenderedPageBreak/>
        <w:t>Please contact ContractExam.VBAVACO@va.gov for questions on supplemental language required for Medical Disability Examination (MDE) contract exams.</w:t>
      </w:r>
    </w:p>
    <w:p w14:paraId="1C41AB56" w14:textId="3F5098E3" w:rsidR="00EC36A1" w:rsidRDefault="00EC36A1" w:rsidP="00BC0F5D">
      <w:pPr>
        <w:tabs>
          <w:tab w:val="left" w:pos="0"/>
        </w:tabs>
        <w:outlineLvl w:val="0"/>
        <w:rPr>
          <w:rFonts w:ascii="Arial" w:hAnsi="Arial" w:cs="Arial"/>
          <w:b/>
          <w:bCs/>
          <w:color w:val="201F1E"/>
          <w:sz w:val="28"/>
          <w:szCs w:val="28"/>
          <w:u w:val="single"/>
          <w:bdr w:val="none" w:sz="0" w:space="0" w:color="auto" w:frame="1"/>
        </w:rPr>
      </w:pPr>
    </w:p>
    <w:p w14:paraId="3595D7A7" w14:textId="363B969F" w:rsidR="00C07CF4" w:rsidRDefault="00C07CF4" w:rsidP="00C07CF4">
      <w:pPr>
        <w:rPr>
          <w:rFonts w:ascii="Arial" w:hAnsi="Arial"/>
          <w:b/>
          <w:bCs/>
          <w:sz w:val="28"/>
          <w:szCs w:val="28"/>
          <w:u w:val="single"/>
        </w:rPr>
      </w:pPr>
      <w:r>
        <w:rPr>
          <w:rFonts w:ascii="Arial" w:hAnsi="Arial"/>
          <w:b/>
          <w:bCs/>
          <w:sz w:val="28"/>
          <w:szCs w:val="28"/>
          <w:u w:val="single"/>
        </w:rPr>
        <w:t xml:space="preserve">Claimant’s Complaints Involving VA Exams </w:t>
      </w:r>
    </w:p>
    <w:p w14:paraId="507EE614" w14:textId="77777777" w:rsidR="00C07CF4" w:rsidRDefault="00C07CF4" w:rsidP="00C07CF4">
      <w:pPr>
        <w:rPr>
          <w:rFonts w:ascii="Arial" w:hAnsi="Arial"/>
        </w:rPr>
      </w:pPr>
      <w:r>
        <w:rPr>
          <w:rFonts w:ascii="Arial" w:hAnsi="Arial"/>
        </w:rPr>
        <w:t xml:space="preserve">In the </w:t>
      </w:r>
      <w:hyperlink r:id="rId26" w:history="1">
        <w:r w:rsidRPr="00B252AA">
          <w:rPr>
            <w:rStyle w:val="Hyperlink"/>
            <w:rFonts w:ascii="Arial" w:hAnsi="Arial"/>
          </w:rPr>
          <w:t>February 2021 Read Ahead</w:t>
        </w:r>
      </w:hyperlink>
      <w:r>
        <w:rPr>
          <w:rFonts w:ascii="Arial" w:hAnsi="Arial"/>
        </w:rPr>
        <w:t xml:space="preserve"> we discussed DoD Requesting Exam Clarifications. Along with that guidance, here are some additional recommendations if you receive a claimant’s complaint regarding a VA examination involving a Pre-Discharge claim:  </w:t>
      </w:r>
    </w:p>
    <w:p w14:paraId="2F4D60E3" w14:textId="77777777" w:rsidR="00C07CF4" w:rsidRDefault="00C07CF4" w:rsidP="00C07CF4">
      <w:pPr>
        <w:rPr>
          <w:rFonts w:ascii="Arial" w:hAnsi="Arial"/>
        </w:rPr>
      </w:pPr>
    </w:p>
    <w:p w14:paraId="468AB337" w14:textId="5163C2A5" w:rsidR="00C07CF4" w:rsidRPr="00281DCE" w:rsidRDefault="00C07CF4" w:rsidP="00D82A44">
      <w:pPr>
        <w:pStyle w:val="ListParagraph"/>
        <w:numPr>
          <w:ilvl w:val="0"/>
          <w:numId w:val="8"/>
        </w:numPr>
        <w:rPr>
          <w:rFonts w:ascii="Arial" w:hAnsi="Arial"/>
        </w:rPr>
      </w:pPr>
      <w:r>
        <w:rPr>
          <w:rFonts w:ascii="Arial" w:hAnsi="Arial"/>
        </w:rPr>
        <w:t>Instruct Service member (SM)</w:t>
      </w:r>
      <w:r w:rsidR="00A432CF">
        <w:rPr>
          <w:rFonts w:ascii="Arial" w:hAnsi="Arial"/>
        </w:rPr>
        <w:t>/claimant</w:t>
      </w:r>
      <w:r>
        <w:rPr>
          <w:rFonts w:ascii="Arial" w:hAnsi="Arial"/>
        </w:rPr>
        <w:t xml:space="preserve"> to record complaint (who, what, where, when) on a </w:t>
      </w:r>
      <w:hyperlink r:id="rId27" w:history="1">
        <w:r w:rsidRPr="000512AB">
          <w:rPr>
            <w:rStyle w:val="Hyperlink"/>
            <w:rFonts w:ascii="Arial" w:hAnsi="Arial"/>
          </w:rPr>
          <w:t>VA Form 4138</w:t>
        </w:r>
      </w:hyperlink>
      <w:r>
        <w:rPr>
          <w:rFonts w:ascii="Arial" w:hAnsi="Arial"/>
        </w:rPr>
        <w:t xml:space="preserve"> and to submit form using the </w:t>
      </w:r>
      <w:hyperlink r:id="rId28" w:history="1">
        <w:r w:rsidRPr="00281DCE">
          <w:rPr>
            <w:rStyle w:val="Hyperlink"/>
            <w:rFonts w:ascii="Arial" w:hAnsi="Arial"/>
            <w:lang w:val="en"/>
          </w:rPr>
          <w:t>Upload evidence to support your claim</w:t>
        </w:r>
      </w:hyperlink>
      <w:r>
        <w:rPr>
          <w:rFonts w:ascii="Arial" w:hAnsi="Arial"/>
        </w:rPr>
        <w:t xml:space="preserve"> link on VA.gov or secure email.</w:t>
      </w:r>
    </w:p>
    <w:p w14:paraId="520A1B26" w14:textId="1F74D7A9" w:rsidR="00C07CF4" w:rsidRDefault="00C07CF4" w:rsidP="00D82A44">
      <w:pPr>
        <w:pStyle w:val="ListParagraph"/>
        <w:numPr>
          <w:ilvl w:val="0"/>
          <w:numId w:val="8"/>
        </w:numPr>
        <w:rPr>
          <w:rFonts w:ascii="Arial" w:hAnsi="Arial"/>
        </w:rPr>
      </w:pPr>
      <w:r w:rsidRPr="00281DCE">
        <w:rPr>
          <w:rFonts w:ascii="Arial" w:hAnsi="Arial"/>
        </w:rPr>
        <w:t xml:space="preserve">Assure </w:t>
      </w:r>
      <w:r w:rsidR="00043A85">
        <w:rPr>
          <w:rFonts w:ascii="Arial" w:hAnsi="Arial"/>
        </w:rPr>
        <w:t xml:space="preserve">SM </w:t>
      </w:r>
      <w:r w:rsidRPr="00281DCE">
        <w:rPr>
          <w:rFonts w:ascii="Arial" w:hAnsi="Arial"/>
        </w:rPr>
        <w:t xml:space="preserve">that form will be available in our Veterans Benefits Management System (VBMS) for </w:t>
      </w:r>
      <w:r>
        <w:rPr>
          <w:rFonts w:ascii="Arial" w:hAnsi="Arial"/>
        </w:rPr>
        <w:t xml:space="preserve">review.  </w:t>
      </w:r>
    </w:p>
    <w:p w14:paraId="68C0564C" w14:textId="77777777" w:rsidR="00C07CF4" w:rsidRPr="00FF25F4" w:rsidRDefault="00C07CF4" w:rsidP="00D82A44">
      <w:pPr>
        <w:pStyle w:val="ListParagraph"/>
        <w:numPr>
          <w:ilvl w:val="0"/>
          <w:numId w:val="8"/>
        </w:numPr>
        <w:rPr>
          <w:rFonts w:ascii="Arial" w:hAnsi="Arial"/>
        </w:rPr>
      </w:pPr>
      <w:r w:rsidRPr="00FF25F4">
        <w:rPr>
          <w:rFonts w:ascii="Arial" w:hAnsi="Arial"/>
        </w:rPr>
        <w:t xml:space="preserve">Alert your station </w:t>
      </w:r>
      <w:hyperlink r:id="rId29" w:history="1">
        <w:r w:rsidRPr="00FF25F4">
          <w:rPr>
            <w:rStyle w:val="Hyperlink"/>
            <w:rFonts w:ascii="Arial" w:hAnsi="Arial"/>
          </w:rPr>
          <w:t>Exam Liaison</w:t>
        </w:r>
      </w:hyperlink>
      <w:r w:rsidRPr="00FF25F4">
        <w:rPr>
          <w:rFonts w:ascii="Arial" w:hAnsi="Arial"/>
        </w:rPr>
        <w:t xml:space="preserve"> and Coach as needed depending on complaint. Exam Liaisons will determine if complaint </w:t>
      </w:r>
      <w:r>
        <w:rPr>
          <w:rFonts w:ascii="Arial" w:hAnsi="Arial"/>
        </w:rPr>
        <w:t xml:space="preserve">requires escalation </w:t>
      </w:r>
      <w:r w:rsidRPr="00FF25F4">
        <w:rPr>
          <w:rFonts w:ascii="Arial" w:hAnsi="Arial"/>
        </w:rPr>
        <w:t xml:space="preserve">to the </w:t>
      </w:r>
      <w:hyperlink r:id="rId30" w:history="1">
        <w:r w:rsidRPr="00FF25F4">
          <w:rPr>
            <w:rStyle w:val="Hyperlink"/>
            <w:rFonts w:ascii="Arial" w:hAnsi="Arial"/>
          </w:rPr>
          <w:t>Medical Disability Examination Office (MDEO)</w:t>
        </w:r>
      </w:hyperlink>
      <w:r w:rsidRPr="00FF25F4">
        <w:rPr>
          <w:rFonts w:ascii="Arial" w:hAnsi="Arial"/>
        </w:rPr>
        <w:t>.</w:t>
      </w:r>
      <w:r>
        <w:rPr>
          <w:rFonts w:ascii="Arial" w:hAnsi="Arial"/>
        </w:rPr>
        <w:t xml:space="preserve"> </w:t>
      </w:r>
      <w:r w:rsidRPr="00FF25F4">
        <w:rPr>
          <w:rFonts w:ascii="Arial" w:hAnsi="Arial"/>
        </w:rPr>
        <w:t>MDEO/vender will review and if something else is needed, reach back out to have whatever is needed done. Disagreements with the rating decision based on the examination results will not be routed to MDEO.</w:t>
      </w:r>
    </w:p>
    <w:p w14:paraId="35BB851D" w14:textId="77777777" w:rsidR="00C07CF4" w:rsidRDefault="00C07CF4" w:rsidP="00D82A44">
      <w:pPr>
        <w:pStyle w:val="ListParagraph"/>
        <w:numPr>
          <w:ilvl w:val="0"/>
          <w:numId w:val="8"/>
        </w:numPr>
        <w:rPr>
          <w:rFonts w:ascii="Arial" w:hAnsi="Arial"/>
        </w:rPr>
      </w:pPr>
      <w:r>
        <w:rPr>
          <w:rFonts w:ascii="Arial" w:hAnsi="Arial"/>
        </w:rPr>
        <w:t>Remind claimant that contractors conduct a quality review after all Disability Benefits Questionnaires (DBQs) are signed off and prior to releasing exams to VA. Additionally, instruct SM that the VA Rating Board is the authority that determines sufficiency of examinations for evaluation purposes.</w:t>
      </w:r>
    </w:p>
    <w:p w14:paraId="75EE8BC3" w14:textId="1A3513CD" w:rsidR="00C07CF4" w:rsidRDefault="00C07CF4" w:rsidP="00D82A44">
      <w:pPr>
        <w:pStyle w:val="ListParagraph"/>
        <w:numPr>
          <w:ilvl w:val="0"/>
          <w:numId w:val="8"/>
        </w:numPr>
        <w:rPr>
          <w:rFonts w:ascii="Arial" w:hAnsi="Arial"/>
        </w:rPr>
      </w:pPr>
      <w:r>
        <w:rPr>
          <w:rFonts w:ascii="Arial" w:hAnsi="Arial"/>
        </w:rPr>
        <w:t>Vend</w:t>
      </w:r>
      <w:r w:rsidR="0017489E">
        <w:rPr>
          <w:rFonts w:ascii="Arial" w:hAnsi="Arial"/>
        </w:rPr>
        <w:t>o</w:t>
      </w:r>
      <w:r>
        <w:rPr>
          <w:rFonts w:ascii="Arial" w:hAnsi="Arial"/>
        </w:rPr>
        <w:t>rs provide a satisfaction survey which claimants are encouraged to always complete.</w:t>
      </w:r>
    </w:p>
    <w:p w14:paraId="5B74BD10" w14:textId="77777777" w:rsidR="00C07CF4" w:rsidRDefault="00C07CF4" w:rsidP="00D82A44">
      <w:pPr>
        <w:pStyle w:val="ListParagraph"/>
        <w:numPr>
          <w:ilvl w:val="0"/>
          <w:numId w:val="8"/>
        </w:numPr>
        <w:rPr>
          <w:rFonts w:ascii="Arial" w:hAnsi="Arial"/>
        </w:rPr>
      </w:pPr>
      <w:r>
        <w:rPr>
          <w:rFonts w:ascii="Arial" w:hAnsi="Arial"/>
        </w:rPr>
        <w:t>Ensure complaint remediation actions are annotated in VBMS/Veterans Tracking Application (VTA) as appropriate.</w:t>
      </w:r>
    </w:p>
    <w:p w14:paraId="2885E728" w14:textId="77777777" w:rsidR="00C07CF4" w:rsidRDefault="00C07CF4" w:rsidP="00C07CF4">
      <w:pPr>
        <w:rPr>
          <w:rFonts w:ascii="Arial" w:hAnsi="Arial"/>
        </w:rPr>
      </w:pPr>
    </w:p>
    <w:p w14:paraId="3401A2ED" w14:textId="270E2FF3" w:rsidR="00C07CF4" w:rsidRDefault="00C07CF4" w:rsidP="00C07CF4">
      <w:pPr>
        <w:rPr>
          <w:rFonts w:ascii="Arial" w:hAnsi="Arial"/>
          <w:b/>
          <w:bCs/>
          <w:sz w:val="28"/>
          <w:szCs w:val="28"/>
          <w:u w:val="single"/>
        </w:rPr>
      </w:pPr>
      <w:r w:rsidRPr="002E32E6">
        <w:rPr>
          <w:rFonts w:ascii="Arial" w:hAnsi="Arial"/>
          <w:b/>
          <w:bCs/>
          <w:sz w:val="28"/>
          <w:szCs w:val="28"/>
          <w:u w:val="single"/>
        </w:rPr>
        <w:t xml:space="preserve">Updated Guidance </w:t>
      </w:r>
      <w:proofErr w:type="gramStart"/>
      <w:r w:rsidRPr="002E32E6">
        <w:rPr>
          <w:rFonts w:ascii="Arial" w:hAnsi="Arial"/>
          <w:b/>
          <w:bCs/>
          <w:sz w:val="28"/>
          <w:szCs w:val="28"/>
          <w:u w:val="single"/>
        </w:rPr>
        <w:t>On</w:t>
      </w:r>
      <w:proofErr w:type="gramEnd"/>
      <w:r w:rsidRPr="002E32E6">
        <w:rPr>
          <w:rFonts w:ascii="Arial" w:hAnsi="Arial"/>
          <w:b/>
          <w:bCs/>
          <w:sz w:val="28"/>
          <w:szCs w:val="28"/>
          <w:u w:val="single"/>
        </w:rPr>
        <w:t xml:space="preserve"> Submitting Audiological Exam</w:t>
      </w:r>
      <w:r>
        <w:rPr>
          <w:rFonts w:ascii="Arial" w:hAnsi="Arial"/>
          <w:b/>
          <w:bCs/>
          <w:sz w:val="28"/>
          <w:szCs w:val="28"/>
          <w:u w:val="single"/>
        </w:rPr>
        <w:t xml:space="preserve"> </w:t>
      </w:r>
      <w:r w:rsidRPr="002E32E6">
        <w:rPr>
          <w:rFonts w:ascii="Arial" w:hAnsi="Arial"/>
          <w:b/>
          <w:bCs/>
          <w:sz w:val="28"/>
          <w:szCs w:val="28"/>
          <w:u w:val="single"/>
        </w:rPr>
        <w:t>And Medical Opinion Requests</w:t>
      </w:r>
    </w:p>
    <w:p w14:paraId="123BFACF" w14:textId="608239D8" w:rsidR="00C07CF4" w:rsidRPr="002E32E6" w:rsidRDefault="00A208F2" w:rsidP="00C07CF4">
      <w:pPr>
        <w:rPr>
          <w:rFonts w:ascii="Arial" w:hAnsi="Arial"/>
        </w:rPr>
      </w:pPr>
      <w:hyperlink r:id="rId31" w:anchor="7h" w:history="1">
        <w:r w:rsidR="00C07CF4" w:rsidRPr="0082040E">
          <w:rPr>
            <w:rStyle w:val="Hyperlink"/>
            <w:rFonts w:ascii="Arial" w:hAnsi="Arial"/>
          </w:rPr>
          <w:t>M21-1 III.iv.3.A.7.h. Medical Opinions and the Hearing Loss and Tinnitus DBQ</w:t>
        </w:r>
      </w:hyperlink>
      <w:r w:rsidR="00C07CF4">
        <w:rPr>
          <w:rFonts w:ascii="Arial" w:hAnsi="Arial"/>
        </w:rPr>
        <w:t xml:space="preserve"> was recently updated. </w:t>
      </w:r>
      <w:r w:rsidR="00C07CF4" w:rsidRPr="0082040E">
        <w:rPr>
          <w:rFonts w:ascii="Arial" w:hAnsi="Arial"/>
        </w:rPr>
        <w:t xml:space="preserve">If tinnitus is not claimed, but reported </w:t>
      </w:r>
      <w:proofErr w:type="gramStart"/>
      <w:r w:rsidR="00C07CF4" w:rsidRPr="0082040E">
        <w:rPr>
          <w:rFonts w:ascii="Arial" w:hAnsi="Arial"/>
        </w:rPr>
        <w:t>during the course of</w:t>
      </w:r>
      <w:proofErr w:type="gramEnd"/>
      <w:r w:rsidR="00C07CF4" w:rsidRPr="0082040E">
        <w:rPr>
          <w:rFonts w:ascii="Arial" w:hAnsi="Arial"/>
        </w:rPr>
        <w:t xml:space="preserve"> the exam, examiners will provide </w:t>
      </w:r>
      <w:r w:rsidR="00C07CF4">
        <w:rPr>
          <w:rFonts w:ascii="Arial" w:hAnsi="Arial"/>
        </w:rPr>
        <w:t>an</w:t>
      </w:r>
      <w:r w:rsidR="00C07CF4" w:rsidRPr="0082040E">
        <w:rPr>
          <w:rFonts w:ascii="Arial" w:hAnsi="Arial"/>
        </w:rPr>
        <w:t xml:space="preserve"> etiology opinion even when not solicited as long as tinnitus is not already </w:t>
      </w:r>
      <w:r w:rsidR="00344D4D">
        <w:rPr>
          <w:rFonts w:ascii="Arial" w:hAnsi="Arial"/>
        </w:rPr>
        <w:t>service-connected (SC)</w:t>
      </w:r>
      <w:r w:rsidR="00C07CF4" w:rsidRPr="0082040E">
        <w:rPr>
          <w:rFonts w:ascii="Arial" w:hAnsi="Arial"/>
        </w:rPr>
        <w:t>. For this reason, when preparing any audiological examination and/or opinion request, include a note/comment informing the examiner whether tinnitus is or is not SC.</w:t>
      </w:r>
    </w:p>
    <w:p w14:paraId="70C5F933" w14:textId="77777777" w:rsidR="00837740" w:rsidRDefault="00837740" w:rsidP="00BE2993">
      <w:pPr>
        <w:rPr>
          <w:rFonts w:ascii="Arial" w:hAnsi="Arial" w:cs="Arial"/>
        </w:rPr>
      </w:pPr>
    </w:p>
    <w:p w14:paraId="494B1D46" w14:textId="77777777" w:rsidR="00533120" w:rsidRDefault="00533120" w:rsidP="00533120">
      <w:pPr>
        <w:pStyle w:val="Heading10"/>
        <w:rPr>
          <w:sz w:val="32"/>
        </w:rPr>
      </w:pPr>
      <w:bookmarkStart w:id="55" w:name="_Toc529446373"/>
      <w:bookmarkStart w:id="56" w:name="_Toc534285426"/>
      <w:bookmarkStart w:id="57" w:name="_Hlk34988243"/>
      <w:bookmarkStart w:id="58" w:name="_Hlk43112578"/>
      <w:r>
        <w:rPr>
          <w:sz w:val="32"/>
        </w:rPr>
        <w:t xml:space="preserve">IDES Specific Topics </w:t>
      </w:r>
    </w:p>
    <w:p w14:paraId="4671717C" w14:textId="221E7C3C" w:rsidR="00533120" w:rsidRDefault="00533120" w:rsidP="00214399">
      <w:pPr>
        <w:tabs>
          <w:tab w:val="left" w:pos="0"/>
        </w:tabs>
        <w:outlineLvl w:val="0"/>
        <w:rPr>
          <w:rFonts w:ascii="Arial" w:hAnsi="Arial" w:cs="Arial"/>
          <w:b/>
          <w:color w:val="1F497D" w:themeColor="text2"/>
          <w:sz w:val="32"/>
          <w:u w:val="single"/>
          <w:bdr w:val="none" w:sz="0" w:space="0" w:color="auto" w:frame="1"/>
        </w:rPr>
      </w:pPr>
    </w:p>
    <w:p w14:paraId="7E997FF8" w14:textId="66523D1D" w:rsidR="00533120" w:rsidRPr="00BE2993" w:rsidRDefault="00533120" w:rsidP="00533120">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w:t>
      </w:r>
      <w:r>
        <w:rPr>
          <w:rFonts w:ascii="Arial" w:eastAsia="Calibri" w:hAnsi="Arial" w:cs="Arial"/>
          <w:b/>
          <w:bCs/>
          <w:color w:val="auto"/>
          <w:sz w:val="28"/>
          <w:szCs w:val="28"/>
          <w:u w:val="single"/>
        </w:rPr>
        <w:t>Update</w:t>
      </w:r>
    </w:p>
    <w:p w14:paraId="61CF5B61" w14:textId="03885E59" w:rsidR="00533120" w:rsidRPr="003859FB" w:rsidRDefault="00533120" w:rsidP="00533120">
      <w:pPr>
        <w:rPr>
          <w:rFonts w:ascii="Arial" w:eastAsia="Calibri" w:hAnsi="Arial" w:cs="Arial"/>
        </w:rPr>
      </w:pPr>
      <w:r w:rsidRPr="00AE0A7E">
        <w:rPr>
          <w:rFonts w:ascii="Arial" w:eastAsia="Calibri" w:hAnsi="Arial" w:cs="Arial"/>
          <w:color w:val="auto"/>
        </w:rPr>
        <w:t xml:space="preserve">The IDES Program Office, in coordination with DoD, continues to track the HAIMS/VBMS/STRS/DBQ procedures implemented February 1, 2021. </w:t>
      </w:r>
    </w:p>
    <w:p w14:paraId="5115FCDC" w14:textId="77777777" w:rsidR="00533120" w:rsidRPr="00914847" w:rsidRDefault="00533120" w:rsidP="00D82A44">
      <w:pPr>
        <w:numPr>
          <w:ilvl w:val="0"/>
          <w:numId w:val="7"/>
        </w:numPr>
        <w:contextualSpacing/>
        <w:rPr>
          <w:rFonts w:ascii="Arial" w:hAnsi="Arial" w:cs="Arial"/>
        </w:rPr>
      </w:pPr>
      <w:r w:rsidRPr="00914847">
        <w:rPr>
          <w:rFonts w:ascii="Arial" w:hAnsi="Arial" w:cs="Arial"/>
        </w:rPr>
        <w:t>Challenges have been identified with some STR and DBQ transfers. The staff continues to work with VBMS, DAS and HAIMS to resolve</w:t>
      </w:r>
    </w:p>
    <w:p w14:paraId="53926E3F" w14:textId="588846AD" w:rsidR="00533120" w:rsidRPr="00914847" w:rsidRDefault="00533120" w:rsidP="00D82A44">
      <w:pPr>
        <w:numPr>
          <w:ilvl w:val="0"/>
          <w:numId w:val="7"/>
        </w:numPr>
        <w:contextualSpacing/>
        <w:rPr>
          <w:rFonts w:ascii="Arial" w:hAnsi="Arial" w:cs="Arial"/>
        </w:rPr>
      </w:pPr>
      <w:r w:rsidRPr="00914847">
        <w:rPr>
          <w:rFonts w:ascii="Arial" w:hAnsi="Arial" w:cs="Arial"/>
        </w:rPr>
        <w:t xml:space="preserve">NAD DBQ Business rule </w:t>
      </w:r>
      <w:r w:rsidR="45F14DE4" w:rsidRPr="00914847">
        <w:rPr>
          <w:rFonts w:ascii="Arial" w:hAnsi="Arial" w:cs="Arial"/>
        </w:rPr>
        <w:t>release date TBD</w:t>
      </w:r>
    </w:p>
    <w:p w14:paraId="2F740DAF" w14:textId="21982159" w:rsidR="00914847" w:rsidRPr="00914847" w:rsidRDefault="00533120" w:rsidP="00914847">
      <w:pPr>
        <w:numPr>
          <w:ilvl w:val="0"/>
          <w:numId w:val="7"/>
        </w:numPr>
        <w:contextualSpacing/>
        <w:rPr>
          <w:rFonts w:ascii="Arial" w:hAnsi="Arial" w:cs="Arial"/>
        </w:rPr>
      </w:pPr>
      <w:r w:rsidRPr="00914847">
        <w:rPr>
          <w:rFonts w:ascii="Arial" w:hAnsi="Arial" w:cs="Arial"/>
        </w:rPr>
        <w:t xml:space="preserve">HAIMS automation </w:t>
      </w:r>
      <w:r w:rsidR="00914847" w:rsidRPr="00914847">
        <w:rPr>
          <w:rFonts w:ascii="Arial" w:hAnsi="Arial" w:cs="Arial"/>
        </w:rPr>
        <w:t xml:space="preserve">process has been published in the </w:t>
      </w:r>
      <w:r w:rsidRPr="00914847">
        <w:rPr>
          <w:rFonts w:ascii="Arial" w:hAnsi="Arial" w:cs="Arial"/>
        </w:rPr>
        <w:t xml:space="preserve">M21-1 </w:t>
      </w:r>
    </w:p>
    <w:p w14:paraId="0AF921EE" w14:textId="07763B10" w:rsidR="00533120" w:rsidRPr="00914847" w:rsidRDefault="00914847" w:rsidP="00914847">
      <w:pPr>
        <w:numPr>
          <w:ilvl w:val="0"/>
          <w:numId w:val="7"/>
        </w:numPr>
        <w:contextualSpacing/>
        <w:rPr>
          <w:rFonts w:ascii="Arial" w:hAnsi="Arial" w:cs="Arial"/>
        </w:rPr>
      </w:pPr>
      <w:r>
        <w:rPr>
          <w:rFonts w:ascii="Arial" w:hAnsi="Arial" w:cs="Arial"/>
        </w:rPr>
        <w:t>M</w:t>
      </w:r>
      <w:r w:rsidR="00533120" w:rsidRPr="00914847">
        <w:rPr>
          <w:rFonts w:ascii="Arial" w:hAnsi="Arial" w:cs="Arial"/>
        </w:rPr>
        <w:t>SCs should not take any action on a case in VBMS and VTA until the PCS Date is entered in VTA by the PEBLO which indicates a case is ready for CEST</w:t>
      </w:r>
    </w:p>
    <w:p w14:paraId="12975505" w14:textId="77777777" w:rsidR="00533120" w:rsidRPr="00914847" w:rsidRDefault="00533120" w:rsidP="00D82A44">
      <w:pPr>
        <w:numPr>
          <w:ilvl w:val="0"/>
          <w:numId w:val="7"/>
        </w:numPr>
        <w:contextualSpacing/>
      </w:pPr>
      <w:r w:rsidRPr="00914847">
        <w:rPr>
          <w:rFonts w:ascii="Arial" w:hAnsi="Arial" w:cs="Arial"/>
        </w:rPr>
        <w:lastRenderedPageBreak/>
        <w:t xml:space="preserve">If MTFs are having issues with uploading or not aware of the HAIMS/VBMS/DBQ transfer process, send details including VTA Case ID (if applicable) to the </w:t>
      </w:r>
      <w:hyperlink r:id="rId32" w:history="1">
        <w:r w:rsidRPr="00914847">
          <w:rPr>
            <w:rFonts w:ascii="Arial" w:hAnsi="Arial" w:cs="Arial"/>
            <w:color w:val="0563C1"/>
            <w:u w:val="single"/>
          </w:rPr>
          <w:t>IDES Mailbox</w:t>
        </w:r>
      </w:hyperlink>
    </w:p>
    <w:p w14:paraId="0690DDCC" w14:textId="2D26D057" w:rsidR="00533120" w:rsidRDefault="00533120" w:rsidP="00214399">
      <w:pPr>
        <w:tabs>
          <w:tab w:val="left" w:pos="0"/>
        </w:tabs>
        <w:outlineLvl w:val="0"/>
        <w:rPr>
          <w:rFonts w:ascii="Arial" w:hAnsi="Arial" w:cs="Arial"/>
          <w:b/>
          <w:color w:val="1F497D" w:themeColor="text2"/>
          <w:sz w:val="32"/>
          <w:u w:val="single"/>
          <w:bdr w:val="none" w:sz="0" w:space="0" w:color="auto" w:frame="1"/>
        </w:rPr>
      </w:pPr>
    </w:p>
    <w:p w14:paraId="656AA247" w14:textId="6721A8F9" w:rsidR="0054577F" w:rsidRDefault="0054577F" w:rsidP="0054577F">
      <w:pPr>
        <w:pStyle w:val="Heading20"/>
      </w:pPr>
      <w:r>
        <w:t>Cases when SM will not return forms/not available/not replying to MSC Contact</w:t>
      </w:r>
    </w:p>
    <w:p w14:paraId="451371F2" w14:textId="7082BBF4" w:rsidR="00AB06B2" w:rsidRDefault="0054577F" w:rsidP="0054577F">
      <w:pPr>
        <w:tabs>
          <w:tab w:val="left" w:pos="0"/>
        </w:tabs>
        <w:outlineLvl w:val="0"/>
        <w:rPr>
          <w:rFonts w:ascii="Arial" w:hAnsi="Arial" w:cs="Arial"/>
          <w:color w:val="auto"/>
        </w:rPr>
      </w:pPr>
      <w:r>
        <w:rPr>
          <w:rFonts w:ascii="Arial" w:hAnsi="Arial" w:cs="Arial"/>
          <w:color w:val="auto"/>
        </w:rPr>
        <w:t xml:space="preserve">When a SM does not return forms, is not available </w:t>
      </w:r>
      <w:r w:rsidR="00B13976">
        <w:rPr>
          <w:rFonts w:ascii="Arial" w:hAnsi="Arial" w:cs="Arial"/>
          <w:color w:val="auto"/>
        </w:rPr>
        <w:t>and/</w:t>
      </w:r>
      <w:r>
        <w:rPr>
          <w:rFonts w:ascii="Arial" w:hAnsi="Arial" w:cs="Arial"/>
          <w:color w:val="auto"/>
        </w:rPr>
        <w:t>or does not reply to MSC contact</w:t>
      </w:r>
      <w:r w:rsidR="00914847">
        <w:rPr>
          <w:rFonts w:ascii="Arial" w:hAnsi="Arial" w:cs="Arial"/>
          <w:color w:val="auto"/>
        </w:rPr>
        <w:t xml:space="preserve">, and </w:t>
      </w:r>
      <w:r w:rsidR="00204185">
        <w:rPr>
          <w:rFonts w:ascii="Arial" w:hAnsi="Arial" w:cs="Arial"/>
          <w:color w:val="auto"/>
        </w:rPr>
        <w:t xml:space="preserve">depending on the situation, </w:t>
      </w:r>
      <w:r>
        <w:rPr>
          <w:rFonts w:ascii="Arial" w:hAnsi="Arial" w:cs="Arial"/>
          <w:color w:val="auto"/>
        </w:rPr>
        <w:t>the case should be returned to the PEBLO and the Prepare Claim Start Date removed, brokered to the DRAS (Army cases) or exams ordered for the referred conditions</w:t>
      </w:r>
      <w:r w:rsidR="00B13976">
        <w:rPr>
          <w:rFonts w:ascii="Arial" w:hAnsi="Arial" w:cs="Arial"/>
          <w:color w:val="auto"/>
        </w:rPr>
        <w:t>.</w:t>
      </w:r>
      <w:r>
        <w:rPr>
          <w:rFonts w:ascii="Arial" w:hAnsi="Arial" w:cs="Arial"/>
          <w:color w:val="auto"/>
        </w:rPr>
        <w:t xml:space="preserve"> We have been seeing too many cases with notes indicating </w:t>
      </w:r>
      <w:r w:rsidR="00204185">
        <w:rPr>
          <w:rFonts w:ascii="Arial" w:hAnsi="Arial" w:cs="Arial"/>
          <w:color w:val="auto"/>
        </w:rPr>
        <w:t>“</w:t>
      </w:r>
      <w:r>
        <w:rPr>
          <w:rFonts w:ascii="Arial" w:hAnsi="Arial" w:cs="Arial"/>
          <w:color w:val="auto"/>
        </w:rPr>
        <w:t>waiting on forms</w:t>
      </w:r>
      <w:r w:rsidR="00204185">
        <w:rPr>
          <w:rFonts w:ascii="Arial" w:hAnsi="Arial" w:cs="Arial"/>
          <w:color w:val="auto"/>
        </w:rPr>
        <w:t>”</w:t>
      </w:r>
      <w:r>
        <w:rPr>
          <w:rFonts w:ascii="Arial" w:hAnsi="Arial" w:cs="Arial"/>
          <w:color w:val="auto"/>
        </w:rPr>
        <w:t xml:space="preserve"> or </w:t>
      </w:r>
      <w:r w:rsidR="00204185">
        <w:rPr>
          <w:rFonts w:ascii="Arial" w:hAnsi="Arial" w:cs="Arial"/>
          <w:color w:val="auto"/>
        </w:rPr>
        <w:t>“</w:t>
      </w:r>
      <w:r>
        <w:rPr>
          <w:rFonts w:ascii="Arial" w:hAnsi="Arial" w:cs="Arial"/>
          <w:color w:val="auto"/>
        </w:rPr>
        <w:t>waiting on a reply from SM</w:t>
      </w:r>
      <w:r w:rsidR="00204185">
        <w:rPr>
          <w:rFonts w:ascii="Arial" w:hAnsi="Arial" w:cs="Arial"/>
          <w:color w:val="auto"/>
        </w:rPr>
        <w:t>”</w:t>
      </w:r>
      <w:r>
        <w:rPr>
          <w:rFonts w:ascii="Arial" w:hAnsi="Arial" w:cs="Arial"/>
          <w:color w:val="auto"/>
        </w:rPr>
        <w:t xml:space="preserve"> for more than 20-30 days. </w:t>
      </w:r>
      <w:r w:rsidR="00135746">
        <w:rPr>
          <w:rFonts w:ascii="Arial" w:hAnsi="Arial" w:cs="Arial"/>
          <w:color w:val="auto"/>
        </w:rPr>
        <w:t>Please</w:t>
      </w:r>
      <w:r w:rsidR="00B13976">
        <w:rPr>
          <w:rFonts w:ascii="Arial" w:hAnsi="Arial" w:cs="Arial"/>
          <w:color w:val="auto"/>
        </w:rPr>
        <w:t xml:space="preserve"> d</w:t>
      </w:r>
      <w:r w:rsidR="00434AF4">
        <w:rPr>
          <w:rFonts w:ascii="Arial" w:hAnsi="Arial" w:cs="Arial"/>
          <w:color w:val="auto"/>
        </w:rPr>
        <w:t xml:space="preserve">o what needs to be done and move the case along or return it. </w:t>
      </w:r>
    </w:p>
    <w:p w14:paraId="54625BDD" w14:textId="77777777" w:rsidR="00B0486B" w:rsidRDefault="00B0486B" w:rsidP="0054577F">
      <w:pPr>
        <w:tabs>
          <w:tab w:val="left" w:pos="0"/>
        </w:tabs>
        <w:outlineLvl w:val="0"/>
        <w:rPr>
          <w:rFonts w:ascii="Arial" w:hAnsi="Arial" w:cs="Arial"/>
          <w:color w:val="auto"/>
        </w:rPr>
      </w:pPr>
    </w:p>
    <w:p w14:paraId="096FB8D7" w14:textId="0252DEED" w:rsidR="00FB1540" w:rsidRDefault="00FB1540" w:rsidP="1D0AC0DC">
      <w:pPr>
        <w:outlineLvl w:val="0"/>
        <w:rPr>
          <w:rFonts w:ascii="Arial" w:hAnsi="Arial" w:cs="Arial"/>
          <w:b/>
          <w:bCs/>
          <w:color w:val="1F497D" w:themeColor="text2"/>
          <w:sz w:val="32"/>
          <w:szCs w:val="32"/>
          <w:u w:val="single"/>
        </w:rPr>
      </w:pPr>
      <w:r w:rsidRPr="1D0AC0DC">
        <w:rPr>
          <w:rFonts w:ascii="Arial" w:hAnsi="Arial" w:cs="Arial"/>
          <w:color w:val="auto"/>
          <w:u w:val="single"/>
        </w:rPr>
        <w:t>Note:</w:t>
      </w:r>
      <w:r w:rsidRPr="1D0AC0DC">
        <w:rPr>
          <w:rFonts w:ascii="Arial" w:hAnsi="Arial" w:cs="Arial"/>
          <w:color w:val="auto"/>
        </w:rPr>
        <w:t xml:space="preserve"> These are the type</w:t>
      </w:r>
      <w:r w:rsidR="00204185">
        <w:rPr>
          <w:rFonts w:ascii="Arial" w:hAnsi="Arial" w:cs="Arial"/>
          <w:color w:val="auto"/>
        </w:rPr>
        <w:t>s of</w:t>
      </w:r>
      <w:r w:rsidRPr="1D0AC0DC">
        <w:rPr>
          <w:rFonts w:ascii="Arial" w:hAnsi="Arial" w:cs="Arial"/>
          <w:color w:val="auto"/>
        </w:rPr>
        <w:t xml:space="preserve"> case</w:t>
      </w:r>
      <w:r w:rsidR="00342D27" w:rsidRPr="1D0AC0DC">
        <w:rPr>
          <w:rFonts w:ascii="Arial" w:hAnsi="Arial" w:cs="Arial"/>
          <w:color w:val="auto"/>
        </w:rPr>
        <w:t>s</w:t>
      </w:r>
      <w:r w:rsidRPr="1D0AC0DC">
        <w:rPr>
          <w:rFonts w:ascii="Arial" w:hAnsi="Arial" w:cs="Arial"/>
          <w:color w:val="auto"/>
        </w:rPr>
        <w:t xml:space="preserve"> that shou</w:t>
      </w:r>
      <w:r w:rsidR="00B0486B" w:rsidRPr="1D0AC0DC">
        <w:rPr>
          <w:rFonts w:ascii="Arial" w:hAnsi="Arial" w:cs="Arial"/>
          <w:color w:val="auto"/>
        </w:rPr>
        <w:t>ld be caught/addressed by running the Pending Claims Development Report.</w:t>
      </w:r>
    </w:p>
    <w:p w14:paraId="5B82C9A7" w14:textId="76DF20BF" w:rsidR="00FB1540" w:rsidRDefault="00FB1540" w:rsidP="1D0AC0DC">
      <w:pPr>
        <w:outlineLvl w:val="0"/>
        <w:rPr>
          <w:color w:val="000000" w:themeColor="text1"/>
        </w:rPr>
      </w:pPr>
    </w:p>
    <w:p w14:paraId="3BFB3553" w14:textId="1DE4C707" w:rsidR="6A99CA75" w:rsidRDefault="6A99CA75">
      <w:r w:rsidRPr="2F46209D">
        <w:rPr>
          <w:rFonts w:ascii="Arial" w:eastAsia="Arial" w:hAnsi="Arial" w:cs="Arial"/>
          <w:b/>
          <w:bCs/>
          <w:sz w:val="29"/>
          <w:szCs w:val="29"/>
          <w:u w:val="single"/>
        </w:rPr>
        <w:t>Needed Documents to PEBLO Immediately Following the Initial Interview</w:t>
      </w:r>
    </w:p>
    <w:p w14:paraId="21A0AD2F" w14:textId="1B694CFD" w:rsidR="6A99CA75" w:rsidRDefault="6A99CA75" w:rsidP="3A9F41F3">
      <w:pPr>
        <w:rPr>
          <w:rFonts w:ascii="Arial" w:eastAsia="Arial" w:hAnsi="Arial" w:cs="Arial"/>
        </w:rPr>
      </w:pPr>
      <w:r w:rsidRPr="3A9F41F3">
        <w:rPr>
          <w:rFonts w:ascii="Arial" w:eastAsia="Arial" w:hAnsi="Arial" w:cs="Arial"/>
        </w:rPr>
        <w:t xml:space="preserve">Our office received communications through the Office of the Assistant Secretary of Defense </w:t>
      </w:r>
    </w:p>
    <w:p w14:paraId="04A60324" w14:textId="5F267AED" w:rsidR="6A99CA75" w:rsidRDefault="6A99CA75" w:rsidP="3A9F41F3">
      <w:pPr>
        <w:rPr>
          <w:rFonts w:ascii="Arial" w:eastAsia="Arial" w:hAnsi="Arial" w:cs="Arial"/>
        </w:rPr>
      </w:pPr>
      <w:r w:rsidRPr="3A9F41F3">
        <w:rPr>
          <w:rFonts w:ascii="Arial" w:eastAsia="Arial" w:hAnsi="Arial" w:cs="Arial"/>
        </w:rPr>
        <w:t xml:space="preserve">(Health Affairs) that PEBLOs </w:t>
      </w:r>
      <w:r w:rsidR="00D82A44">
        <w:rPr>
          <w:rFonts w:ascii="Arial" w:eastAsia="Arial" w:hAnsi="Arial" w:cs="Arial"/>
        </w:rPr>
        <w:t xml:space="preserve">are </w:t>
      </w:r>
      <w:r w:rsidRPr="3A9F41F3">
        <w:rPr>
          <w:rFonts w:ascii="Arial" w:eastAsia="Arial" w:hAnsi="Arial" w:cs="Arial"/>
        </w:rPr>
        <w:t>not receiving needed documents</w:t>
      </w:r>
      <w:r w:rsidR="00D82A44">
        <w:rPr>
          <w:rFonts w:ascii="Arial" w:eastAsia="Arial" w:hAnsi="Arial" w:cs="Arial"/>
        </w:rPr>
        <w:t xml:space="preserve"> in some cases</w:t>
      </w:r>
      <w:r w:rsidRPr="3A9F41F3">
        <w:rPr>
          <w:rFonts w:ascii="Arial" w:eastAsia="Arial" w:hAnsi="Arial" w:cs="Arial"/>
        </w:rPr>
        <w:t xml:space="preserve">. </w:t>
      </w:r>
    </w:p>
    <w:p w14:paraId="3F3326DE" w14:textId="7D0A9661" w:rsidR="6A99CA75" w:rsidRDefault="6A99CA75" w:rsidP="3A9F41F3">
      <w:pPr>
        <w:rPr>
          <w:rFonts w:ascii="Arial" w:eastAsia="Arial" w:hAnsi="Arial" w:cs="Arial"/>
        </w:rPr>
      </w:pPr>
      <w:r w:rsidRPr="3A9F41F3">
        <w:rPr>
          <w:rFonts w:ascii="Arial" w:eastAsia="Arial" w:hAnsi="Arial" w:cs="Arial"/>
        </w:rPr>
        <w:t xml:space="preserve"> </w:t>
      </w:r>
    </w:p>
    <w:p w14:paraId="7ABC0C2C" w14:textId="38B5BA86" w:rsidR="6A99CA75" w:rsidRDefault="6A99CA75" w:rsidP="3A9F41F3">
      <w:pPr>
        <w:rPr>
          <w:rFonts w:ascii="Arial" w:eastAsia="Arial" w:hAnsi="Arial" w:cs="Arial"/>
        </w:rPr>
      </w:pPr>
      <w:r w:rsidRPr="3A9F41F3">
        <w:rPr>
          <w:rFonts w:ascii="Arial" w:eastAsia="Arial" w:hAnsi="Arial" w:cs="Arial"/>
        </w:rPr>
        <w:t xml:space="preserve">As described in </w:t>
      </w:r>
      <w:r w:rsidRPr="3A9F41F3">
        <w:rPr>
          <w:rFonts w:ascii="Arial" w:eastAsia="Arial" w:hAnsi="Arial" w:cs="Arial"/>
          <w:color w:val="0000FF"/>
        </w:rPr>
        <w:t>M21-1 III.i.2.D.5.d.</w:t>
      </w:r>
      <w:r w:rsidRPr="3A9F41F3">
        <w:rPr>
          <w:rFonts w:ascii="Arial" w:eastAsia="Arial" w:hAnsi="Arial" w:cs="Arial"/>
        </w:rPr>
        <w:t>, immediately following the initial meeting with an IDES SM, at minimum MSCs will provide the SM</w:t>
      </w:r>
      <w:r w:rsidR="00204185">
        <w:rPr>
          <w:rFonts w:ascii="Arial" w:eastAsia="Arial" w:hAnsi="Arial" w:cs="Arial"/>
        </w:rPr>
        <w:t>’</w:t>
      </w:r>
      <w:r w:rsidRPr="3A9F41F3">
        <w:rPr>
          <w:rFonts w:ascii="Arial" w:eastAsia="Arial" w:hAnsi="Arial" w:cs="Arial"/>
        </w:rPr>
        <w:t xml:space="preserve">s PEBLO: </w:t>
      </w:r>
    </w:p>
    <w:p w14:paraId="142E4FA6" w14:textId="4C935EF6" w:rsidR="6A99CA75" w:rsidRDefault="6A99CA75" w:rsidP="3A9F41F3">
      <w:pPr>
        <w:pStyle w:val="ListParagraph"/>
        <w:numPr>
          <w:ilvl w:val="0"/>
          <w:numId w:val="1"/>
        </w:numPr>
        <w:rPr>
          <w:rFonts w:ascii="Arial" w:eastAsia="Arial" w:hAnsi="Arial" w:cs="Arial"/>
          <w:color w:val="000000" w:themeColor="text1"/>
        </w:rPr>
      </w:pPr>
      <w:r w:rsidRPr="3A9F41F3">
        <w:rPr>
          <w:rFonts w:ascii="Arial" w:eastAsia="Arial" w:hAnsi="Arial" w:cs="Arial"/>
          <w:color w:val="000000" w:themeColor="text1"/>
        </w:rPr>
        <w:t>a copy of the completed VAF 21-526EZ, Application for Disability Compensation and Related Compensation Benefits, or a copy of the notice that the SM declined to submit a VA claim (if applicable), an</w:t>
      </w:r>
      <w:r w:rsidR="00D82A44">
        <w:rPr>
          <w:rFonts w:ascii="Arial" w:eastAsia="Arial" w:hAnsi="Arial" w:cs="Arial"/>
          <w:color w:val="000000" w:themeColor="text1"/>
        </w:rPr>
        <w:t>d</w:t>
      </w:r>
      <w:r w:rsidRPr="3A9F41F3">
        <w:rPr>
          <w:rFonts w:ascii="Arial" w:eastAsia="Arial" w:hAnsi="Arial" w:cs="Arial"/>
          <w:color w:val="000000" w:themeColor="text1"/>
        </w:rPr>
        <w:t xml:space="preserve"> </w:t>
      </w:r>
    </w:p>
    <w:p w14:paraId="4AFEF0B2" w14:textId="2443211A" w:rsidR="6A99CA75" w:rsidRDefault="6A99CA75" w:rsidP="3A9F41F3">
      <w:pPr>
        <w:rPr>
          <w:rFonts w:ascii="Arial" w:eastAsia="Arial" w:hAnsi="Arial" w:cs="Arial"/>
          <w:color w:val="000000" w:themeColor="text1"/>
        </w:rPr>
      </w:pPr>
      <w:r w:rsidRPr="3A9F41F3">
        <w:rPr>
          <w:rFonts w:ascii="Arial" w:eastAsia="Arial" w:hAnsi="Arial" w:cs="Arial"/>
          <w:color w:val="000000" w:themeColor="text1"/>
        </w:rPr>
        <w:t xml:space="preserve"> </w:t>
      </w:r>
    </w:p>
    <w:p w14:paraId="4F8F0592" w14:textId="1A415E28" w:rsidR="6A99CA75" w:rsidRDefault="6A99CA75" w:rsidP="3A9F41F3">
      <w:pPr>
        <w:pStyle w:val="ListParagraph"/>
        <w:numPr>
          <w:ilvl w:val="0"/>
          <w:numId w:val="1"/>
        </w:numPr>
        <w:rPr>
          <w:rFonts w:ascii="Arial" w:eastAsia="Arial" w:hAnsi="Arial" w:cs="Arial"/>
          <w:color w:val="000000" w:themeColor="text1"/>
        </w:rPr>
      </w:pPr>
      <w:r w:rsidRPr="3A9F41F3">
        <w:rPr>
          <w:rFonts w:ascii="Arial" w:eastAsia="Arial" w:hAnsi="Arial" w:cs="Arial"/>
          <w:color w:val="000000" w:themeColor="text1"/>
        </w:rPr>
        <w:t xml:space="preserve">a list of the examinations and/or medical opinions necessary to evaluate both the referred and claimed disabilities, </w:t>
      </w:r>
      <w:proofErr w:type="gramStart"/>
      <w:r w:rsidRPr="3A9F41F3">
        <w:rPr>
          <w:rFonts w:ascii="Arial" w:eastAsia="Arial" w:hAnsi="Arial" w:cs="Arial"/>
          <w:color w:val="000000" w:themeColor="text1"/>
        </w:rPr>
        <w:t>with the exception of</w:t>
      </w:r>
      <w:proofErr w:type="gramEnd"/>
      <w:r w:rsidRPr="3A9F41F3">
        <w:rPr>
          <w:rFonts w:ascii="Arial" w:eastAsia="Arial" w:hAnsi="Arial" w:cs="Arial"/>
          <w:color w:val="000000" w:themeColor="text1"/>
        </w:rPr>
        <w:t xml:space="preserve"> those disabilities that are not subject to examination for IDES purposes. The VAF 21-2507, Request for Physical Examination, or VBMS’s Exam Scheduling Request (ESR) for all referred/claimed disabilities will suffice for the needed list of examinations.</w:t>
      </w:r>
    </w:p>
    <w:p w14:paraId="3F974863" w14:textId="648B6AA2" w:rsidR="00FB1540" w:rsidRDefault="00FB1540" w:rsidP="1D0AC0DC">
      <w:pPr>
        <w:outlineLvl w:val="0"/>
        <w:rPr>
          <w:rFonts w:ascii="Arial" w:hAnsi="Arial" w:cs="Arial"/>
          <w:color w:val="auto"/>
        </w:rPr>
      </w:pPr>
    </w:p>
    <w:p w14:paraId="452D6498" w14:textId="6CB414FB" w:rsidR="00E41D95" w:rsidRDefault="00E41D95" w:rsidP="00E41D95">
      <w:pPr>
        <w:pStyle w:val="Heading20"/>
      </w:pPr>
      <w:r>
        <w:t>Current IDES Program Timeliness</w:t>
      </w:r>
    </w:p>
    <w:p w14:paraId="7978E399" w14:textId="77777777" w:rsidR="00E41D95" w:rsidRDefault="00E41D95" w:rsidP="00E41D95">
      <w:pPr>
        <w:rPr>
          <w:rFonts w:ascii="Arial" w:hAnsi="Arial" w:cs="Arial"/>
          <w:color w:val="auto"/>
        </w:rPr>
      </w:pPr>
      <w:bookmarkStart w:id="59" w:name="_Hlk31097617"/>
      <w:r>
        <w:rPr>
          <w:rFonts w:ascii="Arial" w:hAnsi="Arial" w:cs="Arial"/>
          <w:color w:val="auto"/>
        </w:rPr>
        <w:t xml:space="preserve">As outreach specialists </w:t>
      </w:r>
      <w:bookmarkEnd w:id="59"/>
      <w:r>
        <w:rPr>
          <w:rFonts w:ascii="Arial" w:hAnsi="Arial" w:cs="Arial"/>
          <w:color w:val="auto"/>
        </w:rPr>
        <w:t>and VA’s frontline contact with SMs and Veterans, it is vital that we are realistic in our communications regarding claims processing times. Current program timeliness data (ADC) for June 2021.</w:t>
      </w:r>
    </w:p>
    <w:p w14:paraId="2DC05041" w14:textId="77777777" w:rsidR="00E41D95" w:rsidRDefault="00E41D95" w:rsidP="00E41D95">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41D95" w14:paraId="23B942E5" w14:textId="77777777" w:rsidTr="00C6710B">
        <w:trPr>
          <w:trHeight w:val="260"/>
          <w:jc w:val="center"/>
        </w:trPr>
        <w:tc>
          <w:tcPr>
            <w:tcW w:w="3960" w:type="dxa"/>
            <w:shd w:val="clear" w:color="auto" w:fill="DBE5F1" w:themeFill="accent1" w:themeFillTint="33"/>
            <w:vAlign w:val="center"/>
            <w:hideMark/>
          </w:tcPr>
          <w:p w14:paraId="45D3A834" w14:textId="77777777" w:rsidR="00E41D95" w:rsidRPr="001D68F2" w:rsidRDefault="00E41D95" w:rsidP="00C6710B">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63E89D84" w14:textId="77777777" w:rsidR="00E41D95" w:rsidRDefault="00E41D95" w:rsidP="00C6710B">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6DEFCDDB" w14:textId="77777777" w:rsidR="00E41D95" w:rsidRPr="0075007E" w:rsidRDefault="00E41D95" w:rsidP="00C6710B">
            <w:pPr>
              <w:jc w:val="center"/>
              <w:rPr>
                <w:rFonts w:ascii="Arial" w:hAnsi="Arial" w:cs="Arial"/>
                <w:b/>
                <w:bCs/>
                <w:color w:val="auto"/>
                <w:sz w:val="28"/>
              </w:rPr>
            </w:pPr>
            <w:r>
              <w:rPr>
                <w:rFonts w:ascii="Arial" w:hAnsi="Arial" w:cs="Arial"/>
                <w:b/>
                <w:bCs/>
                <w:color w:val="auto"/>
                <w:sz w:val="28"/>
              </w:rPr>
              <w:t>June 2</w:t>
            </w:r>
            <w:r w:rsidRPr="0075007E">
              <w:rPr>
                <w:rFonts w:ascii="Arial" w:hAnsi="Arial" w:cs="Arial"/>
                <w:b/>
                <w:color w:val="auto"/>
                <w:sz w:val="28"/>
              </w:rPr>
              <w:t>02</w:t>
            </w:r>
            <w:r>
              <w:rPr>
                <w:rFonts w:ascii="Arial" w:hAnsi="Arial" w:cs="Arial"/>
                <w:b/>
                <w:color w:val="auto"/>
                <w:sz w:val="28"/>
              </w:rPr>
              <w:t>1</w:t>
            </w:r>
            <w:r w:rsidRPr="0075007E">
              <w:rPr>
                <w:rFonts w:ascii="Arial" w:hAnsi="Arial" w:cs="Arial"/>
                <w:b/>
                <w:bCs/>
                <w:color w:val="auto"/>
                <w:sz w:val="28"/>
              </w:rPr>
              <w:t xml:space="preserve"> (AD/NAD)</w:t>
            </w:r>
          </w:p>
        </w:tc>
      </w:tr>
      <w:tr w:rsidR="00E41D95" w:rsidRPr="0075007E" w14:paraId="282F178F" w14:textId="77777777" w:rsidTr="00C6710B">
        <w:trPr>
          <w:trHeight w:val="308"/>
          <w:jc w:val="center"/>
        </w:trPr>
        <w:tc>
          <w:tcPr>
            <w:tcW w:w="3960" w:type="dxa"/>
            <w:shd w:val="clear" w:color="auto" w:fill="auto"/>
            <w:vAlign w:val="center"/>
            <w:hideMark/>
          </w:tcPr>
          <w:p w14:paraId="15481A3E" w14:textId="77777777" w:rsidR="00E41D95" w:rsidRPr="0075007E" w:rsidRDefault="00E41D95" w:rsidP="00C6710B">
            <w:pPr>
              <w:rPr>
                <w:rFonts w:ascii="Arial" w:hAnsi="Arial" w:cs="Arial"/>
                <w:b/>
                <w:color w:val="auto"/>
              </w:rPr>
            </w:pPr>
            <w:r w:rsidRPr="0075007E">
              <w:rPr>
                <w:rFonts w:ascii="Arial" w:hAnsi="Arial" w:cs="Arial"/>
                <w:b/>
                <w:color w:val="auto"/>
              </w:rPr>
              <w:t xml:space="preserve">Claim Dev </w:t>
            </w:r>
          </w:p>
        </w:tc>
        <w:tc>
          <w:tcPr>
            <w:tcW w:w="3150" w:type="dxa"/>
          </w:tcPr>
          <w:p w14:paraId="0A238834"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102CF7E7" w14:textId="44670316" w:rsidR="00E41D95" w:rsidRPr="0075007E" w:rsidRDefault="006610B1" w:rsidP="00C6710B">
            <w:pPr>
              <w:jc w:val="center"/>
              <w:rPr>
                <w:rFonts w:ascii="Arial" w:eastAsiaTheme="minorHAnsi" w:hAnsi="Arial" w:cs="Arial"/>
                <w:b/>
                <w:color w:val="auto"/>
              </w:rPr>
            </w:pPr>
            <w:r>
              <w:rPr>
                <w:rFonts w:ascii="Arial" w:eastAsiaTheme="minorHAnsi" w:hAnsi="Arial" w:cs="Arial"/>
                <w:b/>
                <w:color w:val="auto"/>
              </w:rPr>
              <w:t>8/9</w:t>
            </w:r>
          </w:p>
        </w:tc>
      </w:tr>
      <w:tr w:rsidR="00E41D95" w:rsidRPr="0075007E" w14:paraId="6F776A22" w14:textId="77777777" w:rsidTr="00C6710B">
        <w:trPr>
          <w:trHeight w:val="308"/>
          <w:jc w:val="center"/>
        </w:trPr>
        <w:tc>
          <w:tcPr>
            <w:tcW w:w="3960" w:type="dxa"/>
            <w:shd w:val="clear" w:color="auto" w:fill="auto"/>
            <w:vAlign w:val="center"/>
          </w:tcPr>
          <w:p w14:paraId="31A79D18" w14:textId="77777777" w:rsidR="00E41D95" w:rsidRPr="0075007E" w:rsidRDefault="00E41D95" w:rsidP="00C6710B">
            <w:pPr>
              <w:rPr>
                <w:rFonts w:ascii="Arial" w:hAnsi="Arial" w:cs="Arial"/>
                <w:b/>
                <w:color w:val="auto"/>
              </w:rPr>
            </w:pPr>
            <w:r w:rsidRPr="0075007E">
              <w:rPr>
                <w:rFonts w:ascii="Arial" w:hAnsi="Arial" w:cs="Arial"/>
                <w:b/>
                <w:color w:val="auto"/>
              </w:rPr>
              <w:t>Medical Stage</w:t>
            </w:r>
          </w:p>
        </w:tc>
        <w:tc>
          <w:tcPr>
            <w:tcW w:w="3150" w:type="dxa"/>
          </w:tcPr>
          <w:p w14:paraId="06427AE3"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3F710FC9" w14:textId="55781F5A" w:rsidR="00E41D95" w:rsidRPr="0075007E" w:rsidRDefault="006610B1" w:rsidP="00C6710B">
            <w:pPr>
              <w:jc w:val="center"/>
              <w:rPr>
                <w:rFonts w:ascii="Arial" w:eastAsiaTheme="minorHAnsi" w:hAnsi="Arial" w:cs="Arial"/>
                <w:b/>
                <w:color w:val="auto"/>
              </w:rPr>
            </w:pPr>
            <w:r>
              <w:rPr>
                <w:rFonts w:ascii="Arial" w:eastAsiaTheme="minorHAnsi" w:hAnsi="Arial" w:cs="Arial"/>
                <w:b/>
                <w:color w:val="auto"/>
              </w:rPr>
              <w:t>69</w:t>
            </w:r>
          </w:p>
        </w:tc>
      </w:tr>
      <w:tr w:rsidR="00E41D95" w:rsidRPr="0075007E" w14:paraId="0C8BF1B7" w14:textId="77777777" w:rsidTr="00C6710B">
        <w:trPr>
          <w:trHeight w:val="308"/>
          <w:jc w:val="center"/>
        </w:trPr>
        <w:tc>
          <w:tcPr>
            <w:tcW w:w="3960" w:type="dxa"/>
            <w:shd w:val="clear" w:color="auto" w:fill="auto"/>
            <w:vAlign w:val="center"/>
            <w:hideMark/>
          </w:tcPr>
          <w:p w14:paraId="532F8B91" w14:textId="77777777" w:rsidR="00E41D95" w:rsidRPr="0075007E" w:rsidRDefault="00E41D95" w:rsidP="00C6710B">
            <w:pPr>
              <w:rPr>
                <w:rFonts w:ascii="Arial" w:hAnsi="Arial" w:cs="Arial"/>
                <w:b/>
                <w:color w:val="auto"/>
              </w:rPr>
            </w:pPr>
            <w:r w:rsidRPr="0075007E">
              <w:rPr>
                <w:rFonts w:ascii="Arial" w:hAnsi="Arial" w:cs="Arial"/>
                <w:b/>
                <w:color w:val="auto"/>
              </w:rPr>
              <w:t>Proposed Ratings</w:t>
            </w:r>
          </w:p>
        </w:tc>
        <w:tc>
          <w:tcPr>
            <w:tcW w:w="3150" w:type="dxa"/>
          </w:tcPr>
          <w:p w14:paraId="620A2532"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3A41E21B" w14:textId="45B8BC8B" w:rsidR="00E41D95" w:rsidRPr="0075007E" w:rsidRDefault="004600FB" w:rsidP="00C6710B">
            <w:pPr>
              <w:jc w:val="center"/>
              <w:rPr>
                <w:rFonts w:ascii="Arial" w:eastAsiaTheme="minorHAnsi" w:hAnsi="Arial" w:cs="Arial"/>
                <w:b/>
                <w:color w:val="auto"/>
              </w:rPr>
            </w:pPr>
            <w:r>
              <w:rPr>
                <w:rFonts w:ascii="Arial" w:eastAsiaTheme="minorHAnsi" w:hAnsi="Arial" w:cs="Arial"/>
                <w:b/>
                <w:color w:val="auto"/>
              </w:rPr>
              <w:t>5</w:t>
            </w:r>
          </w:p>
        </w:tc>
      </w:tr>
      <w:tr w:rsidR="00E41D95" w:rsidRPr="0075007E" w14:paraId="39623476" w14:textId="77777777" w:rsidTr="00C6710B">
        <w:trPr>
          <w:trHeight w:val="308"/>
          <w:jc w:val="center"/>
        </w:trPr>
        <w:tc>
          <w:tcPr>
            <w:tcW w:w="3960" w:type="dxa"/>
            <w:shd w:val="clear" w:color="auto" w:fill="auto"/>
            <w:vAlign w:val="center"/>
            <w:hideMark/>
          </w:tcPr>
          <w:p w14:paraId="6FC4AD07" w14:textId="77777777" w:rsidR="00E41D95" w:rsidRPr="0075007E" w:rsidRDefault="00E41D95" w:rsidP="00C6710B">
            <w:pPr>
              <w:rPr>
                <w:rFonts w:ascii="Arial" w:hAnsi="Arial" w:cs="Arial"/>
                <w:b/>
                <w:color w:val="auto"/>
              </w:rPr>
            </w:pPr>
            <w:r w:rsidRPr="0075007E">
              <w:rPr>
                <w:rFonts w:ascii="Arial" w:hAnsi="Arial" w:cs="Arial"/>
                <w:b/>
                <w:color w:val="auto"/>
              </w:rPr>
              <w:t xml:space="preserve">Recon Ratings </w:t>
            </w:r>
          </w:p>
        </w:tc>
        <w:tc>
          <w:tcPr>
            <w:tcW w:w="3150" w:type="dxa"/>
          </w:tcPr>
          <w:p w14:paraId="672EE48B"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0D02A435" w14:textId="5A29FC14" w:rsidR="00E41D95" w:rsidRPr="0075007E" w:rsidRDefault="004600FB" w:rsidP="00C6710B">
            <w:pPr>
              <w:jc w:val="center"/>
              <w:rPr>
                <w:rFonts w:ascii="Arial" w:eastAsiaTheme="minorHAnsi" w:hAnsi="Arial" w:cs="Arial"/>
                <w:b/>
                <w:color w:val="auto"/>
              </w:rPr>
            </w:pPr>
            <w:r>
              <w:rPr>
                <w:rFonts w:ascii="Arial" w:eastAsiaTheme="minorHAnsi" w:hAnsi="Arial" w:cs="Arial"/>
                <w:b/>
                <w:color w:val="auto"/>
              </w:rPr>
              <w:t>12</w:t>
            </w:r>
          </w:p>
        </w:tc>
      </w:tr>
      <w:tr w:rsidR="00E41D95" w:rsidRPr="0075007E" w14:paraId="0167E856" w14:textId="77777777" w:rsidTr="00C6710B">
        <w:trPr>
          <w:trHeight w:val="308"/>
          <w:jc w:val="center"/>
        </w:trPr>
        <w:tc>
          <w:tcPr>
            <w:tcW w:w="3960" w:type="dxa"/>
            <w:shd w:val="clear" w:color="auto" w:fill="auto"/>
            <w:vAlign w:val="center"/>
            <w:hideMark/>
          </w:tcPr>
          <w:p w14:paraId="078356FB" w14:textId="77777777" w:rsidR="00E41D95" w:rsidRPr="0075007E" w:rsidRDefault="00E41D95" w:rsidP="00C6710B">
            <w:pPr>
              <w:rPr>
                <w:rFonts w:ascii="Arial" w:hAnsi="Arial" w:cs="Arial"/>
                <w:b/>
                <w:color w:val="auto"/>
              </w:rPr>
            </w:pPr>
            <w:r w:rsidRPr="0075007E">
              <w:rPr>
                <w:rFonts w:ascii="Arial" w:hAnsi="Arial" w:cs="Arial"/>
                <w:b/>
                <w:color w:val="auto"/>
              </w:rPr>
              <w:t>Exit Interviews</w:t>
            </w:r>
          </w:p>
        </w:tc>
        <w:tc>
          <w:tcPr>
            <w:tcW w:w="3150" w:type="dxa"/>
          </w:tcPr>
          <w:p w14:paraId="54AC92EE"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7B8D93B1" w14:textId="17B85ED0" w:rsidR="00E41D95" w:rsidRPr="0075007E" w:rsidRDefault="004600FB" w:rsidP="00C6710B">
            <w:pPr>
              <w:jc w:val="center"/>
              <w:rPr>
                <w:rFonts w:ascii="Arial" w:eastAsiaTheme="minorHAnsi" w:hAnsi="Arial" w:cs="Arial"/>
                <w:b/>
                <w:color w:val="auto"/>
              </w:rPr>
            </w:pPr>
            <w:r>
              <w:rPr>
                <w:rFonts w:ascii="Arial" w:eastAsiaTheme="minorHAnsi" w:hAnsi="Arial" w:cs="Arial"/>
                <w:b/>
                <w:color w:val="auto"/>
              </w:rPr>
              <w:t>8</w:t>
            </w:r>
          </w:p>
        </w:tc>
      </w:tr>
      <w:tr w:rsidR="00E41D95" w:rsidRPr="0075007E" w14:paraId="5E53EC1B" w14:textId="77777777" w:rsidTr="00C6710B">
        <w:trPr>
          <w:trHeight w:val="308"/>
          <w:jc w:val="center"/>
        </w:trPr>
        <w:tc>
          <w:tcPr>
            <w:tcW w:w="3960" w:type="dxa"/>
            <w:shd w:val="clear" w:color="auto" w:fill="auto"/>
            <w:vAlign w:val="center"/>
            <w:hideMark/>
          </w:tcPr>
          <w:p w14:paraId="0A48E89D" w14:textId="77777777" w:rsidR="00E41D95" w:rsidRPr="0075007E" w:rsidRDefault="00E41D95" w:rsidP="00C6710B">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2A107973" w14:textId="77777777" w:rsidR="00E41D95" w:rsidRPr="0075007E" w:rsidRDefault="00E41D95" w:rsidP="00C6710B">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550FE869" w14:textId="5F4B1F41" w:rsidR="00E41D95" w:rsidRPr="0075007E" w:rsidRDefault="004600FB" w:rsidP="00C6710B">
            <w:pPr>
              <w:jc w:val="center"/>
              <w:rPr>
                <w:rFonts w:ascii="Arial" w:eastAsiaTheme="minorHAnsi" w:hAnsi="Arial" w:cs="Arial"/>
                <w:b/>
                <w:color w:val="auto"/>
              </w:rPr>
            </w:pPr>
            <w:r>
              <w:rPr>
                <w:rFonts w:ascii="Arial" w:eastAsiaTheme="minorHAnsi" w:hAnsi="Arial" w:cs="Arial"/>
                <w:b/>
                <w:color w:val="auto"/>
              </w:rPr>
              <w:t>22</w:t>
            </w:r>
            <w:r w:rsidR="00E41D95">
              <w:rPr>
                <w:rFonts w:ascii="Arial" w:eastAsiaTheme="minorHAnsi" w:hAnsi="Arial" w:cs="Arial"/>
                <w:b/>
                <w:color w:val="auto"/>
              </w:rPr>
              <w:t>/na</w:t>
            </w:r>
          </w:p>
        </w:tc>
      </w:tr>
    </w:tbl>
    <w:p w14:paraId="5495B5CD" w14:textId="2A79A300" w:rsidR="00E41D95" w:rsidRPr="00D45E6B" w:rsidRDefault="00E41D95" w:rsidP="00E41D95">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Pr>
          <w:rFonts w:ascii="Arial" w:hAnsi="Arial" w:cs="Arial"/>
          <w:i/>
          <w:iCs/>
          <w:color w:val="auto"/>
          <w:sz w:val="22"/>
          <w:szCs w:val="22"/>
        </w:rPr>
        <w:t xml:space="preserve">July </w:t>
      </w:r>
      <w:r w:rsidR="004600FB">
        <w:rPr>
          <w:rFonts w:ascii="Arial" w:hAnsi="Arial" w:cs="Arial"/>
          <w:i/>
          <w:iCs/>
          <w:color w:val="auto"/>
          <w:sz w:val="22"/>
          <w:szCs w:val="22"/>
        </w:rPr>
        <w:t>6</w:t>
      </w:r>
      <w:r w:rsidRPr="00D45E6B">
        <w:rPr>
          <w:rFonts w:ascii="Arial" w:hAnsi="Arial" w:cs="Arial"/>
          <w:i/>
          <w:iCs/>
          <w:color w:val="auto"/>
          <w:sz w:val="22"/>
          <w:szCs w:val="22"/>
        </w:rPr>
        <w:t>, 202</w:t>
      </w:r>
      <w:r>
        <w:rPr>
          <w:rFonts w:ascii="Arial" w:hAnsi="Arial" w:cs="Arial"/>
          <w:i/>
          <w:iCs/>
          <w:color w:val="auto"/>
          <w:sz w:val="22"/>
          <w:szCs w:val="22"/>
        </w:rPr>
        <w:t>1</w:t>
      </w:r>
      <w:r w:rsidRPr="00D45E6B">
        <w:rPr>
          <w:rFonts w:ascii="Arial" w:hAnsi="Arial" w:cs="Arial"/>
          <w:i/>
          <w:iCs/>
          <w:color w:val="auto"/>
          <w:sz w:val="22"/>
          <w:szCs w:val="22"/>
        </w:rPr>
        <w:t xml:space="preserve"> (</w:t>
      </w:r>
      <w:r>
        <w:rPr>
          <w:rFonts w:ascii="Arial" w:hAnsi="Arial" w:cs="Arial"/>
          <w:i/>
          <w:iCs/>
          <w:color w:val="auto"/>
          <w:sz w:val="22"/>
          <w:szCs w:val="22"/>
        </w:rPr>
        <w:t>7</w:t>
      </w:r>
      <w:r w:rsidR="004600FB">
        <w:rPr>
          <w:rFonts w:ascii="Arial" w:hAnsi="Arial" w:cs="Arial"/>
          <w:i/>
          <w:iCs/>
          <w:color w:val="auto"/>
          <w:sz w:val="22"/>
          <w:szCs w:val="22"/>
        </w:rPr>
        <w:t>:45</w:t>
      </w:r>
      <w:r>
        <w:rPr>
          <w:rFonts w:ascii="Arial" w:hAnsi="Arial" w:cs="Arial"/>
          <w:i/>
          <w:iCs/>
          <w:color w:val="auto"/>
          <w:sz w:val="22"/>
          <w:szCs w:val="22"/>
        </w:rPr>
        <w:t>am</w:t>
      </w:r>
      <w:r w:rsidRPr="00D45E6B">
        <w:rPr>
          <w:rFonts w:ascii="Arial" w:hAnsi="Arial" w:cs="Arial"/>
          <w:i/>
          <w:iCs/>
          <w:color w:val="auto"/>
          <w:sz w:val="22"/>
          <w:szCs w:val="22"/>
        </w:rPr>
        <w:t xml:space="preserve"> ET).</w:t>
      </w:r>
    </w:p>
    <w:p w14:paraId="3E955A6A" w14:textId="14F5E48E" w:rsidR="002D414A" w:rsidRPr="00D45E6B" w:rsidRDefault="00184072" w:rsidP="002D414A">
      <w:pPr>
        <w:ind w:firstLine="720"/>
        <w:rPr>
          <w:rFonts w:ascii="Arial" w:hAnsi="Arial" w:cs="Arial"/>
          <w:i/>
          <w:iCs/>
          <w:color w:val="auto"/>
          <w:sz w:val="22"/>
          <w:szCs w:val="22"/>
        </w:rPr>
      </w:pPr>
      <w:r>
        <w:rPr>
          <w:rFonts w:ascii="Arial" w:hAnsi="Arial" w:cs="Arial"/>
          <w:b/>
          <w:i/>
          <w:iCs/>
          <w:color w:val="auto"/>
          <w:sz w:val="22"/>
          <w:szCs w:val="22"/>
        </w:rPr>
        <w:t xml:space="preserve"> </w:t>
      </w:r>
      <w:r w:rsidR="002D414A" w:rsidRPr="00D45E6B">
        <w:rPr>
          <w:rFonts w:ascii="Arial" w:hAnsi="Arial" w:cs="Arial"/>
          <w:b/>
          <w:i/>
          <w:iCs/>
          <w:color w:val="auto"/>
          <w:sz w:val="22"/>
          <w:szCs w:val="22"/>
        </w:rPr>
        <w:t>Note:</w:t>
      </w:r>
      <w:r w:rsidR="002D414A" w:rsidRPr="00D45E6B">
        <w:rPr>
          <w:rFonts w:ascii="Arial" w:hAnsi="Arial" w:cs="Arial"/>
          <w:i/>
          <w:iCs/>
          <w:color w:val="auto"/>
          <w:sz w:val="22"/>
          <w:szCs w:val="22"/>
        </w:rPr>
        <w:t xml:space="preserve"> VA using the goals from the 230-day process.</w:t>
      </w:r>
    </w:p>
    <w:p w14:paraId="23BF50C8" w14:textId="77777777" w:rsidR="00D82A44" w:rsidRDefault="00D82A44" w:rsidP="00214399">
      <w:pPr>
        <w:tabs>
          <w:tab w:val="left" w:pos="0"/>
        </w:tabs>
        <w:outlineLvl w:val="0"/>
        <w:rPr>
          <w:rFonts w:ascii="Arial" w:hAnsi="Arial" w:cs="Arial"/>
          <w:b/>
          <w:color w:val="1F497D" w:themeColor="text2"/>
          <w:sz w:val="32"/>
          <w:u w:val="single"/>
          <w:bdr w:val="none" w:sz="0" w:space="0" w:color="auto" w:frame="1"/>
        </w:rPr>
      </w:pPr>
    </w:p>
    <w:p w14:paraId="5A087292" w14:textId="6EAAA66B" w:rsidR="00214399" w:rsidRPr="001443F2" w:rsidRDefault="00214399" w:rsidP="00214399">
      <w:pPr>
        <w:tabs>
          <w:tab w:val="left" w:pos="0"/>
        </w:tabs>
        <w:outlineLvl w:val="0"/>
        <w:rPr>
          <w:rFonts w:ascii="Arial" w:hAnsi="Arial" w:cs="Arial"/>
          <w:b/>
          <w:color w:val="1F497D" w:themeColor="text2"/>
          <w:sz w:val="32"/>
          <w:u w:val="single"/>
          <w:bdr w:val="none" w:sz="0" w:space="0" w:color="auto" w:frame="1"/>
        </w:rPr>
      </w:pPr>
      <w:r w:rsidRPr="001443F2">
        <w:rPr>
          <w:rFonts w:ascii="Arial" w:hAnsi="Arial" w:cs="Arial"/>
          <w:b/>
          <w:color w:val="1F497D" w:themeColor="text2"/>
          <w:sz w:val="32"/>
          <w:u w:val="single"/>
          <w:bdr w:val="none" w:sz="0" w:space="0" w:color="auto" w:frame="1"/>
        </w:rPr>
        <w:lastRenderedPageBreak/>
        <w:t xml:space="preserve">BDD Specific Topics </w:t>
      </w:r>
    </w:p>
    <w:p w14:paraId="3DAF5231" w14:textId="77777777" w:rsidR="008C1619" w:rsidRDefault="008C1619" w:rsidP="00214399">
      <w:pPr>
        <w:rPr>
          <w:rFonts w:ascii="Arial" w:eastAsiaTheme="minorHAnsi" w:hAnsi="Arial" w:cs="Arial"/>
          <w:b/>
          <w:bCs/>
          <w:sz w:val="28"/>
          <w:szCs w:val="28"/>
          <w:u w:val="single"/>
        </w:rPr>
      </w:pPr>
    </w:p>
    <w:p w14:paraId="7477B668" w14:textId="1B917991" w:rsidR="00214399" w:rsidRPr="001443F2" w:rsidRDefault="00214399" w:rsidP="00214399">
      <w:pPr>
        <w:rPr>
          <w:rFonts w:ascii="Arial" w:hAnsi="Arial" w:cs="Arial"/>
          <w:b/>
          <w:sz w:val="28"/>
          <w:u w:val="single"/>
        </w:rPr>
      </w:pPr>
      <w:r w:rsidRPr="001443F2">
        <w:rPr>
          <w:rFonts w:ascii="Arial" w:hAnsi="Arial" w:cs="Arial"/>
          <w:b/>
          <w:sz w:val="28"/>
          <w:u w:val="single"/>
        </w:rPr>
        <w:t>Current BDD Program Timeliness</w:t>
      </w:r>
    </w:p>
    <w:p w14:paraId="2F9DB1D0" w14:textId="1F822055" w:rsidR="00214399" w:rsidRPr="001443F2" w:rsidRDefault="00214399" w:rsidP="00214399">
      <w:pPr>
        <w:rPr>
          <w:rFonts w:ascii="Arial" w:hAnsi="Arial" w:cs="Arial"/>
          <w:color w:val="auto"/>
        </w:rPr>
      </w:pPr>
      <w:r w:rsidRPr="001443F2">
        <w:rPr>
          <w:rFonts w:ascii="Arial" w:hAnsi="Arial" w:cs="Arial"/>
          <w:color w:val="auto"/>
        </w:rPr>
        <w:t xml:space="preserve">As VA’s frontline contact with SMs and Veterans, it is vital that we are transparent in our </w:t>
      </w:r>
      <w:bookmarkStart w:id="60" w:name="_Hlk34988281"/>
      <w:r w:rsidRPr="001443F2">
        <w:rPr>
          <w:rFonts w:ascii="Arial" w:hAnsi="Arial" w:cs="Arial"/>
          <w:color w:val="auto"/>
        </w:rPr>
        <w:t xml:space="preserve">communications regarding claims </w:t>
      </w:r>
      <w:bookmarkEnd w:id="60"/>
      <w:r w:rsidRPr="001443F2">
        <w:rPr>
          <w:rFonts w:ascii="Arial" w:hAnsi="Arial" w:cs="Arial"/>
          <w:color w:val="auto"/>
        </w:rPr>
        <w:t xml:space="preserve">processing times. Below is the current program timeliness data as of </w:t>
      </w:r>
      <w:r w:rsidR="00533120">
        <w:rPr>
          <w:rFonts w:ascii="Arial" w:hAnsi="Arial" w:cs="Arial"/>
          <w:color w:val="auto"/>
        </w:rPr>
        <w:t xml:space="preserve">July </w:t>
      </w:r>
      <w:r w:rsidR="0035481C">
        <w:rPr>
          <w:rFonts w:ascii="Arial" w:hAnsi="Arial" w:cs="Arial"/>
          <w:color w:val="auto"/>
        </w:rPr>
        <w:t>7</w:t>
      </w:r>
      <w:r w:rsidRPr="001443F2">
        <w:rPr>
          <w:rFonts w:ascii="Arial" w:hAnsi="Arial" w:cs="Arial"/>
          <w:color w:val="auto"/>
        </w:rPr>
        <w:t xml:space="preserve">, 2021. </w:t>
      </w:r>
      <w:bookmarkStart w:id="61" w:name="_Toc529446375"/>
      <w:bookmarkStart w:id="62" w:name="_Toc534285428"/>
    </w:p>
    <w:p w14:paraId="4FBB570C" w14:textId="77777777" w:rsidR="00214399" w:rsidRPr="001443F2" w:rsidRDefault="00214399" w:rsidP="00214399">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214399" w:rsidRPr="001443F2" w14:paraId="6EA4EFF7" w14:textId="77777777" w:rsidTr="008937B6">
        <w:trPr>
          <w:trHeight w:val="260"/>
          <w:jc w:val="center"/>
        </w:trPr>
        <w:tc>
          <w:tcPr>
            <w:tcW w:w="10260" w:type="dxa"/>
            <w:gridSpan w:val="3"/>
            <w:shd w:val="clear" w:color="auto" w:fill="auto"/>
            <w:vAlign w:val="center"/>
          </w:tcPr>
          <w:p w14:paraId="61074312" w14:textId="77777777" w:rsidR="00214399" w:rsidRPr="001443F2" w:rsidRDefault="00214399" w:rsidP="008937B6">
            <w:pPr>
              <w:jc w:val="center"/>
              <w:rPr>
                <w:rFonts w:ascii="Arial" w:hAnsi="Arial" w:cs="Arial"/>
                <w:b/>
                <w:bCs/>
                <w:color w:val="auto"/>
                <w:sz w:val="28"/>
              </w:rPr>
            </w:pPr>
            <w:r w:rsidRPr="001443F2">
              <w:rPr>
                <w:rFonts w:ascii="Arial" w:hAnsi="Arial" w:cs="Arial"/>
                <w:b/>
                <w:bCs/>
                <w:color w:val="auto"/>
                <w:sz w:val="28"/>
              </w:rPr>
              <w:t>BDD Timeliness Data</w:t>
            </w:r>
          </w:p>
        </w:tc>
      </w:tr>
      <w:tr w:rsidR="00214399" w:rsidRPr="001443F2" w14:paraId="372821AA" w14:textId="77777777" w:rsidTr="008937B6">
        <w:trPr>
          <w:trHeight w:val="260"/>
          <w:jc w:val="center"/>
        </w:trPr>
        <w:tc>
          <w:tcPr>
            <w:tcW w:w="3960" w:type="dxa"/>
            <w:shd w:val="clear" w:color="auto" w:fill="auto"/>
            <w:vAlign w:val="center"/>
            <w:hideMark/>
          </w:tcPr>
          <w:p w14:paraId="4896BC2F" w14:textId="77777777" w:rsidR="00214399" w:rsidRPr="001443F2" w:rsidRDefault="00214399" w:rsidP="008937B6">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59BE2ED0" w14:textId="77777777" w:rsidR="00214399" w:rsidRPr="001443F2" w:rsidRDefault="00214399" w:rsidP="008937B6">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7016D64C" w14:textId="6A3EB3A8" w:rsidR="00214399" w:rsidRPr="001443F2" w:rsidRDefault="00214399" w:rsidP="008937B6">
            <w:pPr>
              <w:jc w:val="center"/>
              <w:rPr>
                <w:rFonts w:ascii="Arial" w:hAnsi="Arial" w:cs="Arial"/>
                <w:b/>
                <w:bCs/>
                <w:color w:val="auto"/>
                <w:sz w:val="28"/>
              </w:rPr>
            </w:pPr>
            <w:r>
              <w:rPr>
                <w:rFonts w:ascii="Arial" w:eastAsia="Arial" w:hAnsi="Arial" w:cs="Arial"/>
                <w:b/>
                <w:bCs/>
                <w:color w:val="auto"/>
                <w:sz w:val="28"/>
                <w:szCs w:val="28"/>
              </w:rPr>
              <w:t>Ju</w:t>
            </w:r>
            <w:r w:rsidR="00533120">
              <w:rPr>
                <w:rFonts w:ascii="Arial" w:eastAsia="Arial" w:hAnsi="Arial" w:cs="Arial"/>
                <w:b/>
                <w:bCs/>
                <w:color w:val="auto"/>
                <w:sz w:val="28"/>
                <w:szCs w:val="28"/>
              </w:rPr>
              <w:t xml:space="preserve">ly </w:t>
            </w:r>
            <w:r w:rsidR="0035481C">
              <w:rPr>
                <w:rFonts w:ascii="Arial" w:eastAsia="Arial" w:hAnsi="Arial" w:cs="Arial"/>
                <w:b/>
                <w:bCs/>
                <w:color w:val="auto"/>
                <w:sz w:val="28"/>
                <w:szCs w:val="28"/>
              </w:rPr>
              <w:t>7</w:t>
            </w:r>
            <w:r w:rsidR="00533120">
              <w:rPr>
                <w:rFonts w:ascii="Arial" w:eastAsia="Arial" w:hAnsi="Arial" w:cs="Arial"/>
                <w:b/>
                <w:bCs/>
                <w:color w:val="auto"/>
                <w:sz w:val="28"/>
                <w:szCs w:val="28"/>
              </w:rPr>
              <w:t>,</w:t>
            </w:r>
            <w:r w:rsidRPr="2837CA61">
              <w:rPr>
                <w:rFonts w:ascii="Arial" w:eastAsia="Arial" w:hAnsi="Arial" w:cs="Arial"/>
                <w:b/>
                <w:bCs/>
                <w:color w:val="auto"/>
                <w:sz w:val="28"/>
                <w:szCs w:val="28"/>
              </w:rPr>
              <w:t xml:space="preserve"> 2021</w:t>
            </w:r>
          </w:p>
        </w:tc>
      </w:tr>
      <w:tr w:rsidR="00214399" w:rsidRPr="001443F2" w14:paraId="65BD3AF9" w14:textId="77777777" w:rsidTr="008937B6">
        <w:trPr>
          <w:trHeight w:val="308"/>
          <w:jc w:val="center"/>
        </w:trPr>
        <w:tc>
          <w:tcPr>
            <w:tcW w:w="3960" w:type="dxa"/>
            <w:shd w:val="clear" w:color="auto" w:fill="auto"/>
            <w:vAlign w:val="center"/>
            <w:hideMark/>
          </w:tcPr>
          <w:p w14:paraId="19A03A92" w14:textId="77777777" w:rsidR="00214399" w:rsidRPr="001443F2" w:rsidRDefault="00214399" w:rsidP="008937B6">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32F3B547"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4A7E2E26" w14:textId="5B8EC027"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19,080</w:t>
            </w:r>
          </w:p>
        </w:tc>
      </w:tr>
      <w:tr w:rsidR="00214399" w:rsidRPr="001443F2" w14:paraId="06756991" w14:textId="77777777" w:rsidTr="008937B6">
        <w:trPr>
          <w:trHeight w:val="308"/>
          <w:jc w:val="center"/>
        </w:trPr>
        <w:tc>
          <w:tcPr>
            <w:tcW w:w="3960" w:type="dxa"/>
            <w:shd w:val="clear" w:color="auto" w:fill="auto"/>
            <w:vAlign w:val="center"/>
            <w:hideMark/>
          </w:tcPr>
          <w:p w14:paraId="278C5420" w14:textId="77777777" w:rsidR="00214399" w:rsidRPr="001443F2" w:rsidRDefault="00214399" w:rsidP="008937B6">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4D841828"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5F9F89C6" w14:textId="3DC806DD"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23,171</w:t>
            </w:r>
          </w:p>
        </w:tc>
      </w:tr>
      <w:tr w:rsidR="00214399" w:rsidRPr="001443F2" w14:paraId="6E85612F" w14:textId="77777777" w:rsidTr="008937B6">
        <w:trPr>
          <w:trHeight w:val="308"/>
          <w:jc w:val="center"/>
        </w:trPr>
        <w:tc>
          <w:tcPr>
            <w:tcW w:w="3960" w:type="dxa"/>
            <w:shd w:val="clear" w:color="auto" w:fill="auto"/>
            <w:vAlign w:val="center"/>
            <w:hideMark/>
          </w:tcPr>
          <w:p w14:paraId="615FA415" w14:textId="77777777" w:rsidR="00214399" w:rsidRPr="001443F2" w:rsidRDefault="00214399" w:rsidP="008937B6">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2D26B39D"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40C55CC9" w14:textId="726A62D3"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10,124</w:t>
            </w:r>
          </w:p>
        </w:tc>
      </w:tr>
      <w:tr w:rsidR="00214399" w:rsidRPr="001443F2" w14:paraId="59CD5B1E" w14:textId="77777777" w:rsidTr="008937B6">
        <w:trPr>
          <w:trHeight w:val="308"/>
          <w:jc w:val="center"/>
        </w:trPr>
        <w:tc>
          <w:tcPr>
            <w:tcW w:w="3960" w:type="dxa"/>
            <w:shd w:val="clear" w:color="auto" w:fill="auto"/>
            <w:vAlign w:val="center"/>
            <w:hideMark/>
          </w:tcPr>
          <w:p w14:paraId="0DEE43EF" w14:textId="77777777" w:rsidR="00214399" w:rsidRPr="001443F2" w:rsidRDefault="00214399" w:rsidP="008937B6">
            <w:pPr>
              <w:rPr>
                <w:rFonts w:ascii="Arial" w:hAnsi="Arial" w:cs="Arial"/>
                <w:b/>
                <w:color w:val="auto"/>
              </w:rPr>
            </w:pPr>
            <w:r w:rsidRPr="001443F2">
              <w:rPr>
                <w:rFonts w:ascii="Arial" w:hAnsi="Arial" w:cs="Arial"/>
                <w:b/>
                <w:color w:val="auto"/>
              </w:rPr>
              <w:t># Completed w/in 30 Days of Discharge</w:t>
            </w:r>
          </w:p>
        </w:tc>
        <w:tc>
          <w:tcPr>
            <w:tcW w:w="3150" w:type="dxa"/>
            <w:shd w:val="clear" w:color="auto" w:fill="000000" w:themeFill="text1"/>
          </w:tcPr>
          <w:p w14:paraId="08B0E50B" w14:textId="77777777" w:rsidR="00214399" w:rsidRPr="001443F2" w:rsidRDefault="00214399" w:rsidP="008937B6">
            <w:pPr>
              <w:jc w:val="center"/>
              <w:rPr>
                <w:rFonts w:ascii="Arial" w:eastAsiaTheme="minorHAnsi" w:hAnsi="Arial" w:cs="Arial"/>
                <w:b/>
                <w:color w:val="auto"/>
              </w:rPr>
            </w:pPr>
          </w:p>
        </w:tc>
        <w:tc>
          <w:tcPr>
            <w:tcW w:w="3150" w:type="dxa"/>
            <w:shd w:val="clear" w:color="auto" w:fill="auto"/>
            <w:vAlign w:val="center"/>
          </w:tcPr>
          <w:p w14:paraId="054F99D6" w14:textId="4F391B00"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3,980</w:t>
            </w:r>
          </w:p>
        </w:tc>
      </w:tr>
      <w:tr w:rsidR="00214399" w:rsidRPr="001443F2" w14:paraId="02D196D9" w14:textId="77777777" w:rsidTr="008937B6">
        <w:trPr>
          <w:trHeight w:val="308"/>
          <w:jc w:val="center"/>
        </w:trPr>
        <w:tc>
          <w:tcPr>
            <w:tcW w:w="3960" w:type="dxa"/>
            <w:shd w:val="clear" w:color="auto" w:fill="auto"/>
            <w:vAlign w:val="center"/>
            <w:hideMark/>
          </w:tcPr>
          <w:p w14:paraId="362D6677" w14:textId="77777777" w:rsidR="00214399" w:rsidRPr="001443F2" w:rsidRDefault="00214399" w:rsidP="008937B6">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06C0B189" w14:textId="77777777" w:rsidR="00214399" w:rsidRPr="001443F2" w:rsidRDefault="00214399" w:rsidP="008937B6">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29678121" w14:textId="0CBCE7CF"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20.9%</w:t>
            </w:r>
          </w:p>
        </w:tc>
      </w:tr>
      <w:tr w:rsidR="00214399" w:rsidRPr="001443F2" w14:paraId="7994FF83" w14:textId="77777777" w:rsidTr="008937B6">
        <w:trPr>
          <w:trHeight w:val="308"/>
          <w:jc w:val="center"/>
        </w:trPr>
        <w:tc>
          <w:tcPr>
            <w:tcW w:w="3960" w:type="dxa"/>
            <w:shd w:val="clear" w:color="auto" w:fill="auto"/>
            <w:vAlign w:val="center"/>
            <w:hideMark/>
          </w:tcPr>
          <w:p w14:paraId="3D94BDBA" w14:textId="77777777" w:rsidR="00214399" w:rsidRPr="001443F2" w:rsidRDefault="00214399" w:rsidP="008937B6">
            <w:pPr>
              <w:rPr>
                <w:rFonts w:ascii="Arial" w:hAnsi="Arial" w:cs="Arial"/>
                <w:b/>
                <w:color w:val="auto"/>
              </w:rPr>
            </w:pPr>
            <w:r w:rsidRPr="001443F2">
              <w:rPr>
                <w:rFonts w:ascii="Arial" w:hAnsi="Arial" w:cs="Arial"/>
                <w:b/>
                <w:color w:val="auto"/>
              </w:rPr>
              <w:t>Avg. Days to Complete FYTD</w:t>
            </w:r>
          </w:p>
        </w:tc>
        <w:tc>
          <w:tcPr>
            <w:tcW w:w="3150" w:type="dxa"/>
          </w:tcPr>
          <w:p w14:paraId="0E3F5993" w14:textId="77777777" w:rsidR="00214399" w:rsidRPr="001443F2" w:rsidRDefault="00214399" w:rsidP="008937B6">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2F5C0E15" w14:textId="52605CD2" w:rsidR="00214399" w:rsidRPr="00472A08" w:rsidRDefault="0035481C" w:rsidP="008937B6">
            <w:pPr>
              <w:jc w:val="center"/>
              <w:rPr>
                <w:rFonts w:ascii="Arial" w:eastAsiaTheme="minorHAnsi" w:hAnsi="Arial" w:cs="Arial"/>
                <w:b/>
                <w:bCs/>
                <w:color w:val="auto"/>
              </w:rPr>
            </w:pPr>
            <w:r>
              <w:rPr>
                <w:rFonts w:ascii="Arial" w:eastAsiaTheme="minorHAnsi" w:hAnsi="Arial" w:cs="Arial"/>
                <w:b/>
                <w:bCs/>
                <w:color w:val="auto"/>
              </w:rPr>
              <w:t>119.0</w:t>
            </w:r>
          </w:p>
        </w:tc>
      </w:tr>
    </w:tbl>
    <w:p w14:paraId="641B3428" w14:textId="545D3961" w:rsidR="00214399" w:rsidRPr="001443F2" w:rsidRDefault="00214399" w:rsidP="00214399">
      <w:pPr>
        <w:ind w:firstLine="720"/>
        <w:rPr>
          <w:rFonts w:ascii="Arial" w:hAnsi="Arial" w:cs="Arial"/>
          <w:i/>
          <w:iCs/>
          <w:color w:val="auto"/>
          <w:sz w:val="22"/>
          <w:szCs w:val="22"/>
        </w:rPr>
      </w:pPr>
      <w:r w:rsidRPr="001443F2">
        <w:rPr>
          <w:rFonts w:ascii="Arial" w:hAnsi="Arial" w:cs="Arial"/>
          <w:b/>
          <w:i/>
          <w:iCs/>
          <w:color w:val="auto"/>
          <w:sz w:val="22"/>
          <w:szCs w:val="22"/>
        </w:rPr>
        <w:t>Source:</w:t>
      </w:r>
      <w:r w:rsidRPr="2837CA61">
        <w:rPr>
          <w:rFonts w:ascii="Arial" w:eastAsia="Arial" w:hAnsi="Arial" w:cs="Arial"/>
          <w:i/>
          <w:iCs/>
          <w:color w:val="auto"/>
          <w:sz w:val="22"/>
          <w:szCs w:val="22"/>
        </w:rPr>
        <w:t xml:space="preserve"> Tableau BDD History Report, </w:t>
      </w:r>
      <w:r>
        <w:rPr>
          <w:rFonts w:ascii="Arial" w:eastAsia="Arial" w:hAnsi="Arial" w:cs="Arial"/>
          <w:i/>
          <w:iCs/>
          <w:color w:val="auto"/>
          <w:sz w:val="22"/>
          <w:szCs w:val="22"/>
        </w:rPr>
        <w:t>Ju</w:t>
      </w:r>
      <w:r w:rsidR="00533120">
        <w:rPr>
          <w:rFonts w:ascii="Arial" w:eastAsia="Arial" w:hAnsi="Arial" w:cs="Arial"/>
          <w:i/>
          <w:iCs/>
          <w:color w:val="auto"/>
          <w:sz w:val="22"/>
          <w:szCs w:val="22"/>
        </w:rPr>
        <w:t xml:space="preserve">ly </w:t>
      </w:r>
      <w:r w:rsidR="0035481C">
        <w:rPr>
          <w:rFonts w:ascii="Arial" w:eastAsia="Arial" w:hAnsi="Arial" w:cs="Arial"/>
          <w:i/>
          <w:iCs/>
          <w:color w:val="auto"/>
          <w:sz w:val="22"/>
          <w:szCs w:val="22"/>
        </w:rPr>
        <w:t>7</w:t>
      </w:r>
      <w:r w:rsidRPr="2837CA61">
        <w:rPr>
          <w:rFonts w:ascii="Arial" w:eastAsia="Arial" w:hAnsi="Arial" w:cs="Arial"/>
          <w:i/>
          <w:iCs/>
          <w:color w:val="auto"/>
          <w:sz w:val="22"/>
          <w:szCs w:val="22"/>
        </w:rPr>
        <w:t>, 2021</w:t>
      </w:r>
    </w:p>
    <w:bookmarkEnd w:id="55"/>
    <w:bookmarkEnd w:id="56"/>
    <w:bookmarkEnd w:id="61"/>
    <w:bookmarkEnd w:id="62"/>
    <w:p w14:paraId="02ACCE35" w14:textId="77777777" w:rsidR="00214399" w:rsidRDefault="00214399" w:rsidP="00214399">
      <w:pPr>
        <w:rPr>
          <w:rFonts w:ascii="Arial" w:hAnsi="Arial" w:cs="Arial"/>
          <w:color w:val="auto"/>
          <w:sz w:val="22"/>
          <w:szCs w:val="22"/>
        </w:rPr>
      </w:pPr>
    </w:p>
    <w:bookmarkEnd w:id="57"/>
    <w:bookmarkEnd w:id="58"/>
    <w:p w14:paraId="5231B6A4" w14:textId="6F530236" w:rsidR="005A4C15" w:rsidRDefault="005A4C15" w:rsidP="005A4C15">
      <w:pPr>
        <w:pStyle w:val="Heading10"/>
        <w:rPr>
          <w:sz w:val="32"/>
        </w:rPr>
      </w:pPr>
      <w:r>
        <w:rPr>
          <w:sz w:val="32"/>
        </w:rPr>
        <w:t xml:space="preserve">VTA Reminders </w:t>
      </w:r>
    </w:p>
    <w:p w14:paraId="6BCB7565" w14:textId="77777777" w:rsidR="005A4C15" w:rsidRDefault="005A4C15" w:rsidP="005A4C15">
      <w:pPr>
        <w:rPr>
          <w:rFonts w:ascii="Arial" w:hAnsi="Arial" w:cs="Arial"/>
          <w:b/>
          <w:color w:val="000000" w:themeColor="text1"/>
          <w:u w:val="single"/>
        </w:rPr>
      </w:pPr>
    </w:p>
    <w:p w14:paraId="24ED092B" w14:textId="405DD7A5" w:rsidR="009A4F4B" w:rsidRDefault="002C0F59" w:rsidP="00533120">
      <w:pPr>
        <w:rPr>
          <w:rFonts w:ascii="Arial" w:hAnsi="Arial" w:cs="Arial"/>
          <w:bCs/>
          <w:color w:val="000000" w:themeColor="text1"/>
        </w:rPr>
      </w:pPr>
      <w:r>
        <w:rPr>
          <w:rFonts w:ascii="Arial" w:hAnsi="Arial" w:cs="Arial"/>
          <w:b/>
          <w:color w:val="000000" w:themeColor="text1"/>
          <w:sz w:val="28"/>
          <w:szCs w:val="28"/>
          <w:u w:val="single"/>
        </w:rPr>
        <w:t>VTA v.2.4.12</w:t>
      </w:r>
    </w:p>
    <w:p w14:paraId="1DCC9980" w14:textId="5AB3BB0B" w:rsidR="00D75645" w:rsidRDefault="002C0F59" w:rsidP="004D49F1">
      <w:pPr>
        <w:rPr>
          <w:rFonts w:ascii="Arial" w:hAnsi="Arial" w:cs="Arial"/>
          <w:bCs/>
          <w:color w:val="000000" w:themeColor="text1"/>
        </w:rPr>
      </w:pPr>
      <w:r>
        <w:rPr>
          <w:rFonts w:ascii="Arial" w:hAnsi="Arial" w:cs="Arial"/>
          <w:bCs/>
          <w:color w:val="000000" w:themeColor="text1"/>
        </w:rPr>
        <w:t xml:space="preserve">VTA v.2.4.12 is scheduled for release </w:t>
      </w:r>
      <w:r w:rsidR="00F54D48">
        <w:rPr>
          <w:rFonts w:ascii="Arial" w:hAnsi="Arial" w:cs="Arial"/>
          <w:bCs/>
          <w:color w:val="000000" w:themeColor="text1"/>
        </w:rPr>
        <w:t xml:space="preserve">late evening </w:t>
      </w:r>
      <w:r>
        <w:rPr>
          <w:rFonts w:ascii="Arial" w:hAnsi="Arial" w:cs="Arial"/>
          <w:bCs/>
          <w:color w:val="000000" w:themeColor="text1"/>
        </w:rPr>
        <w:t>o</w:t>
      </w:r>
      <w:r w:rsidR="00C14BDA">
        <w:rPr>
          <w:rFonts w:ascii="Arial" w:hAnsi="Arial" w:cs="Arial"/>
          <w:bCs/>
          <w:color w:val="000000" w:themeColor="text1"/>
        </w:rPr>
        <w:t>f</w:t>
      </w:r>
      <w:r>
        <w:rPr>
          <w:rFonts w:ascii="Arial" w:hAnsi="Arial" w:cs="Arial"/>
          <w:bCs/>
          <w:color w:val="000000" w:themeColor="text1"/>
        </w:rPr>
        <w:t xml:space="preserve"> June 21. A few of the changes/updates are shown below, and the complete list is in </w:t>
      </w:r>
      <w:hyperlink r:id="rId33" w:history="1">
        <w:r w:rsidRPr="002C0F59">
          <w:rPr>
            <w:rStyle w:val="Hyperlink"/>
            <w:rFonts w:ascii="Arial" w:hAnsi="Arial" w:cs="Arial"/>
            <w:bCs/>
          </w:rPr>
          <w:t>Folder 6</w:t>
        </w:r>
      </w:hyperlink>
      <w:r>
        <w:rPr>
          <w:rFonts w:ascii="Arial" w:hAnsi="Arial" w:cs="Arial"/>
          <w:bCs/>
          <w:color w:val="000000" w:themeColor="text1"/>
        </w:rPr>
        <w:t xml:space="preserve"> of the </w:t>
      </w:r>
      <w:r w:rsidR="00F54D48">
        <w:rPr>
          <w:rFonts w:ascii="Arial" w:hAnsi="Arial" w:cs="Arial"/>
          <w:bCs/>
          <w:color w:val="000000" w:themeColor="text1"/>
        </w:rPr>
        <w:t xml:space="preserve">IDES Program </w:t>
      </w:r>
      <w:r>
        <w:rPr>
          <w:rFonts w:ascii="Arial" w:hAnsi="Arial" w:cs="Arial"/>
          <w:bCs/>
          <w:color w:val="000000" w:themeColor="text1"/>
        </w:rPr>
        <w:t>Knowledge</w:t>
      </w:r>
      <w:r w:rsidR="00F54D48">
        <w:rPr>
          <w:rFonts w:ascii="Arial" w:hAnsi="Arial" w:cs="Arial"/>
          <w:bCs/>
          <w:color w:val="000000" w:themeColor="text1"/>
        </w:rPr>
        <w:t xml:space="preserve"> Center</w:t>
      </w:r>
      <w:r>
        <w:rPr>
          <w:rFonts w:ascii="Arial" w:hAnsi="Arial" w:cs="Arial"/>
          <w:bCs/>
          <w:color w:val="000000" w:themeColor="text1"/>
        </w:rPr>
        <w:t xml:space="preserve">.  </w:t>
      </w:r>
    </w:p>
    <w:p w14:paraId="772B113C" w14:textId="08BBA3FD" w:rsidR="002C0F59" w:rsidRDefault="7B95B31A" w:rsidP="448A4554">
      <w:pPr>
        <w:pStyle w:val="ListParagraph"/>
        <w:numPr>
          <w:ilvl w:val="0"/>
          <w:numId w:val="2"/>
        </w:numPr>
        <w:rPr>
          <w:rFonts w:ascii="Arial" w:eastAsia="Arial" w:hAnsi="Arial" w:cs="Arial"/>
          <w:color w:val="000000" w:themeColor="text1"/>
        </w:rPr>
      </w:pPr>
      <w:r w:rsidRPr="448A4554">
        <w:rPr>
          <w:rFonts w:ascii="Arial" w:hAnsi="Arial" w:cs="Arial"/>
          <w:color w:val="000000" w:themeColor="text1"/>
        </w:rPr>
        <w:t xml:space="preserve">No New Exams Ordered data field </w:t>
      </w:r>
      <w:r w:rsidR="00C14BDA">
        <w:rPr>
          <w:rFonts w:ascii="Arial" w:hAnsi="Arial" w:cs="Arial"/>
          <w:color w:val="000000" w:themeColor="text1"/>
        </w:rPr>
        <w:t xml:space="preserve">added to the </w:t>
      </w:r>
      <w:r w:rsidRPr="448A4554">
        <w:rPr>
          <w:rFonts w:ascii="Arial" w:hAnsi="Arial" w:cs="Arial"/>
          <w:color w:val="000000" w:themeColor="text1"/>
        </w:rPr>
        <w:t>MSC Tab</w:t>
      </w:r>
    </w:p>
    <w:p w14:paraId="5B2840A7" w14:textId="12EE54B1" w:rsidR="7B95B31A" w:rsidRDefault="7B95B31A" w:rsidP="448A4554">
      <w:pPr>
        <w:pStyle w:val="ListParagraph"/>
        <w:numPr>
          <w:ilvl w:val="0"/>
          <w:numId w:val="2"/>
        </w:numPr>
        <w:rPr>
          <w:rFonts w:ascii="Arial" w:eastAsia="Arial" w:hAnsi="Arial" w:cs="Arial"/>
          <w:color w:val="000000" w:themeColor="text1"/>
        </w:rPr>
      </w:pPr>
      <w:r w:rsidRPr="448A4554">
        <w:rPr>
          <w:rFonts w:ascii="Arial" w:eastAsia="Arial" w:hAnsi="Arial" w:cs="Arial"/>
          <w:color w:val="000000" w:themeColor="text1"/>
        </w:rPr>
        <w:t>Brokered to DRAS dat</w:t>
      </w:r>
      <w:r w:rsidR="00C14BDA">
        <w:rPr>
          <w:rFonts w:ascii="Arial" w:eastAsia="Arial" w:hAnsi="Arial" w:cs="Arial"/>
          <w:color w:val="000000" w:themeColor="text1"/>
        </w:rPr>
        <w:t>a</w:t>
      </w:r>
      <w:r w:rsidRPr="448A4554">
        <w:rPr>
          <w:rFonts w:ascii="Arial" w:eastAsia="Arial" w:hAnsi="Arial" w:cs="Arial"/>
          <w:color w:val="000000" w:themeColor="text1"/>
        </w:rPr>
        <w:t xml:space="preserve"> field </w:t>
      </w:r>
      <w:r w:rsidR="00C14BDA">
        <w:rPr>
          <w:rFonts w:ascii="Arial" w:eastAsia="Arial" w:hAnsi="Arial" w:cs="Arial"/>
          <w:color w:val="000000" w:themeColor="text1"/>
        </w:rPr>
        <w:t xml:space="preserve">added to the </w:t>
      </w:r>
      <w:r w:rsidRPr="448A4554">
        <w:rPr>
          <w:rFonts w:ascii="Arial" w:eastAsia="Arial" w:hAnsi="Arial" w:cs="Arial"/>
          <w:color w:val="000000" w:themeColor="text1"/>
        </w:rPr>
        <w:t>MSC Tab</w:t>
      </w:r>
    </w:p>
    <w:p w14:paraId="70180151" w14:textId="25CFC6EC" w:rsidR="7B95B31A" w:rsidRDefault="7B95B31A" w:rsidP="448A4554">
      <w:pPr>
        <w:pStyle w:val="ListParagraph"/>
        <w:numPr>
          <w:ilvl w:val="0"/>
          <w:numId w:val="2"/>
        </w:numPr>
        <w:rPr>
          <w:rFonts w:ascii="Arial" w:eastAsia="Arial" w:hAnsi="Arial" w:cs="Arial"/>
          <w:color w:val="000000" w:themeColor="text1"/>
        </w:rPr>
      </w:pPr>
      <w:r w:rsidRPr="448A4554">
        <w:rPr>
          <w:rFonts w:ascii="Arial" w:eastAsia="Arial" w:hAnsi="Arial" w:cs="Arial"/>
          <w:color w:val="000000" w:themeColor="text1"/>
        </w:rPr>
        <w:t xml:space="preserve">Removed ‘Electronic STRs </w:t>
      </w:r>
      <w:r w:rsidR="00C14BDA">
        <w:rPr>
          <w:rFonts w:ascii="Arial" w:eastAsia="Arial" w:hAnsi="Arial" w:cs="Arial"/>
          <w:color w:val="000000" w:themeColor="text1"/>
        </w:rPr>
        <w:t xml:space="preserve">data field </w:t>
      </w:r>
      <w:r w:rsidRPr="448A4554">
        <w:rPr>
          <w:rFonts w:ascii="Arial" w:eastAsia="Arial" w:hAnsi="Arial" w:cs="Arial"/>
          <w:color w:val="000000" w:themeColor="text1"/>
        </w:rPr>
        <w:t xml:space="preserve">from </w:t>
      </w:r>
      <w:r w:rsidR="00C14BDA">
        <w:rPr>
          <w:rFonts w:ascii="Arial" w:eastAsia="Arial" w:hAnsi="Arial" w:cs="Arial"/>
          <w:color w:val="000000" w:themeColor="text1"/>
        </w:rPr>
        <w:t xml:space="preserve">the </w:t>
      </w:r>
      <w:r w:rsidRPr="448A4554">
        <w:rPr>
          <w:rFonts w:ascii="Arial" w:eastAsia="Arial" w:hAnsi="Arial" w:cs="Arial"/>
          <w:color w:val="000000" w:themeColor="text1"/>
        </w:rPr>
        <w:t>MSC Tab</w:t>
      </w:r>
    </w:p>
    <w:p w14:paraId="59EDB398" w14:textId="26D00F49" w:rsidR="7B95B31A" w:rsidRDefault="7B95B31A" w:rsidP="448A4554">
      <w:pPr>
        <w:pStyle w:val="ListParagraph"/>
        <w:numPr>
          <w:ilvl w:val="0"/>
          <w:numId w:val="2"/>
        </w:numPr>
        <w:rPr>
          <w:rFonts w:ascii="Arial" w:eastAsia="Arial" w:hAnsi="Arial" w:cs="Arial"/>
          <w:color w:val="000000" w:themeColor="text1"/>
        </w:rPr>
      </w:pPr>
      <w:r w:rsidRPr="448A4554">
        <w:rPr>
          <w:rFonts w:ascii="Arial" w:eastAsia="Arial" w:hAnsi="Arial" w:cs="Arial"/>
          <w:color w:val="000000" w:themeColor="text1"/>
        </w:rPr>
        <w:t xml:space="preserve">Update to definitions of </w:t>
      </w:r>
      <w:r w:rsidR="008E44E6" w:rsidRPr="008E44E6">
        <w:rPr>
          <w:rFonts w:ascii="Arial" w:eastAsia="Arial" w:hAnsi="Arial" w:cs="Arial"/>
          <w:color w:val="000000" w:themeColor="text1"/>
        </w:rPr>
        <w:t>Claims Establishment (CEST) Date</w:t>
      </w:r>
      <w:r w:rsidR="008E44E6">
        <w:rPr>
          <w:rFonts w:ascii="Arial" w:eastAsia="Arial" w:hAnsi="Arial" w:cs="Arial"/>
          <w:color w:val="000000" w:themeColor="text1"/>
        </w:rPr>
        <w:t xml:space="preserve">, </w:t>
      </w:r>
      <w:r w:rsidRPr="448A4554">
        <w:rPr>
          <w:rFonts w:ascii="Arial" w:eastAsia="Arial" w:hAnsi="Arial" w:cs="Arial"/>
          <w:color w:val="000000" w:themeColor="text1"/>
        </w:rPr>
        <w:t>Exam End Date, SHA Exam Returned Date, Other Exam Returned Date and Other Exam Requested Date on MSC Tab</w:t>
      </w:r>
    </w:p>
    <w:p w14:paraId="17C885C9" w14:textId="3DDFAB6E" w:rsidR="00033E8D" w:rsidRDefault="00033E8D" w:rsidP="00033E8D">
      <w:pPr>
        <w:rPr>
          <w:rFonts w:ascii="Arial" w:eastAsia="Arial" w:hAnsi="Arial" w:cs="Arial"/>
          <w:color w:val="000000" w:themeColor="text1"/>
        </w:rPr>
      </w:pPr>
    </w:p>
    <w:p w14:paraId="53CC1BB6" w14:textId="3E29022D" w:rsidR="002214DF" w:rsidRDefault="002214DF" w:rsidP="002214DF">
      <w:pPr>
        <w:pStyle w:val="Heading10"/>
        <w:rPr>
          <w:sz w:val="32"/>
        </w:rPr>
      </w:pPr>
      <w:r>
        <w:rPr>
          <w:sz w:val="32"/>
        </w:rPr>
        <w:t xml:space="preserve">Seattle DRAS VSC Development Pilot </w:t>
      </w:r>
    </w:p>
    <w:p w14:paraId="10E1DA52" w14:textId="77777777" w:rsidR="00342A15" w:rsidRDefault="00342A15" w:rsidP="002214DF">
      <w:pPr>
        <w:pStyle w:val="Heading20"/>
      </w:pPr>
    </w:p>
    <w:p w14:paraId="79658DC9" w14:textId="6ECA9658" w:rsidR="002214DF" w:rsidRDefault="002214DF" w:rsidP="002214DF">
      <w:pPr>
        <w:pStyle w:val="Heading20"/>
      </w:pPr>
      <w:bookmarkStart w:id="63" w:name="_Hlk71272940"/>
      <w:r>
        <w:t xml:space="preserve">Seattle DRAS VSC Development Pilot </w:t>
      </w:r>
      <w:r w:rsidR="00915060">
        <w:t xml:space="preserve">Info and </w:t>
      </w:r>
      <w:r>
        <w:t>Reminder</w:t>
      </w:r>
      <w:r w:rsidR="00962985">
        <w:t>s</w:t>
      </w:r>
      <w:bookmarkEnd w:id="63"/>
    </w:p>
    <w:p w14:paraId="4D08AB04" w14:textId="2EC1664C" w:rsidR="00533120" w:rsidRDefault="1A6A9C39" w:rsidP="448A4554">
      <w:pPr>
        <w:pStyle w:val="Heading10"/>
        <w:rPr>
          <w:rFonts w:eastAsia="Arial"/>
          <w:b w:val="0"/>
          <w:color w:val="000000" w:themeColor="text1"/>
          <w:sz w:val="24"/>
          <w:u w:val="none"/>
        </w:rPr>
      </w:pPr>
      <w:r w:rsidRPr="448A4554">
        <w:rPr>
          <w:rFonts w:eastAsia="Arial"/>
          <w:b w:val="0"/>
          <w:color w:val="000000" w:themeColor="text1"/>
          <w:sz w:val="24"/>
          <w:u w:val="none"/>
        </w:rPr>
        <w:t xml:space="preserve">The Pilot </w:t>
      </w:r>
      <w:r w:rsidR="72B0EBCF" w:rsidRPr="448A4554">
        <w:rPr>
          <w:rFonts w:eastAsia="Arial"/>
          <w:b w:val="0"/>
          <w:color w:val="000000" w:themeColor="text1"/>
          <w:sz w:val="24"/>
          <w:u w:val="none"/>
        </w:rPr>
        <w:t xml:space="preserve">for all Army cases </w:t>
      </w:r>
      <w:r w:rsidRPr="448A4554">
        <w:rPr>
          <w:rFonts w:eastAsia="Arial"/>
          <w:b w:val="0"/>
          <w:color w:val="000000" w:themeColor="text1"/>
          <w:sz w:val="24"/>
          <w:u w:val="none"/>
        </w:rPr>
        <w:t>has been exten</w:t>
      </w:r>
      <w:r w:rsidR="343B2383" w:rsidRPr="448A4554">
        <w:rPr>
          <w:rFonts w:eastAsia="Arial"/>
          <w:b w:val="0"/>
          <w:color w:val="000000" w:themeColor="text1"/>
          <w:sz w:val="24"/>
          <w:u w:val="none"/>
        </w:rPr>
        <w:t>d</w:t>
      </w:r>
      <w:r w:rsidRPr="448A4554">
        <w:rPr>
          <w:rFonts w:eastAsia="Arial"/>
          <w:b w:val="0"/>
          <w:color w:val="000000" w:themeColor="text1"/>
          <w:sz w:val="24"/>
          <w:u w:val="none"/>
        </w:rPr>
        <w:t>ed to at least 30 July</w:t>
      </w:r>
      <w:r w:rsidR="00204185">
        <w:rPr>
          <w:rFonts w:eastAsia="Arial"/>
          <w:b w:val="0"/>
          <w:color w:val="000000" w:themeColor="text1"/>
          <w:sz w:val="24"/>
          <w:u w:val="none"/>
        </w:rPr>
        <w:t>.</w:t>
      </w:r>
    </w:p>
    <w:p w14:paraId="5AAC4265" w14:textId="211F4463" w:rsidR="00A0458C" w:rsidRDefault="00A0458C" w:rsidP="448A4554">
      <w:pPr>
        <w:pStyle w:val="Heading10"/>
        <w:rPr>
          <w:sz w:val="32"/>
          <w:szCs w:val="32"/>
        </w:rPr>
      </w:pPr>
    </w:p>
    <w:p w14:paraId="30BD7C73" w14:textId="77777777" w:rsidR="00AA2C0C" w:rsidRDefault="00AA2C0C">
      <w:pPr>
        <w:pStyle w:val="Heading10"/>
        <w:rPr>
          <w:sz w:val="32"/>
          <w:szCs w:val="32"/>
        </w:rPr>
      </w:pPr>
    </w:p>
    <w:p w14:paraId="1A3A7F4C" w14:textId="77777777" w:rsidR="00AA2C0C" w:rsidRDefault="00AA2C0C">
      <w:pPr>
        <w:pStyle w:val="Heading10"/>
        <w:rPr>
          <w:sz w:val="32"/>
          <w:szCs w:val="32"/>
        </w:rPr>
      </w:pPr>
    </w:p>
    <w:p w14:paraId="11C54ED2" w14:textId="77777777" w:rsidR="00AA2C0C" w:rsidRDefault="00AA2C0C">
      <w:pPr>
        <w:pStyle w:val="Heading10"/>
        <w:rPr>
          <w:sz w:val="32"/>
          <w:szCs w:val="32"/>
        </w:rPr>
      </w:pPr>
    </w:p>
    <w:p w14:paraId="57632188" w14:textId="77777777" w:rsidR="00AA2C0C" w:rsidRDefault="00AA2C0C">
      <w:pPr>
        <w:pStyle w:val="Heading10"/>
        <w:rPr>
          <w:sz w:val="32"/>
          <w:szCs w:val="32"/>
        </w:rPr>
      </w:pPr>
    </w:p>
    <w:p w14:paraId="51EE459B" w14:textId="77777777" w:rsidR="00AA2C0C" w:rsidRDefault="00AA2C0C">
      <w:pPr>
        <w:pStyle w:val="Heading10"/>
        <w:rPr>
          <w:sz w:val="32"/>
          <w:szCs w:val="32"/>
        </w:rPr>
      </w:pPr>
    </w:p>
    <w:p w14:paraId="78BD716E" w14:textId="110A4463" w:rsidR="00A0458C" w:rsidRDefault="00E97A0B">
      <w:pPr>
        <w:pStyle w:val="Heading10"/>
      </w:pPr>
      <w:r w:rsidRPr="448A4554">
        <w:rPr>
          <w:sz w:val="32"/>
          <w:szCs w:val="32"/>
        </w:rPr>
        <w:lastRenderedPageBreak/>
        <w:t xml:space="preserve">Upcoming </w:t>
      </w:r>
      <w:r w:rsidR="002A757B" w:rsidRPr="448A4554">
        <w:rPr>
          <w:sz w:val="32"/>
          <w:szCs w:val="32"/>
        </w:rPr>
        <w:t xml:space="preserve">Teleconferences </w:t>
      </w:r>
    </w:p>
    <w:p w14:paraId="78BD716F" w14:textId="642AA590"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533120">
        <w:rPr>
          <w:rFonts w:ascii="Arial" w:hAnsi="Arial" w:cs="Arial"/>
          <w:color w:val="000000" w:themeColor="text1"/>
        </w:rPr>
        <w:t>August</w:t>
      </w:r>
      <w:r w:rsidR="0027467E">
        <w:rPr>
          <w:rFonts w:ascii="Arial" w:hAnsi="Arial" w:cs="Arial"/>
          <w:color w:val="000000" w:themeColor="text1"/>
        </w:rPr>
        <w:t xml:space="preserve"> 1</w:t>
      </w:r>
      <w:r w:rsidR="00533120">
        <w:rPr>
          <w:rFonts w:ascii="Arial" w:hAnsi="Arial" w:cs="Arial"/>
          <w:color w:val="000000" w:themeColor="text1"/>
        </w:rPr>
        <w:t>0</w:t>
      </w:r>
      <w:r>
        <w:rPr>
          <w:rFonts w:ascii="Arial" w:hAnsi="Arial" w:cs="Arial"/>
          <w:color w:val="000000" w:themeColor="text1"/>
        </w:rPr>
        <w:t>,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4" w:name="_Hlk39236726"/>
      <w:r>
        <w:rPr>
          <w:rFonts w:ascii="Arial" w:hAnsi="Arial" w:cs="Arial"/>
          <w:color w:val="000000" w:themeColor="text1"/>
        </w:rPr>
        <w:t xml:space="preserve">the </w:t>
      </w:r>
      <w:bookmarkStart w:id="65" w:name="_Hlk45037012"/>
      <w:bookmarkStart w:id="66"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5"/>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34" w:history="1">
        <w:r>
          <w:rPr>
            <w:rStyle w:val="Hyperlink"/>
            <w:rFonts w:ascii="Arial" w:hAnsi="Arial" w:cs="Arial"/>
          </w:rPr>
          <w:t>BDD Mailbox</w:t>
        </w:r>
      </w:hyperlink>
      <w:r>
        <w:rPr>
          <w:rFonts w:ascii="Arial" w:hAnsi="Arial" w:cs="Arial"/>
          <w:color w:val="000000" w:themeColor="text1"/>
        </w:rPr>
        <w:t xml:space="preserve"> </w:t>
      </w:r>
      <w:bookmarkEnd w:id="66"/>
      <w:r>
        <w:rPr>
          <w:rFonts w:ascii="Arial" w:hAnsi="Arial" w:cs="Arial"/>
          <w:color w:val="000000" w:themeColor="text1"/>
        </w:rPr>
        <w:t xml:space="preserve">no </w:t>
      </w:r>
      <w:bookmarkEnd w:id="64"/>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27467E">
        <w:rPr>
          <w:rFonts w:ascii="Arial" w:hAnsi="Arial" w:cs="Arial"/>
          <w:color w:val="000000" w:themeColor="text1"/>
        </w:rPr>
        <w:t>Ju</w:t>
      </w:r>
      <w:r w:rsidR="00533120">
        <w:rPr>
          <w:rFonts w:ascii="Arial" w:hAnsi="Arial" w:cs="Arial"/>
          <w:color w:val="000000" w:themeColor="text1"/>
        </w:rPr>
        <w:t>ly</w:t>
      </w:r>
      <w:r w:rsidR="0027467E">
        <w:rPr>
          <w:rFonts w:ascii="Arial" w:hAnsi="Arial" w:cs="Arial"/>
          <w:color w:val="000000" w:themeColor="text1"/>
        </w:rPr>
        <w:t xml:space="preserve"> 2</w:t>
      </w:r>
      <w:r w:rsidR="00533120">
        <w:rPr>
          <w:rFonts w:ascii="Arial" w:hAnsi="Arial" w:cs="Arial"/>
          <w:color w:val="000000" w:themeColor="text1"/>
        </w:rPr>
        <w:t>6</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0D894DAF" w14:textId="77777777" w:rsidR="00AA2C0C" w:rsidRDefault="00AA2C0C" w:rsidP="002B7303">
      <w:pPr>
        <w:rPr>
          <w:rFonts w:ascii="Arial" w:hAnsi="Arial" w:cs="Arial"/>
          <w:color w:val="000000" w:themeColor="text1"/>
        </w:rPr>
      </w:pPr>
    </w:p>
    <w:p w14:paraId="39A16F2E" w14:textId="3CF13BA0"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27467E">
        <w:rPr>
          <w:rFonts w:ascii="Arial" w:hAnsi="Arial" w:cs="Arial"/>
          <w:color w:val="000000" w:themeColor="text1"/>
        </w:rPr>
        <w:t>September 2</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35"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36"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27467E">
        <w:rPr>
          <w:rFonts w:ascii="Arial" w:hAnsi="Arial" w:cs="Arial"/>
          <w:color w:val="000000" w:themeColor="text1"/>
        </w:rPr>
        <w:t>August 16</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549A2338" w14:textId="69548F1C" w:rsidR="00776C61" w:rsidRDefault="00776C61" w:rsidP="00E93107">
      <w:pPr>
        <w:pStyle w:val="Heading10"/>
        <w:rPr>
          <w:sz w:val="32"/>
        </w:rPr>
      </w:pPr>
    </w:p>
    <w:p w14:paraId="3C39ADB3" w14:textId="77777777" w:rsidR="003F1EB4" w:rsidRDefault="003F1EB4" w:rsidP="00E16C42">
      <w:pPr>
        <w:rPr>
          <w:rFonts w:ascii="Arial" w:eastAsia="Arial" w:hAnsi="Arial" w:cs="Arial"/>
          <w:b/>
          <w:bCs/>
          <w:color w:val="auto"/>
          <w:sz w:val="28"/>
          <w:szCs w:val="28"/>
          <w:u w:color="000000"/>
        </w:rPr>
      </w:pPr>
    </w:p>
    <w:p w14:paraId="7858A118" w14:textId="77777777" w:rsidR="002F5DB0" w:rsidRDefault="002F5DB0" w:rsidP="00E16C42">
      <w:pPr>
        <w:rPr>
          <w:rFonts w:ascii="Arial" w:eastAsia="Arial" w:hAnsi="Arial" w:cs="Arial"/>
          <w:b/>
          <w:bCs/>
          <w:color w:val="auto"/>
          <w:sz w:val="28"/>
          <w:szCs w:val="28"/>
          <w:u w:color="000000"/>
        </w:rPr>
      </w:pPr>
    </w:p>
    <w:p w14:paraId="70A86296" w14:textId="77777777" w:rsidR="002F5DB0" w:rsidRDefault="002F5DB0" w:rsidP="00E16C42">
      <w:pPr>
        <w:rPr>
          <w:rFonts w:ascii="Arial" w:eastAsia="Arial" w:hAnsi="Arial" w:cs="Arial"/>
          <w:b/>
          <w:bCs/>
          <w:color w:val="auto"/>
          <w:sz w:val="28"/>
          <w:szCs w:val="28"/>
          <w:u w:color="000000"/>
        </w:rPr>
      </w:pPr>
    </w:p>
    <w:p w14:paraId="192C76A9" w14:textId="77777777" w:rsidR="002F5DB0" w:rsidRDefault="002F5DB0" w:rsidP="00E16C42">
      <w:pPr>
        <w:rPr>
          <w:rFonts w:ascii="Arial" w:eastAsia="Arial" w:hAnsi="Arial" w:cs="Arial"/>
          <w:b/>
          <w:bCs/>
          <w:color w:val="auto"/>
          <w:sz w:val="28"/>
          <w:szCs w:val="28"/>
          <w:u w:color="000000"/>
        </w:rPr>
      </w:pPr>
    </w:p>
    <w:p w14:paraId="412D8B0D" w14:textId="77777777" w:rsidR="002F5DB0" w:rsidRDefault="002F5DB0" w:rsidP="00E16C42">
      <w:pPr>
        <w:rPr>
          <w:rFonts w:ascii="Arial" w:eastAsia="Arial" w:hAnsi="Arial" w:cs="Arial"/>
          <w:b/>
          <w:bCs/>
          <w:color w:val="auto"/>
          <w:sz w:val="28"/>
          <w:szCs w:val="28"/>
          <w:u w:color="000000"/>
        </w:rPr>
      </w:pPr>
    </w:p>
    <w:p w14:paraId="219C16F6" w14:textId="77777777" w:rsidR="002F5DB0" w:rsidRDefault="002F5DB0" w:rsidP="00E16C42">
      <w:pPr>
        <w:rPr>
          <w:rFonts w:ascii="Arial" w:eastAsia="Arial" w:hAnsi="Arial" w:cs="Arial"/>
          <w:b/>
          <w:bCs/>
          <w:color w:val="auto"/>
          <w:sz w:val="28"/>
          <w:szCs w:val="28"/>
          <w:u w:color="000000"/>
        </w:rPr>
      </w:pPr>
    </w:p>
    <w:p w14:paraId="66A3A93A" w14:textId="77777777" w:rsidR="002F5DB0" w:rsidRDefault="002F5DB0" w:rsidP="00E16C42">
      <w:pPr>
        <w:rPr>
          <w:rFonts w:ascii="Arial" w:eastAsia="Arial" w:hAnsi="Arial" w:cs="Arial"/>
          <w:b/>
          <w:bCs/>
          <w:color w:val="auto"/>
          <w:sz w:val="28"/>
          <w:szCs w:val="28"/>
          <w:u w:color="000000"/>
        </w:rPr>
      </w:pPr>
    </w:p>
    <w:p w14:paraId="60378D79" w14:textId="77777777" w:rsidR="006A2C01" w:rsidRDefault="006A2C01" w:rsidP="00E16C42">
      <w:pPr>
        <w:rPr>
          <w:rFonts w:ascii="Arial" w:eastAsia="Arial" w:hAnsi="Arial" w:cs="Arial"/>
          <w:b/>
          <w:bCs/>
          <w:color w:val="auto"/>
          <w:sz w:val="28"/>
          <w:szCs w:val="28"/>
          <w:u w:color="000000"/>
        </w:rPr>
      </w:pPr>
    </w:p>
    <w:p w14:paraId="335C97EF" w14:textId="77777777" w:rsidR="001B62FA" w:rsidRDefault="001B62FA" w:rsidP="00E16C42">
      <w:pPr>
        <w:rPr>
          <w:rFonts w:ascii="Arial" w:eastAsia="Arial" w:hAnsi="Arial" w:cs="Arial"/>
          <w:b/>
          <w:bCs/>
          <w:color w:val="auto"/>
          <w:sz w:val="28"/>
          <w:szCs w:val="28"/>
          <w:u w:color="000000"/>
        </w:rPr>
      </w:pPr>
    </w:p>
    <w:p w14:paraId="0AE1F797" w14:textId="77777777" w:rsidR="001B62FA" w:rsidRDefault="001B62FA" w:rsidP="00E16C42">
      <w:pPr>
        <w:rPr>
          <w:rFonts w:ascii="Arial" w:eastAsia="Arial" w:hAnsi="Arial" w:cs="Arial"/>
          <w:b/>
          <w:bCs/>
          <w:color w:val="auto"/>
          <w:sz w:val="28"/>
          <w:szCs w:val="28"/>
          <w:u w:color="000000"/>
        </w:rPr>
      </w:pPr>
    </w:p>
    <w:p w14:paraId="6051F455" w14:textId="77777777" w:rsidR="001B62FA" w:rsidRDefault="001B62FA" w:rsidP="00E16C42">
      <w:pPr>
        <w:rPr>
          <w:rFonts w:ascii="Arial" w:eastAsia="Arial" w:hAnsi="Arial" w:cs="Arial"/>
          <w:b/>
          <w:bCs/>
          <w:color w:val="auto"/>
          <w:sz w:val="28"/>
          <w:szCs w:val="28"/>
          <w:u w:color="000000"/>
        </w:rPr>
      </w:pPr>
    </w:p>
    <w:p w14:paraId="151393AD" w14:textId="77777777" w:rsidR="00A97A97" w:rsidRDefault="00A97A97" w:rsidP="00E16C42">
      <w:pPr>
        <w:rPr>
          <w:rFonts w:ascii="Arial" w:eastAsia="Arial" w:hAnsi="Arial" w:cs="Arial"/>
          <w:b/>
          <w:bCs/>
          <w:color w:val="auto"/>
          <w:sz w:val="28"/>
          <w:szCs w:val="28"/>
          <w:u w:color="000000"/>
        </w:rPr>
      </w:pPr>
    </w:p>
    <w:p w14:paraId="6292B821" w14:textId="77777777" w:rsidR="00A97A97" w:rsidRDefault="00A97A97" w:rsidP="00E16C42">
      <w:pPr>
        <w:rPr>
          <w:rFonts w:ascii="Arial" w:eastAsia="Arial" w:hAnsi="Arial" w:cs="Arial"/>
          <w:b/>
          <w:bCs/>
          <w:color w:val="auto"/>
          <w:sz w:val="28"/>
          <w:szCs w:val="28"/>
          <w:u w:color="000000"/>
        </w:rPr>
      </w:pPr>
    </w:p>
    <w:p w14:paraId="76F26695" w14:textId="77777777" w:rsidR="0017489E" w:rsidRDefault="0017489E" w:rsidP="00E16C42">
      <w:pPr>
        <w:rPr>
          <w:rFonts w:ascii="Arial" w:eastAsia="Arial" w:hAnsi="Arial" w:cs="Arial"/>
          <w:b/>
          <w:bCs/>
          <w:color w:val="auto"/>
          <w:sz w:val="28"/>
          <w:szCs w:val="28"/>
          <w:u w:color="000000"/>
        </w:rPr>
      </w:pPr>
    </w:p>
    <w:p w14:paraId="2552934E" w14:textId="77777777" w:rsidR="0017489E" w:rsidRDefault="0017489E" w:rsidP="00E16C42">
      <w:pPr>
        <w:rPr>
          <w:rFonts w:ascii="Arial" w:eastAsia="Arial" w:hAnsi="Arial" w:cs="Arial"/>
          <w:b/>
          <w:bCs/>
          <w:color w:val="auto"/>
          <w:sz w:val="28"/>
          <w:szCs w:val="28"/>
          <w:u w:color="000000"/>
        </w:rPr>
      </w:pPr>
    </w:p>
    <w:p w14:paraId="06A5963E" w14:textId="77777777" w:rsidR="0017489E" w:rsidRDefault="0017489E" w:rsidP="00E16C42">
      <w:pPr>
        <w:rPr>
          <w:rFonts w:ascii="Arial" w:eastAsia="Arial" w:hAnsi="Arial" w:cs="Arial"/>
          <w:b/>
          <w:bCs/>
          <w:color w:val="auto"/>
          <w:sz w:val="28"/>
          <w:szCs w:val="28"/>
          <w:u w:color="000000"/>
        </w:rPr>
      </w:pPr>
    </w:p>
    <w:p w14:paraId="1722E1D0" w14:textId="77777777" w:rsidR="0017489E" w:rsidRDefault="0017489E" w:rsidP="00E16C42">
      <w:pPr>
        <w:rPr>
          <w:rFonts w:ascii="Arial" w:eastAsia="Arial" w:hAnsi="Arial" w:cs="Arial"/>
          <w:b/>
          <w:bCs/>
          <w:color w:val="auto"/>
          <w:sz w:val="28"/>
          <w:szCs w:val="28"/>
          <w:u w:color="000000"/>
        </w:rPr>
      </w:pPr>
    </w:p>
    <w:p w14:paraId="490AA11D" w14:textId="77777777" w:rsidR="0017489E" w:rsidRDefault="0017489E" w:rsidP="00E16C42">
      <w:pPr>
        <w:rPr>
          <w:rFonts w:ascii="Arial" w:eastAsia="Arial" w:hAnsi="Arial" w:cs="Arial"/>
          <w:b/>
          <w:bCs/>
          <w:color w:val="auto"/>
          <w:sz w:val="28"/>
          <w:szCs w:val="28"/>
          <w:u w:color="000000"/>
        </w:rPr>
      </w:pPr>
    </w:p>
    <w:p w14:paraId="4C836400" w14:textId="77777777" w:rsidR="0017489E" w:rsidRDefault="0017489E" w:rsidP="00E16C42">
      <w:pPr>
        <w:rPr>
          <w:rFonts w:ascii="Arial" w:eastAsia="Arial" w:hAnsi="Arial" w:cs="Arial"/>
          <w:b/>
          <w:bCs/>
          <w:color w:val="auto"/>
          <w:sz w:val="28"/>
          <w:szCs w:val="28"/>
          <w:u w:color="000000"/>
        </w:rPr>
      </w:pPr>
    </w:p>
    <w:p w14:paraId="04DDBBDF" w14:textId="77777777" w:rsidR="0017489E" w:rsidRDefault="0017489E" w:rsidP="00E16C42">
      <w:pPr>
        <w:rPr>
          <w:rFonts w:ascii="Arial" w:eastAsia="Arial" w:hAnsi="Arial" w:cs="Arial"/>
          <w:b/>
          <w:bCs/>
          <w:color w:val="auto"/>
          <w:sz w:val="28"/>
          <w:szCs w:val="28"/>
          <w:u w:color="000000"/>
        </w:rPr>
      </w:pPr>
    </w:p>
    <w:p w14:paraId="5C7E5176" w14:textId="77777777" w:rsidR="0017489E" w:rsidRDefault="0017489E" w:rsidP="00E16C42">
      <w:pPr>
        <w:rPr>
          <w:rFonts w:ascii="Arial" w:eastAsia="Arial" w:hAnsi="Arial" w:cs="Arial"/>
          <w:b/>
          <w:bCs/>
          <w:color w:val="auto"/>
          <w:sz w:val="28"/>
          <w:szCs w:val="28"/>
          <w:u w:color="000000"/>
        </w:rPr>
      </w:pPr>
    </w:p>
    <w:p w14:paraId="4FF39533" w14:textId="77777777" w:rsidR="0017489E" w:rsidRDefault="0017489E" w:rsidP="00E16C42">
      <w:pPr>
        <w:rPr>
          <w:rFonts w:ascii="Arial" w:eastAsia="Arial" w:hAnsi="Arial" w:cs="Arial"/>
          <w:b/>
          <w:bCs/>
          <w:color w:val="auto"/>
          <w:sz w:val="28"/>
          <w:szCs w:val="28"/>
          <w:u w:color="000000"/>
        </w:rPr>
      </w:pPr>
    </w:p>
    <w:p w14:paraId="40D83DF6" w14:textId="77777777" w:rsidR="0017489E" w:rsidRDefault="0017489E" w:rsidP="00E16C42">
      <w:pPr>
        <w:rPr>
          <w:rFonts w:ascii="Arial" w:eastAsia="Arial" w:hAnsi="Arial" w:cs="Arial"/>
          <w:b/>
          <w:bCs/>
          <w:color w:val="auto"/>
          <w:sz w:val="28"/>
          <w:szCs w:val="28"/>
          <w:u w:color="000000"/>
        </w:rPr>
      </w:pPr>
    </w:p>
    <w:p w14:paraId="6E786A6D" w14:textId="77777777" w:rsidR="0017489E" w:rsidRDefault="0017489E" w:rsidP="00E16C42">
      <w:pPr>
        <w:rPr>
          <w:rFonts w:ascii="Arial" w:eastAsia="Arial" w:hAnsi="Arial" w:cs="Arial"/>
          <w:b/>
          <w:bCs/>
          <w:color w:val="auto"/>
          <w:sz w:val="28"/>
          <w:szCs w:val="28"/>
          <w:u w:color="000000"/>
        </w:rPr>
      </w:pPr>
    </w:p>
    <w:p w14:paraId="03C0D8F4" w14:textId="77777777" w:rsidR="0017489E" w:rsidRDefault="0017489E" w:rsidP="00E16C42">
      <w:pPr>
        <w:rPr>
          <w:rFonts w:ascii="Arial" w:eastAsia="Arial" w:hAnsi="Arial" w:cs="Arial"/>
          <w:b/>
          <w:bCs/>
          <w:color w:val="auto"/>
          <w:sz w:val="28"/>
          <w:szCs w:val="28"/>
          <w:u w:color="000000"/>
        </w:rPr>
      </w:pPr>
    </w:p>
    <w:p w14:paraId="46BCB363" w14:textId="77777777" w:rsidR="0017489E" w:rsidRDefault="0017489E" w:rsidP="00E16C42">
      <w:pPr>
        <w:rPr>
          <w:rFonts w:ascii="Arial" w:eastAsia="Arial" w:hAnsi="Arial" w:cs="Arial"/>
          <w:b/>
          <w:bCs/>
          <w:color w:val="auto"/>
          <w:sz w:val="28"/>
          <w:szCs w:val="28"/>
          <w:u w:color="000000"/>
        </w:rPr>
      </w:pPr>
    </w:p>
    <w:p w14:paraId="79979694" w14:textId="77777777" w:rsidR="0017489E" w:rsidRDefault="0017489E" w:rsidP="00E16C42">
      <w:pPr>
        <w:rPr>
          <w:rFonts w:ascii="Arial" w:eastAsia="Arial" w:hAnsi="Arial" w:cs="Arial"/>
          <w:b/>
          <w:bCs/>
          <w:color w:val="auto"/>
          <w:sz w:val="28"/>
          <w:szCs w:val="28"/>
          <w:u w:color="000000"/>
        </w:rPr>
      </w:pPr>
    </w:p>
    <w:p w14:paraId="7C13B348" w14:textId="77777777" w:rsidR="0017489E" w:rsidRDefault="0017489E" w:rsidP="00E16C42">
      <w:pPr>
        <w:rPr>
          <w:rFonts w:ascii="Arial" w:eastAsia="Arial" w:hAnsi="Arial" w:cs="Arial"/>
          <w:b/>
          <w:bCs/>
          <w:color w:val="auto"/>
          <w:sz w:val="28"/>
          <w:szCs w:val="28"/>
          <w:u w:color="000000"/>
        </w:rPr>
      </w:pPr>
    </w:p>
    <w:p w14:paraId="541257C3" w14:textId="0D109B9A" w:rsidR="00950F8D" w:rsidRDefault="00950F8D" w:rsidP="00E16C42">
      <w:pPr>
        <w:rPr>
          <w:rFonts w:ascii="Arial" w:eastAsia="Arial" w:hAnsi="Arial" w:cs="Arial"/>
          <w:b/>
          <w:bCs/>
          <w:color w:val="auto"/>
          <w:sz w:val="28"/>
          <w:szCs w:val="28"/>
        </w:rPr>
      </w:pPr>
      <w:r w:rsidRPr="597A20FD">
        <w:rPr>
          <w:rFonts w:ascii="Arial" w:eastAsia="Arial" w:hAnsi="Arial" w:cs="Arial"/>
          <w:b/>
          <w:bCs/>
          <w:color w:val="auto"/>
          <w:sz w:val="28"/>
          <w:szCs w:val="28"/>
        </w:rPr>
        <w:lastRenderedPageBreak/>
        <w:t xml:space="preserve">Appendix 1: Call Notes from the </w:t>
      </w:r>
      <w:r w:rsidR="00356CFB" w:rsidRPr="597A20FD">
        <w:rPr>
          <w:rFonts w:ascii="Arial" w:eastAsia="Arial" w:hAnsi="Arial" w:cs="Arial"/>
          <w:b/>
          <w:bCs/>
          <w:color w:val="auto"/>
          <w:sz w:val="28"/>
          <w:szCs w:val="28"/>
        </w:rPr>
        <w:t xml:space="preserve">June </w:t>
      </w:r>
      <w:r w:rsidRPr="597A20FD">
        <w:rPr>
          <w:rFonts w:ascii="Arial" w:eastAsia="Arial" w:hAnsi="Arial" w:cs="Arial"/>
          <w:b/>
          <w:bCs/>
          <w:color w:val="auto"/>
          <w:sz w:val="28"/>
          <w:szCs w:val="28"/>
        </w:rPr>
        <w:t>2021 Comp Service BDD/IDES Conference Call</w:t>
      </w:r>
    </w:p>
    <w:p w14:paraId="59F58669" w14:textId="53FCA35F" w:rsidR="006150BB" w:rsidRDefault="006150BB" w:rsidP="00E16C42">
      <w:pPr>
        <w:rPr>
          <w:rFonts w:ascii="Arial" w:eastAsia="Arial" w:hAnsi="Arial" w:cs="Arial"/>
          <w:b/>
          <w:bCs/>
          <w:color w:val="auto"/>
          <w:sz w:val="28"/>
          <w:szCs w:val="28"/>
        </w:rPr>
      </w:pPr>
    </w:p>
    <w:p w14:paraId="3F54487C" w14:textId="76EE1F26" w:rsidR="5F54520C" w:rsidRDefault="5F54520C" w:rsidP="597A20FD">
      <w:pPr>
        <w:rPr>
          <w:color w:val="000000" w:themeColor="text1"/>
          <w:sz w:val="28"/>
          <w:szCs w:val="28"/>
        </w:rPr>
      </w:pPr>
      <w:r w:rsidRPr="597A20FD">
        <w:rPr>
          <w:rFonts w:ascii="Arial" w:eastAsia="Arial" w:hAnsi="Arial" w:cs="Arial"/>
          <w:b/>
          <w:bCs/>
          <w:color w:val="000000" w:themeColor="text1"/>
        </w:rPr>
        <w:t xml:space="preserve">Question: For BDD claims, if a Service </w:t>
      </w:r>
      <w:r w:rsidR="00204185">
        <w:rPr>
          <w:rFonts w:ascii="Arial" w:eastAsia="Arial" w:hAnsi="Arial" w:cs="Arial"/>
          <w:b/>
          <w:bCs/>
          <w:color w:val="000000" w:themeColor="text1"/>
        </w:rPr>
        <w:t>m</w:t>
      </w:r>
      <w:r w:rsidRPr="597A20FD">
        <w:rPr>
          <w:rFonts w:ascii="Arial" w:eastAsia="Arial" w:hAnsi="Arial" w:cs="Arial"/>
          <w:b/>
          <w:bCs/>
          <w:color w:val="000000" w:themeColor="text1"/>
        </w:rPr>
        <w:t xml:space="preserve">ember </w:t>
      </w:r>
      <w:r w:rsidR="0AEF3795" w:rsidRPr="597A20FD">
        <w:rPr>
          <w:rFonts w:ascii="Arial" w:eastAsia="Arial" w:hAnsi="Arial" w:cs="Arial"/>
          <w:b/>
          <w:bCs/>
          <w:color w:val="000000" w:themeColor="text1"/>
        </w:rPr>
        <w:t xml:space="preserve">claims sleep apnea and does not have a </w:t>
      </w:r>
      <w:r w:rsidR="09B21223" w:rsidRPr="597A20FD">
        <w:rPr>
          <w:rFonts w:ascii="Arial" w:eastAsia="Arial" w:hAnsi="Arial" w:cs="Arial"/>
          <w:b/>
          <w:bCs/>
          <w:color w:val="000000" w:themeColor="text1"/>
        </w:rPr>
        <w:t xml:space="preserve">diagnosis or a </w:t>
      </w:r>
      <w:r w:rsidR="0AEF3795" w:rsidRPr="597A20FD">
        <w:rPr>
          <w:rFonts w:ascii="Arial" w:eastAsia="Arial" w:hAnsi="Arial" w:cs="Arial"/>
          <w:b/>
          <w:bCs/>
          <w:color w:val="000000" w:themeColor="text1"/>
        </w:rPr>
        <w:t>sleep study</w:t>
      </w:r>
      <w:r w:rsidR="3D85299C" w:rsidRPr="597A20FD">
        <w:rPr>
          <w:rFonts w:ascii="Arial" w:eastAsia="Arial" w:hAnsi="Arial" w:cs="Arial"/>
          <w:b/>
          <w:bCs/>
          <w:color w:val="000000" w:themeColor="text1"/>
        </w:rPr>
        <w:t xml:space="preserve"> of record</w:t>
      </w:r>
      <w:r w:rsidR="737BE3D4" w:rsidRPr="597A20FD">
        <w:rPr>
          <w:rFonts w:ascii="Arial" w:eastAsia="Arial" w:hAnsi="Arial" w:cs="Arial"/>
          <w:b/>
          <w:bCs/>
          <w:color w:val="000000" w:themeColor="text1"/>
        </w:rPr>
        <w:t>, should a sleep study be requested?</w:t>
      </w:r>
      <w:r w:rsidR="737BE3D4" w:rsidRPr="597A20FD">
        <w:rPr>
          <w:b/>
          <w:bCs/>
          <w:color w:val="000000" w:themeColor="text1"/>
          <w:sz w:val="28"/>
          <w:szCs w:val="28"/>
        </w:rPr>
        <w:t xml:space="preserve">  </w:t>
      </w:r>
      <w:r w:rsidR="0AEF3795" w:rsidRPr="597A20FD">
        <w:rPr>
          <w:color w:val="000000" w:themeColor="text1"/>
          <w:sz w:val="28"/>
          <w:szCs w:val="28"/>
        </w:rPr>
        <w:t xml:space="preserve"> </w:t>
      </w:r>
    </w:p>
    <w:p w14:paraId="197D376D" w14:textId="6547C845" w:rsidR="597A20FD" w:rsidRDefault="597A20FD" w:rsidP="597A20FD">
      <w:pPr>
        <w:rPr>
          <w:color w:val="000000" w:themeColor="text1"/>
          <w:sz w:val="28"/>
          <w:szCs w:val="28"/>
        </w:rPr>
      </w:pPr>
    </w:p>
    <w:p w14:paraId="2FAED6FE" w14:textId="70DC0879" w:rsidR="5F54520C" w:rsidRDefault="5F54520C" w:rsidP="7BB93029">
      <w:pPr>
        <w:rPr>
          <w:rFonts w:ascii="Arial" w:eastAsia="Arial" w:hAnsi="Arial" w:cs="Arial"/>
          <w:color w:val="000000" w:themeColor="text1"/>
        </w:rPr>
      </w:pPr>
      <w:r w:rsidRPr="7BB93029">
        <w:rPr>
          <w:rFonts w:ascii="Arial" w:eastAsia="Arial" w:hAnsi="Arial" w:cs="Arial"/>
          <w:b/>
          <w:bCs/>
          <w:color w:val="000000" w:themeColor="text1"/>
        </w:rPr>
        <w:t>Answer:</w:t>
      </w:r>
      <w:r w:rsidRPr="7BB93029">
        <w:rPr>
          <w:rFonts w:ascii="Arial" w:eastAsia="Arial" w:hAnsi="Arial" w:cs="Arial"/>
          <w:color w:val="000000" w:themeColor="text1"/>
        </w:rPr>
        <w:t xml:space="preserve"> </w:t>
      </w:r>
      <w:r w:rsidR="3624680E" w:rsidRPr="7BB93029">
        <w:rPr>
          <w:rFonts w:ascii="Arial" w:eastAsia="Arial" w:hAnsi="Arial" w:cs="Arial"/>
          <w:color w:val="000000" w:themeColor="text1"/>
        </w:rPr>
        <w:t xml:space="preserve">BDD claim processors are </w:t>
      </w:r>
      <w:r w:rsidR="16EE0795" w:rsidRPr="7BB93029">
        <w:rPr>
          <w:rFonts w:ascii="Arial" w:eastAsia="Arial" w:hAnsi="Arial" w:cs="Arial"/>
          <w:color w:val="000000" w:themeColor="text1"/>
        </w:rPr>
        <w:t xml:space="preserve">only </w:t>
      </w:r>
      <w:r w:rsidR="3624680E" w:rsidRPr="7BB93029">
        <w:rPr>
          <w:rFonts w:ascii="Arial" w:eastAsia="Arial" w:hAnsi="Arial" w:cs="Arial"/>
          <w:color w:val="000000" w:themeColor="text1"/>
        </w:rPr>
        <w:t>required to request the SHA examination and any special</w:t>
      </w:r>
      <w:r w:rsidR="2120A3A3" w:rsidRPr="7BB93029">
        <w:rPr>
          <w:rFonts w:ascii="Arial" w:eastAsia="Arial" w:hAnsi="Arial" w:cs="Arial"/>
          <w:color w:val="000000" w:themeColor="text1"/>
        </w:rPr>
        <w:t>ist</w:t>
      </w:r>
      <w:r w:rsidR="3624680E" w:rsidRPr="7BB93029">
        <w:rPr>
          <w:rFonts w:ascii="Arial" w:eastAsia="Arial" w:hAnsi="Arial" w:cs="Arial"/>
          <w:color w:val="000000" w:themeColor="text1"/>
        </w:rPr>
        <w:t xml:space="preserve"> exam</w:t>
      </w:r>
      <w:r w:rsidR="385556D7" w:rsidRPr="7BB93029">
        <w:rPr>
          <w:rFonts w:ascii="Arial" w:eastAsia="Arial" w:hAnsi="Arial" w:cs="Arial"/>
          <w:color w:val="000000" w:themeColor="text1"/>
        </w:rPr>
        <w:t>s</w:t>
      </w:r>
      <w:r w:rsidR="4C7620C5" w:rsidRPr="7BB93029">
        <w:rPr>
          <w:rFonts w:ascii="Arial" w:eastAsia="Arial" w:hAnsi="Arial" w:cs="Arial"/>
          <w:color w:val="000000" w:themeColor="text1"/>
        </w:rPr>
        <w:t xml:space="preserve"> (</w:t>
      </w:r>
      <w:r w:rsidR="6190AD59" w:rsidRPr="7BB93029">
        <w:rPr>
          <w:rFonts w:ascii="Arial" w:eastAsia="Arial" w:hAnsi="Arial" w:cs="Arial"/>
          <w:color w:val="000000" w:themeColor="text1"/>
        </w:rPr>
        <w:t>typically hearing, vision</w:t>
      </w:r>
      <w:r w:rsidR="5FC6422A" w:rsidRPr="7BB93029">
        <w:rPr>
          <w:rFonts w:ascii="Arial" w:eastAsia="Arial" w:hAnsi="Arial" w:cs="Arial"/>
          <w:color w:val="000000" w:themeColor="text1"/>
        </w:rPr>
        <w:t xml:space="preserve">, </w:t>
      </w:r>
      <w:r w:rsidR="6190AD59" w:rsidRPr="7BB93029">
        <w:rPr>
          <w:rFonts w:ascii="Arial" w:eastAsia="Arial" w:hAnsi="Arial" w:cs="Arial"/>
          <w:color w:val="000000" w:themeColor="text1"/>
        </w:rPr>
        <w:t>dental</w:t>
      </w:r>
      <w:r w:rsidR="44D1BA58" w:rsidRPr="7BB93029">
        <w:rPr>
          <w:rFonts w:ascii="Arial" w:eastAsia="Arial" w:hAnsi="Arial" w:cs="Arial"/>
          <w:color w:val="000000" w:themeColor="text1"/>
        </w:rPr>
        <w:t>,</w:t>
      </w:r>
      <w:r w:rsidR="6190AD59" w:rsidRPr="7BB93029">
        <w:rPr>
          <w:rFonts w:ascii="Arial" w:eastAsia="Arial" w:hAnsi="Arial" w:cs="Arial"/>
          <w:color w:val="000000" w:themeColor="text1"/>
        </w:rPr>
        <w:t xml:space="preserve"> and </w:t>
      </w:r>
      <w:r w:rsidR="00135746" w:rsidRPr="7BB93029">
        <w:rPr>
          <w:rFonts w:ascii="Arial" w:eastAsia="Arial" w:hAnsi="Arial" w:cs="Arial"/>
          <w:color w:val="000000" w:themeColor="text1"/>
        </w:rPr>
        <w:t>psychiatric</w:t>
      </w:r>
      <w:r w:rsidR="4C7620C5" w:rsidRPr="7BB93029">
        <w:rPr>
          <w:rFonts w:ascii="Arial" w:eastAsia="Arial" w:hAnsi="Arial" w:cs="Arial"/>
          <w:color w:val="000000" w:themeColor="text1"/>
        </w:rPr>
        <w:t>)</w:t>
      </w:r>
      <w:r w:rsidR="3624680E" w:rsidRPr="7BB93029">
        <w:rPr>
          <w:rFonts w:ascii="Arial" w:eastAsia="Arial" w:hAnsi="Arial" w:cs="Arial"/>
          <w:color w:val="000000" w:themeColor="text1"/>
        </w:rPr>
        <w:t xml:space="preserve">. </w:t>
      </w:r>
      <w:r w:rsidR="1F8DD1D2" w:rsidRPr="7BB93029">
        <w:rPr>
          <w:rFonts w:ascii="Arial" w:eastAsia="Arial" w:hAnsi="Arial" w:cs="Arial"/>
          <w:color w:val="000000" w:themeColor="text1"/>
        </w:rPr>
        <w:t xml:space="preserve">Directed development </w:t>
      </w:r>
      <w:r w:rsidR="3EED6116" w:rsidRPr="7BB93029">
        <w:rPr>
          <w:rFonts w:ascii="Arial" w:eastAsia="Arial" w:hAnsi="Arial" w:cs="Arial"/>
          <w:color w:val="000000" w:themeColor="text1"/>
        </w:rPr>
        <w:t xml:space="preserve">(deferrals) </w:t>
      </w:r>
      <w:r w:rsidR="1F8DD1D2" w:rsidRPr="7BB93029">
        <w:rPr>
          <w:rFonts w:ascii="Arial" w:eastAsia="Arial" w:hAnsi="Arial" w:cs="Arial"/>
          <w:color w:val="000000" w:themeColor="text1"/>
        </w:rPr>
        <w:t xml:space="preserve">should be followed and or discussed with the rating specialist or </w:t>
      </w:r>
      <w:r w:rsidR="5E32B703" w:rsidRPr="7BB93029">
        <w:rPr>
          <w:rFonts w:ascii="Arial" w:eastAsia="Arial" w:hAnsi="Arial" w:cs="Arial"/>
          <w:color w:val="000000" w:themeColor="text1"/>
        </w:rPr>
        <w:t>team coach.</w:t>
      </w:r>
    </w:p>
    <w:p w14:paraId="556D3C4B" w14:textId="62DD8F45" w:rsidR="1317D1BB" w:rsidRDefault="00A208F2" w:rsidP="7BB93029">
      <w:pPr>
        <w:rPr>
          <w:rFonts w:ascii="Arial" w:eastAsia="Arial" w:hAnsi="Arial" w:cs="Arial"/>
          <w:color w:val="000000" w:themeColor="text1"/>
        </w:rPr>
      </w:pPr>
      <w:hyperlink r:id="rId37" w:anchor="2b">
        <w:r w:rsidR="1317D1BB" w:rsidRPr="7BB93029">
          <w:rPr>
            <w:rStyle w:val="Hyperlink"/>
            <w:rFonts w:ascii="Arial" w:eastAsia="Arial" w:hAnsi="Arial" w:cs="Arial"/>
          </w:rPr>
          <w:t xml:space="preserve">M21-1, III.i.2.B.2.b. </w:t>
        </w:r>
        <w:r w:rsidR="50611467" w:rsidRPr="7BB93029">
          <w:rPr>
            <w:rStyle w:val="Hyperlink"/>
            <w:rFonts w:ascii="Arial" w:eastAsia="Arial" w:hAnsi="Arial" w:cs="Arial"/>
          </w:rPr>
          <w:t>Special Claims-</w:t>
        </w:r>
        <w:r w:rsidR="1317D1BB" w:rsidRPr="7BB93029">
          <w:rPr>
            <w:rStyle w:val="Hyperlink"/>
            <w:rFonts w:ascii="Arial" w:eastAsia="Arial" w:hAnsi="Arial" w:cs="Arial"/>
          </w:rPr>
          <w:t>Handling Procedures for BDD Claims</w:t>
        </w:r>
      </w:hyperlink>
    </w:p>
    <w:p w14:paraId="4A90A8E6" w14:textId="43A3DBCB" w:rsidR="45B5CEC3" w:rsidRDefault="00A208F2" w:rsidP="7BB93029">
      <w:pPr>
        <w:rPr>
          <w:rFonts w:ascii="Arial" w:eastAsia="Arial" w:hAnsi="Arial" w:cs="Arial"/>
        </w:rPr>
      </w:pPr>
      <w:hyperlink r:id="rId38">
        <w:r w:rsidR="45B5CEC3" w:rsidRPr="7BB93029">
          <w:rPr>
            <w:rStyle w:val="Hyperlink"/>
            <w:rFonts w:ascii="Arial" w:eastAsia="Arial" w:hAnsi="Arial" w:cs="Arial"/>
          </w:rPr>
          <w:t>M21-</w:t>
        </w:r>
        <w:proofErr w:type="gramStart"/>
        <w:r w:rsidR="45B5CEC3" w:rsidRPr="7BB93029">
          <w:rPr>
            <w:rStyle w:val="Hyperlink"/>
            <w:rFonts w:ascii="Arial" w:eastAsia="Arial" w:hAnsi="Arial" w:cs="Arial"/>
          </w:rPr>
          <w:t>1,III.iv</w:t>
        </w:r>
        <w:proofErr w:type="gramEnd"/>
        <w:r w:rsidR="45B5CEC3" w:rsidRPr="7BB93029">
          <w:rPr>
            <w:rStyle w:val="Hyperlink"/>
            <w:rFonts w:ascii="Arial" w:eastAsia="Arial" w:hAnsi="Arial" w:cs="Arial"/>
          </w:rPr>
          <w:t>.3.A.1.i. Definition:  Specialist Examination</w:t>
        </w:r>
      </w:hyperlink>
    </w:p>
    <w:p w14:paraId="0D955452" w14:textId="36192A97" w:rsidR="597A20FD" w:rsidRDefault="597A20FD" w:rsidP="597A20FD">
      <w:pPr>
        <w:rPr>
          <w:rFonts w:ascii="Arial" w:eastAsia="Arial" w:hAnsi="Arial" w:cs="Arial"/>
          <w:b/>
          <w:bCs/>
          <w:color w:val="000000" w:themeColor="text1"/>
          <w:sz w:val="28"/>
          <w:szCs w:val="28"/>
        </w:rPr>
      </w:pPr>
    </w:p>
    <w:sectPr w:rsidR="597A20FD" w:rsidSect="00895245">
      <w:footerReference w:type="default" r:id="rId39"/>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97AFF" w14:textId="77777777" w:rsidR="00A208F2" w:rsidRDefault="00A208F2">
      <w:r>
        <w:separator/>
      </w:r>
    </w:p>
  </w:endnote>
  <w:endnote w:type="continuationSeparator" w:id="0">
    <w:p w14:paraId="7CAFF78A" w14:textId="77777777" w:rsidR="00A208F2" w:rsidRDefault="00A208F2">
      <w:r>
        <w:continuationSeparator/>
      </w:r>
    </w:p>
  </w:endnote>
  <w:endnote w:type="continuationNotice" w:id="1">
    <w:p w14:paraId="0E1580EC" w14:textId="77777777" w:rsidR="00A208F2" w:rsidRDefault="00A20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0D59DA" w:rsidRDefault="7BB93029">
    <w:pPr>
      <w:pStyle w:val="Footer"/>
    </w:pPr>
    <w:r>
      <w:rPr>
        <w:noProof/>
      </w:rPr>
      <w:drawing>
        <wp:inline distT="0" distB="0" distL="0" distR="0" wp14:anchorId="78BD7181" wp14:editId="7CA12CC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3A9F41F3" w:rsidRPr="7BB93029">
      <w:rPr>
        <w:rFonts w:ascii="Arial" w:hAnsi="Arial" w:cs="Arial"/>
        <w:sz w:val="24"/>
      </w:rPr>
      <w:fldChar w:fldCharType="begin"/>
    </w:r>
    <w:r w:rsidR="3A9F41F3" w:rsidRPr="7BB93029">
      <w:rPr>
        <w:rFonts w:ascii="Arial" w:hAnsi="Arial" w:cs="Arial"/>
        <w:sz w:val="24"/>
      </w:rPr>
      <w:instrText xml:space="preserve"> PAGE   \* MERGEFORMAT </w:instrText>
    </w:r>
    <w:r w:rsidR="3A9F41F3" w:rsidRPr="7BB93029">
      <w:rPr>
        <w:rFonts w:ascii="Arial" w:hAnsi="Arial" w:cs="Arial"/>
        <w:sz w:val="24"/>
      </w:rPr>
      <w:fldChar w:fldCharType="separate"/>
    </w:r>
    <w:r w:rsidRPr="7BB93029">
      <w:rPr>
        <w:rFonts w:ascii="Arial" w:hAnsi="Arial" w:cs="Arial"/>
        <w:noProof/>
        <w:sz w:val="24"/>
      </w:rPr>
      <w:t>4</w:t>
    </w:r>
    <w:r w:rsidR="3A9F41F3" w:rsidRPr="7BB93029">
      <w:rPr>
        <w:rFonts w:ascii="Arial" w:hAnsi="Arial" w:cs="Arial"/>
        <w:noProof/>
        <w:sz w:val="24"/>
      </w:rPr>
      <w:fldChar w:fldCharType="end"/>
    </w:r>
  </w:p>
  <w:p w14:paraId="78BD717F" w14:textId="66C94080" w:rsidR="000D59DA" w:rsidRDefault="000D59DA">
    <w:pPr>
      <w:pStyle w:val="Footer"/>
      <w:rPr>
        <w:rFonts w:ascii="Arial" w:hAnsi="Arial" w:cs="Arial"/>
        <w:sz w:val="22"/>
      </w:rPr>
    </w:pPr>
    <w:r>
      <w:rPr>
        <w:rFonts w:ascii="Arial" w:hAnsi="Arial" w:cs="Arial"/>
        <w:sz w:val="22"/>
      </w:rPr>
      <w:t xml:space="preserve">Comp Service Monthly BDD and IDES Conference Call Read Ahead; </w:t>
    </w:r>
    <w:r w:rsidR="0027467E">
      <w:rPr>
        <w:rFonts w:ascii="Arial" w:hAnsi="Arial" w:cs="Arial"/>
        <w:sz w:val="22"/>
      </w:rPr>
      <w:t>Ju</w:t>
    </w:r>
    <w:r w:rsidR="00533120">
      <w:rPr>
        <w:rFonts w:ascii="Arial" w:hAnsi="Arial" w:cs="Arial"/>
        <w:sz w:val="22"/>
      </w:rPr>
      <w:t>ly 13</w:t>
    </w:r>
    <w:r w:rsidR="00142BC6">
      <w:rPr>
        <w:rFonts w:ascii="Arial" w:hAnsi="Arial" w:cs="Arial"/>
        <w:sz w:val="22"/>
      </w:rPr>
      <w:t xml:space="preserve">, </w:t>
    </w:r>
    <w:r>
      <w:rPr>
        <w:rFonts w:ascii="Arial" w:hAnsi="Arial" w:cs="Arial"/>
        <w:sz w:val="22"/>
      </w:rPr>
      <w:t>2021—2 PM ET</w:t>
    </w:r>
  </w:p>
  <w:p w14:paraId="78BD7180" w14:textId="77777777" w:rsidR="000D59DA" w:rsidRDefault="000D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22628" w14:textId="77777777" w:rsidR="00A208F2" w:rsidRDefault="00A208F2">
      <w:r>
        <w:separator/>
      </w:r>
    </w:p>
  </w:footnote>
  <w:footnote w:type="continuationSeparator" w:id="0">
    <w:p w14:paraId="31BFBFF0" w14:textId="77777777" w:rsidR="00A208F2" w:rsidRDefault="00A208F2">
      <w:r>
        <w:continuationSeparator/>
      </w:r>
    </w:p>
  </w:footnote>
  <w:footnote w:type="continuationNotice" w:id="1">
    <w:p w14:paraId="5C70D5ED" w14:textId="77777777" w:rsidR="00A208F2" w:rsidRDefault="00A208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3"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6"/>
  </w:num>
  <w:num w:numId="6">
    <w:abstractNumId w:val="3"/>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attachedTemplate r:id="rId1"/>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CD4"/>
    <w:rsid w:val="00016981"/>
    <w:rsid w:val="00016C9E"/>
    <w:rsid w:val="0001738F"/>
    <w:rsid w:val="00020CED"/>
    <w:rsid w:val="00021A3C"/>
    <w:rsid w:val="0002298A"/>
    <w:rsid w:val="00023311"/>
    <w:rsid w:val="00023399"/>
    <w:rsid w:val="0002342A"/>
    <w:rsid w:val="00023ED9"/>
    <w:rsid w:val="00024F70"/>
    <w:rsid w:val="000263E6"/>
    <w:rsid w:val="000301C0"/>
    <w:rsid w:val="00031DE9"/>
    <w:rsid w:val="00033C9B"/>
    <w:rsid w:val="00033E8D"/>
    <w:rsid w:val="00034503"/>
    <w:rsid w:val="000375BA"/>
    <w:rsid w:val="000400A2"/>
    <w:rsid w:val="000408D6"/>
    <w:rsid w:val="00041E1E"/>
    <w:rsid w:val="000420F6"/>
    <w:rsid w:val="000425FE"/>
    <w:rsid w:val="000436E0"/>
    <w:rsid w:val="00043A85"/>
    <w:rsid w:val="00044229"/>
    <w:rsid w:val="000502DA"/>
    <w:rsid w:val="0005054F"/>
    <w:rsid w:val="000506DA"/>
    <w:rsid w:val="00050E2A"/>
    <w:rsid w:val="0005203F"/>
    <w:rsid w:val="000529D1"/>
    <w:rsid w:val="00055ED1"/>
    <w:rsid w:val="00056106"/>
    <w:rsid w:val="0005632F"/>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A36"/>
    <w:rsid w:val="00081FB2"/>
    <w:rsid w:val="000828D6"/>
    <w:rsid w:val="0008380C"/>
    <w:rsid w:val="00086B01"/>
    <w:rsid w:val="00087A73"/>
    <w:rsid w:val="0009278D"/>
    <w:rsid w:val="000929A4"/>
    <w:rsid w:val="00092C24"/>
    <w:rsid w:val="00093068"/>
    <w:rsid w:val="000930C4"/>
    <w:rsid w:val="0009368C"/>
    <w:rsid w:val="000945FD"/>
    <w:rsid w:val="00094EDB"/>
    <w:rsid w:val="0009585B"/>
    <w:rsid w:val="00096C0A"/>
    <w:rsid w:val="00097330"/>
    <w:rsid w:val="000A1A31"/>
    <w:rsid w:val="000A3CF0"/>
    <w:rsid w:val="000A6D11"/>
    <w:rsid w:val="000A7A1D"/>
    <w:rsid w:val="000B1659"/>
    <w:rsid w:val="000B2E9C"/>
    <w:rsid w:val="000C0D0C"/>
    <w:rsid w:val="000C2869"/>
    <w:rsid w:val="000C2F74"/>
    <w:rsid w:val="000C5054"/>
    <w:rsid w:val="000D03C2"/>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F0815"/>
    <w:rsid w:val="000F329B"/>
    <w:rsid w:val="000F3BBE"/>
    <w:rsid w:val="000F420F"/>
    <w:rsid w:val="000F4782"/>
    <w:rsid w:val="000F6508"/>
    <w:rsid w:val="000F6DEE"/>
    <w:rsid w:val="00100D1F"/>
    <w:rsid w:val="0010339F"/>
    <w:rsid w:val="001038E0"/>
    <w:rsid w:val="00105750"/>
    <w:rsid w:val="00106A0B"/>
    <w:rsid w:val="00107B0A"/>
    <w:rsid w:val="00107DF3"/>
    <w:rsid w:val="00113726"/>
    <w:rsid w:val="00114894"/>
    <w:rsid w:val="00116E2D"/>
    <w:rsid w:val="00120356"/>
    <w:rsid w:val="0012052F"/>
    <w:rsid w:val="0012529E"/>
    <w:rsid w:val="00127BD2"/>
    <w:rsid w:val="00132C15"/>
    <w:rsid w:val="00133F2E"/>
    <w:rsid w:val="00134317"/>
    <w:rsid w:val="00135746"/>
    <w:rsid w:val="00135BCB"/>
    <w:rsid w:val="001364B0"/>
    <w:rsid w:val="001407D2"/>
    <w:rsid w:val="00140FDD"/>
    <w:rsid w:val="00141DA6"/>
    <w:rsid w:val="00142BC6"/>
    <w:rsid w:val="00143043"/>
    <w:rsid w:val="00143966"/>
    <w:rsid w:val="001443F2"/>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5576"/>
    <w:rsid w:val="001665AE"/>
    <w:rsid w:val="00166A4B"/>
    <w:rsid w:val="0017018A"/>
    <w:rsid w:val="00170C4F"/>
    <w:rsid w:val="00170F65"/>
    <w:rsid w:val="0017213F"/>
    <w:rsid w:val="00172C58"/>
    <w:rsid w:val="00173817"/>
    <w:rsid w:val="0017489E"/>
    <w:rsid w:val="00174EA3"/>
    <w:rsid w:val="00175508"/>
    <w:rsid w:val="00176466"/>
    <w:rsid w:val="00176FBA"/>
    <w:rsid w:val="001772EC"/>
    <w:rsid w:val="00177893"/>
    <w:rsid w:val="00180DE2"/>
    <w:rsid w:val="001815D1"/>
    <w:rsid w:val="0018180B"/>
    <w:rsid w:val="001818EE"/>
    <w:rsid w:val="00183383"/>
    <w:rsid w:val="00184072"/>
    <w:rsid w:val="00184502"/>
    <w:rsid w:val="00187BC0"/>
    <w:rsid w:val="001907DF"/>
    <w:rsid w:val="00191EB3"/>
    <w:rsid w:val="00196783"/>
    <w:rsid w:val="0019694C"/>
    <w:rsid w:val="00196ACD"/>
    <w:rsid w:val="00197030"/>
    <w:rsid w:val="001976F9"/>
    <w:rsid w:val="00197A3A"/>
    <w:rsid w:val="001A051A"/>
    <w:rsid w:val="001A05F1"/>
    <w:rsid w:val="001A2BE2"/>
    <w:rsid w:val="001A44F6"/>
    <w:rsid w:val="001A6283"/>
    <w:rsid w:val="001A672A"/>
    <w:rsid w:val="001A6C0F"/>
    <w:rsid w:val="001B09F3"/>
    <w:rsid w:val="001B512D"/>
    <w:rsid w:val="001B609D"/>
    <w:rsid w:val="001B62FA"/>
    <w:rsid w:val="001B702E"/>
    <w:rsid w:val="001C02A2"/>
    <w:rsid w:val="001C0686"/>
    <w:rsid w:val="001C07BE"/>
    <w:rsid w:val="001C0C67"/>
    <w:rsid w:val="001C0CFA"/>
    <w:rsid w:val="001C2BF4"/>
    <w:rsid w:val="001C6249"/>
    <w:rsid w:val="001C6C45"/>
    <w:rsid w:val="001C79A6"/>
    <w:rsid w:val="001D0D36"/>
    <w:rsid w:val="001D0F01"/>
    <w:rsid w:val="001D2E3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185"/>
    <w:rsid w:val="00204936"/>
    <w:rsid w:val="00206661"/>
    <w:rsid w:val="002131F3"/>
    <w:rsid w:val="00214399"/>
    <w:rsid w:val="002154FB"/>
    <w:rsid w:val="002158CE"/>
    <w:rsid w:val="00217FD7"/>
    <w:rsid w:val="002208A2"/>
    <w:rsid w:val="002214DF"/>
    <w:rsid w:val="002224E8"/>
    <w:rsid w:val="00223B73"/>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62DF3"/>
    <w:rsid w:val="002632BC"/>
    <w:rsid w:val="00264E24"/>
    <w:rsid w:val="0026662D"/>
    <w:rsid w:val="0026691B"/>
    <w:rsid w:val="002702EF"/>
    <w:rsid w:val="00272453"/>
    <w:rsid w:val="0027310A"/>
    <w:rsid w:val="0027467E"/>
    <w:rsid w:val="00274DDA"/>
    <w:rsid w:val="002756E6"/>
    <w:rsid w:val="00275EF5"/>
    <w:rsid w:val="0027606A"/>
    <w:rsid w:val="0028092B"/>
    <w:rsid w:val="00281270"/>
    <w:rsid w:val="00282344"/>
    <w:rsid w:val="00282F00"/>
    <w:rsid w:val="002837F6"/>
    <w:rsid w:val="00284217"/>
    <w:rsid w:val="00285AA8"/>
    <w:rsid w:val="00286A3B"/>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3E6E"/>
    <w:rsid w:val="002B45A0"/>
    <w:rsid w:val="002B45B4"/>
    <w:rsid w:val="002B4BE4"/>
    <w:rsid w:val="002B4D32"/>
    <w:rsid w:val="002B5011"/>
    <w:rsid w:val="002B5E93"/>
    <w:rsid w:val="002B7303"/>
    <w:rsid w:val="002B755C"/>
    <w:rsid w:val="002C0AC9"/>
    <w:rsid w:val="002C0F59"/>
    <w:rsid w:val="002C1E44"/>
    <w:rsid w:val="002C4121"/>
    <w:rsid w:val="002C4332"/>
    <w:rsid w:val="002C4C42"/>
    <w:rsid w:val="002C5A25"/>
    <w:rsid w:val="002C6D26"/>
    <w:rsid w:val="002C6FF2"/>
    <w:rsid w:val="002C7B78"/>
    <w:rsid w:val="002C7BD8"/>
    <w:rsid w:val="002C7CC2"/>
    <w:rsid w:val="002D003E"/>
    <w:rsid w:val="002D0F80"/>
    <w:rsid w:val="002D3C21"/>
    <w:rsid w:val="002D414A"/>
    <w:rsid w:val="002D465F"/>
    <w:rsid w:val="002D5E36"/>
    <w:rsid w:val="002D76D1"/>
    <w:rsid w:val="002D7D92"/>
    <w:rsid w:val="002E0076"/>
    <w:rsid w:val="002E19FB"/>
    <w:rsid w:val="002E1EF4"/>
    <w:rsid w:val="002E2146"/>
    <w:rsid w:val="002E3E92"/>
    <w:rsid w:val="002E5996"/>
    <w:rsid w:val="002E68A5"/>
    <w:rsid w:val="002E6E01"/>
    <w:rsid w:val="002E701E"/>
    <w:rsid w:val="002E7142"/>
    <w:rsid w:val="002F0260"/>
    <w:rsid w:val="002F03F0"/>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6163"/>
    <w:rsid w:val="00306C60"/>
    <w:rsid w:val="00307422"/>
    <w:rsid w:val="003121A9"/>
    <w:rsid w:val="00312EC4"/>
    <w:rsid w:val="0031327E"/>
    <w:rsid w:val="00313BB0"/>
    <w:rsid w:val="00313C42"/>
    <w:rsid w:val="00313CEE"/>
    <w:rsid w:val="003158DA"/>
    <w:rsid w:val="00315D1D"/>
    <w:rsid w:val="003200B9"/>
    <w:rsid w:val="00321290"/>
    <w:rsid w:val="00321A0D"/>
    <w:rsid w:val="00324AD3"/>
    <w:rsid w:val="0032627A"/>
    <w:rsid w:val="003268BB"/>
    <w:rsid w:val="003309B6"/>
    <w:rsid w:val="0033221E"/>
    <w:rsid w:val="00332F4A"/>
    <w:rsid w:val="003337BD"/>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DB4"/>
    <w:rsid w:val="003462C3"/>
    <w:rsid w:val="00347254"/>
    <w:rsid w:val="00347737"/>
    <w:rsid w:val="003478C4"/>
    <w:rsid w:val="00352DED"/>
    <w:rsid w:val="0035326C"/>
    <w:rsid w:val="0035383B"/>
    <w:rsid w:val="0035481C"/>
    <w:rsid w:val="00355D98"/>
    <w:rsid w:val="00356CFB"/>
    <w:rsid w:val="00361054"/>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076E"/>
    <w:rsid w:val="003A1889"/>
    <w:rsid w:val="003A1ABE"/>
    <w:rsid w:val="003A2B7B"/>
    <w:rsid w:val="003A4DC6"/>
    <w:rsid w:val="003A678B"/>
    <w:rsid w:val="003A7DD2"/>
    <w:rsid w:val="003B202B"/>
    <w:rsid w:val="003B2B2E"/>
    <w:rsid w:val="003B2C11"/>
    <w:rsid w:val="003B4A9B"/>
    <w:rsid w:val="003B6461"/>
    <w:rsid w:val="003B64C3"/>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501"/>
    <w:rsid w:val="003F5C90"/>
    <w:rsid w:val="003F6C36"/>
    <w:rsid w:val="003F7C58"/>
    <w:rsid w:val="004001C1"/>
    <w:rsid w:val="00400949"/>
    <w:rsid w:val="00403A3F"/>
    <w:rsid w:val="00404E39"/>
    <w:rsid w:val="004070DC"/>
    <w:rsid w:val="00407CBA"/>
    <w:rsid w:val="004117AE"/>
    <w:rsid w:val="004136BA"/>
    <w:rsid w:val="004136BE"/>
    <w:rsid w:val="00413A1A"/>
    <w:rsid w:val="00414774"/>
    <w:rsid w:val="004168EF"/>
    <w:rsid w:val="00416AA7"/>
    <w:rsid w:val="004177D6"/>
    <w:rsid w:val="0042222A"/>
    <w:rsid w:val="00423A27"/>
    <w:rsid w:val="00424989"/>
    <w:rsid w:val="00426935"/>
    <w:rsid w:val="00427026"/>
    <w:rsid w:val="004313B2"/>
    <w:rsid w:val="004321E8"/>
    <w:rsid w:val="00432961"/>
    <w:rsid w:val="00432B4C"/>
    <w:rsid w:val="00434AF4"/>
    <w:rsid w:val="00434F47"/>
    <w:rsid w:val="0043525D"/>
    <w:rsid w:val="00436963"/>
    <w:rsid w:val="00436C68"/>
    <w:rsid w:val="00437A45"/>
    <w:rsid w:val="00437D48"/>
    <w:rsid w:val="004400D3"/>
    <w:rsid w:val="00441687"/>
    <w:rsid w:val="00443375"/>
    <w:rsid w:val="00445615"/>
    <w:rsid w:val="00445B03"/>
    <w:rsid w:val="004468D5"/>
    <w:rsid w:val="00447686"/>
    <w:rsid w:val="00452AB0"/>
    <w:rsid w:val="00452DBB"/>
    <w:rsid w:val="00453F0E"/>
    <w:rsid w:val="00454419"/>
    <w:rsid w:val="00455CD6"/>
    <w:rsid w:val="00456B6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1BC3"/>
    <w:rsid w:val="00482085"/>
    <w:rsid w:val="004823DB"/>
    <w:rsid w:val="004829C8"/>
    <w:rsid w:val="00482FA0"/>
    <w:rsid w:val="00483146"/>
    <w:rsid w:val="0048494F"/>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693"/>
    <w:rsid w:val="004A18EE"/>
    <w:rsid w:val="004A1CA8"/>
    <w:rsid w:val="004A1F7A"/>
    <w:rsid w:val="004A6DD6"/>
    <w:rsid w:val="004A7319"/>
    <w:rsid w:val="004B45B8"/>
    <w:rsid w:val="004B542B"/>
    <w:rsid w:val="004B651E"/>
    <w:rsid w:val="004C12A2"/>
    <w:rsid w:val="004C3832"/>
    <w:rsid w:val="004C39DC"/>
    <w:rsid w:val="004C3D01"/>
    <w:rsid w:val="004C5B8D"/>
    <w:rsid w:val="004D2444"/>
    <w:rsid w:val="004D2D7D"/>
    <w:rsid w:val="004D2E38"/>
    <w:rsid w:val="004D49F1"/>
    <w:rsid w:val="004D4A5B"/>
    <w:rsid w:val="004E0832"/>
    <w:rsid w:val="004E14DF"/>
    <w:rsid w:val="004E1D78"/>
    <w:rsid w:val="004E458A"/>
    <w:rsid w:val="004E6CDB"/>
    <w:rsid w:val="004E724C"/>
    <w:rsid w:val="004F0914"/>
    <w:rsid w:val="004F1244"/>
    <w:rsid w:val="004F1732"/>
    <w:rsid w:val="004F186F"/>
    <w:rsid w:val="004F2690"/>
    <w:rsid w:val="004F3CFA"/>
    <w:rsid w:val="004F60FA"/>
    <w:rsid w:val="004F6E48"/>
    <w:rsid w:val="00500B0B"/>
    <w:rsid w:val="005013E7"/>
    <w:rsid w:val="00502498"/>
    <w:rsid w:val="00502852"/>
    <w:rsid w:val="00504091"/>
    <w:rsid w:val="00504B08"/>
    <w:rsid w:val="005107C7"/>
    <w:rsid w:val="005122AE"/>
    <w:rsid w:val="005125A1"/>
    <w:rsid w:val="005135FA"/>
    <w:rsid w:val="0051393E"/>
    <w:rsid w:val="005141C3"/>
    <w:rsid w:val="00515FF3"/>
    <w:rsid w:val="0051636C"/>
    <w:rsid w:val="00516C00"/>
    <w:rsid w:val="00522693"/>
    <w:rsid w:val="0052282C"/>
    <w:rsid w:val="00524530"/>
    <w:rsid w:val="0052461F"/>
    <w:rsid w:val="0052772B"/>
    <w:rsid w:val="005304A2"/>
    <w:rsid w:val="00532A43"/>
    <w:rsid w:val="00533120"/>
    <w:rsid w:val="0053381D"/>
    <w:rsid w:val="00533B63"/>
    <w:rsid w:val="00533C00"/>
    <w:rsid w:val="005354A9"/>
    <w:rsid w:val="005363E8"/>
    <w:rsid w:val="00536786"/>
    <w:rsid w:val="0053694F"/>
    <w:rsid w:val="00540930"/>
    <w:rsid w:val="00541DF7"/>
    <w:rsid w:val="00541E9E"/>
    <w:rsid w:val="00542386"/>
    <w:rsid w:val="00543D97"/>
    <w:rsid w:val="005454C2"/>
    <w:rsid w:val="0054577F"/>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014F"/>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39EC"/>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491B"/>
    <w:rsid w:val="005F5482"/>
    <w:rsid w:val="005F5619"/>
    <w:rsid w:val="005F64FA"/>
    <w:rsid w:val="005F6757"/>
    <w:rsid w:val="005F6E4C"/>
    <w:rsid w:val="005F74D1"/>
    <w:rsid w:val="006003DB"/>
    <w:rsid w:val="006113A7"/>
    <w:rsid w:val="00612620"/>
    <w:rsid w:val="00613F9F"/>
    <w:rsid w:val="006150BB"/>
    <w:rsid w:val="00617579"/>
    <w:rsid w:val="00621404"/>
    <w:rsid w:val="00623101"/>
    <w:rsid w:val="006237C8"/>
    <w:rsid w:val="00623CB5"/>
    <w:rsid w:val="00624B6E"/>
    <w:rsid w:val="00624E28"/>
    <w:rsid w:val="00625B5A"/>
    <w:rsid w:val="00625B80"/>
    <w:rsid w:val="006272D5"/>
    <w:rsid w:val="00631DA7"/>
    <w:rsid w:val="0063206C"/>
    <w:rsid w:val="006323ED"/>
    <w:rsid w:val="006349D6"/>
    <w:rsid w:val="00634E55"/>
    <w:rsid w:val="00635106"/>
    <w:rsid w:val="006361BF"/>
    <w:rsid w:val="006365E7"/>
    <w:rsid w:val="00636A42"/>
    <w:rsid w:val="00636BCD"/>
    <w:rsid w:val="00637275"/>
    <w:rsid w:val="00637690"/>
    <w:rsid w:val="006378F0"/>
    <w:rsid w:val="00642A8E"/>
    <w:rsid w:val="006432B7"/>
    <w:rsid w:val="0064399B"/>
    <w:rsid w:val="00643E52"/>
    <w:rsid w:val="0064420C"/>
    <w:rsid w:val="00645C16"/>
    <w:rsid w:val="00646C04"/>
    <w:rsid w:val="0064715B"/>
    <w:rsid w:val="00647235"/>
    <w:rsid w:val="0064799C"/>
    <w:rsid w:val="006507C4"/>
    <w:rsid w:val="00650932"/>
    <w:rsid w:val="0065199D"/>
    <w:rsid w:val="00652501"/>
    <w:rsid w:val="0065259F"/>
    <w:rsid w:val="00653D57"/>
    <w:rsid w:val="00654381"/>
    <w:rsid w:val="00654B98"/>
    <w:rsid w:val="00656323"/>
    <w:rsid w:val="00656A78"/>
    <w:rsid w:val="00660B66"/>
    <w:rsid w:val="006610B1"/>
    <w:rsid w:val="0066304B"/>
    <w:rsid w:val="0066442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3260"/>
    <w:rsid w:val="0069468C"/>
    <w:rsid w:val="00695779"/>
    <w:rsid w:val="006960D7"/>
    <w:rsid w:val="006965AB"/>
    <w:rsid w:val="006A245F"/>
    <w:rsid w:val="006A2C01"/>
    <w:rsid w:val="006A3187"/>
    <w:rsid w:val="006A51FB"/>
    <w:rsid w:val="006B0498"/>
    <w:rsid w:val="006B07D4"/>
    <w:rsid w:val="006B0BD3"/>
    <w:rsid w:val="006B178C"/>
    <w:rsid w:val="006B3858"/>
    <w:rsid w:val="006B46DD"/>
    <w:rsid w:val="006B4F0C"/>
    <w:rsid w:val="006B54B9"/>
    <w:rsid w:val="006B67E7"/>
    <w:rsid w:val="006B6960"/>
    <w:rsid w:val="006B6EA7"/>
    <w:rsid w:val="006B78EA"/>
    <w:rsid w:val="006C2CC1"/>
    <w:rsid w:val="006C2FAC"/>
    <w:rsid w:val="006C32A2"/>
    <w:rsid w:val="006C3BCD"/>
    <w:rsid w:val="006C4A05"/>
    <w:rsid w:val="006C576F"/>
    <w:rsid w:val="006C62D5"/>
    <w:rsid w:val="006C768A"/>
    <w:rsid w:val="006C77FA"/>
    <w:rsid w:val="006C7BA6"/>
    <w:rsid w:val="006D1ED9"/>
    <w:rsid w:val="006D2202"/>
    <w:rsid w:val="006D243C"/>
    <w:rsid w:val="006D5257"/>
    <w:rsid w:val="006D5411"/>
    <w:rsid w:val="006D7384"/>
    <w:rsid w:val="006E04F2"/>
    <w:rsid w:val="006E057D"/>
    <w:rsid w:val="006E0840"/>
    <w:rsid w:val="006E11C7"/>
    <w:rsid w:val="006E18AA"/>
    <w:rsid w:val="006E2B1D"/>
    <w:rsid w:val="006E32F6"/>
    <w:rsid w:val="006E4840"/>
    <w:rsid w:val="006E63B2"/>
    <w:rsid w:val="006E75F9"/>
    <w:rsid w:val="006E7AF9"/>
    <w:rsid w:val="006F3CEA"/>
    <w:rsid w:val="006F4B1A"/>
    <w:rsid w:val="006F7317"/>
    <w:rsid w:val="006F7665"/>
    <w:rsid w:val="006F797B"/>
    <w:rsid w:val="007009B2"/>
    <w:rsid w:val="0070285A"/>
    <w:rsid w:val="00703F97"/>
    <w:rsid w:val="00704EED"/>
    <w:rsid w:val="0070529B"/>
    <w:rsid w:val="00706C2B"/>
    <w:rsid w:val="00706DAA"/>
    <w:rsid w:val="007074BF"/>
    <w:rsid w:val="007075DD"/>
    <w:rsid w:val="00707DE5"/>
    <w:rsid w:val="007119BC"/>
    <w:rsid w:val="00713789"/>
    <w:rsid w:val="00720BDA"/>
    <w:rsid w:val="00722EC0"/>
    <w:rsid w:val="00723285"/>
    <w:rsid w:val="007232DD"/>
    <w:rsid w:val="00724CF1"/>
    <w:rsid w:val="007250D5"/>
    <w:rsid w:val="007304D8"/>
    <w:rsid w:val="00733BCB"/>
    <w:rsid w:val="007348F2"/>
    <w:rsid w:val="00734A78"/>
    <w:rsid w:val="0073571A"/>
    <w:rsid w:val="007373CD"/>
    <w:rsid w:val="007377B3"/>
    <w:rsid w:val="007413D6"/>
    <w:rsid w:val="00741996"/>
    <w:rsid w:val="0074327F"/>
    <w:rsid w:val="00743C62"/>
    <w:rsid w:val="00743E7F"/>
    <w:rsid w:val="0074637A"/>
    <w:rsid w:val="007463E0"/>
    <w:rsid w:val="00746447"/>
    <w:rsid w:val="00746697"/>
    <w:rsid w:val="00746ADA"/>
    <w:rsid w:val="00747CAF"/>
    <w:rsid w:val="0075007E"/>
    <w:rsid w:val="0075025B"/>
    <w:rsid w:val="00750E6C"/>
    <w:rsid w:val="00751906"/>
    <w:rsid w:val="00751E35"/>
    <w:rsid w:val="00752357"/>
    <w:rsid w:val="00752DB6"/>
    <w:rsid w:val="00753B9C"/>
    <w:rsid w:val="00761C62"/>
    <w:rsid w:val="00763AB0"/>
    <w:rsid w:val="00763EA0"/>
    <w:rsid w:val="007652F7"/>
    <w:rsid w:val="0076658D"/>
    <w:rsid w:val="007670AE"/>
    <w:rsid w:val="007673C4"/>
    <w:rsid w:val="007703C8"/>
    <w:rsid w:val="00771AE1"/>
    <w:rsid w:val="00775FC8"/>
    <w:rsid w:val="00776C61"/>
    <w:rsid w:val="00776D57"/>
    <w:rsid w:val="00776DAD"/>
    <w:rsid w:val="00777851"/>
    <w:rsid w:val="007802E0"/>
    <w:rsid w:val="00780B24"/>
    <w:rsid w:val="00781A72"/>
    <w:rsid w:val="00781A88"/>
    <w:rsid w:val="007829FB"/>
    <w:rsid w:val="0078361F"/>
    <w:rsid w:val="00783CA1"/>
    <w:rsid w:val="00783F40"/>
    <w:rsid w:val="00785F98"/>
    <w:rsid w:val="007861A3"/>
    <w:rsid w:val="0078669B"/>
    <w:rsid w:val="00790450"/>
    <w:rsid w:val="00790498"/>
    <w:rsid w:val="00791EAB"/>
    <w:rsid w:val="00796355"/>
    <w:rsid w:val="00796846"/>
    <w:rsid w:val="00796D50"/>
    <w:rsid w:val="00797B80"/>
    <w:rsid w:val="007A296D"/>
    <w:rsid w:val="007A44AA"/>
    <w:rsid w:val="007A4B57"/>
    <w:rsid w:val="007A52AF"/>
    <w:rsid w:val="007A5409"/>
    <w:rsid w:val="007A5F14"/>
    <w:rsid w:val="007A725D"/>
    <w:rsid w:val="007A72C5"/>
    <w:rsid w:val="007A7433"/>
    <w:rsid w:val="007A78FC"/>
    <w:rsid w:val="007B012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E35"/>
    <w:rsid w:val="007D1EE8"/>
    <w:rsid w:val="007D2A63"/>
    <w:rsid w:val="007D43AC"/>
    <w:rsid w:val="007D4693"/>
    <w:rsid w:val="007D5318"/>
    <w:rsid w:val="007E06D5"/>
    <w:rsid w:val="007E122D"/>
    <w:rsid w:val="007E1649"/>
    <w:rsid w:val="007E1F41"/>
    <w:rsid w:val="007E2566"/>
    <w:rsid w:val="007E2D2E"/>
    <w:rsid w:val="007E30C1"/>
    <w:rsid w:val="007E54AE"/>
    <w:rsid w:val="007E5749"/>
    <w:rsid w:val="007E5AAC"/>
    <w:rsid w:val="007E63F5"/>
    <w:rsid w:val="007E65FD"/>
    <w:rsid w:val="007E6766"/>
    <w:rsid w:val="007F102F"/>
    <w:rsid w:val="007F2DFA"/>
    <w:rsid w:val="007F3D38"/>
    <w:rsid w:val="007F5DBC"/>
    <w:rsid w:val="00802E27"/>
    <w:rsid w:val="00805259"/>
    <w:rsid w:val="00806650"/>
    <w:rsid w:val="008112B4"/>
    <w:rsid w:val="00811FFD"/>
    <w:rsid w:val="00812874"/>
    <w:rsid w:val="0081359B"/>
    <w:rsid w:val="00815D71"/>
    <w:rsid w:val="00816180"/>
    <w:rsid w:val="00820990"/>
    <w:rsid w:val="008224D5"/>
    <w:rsid w:val="00822A1D"/>
    <w:rsid w:val="00823479"/>
    <w:rsid w:val="00823A74"/>
    <w:rsid w:val="00824A6A"/>
    <w:rsid w:val="00824BB0"/>
    <w:rsid w:val="00824C3B"/>
    <w:rsid w:val="00825B0F"/>
    <w:rsid w:val="00827895"/>
    <w:rsid w:val="00827C1C"/>
    <w:rsid w:val="0083040B"/>
    <w:rsid w:val="00831762"/>
    <w:rsid w:val="00831E15"/>
    <w:rsid w:val="00834AE4"/>
    <w:rsid w:val="008351B9"/>
    <w:rsid w:val="0083572D"/>
    <w:rsid w:val="0083682B"/>
    <w:rsid w:val="008375BB"/>
    <w:rsid w:val="00837740"/>
    <w:rsid w:val="0084074B"/>
    <w:rsid w:val="00840841"/>
    <w:rsid w:val="00841531"/>
    <w:rsid w:val="008420BD"/>
    <w:rsid w:val="008427C3"/>
    <w:rsid w:val="0084369A"/>
    <w:rsid w:val="008453D5"/>
    <w:rsid w:val="00846590"/>
    <w:rsid w:val="00851828"/>
    <w:rsid w:val="00852649"/>
    <w:rsid w:val="00854234"/>
    <w:rsid w:val="008543BA"/>
    <w:rsid w:val="0085461E"/>
    <w:rsid w:val="0085483A"/>
    <w:rsid w:val="00856400"/>
    <w:rsid w:val="0085739B"/>
    <w:rsid w:val="00861355"/>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E3E"/>
    <w:rsid w:val="00880022"/>
    <w:rsid w:val="008802C4"/>
    <w:rsid w:val="00881BE8"/>
    <w:rsid w:val="008869B4"/>
    <w:rsid w:val="0088770D"/>
    <w:rsid w:val="008902A4"/>
    <w:rsid w:val="0089135D"/>
    <w:rsid w:val="008920A4"/>
    <w:rsid w:val="00893366"/>
    <w:rsid w:val="0089342A"/>
    <w:rsid w:val="008947F2"/>
    <w:rsid w:val="00895245"/>
    <w:rsid w:val="0089572F"/>
    <w:rsid w:val="00896F38"/>
    <w:rsid w:val="008A0F11"/>
    <w:rsid w:val="008A1CC5"/>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3908"/>
    <w:rsid w:val="008B3E81"/>
    <w:rsid w:val="008B4868"/>
    <w:rsid w:val="008B4B26"/>
    <w:rsid w:val="008B56F3"/>
    <w:rsid w:val="008B5B5A"/>
    <w:rsid w:val="008B6311"/>
    <w:rsid w:val="008B67F3"/>
    <w:rsid w:val="008B74DC"/>
    <w:rsid w:val="008C017C"/>
    <w:rsid w:val="008C12C9"/>
    <w:rsid w:val="008C13D3"/>
    <w:rsid w:val="008C1619"/>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E93"/>
    <w:rsid w:val="008E0A22"/>
    <w:rsid w:val="008E11E8"/>
    <w:rsid w:val="008E127F"/>
    <w:rsid w:val="008E1499"/>
    <w:rsid w:val="008E1E77"/>
    <w:rsid w:val="008E1F8F"/>
    <w:rsid w:val="008E3E39"/>
    <w:rsid w:val="008E42D9"/>
    <w:rsid w:val="008E44E6"/>
    <w:rsid w:val="008E51E1"/>
    <w:rsid w:val="008E6789"/>
    <w:rsid w:val="008E75A7"/>
    <w:rsid w:val="008E78C4"/>
    <w:rsid w:val="008F10F6"/>
    <w:rsid w:val="008F33D6"/>
    <w:rsid w:val="008F3A5D"/>
    <w:rsid w:val="008F4C39"/>
    <w:rsid w:val="00903D77"/>
    <w:rsid w:val="00905720"/>
    <w:rsid w:val="00907A90"/>
    <w:rsid w:val="00910AC1"/>
    <w:rsid w:val="00910EDD"/>
    <w:rsid w:val="009123E2"/>
    <w:rsid w:val="0091464B"/>
    <w:rsid w:val="00914847"/>
    <w:rsid w:val="00915060"/>
    <w:rsid w:val="0091663A"/>
    <w:rsid w:val="009166C7"/>
    <w:rsid w:val="00916D65"/>
    <w:rsid w:val="00917B73"/>
    <w:rsid w:val="009224BF"/>
    <w:rsid w:val="009237C5"/>
    <w:rsid w:val="009244D2"/>
    <w:rsid w:val="009245D0"/>
    <w:rsid w:val="009256E4"/>
    <w:rsid w:val="0092780D"/>
    <w:rsid w:val="009321C7"/>
    <w:rsid w:val="009347F3"/>
    <w:rsid w:val="00934C6B"/>
    <w:rsid w:val="00935A09"/>
    <w:rsid w:val="00936D9A"/>
    <w:rsid w:val="00937452"/>
    <w:rsid w:val="00941949"/>
    <w:rsid w:val="00941EF9"/>
    <w:rsid w:val="0094331D"/>
    <w:rsid w:val="0094362A"/>
    <w:rsid w:val="009448A3"/>
    <w:rsid w:val="0094497E"/>
    <w:rsid w:val="00945313"/>
    <w:rsid w:val="009454F2"/>
    <w:rsid w:val="0094577F"/>
    <w:rsid w:val="009459EC"/>
    <w:rsid w:val="00946B08"/>
    <w:rsid w:val="00950F8D"/>
    <w:rsid w:val="00951A79"/>
    <w:rsid w:val="00954AD1"/>
    <w:rsid w:val="0095572A"/>
    <w:rsid w:val="00955BFA"/>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4F4B"/>
    <w:rsid w:val="009A5915"/>
    <w:rsid w:val="009A655F"/>
    <w:rsid w:val="009A6D18"/>
    <w:rsid w:val="009A70C3"/>
    <w:rsid w:val="009B22C6"/>
    <w:rsid w:val="009B254C"/>
    <w:rsid w:val="009B385E"/>
    <w:rsid w:val="009B3C87"/>
    <w:rsid w:val="009B607F"/>
    <w:rsid w:val="009B629A"/>
    <w:rsid w:val="009B63E5"/>
    <w:rsid w:val="009B6A04"/>
    <w:rsid w:val="009B763F"/>
    <w:rsid w:val="009B78C5"/>
    <w:rsid w:val="009C0B9B"/>
    <w:rsid w:val="009C250E"/>
    <w:rsid w:val="009C3FFE"/>
    <w:rsid w:val="009C6B78"/>
    <w:rsid w:val="009D00F4"/>
    <w:rsid w:val="009D08AD"/>
    <w:rsid w:val="009D39AA"/>
    <w:rsid w:val="009D50D0"/>
    <w:rsid w:val="009D5FBA"/>
    <w:rsid w:val="009D6332"/>
    <w:rsid w:val="009D6F26"/>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1AFA"/>
    <w:rsid w:val="00A02677"/>
    <w:rsid w:val="00A031DC"/>
    <w:rsid w:val="00A0458C"/>
    <w:rsid w:val="00A05B5B"/>
    <w:rsid w:val="00A103AC"/>
    <w:rsid w:val="00A1267C"/>
    <w:rsid w:val="00A16669"/>
    <w:rsid w:val="00A17553"/>
    <w:rsid w:val="00A2077D"/>
    <w:rsid w:val="00A208F2"/>
    <w:rsid w:val="00A20E3C"/>
    <w:rsid w:val="00A21AB3"/>
    <w:rsid w:val="00A22B1E"/>
    <w:rsid w:val="00A23549"/>
    <w:rsid w:val="00A24408"/>
    <w:rsid w:val="00A24AF7"/>
    <w:rsid w:val="00A24EA1"/>
    <w:rsid w:val="00A24F63"/>
    <w:rsid w:val="00A25D23"/>
    <w:rsid w:val="00A306AB"/>
    <w:rsid w:val="00A31AFA"/>
    <w:rsid w:val="00A31FF9"/>
    <w:rsid w:val="00A33D06"/>
    <w:rsid w:val="00A3724A"/>
    <w:rsid w:val="00A407A8"/>
    <w:rsid w:val="00A41415"/>
    <w:rsid w:val="00A42B80"/>
    <w:rsid w:val="00A432CF"/>
    <w:rsid w:val="00A433C8"/>
    <w:rsid w:val="00A4405D"/>
    <w:rsid w:val="00A4496D"/>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1BC7"/>
    <w:rsid w:val="00A623A6"/>
    <w:rsid w:val="00A62928"/>
    <w:rsid w:val="00A6305F"/>
    <w:rsid w:val="00A63C7E"/>
    <w:rsid w:val="00A67B7E"/>
    <w:rsid w:val="00A70AB0"/>
    <w:rsid w:val="00A7158E"/>
    <w:rsid w:val="00A735B6"/>
    <w:rsid w:val="00A748F4"/>
    <w:rsid w:val="00A74B47"/>
    <w:rsid w:val="00A756D4"/>
    <w:rsid w:val="00A75A8D"/>
    <w:rsid w:val="00A75B0C"/>
    <w:rsid w:val="00A760C1"/>
    <w:rsid w:val="00A763FE"/>
    <w:rsid w:val="00A76E01"/>
    <w:rsid w:val="00A7760B"/>
    <w:rsid w:val="00A80C8E"/>
    <w:rsid w:val="00A81941"/>
    <w:rsid w:val="00A82E5D"/>
    <w:rsid w:val="00A83552"/>
    <w:rsid w:val="00A84A17"/>
    <w:rsid w:val="00A862FA"/>
    <w:rsid w:val="00A86A0D"/>
    <w:rsid w:val="00A86F05"/>
    <w:rsid w:val="00A90BB7"/>
    <w:rsid w:val="00A90BC1"/>
    <w:rsid w:val="00A90FEB"/>
    <w:rsid w:val="00A91279"/>
    <w:rsid w:val="00A916D4"/>
    <w:rsid w:val="00A92137"/>
    <w:rsid w:val="00A97A97"/>
    <w:rsid w:val="00AA01D4"/>
    <w:rsid w:val="00AA2C0C"/>
    <w:rsid w:val="00AA31CC"/>
    <w:rsid w:val="00AA31F4"/>
    <w:rsid w:val="00AA412F"/>
    <w:rsid w:val="00AA4273"/>
    <w:rsid w:val="00AA58DA"/>
    <w:rsid w:val="00AA5CB4"/>
    <w:rsid w:val="00AA78A3"/>
    <w:rsid w:val="00AB06B2"/>
    <w:rsid w:val="00AB0EDE"/>
    <w:rsid w:val="00AB1AC1"/>
    <w:rsid w:val="00AB24D2"/>
    <w:rsid w:val="00AB35DF"/>
    <w:rsid w:val="00AB4260"/>
    <w:rsid w:val="00AB4F3A"/>
    <w:rsid w:val="00AB5B32"/>
    <w:rsid w:val="00AB6E45"/>
    <w:rsid w:val="00AC05C5"/>
    <w:rsid w:val="00AC1A0C"/>
    <w:rsid w:val="00AC2003"/>
    <w:rsid w:val="00AC30D3"/>
    <w:rsid w:val="00AC31B5"/>
    <w:rsid w:val="00AC3707"/>
    <w:rsid w:val="00AC451A"/>
    <w:rsid w:val="00AC4A58"/>
    <w:rsid w:val="00AC6775"/>
    <w:rsid w:val="00AC6A1B"/>
    <w:rsid w:val="00AC75CD"/>
    <w:rsid w:val="00AD033B"/>
    <w:rsid w:val="00AD1ECF"/>
    <w:rsid w:val="00AD283A"/>
    <w:rsid w:val="00AD2C87"/>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7B0D"/>
    <w:rsid w:val="00AE7C2A"/>
    <w:rsid w:val="00AF0173"/>
    <w:rsid w:val="00AF0E64"/>
    <w:rsid w:val="00AF1E1D"/>
    <w:rsid w:val="00AF2778"/>
    <w:rsid w:val="00AF515A"/>
    <w:rsid w:val="00AF5F79"/>
    <w:rsid w:val="00AF6F2E"/>
    <w:rsid w:val="00B00555"/>
    <w:rsid w:val="00B01001"/>
    <w:rsid w:val="00B01355"/>
    <w:rsid w:val="00B02A01"/>
    <w:rsid w:val="00B03AE7"/>
    <w:rsid w:val="00B0443B"/>
    <w:rsid w:val="00B0486B"/>
    <w:rsid w:val="00B0566B"/>
    <w:rsid w:val="00B05AD8"/>
    <w:rsid w:val="00B06654"/>
    <w:rsid w:val="00B10C44"/>
    <w:rsid w:val="00B1114D"/>
    <w:rsid w:val="00B138BC"/>
    <w:rsid w:val="00B13976"/>
    <w:rsid w:val="00B14A4A"/>
    <w:rsid w:val="00B16971"/>
    <w:rsid w:val="00B16D7F"/>
    <w:rsid w:val="00B17937"/>
    <w:rsid w:val="00B214FD"/>
    <w:rsid w:val="00B23C2C"/>
    <w:rsid w:val="00B244C1"/>
    <w:rsid w:val="00B25BB1"/>
    <w:rsid w:val="00B25D53"/>
    <w:rsid w:val="00B271C3"/>
    <w:rsid w:val="00B27A79"/>
    <w:rsid w:val="00B31307"/>
    <w:rsid w:val="00B318DD"/>
    <w:rsid w:val="00B31D22"/>
    <w:rsid w:val="00B3440C"/>
    <w:rsid w:val="00B345F7"/>
    <w:rsid w:val="00B34E98"/>
    <w:rsid w:val="00B368D6"/>
    <w:rsid w:val="00B36C1D"/>
    <w:rsid w:val="00B37CAA"/>
    <w:rsid w:val="00B406B5"/>
    <w:rsid w:val="00B4105C"/>
    <w:rsid w:val="00B4117A"/>
    <w:rsid w:val="00B41B95"/>
    <w:rsid w:val="00B41C2A"/>
    <w:rsid w:val="00B41CB8"/>
    <w:rsid w:val="00B41CEC"/>
    <w:rsid w:val="00B41D73"/>
    <w:rsid w:val="00B41F30"/>
    <w:rsid w:val="00B42AF6"/>
    <w:rsid w:val="00B4454B"/>
    <w:rsid w:val="00B47A9B"/>
    <w:rsid w:val="00B47B24"/>
    <w:rsid w:val="00B50074"/>
    <w:rsid w:val="00B5093D"/>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51C4"/>
    <w:rsid w:val="00B85292"/>
    <w:rsid w:val="00B86772"/>
    <w:rsid w:val="00B91166"/>
    <w:rsid w:val="00B91642"/>
    <w:rsid w:val="00B9206D"/>
    <w:rsid w:val="00B932EE"/>
    <w:rsid w:val="00B95135"/>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618"/>
    <w:rsid w:val="00BC30EE"/>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FD"/>
    <w:rsid w:val="00BF0DC9"/>
    <w:rsid w:val="00BF1380"/>
    <w:rsid w:val="00BF1CBB"/>
    <w:rsid w:val="00BF23E3"/>
    <w:rsid w:val="00BF280C"/>
    <w:rsid w:val="00BF36B2"/>
    <w:rsid w:val="00BF42EF"/>
    <w:rsid w:val="00BF476E"/>
    <w:rsid w:val="00C000E1"/>
    <w:rsid w:val="00C015EE"/>
    <w:rsid w:val="00C01B5E"/>
    <w:rsid w:val="00C065DC"/>
    <w:rsid w:val="00C07CF4"/>
    <w:rsid w:val="00C1164A"/>
    <w:rsid w:val="00C14BDA"/>
    <w:rsid w:val="00C169BE"/>
    <w:rsid w:val="00C2129B"/>
    <w:rsid w:val="00C21EDE"/>
    <w:rsid w:val="00C22183"/>
    <w:rsid w:val="00C22EC7"/>
    <w:rsid w:val="00C23011"/>
    <w:rsid w:val="00C24020"/>
    <w:rsid w:val="00C24CC9"/>
    <w:rsid w:val="00C261D1"/>
    <w:rsid w:val="00C26731"/>
    <w:rsid w:val="00C31248"/>
    <w:rsid w:val="00C32F5C"/>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27B7"/>
    <w:rsid w:val="00C62E4A"/>
    <w:rsid w:val="00C6311D"/>
    <w:rsid w:val="00C6345A"/>
    <w:rsid w:val="00C65EF4"/>
    <w:rsid w:val="00C66D2E"/>
    <w:rsid w:val="00C66D8F"/>
    <w:rsid w:val="00C6732A"/>
    <w:rsid w:val="00C67760"/>
    <w:rsid w:val="00C67D10"/>
    <w:rsid w:val="00C707CF"/>
    <w:rsid w:val="00C71844"/>
    <w:rsid w:val="00C72AFF"/>
    <w:rsid w:val="00C7304F"/>
    <w:rsid w:val="00C73694"/>
    <w:rsid w:val="00C74122"/>
    <w:rsid w:val="00C750AE"/>
    <w:rsid w:val="00C819A5"/>
    <w:rsid w:val="00C81B64"/>
    <w:rsid w:val="00C82271"/>
    <w:rsid w:val="00C82FDD"/>
    <w:rsid w:val="00C84D5F"/>
    <w:rsid w:val="00C86464"/>
    <w:rsid w:val="00C87779"/>
    <w:rsid w:val="00C90FD2"/>
    <w:rsid w:val="00C91124"/>
    <w:rsid w:val="00C9275F"/>
    <w:rsid w:val="00C92FBC"/>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2AE8"/>
    <w:rsid w:val="00CB2E49"/>
    <w:rsid w:val="00CB48CB"/>
    <w:rsid w:val="00CB4ED7"/>
    <w:rsid w:val="00CC03B4"/>
    <w:rsid w:val="00CC1421"/>
    <w:rsid w:val="00CC290E"/>
    <w:rsid w:val="00CC38FC"/>
    <w:rsid w:val="00CC4950"/>
    <w:rsid w:val="00CC4B10"/>
    <w:rsid w:val="00CC5BC7"/>
    <w:rsid w:val="00CC6F7B"/>
    <w:rsid w:val="00CC71E6"/>
    <w:rsid w:val="00CC73E1"/>
    <w:rsid w:val="00CD17D5"/>
    <w:rsid w:val="00CD1F83"/>
    <w:rsid w:val="00CD243D"/>
    <w:rsid w:val="00CD2B2D"/>
    <w:rsid w:val="00CD2BE9"/>
    <w:rsid w:val="00CD447D"/>
    <w:rsid w:val="00CD4EAE"/>
    <w:rsid w:val="00CD7858"/>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11A0"/>
    <w:rsid w:val="00D0315E"/>
    <w:rsid w:val="00D061D3"/>
    <w:rsid w:val="00D06446"/>
    <w:rsid w:val="00D10602"/>
    <w:rsid w:val="00D1256F"/>
    <w:rsid w:val="00D13CC3"/>
    <w:rsid w:val="00D14BDB"/>
    <w:rsid w:val="00D17002"/>
    <w:rsid w:val="00D178E4"/>
    <w:rsid w:val="00D201D4"/>
    <w:rsid w:val="00D2135E"/>
    <w:rsid w:val="00D21858"/>
    <w:rsid w:val="00D219DC"/>
    <w:rsid w:val="00D22C53"/>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506DA"/>
    <w:rsid w:val="00D50D7C"/>
    <w:rsid w:val="00D51FC8"/>
    <w:rsid w:val="00D53FEB"/>
    <w:rsid w:val="00D555FD"/>
    <w:rsid w:val="00D55CF4"/>
    <w:rsid w:val="00D56D63"/>
    <w:rsid w:val="00D57457"/>
    <w:rsid w:val="00D62190"/>
    <w:rsid w:val="00D64976"/>
    <w:rsid w:val="00D6535C"/>
    <w:rsid w:val="00D66002"/>
    <w:rsid w:val="00D70357"/>
    <w:rsid w:val="00D71E4D"/>
    <w:rsid w:val="00D72426"/>
    <w:rsid w:val="00D7280F"/>
    <w:rsid w:val="00D74B65"/>
    <w:rsid w:val="00D74F1D"/>
    <w:rsid w:val="00D75645"/>
    <w:rsid w:val="00D763BE"/>
    <w:rsid w:val="00D7782D"/>
    <w:rsid w:val="00D8027D"/>
    <w:rsid w:val="00D80901"/>
    <w:rsid w:val="00D8151C"/>
    <w:rsid w:val="00D81C5A"/>
    <w:rsid w:val="00D81EAF"/>
    <w:rsid w:val="00D82A44"/>
    <w:rsid w:val="00D838F6"/>
    <w:rsid w:val="00D84F7B"/>
    <w:rsid w:val="00D856B7"/>
    <w:rsid w:val="00D85E84"/>
    <w:rsid w:val="00D868BA"/>
    <w:rsid w:val="00D87CA3"/>
    <w:rsid w:val="00D87D12"/>
    <w:rsid w:val="00D90472"/>
    <w:rsid w:val="00D905FC"/>
    <w:rsid w:val="00D923F8"/>
    <w:rsid w:val="00D92680"/>
    <w:rsid w:val="00D9607C"/>
    <w:rsid w:val="00DA3627"/>
    <w:rsid w:val="00DA3736"/>
    <w:rsid w:val="00DA6660"/>
    <w:rsid w:val="00DA783F"/>
    <w:rsid w:val="00DA793B"/>
    <w:rsid w:val="00DB2E62"/>
    <w:rsid w:val="00DB44D9"/>
    <w:rsid w:val="00DB486E"/>
    <w:rsid w:val="00DC17F1"/>
    <w:rsid w:val="00DC2783"/>
    <w:rsid w:val="00DC33FC"/>
    <w:rsid w:val="00DC6B7C"/>
    <w:rsid w:val="00DC6B96"/>
    <w:rsid w:val="00DD0A10"/>
    <w:rsid w:val="00DD2595"/>
    <w:rsid w:val="00DD2E10"/>
    <w:rsid w:val="00DD4C12"/>
    <w:rsid w:val="00DD5C04"/>
    <w:rsid w:val="00DD5CA4"/>
    <w:rsid w:val="00DD64B6"/>
    <w:rsid w:val="00DD6517"/>
    <w:rsid w:val="00DE09E1"/>
    <w:rsid w:val="00DE1D73"/>
    <w:rsid w:val="00DE23E6"/>
    <w:rsid w:val="00DE4E96"/>
    <w:rsid w:val="00DE5A0C"/>
    <w:rsid w:val="00DE5BA7"/>
    <w:rsid w:val="00DE708F"/>
    <w:rsid w:val="00DE728B"/>
    <w:rsid w:val="00DF0CE3"/>
    <w:rsid w:val="00DF377E"/>
    <w:rsid w:val="00DF3CB9"/>
    <w:rsid w:val="00DF5872"/>
    <w:rsid w:val="00E00739"/>
    <w:rsid w:val="00E00CAC"/>
    <w:rsid w:val="00E016D4"/>
    <w:rsid w:val="00E02AA0"/>
    <w:rsid w:val="00E02CFF"/>
    <w:rsid w:val="00E02F3A"/>
    <w:rsid w:val="00E04A74"/>
    <w:rsid w:val="00E06D1E"/>
    <w:rsid w:val="00E072A3"/>
    <w:rsid w:val="00E0788E"/>
    <w:rsid w:val="00E1083A"/>
    <w:rsid w:val="00E10907"/>
    <w:rsid w:val="00E11047"/>
    <w:rsid w:val="00E12A04"/>
    <w:rsid w:val="00E13436"/>
    <w:rsid w:val="00E1384D"/>
    <w:rsid w:val="00E16C42"/>
    <w:rsid w:val="00E17A9F"/>
    <w:rsid w:val="00E17C4B"/>
    <w:rsid w:val="00E17D2E"/>
    <w:rsid w:val="00E21B06"/>
    <w:rsid w:val="00E21D2D"/>
    <w:rsid w:val="00E21F68"/>
    <w:rsid w:val="00E222B2"/>
    <w:rsid w:val="00E24B84"/>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68C9"/>
    <w:rsid w:val="00E378E7"/>
    <w:rsid w:val="00E4073E"/>
    <w:rsid w:val="00E40EAF"/>
    <w:rsid w:val="00E41135"/>
    <w:rsid w:val="00E41D95"/>
    <w:rsid w:val="00E42105"/>
    <w:rsid w:val="00E4278A"/>
    <w:rsid w:val="00E430D3"/>
    <w:rsid w:val="00E44ED2"/>
    <w:rsid w:val="00E50218"/>
    <w:rsid w:val="00E50295"/>
    <w:rsid w:val="00E51F7C"/>
    <w:rsid w:val="00E52BD7"/>
    <w:rsid w:val="00E5355F"/>
    <w:rsid w:val="00E549B3"/>
    <w:rsid w:val="00E551BA"/>
    <w:rsid w:val="00E55F56"/>
    <w:rsid w:val="00E57132"/>
    <w:rsid w:val="00E57746"/>
    <w:rsid w:val="00E5799B"/>
    <w:rsid w:val="00E63E64"/>
    <w:rsid w:val="00E63F32"/>
    <w:rsid w:val="00E64260"/>
    <w:rsid w:val="00E644EC"/>
    <w:rsid w:val="00E645D9"/>
    <w:rsid w:val="00E65424"/>
    <w:rsid w:val="00E70ACE"/>
    <w:rsid w:val="00E71726"/>
    <w:rsid w:val="00E746F1"/>
    <w:rsid w:val="00E74C9B"/>
    <w:rsid w:val="00E75E61"/>
    <w:rsid w:val="00E763A4"/>
    <w:rsid w:val="00E7645D"/>
    <w:rsid w:val="00E803BF"/>
    <w:rsid w:val="00E816F2"/>
    <w:rsid w:val="00E81AA9"/>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4634"/>
    <w:rsid w:val="00EA6595"/>
    <w:rsid w:val="00EA6B58"/>
    <w:rsid w:val="00EA73B8"/>
    <w:rsid w:val="00EA7692"/>
    <w:rsid w:val="00EB0267"/>
    <w:rsid w:val="00EB0BEC"/>
    <w:rsid w:val="00EB0C6E"/>
    <w:rsid w:val="00EB15E4"/>
    <w:rsid w:val="00EB31DB"/>
    <w:rsid w:val="00EB42B6"/>
    <w:rsid w:val="00EB4A43"/>
    <w:rsid w:val="00EB544F"/>
    <w:rsid w:val="00EB5944"/>
    <w:rsid w:val="00EB6D5A"/>
    <w:rsid w:val="00EC36A1"/>
    <w:rsid w:val="00EC46DB"/>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734"/>
    <w:rsid w:val="00EF7152"/>
    <w:rsid w:val="00EF7B3F"/>
    <w:rsid w:val="00F0014C"/>
    <w:rsid w:val="00F015E0"/>
    <w:rsid w:val="00F017BC"/>
    <w:rsid w:val="00F03139"/>
    <w:rsid w:val="00F03B35"/>
    <w:rsid w:val="00F05459"/>
    <w:rsid w:val="00F105E6"/>
    <w:rsid w:val="00F124C6"/>
    <w:rsid w:val="00F12B67"/>
    <w:rsid w:val="00F14204"/>
    <w:rsid w:val="00F146B1"/>
    <w:rsid w:val="00F15F26"/>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40290"/>
    <w:rsid w:val="00F40C82"/>
    <w:rsid w:val="00F413D1"/>
    <w:rsid w:val="00F43667"/>
    <w:rsid w:val="00F4624B"/>
    <w:rsid w:val="00F46AA1"/>
    <w:rsid w:val="00F4776B"/>
    <w:rsid w:val="00F50153"/>
    <w:rsid w:val="00F50205"/>
    <w:rsid w:val="00F50272"/>
    <w:rsid w:val="00F5344E"/>
    <w:rsid w:val="00F5414F"/>
    <w:rsid w:val="00F542BC"/>
    <w:rsid w:val="00F54D48"/>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1430"/>
    <w:rsid w:val="00F717F4"/>
    <w:rsid w:val="00F72F2E"/>
    <w:rsid w:val="00F74859"/>
    <w:rsid w:val="00F76424"/>
    <w:rsid w:val="00F76943"/>
    <w:rsid w:val="00F83135"/>
    <w:rsid w:val="00F83C8D"/>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71F0"/>
    <w:rsid w:val="00FB0E32"/>
    <w:rsid w:val="00FB1540"/>
    <w:rsid w:val="00FB1CBE"/>
    <w:rsid w:val="00FB34AC"/>
    <w:rsid w:val="00FB3985"/>
    <w:rsid w:val="00FB4185"/>
    <w:rsid w:val="00FB4BF0"/>
    <w:rsid w:val="00FB5A90"/>
    <w:rsid w:val="00FB7EAD"/>
    <w:rsid w:val="00FC01E3"/>
    <w:rsid w:val="00FC0664"/>
    <w:rsid w:val="00FC09D5"/>
    <w:rsid w:val="00FC1C76"/>
    <w:rsid w:val="00FC21F8"/>
    <w:rsid w:val="00FC2A05"/>
    <w:rsid w:val="00FC4352"/>
    <w:rsid w:val="00FC4422"/>
    <w:rsid w:val="00FC46A2"/>
    <w:rsid w:val="00FC4EA9"/>
    <w:rsid w:val="00FC5185"/>
    <w:rsid w:val="00FC59F4"/>
    <w:rsid w:val="00FC5E0D"/>
    <w:rsid w:val="00FC5E31"/>
    <w:rsid w:val="00FC5F5C"/>
    <w:rsid w:val="00FC7E1C"/>
    <w:rsid w:val="00FD0942"/>
    <w:rsid w:val="00FD2849"/>
    <w:rsid w:val="00FD2B46"/>
    <w:rsid w:val="00FD378F"/>
    <w:rsid w:val="00FD462E"/>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01AC283A"/>
    <w:rsid w:val="090FF5FF"/>
    <w:rsid w:val="09B21223"/>
    <w:rsid w:val="0AEF3795"/>
    <w:rsid w:val="0C99D80B"/>
    <w:rsid w:val="0DE1E5C3"/>
    <w:rsid w:val="0EEED113"/>
    <w:rsid w:val="11B1112D"/>
    <w:rsid w:val="1217F1E5"/>
    <w:rsid w:val="1317D1BB"/>
    <w:rsid w:val="132872A7"/>
    <w:rsid w:val="1598ACE3"/>
    <w:rsid w:val="16EE0795"/>
    <w:rsid w:val="192500BE"/>
    <w:rsid w:val="1A6A9C39"/>
    <w:rsid w:val="1AC85651"/>
    <w:rsid w:val="1D0AC0DC"/>
    <w:rsid w:val="1DA306B7"/>
    <w:rsid w:val="1F8DD1D2"/>
    <w:rsid w:val="20123C39"/>
    <w:rsid w:val="202B6496"/>
    <w:rsid w:val="2120A3A3"/>
    <w:rsid w:val="22772FEB"/>
    <w:rsid w:val="22968903"/>
    <w:rsid w:val="2837CA61"/>
    <w:rsid w:val="2F46209D"/>
    <w:rsid w:val="313C8C53"/>
    <w:rsid w:val="31A7AF03"/>
    <w:rsid w:val="343B2383"/>
    <w:rsid w:val="3624680E"/>
    <w:rsid w:val="367B2026"/>
    <w:rsid w:val="372B1B1A"/>
    <w:rsid w:val="385556D7"/>
    <w:rsid w:val="3A5EBFCD"/>
    <w:rsid w:val="3A9F41F3"/>
    <w:rsid w:val="3D85299C"/>
    <w:rsid w:val="3EED6116"/>
    <w:rsid w:val="41ED92D6"/>
    <w:rsid w:val="422551A2"/>
    <w:rsid w:val="42478DA1"/>
    <w:rsid w:val="43CEBE87"/>
    <w:rsid w:val="43F5962C"/>
    <w:rsid w:val="448A4554"/>
    <w:rsid w:val="44D1BA58"/>
    <w:rsid w:val="4500BA19"/>
    <w:rsid w:val="45347631"/>
    <w:rsid w:val="45B5CEC3"/>
    <w:rsid w:val="45F14DE4"/>
    <w:rsid w:val="48385ADB"/>
    <w:rsid w:val="49D42B3C"/>
    <w:rsid w:val="4A910AA3"/>
    <w:rsid w:val="4C7620C5"/>
    <w:rsid w:val="50611467"/>
    <w:rsid w:val="597A20FD"/>
    <w:rsid w:val="59F305DA"/>
    <w:rsid w:val="5A30B24E"/>
    <w:rsid w:val="5AD7F845"/>
    <w:rsid w:val="5E32B703"/>
    <w:rsid w:val="5F54520C"/>
    <w:rsid w:val="5FC6422A"/>
    <w:rsid w:val="60F867F4"/>
    <w:rsid w:val="6190AD59"/>
    <w:rsid w:val="62E116BA"/>
    <w:rsid w:val="652E4EE1"/>
    <w:rsid w:val="6604433F"/>
    <w:rsid w:val="6684EA71"/>
    <w:rsid w:val="67070B62"/>
    <w:rsid w:val="67D166FA"/>
    <w:rsid w:val="6A32FFF8"/>
    <w:rsid w:val="6A99CA75"/>
    <w:rsid w:val="6FAD6E32"/>
    <w:rsid w:val="7132AE0C"/>
    <w:rsid w:val="72B0EBCF"/>
    <w:rsid w:val="737BE3D4"/>
    <w:rsid w:val="77197086"/>
    <w:rsid w:val="773F7D56"/>
    <w:rsid w:val="7ADFF659"/>
    <w:rsid w:val="7B95B31A"/>
    <w:rsid w:val="7BB93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26" Type="http://schemas.openxmlformats.org/officeDocument/2006/relationships/hyperlink" Target="https://vbaw.vba.va.gov/VBADOD/docs/predischarge/Feb2021BDDIDESCallReadAheadFinal.docx" TargetMode="External"/><Relationship Id="rId39"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hyperlink" Target="mailto:VAVBAWAS/CO/PREDISCHARGE%20%3cPredischarge.VBACO@va.gov%3e" TargetMode="External"/><Relationship Id="rId7" Type="http://schemas.openxmlformats.org/officeDocument/2006/relationships/settings" Target="settings.xml"/><Relationship Id="rId12" Type="http://schemas.openxmlformats.org/officeDocument/2006/relationships/hyperlink" Target="tel:+1%20872-701-0185,,448196643" TargetMode="External"/><Relationship Id="rId25" Type="http://schemas.openxmlformats.org/officeDocument/2006/relationships/hyperlink" Target="https://vaww.vrm.km.va.gov/system/templates/selfservice/va_kanew/help/agent/locale/en-US/portal/554400000001034/content/554400000014906/M21-1,-Part-IV,-Subpart-ii,-Chapter-1,-Section-D---Claims-for-Service-Connection-(SC)-for-Post-Traumatic-Stress-Disorder-(PTSD)" TargetMode="External"/><Relationship Id="rId33" Type="http://schemas.openxmlformats.org/officeDocument/2006/relationships/hyperlink" Target="https://vta.va.gov/VTA/secured/DES/View/HomepagePKCFileManager.aspx?FolderId=207" TargetMode="External"/><Relationship Id="rId38" Type="http://schemas.openxmlformats.org/officeDocument/2006/relationships/hyperlink" Target="https://vaww.vrm.km.va.gov/system/templates/selfservice/va_kanew/help/agent/locale/en-US/portal/554400000001034/content/554400000015809/M21-1,-Part-III,-Subpart-iv,-Chapter-3,-Section-A---Examination-Requests-Overview"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vbaw.vba.va.gov/bl/21/contractexams/docs/Exam%20Liaison%20Directory.xls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vbacodmoint1.vba.va.gov/bl/21/calendar/cal_Subscribe.asp" TargetMode="External"/><Relationship Id="rId32" Type="http://schemas.openxmlformats.org/officeDocument/2006/relationships/hyperlink" Target="mailto:VAVBAWAS/CO/IDES%20%3cIDES.VBACO@VA.GOV%3e" TargetMode="External"/><Relationship Id="rId37"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www.va.gov/disability/upload-supporting-evidence" TargetMode="External"/><Relationship Id="rId36" Type="http://schemas.openxmlformats.org/officeDocument/2006/relationships/hyperlink" Target="mailto:VAVBAWAS/CO/PREDISCHARGE%20%3cPredischarge.VBACO@va.gov%3e" TargetMode="External"/><Relationship Id="rId10" Type="http://schemas.openxmlformats.org/officeDocument/2006/relationships/endnotes" Target="endnotes.xml"/><Relationship Id="rId31" Type="http://schemas.openxmlformats.org/officeDocument/2006/relationships/hyperlink" Target="https://vaww.vrm.km.va.gov/system/templates/selfservice/va_kanew/help/agent/locale/en-US/portal/554400000001034/content/554400000015809/M21-1,-Part-III,-Subpart-iv,-Chapter-3,-Section-A---Examination-Requests-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baw.vba.va.gov/vbadod/predischarge.asp" TargetMode="External"/><Relationship Id="rId22" Type="http://schemas.openxmlformats.org/officeDocument/2006/relationships/image" Target="media/image4.png"/><Relationship Id="rId27" Type="http://schemas.openxmlformats.org/officeDocument/2006/relationships/hyperlink" Target="https://www.va.gov/find-forms/about-form-21-4138" TargetMode="External"/><Relationship Id="rId30" Type="http://schemas.openxmlformats.org/officeDocument/2006/relationships/hyperlink" Target="https://vbaw.vba.va.gov/bl/21/MDEO/default.htm" TargetMode="External"/><Relationship Id="rId35" Type="http://schemas.openxmlformats.org/officeDocument/2006/relationships/hyperlink" Target="mailto:VAVBAWAS/CO/IDES%20%3cIDES.VBACO@VA.GOV%3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2.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4</TotalTime>
  <Pages>7</Pages>
  <Words>1963</Words>
  <Characters>11191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July 2021  BDD IDES Call Read Ahead Draft</vt:lpstr>
    </vt:vector>
  </TitlesOfParts>
  <Company>Veterans Benefits Administration</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2021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2021-07-12T11:25:00Z</dcterms:created>
  <dcterms:modified xsi:type="dcterms:W3CDTF">2021-07-14T16:44:00Z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