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Toc533676396"/>
      <w:bookmarkStart w:id="1" w:name="_Toc533676556"/>
      <w:bookmarkStart w:id="2" w:name="_Toc533676586"/>
      <w:bookmarkStart w:id="3" w:name="_Toc533676629"/>
      <w:bookmarkStart w:id="4" w:name="_Toc533676655"/>
      <w:bookmarkStart w:id="5" w:name="_Toc533676806"/>
      <w:bookmarkStart w:id="6" w:name="_Toc533681004"/>
      <w:bookmarkStart w:id="7" w:name="_Toc534190056"/>
      <w:bookmarkStart w:id="8" w:name="_Toc534285410"/>
      <w:bookmarkStart w:id="9" w:name="_Toc168743226"/>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0" w:name="_Toc533676397"/>
      <w:bookmarkStart w:id="11" w:name="_Toc533676557"/>
      <w:bookmarkStart w:id="12" w:name="_Toc533676587"/>
      <w:bookmarkStart w:id="13" w:name="_Toc533676630"/>
      <w:bookmarkStart w:id="14" w:name="_Toc533676656"/>
      <w:bookmarkStart w:id="15" w:name="_Toc533676807"/>
      <w:bookmarkStart w:id="16" w:name="_Toc533681005"/>
      <w:bookmarkStart w:id="17" w:name="_Toc534190057"/>
      <w:bookmarkStart w:id="18"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0"/>
      <w:bookmarkEnd w:id="11"/>
      <w:bookmarkEnd w:id="12"/>
      <w:bookmarkEnd w:id="13"/>
      <w:bookmarkEnd w:id="14"/>
      <w:bookmarkEnd w:id="15"/>
      <w:bookmarkEnd w:id="16"/>
      <w:bookmarkEnd w:id="17"/>
      <w:bookmarkEnd w:id="18"/>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19" w:name="_Toc533676398"/>
      <w:bookmarkStart w:id="20" w:name="_Toc533676558"/>
      <w:bookmarkStart w:id="21" w:name="_Toc533676588"/>
      <w:bookmarkStart w:id="22" w:name="_Toc533676631"/>
      <w:bookmarkStart w:id="23" w:name="_Toc533676657"/>
      <w:bookmarkStart w:id="24" w:name="_Toc533676808"/>
      <w:bookmarkStart w:id="25" w:name="_Toc533681006"/>
      <w:bookmarkStart w:id="26" w:name="_Toc534190058"/>
      <w:bookmarkStart w:id="27" w:name="_Toc534285412"/>
      <w:r>
        <w:rPr>
          <w:rFonts w:ascii="Arial" w:eastAsia="MS ????" w:hAnsi="Arial" w:cs="Arial"/>
          <w:color w:val="365F91" w:themeColor="accent1" w:themeShade="BF"/>
          <w:sz w:val="28"/>
        </w:rPr>
        <w:t>Compensation Service</w:t>
      </w:r>
      <w:bookmarkEnd w:id="19"/>
      <w:bookmarkEnd w:id="20"/>
      <w:bookmarkEnd w:id="21"/>
      <w:bookmarkEnd w:id="22"/>
      <w:bookmarkEnd w:id="23"/>
      <w:bookmarkEnd w:id="24"/>
      <w:bookmarkEnd w:id="25"/>
      <w:bookmarkEnd w:id="26"/>
      <w:bookmarkEnd w:id="27"/>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8" w:name="_Toc533676399"/>
      <w:bookmarkStart w:id="29" w:name="_Toc533676559"/>
      <w:bookmarkStart w:id="30" w:name="_Toc533676589"/>
      <w:bookmarkStart w:id="31" w:name="_Toc533676632"/>
      <w:bookmarkStart w:id="32" w:name="_Toc533676658"/>
      <w:bookmarkStart w:id="33" w:name="_Toc533676809"/>
      <w:bookmarkStart w:id="34" w:name="_Toc533681007"/>
      <w:bookmarkStart w:id="35" w:name="_Toc534190059"/>
      <w:bookmarkStart w:id="36" w:name="_Toc534285413"/>
      <w:r>
        <w:rPr>
          <w:rFonts w:ascii="Arial" w:hAnsi="Arial" w:cs="Arial"/>
          <w:color w:val="365F91" w:themeColor="accent1" w:themeShade="BF"/>
          <w:sz w:val="28"/>
        </w:rPr>
        <w:t>BDD/IDES (212A)</w:t>
      </w:r>
      <w:bookmarkEnd w:id="28"/>
      <w:bookmarkEnd w:id="29"/>
      <w:bookmarkEnd w:id="30"/>
      <w:bookmarkEnd w:id="31"/>
      <w:bookmarkEnd w:id="32"/>
      <w:bookmarkEnd w:id="33"/>
      <w:bookmarkEnd w:id="34"/>
      <w:bookmarkEnd w:id="35"/>
      <w:bookmarkEnd w:id="36"/>
    </w:p>
    <w:p w14:paraId="5BCE5B27" w14:textId="57E0989A" w:rsidR="0017018A" w:rsidRDefault="002E3E92" w:rsidP="0017018A">
      <w:pPr>
        <w:keepNext/>
        <w:keepLines/>
        <w:jc w:val="center"/>
        <w:outlineLvl w:val="1"/>
        <w:rPr>
          <w:rFonts w:ascii="Arial" w:eastAsia="MS ????" w:hAnsi="Arial" w:cs="Arial"/>
          <w:color w:val="365F91" w:themeColor="accent1" w:themeShade="BF"/>
          <w:sz w:val="28"/>
        </w:rPr>
      </w:pPr>
      <w:bookmarkStart w:id="37" w:name="_Toc533676400"/>
      <w:bookmarkStart w:id="38" w:name="_Toc533676560"/>
      <w:bookmarkStart w:id="39" w:name="_Toc533676590"/>
      <w:bookmarkStart w:id="40" w:name="_Toc533676633"/>
      <w:bookmarkStart w:id="41" w:name="_Toc533676659"/>
      <w:bookmarkStart w:id="42" w:name="_Toc533676810"/>
      <w:bookmarkStart w:id="43" w:name="_Toc533681008"/>
      <w:bookmarkStart w:id="44" w:name="_Toc534190060"/>
      <w:bookmarkStart w:id="45" w:name="_Toc534285414"/>
      <w:r>
        <w:rPr>
          <w:rFonts w:ascii="Arial" w:eastAsia="MS ????" w:hAnsi="Arial" w:cs="Arial"/>
          <w:color w:val="365F91" w:themeColor="accent1" w:themeShade="BF"/>
          <w:sz w:val="28"/>
        </w:rPr>
        <w:t>June 8</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7"/>
      <w:bookmarkEnd w:id="38"/>
      <w:bookmarkEnd w:id="39"/>
      <w:bookmarkEnd w:id="40"/>
      <w:bookmarkEnd w:id="41"/>
      <w:bookmarkEnd w:id="42"/>
      <w:bookmarkEnd w:id="43"/>
      <w:bookmarkEnd w:id="44"/>
      <w:bookmarkEnd w:id="45"/>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3C7B47EF" w:rsidR="00A0458C" w:rsidRDefault="00941949" w:rsidP="00B0443B">
      <w:pPr>
        <w:keepNext/>
        <w:keepLines/>
        <w:outlineLvl w:val="0"/>
        <w:rPr>
          <w:rFonts w:ascii="Arial" w:hAnsi="Arial" w:cs="Arial"/>
          <w:color w:val="000000" w:themeColor="text1"/>
        </w:rPr>
      </w:pPr>
      <w:bookmarkStart w:id="46" w:name="_Toc533676401"/>
      <w:bookmarkStart w:id="47" w:name="_Toc533676561"/>
      <w:bookmarkStart w:id="48" w:name="_Toc533676591"/>
      <w:bookmarkStart w:id="49" w:name="_Toc533676634"/>
      <w:bookmarkStart w:id="50" w:name="_Toc533676660"/>
      <w:bookmarkStart w:id="51" w:name="_Toc533676811"/>
      <w:bookmarkStart w:id="52" w:name="_Toc533681009"/>
      <w:bookmarkStart w:id="53" w:name="_Toc534190061"/>
      <w:bookmarkStart w:id="54" w:name="_Toc534285415"/>
      <w:bookmarkEnd w:id="0"/>
      <w:bookmarkEnd w:id="1"/>
      <w:bookmarkEnd w:id="2"/>
      <w:bookmarkEnd w:id="3"/>
      <w:bookmarkEnd w:id="4"/>
      <w:bookmarkEnd w:id="5"/>
      <w:bookmarkEnd w:id="6"/>
      <w:bookmarkEnd w:id="7"/>
      <w:bookmarkEnd w:id="8"/>
      <w:bookmarkEnd w:id="9"/>
      <w:r>
        <w:rPr>
          <w:rFonts w:ascii="Arial" w:hAnsi="Arial" w:cs="Arial"/>
          <w:color w:val="000000" w:themeColor="text1"/>
        </w:rPr>
        <w:t>T</w:t>
      </w:r>
      <w:r w:rsidR="002A757B">
        <w:rPr>
          <w:rFonts w:ascii="Arial" w:hAnsi="Arial" w:cs="Arial"/>
          <w:color w:val="000000" w:themeColor="text1"/>
        </w:rPr>
        <w:t xml:space="preserve">he Compensation Service BDD/IDES </w:t>
      </w:r>
      <w:r w:rsidR="002A757B">
        <w:rPr>
          <w:rFonts w:ascii="Arial" w:hAnsi="Arial" w:cs="Arial"/>
          <w:color w:val="auto"/>
        </w:rPr>
        <w:t>h</w:t>
      </w:r>
      <w:r w:rsidR="002A757B">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6"/>
      <w:bookmarkEnd w:id="47"/>
      <w:bookmarkEnd w:id="48"/>
      <w:bookmarkEnd w:id="49"/>
      <w:bookmarkEnd w:id="50"/>
      <w:bookmarkEnd w:id="51"/>
      <w:bookmarkEnd w:id="52"/>
      <w:bookmarkEnd w:id="53"/>
      <w:bookmarkEnd w:id="54"/>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1F833977" w:rsidR="00A0458C" w:rsidRDefault="00EF2734">
      <w:pPr>
        <w:rPr>
          <w:rFonts w:ascii="Arial" w:hAnsi="Arial" w:cs="Arial"/>
          <w:color w:val="000000" w:themeColor="text1"/>
        </w:rPr>
      </w:pPr>
      <w:r>
        <w:rPr>
          <w:rFonts w:ascii="Arial" w:hAnsi="Arial" w:cs="Arial"/>
          <w:color w:val="000000" w:themeColor="text1"/>
        </w:rPr>
        <w:t>Th</w:t>
      </w:r>
      <w:r w:rsidR="00CE5FC1">
        <w:rPr>
          <w:rFonts w:ascii="Arial" w:hAnsi="Arial" w:cs="Arial"/>
          <w:color w:val="000000" w:themeColor="text1"/>
        </w:rPr>
        <w:t>e</w:t>
      </w:r>
      <w:r w:rsidR="0005054F">
        <w:rPr>
          <w:rFonts w:ascii="Arial" w:hAnsi="Arial" w:cs="Arial"/>
          <w:color w:val="000000" w:themeColor="text1"/>
        </w:rPr>
        <w:t xml:space="preserve"> </w:t>
      </w:r>
      <w:r w:rsidR="00CE5FC1">
        <w:rPr>
          <w:rFonts w:ascii="Arial" w:hAnsi="Arial" w:cs="Arial"/>
          <w:color w:val="000000" w:themeColor="text1"/>
        </w:rPr>
        <w:t xml:space="preserve">Call Notes </w:t>
      </w:r>
      <w:r>
        <w:rPr>
          <w:rFonts w:ascii="Arial" w:hAnsi="Arial" w:cs="Arial"/>
          <w:color w:val="000000" w:themeColor="text1"/>
        </w:rPr>
        <w:t xml:space="preserve">for the </w:t>
      </w:r>
      <w:r w:rsidR="009D6F26">
        <w:rPr>
          <w:rFonts w:ascii="Arial" w:hAnsi="Arial" w:cs="Arial"/>
          <w:color w:val="000000" w:themeColor="text1"/>
        </w:rPr>
        <w:t xml:space="preserve">May </w:t>
      </w:r>
      <w:r w:rsidR="00A67B7E">
        <w:rPr>
          <w:rFonts w:ascii="Arial" w:hAnsi="Arial" w:cs="Arial"/>
          <w:color w:val="000000" w:themeColor="text1"/>
        </w:rPr>
        <w:t>ca</w:t>
      </w:r>
      <w:r w:rsidR="0005054F">
        <w:rPr>
          <w:rFonts w:ascii="Arial" w:hAnsi="Arial" w:cs="Arial"/>
          <w:color w:val="000000" w:themeColor="text1"/>
        </w:rPr>
        <w:t>ll</w:t>
      </w:r>
      <w:r w:rsidR="00E17A9F">
        <w:rPr>
          <w:rFonts w:ascii="Arial" w:hAnsi="Arial" w:cs="Arial"/>
          <w:color w:val="000000" w:themeColor="text1"/>
        </w:rPr>
        <w:t xml:space="preserve"> are in Appendix 1</w:t>
      </w:r>
      <w:r w:rsidR="0005054F">
        <w:rPr>
          <w:rFonts w:ascii="Arial" w:hAnsi="Arial" w:cs="Arial"/>
          <w:color w:val="000000" w:themeColor="text1"/>
        </w:rPr>
        <w:t xml:space="preserve">. </w:t>
      </w:r>
      <w:r w:rsidR="00AB24D2">
        <w:rPr>
          <w:rFonts w:ascii="Arial" w:hAnsi="Arial" w:cs="Arial"/>
          <w:color w:val="000000" w:themeColor="text1"/>
        </w:rPr>
        <w:t>The TMS # for th</w:t>
      </w:r>
      <w:r w:rsidR="00617579">
        <w:rPr>
          <w:rFonts w:ascii="Arial" w:hAnsi="Arial" w:cs="Arial"/>
          <w:color w:val="000000" w:themeColor="text1"/>
        </w:rPr>
        <w:t>is month</w:t>
      </w:r>
      <w:r w:rsidR="00196ACD">
        <w:rPr>
          <w:rFonts w:ascii="Arial" w:hAnsi="Arial" w:cs="Arial"/>
          <w:color w:val="000000" w:themeColor="text1"/>
        </w:rPr>
        <w:t>’</w:t>
      </w:r>
      <w:r w:rsidR="00AB24D2">
        <w:rPr>
          <w:rFonts w:ascii="Arial" w:hAnsi="Arial" w:cs="Arial"/>
          <w:color w:val="000000" w:themeColor="text1"/>
        </w:rPr>
        <w:t xml:space="preserve">s call </w:t>
      </w:r>
      <w:r w:rsidR="00E57132">
        <w:rPr>
          <w:rFonts w:ascii="Arial" w:hAnsi="Arial" w:cs="Arial"/>
          <w:color w:val="000000" w:themeColor="text1"/>
        </w:rPr>
        <w:t xml:space="preserve">will be </w:t>
      </w:r>
      <w:r w:rsidR="00E57132" w:rsidRPr="00E57132">
        <w:rPr>
          <w:rFonts w:ascii="Arial" w:hAnsi="Arial" w:cs="Arial"/>
          <w:color w:val="000000" w:themeColor="text1"/>
        </w:rPr>
        <w:t xml:space="preserve">provided during the call </w:t>
      </w:r>
      <w:r w:rsidR="005D15E3">
        <w:rPr>
          <w:rFonts w:ascii="Arial" w:hAnsi="Arial" w:cs="Arial"/>
          <w:color w:val="000000" w:themeColor="text1"/>
        </w:rPr>
        <w:t xml:space="preserve">and </w:t>
      </w:r>
      <w:r w:rsidR="00AB24D2">
        <w:rPr>
          <w:rFonts w:ascii="Arial" w:hAnsi="Arial" w:cs="Arial"/>
          <w:color w:val="000000" w:themeColor="text1"/>
        </w:rPr>
        <w:t xml:space="preserve">should be active within a week of the </w:t>
      </w:r>
      <w:r w:rsidR="005A4526">
        <w:rPr>
          <w:rFonts w:ascii="Arial" w:hAnsi="Arial" w:cs="Arial"/>
          <w:color w:val="000000" w:themeColor="text1"/>
        </w:rPr>
        <w:t>call’s</w:t>
      </w:r>
      <w:r w:rsidR="00AB24D2">
        <w:rPr>
          <w:rFonts w:ascii="Arial" w:hAnsi="Arial" w:cs="Arial"/>
          <w:color w:val="000000" w:themeColor="text1"/>
        </w:rPr>
        <w:t xml:space="preserve"> completion. </w:t>
      </w:r>
      <w:r w:rsidR="002208A2">
        <w:rPr>
          <w:rFonts w:ascii="Arial" w:hAnsi="Arial" w:cs="Arial"/>
          <w:color w:val="000000" w:themeColor="text1"/>
        </w:rPr>
        <w:t xml:space="preserve">A Calendar Blast will notify the field when the </w:t>
      </w:r>
      <w:r w:rsidR="00D36130">
        <w:rPr>
          <w:rFonts w:ascii="Arial" w:hAnsi="Arial" w:cs="Arial"/>
          <w:color w:val="000000" w:themeColor="text1"/>
        </w:rPr>
        <w:t xml:space="preserve">TMS # is active.  </w:t>
      </w:r>
      <w:r w:rsidR="002A757B">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8D74D0"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8D74D0"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77777777" w:rsidR="00383D3A" w:rsidRDefault="009652CD">
      <w:pPr>
        <w:widowControl w:val="0"/>
        <w:autoSpaceDE w:val="0"/>
        <w:autoSpaceDN w:val="0"/>
        <w:adjustRightInd w:val="0"/>
        <w:rPr>
          <w:rStyle w:val="Hyperlink"/>
          <w:rFonts w:ascii="Arial" w:hAnsi="Arial" w:cs="Arial"/>
        </w:rPr>
      </w:pPr>
      <w:r w:rsidRPr="00D45E6B">
        <w:rPr>
          <w:rFonts w:ascii="Arial" w:hAnsi="Arial" w:cs="Arial"/>
          <w:color w:val="auto"/>
        </w:rPr>
        <w:t>The Read Ahead and Slides will be attached to the Chat</w:t>
      </w:r>
      <w:r w:rsidR="00D71E4D" w:rsidRPr="00D45E6B">
        <w:rPr>
          <w:rFonts w:ascii="Arial" w:hAnsi="Arial" w:cs="Arial"/>
          <w:color w:val="auto"/>
        </w:rPr>
        <w:t xml:space="preserve"> (may have to scroll up in the Chat)</w:t>
      </w:r>
      <w:r w:rsidR="00EB15E4">
        <w:rPr>
          <w:rFonts w:ascii="Arial" w:hAnsi="Arial" w:cs="Arial"/>
          <w:color w:val="auto"/>
        </w:rPr>
        <w:t xml:space="preserve"> and</w:t>
      </w:r>
      <w:r w:rsidRPr="00D45E6B">
        <w:rPr>
          <w:rFonts w:ascii="Arial" w:hAnsi="Arial" w:cs="Arial"/>
          <w:color w:val="auto"/>
        </w:rPr>
        <w:t xml:space="preserve"> can also be found in the </w:t>
      </w:r>
      <w:r w:rsidR="003478C4" w:rsidRPr="00D45E6B">
        <w:rPr>
          <w:rFonts w:ascii="Arial" w:hAnsi="Arial" w:cs="Arial"/>
          <w:color w:val="auto"/>
        </w:rPr>
        <w:t xml:space="preserve">Files </w:t>
      </w:r>
      <w:r w:rsidRPr="00D45E6B">
        <w:rPr>
          <w:rFonts w:ascii="Arial" w:hAnsi="Arial" w:cs="Arial"/>
          <w:color w:val="auto"/>
        </w:rPr>
        <w:t xml:space="preserve">link on </w:t>
      </w:r>
      <w:r w:rsidR="0042222A" w:rsidRPr="00D45E6B">
        <w:rPr>
          <w:rFonts w:ascii="Arial" w:hAnsi="Arial" w:cs="Arial"/>
          <w:color w:val="auto"/>
        </w:rPr>
        <w:t>the call</w:t>
      </w:r>
      <w:r w:rsidR="006B178C">
        <w:rPr>
          <w:rFonts w:ascii="Arial" w:hAnsi="Arial" w:cs="Arial"/>
          <w:color w:val="auto"/>
        </w:rPr>
        <w:t>. They</w:t>
      </w:r>
      <w:r w:rsidR="00383D3A">
        <w:rPr>
          <w:rFonts w:ascii="Arial" w:hAnsi="Arial" w:cs="Arial"/>
          <w:color w:val="auto"/>
        </w:rPr>
        <w:t xml:space="preserve"> are also located on the </w:t>
      </w:r>
      <w:hyperlink r:id="rId13" w:history="1">
        <w:r w:rsidRPr="00D45E6B">
          <w:rPr>
            <w:rStyle w:val="Hyperlink"/>
            <w:rFonts w:ascii="Arial" w:hAnsi="Arial" w:cs="Arial"/>
          </w:rPr>
          <w:t>IDES Homepage</w:t>
        </w:r>
      </w:hyperlink>
      <w:r w:rsidRPr="00D45E6B">
        <w:rPr>
          <w:rFonts w:ascii="Arial" w:hAnsi="Arial" w:cs="Arial"/>
          <w:color w:val="auto"/>
        </w:rPr>
        <w:t xml:space="preserve"> and </w:t>
      </w:r>
      <w:r w:rsidR="00174EA3" w:rsidRPr="00D45E6B">
        <w:rPr>
          <w:rFonts w:ascii="Arial" w:hAnsi="Arial" w:cs="Arial"/>
          <w:color w:val="auto"/>
        </w:rPr>
        <w:t xml:space="preserve">on </w:t>
      </w:r>
      <w:r w:rsidRPr="00D45E6B">
        <w:rPr>
          <w:rFonts w:ascii="Arial" w:hAnsi="Arial" w:cs="Arial"/>
          <w:color w:val="auto"/>
        </w:rPr>
        <w:t xml:space="preserve">the </w:t>
      </w:r>
      <w:hyperlink r:id="rId14" w:history="1">
        <w:r w:rsidR="00E1384D" w:rsidRPr="00D45E6B">
          <w:rPr>
            <w:rStyle w:val="Hyperlink"/>
            <w:rFonts w:ascii="Arial" w:hAnsi="Arial" w:cs="Arial"/>
          </w:rPr>
          <w:t xml:space="preserve">BDD Homepage. </w:t>
        </w:r>
      </w:hyperlink>
    </w:p>
    <w:p w14:paraId="0CE705DC" w14:textId="5A603AF6"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rFonts w:ascii="Arial" w:hAnsi="Arial" w:cs="Arial"/>
          <w:noProof/>
          <w:color w:val="FF0000"/>
        </w:rPr>
        <w:drawing>
          <wp:inline distT="0" distB="0" distL="0" distR="0" wp14:anchorId="3A5A516A" wp14:editId="299BC3AB">
            <wp:extent cx="6553200"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0343" cy="1745797"/>
                    </a:xfrm>
                    <a:prstGeom prst="rect">
                      <a:avLst/>
                    </a:prstGeom>
                    <a:noFill/>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Pr>
          <w:rFonts w:ascii="Arial" w:hAnsi="Arial" w:cs="Arial"/>
          <w:b/>
          <w:bCs/>
          <w:color w:val="auto"/>
          <w:highlight w:val="yellow"/>
          <w:u w:val="single"/>
        </w:rPr>
        <w:t>will</w:t>
      </w:r>
      <w:r w:rsidR="00652501">
        <w:rPr>
          <w:rFonts w:ascii="Arial" w:hAnsi="Arial" w:cs="Arial"/>
          <w:color w:val="auto"/>
          <w:highlight w:val="yellow"/>
        </w:rPr>
        <w:t xml:space="preserve"> </w:t>
      </w:r>
      <w:r w:rsidR="00637690">
        <w:rPr>
          <w:rFonts w:ascii="Arial" w:hAnsi="Arial" w:cs="Arial"/>
          <w:color w:val="auto"/>
          <w:highlight w:val="yellow"/>
        </w:rPr>
        <w:t xml:space="preserve">only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5558136"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lastRenderedPageBreak/>
        <w:t>Figure 1:</w:t>
      </w:r>
    </w:p>
    <w:p w14:paraId="70BE3542" w14:textId="05E999EF" w:rsidR="00E63F32" w:rsidRDefault="0089336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4F76D8AB">
                <wp:simplePos x="0" y="0"/>
                <wp:positionH relativeFrom="margin">
                  <wp:posOffset>0</wp:posOffset>
                </wp:positionH>
                <wp:positionV relativeFrom="paragraph">
                  <wp:posOffset>106680</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D43F2" id="Group 7" o:spid="_x0000_s1026" style="position:absolute;margin-left:0;margin-top:8.4pt;width:609pt;height:70.1pt;z-index:251675648;mso-position-horizontal-relative:margin;mso-width-relative:margin;mso-height-relative:margin" coordsize="100724,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0724;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r:id="rId21" o:title="" croptop="3228f" cropbottom="56793f" cropleft="40607f"/>
                </v:shape>
                <v:oval id="Oval 8" o:spid="_x0000_s1028" style="position:absolute;left:42906;top:1621;width:22368;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filled="f" strokecolor="red" strokeweight="6pt"/>
                <w10:wrap anchorx="margin"/>
              </v:group>
            </w:pict>
          </mc:Fallback>
        </mc:AlternateContent>
      </w:r>
    </w:p>
    <w:p w14:paraId="295BA8B5" w14:textId="5E0BCDF8" w:rsidR="001818EE" w:rsidRDefault="001818EE">
      <w:pPr>
        <w:widowControl w:val="0"/>
        <w:autoSpaceDE w:val="0"/>
        <w:autoSpaceDN w:val="0"/>
        <w:adjustRightInd w:val="0"/>
        <w:rPr>
          <w:rFonts w:ascii="Arial" w:hAnsi="Arial" w:cs="Arial"/>
          <w:color w:val="auto"/>
          <w:highlight w:val="yellow"/>
        </w:rPr>
      </w:pPr>
    </w:p>
    <w:p w14:paraId="7E91D225" w14:textId="7803B97B"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22"/>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5219F" id="Group 5" o:spid="_x0000_s1026" style="position:absolute;margin-left:0;margin-top:7.35pt;width:609pt;height:64.5pt;z-index:251673600;mso-position-horizontal-relative:margin;mso-width-relative:margin;mso-height-relative:margin" coordsize="100724,1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o:spid="_x0000_s1027" type="#_x0000_t75" style="position:absolute;width:100724;height:1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r:id="rId23" o:title="" croptop="3194f" cropbottom="56810f" cropleft="40683f"/>
                </v:shape>
                <v:oval id="Oval 4" o:spid="_x0000_s1028" style="position:absolute;left:42765;top:1266;width:22368;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filled="f" strokecolor="red" strokeweight="6pt"/>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53F92B1D" w14:textId="1CB40B93" w:rsidR="006B0498" w:rsidRPr="0006371C" w:rsidRDefault="00652501" w:rsidP="006B0498">
      <w:pPr>
        <w:rPr>
          <w:rFonts w:ascii="Arial" w:hAnsi="Arial" w:cs="Arial"/>
          <w:b/>
          <w:bCs/>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 xml:space="preserve">Please do not </w:t>
      </w:r>
      <w:r w:rsidR="001D175F">
        <w:rPr>
          <w:rFonts w:ascii="Arial" w:hAnsi="Arial" w:cs="Arial"/>
          <w:b/>
          <w:bCs/>
        </w:rPr>
        <w:t>ask</w:t>
      </w:r>
      <w:r w:rsidR="006B0498" w:rsidRPr="0006371C">
        <w:rPr>
          <w:rFonts w:ascii="Arial" w:hAnsi="Arial" w:cs="Arial"/>
          <w:b/>
          <w:bCs/>
        </w:rPr>
        <w:t xml:space="preserve"> question</w:t>
      </w:r>
      <w:r w:rsidR="001D175F">
        <w:rPr>
          <w:rFonts w:ascii="Arial" w:hAnsi="Arial" w:cs="Arial"/>
          <w:b/>
          <w:bCs/>
        </w:rPr>
        <w:t xml:space="preserve">s  or make </w:t>
      </w:r>
      <w:r w:rsidR="006B0498" w:rsidRPr="0006371C">
        <w:rPr>
          <w:rFonts w:ascii="Arial" w:hAnsi="Arial" w:cs="Arial"/>
          <w:b/>
          <w:bCs/>
        </w:rPr>
        <w:t>comments un</w:t>
      </w:r>
      <w:r w:rsidR="002F413C" w:rsidRPr="0006371C">
        <w:rPr>
          <w:rFonts w:ascii="Arial" w:hAnsi="Arial" w:cs="Arial"/>
          <w:b/>
          <w:bCs/>
        </w:rPr>
        <w:t xml:space="preserve">less </w:t>
      </w:r>
      <w:r w:rsidR="006B0498" w:rsidRPr="0006371C">
        <w:rPr>
          <w:rFonts w:ascii="Arial" w:hAnsi="Arial" w:cs="Arial"/>
          <w:b/>
          <w:bCs/>
        </w:rPr>
        <w:t>called upon.</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7887A" id="Group 8" o:spid="_x0000_s1026" style="position:absolute;margin-left:0;margin-top:8.3pt;width:606.75pt;height:73.1pt;z-index:251677696;mso-position-horizontal-relative:margin;mso-width-relative:margin;mso-height-relative:margin" coordsize="100724,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o:spid="_x0000_s1027" type="#_x0000_t75" style="position:absolute;width:100724;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r:id="rId21" o:title="" croptop="3228f" cropbottom="56793f" cropleft="40607f"/>
                </v:shape>
                <v:oval id="Oval 11" o:spid="_x0000_s1028" style="position:absolute;left:21523;top:1621;width:10551;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filled="f" strokecolor="red" strokeweight="6pt">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24"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04A9FB01" w14:textId="2302FA26" w:rsidR="00AC3707" w:rsidRDefault="00FC0664" w:rsidP="00AC3707">
      <w:pPr>
        <w:rPr>
          <w:rFonts w:ascii="Arial" w:hAnsi="Arial" w:cs="Arial"/>
          <w:b/>
          <w:bCs/>
          <w:color w:val="1F497D" w:themeColor="text2"/>
          <w:sz w:val="32"/>
          <w:szCs w:val="32"/>
        </w:rPr>
      </w:pPr>
      <w:r w:rsidRPr="00452AB0">
        <w:rPr>
          <w:rFonts w:ascii="Arial" w:hAnsi="Arial" w:cs="Arial"/>
          <w:b/>
          <w:bCs/>
          <w:color w:val="1F497D" w:themeColor="text2"/>
          <w:sz w:val="32"/>
          <w:szCs w:val="32"/>
          <w:u w:val="single"/>
        </w:rPr>
        <w:t>Housekeeping Items</w:t>
      </w:r>
    </w:p>
    <w:p w14:paraId="1CE20382" w14:textId="34D0CA2C" w:rsidR="00384FB9" w:rsidRDefault="00384FB9" w:rsidP="008C13D3">
      <w:pPr>
        <w:pStyle w:val="Heading10"/>
        <w:rPr>
          <w:sz w:val="32"/>
        </w:rPr>
      </w:pPr>
    </w:p>
    <w:p w14:paraId="48E8D1A6" w14:textId="11BB7AE8" w:rsidR="00A90BC1" w:rsidRDefault="00A90BC1" w:rsidP="00A90BC1">
      <w:pPr>
        <w:pStyle w:val="Heading10"/>
        <w:numPr>
          <w:ilvl w:val="0"/>
          <w:numId w:val="47"/>
        </w:numPr>
        <w:rPr>
          <w:b w:val="0"/>
          <w:bCs/>
          <w:color w:val="auto"/>
          <w:sz w:val="24"/>
          <w:szCs w:val="20"/>
          <w:u w:val="none"/>
        </w:rPr>
      </w:pPr>
      <w:r w:rsidRPr="00A90BC1">
        <w:rPr>
          <w:b w:val="0"/>
          <w:bCs/>
          <w:color w:val="auto"/>
          <w:sz w:val="24"/>
          <w:szCs w:val="20"/>
          <w:u w:val="none"/>
        </w:rPr>
        <w:t>Tim Stephenson is no longer detailed as 212A Chief</w:t>
      </w:r>
    </w:p>
    <w:p w14:paraId="6066D97E" w14:textId="6E83A246" w:rsidR="00A90BC1" w:rsidRDefault="00A90BC1" w:rsidP="00A90BC1">
      <w:pPr>
        <w:pStyle w:val="Heading10"/>
        <w:numPr>
          <w:ilvl w:val="0"/>
          <w:numId w:val="47"/>
        </w:numPr>
        <w:rPr>
          <w:b w:val="0"/>
          <w:bCs/>
          <w:color w:val="auto"/>
          <w:sz w:val="24"/>
          <w:szCs w:val="20"/>
          <w:u w:val="none"/>
        </w:rPr>
      </w:pPr>
      <w:r>
        <w:rPr>
          <w:b w:val="0"/>
          <w:bCs/>
          <w:color w:val="auto"/>
          <w:sz w:val="24"/>
          <w:szCs w:val="20"/>
          <w:u w:val="none"/>
        </w:rPr>
        <w:t xml:space="preserve">IDES Acting Chief: </w:t>
      </w:r>
      <w:r w:rsidRPr="00A90BC1">
        <w:rPr>
          <w:b w:val="0"/>
          <w:bCs/>
          <w:color w:val="auto"/>
          <w:sz w:val="24"/>
          <w:szCs w:val="20"/>
          <w:u w:val="none"/>
        </w:rPr>
        <w:t>Alohalani.Bullock-Jones@va.gov</w:t>
      </w:r>
    </w:p>
    <w:p w14:paraId="6791D920" w14:textId="51B6669D" w:rsidR="00A90BC1" w:rsidRPr="00A90BC1" w:rsidRDefault="00A90BC1" w:rsidP="00A90BC1">
      <w:pPr>
        <w:pStyle w:val="Heading10"/>
        <w:numPr>
          <w:ilvl w:val="0"/>
          <w:numId w:val="47"/>
        </w:numPr>
        <w:rPr>
          <w:b w:val="0"/>
          <w:bCs/>
          <w:color w:val="auto"/>
          <w:sz w:val="24"/>
          <w:szCs w:val="20"/>
          <w:u w:val="none"/>
        </w:rPr>
      </w:pPr>
      <w:r>
        <w:rPr>
          <w:b w:val="0"/>
          <w:bCs/>
          <w:color w:val="auto"/>
          <w:sz w:val="24"/>
          <w:szCs w:val="20"/>
          <w:u w:val="none"/>
        </w:rPr>
        <w:t>BDD Acting Chief: Nancy.Hogan@va.gov</w:t>
      </w:r>
    </w:p>
    <w:p w14:paraId="7F6F6B5E" w14:textId="77777777" w:rsidR="006960D7" w:rsidRDefault="006960D7" w:rsidP="008C13D3">
      <w:pPr>
        <w:pStyle w:val="Heading10"/>
        <w:rPr>
          <w:sz w:val="32"/>
        </w:rPr>
      </w:pPr>
    </w:p>
    <w:p w14:paraId="286F98EF" w14:textId="77777777" w:rsidR="00000200" w:rsidRDefault="00000200" w:rsidP="008C13D3">
      <w:pPr>
        <w:pStyle w:val="Heading10"/>
        <w:rPr>
          <w:sz w:val="32"/>
        </w:rPr>
      </w:pPr>
    </w:p>
    <w:p w14:paraId="3EB89302" w14:textId="77777777" w:rsidR="00000200" w:rsidRDefault="00000200" w:rsidP="008C13D3">
      <w:pPr>
        <w:pStyle w:val="Heading10"/>
        <w:rPr>
          <w:sz w:val="32"/>
        </w:rPr>
      </w:pPr>
    </w:p>
    <w:p w14:paraId="148993A2" w14:textId="77777777" w:rsidR="00000200" w:rsidRDefault="00000200" w:rsidP="008C13D3">
      <w:pPr>
        <w:pStyle w:val="Heading10"/>
        <w:rPr>
          <w:sz w:val="32"/>
        </w:rPr>
      </w:pPr>
    </w:p>
    <w:p w14:paraId="37778699" w14:textId="49EC97D5" w:rsidR="008C13D3" w:rsidRDefault="008C13D3" w:rsidP="008C13D3">
      <w:pPr>
        <w:pStyle w:val="Heading10"/>
        <w:rPr>
          <w:sz w:val="32"/>
        </w:rPr>
      </w:pPr>
      <w:r>
        <w:rPr>
          <w:sz w:val="32"/>
        </w:rPr>
        <w:lastRenderedPageBreak/>
        <w:t>General Topic for Discussion</w:t>
      </w:r>
    </w:p>
    <w:p w14:paraId="33BE92B1" w14:textId="3C4CC864" w:rsidR="00BC0F5D" w:rsidRDefault="00BC0F5D" w:rsidP="00BC0F5D">
      <w:pPr>
        <w:tabs>
          <w:tab w:val="left" w:pos="0"/>
        </w:tabs>
        <w:outlineLvl w:val="0"/>
        <w:rPr>
          <w:rFonts w:ascii="Arial" w:hAnsi="Arial" w:cs="Arial"/>
          <w:b/>
          <w:bCs/>
          <w:color w:val="201F1E"/>
          <w:sz w:val="28"/>
          <w:szCs w:val="28"/>
          <w:u w:val="single"/>
          <w:bdr w:val="none" w:sz="0" w:space="0" w:color="auto" w:frame="1"/>
        </w:rPr>
      </w:pPr>
    </w:p>
    <w:p w14:paraId="4C0F77D6" w14:textId="2A182BAF" w:rsidR="00D74F1D" w:rsidRDefault="00D74F1D" w:rsidP="00D74F1D">
      <w:pPr>
        <w:rPr>
          <w:rFonts w:ascii="Arial" w:hAnsi="Arial" w:cs="Arial"/>
          <w:b/>
          <w:bCs/>
          <w:color w:val="auto"/>
          <w:sz w:val="28"/>
          <w:szCs w:val="28"/>
          <w:u w:val="single"/>
        </w:rPr>
      </w:pPr>
      <w:r>
        <w:rPr>
          <w:rFonts w:ascii="Arial" w:hAnsi="Arial" w:cs="Arial"/>
          <w:b/>
          <w:bCs/>
          <w:sz w:val="28"/>
          <w:szCs w:val="28"/>
          <w:u w:val="single"/>
        </w:rPr>
        <w:t>BDD, IDES and Exam Staff Corporate E</w:t>
      </w:r>
      <w:r w:rsidR="00FF766B">
        <w:rPr>
          <w:rFonts w:ascii="Arial" w:hAnsi="Arial" w:cs="Arial"/>
          <w:b/>
          <w:bCs/>
          <w:sz w:val="28"/>
          <w:szCs w:val="28"/>
          <w:u w:val="single"/>
        </w:rPr>
        <w:t xml:space="preserve">mails </w:t>
      </w:r>
    </w:p>
    <w:p w14:paraId="08751EB8" w14:textId="4B6D612F" w:rsidR="00D74F1D" w:rsidRDefault="00D74F1D" w:rsidP="00D74F1D">
      <w:pPr>
        <w:rPr>
          <w:rFonts w:ascii="Arial" w:hAnsi="Arial" w:cs="Arial"/>
          <w:color w:val="000000" w:themeColor="text1"/>
        </w:rPr>
      </w:pPr>
      <w:r>
        <w:rPr>
          <w:rFonts w:ascii="Arial" w:hAnsi="Arial" w:cs="Arial"/>
        </w:rPr>
        <w:t xml:space="preserve">VA personnel are reminded that they </w:t>
      </w:r>
      <w:r w:rsidR="00876707">
        <w:rPr>
          <w:rFonts w:ascii="Arial" w:hAnsi="Arial" w:cs="Arial"/>
        </w:rPr>
        <w:t xml:space="preserve">are </w:t>
      </w:r>
      <w:r>
        <w:rPr>
          <w:rFonts w:ascii="Arial" w:hAnsi="Arial" w:cs="Arial"/>
        </w:rPr>
        <w:t xml:space="preserve">not </w:t>
      </w:r>
      <w:r w:rsidR="00876707">
        <w:rPr>
          <w:rFonts w:ascii="Arial" w:hAnsi="Arial" w:cs="Arial"/>
        </w:rPr>
        <w:t xml:space="preserve"> to provide</w:t>
      </w:r>
      <w:r>
        <w:rPr>
          <w:rFonts w:ascii="Arial" w:hAnsi="Arial" w:cs="Arial"/>
        </w:rPr>
        <w:t xml:space="preserve"> these VA Corporate emails to DoD (MTFs, PEBLOs, Service </w:t>
      </w:r>
      <w:r w:rsidR="006378F0">
        <w:rPr>
          <w:rFonts w:ascii="Arial" w:hAnsi="Arial" w:cs="Arial"/>
        </w:rPr>
        <w:t>members</w:t>
      </w:r>
      <w:r>
        <w:rPr>
          <w:rFonts w:ascii="Arial" w:hAnsi="Arial" w:cs="Arial"/>
        </w:rPr>
        <w:t xml:space="preserve">, other). </w:t>
      </w:r>
      <w:r>
        <w:rPr>
          <w:rFonts w:ascii="Arial" w:hAnsi="Arial" w:cs="Arial"/>
          <w:color w:val="000000" w:themeColor="text1"/>
        </w:rPr>
        <w:t xml:space="preserve"> </w:t>
      </w:r>
    </w:p>
    <w:p w14:paraId="045E9B4E" w14:textId="3C78BE20" w:rsidR="00087A73" w:rsidRDefault="00087A73" w:rsidP="00D74F1D">
      <w:pPr>
        <w:rPr>
          <w:rFonts w:ascii="Arial" w:hAnsi="Arial" w:cs="Arial"/>
          <w:color w:val="000000" w:themeColor="text1"/>
        </w:rPr>
      </w:pPr>
    </w:p>
    <w:p w14:paraId="35D4A145" w14:textId="4DB9BD9E" w:rsidR="00087A73" w:rsidRPr="00087A73" w:rsidRDefault="00087A73" w:rsidP="00087A73">
      <w:pPr>
        <w:rPr>
          <w:rFonts w:ascii="Arial" w:hAnsi="Arial" w:cs="Arial"/>
          <w:color w:val="000000" w:themeColor="text1"/>
        </w:rPr>
      </w:pPr>
      <w:r w:rsidRPr="00087A73">
        <w:rPr>
          <w:rFonts w:ascii="Arial" w:hAnsi="Arial" w:cs="Arial"/>
          <w:b/>
          <w:bCs/>
          <w:color w:val="000000" w:themeColor="text1"/>
          <w:u w:val="single"/>
        </w:rPr>
        <w:t>BDD:</w:t>
      </w:r>
      <w:r w:rsidRPr="00087A73">
        <w:rPr>
          <w:rFonts w:ascii="Arial" w:hAnsi="Arial" w:cs="Arial"/>
          <w:color w:val="000000" w:themeColor="text1"/>
        </w:rPr>
        <w:t xml:space="preserve"> </w:t>
      </w:r>
      <w:hyperlink r:id="rId25" w:history="1">
        <w:r w:rsidRPr="001B576A">
          <w:rPr>
            <w:rStyle w:val="Hyperlink"/>
            <w:rFonts w:ascii="Arial" w:hAnsi="Arial" w:cs="Arial"/>
          </w:rPr>
          <w:t xml:space="preserve">VAVBAWAS/CO/PREDISCHARGE </w:t>
        </w:r>
      </w:hyperlink>
      <w:r w:rsidRPr="00087A73">
        <w:rPr>
          <w:rFonts w:ascii="Arial" w:hAnsi="Arial" w:cs="Arial"/>
          <w:color w:val="000000" w:themeColor="text1"/>
        </w:rPr>
        <w:t xml:space="preserve"> </w:t>
      </w:r>
    </w:p>
    <w:p w14:paraId="393BB1CD" w14:textId="0EDCA85B" w:rsidR="00087A73" w:rsidRPr="00087A73" w:rsidRDefault="00087A73" w:rsidP="00087A73">
      <w:pPr>
        <w:rPr>
          <w:rFonts w:ascii="Arial" w:hAnsi="Arial" w:cs="Arial"/>
          <w:color w:val="000000" w:themeColor="text1"/>
        </w:rPr>
      </w:pPr>
      <w:r w:rsidRPr="00087A73">
        <w:rPr>
          <w:rFonts w:ascii="Arial" w:hAnsi="Arial" w:cs="Arial"/>
          <w:b/>
          <w:bCs/>
          <w:color w:val="000000" w:themeColor="text1"/>
          <w:u w:val="single"/>
        </w:rPr>
        <w:t>IDES:</w:t>
      </w:r>
      <w:r w:rsidRPr="00087A73">
        <w:rPr>
          <w:rFonts w:ascii="Arial" w:hAnsi="Arial" w:cs="Arial"/>
          <w:color w:val="000000" w:themeColor="text1"/>
        </w:rPr>
        <w:t xml:space="preserve"> </w:t>
      </w:r>
      <w:hyperlink r:id="rId26" w:history="1">
        <w:r w:rsidRPr="001B576A">
          <w:rPr>
            <w:rStyle w:val="Hyperlink"/>
            <w:rFonts w:ascii="Arial" w:hAnsi="Arial" w:cs="Arial"/>
          </w:rPr>
          <w:t>VAVBAWAS/CO/IDES</w:t>
        </w:r>
      </w:hyperlink>
    </w:p>
    <w:p w14:paraId="7F22B3B4" w14:textId="569C2657" w:rsidR="00087A73" w:rsidRPr="001B576A" w:rsidRDefault="00087A73" w:rsidP="00087A73">
      <w:pPr>
        <w:rPr>
          <w:rStyle w:val="Hyperlink"/>
          <w:rFonts w:ascii="Arial" w:hAnsi="Arial" w:cs="Arial"/>
        </w:rPr>
      </w:pPr>
      <w:r w:rsidRPr="00087A73">
        <w:rPr>
          <w:rFonts w:ascii="Arial" w:hAnsi="Arial" w:cs="Arial"/>
          <w:b/>
          <w:bCs/>
          <w:color w:val="000000" w:themeColor="text1"/>
          <w:u w:val="single"/>
        </w:rPr>
        <w:t>Exam Staff:</w:t>
      </w:r>
      <w:r>
        <w:rPr>
          <w:rFonts w:ascii="Arial" w:hAnsi="Arial" w:cs="Arial"/>
          <w:color w:val="000000" w:themeColor="text1"/>
        </w:rPr>
        <w:t xml:space="preserve"> </w:t>
      </w:r>
      <w:r w:rsidR="001B576A">
        <w:rPr>
          <w:rFonts w:ascii="Arial" w:hAnsi="Arial" w:cs="Arial"/>
          <w:color w:val="000000" w:themeColor="text1"/>
        </w:rPr>
        <w:fldChar w:fldCharType="begin"/>
      </w:r>
      <w:r w:rsidR="001B576A">
        <w:rPr>
          <w:rFonts w:ascii="Arial" w:hAnsi="Arial" w:cs="Arial"/>
          <w:color w:val="000000" w:themeColor="text1"/>
        </w:rPr>
        <w:instrText xml:space="preserve"> HYPERLINK "mailto:VAVBAWAS/CO/Contract%20Examination%20Inquiries" </w:instrText>
      </w:r>
      <w:r w:rsidR="001B576A">
        <w:rPr>
          <w:rFonts w:ascii="Arial" w:hAnsi="Arial" w:cs="Arial"/>
          <w:color w:val="000000" w:themeColor="text1"/>
        </w:rPr>
        <w:fldChar w:fldCharType="separate"/>
      </w:r>
      <w:r w:rsidRPr="001B576A">
        <w:rPr>
          <w:rStyle w:val="Hyperlink"/>
          <w:rFonts w:ascii="Arial" w:hAnsi="Arial" w:cs="Arial"/>
        </w:rPr>
        <w:t xml:space="preserve">VAVBAWAS/CO/Contract Examination Inquiries </w:t>
      </w:r>
    </w:p>
    <w:p w14:paraId="63AE8847" w14:textId="7A0DD2A2" w:rsidR="00087A73" w:rsidRDefault="001B576A" w:rsidP="00D74F1D">
      <w:pPr>
        <w:rPr>
          <w:rFonts w:ascii="Arial" w:hAnsi="Arial" w:cs="Arial"/>
          <w:color w:val="000000" w:themeColor="text1"/>
        </w:rPr>
      </w:pPr>
      <w:r>
        <w:rPr>
          <w:rFonts w:ascii="Arial" w:hAnsi="Arial" w:cs="Arial"/>
          <w:color w:val="000000" w:themeColor="text1"/>
        </w:rPr>
        <w:fldChar w:fldCharType="end"/>
      </w:r>
    </w:p>
    <w:p w14:paraId="24FF202F" w14:textId="3A27D43D" w:rsidR="0031327E" w:rsidRPr="0031327E" w:rsidRDefault="0031327E" w:rsidP="0031327E">
      <w:pPr>
        <w:rPr>
          <w:rFonts w:ascii="Arial" w:hAnsi="Arial" w:cs="Arial"/>
          <w:b/>
          <w:bCs/>
          <w:sz w:val="28"/>
          <w:szCs w:val="28"/>
          <w:u w:val="single"/>
        </w:rPr>
      </w:pPr>
      <w:r>
        <w:rPr>
          <w:rFonts w:ascii="Arial" w:hAnsi="Arial" w:cs="Arial"/>
          <w:b/>
          <w:bCs/>
          <w:sz w:val="28"/>
          <w:szCs w:val="28"/>
          <w:u w:val="single"/>
        </w:rPr>
        <w:t>MST Language on Exam Requests</w:t>
      </w:r>
    </w:p>
    <w:p w14:paraId="5B59D69F" w14:textId="443FB7C8" w:rsidR="00D74F1D" w:rsidRPr="0031327E" w:rsidRDefault="0031327E" w:rsidP="0031327E">
      <w:pPr>
        <w:rPr>
          <w:rFonts w:ascii="Arial" w:hAnsi="Arial" w:cs="Arial"/>
        </w:rPr>
      </w:pPr>
      <w:r>
        <w:rPr>
          <w:rFonts w:ascii="Arial" w:hAnsi="Arial" w:cs="Arial"/>
        </w:rPr>
        <w:t>Effective immediately and until further notice</w:t>
      </w:r>
      <w:r w:rsidR="001D175F">
        <w:rPr>
          <w:rFonts w:ascii="Arial" w:hAnsi="Arial" w:cs="Arial"/>
        </w:rPr>
        <w:t>,</w:t>
      </w:r>
      <w:r>
        <w:rPr>
          <w:rFonts w:ascii="Arial" w:hAnsi="Arial" w:cs="Arial"/>
        </w:rPr>
        <w:t xml:space="preserve"> </w:t>
      </w:r>
      <w:r w:rsidRPr="0031327E">
        <w:rPr>
          <w:rFonts w:ascii="Arial" w:hAnsi="Arial" w:cs="Arial"/>
        </w:rPr>
        <w:t xml:space="preserve">MSCs </w:t>
      </w:r>
      <w:r>
        <w:rPr>
          <w:rFonts w:ascii="Arial" w:hAnsi="Arial" w:cs="Arial"/>
        </w:rPr>
        <w:t>will add the language per</w:t>
      </w:r>
      <w:r>
        <w:t xml:space="preserve"> </w:t>
      </w:r>
      <w:hyperlink r:id="rId27" w:history="1">
        <w:r w:rsidRPr="0031327E">
          <w:rPr>
            <w:rStyle w:val="Hyperlink"/>
            <w:rFonts w:ascii="Arial" w:hAnsi="Arial" w:cs="Arial"/>
          </w:rPr>
          <w:t>M21 I.V.ii.1.D.6.c</w:t>
        </w:r>
      </w:hyperlink>
      <w:r>
        <w:t xml:space="preserve"> </w:t>
      </w:r>
      <w:r>
        <w:rPr>
          <w:rFonts w:ascii="Arial" w:hAnsi="Arial" w:cs="Arial"/>
        </w:rPr>
        <w:t xml:space="preserve">to all exam requests (AD or NAD) that </w:t>
      </w:r>
      <w:r w:rsidR="00876707">
        <w:rPr>
          <w:rFonts w:ascii="Arial" w:hAnsi="Arial" w:cs="Arial"/>
        </w:rPr>
        <w:t>include a claim for PTSD due to MST</w:t>
      </w:r>
      <w:r>
        <w:rPr>
          <w:rFonts w:ascii="Arial" w:hAnsi="Arial" w:cs="Arial"/>
        </w:rPr>
        <w:t xml:space="preserve"> </w:t>
      </w:r>
    </w:p>
    <w:p w14:paraId="22AE21F6" w14:textId="77777777" w:rsidR="00D74F1D" w:rsidRDefault="00D74F1D" w:rsidP="00BE2993">
      <w:pPr>
        <w:rPr>
          <w:rFonts w:ascii="Arial" w:hAnsi="Arial" w:cs="Arial"/>
          <w:b/>
          <w:bCs/>
          <w:sz w:val="28"/>
          <w:szCs w:val="28"/>
          <w:u w:val="single"/>
        </w:rPr>
      </w:pPr>
    </w:p>
    <w:p w14:paraId="494B96A1" w14:textId="71E692E9" w:rsidR="00BE2993" w:rsidRDefault="00A92137" w:rsidP="00BE2993">
      <w:pPr>
        <w:rPr>
          <w:rFonts w:ascii="Arial" w:hAnsi="Arial" w:cs="Arial"/>
          <w:b/>
          <w:bCs/>
          <w:color w:val="auto"/>
          <w:sz w:val="28"/>
          <w:szCs w:val="28"/>
          <w:u w:val="single"/>
        </w:rPr>
      </w:pPr>
      <w:r>
        <w:rPr>
          <w:rFonts w:ascii="Arial" w:hAnsi="Arial" w:cs="Arial"/>
          <w:b/>
          <w:bCs/>
          <w:sz w:val="28"/>
          <w:szCs w:val="28"/>
          <w:u w:val="single"/>
        </w:rPr>
        <w:t>BDD and IDES Exams</w:t>
      </w:r>
    </w:p>
    <w:p w14:paraId="29ACB995" w14:textId="61BAB38B" w:rsidR="00837740" w:rsidRDefault="00837740" w:rsidP="00BE2993">
      <w:pPr>
        <w:rPr>
          <w:rFonts w:ascii="Arial" w:hAnsi="Arial" w:cs="Arial"/>
          <w:color w:val="000000" w:themeColor="text1"/>
        </w:rPr>
      </w:pPr>
      <w:r>
        <w:rPr>
          <w:rFonts w:ascii="Arial" w:hAnsi="Arial" w:cs="Arial"/>
        </w:rPr>
        <w:t>MSCs are remin</w:t>
      </w:r>
      <w:r w:rsidR="00A92137">
        <w:rPr>
          <w:rFonts w:ascii="Arial" w:hAnsi="Arial" w:cs="Arial"/>
        </w:rPr>
        <w:t>d</w:t>
      </w:r>
      <w:r>
        <w:rPr>
          <w:rFonts w:ascii="Arial" w:hAnsi="Arial" w:cs="Arial"/>
        </w:rPr>
        <w:t xml:space="preserve">ed that </w:t>
      </w:r>
      <w:r w:rsidRPr="001B576A">
        <w:rPr>
          <w:rFonts w:ascii="Arial" w:hAnsi="Arial" w:cs="Arial"/>
          <w:u w:val="single"/>
        </w:rPr>
        <w:t>all</w:t>
      </w:r>
      <w:r>
        <w:rPr>
          <w:rFonts w:ascii="Arial" w:hAnsi="Arial" w:cs="Arial"/>
        </w:rPr>
        <w:t xml:space="preserve"> BDD/IDES exams will be ordered thru QTC or VES. There are no exceptions</w:t>
      </w:r>
      <w:r w:rsidR="00286A3B">
        <w:rPr>
          <w:rFonts w:ascii="Arial" w:hAnsi="Arial" w:cs="Arial"/>
        </w:rPr>
        <w:t xml:space="preserve">, other than those discussed in the </w:t>
      </w:r>
      <w:hyperlink r:id="rId28" w:history="1">
        <w:r w:rsidR="00286A3B" w:rsidRPr="00286A3B">
          <w:rPr>
            <w:rStyle w:val="Hyperlink"/>
            <w:rFonts w:ascii="Arial" w:hAnsi="Arial" w:cs="Arial"/>
          </w:rPr>
          <w:t>January 2021 Call</w:t>
        </w:r>
      </w:hyperlink>
      <w:r w:rsidR="00286A3B">
        <w:rPr>
          <w:rFonts w:ascii="Arial" w:hAnsi="Arial" w:cs="Arial"/>
        </w:rPr>
        <w:t xml:space="preserve"> </w:t>
      </w:r>
      <w:r w:rsidR="001B576A">
        <w:rPr>
          <w:rFonts w:ascii="Arial" w:hAnsi="Arial" w:cs="Arial"/>
        </w:rPr>
        <w:t xml:space="preserve">(listed below) </w:t>
      </w:r>
      <w:r>
        <w:rPr>
          <w:rFonts w:ascii="Arial" w:hAnsi="Arial" w:cs="Arial"/>
        </w:rPr>
        <w:t xml:space="preserve">unless approved by this office. Contact </w:t>
      </w:r>
      <w:r>
        <w:rPr>
          <w:rFonts w:ascii="Arial" w:hAnsi="Arial" w:cs="Arial"/>
          <w:color w:val="000000" w:themeColor="text1"/>
        </w:rPr>
        <w:t xml:space="preserve">the </w:t>
      </w:r>
      <w:hyperlink r:id="rId29" w:history="1">
        <w:r>
          <w:rPr>
            <w:rStyle w:val="Hyperlink"/>
            <w:rFonts w:ascii="Arial" w:hAnsi="Arial" w:cs="Arial"/>
          </w:rPr>
          <w:t>IDES Mailbox</w:t>
        </w:r>
      </w:hyperlink>
      <w:r>
        <w:rPr>
          <w:rFonts w:ascii="Arial" w:hAnsi="Arial" w:cs="Arial"/>
          <w:color w:val="000000" w:themeColor="text1"/>
        </w:rPr>
        <w:t xml:space="preserve"> or </w:t>
      </w:r>
      <w:hyperlink r:id="rId30" w:history="1">
        <w:r>
          <w:rPr>
            <w:rStyle w:val="Hyperlink"/>
            <w:rFonts w:ascii="Arial" w:hAnsi="Arial" w:cs="Arial"/>
          </w:rPr>
          <w:t>BDD Mailbox</w:t>
        </w:r>
      </w:hyperlink>
      <w:r>
        <w:rPr>
          <w:rFonts w:ascii="Arial" w:hAnsi="Arial" w:cs="Arial"/>
          <w:color w:val="000000" w:themeColor="text1"/>
        </w:rPr>
        <w:t xml:space="preserve"> </w:t>
      </w:r>
      <w:r w:rsidR="00B03AE7">
        <w:rPr>
          <w:rFonts w:ascii="Arial" w:hAnsi="Arial" w:cs="Arial"/>
          <w:color w:val="000000" w:themeColor="text1"/>
        </w:rPr>
        <w:t xml:space="preserve">as needed. </w:t>
      </w:r>
    </w:p>
    <w:p w14:paraId="7CC43DFA" w14:textId="397CFD32" w:rsidR="001B576A" w:rsidRDefault="001B576A" w:rsidP="00BE2993">
      <w:pPr>
        <w:rPr>
          <w:rFonts w:ascii="Arial" w:hAnsi="Arial" w:cs="Arial"/>
          <w:color w:val="000000" w:themeColor="text1"/>
        </w:rPr>
      </w:pPr>
    </w:p>
    <w:p w14:paraId="0B561234" w14:textId="77777777" w:rsidR="001B576A" w:rsidRPr="001B576A" w:rsidRDefault="001B576A" w:rsidP="001B576A">
      <w:pPr>
        <w:ind w:left="720"/>
        <w:rPr>
          <w:rFonts w:ascii="Arial" w:hAnsi="Arial" w:cs="Arial"/>
          <w:b/>
          <w:bCs/>
          <w:color w:val="000000" w:themeColor="text1"/>
          <w:u w:val="single"/>
        </w:rPr>
      </w:pPr>
      <w:r w:rsidRPr="001B576A">
        <w:rPr>
          <w:rFonts w:ascii="Arial" w:hAnsi="Arial" w:cs="Arial"/>
          <w:b/>
          <w:bCs/>
          <w:color w:val="000000" w:themeColor="text1"/>
          <w:u w:val="single"/>
        </w:rPr>
        <w:t>Contract Examination Exclusions</w:t>
      </w:r>
    </w:p>
    <w:p w14:paraId="000507D9" w14:textId="77777777" w:rsidR="001B576A" w:rsidRPr="001B576A" w:rsidRDefault="001B576A" w:rsidP="001B576A">
      <w:pPr>
        <w:ind w:left="720"/>
        <w:rPr>
          <w:rFonts w:ascii="Arial" w:hAnsi="Arial" w:cs="Arial"/>
          <w:color w:val="000000" w:themeColor="text1"/>
        </w:rPr>
      </w:pPr>
      <w:r w:rsidRPr="001B576A">
        <w:rPr>
          <w:rFonts w:ascii="Arial" w:hAnsi="Arial" w:cs="Arial"/>
          <w:color w:val="000000" w:themeColor="text1"/>
        </w:rPr>
        <w:t>Circumstances under which contract examinations must not be requested include, but are not limited to, the following:</w:t>
      </w:r>
    </w:p>
    <w:p w14:paraId="5C0AB0B9" w14:textId="6E7BC943" w:rsidR="001B576A" w:rsidRPr="001B576A" w:rsidRDefault="001B576A" w:rsidP="001B576A">
      <w:pPr>
        <w:pStyle w:val="ListParagraph"/>
        <w:numPr>
          <w:ilvl w:val="0"/>
          <w:numId w:val="48"/>
        </w:numPr>
        <w:rPr>
          <w:rFonts w:ascii="Arial" w:hAnsi="Arial" w:cs="Arial"/>
          <w:color w:val="000000" w:themeColor="text1"/>
        </w:rPr>
      </w:pPr>
      <w:r w:rsidRPr="001B576A">
        <w:rPr>
          <w:rFonts w:ascii="Arial" w:hAnsi="Arial" w:cs="Arial"/>
          <w:color w:val="000000" w:themeColor="text1"/>
        </w:rPr>
        <w:t>Former Prisoner of War (FPOW) Protocol Examination is required</w:t>
      </w:r>
    </w:p>
    <w:p w14:paraId="212A9F73" w14:textId="1DE4FF96" w:rsidR="001B576A" w:rsidRPr="001B576A" w:rsidRDefault="001B576A" w:rsidP="001B576A">
      <w:pPr>
        <w:pStyle w:val="ListParagraph"/>
        <w:numPr>
          <w:ilvl w:val="0"/>
          <w:numId w:val="48"/>
        </w:numPr>
        <w:rPr>
          <w:rFonts w:ascii="Arial" w:hAnsi="Arial" w:cs="Arial"/>
          <w:color w:val="000000" w:themeColor="text1"/>
        </w:rPr>
      </w:pPr>
      <w:r w:rsidRPr="001B576A">
        <w:rPr>
          <w:rFonts w:ascii="Arial" w:hAnsi="Arial" w:cs="Arial"/>
          <w:color w:val="000000" w:themeColor="text1"/>
        </w:rPr>
        <w:t>Examination requires hospitalization or surgical evaluation, such as colonoscopy or laparoscopy</w:t>
      </w:r>
    </w:p>
    <w:p w14:paraId="7B33B1E0" w14:textId="752DD4DC" w:rsidR="001B576A" w:rsidRPr="001B576A" w:rsidRDefault="001B576A" w:rsidP="001B576A">
      <w:pPr>
        <w:pStyle w:val="ListParagraph"/>
        <w:numPr>
          <w:ilvl w:val="0"/>
          <w:numId w:val="48"/>
        </w:numPr>
        <w:rPr>
          <w:rFonts w:ascii="Arial" w:hAnsi="Arial" w:cs="Arial"/>
          <w:color w:val="000000" w:themeColor="text1"/>
        </w:rPr>
      </w:pPr>
      <w:r w:rsidRPr="001B576A">
        <w:rPr>
          <w:rFonts w:ascii="Arial" w:hAnsi="Arial" w:cs="Arial"/>
          <w:color w:val="000000" w:themeColor="text1"/>
        </w:rPr>
        <w:t>Veteran is an inpatient at a Veterans Health Administration (VHA) facility, nursing home, extended care facility, or domiciliary (including state-operated Veterans' homes), or</w:t>
      </w:r>
    </w:p>
    <w:p w14:paraId="093BD9EF" w14:textId="0C01D8B2" w:rsidR="001B576A" w:rsidRDefault="001B576A" w:rsidP="001B576A">
      <w:pPr>
        <w:pStyle w:val="ListParagraph"/>
        <w:numPr>
          <w:ilvl w:val="0"/>
          <w:numId w:val="48"/>
        </w:numPr>
        <w:rPr>
          <w:rFonts w:ascii="Arial" w:hAnsi="Arial" w:cs="Arial"/>
          <w:color w:val="000000" w:themeColor="text1"/>
        </w:rPr>
      </w:pPr>
      <w:r w:rsidRPr="001B576A">
        <w:rPr>
          <w:rFonts w:ascii="Arial" w:hAnsi="Arial" w:cs="Arial"/>
          <w:color w:val="000000" w:themeColor="text1"/>
        </w:rPr>
        <w:t>Veteran is an employee of the contract examination vendor scheduled to conduct the examination.</w:t>
      </w:r>
    </w:p>
    <w:p w14:paraId="4F100B78" w14:textId="77777777" w:rsidR="001B576A" w:rsidRDefault="001B576A" w:rsidP="001B576A">
      <w:pPr>
        <w:rPr>
          <w:rFonts w:ascii="Arial" w:hAnsi="Arial" w:cs="Arial"/>
          <w:color w:val="000000" w:themeColor="text1"/>
        </w:rPr>
      </w:pPr>
    </w:p>
    <w:p w14:paraId="3DE2DE0F" w14:textId="18C12019" w:rsidR="001B576A" w:rsidRPr="001B576A" w:rsidRDefault="001B576A" w:rsidP="001B576A">
      <w:pPr>
        <w:rPr>
          <w:rFonts w:ascii="Arial" w:hAnsi="Arial" w:cs="Arial"/>
          <w:color w:val="000000" w:themeColor="text1"/>
        </w:rPr>
      </w:pPr>
      <w:r>
        <w:rPr>
          <w:rFonts w:ascii="Arial" w:hAnsi="Arial" w:cs="Arial"/>
          <w:color w:val="000000" w:themeColor="text1"/>
        </w:rPr>
        <w:t xml:space="preserve">Contact </w:t>
      </w:r>
      <w:hyperlink r:id="rId31" w:history="1">
        <w:r w:rsidRPr="001B576A">
          <w:rPr>
            <w:rStyle w:val="Hyperlink"/>
            <w:rFonts w:ascii="Arial" w:hAnsi="Arial" w:cs="Arial"/>
          </w:rPr>
          <w:t>VAVBAWAS/CO/Contract Examination Inquiries</w:t>
        </w:r>
      </w:hyperlink>
      <w:r>
        <w:rPr>
          <w:rFonts w:ascii="Arial" w:hAnsi="Arial" w:cs="Arial"/>
          <w:color w:val="000000" w:themeColor="text1"/>
        </w:rPr>
        <w:t xml:space="preserve"> </w:t>
      </w:r>
      <w:r w:rsidR="00490472">
        <w:rPr>
          <w:rFonts w:ascii="Arial" w:hAnsi="Arial" w:cs="Arial"/>
          <w:color w:val="000000" w:themeColor="text1"/>
        </w:rPr>
        <w:t xml:space="preserve">(and cc the </w:t>
      </w:r>
      <w:hyperlink r:id="rId32" w:history="1">
        <w:r w:rsidR="00490472">
          <w:rPr>
            <w:rStyle w:val="Hyperlink"/>
            <w:rFonts w:ascii="Arial" w:hAnsi="Arial" w:cs="Arial"/>
          </w:rPr>
          <w:t>IDES Mailbox</w:t>
        </w:r>
      </w:hyperlink>
      <w:r w:rsidR="00490472">
        <w:rPr>
          <w:rFonts w:ascii="Arial" w:hAnsi="Arial" w:cs="Arial"/>
          <w:color w:val="000000" w:themeColor="text1"/>
        </w:rPr>
        <w:t xml:space="preserve"> or </w:t>
      </w:r>
      <w:hyperlink r:id="rId33" w:history="1">
        <w:r w:rsidR="00490472">
          <w:rPr>
            <w:rStyle w:val="Hyperlink"/>
            <w:rFonts w:ascii="Arial" w:hAnsi="Arial" w:cs="Arial"/>
          </w:rPr>
          <w:t>BDD Mailbox</w:t>
        </w:r>
      </w:hyperlink>
      <w:r w:rsidR="00490472">
        <w:rPr>
          <w:rStyle w:val="Hyperlink"/>
          <w:rFonts w:ascii="Arial" w:hAnsi="Arial" w:cs="Arial"/>
        </w:rPr>
        <w:t>)</w:t>
      </w:r>
      <w:r w:rsidR="00490472">
        <w:rPr>
          <w:rFonts w:ascii="Arial" w:hAnsi="Arial" w:cs="Arial"/>
          <w:color w:val="000000" w:themeColor="text1"/>
        </w:rPr>
        <w:t xml:space="preserve"> </w:t>
      </w:r>
      <w:r>
        <w:rPr>
          <w:rFonts w:ascii="Arial" w:hAnsi="Arial" w:cs="Arial"/>
          <w:color w:val="000000" w:themeColor="text1"/>
        </w:rPr>
        <w:t>for specific QTC/VES exam related questions</w:t>
      </w:r>
    </w:p>
    <w:p w14:paraId="18E10823" w14:textId="77777777" w:rsidR="001B576A" w:rsidRDefault="001B576A" w:rsidP="00214399">
      <w:pPr>
        <w:tabs>
          <w:tab w:val="left" w:pos="0"/>
        </w:tabs>
        <w:outlineLvl w:val="0"/>
        <w:rPr>
          <w:rFonts w:ascii="Arial" w:hAnsi="Arial" w:cs="Arial"/>
          <w:b/>
          <w:color w:val="1F497D" w:themeColor="text2"/>
          <w:sz w:val="32"/>
          <w:u w:val="single"/>
          <w:bdr w:val="none" w:sz="0" w:space="0" w:color="auto" w:frame="1"/>
        </w:rPr>
      </w:pPr>
      <w:bookmarkStart w:id="55" w:name="_Toc529446373"/>
      <w:bookmarkStart w:id="56" w:name="_Toc534285426"/>
      <w:bookmarkStart w:id="57" w:name="_Hlk34988243"/>
      <w:bookmarkStart w:id="58" w:name="_Hlk43112578"/>
    </w:p>
    <w:p w14:paraId="5A087292" w14:textId="5286CFDC" w:rsidR="00214399" w:rsidRPr="001443F2" w:rsidRDefault="00214399" w:rsidP="00214399">
      <w:pPr>
        <w:tabs>
          <w:tab w:val="left" w:pos="0"/>
        </w:tabs>
        <w:outlineLvl w:val="0"/>
        <w:rPr>
          <w:rFonts w:ascii="Arial" w:hAnsi="Arial" w:cs="Arial"/>
          <w:b/>
          <w:color w:val="1F497D" w:themeColor="text2"/>
          <w:sz w:val="32"/>
          <w:u w:val="single"/>
          <w:bdr w:val="none" w:sz="0" w:space="0" w:color="auto" w:frame="1"/>
        </w:rPr>
      </w:pPr>
      <w:r w:rsidRPr="001443F2">
        <w:rPr>
          <w:rFonts w:ascii="Arial" w:hAnsi="Arial" w:cs="Arial"/>
          <w:b/>
          <w:color w:val="1F497D" w:themeColor="text2"/>
          <w:sz w:val="32"/>
          <w:u w:val="single"/>
          <w:bdr w:val="none" w:sz="0" w:space="0" w:color="auto" w:frame="1"/>
        </w:rPr>
        <w:t xml:space="preserve">BDD Specific Topics </w:t>
      </w:r>
    </w:p>
    <w:p w14:paraId="031C6C69" w14:textId="5E1DF0E4" w:rsidR="00214399" w:rsidRDefault="00214399" w:rsidP="00214399">
      <w:pPr>
        <w:rPr>
          <w:rFonts w:ascii="Arial" w:eastAsiaTheme="minorHAnsi" w:hAnsi="Arial" w:cs="Arial"/>
          <w:b/>
          <w:bCs/>
          <w:sz w:val="28"/>
          <w:szCs w:val="28"/>
          <w:u w:val="single"/>
        </w:rPr>
      </w:pPr>
    </w:p>
    <w:p w14:paraId="09F0EE4E" w14:textId="359EF4FF" w:rsidR="008C1619" w:rsidRDefault="008C1619" w:rsidP="008C1619">
      <w:pPr>
        <w:pStyle w:val="Default"/>
        <w:rPr>
          <w:color w:val="auto"/>
          <w:sz w:val="28"/>
          <w:szCs w:val="28"/>
          <w:u w:val="single"/>
        </w:rPr>
      </w:pPr>
      <w:r>
        <w:rPr>
          <w:b/>
          <w:bCs/>
          <w:color w:val="auto"/>
          <w:sz w:val="28"/>
          <w:szCs w:val="28"/>
          <w:u w:val="single"/>
        </w:rPr>
        <w:t>BDD Claims Received without Service Treatment Records (STRs)</w:t>
      </w:r>
    </w:p>
    <w:p w14:paraId="7AF2EB44" w14:textId="77777777" w:rsidR="008C1619" w:rsidRPr="008C1619" w:rsidRDefault="008C1619" w:rsidP="008C1619">
      <w:pPr>
        <w:pStyle w:val="Default"/>
        <w:rPr>
          <w:color w:val="auto"/>
        </w:rPr>
      </w:pPr>
      <w:r w:rsidRPr="008C1619">
        <w:rPr>
          <w:color w:val="auto"/>
        </w:rPr>
        <w:t xml:space="preserve">If STRs are not received with the BDD claim, but the SM has 180 to 90 days still remaining on active duty and meets all other BDD requirements as shown in </w:t>
      </w:r>
      <w:hyperlink r:id="rId34" w:history="1">
        <w:r w:rsidRPr="008B3E81">
          <w:rPr>
            <w:rStyle w:val="Hyperlink"/>
          </w:rPr>
          <w:t>M21-1, III.i.2.A.1.d</w:t>
        </w:r>
      </w:hyperlink>
      <w:r w:rsidRPr="008C1619">
        <w:rPr>
          <w:color w:val="auto"/>
        </w:rPr>
        <w:t xml:space="preserve">, do not exclude the claim from the BDD program as directed in </w:t>
      </w:r>
      <w:hyperlink r:id="rId35" w:history="1">
        <w:r w:rsidRPr="008B3E81">
          <w:rPr>
            <w:rStyle w:val="Hyperlink"/>
          </w:rPr>
          <w:t>M21-1, III.i.2.B.1.j</w:t>
        </w:r>
      </w:hyperlink>
      <w:r w:rsidRPr="007463E0">
        <w:rPr>
          <w:color w:val="0070C0"/>
        </w:rPr>
        <w:t xml:space="preserve"> </w:t>
      </w:r>
      <w:r w:rsidRPr="008C1619">
        <w:rPr>
          <w:color w:val="auto"/>
        </w:rPr>
        <w:t xml:space="preserve">and the </w:t>
      </w:r>
      <w:hyperlink r:id="rId36" w:history="1">
        <w:r w:rsidRPr="008C1619">
          <w:rPr>
            <w:rStyle w:val="Hyperlink"/>
            <w:color w:val="auto"/>
          </w:rPr>
          <w:t>Questions and Answers (Q and A’s)</w:t>
        </w:r>
      </w:hyperlink>
      <w:r w:rsidRPr="008C1619">
        <w:rPr>
          <w:color w:val="auto"/>
        </w:rPr>
        <w:t xml:space="preserve"> from the MSC Virtual Training 2020. Per </w:t>
      </w:r>
      <w:hyperlink r:id="rId37" w:history="1">
        <w:r w:rsidRPr="008B3E81">
          <w:rPr>
            <w:rStyle w:val="Hyperlink"/>
          </w:rPr>
          <w:t>M21-1, III.i.2.B.1.j</w:t>
        </w:r>
      </w:hyperlink>
      <w:r w:rsidRPr="008C1619">
        <w:rPr>
          <w:color w:val="auto"/>
        </w:rPr>
        <w:t xml:space="preserve"> the claim will not be excluded until the SM has less than 90 days before their future discharge date, and VA has not received the STRs. </w:t>
      </w:r>
    </w:p>
    <w:p w14:paraId="5438941A" w14:textId="77777777" w:rsidR="008C1619" w:rsidRPr="008C1619" w:rsidRDefault="008C1619" w:rsidP="008C1619">
      <w:pPr>
        <w:pStyle w:val="Default"/>
        <w:rPr>
          <w:color w:val="auto"/>
          <w:highlight w:val="yellow"/>
        </w:rPr>
      </w:pPr>
    </w:p>
    <w:p w14:paraId="199681CA" w14:textId="77777777" w:rsidR="008C1619" w:rsidRPr="008C1619" w:rsidRDefault="008C1619" w:rsidP="008C1619">
      <w:pPr>
        <w:pStyle w:val="Default"/>
        <w:rPr>
          <w:color w:val="auto"/>
        </w:rPr>
      </w:pPr>
      <w:r w:rsidRPr="008C1619">
        <w:rPr>
          <w:color w:val="auto"/>
        </w:rPr>
        <w:lastRenderedPageBreak/>
        <w:t xml:space="preserve">Time permitting, you may download the STRs from the Joint Longitudinal Viewer (JLV) if they are complete for the last period of service. If you do not download the STRs from JLV, contact the SM by phone and letter to request STRs for their current period of service per </w:t>
      </w:r>
      <w:hyperlink r:id="rId38" w:history="1">
        <w:r w:rsidRPr="008B3E81">
          <w:rPr>
            <w:rStyle w:val="Hyperlink"/>
          </w:rPr>
          <w:t>M21-1, III.i.2.B.1.j</w:t>
        </w:r>
      </w:hyperlink>
      <w:r w:rsidRPr="008C1619">
        <w:rPr>
          <w:color w:val="auto"/>
        </w:rPr>
        <w:t xml:space="preserve">. Once the SM reaches day 89 before their discharge date and the STRs have still not been received, then, the claim will be excluded from the BDD program on day 89. </w:t>
      </w:r>
    </w:p>
    <w:p w14:paraId="54BF3336" w14:textId="77777777" w:rsidR="00000200" w:rsidRDefault="00000200" w:rsidP="00214399">
      <w:pPr>
        <w:rPr>
          <w:rFonts w:ascii="Arial" w:hAnsi="Arial" w:cs="Arial"/>
          <w:b/>
          <w:sz w:val="28"/>
          <w:u w:val="single"/>
        </w:rPr>
      </w:pPr>
    </w:p>
    <w:p w14:paraId="7477B668" w14:textId="7CF16BBD" w:rsidR="00214399" w:rsidRPr="001443F2" w:rsidRDefault="00214399" w:rsidP="00214399">
      <w:pPr>
        <w:rPr>
          <w:rFonts w:ascii="Arial" w:hAnsi="Arial" w:cs="Arial"/>
          <w:b/>
          <w:sz w:val="28"/>
          <w:u w:val="single"/>
        </w:rPr>
      </w:pPr>
      <w:r w:rsidRPr="001443F2">
        <w:rPr>
          <w:rFonts w:ascii="Arial" w:hAnsi="Arial" w:cs="Arial"/>
          <w:b/>
          <w:sz w:val="28"/>
          <w:u w:val="single"/>
        </w:rPr>
        <w:t>Current BDD Program Timeliness</w:t>
      </w:r>
    </w:p>
    <w:p w14:paraId="2F9DB1D0" w14:textId="528811A0" w:rsidR="00214399" w:rsidRPr="001443F2" w:rsidRDefault="00214399" w:rsidP="00214399">
      <w:pPr>
        <w:rPr>
          <w:rFonts w:ascii="Arial" w:hAnsi="Arial" w:cs="Arial"/>
          <w:color w:val="auto"/>
        </w:rPr>
      </w:pPr>
      <w:r w:rsidRPr="001443F2">
        <w:rPr>
          <w:rFonts w:ascii="Arial" w:hAnsi="Arial" w:cs="Arial"/>
          <w:color w:val="auto"/>
        </w:rPr>
        <w:t xml:space="preserve">As VA’s frontline contact with SMs and Veterans, it is vital that we are transparent in our </w:t>
      </w:r>
      <w:bookmarkStart w:id="59" w:name="_Hlk34988281"/>
      <w:r w:rsidRPr="001443F2">
        <w:rPr>
          <w:rFonts w:ascii="Arial" w:hAnsi="Arial" w:cs="Arial"/>
          <w:color w:val="auto"/>
        </w:rPr>
        <w:t xml:space="preserve">communications regarding claims </w:t>
      </w:r>
      <w:bookmarkEnd w:id="59"/>
      <w:r w:rsidRPr="001443F2">
        <w:rPr>
          <w:rFonts w:ascii="Arial" w:hAnsi="Arial" w:cs="Arial"/>
          <w:color w:val="auto"/>
        </w:rPr>
        <w:t xml:space="preserve">processing times. Below is the current program timeliness data as of </w:t>
      </w:r>
      <w:r>
        <w:rPr>
          <w:rFonts w:ascii="Arial" w:hAnsi="Arial" w:cs="Arial"/>
          <w:color w:val="auto"/>
        </w:rPr>
        <w:t xml:space="preserve">June </w:t>
      </w:r>
      <w:r w:rsidR="008C1619">
        <w:rPr>
          <w:rFonts w:ascii="Arial" w:hAnsi="Arial" w:cs="Arial"/>
          <w:color w:val="auto"/>
        </w:rPr>
        <w:t>1</w:t>
      </w:r>
      <w:r w:rsidRPr="001443F2">
        <w:rPr>
          <w:rFonts w:ascii="Arial" w:hAnsi="Arial" w:cs="Arial"/>
          <w:color w:val="auto"/>
        </w:rPr>
        <w:t xml:space="preserve">, 2021. </w:t>
      </w:r>
      <w:bookmarkStart w:id="60" w:name="_Toc529446375"/>
      <w:bookmarkStart w:id="61" w:name="_Toc534285428"/>
    </w:p>
    <w:p w14:paraId="4FBB570C" w14:textId="77777777" w:rsidR="00214399" w:rsidRPr="001443F2" w:rsidRDefault="00214399" w:rsidP="00214399">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214399" w:rsidRPr="001443F2" w14:paraId="6EA4EFF7" w14:textId="77777777" w:rsidTr="008937B6">
        <w:trPr>
          <w:trHeight w:val="260"/>
          <w:jc w:val="center"/>
        </w:trPr>
        <w:tc>
          <w:tcPr>
            <w:tcW w:w="10260" w:type="dxa"/>
            <w:gridSpan w:val="3"/>
            <w:shd w:val="clear" w:color="auto" w:fill="auto"/>
            <w:vAlign w:val="center"/>
          </w:tcPr>
          <w:p w14:paraId="61074312" w14:textId="77777777" w:rsidR="00214399" w:rsidRPr="001443F2" w:rsidRDefault="00214399" w:rsidP="008937B6">
            <w:pPr>
              <w:jc w:val="center"/>
              <w:rPr>
                <w:rFonts w:ascii="Arial" w:hAnsi="Arial" w:cs="Arial"/>
                <w:b/>
                <w:bCs/>
                <w:color w:val="auto"/>
                <w:sz w:val="28"/>
              </w:rPr>
            </w:pPr>
            <w:r w:rsidRPr="001443F2">
              <w:rPr>
                <w:rFonts w:ascii="Arial" w:hAnsi="Arial" w:cs="Arial"/>
                <w:b/>
                <w:bCs/>
                <w:color w:val="auto"/>
                <w:sz w:val="28"/>
              </w:rPr>
              <w:t>BDD Timeliness Data</w:t>
            </w:r>
          </w:p>
        </w:tc>
      </w:tr>
      <w:tr w:rsidR="00214399" w:rsidRPr="001443F2" w14:paraId="372821AA" w14:textId="77777777" w:rsidTr="008937B6">
        <w:trPr>
          <w:trHeight w:val="260"/>
          <w:jc w:val="center"/>
        </w:trPr>
        <w:tc>
          <w:tcPr>
            <w:tcW w:w="3960" w:type="dxa"/>
            <w:shd w:val="clear" w:color="auto" w:fill="auto"/>
            <w:vAlign w:val="center"/>
            <w:hideMark/>
          </w:tcPr>
          <w:p w14:paraId="4896BC2F" w14:textId="77777777" w:rsidR="00214399" w:rsidRPr="001443F2" w:rsidRDefault="00214399" w:rsidP="008937B6">
            <w:pPr>
              <w:jc w:val="center"/>
              <w:rPr>
                <w:rFonts w:ascii="Arial" w:hAnsi="Arial" w:cs="Arial"/>
                <w:b/>
                <w:bCs/>
                <w:color w:val="auto"/>
                <w:sz w:val="28"/>
              </w:rPr>
            </w:pPr>
            <w:r w:rsidRPr="001443F2">
              <w:rPr>
                <w:rFonts w:ascii="Arial" w:hAnsi="Arial" w:cs="Arial"/>
                <w:color w:val="auto"/>
                <w:sz w:val="28"/>
              </w:rPr>
              <w:br w:type="page"/>
            </w:r>
            <w:r w:rsidRPr="001443F2">
              <w:rPr>
                <w:rFonts w:ascii="Arial" w:hAnsi="Arial" w:cs="Arial"/>
                <w:b/>
                <w:bCs/>
                <w:color w:val="auto"/>
                <w:sz w:val="28"/>
              </w:rPr>
              <w:t>Data Points</w:t>
            </w:r>
          </w:p>
        </w:tc>
        <w:tc>
          <w:tcPr>
            <w:tcW w:w="3150" w:type="dxa"/>
          </w:tcPr>
          <w:p w14:paraId="59BE2ED0" w14:textId="77777777" w:rsidR="00214399" w:rsidRPr="001443F2" w:rsidRDefault="00214399" w:rsidP="008937B6">
            <w:pPr>
              <w:jc w:val="center"/>
              <w:rPr>
                <w:rFonts w:ascii="Arial" w:hAnsi="Arial" w:cs="Arial"/>
                <w:b/>
                <w:bCs/>
                <w:color w:val="auto"/>
                <w:sz w:val="28"/>
              </w:rPr>
            </w:pPr>
            <w:r w:rsidRPr="001443F2">
              <w:rPr>
                <w:rFonts w:ascii="Arial" w:hAnsi="Arial" w:cs="Arial"/>
                <w:b/>
                <w:bCs/>
                <w:color w:val="auto"/>
                <w:sz w:val="28"/>
              </w:rPr>
              <w:t>Goal</w:t>
            </w:r>
          </w:p>
        </w:tc>
        <w:tc>
          <w:tcPr>
            <w:tcW w:w="3150" w:type="dxa"/>
            <w:shd w:val="clear" w:color="auto" w:fill="auto"/>
            <w:vAlign w:val="center"/>
            <w:hideMark/>
          </w:tcPr>
          <w:p w14:paraId="7016D64C" w14:textId="5E977D4A" w:rsidR="00214399" w:rsidRPr="001443F2" w:rsidRDefault="00214399" w:rsidP="008937B6">
            <w:pPr>
              <w:jc w:val="center"/>
              <w:rPr>
                <w:rFonts w:ascii="Arial" w:hAnsi="Arial" w:cs="Arial"/>
                <w:b/>
                <w:bCs/>
                <w:color w:val="auto"/>
                <w:sz w:val="28"/>
              </w:rPr>
            </w:pPr>
            <w:r>
              <w:rPr>
                <w:rFonts w:ascii="Arial" w:eastAsia="Arial" w:hAnsi="Arial" w:cs="Arial"/>
                <w:b/>
                <w:bCs/>
                <w:color w:val="auto"/>
                <w:sz w:val="28"/>
                <w:szCs w:val="28"/>
              </w:rPr>
              <w:t xml:space="preserve">June </w:t>
            </w:r>
            <w:r w:rsidR="008C1619">
              <w:rPr>
                <w:rFonts w:ascii="Arial" w:eastAsia="Arial" w:hAnsi="Arial" w:cs="Arial"/>
                <w:b/>
                <w:bCs/>
                <w:color w:val="auto"/>
                <w:sz w:val="28"/>
                <w:szCs w:val="28"/>
              </w:rPr>
              <w:t>1</w:t>
            </w:r>
            <w:r>
              <w:rPr>
                <w:rFonts w:ascii="Arial" w:eastAsia="Arial" w:hAnsi="Arial" w:cs="Arial"/>
                <w:b/>
                <w:bCs/>
                <w:color w:val="auto"/>
                <w:sz w:val="28"/>
                <w:szCs w:val="28"/>
              </w:rPr>
              <w:t>,</w:t>
            </w:r>
            <w:r w:rsidRPr="2837CA61">
              <w:rPr>
                <w:rFonts w:ascii="Arial" w:eastAsia="Arial" w:hAnsi="Arial" w:cs="Arial"/>
                <w:b/>
                <w:bCs/>
                <w:color w:val="auto"/>
                <w:sz w:val="28"/>
                <w:szCs w:val="28"/>
              </w:rPr>
              <w:t xml:space="preserve"> 2021</w:t>
            </w:r>
          </w:p>
        </w:tc>
      </w:tr>
      <w:tr w:rsidR="00214399" w:rsidRPr="001443F2" w14:paraId="65BD3AF9" w14:textId="77777777" w:rsidTr="008937B6">
        <w:trPr>
          <w:trHeight w:val="308"/>
          <w:jc w:val="center"/>
        </w:trPr>
        <w:tc>
          <w:tcPr>
            <w:tcW w:w="3960" w:type="dxa"/>
            <w:shd w:val="clear" w:color="auto" w:fill="auto"/>
            <w:vAlign w:val="center"/>
            <w:hideMark/>
          </w:tcPr>
          <w:p w14:paraId="19A03A92" w14:textId="77777777" w:rsidR="00214399" w:rsidRPr="001443F2" w:rsidRDefault="00214399" w:rsidP="008937B6">
            <w:pPr>
              <w:rPr>
                <w:rFonts w:ascii="Arial" w:hAnsi="Arial" w:cs="Arial"/>
                <w:b/>
                <w:color w:val="auto"/>
              </w:rPr>
            </w:pPr>
            <w:r w:rsidRPr="001443F2">
              <w:rPr>
                <w:rFonts w:ascii="Arial" w:hAnsi="Arial" w:cs="Arial"/>
                <w:b/>
                <w:color w:val="auto"/>
              </w:rPr>
              <w:t>Completed FYTD</w:t>
            </w:r>
          </w:p>
        </w:tc>
        <w:tc>
          <w:tcPr>
            <w:tcW w:w="3150" w:type="dxa"/>
            <w:shd w:val="clear" w:color="auto" w:fill="000000" w:themeFill="text1"/>
          </w:tcPr>
          <w:p w14:paraId="32F3B547"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4A7E2E26" w14:textId="4830BE81" w:rsidR="00214399" w:rsidRPr="00472A08" w:rsidRDefault="008C1619" w:rsidP="008937B6">
            <w:pPr>
              <w:jc w:val="center"/>
              <w:rPr>
                <w:rFonts w:ascii="Arial" w:eastAsiaTheme="minorHAnsi" w:hAnsi="Arial" w:cs="Arial"/>
                <w:b/>
                <w:bCs/>
                <w:color w:val="auto"/>
              </w:rPr>
            </w:pPr>
            <w:r>
              <w:rPr>
                <w:rFonts w:ascii="Arial" w:eastAsiaTheme="minorHAnsi" w:hAnsi="Arial" w:cs="Arial"/>
                <w:b/>
                <w:bCs/>
                <w:color w:val="auto"/>
              </w:rPr>
              <w:t>16,485</w:t>
            </w:r>
          </w:p>
        </w:tc>
      </w:tr>
      <w:tr w:rsidR="00214399" w:rsidRPr="001443F2" w14:paraId="06756991" w14:textId="77777777" w:rsidTr="008937B6">
        <w:trPr>
          <w:trHeight w:val="308"/>
          <w:jc w:val="center"/>
        </w:trPr>
        <w:tc>
          <w:tcPr>
            <w:tcW w:w="3960" w:type="dxa"/>
            <w:shd w:val="clear" w:color="auto" w:fill="auto"/>
            <w:vAlign w:val="center"/>
            <w:hideMark/>
          </w:tcPr>
          <w:p w14:paraId="278C5420" w14:textId="77777777" w:rsidR="00214399" w:rsidRPr="001443F2" w:rsidRDefault="00214399" w:rsidP="008937B6">
            <w:pPr>
              <w:rPr>
                <w:rFonts w:ascii="Arial" w:hAnsi="Arial" w:cs="Arial"/>
                <w:b/>
                <w:color w:val="auto"/>
              </w:rPr>
            </w:pPr>
            <w:r w:rsidRPr="001443F2">
              <w:rPr>
                <w:rFonts w:ascii="Arial" w:hAnsi="Arial" w:cs="Arial"/>
                <w:b/>
                <w:color w:val="auto"/>
              </w:rPr>
              <w:t>Receipts FYTD</w:t>
            </w:r>
          </w:p>
        </w:tc>
        <w:tc>
          <w:tcPr>
            <w:tcW w:w="3150" w:type="dxa"/>
            <w:shd w:val="clear" w:color="auto" w:fill="000000" w:themeFill="text1"/>
          </w:tcPr>
          <w:p w14:paraId="4D841828"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5F9F89C6" w14:textId="60C9B5BF" w:rsidR="00214399" w:rsidRPr="00472A08" w:rsidRDefault="008C1619" w:rsidP="008937B6">
            <w:pPr>
              <w:jc w:val="center"/>
              <w:rPr>
                <w:rFonts w:ascii="Arial" w:eastAsiaTheme="minorHAnsi" w:hAnsi="Arial" w:cs="Arial"/>
                <w:b/>
                <w:bCs/>
                <w:color w:val="auto"/>
              </w:rPr>
            </w:pPr>
            <w:r>
              <w:rPr>
                <w:rFonts w:ascii="Arial" w:eastAsiaTheme="minorHAnsi" w:hAnsi="Arial" w:cs="Arial"/>
                <w:b/>
                <w:bCs/>
                <w:color w:val="auto"/>
              </w:rPr>
              <w:t>20,095</w:t>
            </w:r>
          </w:p>
        </w:tc>
      </w:tr>
      <w:tr w:rsidR="00214399" w:rsidRPr="001443F2" w14:paraId="6E85612F" w14:textId="77777777" w:rsidTr="008937B6">
        <w:trPr>
          <w:trHeight w:val="308"/>
          <w:jc w:val="center"/>
        </w:trPr>
        <w:tc>
          <w:tcPr>
            <w:tcW w:w="3960" w:type="dxa"/>
            <w:shd w:val="clear" w:color="auto" w:fill="auto"/>
            <w:vAlign w:val="center"/>
            <w:hideMark/>
          </w:tcPr>
          <w:p w14:paraId="615FA415" w14:textId="77777777" w:rsidR="00214399" w:rsidRPr="001443F2" w:rsidRDefault="00214399" w:rsidP="008937B6">
            <w:pPr>
              <w:rPr>
                <w:rFonts w:ascii="Arial" w:hAnsi="Arial" w:cs="Arial"/>
                <w:b/>
                <w:color w:val="auto"/>
              </w:rPr>
            </w:pPr>
            <w:r w:rsidRPr="001443F2">
              <w:rPr>
                <w:rFonts w:ascii="Arial" w:hAnsi="Arial" w:cs="Arial"/>
                <w:b/>
                <w:color w:val="auto"/>
              </w:rPr>
              <w:t>Pending</w:t>
            </w:r>
          </w:p>
        </w:tc>
        <w:tc>
          <w:tcPr>
            <w:tcW w:w="3150" w:type="dxa"/>
            <w:shd w:val="clear" w:color="auto" w:fill="000000" w:themeFill="text1"/>
          </w:tcPr>
          <w:p w14:paraId="2D26B39D"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40C55CC9" w14:textId="03A73801" w:rsidR="00214399" w:rsidRPr="00472A08" w:rsidRDefault="008C1619" w:rsidP="008937B6">
            <w:pPr>
              <w:jc w:val="center"/>
              <w:rPr>
                <w:rFonts w:ascii="Arial" w:eastAsiaTheme="minorHAnsi" w:hAnsi="Arial" w:cs="Arial"/>
                <w:b/>
                <w:bCs/>
                <w:color w:val="auto"/>
              </w:rPr>
            </w:pPr>
            <w:r>
              <w:rPr>
                <w:rFonts w:ascii="Arial" w:eastAsiaTheme="minorHAnsi" w:hAnsi="Arial" w:cs="Arial"/>
                <w:b/>
                <w:bCs/>
                <w:color w:val="auto"/>
              </w:rPr>
              <w:t>9,400</w:t>
            </w:r>
          </w:p>
        </w:tc>
      </w:tr>
      <w:tr w:rsidR="00214399" w:rsidRPr="001443F2" w14:paraId="59CD5B1E" w14:textId="77777777" w:rsidTr="008937B6">
        <w:trPr>
          <w:trHeight w:val="308"/>
          <w:jc w:val="center"/>
        </w:trPr>
        <w:tc>
          <w:tcPr>
            <w:tcW w:w="3960" w:type="dxa"/>
            <w:shd w:val="clear" w:color="auto" w:fill="auto"/>
            <w:vAlign w:val="center"/>
            <w:hideMark/>
          </w:tcPr>
          <w:p w14:paraId="0DEE43EF" w14:textId="77777777" w:rsidR="00214399" w:rsidRPr="001443F2" w:rsidRDefault="00214399" w:rsidP="008937B6">
            <w:pPr>
              <w:rPr>
                <w:rFonts w:ascii="Arial" w:hAnsi="Arial" w:cs="Arial"/>
                <w:b/>
                <w:color w:val="auto"/>
              </w:rPr>
            </w:pPr>
            <w:r w:rsidRPr="001443F2">
              <w:rPr>
                <w:rFonts w:ascii="Arial" w:hAnsi="Arial" w:cs="Arial"/>
                <w:b/>
                <w:color w:val="auto"/>
              </w:rPr>
              <w:t># Completed w/in 30 Days of Discharge</w:t>
            </w:r>
          </w:p>
        </w:tc>
        <w:tc>
          <w:tcPr>
            <w:tcW w:w="3150" w:type="dxa"/>
            <w:shd w:val="clear" w:color="auto" w:fill="000000" w:themeFill="text1"/>
          </w:tcPr>
          <w:p w14:paraId="08B0E50B"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054F99D6" w14:textId="328609A7" w:rsidR="00214399" w:rsidRPr="00472A08" w:rsidRDefault="008C1619" w:rsidP="008937B6">
            <w:pPr>
              <w:jc w:val="center"/>
              <w:rPr>
                <w:rFonts w:ascii="Arial" w:eastAsiaTheme="minorHAnsi" w:hAnsi="Arial" w:cs="Arial"/>
                <w:b/>
                <w:bCs/>
                <w:color w:val="auto"/>
              </w:rPr>
            </w:pPr>
            <w:r>
              <w:rPr>
                <w:rFonts w:ascii="Arial" w:eastAsiaTheme="minorHAnsi" w:hAnsi="Arial" w:cs="Arial"/>
                <w:b/>
                <w:bCs/>
                <w:color w:val="auto"/>
              </w:rPr>
              <w:t>3,354</w:t>
            </w:r>
          </w:p>
        </w:tc>
      </w:tr>
      <w:tr w:rsidR="00214399" w:rsidRPr="001443F2" w14:paraId="02D196D9" w14:textId="77777777" w:rsidTr="008937B6">
        <w:trPr>
          <w:trHeight w:val="308"/>
          <w:jc w:val="center"/>
        </w:trPr>
        <w:tc>
          <w:tcPr>
            <w:tcW w:w="3960" w:type="dxa"/>
            <w:shd w:val="clear" w:color="auto" w:fill="auto"/>
            <w:vAlign w:val="center"/>
            <w:hideMark/>
          </w:tcPr>
          <w:p w14:paraId="362D6677" w14:textId="77777777" w:rsidR="00214399" w:rsidRPr="001443F2" w:rsidRDefault="00214399" w:rsidP="008937B6">
            <w:pPr>
              <w:rPr>
                <w:rFonts w:ascii="Arial" w:hAnsi="Arial" w:cs="Arial"/>
                <w:b/>
                <w:color w:val="auto"/>
              </w:rPr>
            </w:pPr>
            <w:r w:rsidRPr="001443F2">
              <w:rPr>
                <w:rFonts w:ascii="Arial" w:hAnsi="Arial" w:cs="Arial"/>
                <w:b/>
                <w:color w:val="auto"/>
              </w:rPr>
              <w:t>% Completed w/in 30 Days of Discharge</w:t>
            </w:r>
          </w:p>
        </w:tc>
        <w:tc>
          <w:tcPr>
            <w:tcW w:w="3150" w:type="dxa"/>
            <w:vAlign w:val="center"/>
          </w:tcPr>
          <w:p w14:paraId="06C0B189" w14:textId="77777777" w:rsidR="00214399" w:rsidRPr="001443F2" w:rsidRDefault="00214399" w:rsidP="008937B6">
            <w:pPr>
              <w:jc w:val="center"/>
              <w:rPr>
                <w:rFonts w:ascii="Arial" w:eastAsiaTheme="minorHAnsi" w:hAnsi="Arial" w:cs="Arial"/>
                <w:b/>
                <w:color w:val="auto"/>
              </w:rPr>
            </w:pPr>
            <w:r w:rsidRPr="001443F2">
              <w:rPr>
                <w:rFonts w:ascii="Arial" w:eastAsiaTheme="minorHAnsi" w:hAnsi="Arial" w:cs="Arial"/>
                <w:b/>
                <w:color w:val="auto"/>
              </w:rPr>
              <w:t>100%</w:t>
            </w:r>
          </w:p>
        </w:tc>
        <w:tc>
          <w:tcPr>
            <w:tcW w:w="3150" w:type="dxa"/>
            <w:shd w:val="clear" w:color="auto" w:fill="auto"/>
            <w:vAlign w:val="center"/>
          </w:tcPr>
          <w:p w14:paraId="29678121" w14:textId="752BE25F" w:rsidR="00214399" w:rsidRPr="00472A08" w:rsidRDefault="008C1619" w:rsidP="008937B6">
            <w:pPr>
              <w:jc w:val="center"/>
              <w:rPr>
                <w:rFonts w:ascii="Arial" w:eastAsiaTheme="minorHAnsi" w:hAnsi="Arial" w:cs="Arial"/>
                <w:b/>
                <w:bCs/>
                <w:color w:val="auto"/>
              </w:rPr>
            </w:pPr>
            <w:r>
              <w:rPr>
                <w:rFonts w:ascii="Arial" w:eastAsiaTheme="minorHAnsi" w:hAnsi="Arial" w:cs="Arial"/>
                <w:b/>
                <w:bCs/>
                <w:color w:val="auto"/>
              </w:rPr>
              <w:t>20.3%</w:t>
            </w:r>
          </w:p>
        </w:tc>
      </w:tr>
      <w:tr w:rsidR="00214399" w:rsidRPr="001443F2" w14:paraId="7994FF83" w14:textId="77777777" w:rsidTr="008937B6">
        <w:trPr>
          <w:trHeight w:val="308"/>
          <w:jc w:val="center"/>
        </w:trPr>
        <w:tc>
          <w:tcPr>
            <w:tcW w:w="3960" w:type="dxa"/>
            <w:shd w:val="clear" w:color="auto" w:fill="auto"/>
            <w:vAlign w:val="center"/>
            <w:hideMark/>
          </w:tcPr>
          <w:p w14:paraId="3D94BDBA" w14:textId="77777777" w:rsidR="00214399" w:rsidRPr="001443F2" w:rsidRDefault="00214399" w:rsidP="008937B6">
            <w:pPr>
              <w:rPr>
                <w:rFonts w:ascii="Arial" w:hAnsi="Arial" w:cs="Arial"/>
                <w:b/>
                <w:color w:val="auto"/>
              </w:rPr>
            </w:pPr>
            <w:r w:rsidRPr="001443F2">
              <w:rPr>
                <w:rFonts w:ascii="Arial" w:hAnsi="Arial" w:cs="Arial"/>
                <w:b/>
                <w:color w:val="auto"/>
              </w:rPr>
              <w:t>Avg. Days to Complete FYTD</w:t>
            </w:r>
          </w:p>
        </w:tc>
        <w:tc>
          <w:tcPr>
            <w:tcW w:w="3150" w:type="dxa"/>
          </w:tcPr>
          <w:p w14:paraId="0E3F5993" w14:textId="77777777" w:rsidR="00214399" w:rsidRPr="001443F2" w:rsidRDefault="00214399" w:rsidP="008937B6">
            <w:pPr>
              <w:jc w:val="center"/>
              <w:rPr>
                <w:rFonts w:ascii="Arial" w:eastAsiaTheme="minorHAnsi" w:hAnsi="Arial" w:cs="Arial"/>
                <w:b/>
                <w:color w:val="auto"/>
              </w:rPr>
            </w:pPr>
            <w:r w:rsidRPr="001443F2">
              <w:rPr>
                <w:rFonts w:ascii="Arial" w:eastAsiaTheme="minorHAnsi" w:hAnsi="Arial" w:cs="Arial"/>
                <w:b/>
                <w:color w:val="auto"/>
              </w:rPr>
              <w:t>30</w:t>
            </w:r>
          </w:p>
        </w:tc>
        <w:tc>
          <w:tcPr>
            <w:tcW w:w="3150" w:type="dxa"/>
            <w:shd w:val="clear" w:color="auto" w:fill="auto"/>
            <w:vAlign w:val="center"/>
          </w:tcPr>
          <w:p w14:paraId="2F5C0E15" w14:textId="01D34F28" w:rsidR="00214399" w:rsidRPr="00472A08" w:rsidRDefault="00824A6A" w:rsidP="008937B6">
            <w:pPr>
              <w:jc w:val="center"/>
              <w:rPr>
                <w:rFonts w:ascii="Arial" w:eastAsiaTheme="minorHAnsi" w:hAnsi="Arial" w:cs="Arial"/>
                <w:b/>
                <w:bCs/>
                <w:color w:val="auto"/>
              </w:rPr>
            </w:pPr>
            <w:r>
              <w:rPr>
                <w:rFonts w:ascii="Arial" w:eastAsiaTheme="minorHAnsi" w:hAnsi="Arial" w:cs="Arial"/>
                <w:b/>
                <w:bCs/>
                <w:color w:val="auto"/>
              </w:rPr>
              <w:t>118.3</w:t>
            </w:r>
          </w:p>
        </w:tc>
      </w:tr>
    </w:tbl>
    <w:p w14:paraId="641B3428" w14:textId="62D11C0E" w:rsidR="00214399" w:rsidRPr="001443F2" w:rsidRDefault="00214399" w:rsidP="00214399">
      <w:pPr>
        <w:ind w:firstLine="720"/>
        <w:rPr>
          <w:rFonts w:ascii="Arial" w:hAnsi="Arial" w:cs="Arial"/>
          <w:i/>
          <w:iCs/>
          <w:color w:val="auto"/>
          <w:sz w:val="22"/>
          <w:szCs w:val="22"/>
        </w:rPr>
      </w:pPr>
      <w:r w:rsidRPr="001443F2">
        <w:rPr>
          <w:rFonts w:ascii="Arial" w:hAnsi="Arial" w:cs="Arial"/>
          <w:b/>
          <w:i/>
          <w:iCs/>
          <w:color w:val="auto"/>
          <w:sz w:val="22"/>
          <w:szCs w:val="22"/>
        </w:rPr>
        <w:t>Source:</w:t>
      </w:r>
      <w:r w:rsidRPr="2837CA61">
        <w:rPr>
          <w:rFonts w:ascii="Arial" w:eastAsia="Arial" w:hAnsi="Arial" w:cs="Arial"/>
          <w:i/>
          <w:iCs/>
          <w:color w:val="auto"/>
          <w:sz w:val="22"/>
          <w:szCs w:val="22"/>
        </w:rPr>
        <w:t xml:space="preserve"> Tableau BDD History Report, </w:t>
      </w:r>
      <w:r>
        <w:rPr>
          <w:rFonts w:ascii="Arial" w:eastAsia="Arial" w:hAnsi="Arial" w:cs="Arial"/>
          <w:i/>
          <w:iCs/>
          <w:color w:val="auto"/>
          <w:sz w:val="22"/>
          <w:szCs w:val="22"/>
        </w:rPr>
        <w:t xml:space="preserve">June </w:t>
      </w:r>
      <w:r w:rsidR="008C1619">
        <w:rPr>
          <w:rFonts w:ascii="Arial" w:eastAsia="Arial" w:hAnsi="Arial" w:cs="Arial"/>
          <w:i/>
          <w:iCs/>
          <w:color w:val="auto"/>
          <w:sz w:val="22"/>
          <w:szCs w:val="22"/>
        </w:rPr>
        <w:t>1</w:t>
      </w:r>
      <w:r w:rsidRPr="2837CA61">
        <w:rPr>
          <w:rFonts w:ascii="Arial" w:eastAsia="Arial" w:hAnsi="Arial" w:cs="Arial"/>
          <w:i/>
          <w:iCs/>
          <w:color w:val="auto"/>
          <w:sz w:val="22"/>
          <w:szCs w:val="22"/>
        </w:rPr>
        <w:t>, 2021</w:t>
      </w:r>
    </w:p>
    <w:bookmarkEnd w:id="55"/>
    <w:bookmarkEnd w:id="56"/>
    <w:bookmarkEnd w:id="60"/>
    <w:bookmarkEnd w:id="61"/>
    <w:p w14:paraId="02ACCE35" w14:textId="77777777" w:rsidR="00214399" w:rsidRDefault="00214399" w:rsidP="00214399">
      <w:pPr>
        <w:rPr>
          <w:rFonts w:ascii="Arial" w:hAnsi="Arial" w:cs="Arial"/>
          <w:color w:val="auto"/>
          <w:sz w:val="22"/>
          <w:szCs w:val="22"/>
        </w:rPr>
      </w:pPr>
    </w:p>
    <w:p w14:paraId="02ADBA25" w14:textId="415A1C39" w:rsidR="000529D1" w:rsidRDefault="000529D1" w:rsidP="000529D1">
      <w:pPr>
        <w:pStyle w:val="Heading10"/>
        <w:rPr>
          <w:sz w:val="32"/>
        </w:rPr>
      </w:pPr>
      <w:r>
        <w:rPr>
          <w:sz w:val="32"/>
        </w:rPr>
        <w:t xml:space="preserve">IDES Specific Topics </w:t>
      </w:r>
    </w:p>
    <w:p w14:paraId="37ADA008" w14:textId="77777777" w:rsidR="00636BCD" w:rsidRDefault="00636BCD" w:rsidP="000529D1">
      <w:pPr>
        <w:pStyle w:val="Heading10"/>
        <w:rPr>
          <w:sz w:val="32"/>
        </w:rPr>
      </w:pPr>
    </w:p>
    <w:p w14:paraId="312F18E4" w14:textId="014B9624" w:rsidR="00BE2993" w:rsidRPr="00BE2993" w:rsidRDefault="00BE2993" w:rsidP="00BE2993">
      <w:pPr>
        <w:rPr>
          <w:rFonts w:ascii="Arial" w:eastAsia="Calibri" w:hAnsi="Arial" w:cs="Arial"/>
          <w:b/>
          <w:bCs/>
          <w:color w:val="auto"/>
          <w:sz w:val="28"/>
          <w:szCs w:val="28"/>
          <w:u w:val="single"/>
        </w:rPr>
      </w:pPr>
      <w:r w:rsidRPr="00BE2993">
        <w:rPr>
          <w:rFonts w:ascii="Arial" w:eastAsia="Calibri" w:hAnsi="Arial" w:cs="Arial"/>
          <w:b/>
          <w:bCs/>
          <w:color w:val="auto"/>
          <w:sz w:val="28"/>
          <w:szCs w:val="28"/>
          <w:u w:val="single"/>
        </w:rPr>
        <w:t xml:space="preserve">HAIMS/VBMS/STR/DBQ </w:t>
      </w:r>
      <w:r w:rsidR="005C39EC">
        <w:rPr>
          <w:rFonts w:ascii="Arial" w:eastAsia="Calibri" w:hAnsi="Arial" w:cs="Arial"/>
          <w:b/>
          <w:bCs/>
          <w:color w:val="auto"/>
          <w:sz w:val="28"/>
          <w:szCs w:val="28"/>
          <w:u w:val="single"/>
        </w:rPr>
        <w:t>Update</w:t>
      </w:r>
    </w:p>
    <w:p w14:paraId="76DABC37" w14:textId="77777777" w:rsidR="00BE2993" w:rsidRPr="003859FB" w:rsidRDefault="00BE2993" w:rsidP="00BE2993">
      <w:pPr>
        <w:rPr>
          <w:rFonts w:ascii="Arial" w:eastAsia="Calibri" w:hAnsi="Arial" w:cs="Arial"/>
        </w:rPr>
      </w:pPr>
      <w:r w:rsidRPr="00AE0A7E">
        <w:rPr>
          <w:rFonts w:ascii="Arial" w:eastAsia="Calibri" w:hAnsi="Arial" w:cs="Arial"/>
          <w:color w:val="auto"/>
        </w:rPr>
        <w:t>The IDES Program Office, in coordination with DoD, continues to track the HAIMS/VBMS/STRS/DBQ procedures implemented February 1, 2021. Please see reminders below:</w:t>
      </w:r>
    </w:p>
    <w:p w14:paraId="40737E92" w14:textId="77777777" w:rsidR="00BE2993" w:rsidRPr="00BE2993" w:rsidRDefault="00BE2993" w:rsidP="00BE2993">
      <w:pPr>
        <w:rPr>
          <w:rFonts w:ascii="Arial" w:eastAsia="Calibri" w:hAnsi="Arial" w:cs="Arial"/>
          <w:color w:val="auto"/>
          <w:sz w:val="22"/>
          <w:szCs w:val="22"/>
        </w:rPr>
      </w:pPr>
    </w:p>
    <w:p w14:paraId="29CB72CB" w14:textId="29033803" w:rsidR="00BE2993" w:rsidRPr="00BE2993" w:rsidRDefault="005C39EC" w:rsidP="00BE2993">
      <w:pPr>
        <w:numPr>
          <w:ilvl w:val="0"/>
          <w:numId w:val="23"/>
        </w:numPr>
        <w:contextualSpacing/>
        <w:rPr>
          <w:rFonts w:ascii="Arial" w:hAnsi="Arial" w:cs="Arial"/>
        </w:rPr>
      </w:pPr>
      <w:r>
        <w:rPr>
          <w:rFonts w:ascii="Arial" w:hAnsi="Arial" w:cs="Arial"/>
        </w:rPr>
        <w:t xml:space="preserve">Challenges </w:t>
      </w:r>
      <w:r w:rsidR="00BE2993" w:rsidRPr="00BE2993">
        <w:rPr>
          <w:rFonts w:ascii="Arial" w:hAnsi="Arial" w:cs="Arial"/>
        </w:rPr>
        <w:t>have been identified</w:t>
      </w:r>
      <w:r>
        <w:rPr>
          <w:rFonts w:ascii="Arial" w:hAnsi="Arial" w:cs="Arial"/>
        </w:rPr>
        <w:t xml:space="preserve"> with some STR and DBQ transfers. The</w:t>
      </w:r>
      <w:r w:rsidR="00BE2993" w:rsidRPr="00BE2993">
        <w:rPr>
          <w:rFonts w:ascii="Arial" w:hAnsi="Arial" w:cs="Arial"/>
        </w:rPr>
        <w:t xml:space="preserve"> staff </w:t>
      </w:r>
      <w:r>
        <w:rPr>
          <w:rFonts w:ascii="Arial" w:hAnsi="Arial" w:cs="Arial"/>
        </w:rPr>
        <w:t>continues to work</w:t>
      </w:r>
      <w:r w:rsidR="00BE2993" w:rsidRPr="00BE2993">
        <w:rPr>
          <w:rFonts w:ascii="Arial" w:hAnsi="Arial" w:cs="Arial"/>
        </w:rPr>
        <w:t xml:space="preserve"> with VBMS, DAS</w:t>
      </w:r>
      <w:r w:rsidR="000B2E9C">
        <w:rPr>
          <w:rFonts w:ascii="Arial" w:hAnsi="Arial" w:cs="Arial"/>
        </w:rPr>
        <w:t xml:space="preserve"> and </w:t>
      </w:r>
      <w:r w:rsidR="00BE2993" w:rsidRPr="00BE2993">
        <w:rPr>
          <w:rFonts w:ascii="Arial" w:hAnsi="Arial" w:cs="Arial"/>
        </w:rPr>
        <w:t>HAIMS to resolve</w:t>
      </w:r>
    </w:p>
    <w:p w14:paraId="7CFFA1B8" w14:textId="7F6EA21F" w:rsidR="00BE2993" w:rsidRPr="00BE2993" w:rsidRDefault="00BE2993" w:rsidP="00BE2993">
      <w:pPr>
        <w:numPr>
          <w:ilvl w:val="0"/>
          <w:numId w:val="23"/>
        </w:numPr>
        <w:contextualSpacing/>
        <w:rPr>
          <w:rFonts w:ascii="Arial" w:hAnsi="Arial" w:cs="Arial"/>
        </w:rPr>
      </w:pPr>
      <w:r w:rsidRPr="00BE2993">
        <w:rPr>
          <w:rFonts w:ascii="Arial" w:hAnsi="Arial" w:cs="Arial"/>
        </w:rPr>
        <w:t xml:space="preserve">NAD DBQ Business rule </w:t>
      </w:r>
      <w:r w:rsidR="00C31248">
        <w:rPr>
          <w:rFonts w:ascii="Arial" w:hAnsi="Arial" w:cs="Arial"/>
        </w:rPr>
        <w:t xml:space="preserve">requirements session held </w:t>
      </w:r>
      <w:r w:rsidR="004971CD">
        <w:rPr>
          <w:rFonts w:ascii="Arial" w:hAnsi="Arial" w:cs="Arial"/>
        </w:rPr>
        <w:t xml:space="preserve">last </w:t>
      </w:r>
      <w:r w:rsidR="00C31248">
        <w:rPr>
          <w:rFonts w:ascii="Arial" w:hAnsi="Arial" w:cs="Arial"/>
        </w:rPr>
        <w:t>week</w:t>
      </w:r>
    </w:p>
    <w:p w14:paraId="7D3EA1F2" w14:textId="524E847C" w:rsidR="00BE2993" w:rsidRPr="00C31248" w:rsidRDefault="00BE2993" w:rsidP="00C31248">
      <w:pPr>
        <w:numPr>
          <w:ilvl w:val="0"/>
          <w:numId w:val="23"/>
        </w:numPr>
        <w:contextualSpacing/>
        <w:rPr>
          <w:rFonts w:ascii="Arial" w:hAnsi="Arial" w:cs="Arial"/>
        </w:rPr>
      </w:pPr>
      <w:r w:rsidRPr="00BE2993">
        <w:rPr>
          <w:rFonts w:ascii="Arial" w:hAnsi="Arial" w:cs="Arial"/>
        </w:rPr>
        <w:t xml:space="preserve">HAIMS automation </w:t>
      </w:r>
      <w:r w:rsidR="000B2E9C">
        <w:rPr>
          <w:rFonts w:ascii="Arial" w:hAnsi="Arial" w:cs="Arial"/>
        </w:rPr>
        <w:t xml:space="preserve">M21-1 </w:t>
      </w:r>
      <w:r w:rsidR="00C31248">
        <w:rPr>
          <w:rFonts w:ascii="Arial" w:hAnsi="Arial" w:cs="Arial"/>
        </w:rPr>
        <w:t>guidance</w:t>
      </w:r>
      <w:r w:rsidRPr="00BE2993">
        <w:rPr>
          <w:rFonts w:ascii="Arial" w:hAnsi="Arial" w:cs="Arial"/>
        </w:rPr>
        <w:t xml:space="preserve"> </w:t>
      </w:r>
      <w:r w:rsidR="004971CD">
        <w:rPr>
          <w:rFonts w:ascii="Arial" w:hAnsi="Arial" w:cs="Arial"/>
        </w:rPr>
        <w:t>scheduled to</w:t>
      </w:r>
      <w:r w:rsidR="004971CD" w:rsidRPr="00BE2993">
        <w:rPr>
          <w:rFonts w:ascii="Arial" w:hAnsi="Arial" w:cs="Arial"/>
        </w:rPr>
        <w:t xml:space="preserve"> </w:t>
      </w:r>
      <w:r w:rsidRPr="00BE2993">
        <w:rPr>
          <w:rFonts w:ascii="Arial" w:hAnsi="Arial" w:cs="Arial"/>
        </w:rPr>
        <w:t>be publishe</w:t>
      </w:r>
      <w:r w:rsidR="00C31248">
        <w:rPr>
          <w:rFonts w:ascii="Arial" w:hAnsi="Arial" w:cs="Arial"/>
        </w:rPr>
        <w:t>d soon</w:t>
      </w:r>
    </w:p>
    <w:p w14:paraId="2B9AEBC9" w14:textId="65677F75" w:rsidR="00FC46A2" w:rsidRDefault="00FC46A2" w:rsidP="00BE2993">
      <w:pPr>
        <w:numPr>
          <w:ilvl w:val="0"/>
          <w:numId w:val="23"/>
        </w:numPr>
        <w:contextualSpacing/>
        <w:rPr>
          <w:rFonts w:ascii="Arial" w:hAnsi="Arial" w:cs="Arial"/>
        </w:rPr>
      </w:pPr>
      <w:r w:rsidRPr="00FC46A2">
        <w:rPr>
          <w:rFonts w:ascii="Arial" w:hAnsi="Arial" w:cs="Arial"/>
        </w:rPr>
        <w:t xml:space="preserve">MSCs should not </w:t>
      </w:r>
      <w:r>
        <w:rPr>
          <w:rFonts w:ascii="Arial" w:hAnsi="Arial" w:cs="Arial"/>
        </w:rPr>
        <w:t xml:space="preserve">take any action </w:t>
      </w:r>
      <w:r w:rsidRPr="00FC46A2">
        <w:rPr>
          <w:rFonts w:ascii="Arial" w:hAnsi="Arial" w:cs="Arial"/>
        </w:rPr>
        <w:t xml:space="preserve">on a case </w:t>
      </w:r>
      <w:r>
        <w:rPr>
          <w:rFonts w:ascii="Arial" w:hAnsi="Arial" w:cs="Arial"/>
        </w:rPr>
        <w:t xml:space="preserve">in </w:t>
      </w:r>
      <w:r w:rsidRPr="00FC46A2">
        <w:rPr>
          <w:rFonts w:ascii="Arial" w:hAnsi="Arial" w:cs="Arial"/>
        </w:rPr>
        <w:t>VBMS</w:t>
      </w:r>
      <w:r>
        <w:rPr>
          <w:rFonts w:ascii="Arial" w:hAnsi="Arial" w:cs="Arial"/>
        </w:rPr>
        <w:t xml:space="preserve"> and VTA</w:t>
      </w:r>
      <w:r w:rsidRPr="00FC46A2">
        <w:rPr>
          <w:rFonts w:ascii="Arial" w:hAnsi="Arial" w:cs="Arial"/>
        </w:rPr>
        <w:t xml:space="preserve"> until the PCS Date is entered in VTA by the PEBLO</w:t>
      </w:r>
      <w:r>
        <w:rPr>
          <w:rFonts w:ascii="Arial" w:hAnsi="Arial" w:cs="Arial"/>
        </w:rPr>
        <w:t xml:space="preserve"> which indicates a case is ready for CEST</w:t>
      </w:r>
    </w:p>
    <w:p w14:paraId="7C2B5D17" w14:textId="77777777" w:rsidR="005C39EC" w:rsidRPr="00FC46A2" w:rsidRDefault="005C39EC" w:rsidP="005C39EC">
      <w:pPr>
        <w:numPr>
          <w:ilvl w:val="0"/>
          <w:numId w:val="23"/>
        </w:numPr>
        <w:contextualSpacing/>
      </w:pPr>
      <w:r w:rsidRPr="00BE2993">
        <w:rPr>
          <w:rFonts w:ascii="Arial" w:hAnsi="Arial" w:cs="Arial"/>
        </w:rPr>
        <w:t xml:space="preserve">If MTFs are having issues with uploading or not aware of the HAIMS/VBMS/DBQ transfer process, send details including VTA Case ID (if applicable) to the </w:t>
      </w:r>
      <w:hyperlink r:id="rId39" w:history="1">
        <w:r w:rsidRPr="00BE2993">
          <w:rPr>
            <w:rFonts w:ascii="Arial" w:hAnsi="Arial" w:cs="Arial"/>
            <w:color w:val="0563C1"/>
            <w:u w:val="single"/>
          </w:rPr>
          <w:t>IDES Mailbox</w:t>
        </w:r>
      </w:hyperlink>
    </w:p>
    <w:p w14:paraId="0851CA60" w14:textId="062B55C6" w:rsidR="005C39EC" w:rsidRDefault="005C39EC" w:rsidP="005C39EC">
      <w:pPr>
        <w:ind w:left="360"/>
        <w:contextualSpacing/>
        <w:rPr>
          <w:rFonts w:ascii="Arial" w:hAnsi="Arial" w:cs="Arial"/>
        </w:rPr>
      </w:pPr>
    </w:p>
    <w:p w14:paraId="5432223F" w14:textId="593F5B15" w:rsidR="006E057D" w:rsidRDefault="006E057D" w:rsidP="006E057D">
      <w:pPr>
        <w:rPr>
          <w:rFonts w:ascii="Arial" w:eastAsia="Calibri" w:hAnsi="Arial" w:cs="Arial"/>
          <w:b/>
          <w:bCs/>
          <w:color w:val="auto"/>
          <w:sz w:val="28"/>
          <w:szCs w:val="28"/>
          <w:u w:val="single"/>
        </w:rPr>
      </w:pPr>
      <w:bookmarkStart w:id="62" w:name="_Hlk43112602"/>
      <w:bookmarkEnd w:id="57"/>
      <w:bookmarkEnd w:id="58"/>
      <w:r w:rsidRPr="002B3E6E">
        <w:rPr>
          <w:rFonts w:ascii="Arial" w:eastAsia="Calibri" w:hAnsi="Arial" w:cs="Arial"/>
          <w:b/>
          <w:bCs/>
          <w:color w:val="auto"/>
          <w:sz w:val="28"/>
          <w:szCs w:val="28"/>
          <w:u w:val="single"/>
        </w:rPr>
        <w:t>Seattle Pilot and MSC Errors in Army Cases</w:t>
      </w:r>
    </w:p>
    <w:p w14:paraId="2258BEA7" w14:textId="32CDF2B9" w:rsidR="006E057D" w:rsidRDefault="006E057D" w:rsidP="006E057D">
      <w:pPr>
        <w:rPr>
          <w:rFonts w:ascii="Arial" w:eastAsia="Calibri" w:hAnsi="Arial" w:cs="Arial"/>
          <w:b/>
          <w:bCs/>
          <w:color w:val="auto"/>
          <w:sz w:val="28"/>
          <w:szCs w:val="28"/>
          <w:u w:val="single"/>
        </w:rPr>
      </w:pPr>
      <w:r>
        <w:rPr>
          <w:rFonts w:ascii="Arial" w:eastAsia="Calibri" w:hAnsi="Arial" w:cs="Arial"/>
          <w:color w:val="auto"/>
        </w:rPr>
        <w:t xml:space="preserve">Local Army MSCs </w:t>
      </w:r>
      <w:r w:rsidRPr="00191EB3">
        <w:rPr>
          <w:rFonts w:ascii="Arial" w:eastAsia="Calibri" w:hAnsi="Arial" w:cs="Arial"/>
          <w:color w:val="auto"/>
        </w:rPr>
        <w:t xml:space="preserve">should not perform any updates in VBMS that </w:t>
      </w:r>
      <w:r w:rsidR="00A63E5C">
        <w:rPr>
          <w:rFonts w:ascii="Arial" w:eastAsia="Calibri" w:hAnsi="Arial" w:cs="Arial"/>
          <w:color w:val="auto"/>
        </w:rPr>
        <w:t>involve</w:t>
      </w:r>
      <w:r w:rsidRPr="00191EB3">
        <w:rPr>
          <w:rFonts w:ascii="Arial" w:eastAsia="Calibri" w:hAnsi="Arial" w:cs="Arial"/>
          <w:color w:val="auto"/>
        </w:rPr>
        <w:t xml:space="preserve"> exams. These actions should be completed by the DRAS </w:t>
      </w:r>
      <w:r>
        <w:rPr>
          <w:rFonts w:ascii="Arial" w:eastAsia="Calibri" w:hAnsi="Arial" w:cs="Arial"/>
          <w:color w:val="auto"/>
        </w:rPr>
        <w:t xml:space="preserve">MSCs </w:t>
      </w:r>
      <w:r w:rsidRPr="00191EB3">
        <w:rPr>
          <w:rFonts w:ascii="Arial" w:eastAsia="Calibri" w:hAnsi="Arial" w:cs="Arial"/>
          <w:color w:val="auto"/>
        </w:rPr>
        <w:t xml:space="preserve">working the Pilot Program. When a local Army MSC conducts an exam input, updates an exam tracked item, etc., it creates a transaction for possible quality review. If the transaction </w:t>
      </w:r>
      <w:r>
        <w:rPr>
          <w:rFonts w:ascii="Arial" w:eastAsia="Calibri" w:hAnsi="Arial" w:cs="Arial"/>
          <w:color w:val="auto"/>
        </w:rPr>
        <w:t xml:space="preserve">is </w:t>
      </w:r>
      <w:r w:rsidRPr="00191EB3">
        <w:rPr>
          <w:rFonts w:ascii="Arial" w:eastAsia="Calibri" w:hAnsi="Arial" w:cs="Arial"/>
          <w:color w:val="auto"/>
        </w:rPr>
        <w:lastRenderedPageBreak/>
        <w:t xml:space="preserve">pulled for review and an issue is found with the exam, the </w:t>
      </w:r>
      <w:r>
        <w:rPr>
          <w:rFonts w:ascii="Arial" w:eastAsia="Calibri" w:hAnsi="Arial" w:cs="Arial"/>
          <w:color w:val="auto"/>
        </w:rPr>
        <w:t xml:space="preserve">local </w:t>
      </w:r>
      <w:r w:rsidRPr="00191EB3">
        <w:rPr>
          <w:rFonts w:ascii="Arial" w:eastAsia="Calibri" w:hAnsi="Arial" w:cs="Arial"/>
          <w:color w:val="auto"/>
        </w:rPr>
        <w:t>Army MSC could have an error cited on them (not the DRAS), based on the transaction they created.</w:t>
      </w:r>
    </w:p>
    <w:p w14:paraId="3B234C47" w14:textId="77777777" w:rsidR="006E057D" w:rsidRDefault="006E057D" w:rsidP="00556B46">
      <w:pPr>
        <w:pStyle w:val="Heading20"/>
      </w:pPr>
    </w:p>
    <w:p w14:paraId="4BEC4006" w14:textId="6E96101D" w:rsidR="00556B46" w:rsidRDefault="00556B46" w:rsidP="00556B46">
      <w:pPr>
        <w:pStyle w:val="Heading20"/>
      </w:pPr>
      <w:r>
        <w:t>Current IDES Program Timeliness</w:t>
      </w:r>
    </w:p>
    <w:p w14:paraId="1D2EC8A5" w14:textId="05153864" w:rsidR="00BA63EC" w:rsidRDefault="00556B46" w:rsidP="004D2E38">
      <w:pPr>
        <w:rPr>
          <w:rFonts w:ascii="Arial" w:hAnsi="Arial" w:cs="Arial"/>
          <w:color w:val="auto"/>
        </w:rPr>
      </w:pPr>
      <w:bookmarkStart w:id="63" w:name="_Hlk31097617"/>
      <w:r>
        <w:rPr>
          <w:rFonts w:ascii="Arial" w:hAnsi="Arial" w:cs="Arial"/>
          <w:color w:val="auto"/>
        </w:rPr>
        <w:t xml:space="preserve">As outreach specialists </w:t>
      </w:r>
      <w:bookmarkEnd w:id="62"/>
      <w:bookmarkEnd w:id="63"/>
      <w:r>
        <w:rPr>
          <w:rFonts w:ascii="Arial" w:hAnsi="Arial" w:cs="Arial"/>
          <w:color w:val="auto"/>
        </w:rPr>
        <w:t>and VA’s frontline contact with S</w:t>
      </w:r>
      <w:r w:rsidR="00D43DAE">
        <w:rPr>
          <w:rFonts w:ascii="Arial" w:hAnsi="Arial" w:cs="Arial"/>
          <w:color w:val="auto"/>
        </w:rPr>
        <w:t>Ms</w:t>
      </w:r>
      <w:r>
        <w:rPr>
          <w:rFonts w:ascii="Arial" w:hAnsi="Arial" w:cs="Arial"/>
          <w:color w:val="auto"/>
        </w:rPr>
        <w:t xml:space="preserve"> and Veterans, it is vital that we are realistic in our communications regarding claims processing times</w:t>
      </w:r>
      <w:r w:rsidR="00BF0DC9">
        <w:rPr>
          <w:rFonts w:ascii="Arial" w:hAnsi="Arial" w:cs="Arial"/>
          <w:color w:val="auto"/>
        </w:rPr>
        <w:t xml:space="preserve">. </w:t>
      </w:r>
      <w:r w:rsidR="00B00555">
        <w:rPr>
          <w:rFonts w:ascii="Arial" w:hAnsi="Arial" w:cs="Arial"/>
          <w:color w:val="auto"/>
        </w:rPr>
        <w:t>C</w:t>
      </w:r>
      <w:r>
        <w:rPr>
          <w:rFonts w:ascii="Arial" w:hAnsi="Arial" w:cs="Arial"/>
          <w:color w:val="auto"/>
        </w:rPr>
        <w:t xml:space="preserve">urrent program timeliness data (ADC) for </w:t>
      </w:r>
      <w:r w:rsidR="0027467E">
        <w:rPr>
          <w:rFonts w:ascii="Arial" w:hAnsi="Arial" w:cs="Arial"/>
          <w:color w:val="auto"/>
        </w:rPr>
        <w:t>May</w:t>
      </w:r>
      <w:r w:rsidR="00A67B7E">
        <w:rPr>
          <w:rFonts w:ascii="Arial" w:hAnsi="Arial" w:cs="Arial"/>
          <w:color w:val="auto"/>
        </w:rPr>
        <w:t xml:space="preserve"> 20</w:t>
      </w:r>
      <w:r>
        <w:rPr>
          <w:rFonts w:ascii="Arial" w:hAnsi="Arial" w:cs="Arial"/>
          <w:color w:val="auto"/>
        </w:rPr>
        <w:t>2</w:t>
      </w:r>
      <w:r w:rsidR="00874A8E">
        <w:rPr>
          <w:rFonts w:ascii="Arial" w:hAnsi="Arial" w:cs="Arial"/>
          <w:color w:val="auto"/>
        </w:rPr>
        <w:t>1</w:t>
      </w:r>
      <w:r>
        <w:rPr>
          <w:rFonts w:ascii="Arial" w:hAnsi="Arial" w:cs="Arial"/>
          <w:color w:val="auto"/>
        </w:rPr>
        <w:t>.</w:t>
      </w:r>
    </w:p>
    <w:p w14:paraId="5D7B793C" w14:textId="09F6E4D5" w:rsidR="00877203" w:rsidRDefault="00877203" w:rsidP="004D2E38">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877203" w14:paraId="5E779776" w14:textId="77777777" w:rsidTr="00375EBD">
        <w:trPr>
          <w:trHeight w:val="260"/>
          <w:jc w:val="center"/>
        </w:trPr>
        <w:tc>
          <w:tcPr>
            <w:tcW w:w="3960" w:type="dxa"/>
            <w:shd w:val="clear" w:color="auto" w:fill="DBE5F1" w:themeFill="accent1" w:themeFillTint="33"/>
            <w:vAlign w:val="center"/>
            <w:hideMark/>
          </w:tcPr>
          <w:p w14:paraId="561D9DB5" w14:textId="77777777" w:rsidR="00877203" w:rsidRPr="001D68F2" w:rsidRDefault="00877203" w:rsidP="00375EBD">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4938164D" w14:textId="77777777" w:rsidR="00877203" w:rsidRDefault="00877203" w:rsidP="00375EBD">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07BC50E2" w14:textId="70D5AFA1" w:rsidR="00877203" w:rsidRPr="0075007E" w:rsidRDefault="0027467E" w:rsidP="00375EBD">
            <w:pPr>
              <w:jc w:val="center"/>
              <w:rPr>
                <w:rFonts w:ascii="Arial" w:hAnsi="Arial" w:cs="Arial"/>
                <w:b/>
                <w:bCs/>
                <w:color w:val="auto"/>
                <w:sz w:val="28"/>
              </w:rPr>
            </w:pPr>
            <w:r>
              <w:rPr>
                <w:rFonts w:ascii="Arial" w:hAnsi="Arial" w:cs="Arial"/>
                <w:b/>
                <w:bCs/>
                <w:color w:val="auto"/>
                <w:sz w:val="28"/>
              </w:rPr>
              <w:t xml:space="preserve">May </w:t>
            </w:r>
            <w:r w:rsidR="00A67B7E">
              <w:rPr>
                <w:rFonts w:ascii="Arial" w:hAnsi="Arial" w:cs="Arial"/>
                <w:b/>
                <w:bCs/>
                <w:color w:val="auto"/>
                <w:sz w:val="28"/>
              </w:rPr>
              <w:t>2</w:t>
            </w:r>
            <w:r w:rsidR="00877203" w:rsidRPr="0075007E">
              <w:rPr>
                <w:rFonts w:ascii="Arial" w:hAnsi="Arial" w:cs="Arial"/>
                <w:b/>
                <w:color w:val="auto"/>
                <w:sz w:val="28"/>
              </w:rPr>
              <w:t>02</w:t>
            </w:r>
            <w:r w:rsidR="00EB0BEC">
              <w:rPr>
                <w:rFonts w:ascii="Arial" w:hAnsi="Arial" w:cs="Arial"/>
                <w:b/>
                <w:color w:val="auto"/>
                <w:sz w:val="28"/>
              </w:rPr>
              <w:t>1</w:t>
            </w:r>
            <w:r w:rsidR="00877203" w:rsidRPr="0075007E">
              <w:rPr>
                <w:rFonts w:ascii="Arial" w:hAnsi="Arial" w:cs="Arial"/>
                <w:b/>
                <w:bCs/>
                <w:color w:val="auto"/>
                <w:sz w:val="28"/>
              </w:rPr>
              <w:t xml:space="preserve"> (AD/NAD)</w:t>
            </w:r>
          </w:p>
        </w:tc>
      </w:tr>
      <w:tr w:rsidR="00877203" w:rsidRPr="0075007E" w14:paraId="3FB031B6" w14:textId="77777777" w:rsidTr="00375EBD">
        <w:trPr>
          <w:trHeight w:val="308"/>
          <w:jc w:val="center"/>
        </w:trPr>
        <w:tc>
          <w:tcPr>
            <w:tcW w:w="3960" w:type="dxa"/>
            <w:shd w:val="clear" w:color="auto" w:fill="auto"/>
            <w:vAlign w:val="center"/>
            <w:hideMark/>
          </w:tcPr>
          <w:p w14:paraId="2CFA6DE6" w14:textId="77777777" w:rsidR="00877203" w:rsidRPr="0075007E" w:rsidRDefault="00877203" w:rsidP="00375EBD">
            <w:pPr>
              <w:rPr>
                <w:rFonts w:ascii="Arial" w:hAnsi="Arial" w:cs="Arial"/>
                <w:b/>
                <w:color w:val="auto"/>
              </w:rPr>
            </w:pPr>
            <w:r w:rsidRPr="0075007E">
              <w:rPr>
                <w:rFonts w:ascii="Arial" w:hAnsi="Arial" w:cs="Arial"/>
                <w:b/>
                <w:color w:val="auto"/>
              </w:rPr>
              <w:t xml:space="preserve">Claim Dev </w:t>
            </w:r>
          </w:p>
        </w:tc>
        <w:tc>
          <w:tcPr>
            <w:tcW w:w="3150" w:type="dxa"/>
          </w:tcPr>
          <w:p w14:paraId="1E56D6D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047CB81F" w14:textId="5C0FA23E" w:rsidR="00877203" w:rsidRPr="0075007E" w:rsidRDefault="00E551BA" w:rsidP="00375EBD">
            <w:pPr>
              <w:jc w:val="center"/>
              <w:rPr>
                <w:rFonts w:ascii="Arial" w:eastAsiaTheme="minorHAnsi" w:hAnsi="Arial" w:cs="Arial"/>
                <w:b/>
                <w:color w:val="auto"/>
              </w:rPr>
            </w:pPr>
            <w:r>
              <w:rPr>
                <w:rFonts w:ascii="Arial" w:eastAsiaTheme="minorHAnsi" w:hAnsi="Arial" w:cs="Arial"/>
                <w:b/>
                <w:color w:val="auto"/>
              </w:rPr>
              <w:t>8/10</w:t>
            </w:r>
          </w:p>
        </w:tc>
      </w:tr>
      <w:tr w:rsidR="00877203" w:rsidRPr="0075007E" w14:paraId="071313CD" w14:textId="77777777" w:rsidTr="00375EBD">
        <w:trPr>
          <w:trHeight w:val="308"/>
          <w:jc w:val="center"/>
        </w:trPr>
        <w:tc>
          <w:tcPr>
            <w:tcW w:w="3960" w:type="dxa"/>
            <w:shd w:val="clear" w:color="auto" w:fill="auto"/>
            <w:vAlign w:val="center"/>
          </w:tcPr>
          <w:p w14:paraId="656FF2A6" w14:textId="77777777" w:rsidR="00877203" w:rsidRPr="0075007E" w:rsidRDefault="00877203" w:rsidP="00375EBD">
            <w:pPr>
              <w:rPr>
                <w:rFonts w:ascii="Arial" w:hAnsi="Arial" w:cs="Arial"/>
                <w:b/>
                <w:color w:val="auto"/>
              </w:rPr>
            </w:pPr>
            <w:r w:rsidRPr="0075007E">
              <w:rPr>
                <w:rFonts w:ascii="Arial" w:hAnsi="Arial" w:cs="Arial"/>
                <w:b/>
                <w:color w:val="auto"/>
              </w:rPr>
              <w:t>Medical Stage</w:t>
            </w:r>
          </w:p>
        </w:tc>
        <w:tc>
          <w:tcPr>
            <w:tcW w:w="3150" w:type="dxa"/>
          </w:tcPr>
          <w:p w14:paraId="12BCBAD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6D58E9ED" w14:textId="6CB2D34E" w:rsidR="00877203" w:rsidRPr="0075007E" w:rsidRDefault="00E551BA" w:rsidP="00375EBD">
            <w:pPr>
              <w:jc w:val="center"/>
              <w:rPr>
                <w:rFonts w:ascii="Arial" w:eastAsiaTheme="minorHAnsi" w:hAnsi="Arial" w:cs="Arial"/>
                <w:b/>
                <w:color w:val="auto"/>
              </w:rPr>
            </w:pPr>
            <w:r>
              <w:rPr>
                <w:rFonts w:ascii="Arial" w:eastAsiaTheme="minorHAnsi" w:hAnsi="Arial" w:cs="Arial"/>
                <w:b/>
                <w:color w:val="auto"/>
              </w:rPr>
              <w:t>78/87</w:t>
            </w:r>
          </w:p>
        </w:tc>
      </w:tr>
      <w:tr w:rsidR="00877203" w:rsidRPr="0075007E" w14:paraId="3665A5AA" w14:textId="77777777" w:rsidTr="00375EBD">
        <w:trPr>
          <w:trHeight w:val="308"/>
          <w:jc w:val="center"/>
        </w:trPr>
        <w:tc>
          <w:tcPr>
            <w:tcW w:w="3960" w:type="dxa"/>
            <w:shd w:val="clear" w:color="auto" w:fill="auto"/>
            <w:vAlign w:val="center"/>
            <w:hideMark/>
          </w:tcPr>
          <w:p w14:paraId="01EB45C4" w14:textId="77777777" w:rsidR="00877203" w:rsidRPr="0075007E" w:rsidRDefault="00877203" w:rsidP="00375EBD">
            <w:pPr>
              <w:rPr>
                <w:rFonts w:ascii="Arial" w:hAnsi="Arial" w:cs="Arial"/>
                <w:b/>
                <w:color w:val="auto"/>
              </w:rPr>
            </w:pPr>
            <w:r w:rsidRPr="0075007E">
              <w:rPr>
                <w:rFonts w:ascii="Arial" w:hAnsi="Arial" w:cs="Arial"/>
                <w:b/>
                <w:color w:val="auto"/>
              </w:rPr>
              <w:t>Proposed Ratings</w:t>
            </w:r>
          </w:p>
        </w:tc>
        <w:tc>
          <w:tcPr>
            <w:tcW w:w="3150" w:type="dxa"/>
          </w:tcPr>
          <w:p w14:paraId="39E01CB6"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65BA47E9" w14:textId="23614329" w:rsidR="00877203" w:rsidRPr="0075007E" w:rsidRDefault="00E551BA" w:rsidP="00375EBD">
            <w:pPr>
              <w:jc w:val="center"/>
              <w:rPr>
                <w:rFonts w:ascii="Arial" w:eastAsiaTheme="minorHAnsi" w:hAnsi="Arial" w:cs="Arial"/>
                <w:b/>
                <w:color w:val="auto"/>
              </w:rPr>
            </w:pPr>
            <w:r>
              <w:rPr>
                <w:rFonts w:ascii="Arial" w:eastAsiaTheme="minorHAnsi" w:hAnsi="Arial" w:cs="Arial"/>
                <w:b/>
                <w:color w:val="auto"/>
              </w:rPr>
              <w:t>4</w:t>
            </w:r>
          </w:p>
        </w:tc>
      </w:tr>
      <w:tr w:rsidR="00877203" w:rsidRPr="0075007E" w14:paraId="5D753C06" w14:textId="77777777" w:rsidTr="00375EBD">
        <w:trPr>
          <w:trHeight w:val="308"/>
          <w:jc w:val="center"/>
        </w:trPr>
        <w:tc>
          <w:tcPr>
            <w:tcW w:w="3960" w:type="dxa"/>
            <w:shd w:val="clear" w:color="auto" w:fill="auto"/>
            <w:vAlign w:val="center"/>
            <w:hideMark/>
          </w:tcPr>
          <w:p w14:paraId="7491336F" w14:textId="77777777" w:rsidR="00877203" w:rsidRPr="0075007E" w:rsidRDefault="00877203" w:rsidP="00375EBD">
            <w:pPr>
              <w:rPr>
                <w:rFonts w:ascii="Arial" w:hAnsi="Arial" w:cs="Arial"/>
                <w:b/>
                <w:color w:val="auto"/>
              </w:rPr>
            </w:pPr>
            <w:r w:rsidRPr="0075007E">
              <w:rPr>
                <w:rFonts w:ascii="Arial" w:hAnsi="Arial" w:cs="Arial"/>
                <w:b/>
                <w:color w:val="auto"/>
              </w:rPr>
              <w:t xml:space="preserve">Recon Ratings </w:t>
            </w:r>
          </w:p>
        </w:tc>
        <w:tc>
          <w:tcPr>
            <w:tcW w:w="3150" w:type="dxa"/>
          </w:tcPr>
          <w:p w14:paraId="016F30E0"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21B2A51E" w14:textId="520B87D6" w:rsidR="00877203" w:rsidRPr="0075007E" w:rsidRDefault="00E551BA" w:rsidP="00375EBD">
            <w:pPr>
              <w:jc w:val="center"/>
              <w:rPr>
                <w:rFonts w:ascii="Arial" w:eastAsiaTheme="minorHAnsi" w:hAnsi="Arial" w:cs="Arial"/>
                <w:b/>
                <w:color w:val="auto"/>
              </w:rPr>
            </w:pPr>
            <w:r>
              <w:rPr>
                <w:rFonts w:ascii="Arial" w:eastAsiaTheme="minorHAnsi" w:hAnsi="Arial" w:cs="Arial"/>
                <w:b/>
                <w:color w:val="auto"/>
              </w:rPr>
              <w:t>10</w:t>
            </w:r>
          </w:p>
        </w:tc>
      </w:tr>
      <w:tr w:rsidR="00877203" w:rsidRPr="0075007E" w14:paraId="2051A449" w14:textId="77777777" w:rsidTr="00375EBD">
        <w:trPr>
          <w:trHeight w:val="308"/>
          <w:jc w:val="center"/>
        </w:trPr>
        <w:tc>
          <w:tcPr>
            <w:tcW w:w="3960" w:type="dxa"/>
            <w:shd w:val="clear" w:color="auto" w:fill="auto"/>
            <w:vAlign w:val="center"/>
            <w:hideMark/>
          </w:tcPr>
          <w:p w14:paraId="758CAC7F" w14:textId="77777777" w:rsidR="00877203" w:rsidRPr="0075007E" w:rsidRDefault="00877203" w:rsidP="00375EBD">
            <w:pPr>
              <w:rPr>
                <w:rFonts w:ascii="Arial" w:hAnsi="Arial" w:cs="Arial"/>
                <w:b/>
                <w:color w:val="auto"/>
              </w:rPr>
            </w:pPr>
            <w:r w:rsidRPr="0075007E">
              <w:rPr>
                <w:rFonts w:ascii="Arial" w:hAnsi="Arial" w:cs="Arial"/>
                <w:b/>
                <w:color w:val="auto"/>
              </w:rPr>
              <w:t>Exit Interviews</w:t>
            </w:r>
          </w:p>
        </w:tc>
        <w:tc>
          <w:tcPr>
            <w:tcW w:w="3150" w:type="dxa"/>
          </w:tcPr>
          <w:p w14:paraId="30C2857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3186ED7D" w14:textId="1F66F409" w:rsidR="00877203" w:rsidRPr="0075007E" w:rsidRDefault="00E551BA" w:rsidP="00375EBD">
            <w:pPr>
              <w:jc w:val="center"/>
              <w:rPr>
                <w:rFonts w:ascii="Arial" w:eastAsiaTheme="minorHAnsi" w:hAnsi="Arial" w:cs="Arial"/>
                <w:b/>
                <w:color w:val="auto"/>
              </w:rPr>
            </w:pPr>
            <w:r>
              <w:rPr>
                <w:rFonts w:ascii="Arial" w:eastAsiaTheme="minorHAnsi" w:hAnsi="Arial" w:cs="Arial"/>
                <w:b/>
                <w:color w:val="auto"/>
              </w:rPr>
              <w:t>8</w:t>
            </w:r>
          </w:p>
        </w:tc>
      </w:tr>
      <w:tr w:rsidR="00877203" w:rsidRPr="0075007E" w14:paraId="568F6CF2" w14:textId="77777777" w:rsidTr="00375EBD">
        <w:trPr>
          <w:trHeight w:val="308"/>
          <w:jc w:val="center"/>
        </w:trPr>
        <w:tc>
          <w:tcPr>
            <w:tcW w:w="3960" w:type="dxa"/>
            <w:shd w:val="clear" w:color="auto" w:fill="auto"/>
            <w:vAlign w:val="center"/>
            <w:hideMark/>
          </w:tcPr>
          <w:p w14:paraId="7718501F" w14:textId="77777777" w:rsidR="00877203" w:rsidRPr="0075007E" w:rsidRDefault="00877203" w:rsidP="00375EBD">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7AC699A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3001F7E2" w14:textId="3E891894" w:rsidR="00877203" w:rsidRPr="0075007E" w:rsidRDefault="00E551BA" w:rsidP="00375EBD">
            <w:pPr>
              <w:jc w:val="center"/>
              <w:rPr>
                <w:rFonts w:ascii="Arial" w:eastAsiaTheme="minorHAnsi" w:hAnsi="Arial" w:cs="Arial"/>
                <w:b/>
                <w:color w:val="auto"/>
              </w:rPr>
            </w:pPr>
            <w:r>
              <w:rPr>
                <w:rFonts w:ascii="Arial" w:eastAsiaTheme="minorHAnsi" w:hAnsi="Arial" w:cs="Arial"/>
                <w:b/>
                <w:color w:val="auto"/>
              </w:rPr>
              <w:t>19</w:t>
            </w:r>
            <w:r w:rsidR="00877203">
              <w:rPr>
                <w:rFonts w:ascii="Arial" w:eastAsiaTheme="minorHAnsi" w:hAnsi="Arial" w:cs="Arial"/>
                <w:b/>
                <w:color w:val="auto"/>
              </w:rPr>
              <w:t>/na</w:t>
            </w:r>
          </w:p>
        </w:tc>
      </w:tr>
    </w:tbl>
    <w:p w14:paraId="71DBA1D1" w14:textId="28A58DB9" w:rsidR="004D2E38" w:rsidRPr="00D45E6B" w:rsidRDefault="004D2E38" w:rsidP="004D2E38">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27467E">
        <w:rPr>
          <w:rFonts w:ascii="Arial" w:hAnsi="Arial" w:cs="Arial"/>
          <w:i/>
          <w:iCs/>
          <w:color w:val="auto"/>
          <w:sz w:val="22"/>
          <w:szCs w:val="22"/>
        </w:rPr>
        <w:t xml:space="preserve">June </w:t>
      </w:r>
      <w:r w:rsidR="00154B4E">
        <w:rPr>
          <w:rFonts w:ascii="Arial" w:hAnsi="Arial" w:cs="Arial"/>
          <w:i/>
          <w:iCs/>
          <w:color w:val="auto"/>
          <w:sz w:val="22"/>
          <w:szCs w:val="22"/>
        </w:rPr>
        <w:t>3</w:t>
      </w:r>
      <w:r w:rsidRPr="00D45E6B">
        <w:rPr>
          <w:rFonts w:ascii="Arial" w:hAnsi="Arial" w:cs="Arial"/>
          <w:i/>
          <w:iCs/>
          <w:color w:val="auto"/>
          <w:sz w:val="22"/>
          <w:szCs w:val="22"/>
        </w:rPr>
        <w:t>, 202</w:t>
      </w:r>
      <w:r w:rsidR="005D4FE6">
        <w:rPr>
          <w:rFonts w:ascii="Arial" w:hAnsi="Arial" w:cs="Arial"/>
          <w:i/>
          <w:iCs/>
          <w:color w:val="auto"/>
          <w:sz w:val="22"/>
          <w:szCs w:val="22"/>
        </w:rPr>
        <w:t>1</w:t>
      </w:r>
      <w:r w:rsidRPr="00D45E6B">
        <w:rPr>
          <w:rFonts w:ascii="Arial" w:hAnsi="Arial" w:cs="Arial"/>
          <w:i/>
          <w:iCs/>
          <w:color w:val="auto"/>
          <w:sz w:val="22"/>
          <w:szCs w:val="22"/>
        </w:rPr>
        <w:t xml:space="preserve"> (</w:t>
      </w:r>
      <w:r w:rsidR="00154B4E">
        <w:rPr>
          <w:rFonts w:ascii="Arial" w:hAnsi="Arial" w:cs="Arial"/>
          <w:i/>
          <w:iCs/>
          <w:color w:val="auto"/>
          <w:sz w:val="22"/>
          <w:szCs w:val="22"/>
        </w:rPr>
        <w:t>7am</w:t>
      </w:r>
      <w:r w:rsidRPr="00D45E6B">
        <w:rPr>
          <w:rFonts w:ascii="Arial" w:hAnsi="Arial" w:cs="Arial"/>
          <w:i/>
          <w:iCs/>
          <w:color w:val="auto"/>
          <w:sz w:val="22"/>
          <w:szCs w:val="22"/>
        </w:rPr>
        <w:t xml:space="preserve"> ET).</w:t>
      </w:r>
    </w:p>
    <w:p w14:paraId="11DBBB0D" w14:textId="77777777" w:rsidR="004D2E38" w:rsidRPr="00D45E6B" w:rsidRDefault="004D2E38" w:rsidP="004D2E38">
      <w:pPr>
        <w:ind w:firstLine="720"/>
        <w:rPr>
          <w:rFonts w:ascii="Arial" w:hAnsi="Arial" w:cs="Arial"/>
          <w:i/>
          <w:iCs/>
          <w:color w:val="auto"/>
          <w:sz w:val="22"/>
          <w:szCs w:val="22"/>
        </w:rPr>
      </w:pPr>
      <w:r w:rsidRPr="00D45E6B">
        <w:rPr>
          <w:rFonts w:ascii="Arial" w:hAnsi="Arial" w:cs="Arial"/>
          <w:b/>
          <w:i/>
          <w:iCs/>
          <w:color w:val="auto"/>
          <w:sz w:val="22"/>
          <w:szCs w:val="22"/>
        </w:rPr>
        <w:t xml:space="preserve"> Note:</w:t>
      </w:r>
      <w:r w:rsidRPr="00D45E6B">
        <w:rPr>
          <w:rFonts w:ascii="Arial" w:hAnsi="Arial" w:cs="Arial"/>
          <w:i/>
          <w:iCs/>
          <w:color w:val="auto"/>
          <w:sz w:val="22"/>
          <w:szCs w:val="22"/>
        </w:rPr>
        <w:t xml:space="preserve"> VA using the goals from the 230-day process.</w:t>
      </w:r>
    </w:p>
    <w:p w14:paraId="5E88B8DE" w14:textId="77777777" w:rsidR="00A97A97" w:rsidRDefault="00A97A97" w:rsidP="005A4C15">
      <w:pPr>
        <w:pStyle w:val="Heading10"/>
        <w:rPr>
          <w:sz w:val="32"/>
        </w:rPr>
      </w:pPr>
    </w:p>
    <w:p w14:paraId="5231B6A4" w14:textId="6F530236" w:rsidR="005A4C15" w:rsidRDefault="005A4C15" w:rsidP="005A4C15">
      <w:pPr>
        <w:pStyle w:val="Heading10"/>
        <w:rPr>
          <w:sz w:val="32"/>
        </w:rPr>
      </w:pPr>
      <w:r>
        <w:rPr>
          <w:sz w:val="32"/>
        </w:rPr>
        <w:t xml:space="preserve">VTA Reminders </w:t>
      </w:r>
    </w:p>
    <w:p w14:paraId="6BCB7565" w14:textId="77777777" w:rsidR="005A4C15" w:rsidRDefault="005A4C15" w:rsidP="005A4C15">
      <w:pPr>
        <w:rPr>
          <w:rFonts w:ascii="Arial" w:hAnsi="Arial" w:cs="Arial"/>
          <w:b/>
          <w:color w:val="000000" w:themeColor="text1"/>
          <w:u w:val="single"/>
        </w:rPr>
      </w:pPr>
    </w:p>
    <w:p w14:paraId="6799E055" w14:textId="77413A09" w:rsidR="00D75645" w:rsidRDefault="00F2304B" w:rsidP="0027467E">
      <w:pP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Pending </w:t>
      </w:r>
      <w:r w:rsidR="009A4F4B">
        <w:rPr>
          <w:rFonts w:ascii="Arial" w:hAnsi="Arial" w:cs="Arial"/>
          <w:b/>
          <w:color w:val="000000" w:themeColor="text1"/>
          <w:sz w:val="28"/>
          <w:szCs w:val="28"/>
          <w:u w:val="single"/>
        </w:rPr>
        <w:t>Reports</w:t>
      </w:r>
    </w:p>
    <w:p w14:paraId="24ED092B" w14:textId="755B52FC" w:rsidR="009A4F4B" w:rsidRDefault="009A4F4B" w:rsidP="0027467E">
      <w:pPr>
        <w:rPr>
          <w:rFonts w:ascii="Arial" w:hAnsi="Arial" w:cs="Arial"/>
          <w:bCs/>
          <w:color w:val="000000" w:themeColor="text1"/>
        </w:rPr>
      </w:pPr>
      <w:r w:rsidRPr="009A4F4B">
        <w:rPr>
          <w:rFonts w:ascii="Arial" w:hAnsi="Arial" w:cs="Arial"/>
          <w:bCs/>
          <w:color w:val="000000" w:themeColor="text1"/>
        </w:rPr>
        <w:t>MSC</w:t>
      </w:r>
      <w:r>
        <w:rPr>
          <w:rFonts w:ascii="Arial" w:hAnsi="Arial" w:cs="Arial"/>
          <w:bCs/>
          <w:color w:val="000000" w:themeColor="text1"/>
        </w:rPr>
        <w:t>s</w:t>
      </w:r>
      <w:r w:rsidRPr="009A4F4B">
        <w:rPr>
          <w:rFonts w:ascii="Arial" w:hAnsi="Arial" w:cs="Arial"/>
          <w:bCs/>
          <w:color w:val="000000" w:themeColor="text1"/>
        </w:rPr>
        <w:t xml:space="preserve"> and C</w:t>
      </w:r>
      <w:r>
        <w:rPr>
          <w:rFonts w:ascii="Arial" w:hAnsi="Arial" w:cs="Arial"/>
          <w:bCs/>
          <w:color w:val="000000" w:themeColor="text1"/>
        </w:rPr>
        <w:t>o</w:t>
      </w:r>
      <w:r w:rsidRPr="009A4F4B">
        <w:rPr>
          <w:rFonts w:ascii="Arial" w:hAnsi="Arial" w:cs="Arial"/>
          <w:bCs/>
          <w:color w:val="000000" w:themeColor="text1"/>
        </w:rPr>
        <w:t>aches are reminded to run their Pending CEST and Pending Claims Devel</w:t>
      </w:r>
      <w:r>
        <w:rPr>
          <w:rFonts w:ascii="Arial" w:hAnsi="Arial" w:cs="Arial"/>
          <w:bCs/>
          <w:color w:val="000000" w:themeColor="text1"/>
        </w:rPr>
        <w:t>opm</w:t>
      </w:r>
      <w:r w:rsidRPr="009A4F4B">
        <w:rPr>
          <w:rFonts w:ascii="Arial" w:hAnsi="Arial" w:cs="Arial"/>
          <w:bCs/>
          <w:color w:val="000000" w:themeColor="text1"/>
        </w:rPr>
        <w:t>ent Reports daily</w:t>
      </w:r>
      <w:r>
        <w:rPr>
          <w:rFonts w:ascii="Arial" w:hAnsi="Arial" w:cs="Arial"/>
          <w:bCs/>
          <w:color w:val="000000" w:themeColor="text1"/>
        </w:rPr>
        <w:t>.</w:t>
      </w:r>
    </w:p>
    <w:p w14:paraId="1DCC9980" w14:textId="77777777" w:rsidR="00D75645" w:rsidRDefault="00D75645" w:rsidP="004D49F1">
      <w:pPr>
        <w:rPr>
          <w:rFonts w:ascii="Arial" w:hAnsi="Arial" w:cs="Arial"/>
          <w:bCs/>
          <w:color w:val="000000" w:themeColor="text1"/>
        </w:rPr>
      </w:pPr>
    </w:p>
    <w:p w14:paraId="53CC1BB6" w14:textId="3E29022D" w:rsidR="002214DF" w:rsidRDefault="002214DF" w:rsidP="002214DF">
      <w:pPr>
        <w:pStyle w:val="Heading10"/>
        <w:rPr>
          <w:sz w:val="32"/>
        </w:rPr>
      </w:pPr>
      <w:r>
        <w:rPr>
          <w:sz w:val="32"/>
        </w:rPr>
        <w:t xml:space="preserve">Seattle DRAS VSC Development Pilot </w:t>
      </w:r>
    </w:p>
    <w:p w14:paraId="10E1DA52" w14:textId="77777777" w:rsidR="00342A15" w:rsidRDefault="00342A15" w:rsidP="002214DF">
      <w:pPr>
        <w:pStyle w:val="Heading20"/>
      </w:pPr>
    </w:p>
    <w:p w14:paraId="79658DC9" w14:textId="1C5C755D" w:rsidR="002214DF" w:rsidRDefault="002214DF" w:rsidP="002214DF">
      <w:pPr>
        <w:pStyle w:val="Heading20"/>
      </w:pPr>
      <w:bookmarkStart w:id="64" w:name="_Hlk71272940"/>
      <w:r>
        <w:t xml:space="preserve">Seattle DRAS VSC Development Pilot </w:t>
      </w:r>
      <w:bookmarkEnd w:id="64"/>
      <w:r w:rsidR="00915060">
        <w:t xml:space="preserve">Info and </w:t>
      </w:r>
      <w:r>
        <w:t>Reminder</w:t>
      </w:r>
      <w:r w:rsidR="00962985">
        <w:t>s</w:t>
      </w:r>
    </w:p>
    <w:p w14:paraId="014FF7E6" w14:textId="2930EE73" w:rsidR="00915060" w:rsidRDefault="00915060" w:rsidP="001815D1">
      <w:pPr>
        <w:pStyle w:val="ListParagraph"/>
        <w:numPr>
          <w:ilvl w:val="0"/>
          <w:numId w:val="19"/>
        </w:numPr>
        <w:spacing w:after="240"/>
        <w:rPr>
          <w:rFonts w:ascii="Arial" w:hAnsi="Arial" w:cs="Arial"/>
        </w:rPr>
      </w:pPr>
      <w:r w:rsidRPr="001815D1">
        <w:rPr>
          <w:rFonts w:ascii="Arial" w:hAnsi="Arial" w:cs="Arial"/>
        </w:rPr>
        <w:t xml:space="preserve">This Pilot has been extended to June 30 </w:t>
      </w:r>
    </w:p>
    <w:p w14:paraId="3F4221DE" w14:textId="7764AE98" w:rsidR="00C54207" w:rsidRPr="001815D1" w:rsidRDefault="00C54207" w:rsidP="001815D1">
      <w:pPr>
        <w:pStyle w:val="ListParagraph"/>
        <w:numPr>
          <w:ilvl w:val="0"/>
          <w:numId w:val="19"/>
        </w:numPr>
        <w:spacing w:after="240"/>
        <w:rPr>
          <w:rFonts w:ascii="Arial" w:hAnsi="Arial" w:cs="Arial"/>
        </w:rPr>
      </w:pPr>
      <w:r w:rsidRPr="00C54207">
        <w:rPr>
          <w:rFonts w:ascii="Arial" w:hAnsi="Arial" w:cs="Arial"/>
        </w:rPr>
        <w:t xml:space="preserve">MSCs for Army cases must broker the case to Seattle after verifying that VA Form 21-0819 and a Signed VA Form 21-526ez or VA Form 21-4138 documenting </w:t>
      </w:r>
      <w:r w:rsidR="0039642B">
        <w:rPr>
          <w:rFonts w:ascii="Arial" w:hAnsi="Arial" w:cs="Arial"/>
        </w:rPr>
        <w:t>V</w:t>
      </w:r>
      <w:r w:rsidRPr="00C54207">
        <w:rPr>
          <w:rFonts w:ascii="Arial" w:hAnsi="Arial" w:cs="Arial"/>
        </w:rPr>
        <w:t>eteran declines to file claim are available for viewing in VBMS</w:t>
      </w:r>
    </w:p>
    <w:p w14:paraId="47FD55C0" w14:textId="701FEA44" w:rsidR="002214DF" w:rsidRDefault="00A6305F" w:rsidP="002214DF">
      <w:pPr>
        <w:spacing w:after="240"/>
        <w:rPr>
          <w:rFonts w:ascii="Arial" w:hAnsi="Arial" w:cs="Arial"/>
        </w:rPr>
      </w:pPr>
      <w:r>
        <w:rPr>
          <w:rFonts w:ascii="Arial" w:hAnsi="Arial" w:cs="Arial"/>
        </w:rPr>
        <w:t>***</w:t>
      </w:r>
      <w:r w:rsidR="002214DF">
        <w:rPr>
          <w:rFonts w:ascii="Arial" w:hAnsi="Arial" w:cs="Arial"/>
        </w:rPr>
        <w:t>MSCs are reminded that all exam actions for Army cases are currently handled by the Seattle DRAS. In Army cases, local MSCs must</w:t>
      </w:r>
      <w:r w:rsidR="000301C0">
        <w:rPr>
          <w:rFonts w:ascii="Arial" w:hAnsi="Arial" w:cs="Arial"/>
        </w:rPr>
        <w:t xml:space="preserve"> </w:t>
      </w:r>
      <w:r w:rsidR="000301C0" w:rsidRPr="000301C0">
        <w:rPr>
          <w:rFonts w:ascii="Arial" w:hAnsi="Arial" w:cs="Arial"/>
          <w:b/>
          <w:bCs/>
          <w:u w:val="single"/>
        </w:rPr>
        <w:t>not</w:t>
      </w:r>
      <w:r w:rsidR="002214DF">
        <w:rPr>
          <w:rFonts w:ascii="Arial" w:hAnsi="Arial" w:cs="Arial"/>
        </w:rPr>
        <w:t>:</w:t>
      </w:r>
    </w:p>
    <w:p w14:paraId="10B4B6D2" w14:textId="715193D1" w:rsidR="00C54207" w:rsidRDefault="00C54207" w:rsidP="002214DF">
      <w:pPr>
        <w:pStyle w:val="ListParagraph"/>
        <w:numPr>
          <w:ilvl w:val="0"/>
          <w:numId w:val="9"/>
        </w:numPr>
        <w:spacing w:after="240"/>
        <w:rPr>
          <w:rFonts w:ascii="Arial" w:hAnsi="Arial" w:cs="Arial"/>
        </w:rPr>
      </w:pPr>
      <w:r>
        <w:rPr>
          <w:rFonts w:ascii="Arial" w:hAnsi="Arial" w:cs="Arial"/>
        </w:rPr>
        <w:t>Order Exams</w:t>
      </w:r>
    </w:p>
    <w:p w14:paraId="5CCF78CC" w14:textId="59229A56"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 xml:space="preserve">Close out the </w:t>
      </w:r>
      <w:r w:rsidR="00962985">
        <w:rPr>
          <w:rFonts w:ascii="Arial" w:hAnsi="Arial" w:cs="Arial"/>
        </w:rPr>
        <w:t>Exam Returned Date</w:t>
      </w:r>
      <w:r w:rsidR="00707DE5">
        <w:rPr>
          <w:rFonts w:ascii="Arial" w:hAnsi="Arial" w:cs="Arial"/>
        </w:rPr>
        <w:t>s</w:t>
      </w:r>
      <w:r w:rsidR="00962985">
        <w:rPr>
          <w:rFonts w:ascii="Arial" w:hAnsi="Arial" w:cs="Arial"/>
        </w:rPr>
        <w:t xml:space="preserve">, the EED and the </w:t>
      </w:r>
      <w:r w:rsidRPr="0078669B">
        <w:rPr>
          <w:rFonts w:ascii="Arial" w:hAnsi="Arial" w:cs="Arial"/>
        </w:rPr>
        <w:t>M</w:t>
      </w:r>
      <w:r w:rsidR="00347737">
        <w:rPr>
          <w:rFonts w:ascii="Arial" w:hAnsi="Arial" w:cs="Arial"/>
        </w:rPr>
        <w:t>EED</w:t>
      </w:r>
      <w:r w:rsidRPr="0078669B">
        <w:rPr>
          <w:rFonts w:ascii="Arial" w:hAnsi="Arial" w:cs="Arial"/>
        </w:rPr>
        <w:t xml:space="preserve"> in VTA </w:t>
      </w:r>
    </w:p>
    <w:p w14:paraId="1E59FFFB" w14:textId="77777777"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Inform the PEBLO that exams have been completed</w:t>
      </w:r>
    </w:p>
    <w:p w14:paraId="6A1C8480" w14:textId="59746270" w:rsidR="00C54207" w:rsidRPr="00C54207" w:rsidRDefault="002214DF" w:rsidP="00C54207">
      <w:pPr>
        <w:pStyle w:val="ListParagraph"/>
        <w:numPr>
          <w:ilvl w:val="0"/>
          <w:numId w:val="9"/>
        </w:numPr>
        <w:spacing w:after="240"/>
        <w:rPr>
          <w:rFonts w:ascii="Arial" w:hAnsi="Arial" w:cs="Arial"/>
        </w:rPr>
      </w:pPr>
      <w:r w:rsidRPr="0078669B">
        <w:rPr>
          <w:rFonts w:ascii="Arial" w:hAnsi="Arial" w:cs="Arial"/>
        </w:rPr>
        <w:t xml:space="preserve">Add notes in VTA </w:t>
      </w:r>
      <w:r>
        <w:rPr>
          <w:rFonts w:ascii="Arial" w:hAnsi="Arial" w:cs="Arial"/>
        </w:rPr>
        <w:t xml:space="preserve">regarding the completion of </w:t>
      </w:r>
      <w:r w:rsidR="008375BB">
        <w:rPr>
          <w:rFonts w:ascii="Arial" w:hAnsi="Arial" w:cs="Arial"/>
        </w:rPr>
        <w:t>exams</w:t>
      </w:r>
    </w:p>
    <w:p w14:paraId="7C252175" w14:textId="3E9CAE14" w:rsidR="002214DF" w:rsidRDefault="002214DF" w:rsidP="002214DF">
      <w:pPr>
        <w:spacing w:after="240"/>
        <w:rPr>
          <w:rFonts w:ascii="Arial" w:hAnsi="Arial" w:cs="Arial"/>
        </w:rPr>
      </w:pPr>
      <w:r>
        <w:rPr>
          <w:rFonts w:ascii="Arial" w:hAnsi="Arial" w:cs="Arial"/>
        </w:rPr>
        <w:t xml:space="preserve">When local MSCs indicate that exams have been completed prior to the DRAS entry of the MEED, it creates confusion and PEBLOs may move cases forward to the NARSUM prematurely. </w:t>
      </w:r>
    </w:p>
    <w:p w14:paraId="78BD716E" w14:textId="4ADDC990" w:rsidR="00A0458C" w:rsidRDefault="00E97A0B">
      <w:pPr>
        <w:pStyle w:val="Heading10"/>
      </w:pPr>
      <w:r>
        <w:rPr>
          <w:sz w:val="32"/>
        </w:rPr>
        <w:lastRenderedPageBreak/>
        <w:t xml:space="preserve">Upcoming </w:t>
      </w:r>
      <w:r w:rsidR="002A757B">
        <w:rPr>
          <w:sz w:val="32"/>
        </w:rPr>
        <w:t xml:space="preserve">Teleconferences </w:t>
      </w:r>
    </w:p>
    <w:p w14:paraId="78BD716F" w14:textId="0D67DFA8"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Tuesday, </w:t>
      </w:r>
      <w:r w:rsidR="00A67B7E">
        <w:rPr>
          <w:rFonts w:ascii="Arial" w:hAnsi="Arial" w:cs="Arial"/>
          <w:color w:val="000000" w:themeColor="text1"/>
        </w:rPr>
        <w:t>Ju</w:t>
      </w:r>
      <w:r w:rsidR="0027467E">
        <w:rPr>
          <w:rFonts w:ascii="Arial" w:hAnsi="Arial" w:cs="Arial"/>
          <w:color w:val="000000" w:themeColor="text1"/>
        </w:rPr>
        <w:t>ly 13</w:t>
      </w:r>
      <w:r>
        <w:rPr>
          <w:rFonts w:ascii="Arial" w:hAnsi="Arial" w:cs="Arial"/>
          <w:color w:val="000000" w:themeColor="text1"/>
        </w:rPr>
        <w:t>, 202</w:t>
      </w:r>
      <w:r w:rsidR="000D4E5A">
        <w:rPr>
          <w:rFonts w:ascii="Arial" w:hAnsi="Arial" w:cs="Arial"/>
          <w:color w:val="000000" w:themeColor="text1"/>
        </w:rPr>
        <w:t>1</w:t>
      </w:r>
      <w:r w:rsidR="00DA793B">
        <w:rPr>
          <w:rFonts w:ascii="Arial" w:hAnsi="Arial" w:cs="Arial"/>
          <w:color w:val="000000" w:themeColor="text1"/>
        </w:rPr>
        <w:t>,</w:t>
      </w:r>
      <w:r>
        <w:rPr>
          <w:rFonts w:ascii="Arial" w:hAnsi="Arial" w:cs="Arial"/>
          <w:color w:val="000000" w:themeColor="text1"/>
        </w:rPr>
        <w:t xml:space="preserve"> at 2PM ET. Please submit IDES questions and proposed topics for discussion to </w:t>
      </w:r>
      <w:bookmarkStart w:id="65" w:name="_Hlk39236726"/>
      <w:r>
        <w:rPr>
          <w:rFonts w:ascii="Arial" w:hAnsi="Arial" w:cs="Arial"/>
          <w:color w:val="000000" w:themeColor="text1"/>
        </w:rPr>
        <w:t xml:space="preserve">the </w:t>
      </w:r>
      <w:bookmarkStart w:id="66" w:name="_Hlk45037012"/>
      <w:bookmarkStart w:id="67"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6"/>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40" w:history="1">
        <w:r>
          <w:rPr>
            <w:rStyle w:val="Hyperlink"/>
            <w:rFonts w:ascii="Arial" w:hAnsi="Arial" w:cs="Arial"/>
          </w:rPr>
          <w:t>BDD Mailbox</w:t>
        </w:r>
      </w:hyperlink>
      <w:r>
        <w:rPr>
          <w:rFonts w:ascii="Arial" w:hAnsi="Arial" w:cs="Arial"/>
          <w:color w:val="000000" w:themeColor="text1"/>
        </w:rPr>
        <w:t xml:space="preserve"> </w:t>
      </w:r>
      <w:bookmarkEnd w:id="67"/>
      <w:r>
        <w:rPr>
          <w:rFonts w:ascii="Arial" w:hAnsi="Arial" w:cs="Arial"/>
          <w:color w:val="000000" w:themeColor="text1"/>
        </w:rPr>
        <w:t xml:space="preserve">no </w:t>
      </w:r>
      <w:bookmarkEnd w:id="65"/>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27467E">
        <w:rPr>
          <w:rFonts w:ascii="Arial" w:hAnsi="Arial" w:cs="Arial"/>
          <w:color w:val="000000" w:themeColor="text1"/>
        </w:rPr>
        <w:t>June 28</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78BD7171" w14:textId="77777777" w:rsidR="00A0458C" w:rsidRDefault="00A0458C">
      <w:pPr>
        <w:rPr>
          <w:rFonts w:ascii="Arial" w:hAnsi="Arial" w:cs="Arial"/>
          <w:color w:val="000000" w:themeColor="text1"/>
        </w:rPr>
      </w:pPr>
    </w:p>
    <w:p w14:paraId="39A16F2E" w14:textId="41EAA69C" w:rsidR="002B7303" w:rsidRDefault="002A757B" w:rsidP="002B7303">
      <w:pPr>
        <w:rPr>
          <w:rFonts w:ascii="Arial" w:hAnsi="Arial" w:cs="Arial"/>
          <w:color w:val="000000" w:themeColor="text1"/>
        </w:rPr>
      </w:pPr>
      <w:r>
        <w:rPr>
          <w:rFonts w:ascii="Arial" w:hAnsi="Arial" w:cs="Arial"/>
          <w:color w:val="000000" w:themeColor="text1"/>
        </w:rPr>
        <w:t xml:space="preserve">The next BDD/IDES Coaches Call is scheduled for </w:t>
      </w:r>
      <w:r w:rsidR="0027467E">
        <w:rPr>
          <w:rFonts w:ascii="Arial" w:hAnsi="Arial" w:cs="Arial"/>
          <w:color w:val="000000" w:themeColor="text1"/>
        </w:rPr>
        <w:t>September 2</w:t>
      </w:r>
      <w:r w:rsidR="00AB6E45">
        <w:rPr>
          <w:rFonts w:ascii="Arial" w:hAnsi="Arial" w:cs="Arial"/>
          <w:color w:val="000000" w:themeColor="text1"/>
        </w:rPr>
        <w:t xml:space="preserve">, </w:t>
      </w:r>
      <w:r w:rsidR="00AE23D1">
        <w:rPr>
          <w:rFonts w:ascii="Arial" w:hAnsi="Arial" w:cs="Arial"/>
          <w:color w:val="000000" w:themeColor="text1"/>
        </w:rPr>
        <w:t>202</w:t>
      </w:r>
      <w:r w:rsidR="005D4FE6">
        <w:rPr>
          <w:rFonts w:ascii="Arial" w:hAnsi="Arial" w:cs="Arial"/>
          <w:color w:val="000000" w:themeColor="text1"/>
        </w:rPr>
        <w:t>1, at 2PM ET</w:t>
      </w:r>
      <w:r w:rsidR="00AE23D1">
        <w:rPr>
          <w:rFonts w:ascii="Arial" w:hAnsi="Arial" w:cs="Arial"/>
          <w:color w:val="000000" w:themeColor="text1"/>
        </w:rPr>
        <w:t>.</w:t>
      </w:r>
      <w:r w:rsidR="00E331AB">
        <w:rPr>
          <w:rFonts w:ascii="Arial" w:hAnsi="Arial" w:cs="Arial"/>
          <w:color w:val="000000" w:themeColor="text1"/>
        </w:rPr>
        <w:t xml:space="preserve"> </w:t>
      </w:r>
      <w:r w:rsidR="002B7303">
        <w:rPr>
          <w:rFonts w:ascii="Arial" w:hAnsi="Arial" w:cs="Arial"/>
          <w:color w:val="000000" w:themeColor="text1"/>
        </w:rPr>
        <w:t xml:space="preserve">Please submit IDES questions and proposed topics for discussion to the </w:t>
      </w:r>
      <w:hyperlink r:id="rId41" w:history="1">
        <w:r w:rsidR="002B7303">
          <w:rPr>
            <w:rStyle w:val="Hyperlink"/>
            <w:rFonts w:ascii="Arial" w:hAnsi="Arial" w:cs="Arial"/>
          </w:rPr>
          <w:t>IDES Mailbox</w:t>
        </w:r>
      </w:hyperlink>
      <w:r w:rsidR="002B7303">
        <w:rPr>
          <w:rStyle w:val="Hyperlink"/>
          <w:rFonts w:ascii="Arial" w:hAnsi="Arial" w:cs="Arial"/>
          <w:color w:val="auto"/>
          <w:u w:val="none"/>
        </w:rPr>
        <w:t>,</w:t>
      </w:r>
      <w:r w:rsidR="002B7303">
        <w:rPr>
          <w:rFonts w:ascii="Arial" w:hAnsi="Arial" w:cs="Arial"/>
          <w:color w:val="000000" w:themeColor="text1"/>
        </w:rPr>
        <w:t xml:space="preserve"> and BDD questions and proposed topics for discussion to the </w:t>
      </w:r>
      <w:hyperlink r:id="rId42" w:history="1">
        <w:r w:rsidR="002B7303">
          <w:rPr>
            <w:rStyle w:val="Hyperlink"/>
            <w:rFonts w:ascii="Arial" w:hAnsi="Arial" w:cs="Arial"/>
          </w:rPr>
          <w:t>BDD Mailbox</w:t>
        </w:r>
      </w:hyperlink>
      <w:r w:rsidR="002B7303">
        <w:rPr>
          <w:rFonts w:ascii="Arial" w:hAnsi="Arial" w:cs="Arial"/>
          <w:color w:val="000000" w:themeColor="text1"/>
        </w:rPr>
        <w:t xml:space="preserve"> no later than COB, </w:t>
      </w:r>
      <w:r w:rsidR="008D5D43">
        <w:rPr>
          <w:rFonts w:ascii="Arial" w:hAnsi="Arial" w:cs="Arial"/>
          <w:color w:val="000000" w:themeColor="text1"/>
        </w:rPr>
        <w:t xml:space="preserve">Monday </w:t>
      </w:r>
      <w:r w:rsidR="0027467E">
        <w:rPr>
          <w:rFonts w:ascii="Arial" w:hAnsi="Arial" w:cs="Arial"/>
          <w:color w:val="000000" w:themeColor="text1"/>
        </w:rPr>
        <w:t>August 16</w:t>
      </w:r>
      <w:r w:rsidR="002B7303">
        <w:rPr>
          <w:rFonts w:ascii="Arial" w:hAnsi="Arial" w:cs="Arial"/>
          <w:color w:val="000000" w:themeColor="text1"/>
        </w:rPr>
        <w:t>, 202</w:t>
      </w:r>
      <w:r w:rsidR="008D262D">
        <w:rPr>
          <w:rFonts w:ascii="Arial" w:hAnsi="Arial" w:cs="Arial"/>
          <w:color w:val="000000" w:themeColor="text1"/>
        </w:rPr>
        <w:t>1</w:t>
      </w:r>
      <w:r w:rsidR="002B7303">
        <w:rPr>
          <w:rFonts w:ascii="Arial" w:hAnsi="Arial" w:cs="Arial"/>
          <w:color w:val="000000" w:themeColor="text1"/>
        </w:rPr>
        <w:t>.</w:t>
      </w:r>
    </w:p>
    <w:p w14:paraId="6389DD91" w14:textId="4CDF9D46" w:rsidR="003C46E4" w:rsidRDefault="003C46E4">
      <w:pPr>
        <w:rPr>
          <w:rFonts w:ascii="Arial" w:hAnsi="Arial" w:cs="Arial"/>
          <w:color w:val="000000" w:themeColor="text1"/>
        </w:rPr>
      </w:pPr>
    </w:p>
    <w:p w14:paraId="3EA25A39" w14:textId="5BBBF45B" w:rsidR="00F6642B" w:rsidRDefault="00972D5A" w:rsidP="00E93107">
      <w:pPr>
        <w:pStyle w:val="Heading10"/>
        <w:rPr>
          <w:sz w:val="32"/>
        </w:rPr>
      </w:pPr>
      <w:r>
        <w:rPr>
          <w:sz w:val="32"/>
        </w:rPr>
        <w:t>Open Floor</w:t>
      </w:r>
    </w:p>
    <w:p w14:paraId="549A2338" w14:textId="69548F1C" w:rsidR="00776C61" w:rsidRDefault="00776C61" w:rsidP="00E93107">
      <w:pPr>
        <w:pStyle w:val="Heading10"/>
        <w:rPr>
          <w:sz w:val="32"/>
        </w:rPr>
      </w:pPr>
    </w:p>
    <w:p w14:paraId="3C39ADB3" w14:textId="77777777" w:rsidR="003F1EB4" w:rsidRDefault="003F1EB4" w:rsidP="00E16C42">
      <w:pPr>
        <w:rPr>
          <w:rFonts w:ascii="Arial" w:eastAsia="Arial" w:hAnsi="Arial" w:cs="Arial"/>
          <w:b/>
          <w:bCs/>
          <w:color w:val="auto"/>
          <w:sz w:val="28"/>
          <w:szCs w:val="28"/>
          <w:u w:color="000000"/>
        </w:rPr>
      </w:pPr>
    </w:p>
    <w:p w14:paraId="3E55BD51" w14:textId="77777777" w:rsidR="00FF766B" w:rsidRDefault="00FF766B" w:rsidP="00E16C42">
      <w:pPr>
        <w:rPr>
          <w:rFonts w:ascii="Arial" w:eastAsia="Arial" w:hAnsi="Arial" w:cs="Arial"/>
          <w:b/>
          <w:bCs/>
          <w:color w:val="auto"/>
          <w:sz w:val="28"/>
          <w:szCs w:val="28"/>
          <w:u w:color="000000"/>
        </w:rPr>
      </w:pPr>
    </w:p>
    <w:p w14:paraId="68E11864" w14:textId="77777777" w:rsidR="00FF766B" w:rsidRDefault="00FF766B" w:rsidP="00E16C42">
      <w:pPr>
        <w:rPr>
          <w:rFonts w:ascii="Arial" w:eastAsia="Arial" w:hAnsi="Arial" w:cs="Arial"/>
          <w:b/>
          <w:bCs/>
          <w:color w:val="auto"/>
          <w:sz w:val="28"/>
          <w:szCs w:val="28"/>
          <w:u w:color="000000"/>
        </w:rPr>
      </w:pPr>
    </w:p>
    <w:p w14:paraId="09222E5C" w14:textId="77777777" w:rsidR="00FF766B" w:rsidRDefault="00FF766B" w:rsidP="00E16C42">
      <w:pPr>
        <w:rPr>
          <w:rFonts w:ascii="Arial" w:eastAsia="Arial" w:hAnsi="Arial" w:cs="Arial"/>
          <w:b/>
          <w:bCs/>
          <w:color w:val="auto"/>
          <w:sz w:val="28"/>
          <w:szCs w:val="28"/>
          <w:u w:color="000000"/>
        </w:rPr>
      </w:pPr>
    </w:p>
    <w:p w14:paraId="1DDF9DC3" w14:textId="77777777" w:rsidR="00FF766B" w:rsidRDefault="00FF766B" w:rsidP="00E16C42">
      <w:pPr>
        <w:rPr>
          <w:rFonts w:ascii="Arial" w:eastAsia="Arial" w:hAnsi="Arial" w:cs="Arial"/>
          <w:b/>
          <w:bCs/>
          <w:color w:val="auto"/>
          <w:sz w:val="28"/>
          <w:szCs w:val="28"/>
          <w:u w:color="000000"/>
        </w:rPr>
      </w:pPr>
    </w:p>
    <w:p w14:paraId="61BCEBC0" w14:textId="77777777" w:rsidR="00FF766B" w:rsidRDefault="00FF766B" w:rsidP="00E16C42">
      <w:pPr>
        <w:rPr>
          <w:rFonts w:ascii="Arial" w:eastAsia="Arial" w:hAnsi="Arial" w:cs="Arial"/>
          <w:b/>
          <w:bCs/>
          <w:color w:val="auto"/>
          <w:sz w:val="28"/>
          <w:szCs w:val="28"/>
          <w:u w:color="000000"/>
        </w:rPr>
      </w:pPr>
    </w:p>
    <w:p w14:paraId="34F45E68" w14:textId="77777777" w:rsidR="00FF766B" w:rsidRDefault="00FF766B" w:rsidP="00E16C42">
      <w:pPr>
        <w:rPr>
          <w:rFonts w:ascii="Arial" w:eastAsia="Arial" w:hAnsi="Arial" w:cs="Arial"/>
          <w:b/>
          <w:bCs/>
          <w:color w:val="auto"/>
          <w:sz w:val="28"/>
          <w:szCs w:val="28"/>
          <w:u w:color="000000"/>
        </w:rPr>
      </w:pPr>
    </w:p>
    <w:p w14:paraId="48207582" w14:textId="77777777" w:rsidR="00FF766B" w:rsidRDefault="00FF766B" w:rsidP="00E16C42">
      <w:pPr>
        <w:rPr>
          <w:rFonts w:ascii="Arial" w:eastAsia="Arial" w:hAnsi="Arial" w:cs="Arial"/>
          <w:b/>
          <w:bCs/>
          <w:color w:val="auto"/>
          <w:sz w:val="28"/>
          <w:szCs w:val="28"/>
          <w:u w:color="000000"/>
        </w:rPr>
      </w:pPr>
    </w:p>
    <w:p w14:paraId="25CD55E7" w14:textId="77777777" w:rsidR="00FF766B" w:rsidRDefault="00FF766B" w:rsidP="00E16C42">
      <w:pPr>
        <w:rPr>
          <w:rFonts w:ascii="Arial" w:eastAsia="Arial" w:hAnsi="Arial" w:cs="Arial"/>
          <w:b/>
          <w:bCs/>
          <w:color w:val="auto"/>
          <w:sz w:val="28"/>
          <w:szCs w:val="28"/>
          <w:u w:color="000000"/>
        </w:rPr>
      </w:pPr>
    </w:p>
    <w:p w14:paraId="32901B43" w14:textId="77777777" w:rsidR="00FF766B" w:rsidRDefault="00FF766B" w:rsidP="00E16C42">
      <w:pPr>
        <w:rPr>
          <w:rFonts w:ascii="Arial" w:eastAsia="Arial" w:hAnsi="Arial" w:cs="Arial"/>
          <w:b/>
          <w:bCs/>
          <w:color w:val="auto"/>
          <w:sz w:val="28"/>
          <w:szCs w:val="28"/>
          <w:u w:color="000000"/>
        </w:rPr>
      </w:pPr>
    </w:p>
    <w:p w14:paraId="10ECA471" w14:textId="77777777" w:rsidR="00FF766B" w:rsidRDefault="00FF766B" w:rsidP="00E16C42">
      <w:pPr>
        <w:rPr>
          <w:rFonts w:ascii="Arial" w:eastAsia="Arial" w:hAnsi="Arial" w:cs="Arial"/>
          <w:b/>
          <w:bCs/>
          <w:color w:val="auto"/>
          <w:sz w:val="28"/>
          <w:szCs w:val="28"/>
          <w:u w:color="000000"/>
        </w:rPr>
      </w:pPr>
    </w:p>
    <w:p w14:paraId="384A0E44" w14:textId="77777777" w:rsidR="00FF766B" w:rsidRDefault="00FF766B" w:rsidP="00E16C42">
      <w:pPr>
        <w:rPr>
          <w:rFonts w:ascii="Arial" w:eastAsia="Arial" w:hAnsi="Arial" w:cs="Arial"/>
          <w:b/>
          <w:bCs/>
          <w:color w:val="auto"/>
          <w:sz w:val="28"/>
          <w:szCs w:val="28"/>
          <w:u w:color="000000"/>
        </w:rPr>
      </w:pPr>
    </w:p>
    <w:p w14:paraId="2AC2B0D9" w14:textId="77777777" w:rsidR="00FF766B" w:rsidRDefault="00FF766B" w:rsidP="00E16C42">
      <w:pPr>
        <w:rPr>
          <w:rFonts w:ascii="Arial" w:eastAsia="Arial" w:hAnsi="Arial" w:cs="Arial"/>
          <w:b/>
          <w:bCs/>
          <w:color w:val="auto"/>
          <w:sz w:val="28"/>
          <w:szCs w:val="28"/>
          <w:u w:color="000000"/>
        </w:rPr>
      </w:pPr>
    </w:p>
    <w:p w14:paraId="52261367" w14:textId="77777777" w:rsidR="00FF766B" w:rsidRDefault="00FF766B" w:rsidP="00E16C42">
      <w:pPr>
        <w:rPr>
          <w:rFonts w:ascii="Arial" w:eastAsia="Arial" w:hAnsi="Arial" w:cs="Arial"/>
          <w:b/>
          <w:bCs/>
          <w:color w:val="auto"/>
          <w:sz w:val="28"/>
          <w:szCs w:val="28"/>
          <w:u w:color="000000"/>
        </w:rPr>
      </w:pPr>
    </w:p>
    <w:p w14:paraId="6FB1EA8F" w14:textId="77777777" w:rsidR="00FF766B" w:rsidRDefault="00FF766B" w:rsidP="00E16C42">
      <w:pPr>
        <w:rPr>
          <w:rFonts w:ascii="Arial" w:eastAsia="Arial" w:hAnsi="Arial" w:cs="Arial"/>
          <w:b/>
          <w:bCs/>
          <w:color w:val="auto"/>
          <w:sz w:val="28"/>
          <w:szCs w:val="28"/>
          <w:u w:color="000000"/>
        </w:rPr>
      </w:pPr>
    </w:p>
    <w:p w14:paraId="35C2D543" w14:textId="77777777" w:rsidR="00FF766B" w:rsidRDefault="00FF766B" w:rsidP="00E16C42">
      <w:pPr>
        <w:rPr>
          <w:rFonts w:ascii="Arial" w:eastAsia="Arial" w:hAnsi="Arial" w:cs="Arial"/>
          <w:b/>
          <w:bCs/>
          <w:color w:val="auto"/>
          <w:sz w:val="28"/>
          <w:szCs w:val="28"/>
          <w:u w:color="000000"/>
        </w:rPr>
      </w:pPr>
    </w:p>
    <w:p w14:paraId="4C74958D" w14:textId="77777777" w:rsidR="00FF766B" w:rsidRDefault="00FF766B" w:rsidP="00E16C42">
      <w:pPr>
        <w:rPr>
          <w:rFonts w:ascii="Arial" w:eastAsia="Arial" w:hAnsi="Arial" w:cs="Arial"/>
          <w:b/>
          <w:bCs/>
          <w:color w:val="auto"/>
          <w:sz w:val="28"/>
          <w:szCs w:val="28"/>
          <w:u w:color="000000"/>
        </w:rPr>
      </w:pPr>
    </w:p>
    <w:p w14:paraId="4824AD1C" w14:textId="77777777" w:rsidR="00FF766B" w:rsidRDefault="00FF766B" w:rsidP="00E16C42">
      <w:pPr>
        <w:rPr>
          <w:rFonts w:ascii="Arial" w:eastAsia="Arial" w:hAnsi="Arial" w:cs="Arial"/>
          <w:b/>
          <w:bCs/>
          <w:color w:val="auto"/>
          <w:sz w:val="28"/>
          <w:szCs w:val="28"/>
          <w:u w:color="000000"/>
        </w:rPr>
      </w:pPr>
    </w:p>
    <w:p w14:paraId="45DE7AFE" w14:textId="77777777" w:rsidR="00FF766B" w:rsidRDefault="00FF766B" w:rsidP="00E16C42">
      <w:pPr>
        <w:rPr>
          <w:rFonts w:ascii="Arial" w:eastAsia="Arial" w:hAnsi="Arial" w:cs="Arial"/>
          <w:b/>
          <w:bCs/>
          <w:color w:val="auto"/>
          <w:sz w:val="28"/>
          <w:szCs w:val="28"/>
          <w:u w:color="000000"/>
        </w:rPr>
      </w:pPr>
    </w:p>
    <w:p w14:paraId="2B9EE6A2" w14:textId="77777777" w:rsidR="00FF766B" w:rsidRDefault="00FF766B" w:rsidP="00E16C42">
      <w:pPr>
        <w:rPr>
          <w:rFonts w:ascii="Arial" w:eastAsia="Arial" w:hAnsi="Arial" w:cs="Arial"/>
          <w:b/>
          <w:bCs/>
          <w:color w:val="auto"/>
          <w:sz w:val="28"/>
          <w:szCs w:val="28"/>
          <w:u w:color="000000"/>
        </w:rPr>
      </w:pPr>
    </w:p>
    <w:p w14:paraId="21D55D6C" w14:textId="77777777" w:rsidR="00FF766B" w:rsidRDefault="00FF766B" w:rsidP="00E16C42">
      <w:pPr>
        <w:rPr>
          <w:rFonts w:ascii="Arial" w:eastAsia="Arial" w:hAnsi="Arial" w:cs="Arial"/>
          <w:b/>
          <w:bCs/>
          <w:color w:val="auto"/>
          <w:sz w:val="28"/>
          <w:szCs w:val="28"/>
          <w:u w:color="000000"/>
        </w:rPr>
      </w:pPr>
    </w:p>
    <w:p w14:paraId="37B1B32B" w14:textId="77777777" w:rsidR="00FF766B" w:rsidRDefault="00FF766B" w:rsidP="00E16C42">
      <w:pPr>
        <w:rPr>
          <w:rFonts w:ascii="Arial" w:eastAsia="Arial" w:hAnsi="Arial" w:cs="Arial"/>
          <w:b/>
          <w:bCs/>
          <w:color w:val="auto"/>
          <w:sz w:val="28"/>
          <w:szCs w:val="28"/>
          <w:u w:color="000000"/>
        </w:rPr>
      </w:pPr>
    </w:p>
    <w:p w14:paraId="46D28BD5" w14:textId="77777777" w:rsidR="00FF766B" w:rsidRDefault="00FF766B" w:rsidP="00E16C42">
      <w:pPr>
        <w:rPr>
          <w:rFonts w:ascii="Arial" w:eastAsia="Arial" w:hAnsi="Arial" w:cs="Arial"/>
          <w:b/>
          <w:bCs/>
          <w:color w:val="auto"/>
          <w:sz w:val="28"/>
          <w:szCs w:val="28"/>
          <w:u w:color="000000"/>
        </w:rPr>
      </w:pPr>
    </w:p>
    <w:p w14:paraId="60E0E5E0" w14:textId="77777777" w:rsidR="00FF766B" w:rsidRDefault="00FF766B" w:rsidP="00E16C42">
      <w:pPr>
        <w:rPr>
          <w:rFonts w:ascii="Arial" w:eastAsia="Arial" w:hAnsi="Arial" w:cs="Arial"/>
          <w:b/>
          <w:bCs/>
          <w:color w:val="auto"/>
          <w:sz w:val="28"/>
          <w:szCs w:val="28"/>
          <w:u w:color="000000"/>
        </w:rPr>
      </w:pPr>
    </w:p>
    <w:p w14:paraId="56A3572E" w14:textId="77777777" w:rsidR="00FF766B" w:rsidRDefault="00FF766B" w:rsidP="00E16C42">
      <w:pPr>
        <w:rPr>
          <w:rFonts w:ascii="Arial" w:eastAsia="Arial" w:hAnsi="Arial" w:cs="Arial"/>
          <w:b/>
          <w:bCs/>
          <w:color w:val="auto"/>
          <w:sz w:val="28"/>
          <w:szCs w:val="28"/>
          <w:u w:color="000000"/>
        </w:rPr>
      </w:pPr>
    </w:p>
    <w:p w14:paraId="69FB99DA" w14:textId="77777777" w:rsidR="00FF766B" w:rsidRDefault="00FF766B" w:rsidP="00E16C42">
      <w:pPr>
        <w:rPr>
          <w:rFonts w:ascii="Arial" w:eastAsia="Arial" w:hAnsi="Arial" w:cs="Arial"/>
          <w:b/>
          <w:bCs/>
          <w:color w:val="auto"/>
          <w:sz w:val="28"/>
          <w:szCs w:val="28"/>
          <w:u w:color="000000"/>
        </w:rPr>
      </w:pPr>
    </w:p>
    <w:p w14:paraId="5E1FAB8A" w14:textId="77777777" w:rsidR="00FF766B" w:rsidRDefault="00FF766B" w:rsidP="00E16C42">
      <w:pPr>
        <w:rPr>
          <w:rFonts w:ascii="Arial" w:eastAsia="Arial" w:hAnsi="Arial" w:cs="Arial"/>
          <w:b/>
          <w:bCs/>
          <w:color w:val="auto"/>
          <w:sz w:val="28"/>
          <w:szCs w:val="28"/>
          <w:u w:color="000000"/>
        </w:rPr>
      </w:pPr>
    </w:p>
    <w:p w14:paraId="4D41733B" w14:textId="77777777" w:rsidR="00FF766B" w:rsidRDefault="00FF766B" w:rsidP="00E16C42">
      <w:pPr>
        <w:rPr>
          <w:rFonts w:ascii="Arial" w:eastAsia="Arial" w:hAnsi="Arial" w:cs="Arial"/>
          <w:b/>
          <w:bCs/>
          <w:color w:val="auto"/>
          <w:sz w:val="28"/>
          <w:szCs w:val="28"/>
          <w:u w:color="000000"/>
        </w:rPr>
      </w:pPr>
    </w:p>
    <w:p w14:paraId="541257C3" w14:textId="6BAC2A7B" w:rsidR="00950F8D" w:rsidRDefault="00950F8D" w:rsidP="00E16C42">
      <w:pPr>
        <w:rPr>
          <w:rFonts w:ascii="Arial" w:eastAsia="Arial" w:hAnsi="Arial" w:cs="Arial"/>
          <w:b/>
          <w:bCs/>
          <w:color w:val="auto"/>
          <w:sz w:val="28"/>
          <w:szCs w:val="28"/>
          <w:u w:color="000000"/>
        </w:rPr>
      </w:pPr>
      <w:r w:rsidRPr="00950F8D">
        <w:rPr>
          <w:rFonts w:ascii="Arial" w:eastAsia="Arial" w:hAnsi="Arial" w:cs="Arial"/>
          <w:b/>
          <w:bCs/>
          <w:color w:val="auto"/>
          <w:sz w:val="28"/>
          <w:szCs w:val="28"/>
          <w:u w:color="000000"/>
        </w:rPr>
        <w:lastRenderedPageBreak/>
        <w:t xml:space="preserve">Appendix 1: Call Notes from the </w:t>
      </w:r>
      <w:r w:rsidR="0027467E">
        <w:rPr>
          <w:rFonts w:ascii="Arial" w:eastAsia="Arial" w:hAnsi="Arial" w:cs="Arial"/>
          <w:b/>
          <w:bCs/>
          <w:color w:val="auto"/>
          <w:sz w:val="28"/>
          <w:szCs w:val="28"/>
          <w:u w:color="000000"/>
        </w:rPr>
        <w:t xml:space="preserve">May </w:t>
      </w:r>
      <w:r w:rsidRPr="00950F8D">
        <w:rPr>
          <w:rFonts w:ascii="Arial" w:eastAsia="Arial" w:hAnsi="Arial" w:cs="Arial"/>
          <w:b/>
          <w:bCs/>
          <w:color w:val="auto"/>
          <w:sz w:val="28"/>
          <w:szCs w:val="28"/>
          <w:u w:color="000000"/>
        </w:rPr>
        <w:t>2021 Comp Service BDD/IDES Conference Call</w:t>
      </w:r>
    </w:p>
    <w:p w14:paraId="59F58669" w14:textId="53FCA35F" w:rsidR="006150BB" w:rsidRDefault="006150BB" w:rsidP="00E16C42">
      <w:pPr>
        <w:rPr>
          <w:rFonts w:ascii="Arial" w:eastAsia="Arial" w:hAnsi="Arial" w:cs="Arial"/>
          <w:b/>
          <w:bCs/>
          <w:color w:val="auto"/>
          <w:sz w:val="28"/>
          <w:szCs w:val="28"/>
          <w:u w:color="000000"/>
        </w:rPr>
      </w:pPr>
    </w:p>
    <w:p w14:paraId="0092DBF0" w14:textId="77777777" w:rsidR="0005632F" w:rsidRDefault="0005632F" w:rsidP="0005632F">
      <w:pPr>
        <w:pStyle w:val="BodyText"/>
        <w:spacing w:after="0" w:line="240" w:lineRule="auto"/>
        <w:ind w:right="1002"/>
        <w:jc w:val="left"/>
        <w:rPr>
          <w:rFonts w:ascii="Arial" w:hAnsi="Arial" w:cs="Arial"/>
          <w:b/>
          <w:color w:val="auto"/>
          <w:sz w:val="28"/>
          <w:szCs w:val="28"/>
          <w:u w:val="single"/>
        </w:rPr>
      </w:pPr>
      <w:r w:rsidRPr="0069571B">
        <w:rPr>
          <w:rFonts w:ascii="Arial" w:hAnsi="Arial" w:cs="Arial"/>
          <w:b/>
          <w:color w:val="auto"/>
          <w:sz w:val="28"/>
          <w:szCs w:val="28"/>
          <w:u w:val="single"/>
        </w:rPr>
        <w:t>Miscellaneous</w:t>
      </w:r>
    </w:p>
    <w:p w14:paraId="1D0C38EB" w14:textId="77777777" w:rsidR="0005632F" w:rsidRDefault="0005632F" w:rsidP="0005632F">
      <w:pPr>
        <w:pStyle w:val="BodyText"/>
        <w:spacing w:after="0" w:line="240" w:lineRule="auto"/>
        <w:ind w:right="1002"/>
        <w:jc w:val="left"/>
        <w:rPr>
          <w:rFonts w:ascii="Arial" w:hAnsi="Arial" w:cs="Arial"/>
          <w:b/>
          <w:color w:val="auto"/>
          <w:sz w:val="24"/>
          <w:szCs w:val="24"/>
        </w:rPr>
      </w:pPr>
    </w:p>
    <w:p w14:paraId="78F041B9" w14:textId="79001D4C" w:rsidR="0005632F" w:rsidRPr="00875B10" w:rsidRDefault="0005632F" w:rsidP="0005632F">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Pr>
          <w:rFonts w:ascii="Arial" w:hAnsi="Arial" w:cs="Arial"/>
          <w:b/>
          <w:color w:val="auto"/>
          <w:sz w:val="24"/>
          <w:szCs w:val="24"/>
        </w:rPr>
        <w:t>If a Service member submits a signed VA Form 21-526EZ and an unsigned VA Form 21-4138 listing more contentions, do we need to get the 4138 signed?</w:t>
      </w:r>
    </w:p>
    <w:p w14:paraId="1E146195" w14:textId="7EE2D16F" w:rsidR="0005632F" w:rsidRDefault="0005632F" w:rsidP="003B2153">
      <w:pPr>
        <w:pStyle w:val="BodyText"/>
        <w:spacing w:line="240" w:lineRule="auto"/>
        <w:ind w:right="1002"/>
        <w:jc w:val="left"/>
        <w:rPr>
          <w:rFonts w:ascii="Arial" w:hAnsi="Arial" w:cs="Arial"/>
          <w:bCs/>
          <w:color w:val="auto"/>
          <w:sz w:val="24"/>
          <w:szCs w:val="24"/>
        </w:rPr>
      </w:pPr>
      <w:r w:rsidRPr="0069571B">
        <w:rPr>
          <w:rFonts w:ascii="Arial" w:hAnsi="Arial" w:cs="Arial"/>
          <w:b/>
          <w:color w:val="auto"/>
          <w:sz w:val="24"/>
          <w:szCs w:val="24"/>
        </w:rPr>
        <w:t xml:space="preserve">Answer: </w:t>
      </w:r>
      <w:hyperlink r:id="rId43" w:anchor="1f" w:history="1">
        <w:r w:rsidR="00423A27" w:rsidRPr="00423A27">
          <w:rPr>
            <w:rStyle w:val="Hyperlink"/>
            <w:rFonts w:ascii="Arial" w:hAnsi="Arial" w:cs="Arial"/>
            <w:bCs/>
            <w:sz w:val="24"/>
            <w:szCs w:val="24"/>
          </w:rPr>
          <w:t>M21-1, III.ii.2.B.1.f</w:t>
        </w:r>
      </w:hyperlink>
      <w:r w:rsidR="00423A27">
        <w:rPr>
          <w:rFonts w:ascii="Arial" w:hAnsi="Arial" w:cs="Arial"/>
          <w:bCs/>
          <w:color w:val="auto"/>
          <w:sz w:val="24"/>
          <w:szCs w:val="24"/>
        </w:rPr>
        <w:t xml:space="preserve"> states that w</w:t>
      </w:r>
      <w:r w:rsidR="00423A27" w:rsidRPr="00423A27">
        <w:rPr>
          <w:rFonts w:ascii="Arial" w:hAnsi="Arial" w:cs="Arial"/>
          <w:bCs/>
          <w:color w:val="auto"/>
          <w:sz w:val="24"/>
          <w:szCs w:val="24"/>
        </w:rPr>
        <w:t>hen a form requires a signature, the form must be signed without regard to other accompanying submitted forms bearing a signature.</w:t>
      </w:r>
      <w:r w:rsidR="00423A27">
        <w:rPr>
          <w:rFonts w:ascii="Arial" w:hAnsi="Arial" w:cs="Arial"/>
          <w:bCs/>
          <w:color w:val="auto"/>
          <w:sz w:val="24"/>
          <w:szCs w:val="24"/>
        </w:rPr>
        <w:t xml:space="preserve"> Therefore, a</w:t>
      </w:r>
      <w:hyperlink r:id="rId44" w:history="1">
        <w:r w:rsidR="00423A27" w:rsidRPr="00423A27">
          <w:rPr>
            <w:rStyle w:val="Hyperlink"/>
            <w:rFonts w:ascii="Arial" w:hAnsi="Arial" w:cs="Arial"/>
            <w:bCs/>
            <w:sz w:val="24"/>
            <w:szCs w:val="24"/>
            <w:u w:val="none"/>
          </w:rPr>
          <w:t xml:space="preserve"> </w:t>
        </w:r>
        <w:r w:rsidR="00423A27" w:rsidRPr="00423A27">
          <w:rPr>
            <w:rStyle w:val="Hyperlink"/>
            <w:rFonts w:ascii="Arial" w:hAnsi="Arial" w:cs="Arial"/>
            <w:bCs/>
            <w:sz w:val="24"/>
            <w:szCs w:val="24"/>
          </w:rPr>
          <w:t>VA Form 21-4138</w:t>
        </w:r>
      </w:hyperlink>
      <w:r w:rsidR="00423A27">
        <w:rPr>
          <w:rFonts w:ascii="Arial" w:hAnsi="Arial" w:cs="Arial"/>
          <w:bCs/>
          <w:color w:val="auto"/>
          <w:sz w:val="24"/>
          <w:szCs w:val="24"/>
        </w:rPr>
        <w:t xml:space="preserve"> must be signed</w:t>
      </w:r>
      <w:r w:rsidR="00D011A0">
        <w:rPr>
          <w:rFonts w:ascii="Arial" w:hAnsi="Arial" w:cs="Arial"/>
          <w:bCs/>
          <w:color w:val="auto"/>
          <w:sz w:val="24"/>
          <w:szCs w:val="24"/>
        </w:rPr>
        <w:t>.</w:t>
      </w:r>
    </w:p>
    <w:p w14:paraId="5F7BFA46" w14:textId="5C026F8C" w:rsidR="00D011A0" w:rsidRPr="00875B10" w:rsidRDefault="00D011A0" w:rsidP="00D011A0">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Question:</w:t>
      </w:r>
      <w:r>
        <w:rPr>
          <w:rFonts w:ascii="Arial" w:hAnsi="Arial" w:cs="Arial"/>
          <w:b/>
          <w:color w:val="auto"/>
          <w:sz w:val="24"/>
          <w:szCs w:val="24"/>
        </w:rPr>
        <w:t xml:space="preserve"> When we are developing to the Service member to clarify a condition they claimed and they return a 4138 with other conditions claimed on it that were not included on a 526EZ, is that a request for application?</w:t>
      </w:r>
    </w:p>
    <w:p w14:paraId="48D5F221" w14:textId="7B8EF71E" w:rsidR="00D011A0" w:rsidRDefault="00D011A0" w:rsidP="00D011A0">
      <w:pPr>
        <w:pStyle w:val="BodyText"/>
        <w:ind w:right="1002"/>
        <w:jc w:val="left"/>
        <w:rPr>
          <w:rFonts w:ascii="Arial" w:hAnsi="Arial" w:cs="Arial"/>
          <w:bCs/>
          <w:color w:val="auto"/>
          <w:sz w:val="24"/>
          <w:szCs w:val="24"/>
        </w:rPr>
      </w:pPr>
      <w:r w:rsidRPr="0069571B">
        <w:rPr>
          <w:rFonts w:ascii="Arial" w:hAnsi="Arial" w:cs="Arial"/>
          <w:b/>
          <w:color w:val="auto"/>
          <w:sz w:val="24"/>
          <w:szCs w:val="24"/>
        </w:rPr>
        <w:t>Answer</w:t>
      </w:r>
      <w:r>
        <w:rPr>
          <w:rFonts w:ascii="Arial" w:hAnsi="Arial" w:cs="Arial"/>
          <w:b/>
          <w:color w:val="auto"/>
          <w:sz w:val="24"/>
          <w:szCs w:val="24"/>
        </w:rPr>
        <w:t xml:space="preserve">: </w:t>
      </w:r>
      <w:r>
        <w:rPr>
          <w:rFonts w:ascii="Arial" w:hAnsi="Arial" w:cs="Arial"/>
          <w:bCs/>
          <w:color w:val="auto"/>
          <w:sz w:val="24"/>
          <w:szCs w:val="24"/>
        </w:rPr>
        <w:t xml:space="preserve">Yes, per </w:t>
      </w:r>
      <w:hyperlink r:id="rId45" w:anchor="2f" w:history="1">
        <w:r w:rsidRPr="00D011A0">
          <w:rPr>
            <w:rStyle w:val="Hyperlink"/>
            <w:rFonts w:ascii="Arial" w:hAnsi="Arial" w:cs="Arial"/>
            <w:bCs/>
            <w:sz w:val="24"/>
            <w:szCs w:val="24"/>
          </w:rPr>
          <w:t>M21-1, III.ii.2.B.2.</w:t>
        </w:r>
      </w:hyperlink>
      <w:r w:rsidRPr="00D011A0">
        <w:rPr>
          <w:rFonts w:ascii="Arial" w:hAnsi="Arial" w:cs="Arial"/>
          <w:bCs/>
          <w:color w:val="auto"/>
          <w:sz w:val="24"/>
          <w:szCs w:val="24"/>
        </w:rPr>
        <w:t>f</w:t>
      </w:r>
      <w:r>
        <w:rPr>
          <w:rFonts w:ascii="Arial" w:hAnsi="Arial" w:cs="Arial"/>
          <w:bCs/>
          <w:color w:val="auto"/>
          <w:sz w:val="24"/>
          <w:szCs w:val="24"/>
        </w:rPr>
        <w:t>, this is a request for application.</w:t>
      </w:r>
    </w:p>
    <w:p w14:paraId="02FD55D1" w14:textId="7B92F31E" w:rsidR="00D011A0" w:rsidRPr="00875B10" w:rsidRDefault="00D011A0" w:rsidP="00D011A0">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Question:</w:t>
      </w:r>
      <w:r>
        <w:rPr>
          <w:rFonts w:ascii="Arial" w:hAnsi="Arial" w:cs="Arial"/>
          <w:b/>
          <w:color w:val="auto"/>
          <w:sz w:val="24"/>
          <w:szCs w:val="24"/>
        </w:rPr>
        <w:t xml:space="preserve"> I have a BDD claim where the examinations are scheduled</w:t>
      </w:r>
      <w:r w:rsidR="00272453">
        <w:rPr>
          <w:rFonts w:ascii="Arial" w:hAnsi="Arial" w:cs="Arial"/>
          <w:b/>
          <w:color w:val="auto"/>
          <w:sz w:val="24"/>
          <w:szCs w:val="24"/>
        </w:rPr>
        <w:t>. H</w:t>
      </w:r>
      <w:r>
        <w:rPr>
          <w:rFonts w:ascii="Arial" w:hAnsi="Arial" w:cs="Arial"/>
          <w:b/>
          <w:color w:val="auto"/>
          <w:sz w:val="24"/>
          <w:szCs w:val="24"/>
        </w:rPr>
        <w:t xml:space="preserve">owever, the Service member submitted a DD 214 with an earlier </w:t>
      </w:r>
      <w:r w:rsidR="00E368C9">
        <w:rPr>
          <w:rFonts w:ascii="Arial" w:hAnsi="Arial" w:cs="Arial"/>
          <w:b/>
          <w:color w:val="auto"/>
          <w:sz w:val="24"/>
          <w:szCs w:val="24"/>
        </w:rPr>
        <w:t>discharge date</w:t>
      </w:r>
      <w:r>
        <w:rPr>
          <w:rFonts w:ascii="Arial" w:hAnsi="Arial" w:cs="Arial"/>
          <w:b/>
          <w:color w:val="auto"/>
          <w:sz w:val="24"/>
          <w:szCs w:val="24"/>
        </w:rPr>
        <w:t xml:space="preserve"> than what was initially reported by the Service member, what should I do in this scenario?</w:t>
      </w:r>
    </w:p>
    <w:p w14:paraId="36AB2D5D" w14:textId="38AC3F39" w:rsidR="00D011A0" w:rsidRPr="00D011A0" w:rsidRDefault="00D011A0" w:rsidP="003B2153">
      <w:pPr>
        <w:pStyle w:val="BodyText"/>
        <w:spacing w:line="240" w:lineRule="auto"/>
        <w:ind w:right="1002"/>
        <w:jc w:val="left"/>
        <w:rPr>
          <w:rFonts w:ascii="Arial" w:hAnsi="Arial" w:cs="Arial"/>
          <w:bCs/>
          <w:color w:val="auto"/>
          <w:sz w:val="24"/>
          <w:szCs w:val="24"/>
        </w:rPr>
      </w:pPr>
      <w:r w:rsidRPr="0069571B">
        <w:rPr>
          <w:rFonts w:ascii="Arial" w:hAnsi="Arial" w:cs="Arial"/>
          <w:b/>
          <w:color w:val="auto"/>
          <w:sz w:val="24"/>
          <w:szCs w:val="24"/>
        </w:rPr>
        <w:t>Answer</w:t>
      </w:r>
      <w:r>
        <w:rPr>
          <w:rFonts w:ascii="Arial" w:hAnsi="Arial" w:cs="Arial"/>
          <w:b/>
          <w:color w:val="auto"/>
          <w:sz w:val="24"/>
          <w:szCs w:val="24"/>
        </w:rPr>
        <w:t xml:space="preserve">: </w:t>
      </w:r>
      <w:r w:rsidR="00E368C9">
        <w:rPr>
          <w:rFonts w:ascii="Arial" w:hAnsi="Arial" w:cs="Arial"/>
          <w:bCs/>
          <w:color w:val="auto"/>
          <w:sz w:val="24"/>
          <w:szCs w:val="24"/>
        </w:rPr>
        <w:t xml:space="preserve">If the DD 214 is not signed or appears to be a draft, contact the Service member to clarify their anticipated discharge date. </w:t>
      </w:r>
      <w:r w:rsidR="00C65EF4">
        <w:rPr>
          <w:rFonts w:ascii="Arial" w:hAnsi="Arial" w:cs="Arial"/>
          <w:bCs/>
          <w:color w:val="auto"/>
          <w:sz w:val="24"/>
          <w:szCs w:val="24"/>
        </w:rPr>
        <w:t xml:space="preserve">If the claim no longer meets the BDD requirements as shown in </w:t>
      </w:r>
      <w:hyperlink r:id="rId46" w:anchor="1e" w:history="1">
        <w:r w:rsidR="00C65EF4" w:rsidRPr="00C65EF4">
          <w:rPr>
            <w:rStyle w:val="Hyperlink"/>
            <w:rFonts w:ascii="Arial" w:hAnsi="Arial" w:cs="Arial"/>
            <w:bCs/>
            <w:sz w:val="24"/>
            <w:szCs w:val="24"/>
          </w:rPr>
          <w:t>M21-1, III.i.2.A.1.d</w:t>
        </w:r>
      </w:hyperlink>
      <w:r w:rsidR="00C65EF4">
        <w:rPr>
          <w:rFonts w:ascii="Arial" w:hAnsi="Arial" w:cs="Arial"/>
          <w:bCs/>
          <w:color w:val="auto"/>
          <w:sz w:val="24"/>
          <w:szCs w:val="24"/>
        </w:rPr>
        <w:t xml:space="preserve">, then, the claim will </w:t>
      </w:r>
      <w:r w:rsidR="00E368C9">
        <w:rPr>
          <w:rFonts w:ascii="Arial" w:hAnsi="Arial" w:cs="Arial"/>
          <w:bCs/>
          <w:color w:val="auto"/>
          <w:sz w:val="24"/>
          <w:szCs w:val="24"/>
        </w:rPr>
        <w:t xml:space="preserve">be excluded from the BDD program and the Service member must be informed as directed in </w:t>
      </w:r>
      <w:hyperlink r:id="rId47" w:anchor="3a" w:history="1">
        <w:r w:rsidR="00E368C9" w:rsidRPr="00E368C9">
          <w:rPr>
            <w:rStyle w:val="Hyperlink"/>
            <w:rFonts w:ascii="Arial" w:hAnsi="Arial" w:cs="Arial"/>
            <w:bCs/>
            <w:sz w:val="24"/>
            <w:szCs w:val="24"/>
          </w:rPr>
          <w:t>M21-1, III.i.2.B.3.a</w:t>
        </w:r>
      </w:hyperlink>
      <w:r w:rsidR="00E368C9">
        <w:rPr>
          <w:rFonts w:ascii="Arial" w:hAnsi="Arial" w:cs="Arial"/>
          <w:bCs/>
          <w:color w:val="auto"/>
          <w:sz w:val="24"/>
          <w:szCs w:val="24"/>
        </w:rPr>
        <w:t>. The date of claim must be updated to reflect the correct day following the new discharge date</w:t>
      </w:r>
      <w:r w:rsidR="00272453">
        <w:rPr>
          <w:rFonts w:ascii="Arial" w:hAnsi="Arial" w:cs="Arial"/>
          <w:bCs/>
          <w:color w:val="auto"/>
          <w:sz w:val="24"/>
          <w:szCs w:val="24"/>
        </w:rPr>
        <w:t xml:space="preserve"> per </w:t>
      </w:r>
      <w:hyperlink r:id="rId48" w:anchor="2b" w:history="1">
        <w:r w:rsidR="00272453" w:rsidRPr="00272453">
          <w:rPr>
            <w:rStyle w:val="Hyperlink"/>
            <w:rFonts w:ascii="Arial" w:hAnsi="Arial" w:cs="Arial"/>
            <w:bCs/>
            <w:sz w:val="24"/>
            <w:szCs w:val="24"/>
          </w:rPr>
          <w:t>M21-1, III.i.2.A.2.b</w:t>
        </w:r>
      </w:hyperlink>
      <w:r w:rsidR="00E368C9">
        <w:rPr>
          <w:rFonts w:ascii="Arial" w:hAnsi="Arial" w:cs="Arial"/>
          <w:bCs/>
          <w:color w:val="auto"/>
          <w:sz w:val="24"/>
          <w:szCs w:val="24"/>
        </w:rPr>
        <w:t>.</w:t>
      </w:r>
    </w:p>
    <w:sectPr w:rsidR="00D011A0" w:rsidRPr="00D011A0" w:rsidSect="00895245">
      <w:footerReference w:type="default" r:id="rId49"/>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5189" w14:textId="77777777" w:rsidR="008D74D0" w:rsidRDefault="008D74D0">
      <w:r>
        <w:separator/>
      </w:r>
    </w:p>
  </w:endnote>
  <w:endnote w:type="continuationSeparator" w:id="0">
    <w:p w14:paraId="33232322" w14:textId="77777777" w:rsidR="008D74D0" w:rsidRDefault="008D74D0">
      <w:r>
        <w:continuationSeparator/>
      </w:r>
    </w:p>
  </w:endnote>
  <w:endnote w:type="continuationNotice" w:id="1">
    <w:p w14:paraId="4B7D364E" w14:textId="77777777" w:rsidR="008D74D0" w:rsidRDefault="008D7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717E" w14:textId="77777777" w:rsidR="000D59DA" w:rsidRDefault="000D59DA">
    <w:pPr>
      <w:pStyle w:val="Footer"/>
    </w:pPr>
    <w:r>
      <w:rPr>
        <w:noProof/>
      </w:rPr>
      <w:drawing>
        <wp:inline distT="0" distB="0" distL="0" distR="0" wp14:anchorId="78BD7181" wp14:editId="78BD7182">
          <wp:extent cx="6303645" cy="5060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506095"/>
                  </a:xfrm>
                  <a:prstGeom prst="rect">
                    <a:avLst/>
                  </a:prstGeom>
                  <a:noFill/>
                </pic:spPr>
              </pic:pic>
            </a:graphicData>
          </a:graphic>
        </wp:inline>
      </w:drawing>
    </w:r>
    <w:r>
      <w:t xml:space="preserve">            </w:t>
    </w: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noProof/>
        <w:sz w:val="24"/>
      </w:rPr>
      <w:t>4</w:t>
    </w:r>
    <w:r>
      <w:rPr>
        <w:rFonts w:ascii="Arial" w:hAnsi="Arial" w:cs="Arial"/>
        <w:noProof/>
        <w:sz w:val="24"/>
      </w:rPr>
      <w:fldChar w:fldCharType="end"/>
    </w:r>
  </w:p>
  <w:p w14:paraId="78BD717F" w14:textId="27B39446" w:rsidR="000D59DA" w:rsidRDefault="000D59DA">
    <w:pPr>
      <w:pStyle w:val="Footer"/>
      <w:rPr>
        <w:rFonts w:ascii="Arial" w:hAnsi="Arial" w:cs="Arial"/>
        <w:sz w:val="22"/>
      </w:rPr>
    </w:pPr>
    <w:r>
      <w:rPr>
        <w:rFonts w:ascii="Arial" w:hAnsi="Arial" w:cs="Arial"/>
        <w:sz w:val="22"/>
      </w:rPr>
      <w:t xml:space="preserve">Comp Service Monthly BDD and IDES Conference Call Read Ahead; </w:t>
    </w:r>
    <w:r w:rsidR="0027467E">
      <w:rPr>
        <w:rFonts w:ascii="Arial" w:hAnsi="Arial" w:cs="Arial"/>
        <w:sz w:val="22"/>
      </w:rPr>
      <w:t>June 8</w:t>
    </w:r>
    <w:r w:rsidR="00142BC6">
      <w:rPr>
        <w:rFonts w:ascii="Arial" w:hAnsi="Arial" w:cs="Arial"/>
        <w:sz w:val="22"/>
      </w:rPr>
      <w:t xml:space="preserve">, </w:t>
    </w:r>
    <w:r>
      <w:rPr>
        <w:rFonts w:ascii="Arial" w:hAnsi="Arial" w:cs="Arial"/>
        <w:sz w:val="22"/>
      </w:rPr>
      <w:t>2021—2 PM ET</w:t>
    </w:r>
  </w:p>
  <w:p w14:paraId="78BD7180" w14:textId="77777777" w:rsidR="000D59DA" w:rsidRDefault="000D5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ACA1E" w14:textId="77777777" w:rsidR="008D74D0" w:rsidRDefault="008D74D0">
      <w:r>
        <w:separator/>
      </w:r>
    </w:p>
  </w:footnote>
  <w:footnote w:type="continuationSeparator" w:id="0">
    <w:p w14:paraId="1D4C677A" w14:textId="77777777" w:rsidR="008D74D0" w:rsidRDefault="008D74D0">
      <w:r>
        <w:continuationSeparator/>
      </w:r>
    </w:p>
  </w:footnote>
  <w:footnote w:type="continuationNotice" w:id="1">
    <w:p w14:paraId="555C7C3D" w14:textId="77777777" w:rsidR="008D74D0" w:rsidRDefault="008D7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6530F7"/>
    <w:multiLevelType w:val="hybridMultilevel"/>
    <w:tmpl w:val="5FDA8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533179"/>
    <w:multiLevelType w:val="hybridMultilevel"/>
    <w:tmpl w:val="6944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7C95"/>
    <w:multiLevelType w:val="hybridMultilevel"/>
    <w:tmpl w:val="695EAD34"/>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0F3C2A25"/>
    <w:multiLevelType w:val="hybridMultilevel"/>
    <w:tmpl w:val="0E74D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97DCB"/>
    <w:multiLevelType w:val="hybridMultilevel"/>
    <w:tmpl w:val="472E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171AC"/>
    <w:multiLevelType w:val="hybridMultilevel"/>
    <w:tmpl w:val="21169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54969"/>
    <w:multiLevelType w:val="hybridMultilevel"/>
    <w:tmpl w:val="19B4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0785C"/>
    <w:multiLevelType w:val="singleLevel"/>
    <w:tmpl w:val="798C8DFC"/>
    <w:lvl w:ilvl="0">
      <w:start w:val="1"/>
      <w:numFmt w:val="lowerLetter"/>
      <w:lvlText w:val="%1."/>
      <w:legacy w:legacy="1" w:legacySpace="0" w:legacyIndent="360"/>
      <w:lvlJc w:val="left"/>
      <w:pPr>
        <w:ind w:left="0" w:firstLine="0"/>
      </w:pPr>
      <w:rPr>
        <w:rFonts w:ascii="Arial" w:hAnsi="Arial" w:cs="Arial" w:hint="default"/>
      </w:rPr>
    </w:lvl>
  </w:abstractNum>
  <w:abstractNum w:abstractNumId="10" w15:restartNumberingAfterBreak="0">
    <w:nsid w:val="16BC67D4"/>
    <w:multiLevelType w:val="hybridMultilevel"/>
    <w:tmpl w:val="07FE0FF6"/>
    <w:lvl w:ilvl="0" w:tplc="56FA07C6">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66565F"/>
    <w:multiLevelType w:val="hybridMultilevel"/>
    <w:tmpl w:val="9ED0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EB58D8"/>
    <w:multiLevelType w:val="hybridMultilevel"/>
    <w:tmpl w:val="3892C0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255D9E"/>
    <w:multiLevelType w:val="hybridMultilevel"/>
    <w:tmpl w:val="876E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DC37F2C"/>
    <w:multiLevelType w:val="hybridMultilevel"/>
    <w:tmpl w:val="C50852B4"/>
    <w:lvl w:ilvl="0" w:tplc="6E8097C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5264F"/>
    <w:multiLevelType w:val="hybridMultilevel"/>
    <w:tmpl w:val="A43AE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1C79B9"/>
    <w:multiLevelType w:val="hybridMultilevel"/>
    <w:tmpl w:val="011E465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8" w15:restartNumberingAfterBreak="0">
    <w:nsid w:val="286569E1"/>
    <w:multiLevelType w:val="hybridMultilevel"/>
    <w:tmpl w:val="6E28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423A"/>
    <w:multiLevelType w:val="hybridMultilevel"/>
    <w:tmpl w:val="C37C017C"/>
    <w:lvl w:ilvl="0" w:tplc="99980AF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4A1B1A"/>
    <w:multiLevelType w:val="hybridMultilevel"/>
    <w:tmpl w:val="F25C5A20"/>
    <w:lvl w:ilvl="0" w:tplc="56FA07C6">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E582E94"/>
    <w:multiLevelType w:val="hybridMultilevel"/>
    <w:tmpl w:val="55B2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04E27"/>
    <w:multiLevelType w:val="hybridMultilevel"/>
    <w:tmpl w:val="D7440108"/>
    <w:lvl w:ilvl="0" w:tplc="56FA07C6">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2B0292"/>
    <w:multiLevelType w:val="hybridMultilevel"/>
    <w:tmpl w:val="75D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5421EF"/>
    <w:multiLevelType w:val="hybridMultilevel"/>
    <w:tmpl w:val="2F901678"/>
    <w:lvl w:ilvl="0" w:tplc="6E8097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10C29CC"/>
    <w:multiLevelType w:val="multilevel"/>
    <w:tmpl w:val="6C3CC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70452C"/>
    <w:multiLevelType w:val="hybridMultilevel"/>
    <w:tmpl w:val="D22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6596C"/>
    <w:multiLevelType w:val="hybridMultilevel"/>
    <w:tmpl w:val="8A7C2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994776"/>
    <w:multiLevelType w:val="hybridMultilevel"/>
    <w:tmpl w:val="5A387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3831F7F"/>
    <w:multiLevelType w:val="hybridMultilevel"/>
    <w:tmpl w:val="51E6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04A56"/>
    <w:multiLevelType w:val="hybridMultilevel"/>
    <w:tmpl w:val="117E5CA4"/>
    <w:lvl w:ilvl="0" w:tplc="56FA07C6">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42653A"/>
    <w:multiLevelType w:val="hybridMultilevel"/>
    <w:tmpl w:val="531E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B49B0"/>
    <w:multiLevelType w:val="hybridMultilevel"/>
    <w:tmpl w:val="9BF2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5C1F6A"/>
    <w:multiLevelType w:val="hybridMultilevel"/>
    <w:tmpl w:val="B672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DB3D68"/>
    <w:multiLevelType w:val="multilevel"/>
    <w:tmpl w:val="42669A82"/>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903A4"/>
    <w:multiLevelType w:val="hybridMultilevel"/>
    <w:tmpl w:val="9D541C88"/>
    <w:lvl w:ilvl="0" w:tplc="4ABCA0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7E7091"/>
    <w:multiLevelType w:val="hybridMultilevel"/>
    <w:tmpl w:val="7246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5743F"/>
    <w:multiLevelType w:val="hybridMultilevel"/>
    <w:tmpl w:val="24E6F64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7C2456"/>
    <w:multiLevelType w:val="multilevel"/>
    <w:tmpl w:val="D5744E36"/>
    <w:lvl w:ilvl="0">
      <w:start w:val="1"/>
      <w:numFmt w:val="bullet"/>
      <w:pStyle w:val="BulletText3"/>
      <w:lvlText w:val=""/>
      <w:lvlJc w:val="left"/>
      <w:pPr>
        <w:tabs>
          <w:tab w:val="num" w:pos="173"/>
        </w:tabs>
        <w:ind w:left="36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D47114"/>
    <w:multiLevelType w:val="hybridMultilevel"/>
    <w:tmpl w:val="BD56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E16E2F"/>
    <w:multiLevelType w:val="hybridMultilevel"/>
    <w:tmpl w:val="BC6E4EEE"/>
    <w:lvl w:ilvl="0" w:tplc="F48C4E44">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5934E0"/>
    <w:multiLevelType w:val="singleLevel"/>
    <w:tmpl w:val="7D1C1F88"/>
    <w:lvl w:ilvl="0">
      <w:start w:val="1"/>
      <w:numFmt w:val="decimal"/>
      <w:lvlText w:val="%1."/>
      <w:legacy w:legacy="1" w:legacySpace="0" w:legacyIndent="360"/>
      <w:lvlJc w:val="left"/>
      <w:pPr>
        <w:ind w:left="0" w:firstLine="0"/>
      </w:pPr>
      <w:rPr>
        <w:rFonts w:ascii="Arial" w:hAnsi="Arial" w:cs="Arial" w:hint="default"/>
      </w:rPr>
    </w:lvl>
  </w:abstractNum>
  <w:abstractNum w:abstractNumId="42" w15:restartNumberingAfterBreak="0">
    <w:nsid w:val="75A936BE"/>
    <w:multiLevelType w:val="multilevel"/>
    <w:tmpl w:val="296EE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D47893"/>
    <w:multiLevelType w:val="hybridMultilevel"/>
    <w:tmpl w:val="C58078C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34"/>
  </w:num>
  <w:num w:numId="2">
    <w:abstractNumId w:val="0"/>
  </w:num>
  <w:num w:numId="3">
    <w:abstractNumId w:val="38"/>
  </w:num>
  <w:num w:numId="4">
    <w:abstractNumId w:val="14"/>
  </w:num>
  <w:num w:numId="5">
    <w:abstractNumId w:val="2"/>
  </w:num>
  <w:num w:numId="6">
    <w:abstractNumId w:val="3"/>
  </w:num>
  <w:num w:numId="7">
    <w:abstractNumId w:val="25"/>
  </w:num>
  <w:num w:numId="8">
    <w:abstractNumId w:val="42"/>
  </w:num>
  <w:num w:numId="9">
    <w:abstractNumId w:val="21"/>
  </w:num>
  <w:num w:numId="10">
    <w:abstractNumId w:val="16"/>
  </w:num>
  <w:num w:numId="11">
    <w:abstractNumId w:val="17"/>
  </w:num>
  <w:num w:numId="12">
    <w:abstractNumId w:val="31"/>
  </w:num>
  <w:num w:numId="13">
    <w:abstractNumId w:val="10"/>
  </w:num>
  <w:num w:numId="14">
    <w:abstractNumId w:val="9"/>
    <w:lvlOverride w:ilvl="0">
      <w:startOverride w:val="1"/>
    </w:lvlOverride>
  </w:num>
  <w:num w:numId="15">
    <w:abstractNumId w:val="9"/>
    <w:lvlOverride w:ilvl="0">
      <w:lvl w:ilvl="0">
        <w:start w:val="1"/>
        <w:numFmt w:val="decimal"/>
        <w:lvlText w:val="%1."/>
        <w:legacy w:legacy="1" w:legacySpace="0" w:legacyIndent="360"/>
        <w:lvlJc w:val="left"/>
        <w:pPr>
          <w:ind w:left="0" w:firstLine="0"/>
        </w:pPr>
        <w:rPr>
          <w:rFonts w:ascii="Arial" w:hAnsi="Arial" w:cs="Arial" w:hint="default"/>
        </w:rPr>
      </w:lvl>
    </w:lvlOverride>
  </w:num>
  <w:num w:numId="16">
    <w:abstractNumId w:val="9"/>
    <w:lvlOverride w:ilvl="0">
      <w:lvl w:ilvl="0">
        <w:start w:val="1"/>
        <w:numFmt w:val="decimal"/>
        <w:lvlText w:val="%1."/>
        <w:legacy w:legacy="1" w:legacySpace="0" w:legacyIndent="360"/>
        <w:lvlJc w:val="left"/>
        <w:pPr>
          <w:ind w:left="0" w:firstLine="0"/>
        </w:pPr>
        <w:rPr>
          <w:rFonts w:ascii="Arial" w:hAnsi="Arial" w:cs="Arial" w:hint="default"/>
        </w:rPr>
      </w:lvl>
    </w:lvlOverride>
  </w:num>
  <w:num w:numId="17">
    <w:abstractNumId w:val="9"/>
    <w:lvlOverride w:ilvl="0">
      <w:lvl w:ilvl="0">
        <w:start w:val="1"/>
        <w:numFmt w:val="decimal"/>
        <w:lvlText w:val="%1."/>
        <w:legacy w:legacy="1" w:legacySpace="0" w:legacyIndent="360"/>
        <w:lvlJc w:val="left"/>
        <w:pPr>
          <w:ind w:left="0" w:firstLine="0"/>
        </w:pPr>
        <w:rPr>
          <w:rFonts w:ascii="Arial" w:hAnsi="Arial" w:cs="Arial" w:hint="default"/>
        </w:rPr>
      </w:lvl>
    </w:lvlOverride>
  </w:num>
  <w:num w:numId="18">
    <w:abstractNumId w:val="41"/>
    <w:lvlOverride w:ilvl="0">
      <w:lvl w:ilvl="0">
        <w:start w:val="1"/>
        <w:numFmt w:val="decimal"/>
        <w:lvlText w:val="%1."/>
        <w:legacy w:legacy="1" w:legacySpace="0" w:legacyIndent="360"/>
        <w:lvlJc w:val="left"/>
        <w:pPr>
          <w:ind w:left="0" w:firstLine="0"/>
        </w:pPr>
        <w:rPr>
          <w:rFonts w:ascii="Arial" w:hAnsi="Arial" w:cs="Arial" w:hint="default"/>
        </w:rPr>
      </w:lvl>
    </w:lvlOverride>
  </w:num>
  <w:num w:numId="19">
    <w:abstractNumId w:val="23"/>
  </w:num>
  <w:num w:numId="20">
    <w:abstractNumId w:val="28"/>
  </w:num>
  <w:num w:numId="21">
    <w:abstractNumId w:val="1"/>
  </w:num>
  <w:num w:numId="22">
    <w:abstractNumId w:val="29"/>
  </w:num>
  <w:num w:numId="23">
    <w:abstractNumId w:val="2"/>
  </w:num>
  <w:num w:numId="24">
    <w:abstractNumId w:val="39"/>
  </w:num>
  <w:num w:numId="25">
    <w:abstractNumId w:val="12"/>
  </w:num>
  <w:num w:numId="26">
    <w:abstractNumId w:val="18"/>
  </w:num>
  <w:num w:numId="27">
    <w:abstractNumId w:val="27"/>
  </w:num>
  <w:num w:numId="28">
    <w:abstractNumId w:val="11"/>
  </w:num>
  <w:num w:numId="29">
    <w:abstractNumId w:val="43"/>
  </w:num>
  <w:num w:numId="30">
    <w:abstractNumId w:val="26"/>
  </w:num>
  <w:num w:numId="31">
    <w:abstractNumId w:val="19"/>
  </w:num>
  <w:num w:numId="32">
    <w:abstractNumId w:val="15"/>
  </w:num>
  <w:num w:numId="33">
    <w:abstractNumId w:val="5"/>
  </w:num>
  <w:num w:numId="34">
    <w:abstractNumId w:val="33"/>
  </w:num>
  <w:num w:numId="35">
    <w:abstractNumId w:val="37"/>
  </w:num>
  <w:num w:numId="36">
    <w:abstractNumId w:val="7"/>
  </w:num>
  <w:num w:numId="37">
    <w:abstractNumId w:val="36"/>
  </w:num>
  <w:num w:numId="38">
    <w:abstractNumId w:val="35"/>
  </w:num>
  <w:num w:numId="39">
    <w:abstractNumId w:val="40"/>
  </w:num>
  <w:num w:numId="40">
    <w:abstractNumId w:val="20"/>
  </w:num>
  <w:num w:numId="41">
    <w:abstractNumId w:val="30"/>
  </w:num>
  <w:num w:numId="42">
    <w:abstractNumId w:val="32"/>
  </w:num>
  <w:num w:numId="43">
    <w:abstractNumId w:val="24"/>
  </w:num>
  <w:num w:numId="44">
    <w:abstractNumId w:val="13"/>
  </w:num>
  <w:num w:numId="45">
    <w:abstractNumId w:val="6"/>
  </w:num>
  <w:num w:numId="46">
    <w:abstractNumId w:val="4"/>
  </w:num>
  <w:num w:numId="47">
    <w:abstractNumId w:val="8"/>
  </w:num>
  <w:num w:numId="4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attachedTemplate r:id="rId1"/>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200"/>
    <w:rsid w:val="00000B98"/>
    <w:rsid w:val="000020FA"/>
    <w:rsid w:val="000042CF"/>
    <w:rsid w:val="00005BA5"/>
    <w:rsid w:val="00005C07"/>
    <w:rsid w:val="00006BA5"/>
    <w:rsid w:val="00010246"/>
    <w:rsid w:val="00010569"/>
    <w:rsid w:val="0001137B"/>
    <w:rsid w:val="00011E9C"/>
    <w:rsid w:val="00014DFF"/>
    <w:rsid w:val="000151DA"/>
    <w:rsid w:val="00015441"/>
    <w:rsid w:val="000158B2"/>
    <w:rsid w:val="00015CD4"/>
    <w:rsid w:val="00016981"/>
    <w:rsid w:val="00016C9E"/>
    <w:rsid w:val="0001738F"/>
    <w:rsid w:val="00020CED"/>
    <w:rsid w:val="00021767"/>
    <w:rsid w:val="00021A3C"/>
    <w:rsid w:val="0002298A"/>
    <w:rsid w:val="00023311"/>
    <w:rsid w:val="00023399"/>
    <w:rsid w:val="0002342A"/>
    <w:rsid w:val="00023ED9"/>
    <w:rsid w:val="00024F70"/>
    <w:rsid w:val="000263E6"/>
    <w:rsid w:val="000301C0"/>
    <w:rsid w:val="00031DE9"/>
    <w:rsid w:val="00033C9B"/>
    <w:rsid w:val="00034503"/>
    <w:rsid w:val="000375BA"/>
    <w:rsid w:val="000400A2"/>
    <w:rsid w:val="000408D6"/>
    <w:rsid w:val="00041E1E"/>
    <w:rsid w:val="000420F6"/>
    <w:rsid w:val="000425FE"/>
    <w:rsid w:val="000436E0"/>
    <w:rsid w:val="00044229"/>
    <w:rsid w:val="000502DA"/>
    <w:rsid w:val="0005054F"/>
    <w:rsid w:val="000506DA"/>
    <w:rsid w:val="00050E2A"/>
    <w:rsid w:val="0005203F"/>
    <w:rsid w:val="000529D1"/>
    <w:rsid w:val="00055ED1"/>
    <w:rsid w:val="00056106"/>
    <w:rsid w:val="0005632F"/>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33E6"/>
    <w:rsid w:val="000757B8"/>
    <w:rsid w:val="00075C04"/>
    <w:rsid w:val="000761DD"/>
    <w:rsid w:val="00076D78"/>
    <w:rsid w:val="00077061"/>
    <w:rsid w:val="00080033"/>
    <w:rsid w:val="000804ED"/>
    <w:rsid w:val="00081A36"/>
    <w:rsid w:val="00081FB2"/>
    <w:rsid w:val="000828D6"/>
    <w:rsid w:val="0008380C"/>
    <w:rsid w:val="00086B01"/>
    <w:rsid w:val="00087A73"/>
    <w:rsid w:val="0009278D"/>
    <w:rsid w:val="000929A4"/>
    <w:rsid w:val="00092C24"/>
    <w:rsid w:val="00093068"/>
    <w:rsid w:val="000930C4"/>
    <w:rsid w:val="0009368C"/>
    <w:rsid w:val="000945FD"/>
    <w:rsid w:val="00094EDB"/>
    <w:rsid w:val="0009585B"/>
    <w:rsid w:val="00096C0A"/>
    <w:rsid w:val="00097330"/>
    <w:rsid w:val="000A1A31"/>
    <w:rsid w:val="000A3CF0"/>
    <w:rsid w:val="000A6D11"/>
    <w:rsid w:val="000A7A1D"/>
    <w:rsid w:val="000B1659"/>
    <w:rsid w:val="000B2E9C"/>
    <w:rsid w:val="000C0D0C"/>
    <w:rsid w:val="000C2869"/>
    <w:rsid w:val="000C2F74"/>
    <w:rsid w:val="000C5054"/>
    <w:rsid w:val="000D03C2"/>
    <w:rsid w:val="000D0994"/>
    <w:rsid w:val="000D0E85"/>
    <w:rsid w:val="000D1555"/>
    <w:rsid w:val="000D1CFE"/>
    <w:rsid w:val="000D356D"/>
    <w:rsid w:val="000D3811"/>
    <w:rsid w:val="000D42D9"/>
    <w:rsid w:val="000D43E8"/>
    <w:rsid w:val="000D49B0"/>
    <w:rsid w:val="000D4A61"/>
    <w:rsid w:val="000D4C85"/>
    <w:rsid w:val="000D4E5A"/>
    <w:rsid w:val="000D59DA"/>
    <w:rsid w:val="000D77E3"/>
    <w:rsid w:val="000E17E5"/>
    <w:rsid w:val="000E5A69"/>
    <w:rsid w:val="000E610C"/>
    <w:rsid w:val="000F0815"/>
    <w:rsid w:val="000F329B"/>
    <w:rsid w:val="000F3BBE"/>
    <w:rsid w:val="000F420F"/>
    <w:rsid w:val="000F6508"/>
    <w:rsid w:val="000F6DEE"/>
    <w:rsid w:val="00100D1F"/>
    <w:rsid w:val="0010339F"/>
    <w:rsid w:val="001038E0"/>
    <w:rsid w:val="00106A0B"/>
    <w:rsid w:val="00107B0A"/>
    <w:rsid w:val="00107DF3"/>
    <w:rsid w:val="00113726"/>
    <w:rsid w:val="00114894"/>
    <w:rsid w:val="00116E2D"/>
    <w:rsid w:val="00120356"/>
    <w:rsid w:val="0012052F"/>
    <w:rsid w:val="0012529E"/>
    <w:rsid w:val="00127BD2"/>
    <w:rsid w:val="00132C15"/>
    <w:rsid w:val="00133F2E"/>
    <w:rsid w:val="00134317"/>
    <w:rsid w:val="00135BCB"/>
    <w:rsid w:val="001364B0"/>
    <w:rsid w:val="001407D2"/>
    <w:rsid w:val="00140FDD"/>
    <w:rsid w:val="00141DA6"/>
    <w:rsid w:val="00142BC6"/>
    <w:rsid w:val="00143043"/>
    <w:rsid w:val="00143966"/>
    <w:rsid w:val="001443F2"/>
    <w:rsid w:val="00144B71"/>
    <w:rsid w:val="00144F5F"/>
    <w:rsid w:val="00145745"/>
    <w:rsid w:val="00147CF1"/>
    <w:rsid w:val="001527AF"/>
    <w:rsid w:val="00153AE7"/>
    <w:rsid w:val="00154B4E"/>
    <w:rsid w:val="00154F0E"/>
    <w:rsid w:val="0015616D"/>
    <w:rsid w:val="00156830"/>
    <w:rsid w:val="001569C1"/>
    <w:rsid w:val="0016038D"/>
    <w:rsid w:val="001607DE"/>
    <w:rsid w:val="00160B08"/>
    <w:rsid w:val="00162BE2"/>
    <w:rsid w:val="00163056"/>
    <w:rsid w:val="00165576"/>
    <w:rsid w:val="001665AE"/>
    <w:rsid w:val="00166A4B"/>
    <w:rsid w:val="0017018A"/>
    <w:rsid w:val="00170C4F"/>
    <w:rsid w:val="00170F65"/>
    <w:rsid w:val="0017213F"/>
    <w:rsid w:val="00172C58"/>
    <w:rsid w:val="00173817"/>
    <w:rsid w:val="00174EA3"/>
    <w:rsid w:val="00175508"/>
    <w:rsid w:val="00176466"/>
    <w:rsid w:val="00176FBA"/>
    <w:rsid w:val="001772EC"/>
    <w:rsid w:val="00177893"/>
    <w:rsid w:val="00180DE2"/>
    <w:rsid w:val="001815D1"/>
    <w:rsid w:val="0018180B"/>
    <w:rsid w:val="001818EE"/>
    <w:rsid w:val="00183383"/>
    <w:rsid w:val="00184502"/>
    <w:rsid w:val="00187BC0"/>
    <w:rsid w:val="001907DF"/>
    <w:rsid w:val="00191EB3"/>
    <w:rsid w:val="00196783"/>
    <w:rsid w:val="0019694C"/>
    <w:rsid w:val="00196ACD"/>
    <w:rsid w:val="00197030"/>
    <w:rsid w:val="001976F9"/>
    <w:rsid w:val="00197A3A"/>
    <w:rsid w:val="001A051A"/>
    <w:rsid w:val="001A05F1"/>
    <w:rsid w:val="001A2BE2"/>
    <w:rsid w:val="001A44F6"/>
    <w:rsid w:val="001A6283"/>
    <w:rsid w:val="001A672A"/>
    <w:rsid w:val="001A6C0F"/>
    <w:rsid w:val="001B09F3"/>
    <w:rsid w:val="001B512D"/>
    <w:rsid w:val="001B576A"/>
    <w:rsid w:val="001B609D"/>
    <w:rsid w:val="001B62FA"/>
    <w:rsid w:val="001B702E"/>
    <w:rsid w:val="001C02A2"/>
    <w:rsid w:val="001C0686"/>
    <w:rsid w:val="001C07BE"/>
    <w:rsid w:val="001C0C67"/>
    <w:rsid w:val="001C0CFA"/>
    <w:rsid w:val="001C6249"/>
    <w:rsid w:val="001C6C45"/>
    <w:rsid w:val="001C79A6"/>
    <w:rsid w:val="001D0D36"/>
    <w:rsid w:val="001D0F01"/>
    <w:rsid w:val="001D175F"/>
    <w:rsid w:val="001D2E31"/>
    <w:rsid w:val="001D68F2"/>
    <w:rsid w:val="001D6E96"/>
    <w:rsid w:val="001D7E63"/>
    <w:rsid w:val="001E34FC"/>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936"/>
    <w:rsid w:val="00206661"/>
    <w:rsid w:val="002131F3"/>
    <w:rsid w:val="00214399"/>
    <w:rsid w:val="002154FB"/>
    <w:rsid w:val="002158CE"/>
    <w:rsid w:val="00217FD7"/>
    <w:rsid w:val="002208A2"/>
    <w:rsid w:val="002214DF"/>
    <w:rsid w:val="002224E8"/>
    <w:rsid w:val="00223B73"/>
    <w:rsid w:val="00224EC6"/>
    <w:rsid w:val="0022720D"/>
    <w:rsid w:val="00230FFF"/>
    <w:rsid w:val="002313B7"/>
    <w:rsid w:val="002323A2"/>
    <w:rsid w:val="00232CFA"/>
    <w:rsid w:val="00233B0A"/>
    <w:rsid w:val="00234A19"/>
    <w:rsid w:val="00235886"/>
    <w:rsid w:val="00236F3C"/>
    <w:rsid w:val="002403CF"/>
    <w:rsid w:val="00240BF4"/>
    <w:rsid w:val="00240FE0"/>
    <w:rsid w:val="002417C1"/>
    <w:rsid w:val="002436E1"/>
    <w:rsid w:val="00243F59"/>
    <w:rsid w:val="002454D0"/>
    <w:rsid w:val="00245863"/>
    <w:rsid w:val="0024745F"/>
    <w:rsid w:val="0025134D"/>
    <w:rsid w:val="002522E9"/>
    <w:rsid w:val="00252F5E"/>
    <w:rsid w:val="00253B4C"/>
    <w:rsid w:val="002557B6"/>
    <w:rsid w:val="00255FC6"/>
    <w:rsid w:val="002560B9"/>
    <w:rsid w:val="0025754C"/>
    <w:rsid w:val="00257851"/>
    <w:rsid w:val="00257E19"/>
    <w:rsid w:val="00262DF3"/>
    <w:rsid w:val="002632BC"/>
    <w:rsid w:val="00264E24"/>
    <w:rsid w:val="0026662D"/>
    <w:rsid w:val="0026691B"/>
    <w:rsid w:val="002702EF"/>
    <w:rsid w:val="00272453"/>
    <w:rsid w:val="0027310A"/>
    <w:rsid w:val="0027467E"/>
    <w:rsid w:val="00274DDA"/>
    <w:rsid w:val="002756E6"/>
    <w:rsid w:val="00275EF5"/>
    <w:rsid w:val="0027606A"/>
    <w:rsid w:val="0028092B"/>
    <w:rsid w:val="00281270"/>
    <w:rsid w:val="00282344"/>
    <w:rsid w:val="00282F00"/>
    <w:rsid w:val="002837F6"/>
    <w:rsid w:val="00284217"/>
    <w:rsid w:val="00285AA8"/>
    <w:rsid w:val="00286A3B"/>
    <w:rsid w:val="00287296"/>
    <w:rsid w:val="002909F3"/>
    <w:rsid w:val="00291646"/>
    <w:rsid w:val="002919CD"/>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3E6E"/>
    <w:rsid w:val="002B45A0"/>
    <w:rsid w:val="002B45B4"/>
    <w:rsid w:val="002B4BE4"/>
    <w:rsid w:val="002B4D32"/>
    <w:rsid w:val="002B5011"/>
    <w:rsid w:val="002B5E93"/>
    <w:rsid w:val="002B7303"/>
    <w:rsid w:val="002B755C"/>
    <w:rsid w:val="002C0AC9"/>
    <w:rsid w:val="002C1E44"/>
    <w:rsid w:val="002C4121"/>
    <w:rsid w:val="002C4332"/>
    <w:rsid w:val="002C4C42"/>
    <w:rsid w:val="002C5A25"/>
    <w:rsid w:val="002C6D26"/>
    <w:rsid w:val="002C6FF2"/>
    <w:rsid w:val="002C7B78"/>
    <w:rsid w:val="002C7BD8"/>
    <w:rsid w:val="002C7CC2"/>
    <w:rsid w:val="002D003E"/>
    <w:rsid w:val="002D0F80"/>
    <w:rsid w:val="002D3C21"/>
    <w:rsid w:val="002D465F"/>
    <w:rsid w:val="002D5E36"/>
    <w:rsid w:val="002D76D1"/>
    <w:rsid w:val="002D7D92"/>
    <w:rsid w:val="002E0076"/>
    <w:rsid w:val="002E1EF4"/>
    <w:rsid w:val="002E2146"/>
    <w:rsid w:val="002E3E92"/>
    <w:rsid w:val="002E5996"/>
    <w:rsid w:val="002E68A5"/>
    <w:rsid w:val="002E6E01"/>
    <w:rsid w:val="002E701E"/>
    <w:rsid w:val="002E7142"/>
    <w:rsid w:val="002F0260"/>
    <w:rsid w:val="002F03F0"/>
    <w:rsid w:val="002F223C"/>
    <w:rsid w:val="002F2B17"/>
    <w:rsid w:val="002F413C"/>
    <w:rsid w:val="002F5DB0"/>
    <w:rsid w:val="002F6D74"/>
    <w:rsid w:val="002F77ED"/>
    <w:rsid w:val="002F7D5B"/>
    <w:rsid w:val="0030171D"/>
    <w:rsid w:val="00301972"/>
    <w:rsid w:val="00301D3A"/>
    <w:rsid w:val="00302AE0"/>
    <w:rsid w:val="0030317D"/>
    <w:rsid w:val="00303458"/>
    <w:rsid w:val="003035E9"/>
    <w:rsid w:val="00306163"/>
    <w:rsid w:val="00306C60"/>
    <w:rsid w:val="00307422"/>
    <w:rsid w:val="003121A9"/>
    <w:rsid w:val="00312EC4"/>
    <w:rsid w:val="0031327E"/>
    <w:rsid w:val="00313BB0"/>
    <w:rsid w:val="00313C42"/>
    <w:rsid w:val="00313CEE"/>
    <w:rsid w:val="003158DA"/>
    <w:rsid w:val="003200B9"/>
    <w:rsid w:val="00321290"/>
    <w:rsid w:val="00321A0D"/>
    <w:rsid w:val="0032627A"/>
    <w:rsid w:val="003268BB"/>
    <w:rsid w:val="003309B6"/>
    <w:rsid w:val="0033221E"/>
    <w:rsid w:val="00332F4A"/>
    <w:rsid w:val="003337BD"/>
    <w:rsid w:val="003372B6"/>
    <w:rsid w:val="00341287"/>
    <w:rsid w:val="00342A15"/>
    <w:rsid w:val="00342E06"/>
    <w:rsid w:val="0034312A"/>
    <w:rsid w:val="00344193"/>
    <w:rsid w:val="003444C8"/>
    <w:rsid w:val="0034487E"/>
    <w:rsid w:val="00344C2B"/>
    <w:rsid w:val="00344CD9"/>
    <w:rsid w:val="00345043"/>
    <w:rsid w:val="00345188"/>
    <w:rsid w:val="00345DB4"/>
    <w:rsid w:val="003462C3"/>
    <w:rsid w:val="00347254"/>
    <w:rsid w:val="00347737"/>
    <w:rsid w:val="003478C4"/>
    <w:rsid w:val="00352DED"/>
    <w:rsid w:val="0035326C"/>
    <w:rsid w:val="0035383B"/>
    <w:rsid w:val="00355D98"/>
    <w:rsid w:val="00361054"/>
    <w:rsid w:val="00362261"/>
    <w:rsid w:val="003623AF"/>
    <w:rsid w:val="00366E32"/>
    <w:rsid w:val="00370229"/>
    <w:rsid w:val="00370335"/>
    <w:rsid w:val="00371EDF"/>
    <w:rsid w:val="00372A13"/>
    <w:rsid w:val="00373BE7"/>
    <w:rsid w:val="00374AB5"/>
    <w:rsid w:val="00375A1D"/>
    <w:rsid w:val="00375D23"/>
    <w:rsid w:val="003774B9"/>
    <w:rsid w:val="0038186A"/>
    <w:rsid w:val="003820D3"/>
    <w:rsid w:val="003828FA"/>
    <w:rsid w:val="00382953"/>
    <w:rsid w:val="00383D3A"/>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1889"/>
    <w:rsid w:val="003A1ABE"/>
    <w:rsid w:val="003A2B7B"/>
    <w:rsid w:val="003A4DC6"/>
    <w:rsid w:val="003A678B"/>
    <w:rsid w:val="003A7DD2"/>
    <w:rsid w:val="003B202B"/>
    <w:rsid w:val="003B2153"/>
    <w:rsid w:val="003B2B2E"/>
    <w:rsid w:val="003B2C11"/>
    <w:rsid w:val="003B4A9B"/>
    <w:rsid w:val="003B6461"/>
    <w:rsid w:val="003B64C3"/>
    <w:rsid w:val="003B791E"/>
    <w:rsid w:val="003C16EA"/>
    <w:rsid w:val="003C27A0"/>
    <w:rsid w:val="003C28F5"/>
    <w:rsid w:val="003C46E4"/>
    <w:rsid w:val="003C4BEF"/>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4501"/>
    <w:rsid w:val="003F5C90"/>
    <w:rsid w:val="003F6C36"/>
    <w:rsid w:val="004001C1"/>
    <w:rsid w:val="00400949"/>
    <w:rsid w:val="00403A3F"/>
    <w:rsid w:val="00404E39"/>
    <w:rsid w:val="004070DC"/>
    <w:rsid w:val="00407CBA"/>
    <w:rsid w:val="004117AE"/>
    <w:rsid w:val="004136BA"/>
    <w:rsid w:val="004136BE"/>
    <w:rsid w:val="00413A1A"/>
    <w:rsid w:val="00414774"/>
    <w:rsid w:val="004168EF"/>
    <w:rsid w:val="00416AA7"/>
    <w:rsid w:val="004177D6"/>
    <w:rsid w:val="0042222A"/>
    <w:rsid w:val="00423A27"/>
    <w:rsid w:val="00424989"/>
    <w:rsid w:val="00426935"/>
    <w:rsid w:val="00427026"/>
    <w:rsid w:val="004313B2"/>
    <w:rsid w:val="004321E8"/>
    <w:rsid w:val="00432961"/>
    <w:rsid w:val="00432B4C"/>
    <w:rsid w:val="00434F47"/>
    <w:rsid w:val="0043525D"/>
    <w:rsid w:val="00436963"/>
    <w:rsid w:val="00436C68"/>
    <w:rsid w:val="00437A45"/>
    <w:rsid w:val="00437D48"/>
    <w:rsid w:val="004400D3"/>
    <w:rsid w:val="00441687"/>
    <w:rsid w:val="00443375"/>
    <w:rsid w:val="00445615"/>
    <w:rsid w:val="00445B03"/>
    <w:rsid w:val="004468D5"/>
    <w:rsid w:val="00447686"/>
    <w:rsid w:val="00452AB0"/>
    <w:rsid w:val="00452DBB"/>
    <w:rsid w:val="00453F0E"/>
    <w:rsid w:val="00454419"/>
    <w:rsid w:val="00455CD6"/>
    <w:rsid w:val="00456B6E"/>
    <w:rsid w:val="00457351"/>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A08"/>
    <w:rsid w:val="00472C75"/>
    <w:rsid w:val="00473041"/>
    <w:rsid w:val="004743C5"/>
    <w:rsid w:val="00476DD2"/>
    <w:rsid w:val="00477A68"/>
    <w:rsid w:val="00477AF4"/>
    <w:rsid w:val="004804EC"/>
    <w:rsid w:val="00481BC3"/>
    <w:rsid w:val="00482085"/>
    <w:rsid w:val="004823DB"/>
    <w:rsid w:val="004829C8"/>
    <w:rsid w:val="00482FA0"/>
    <w:rsid w:val="00483146"/>
    <w:rsid w:val="0048494F"/>
    <w:rsid w:val="00485726"/>
    <w:rsid w:val="00485B24"/>
    <w:rsid w:val="00486090"/>
    <w:rsid w:val="004861BB"/>
    <w:rsid w:val="00486472"/>
    <w:rsid w:val="004877AA"/>
    <w:rsid w:val="004877D1"/>
    <w:rsid w:val="00490472"/>
    <w:rsid w:val="004906E7"/>
    <w:rsid w:val="00491B97"/>
    <w:rsid w:val="004921B9"/>
    <w:rsid w:val="00494CB6"/>
    <w:rsid w:val="00495E12"/>
    <w:rsid w:val="00496A8E"/>
    <w:rsid w:val="004971CD"/>
    <w:rsid w:val="004A087E"/>
    <w:rsid w:val="004A0932"/>
    <w:rsid w:val="004A0E4E"/>
    <w:rsid w:val="004A1693"/>
    <w:rsid w:val="004A18EE"/>
    <w:rsid w:val="004A1CA8"/>
    <w:rsid w:val="004A1F7A"/>
    <w:rsid w:val="004A6DD6"/>
    <w:rsid w:val="004A7319"/>
    <w:rsid w:val="004B45B8"/>
    <w:rsid w:val="004B542B"/>
    <w:rsid w:val="004B651E"/>
    <w:rsid w:val="004C12A2"/>
    <w:rsid w:val="004C3832"/>
    <w:rsid w:val="004C39DC"/>
    <w:rsid w:val="004C3D01"/>
    <w:rsid w:val="004C5B8D"/>
    <w:rsid w:val="004D2444"/>
    <w:rsid w:val="004D2D7D"/>
    <w:rsid w:val="004D2E38"/>
    <w:rsid w:val="004D49F1"/>
    <w:rsid w:val="004D4A5B"/>
    <w:rsid w:val="004E0832"/>
    <w:rsid w:val="004E14DF"/>
    <w:rsid w:val="004E1D78"/>
    <w:rsid w:val="004E458A"/>
    <w:rsid w:val="004E724C"/>
    <w:rsid w:val="004F0914"/>
    <w:rsid w:val="004F1244"/>
    <w:rsid w:val="004F1732"/>
    <w:rsid w:val="004F186F"/>
    <w:rsid w:val="004F2690"/>
    <w:rsid w:val="004F3CFA"/>
    <w:rsid w:val="004F60FA"/>
    <w:rsid w:val="004F6E48"/>
    <w:rsid w:val="00500B0B"/>
    <w:rsid w:val="005013E7"/>
    <w:rsid w:val="00502498"/>
    <w:rsid w:val="00502852"/>
    <w:rsid w:val="00504091"/>
    <w:rsid w:val="00504B08"/>
    <w:rsid w:val="005107C7"/>
    <w:rsid w:val="005122AE"/>
    <w:rsid w:val="005125A1"/>
    <w:rsid w:val="005135FA"/>
    <w:rsid w:val="0051393E"/>
    <w:rsid w:val="005141C3"/>
    <w:rsid w:val="00515FF3"/>
    <w:rsid w:val="0051636C"/>
    <w:rsid w:val="00516C00"/>
    <w:rsid w:val="0052282C"/>
    <w:rsid w:val="00524530"/>
    <w:rsid w:val="0052461F"/>
    <w:rsid w:val="0052541F"/>
    <w:rsid w:val="0052772B"/>
    <w:rsid w:val="005304A2"/>
    <w:rsid w:val="00532A43"/>
    <w:rsid w:val="0053381D"/>
    <w:rsid w:val="00533B63"/>
    <w:rsid w:val="00533C00"/>
    <w:rsid w:val="005354A9"/>
    <w:rsid w:val="005363E8"/>
    <w:rsid w:val="00536786"/>
    <w:rsid w:val="0053694F"/>
    <w:rsid w:val="00540930"/>
    <w:rsid w:val="00541DF7"/>
    <w:rsid w:val="00541E9E"/>
    <w:rsid w:val="00542386"/>
    <w:rsid w:val="00543D97"/>
    <w:rsid w:val="005454C2"/>
    <w:rsid w:val="00546BB0"/>
    <w:rsid w:val="00546ED6"/>
    <w:rsid w:val="00547C59"/>
    <w:rsid w:val="00550C90"/>
    <w:rsid w:val="00550CF6"/>
    <w:rsid w:val="00553C9A"/>
    <w:rsid w:val="00555229"/>
    <w:rsid w:val="00556B46"/>
    <w:rsid w:val="005571CA"/>
    <w:rsid w:val="005572C5"/>
    <w:rsid w:val="00557F02"/>
    <w:rsid w:val="005603A8"/>
    <w:rsid w:val="00560558"/>
    <w:rsid w:val="0056118F"/>
    <w:rsid w:val="005611C3"/>
    <w:rsid w:val="00561875"/>
    <w:rsid w:val="00562EB9"/>
    <w:rsid w:val="005631CA"/>
    <w:rsid w:val="005631E0"/>
    <w:rsid w:val="005652F2"/>
    <w:rsid w:val="005672A6"/>
    <w:rsid w:val="0056798D"/>
    <w:rsid w:val="0057014F"/>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4853"/>
    <w:rsid w:val="0059524B"/>
    <w:rsid w:val="00595CF6"/>
    <w:rsid w:val="0059719E"/>
    <w:rsid w:val="005A067F"/>
    <w:rsid w:val="005A0865"/>
    <w:rsid w:val="005A2193"/>
    <w:rsid w:val="005A244D"/>
    <w:rsid w:val="005A40E1"/>
    <w:rsid w:val="005A4526"/>
    <w:rsid w:val="005A45CA"/>
    <w:rsid w:val="005A4B15"/>
    <w:rsid w:val="005A4C15"/>
    <w:rsid w:val="005A4E36"/>
    <w:rsid w:val="005A56D9"/>
    <w:rsid w:val="005A57AF"/>
    <w:rsid w:val="005A583A"/>
    <w:rsid w:val="005A65DE"/>
    <w:rsid w:val="005A69D5"/>
    <w:rsid w:val="005A72F3"/>
    <w:rsid w:val="005A7A04"/>
    <w:rsid w:val="005A7BE2"/>
    <w:rsid w:val="005B1A10"/>
    <w:rsid w:val="005B30D5"/>
    <w:rsid w:val="005B3EF2"/>
    <w:rsid w:val="005B427F"/>
    <w:rsid w:val="005B561B"/>
    <w:rsid w:val="005B6930"/>
    <w:rsid w:val="005B70B5"/>
    <w:rsid w:val="005C1278"/>
    <w:rsid w:val="005C249A"/>
    <w:rsid w:val="005C25AB"/>
    <w:rsid w:val="005C29F8"/>
    <w:rsid w:val="005C39EC"/>
    <w:rsid w:val="005C42AC"/>
    <w:rsid w:val="005C6438"/>
    <w:rsid w:val="005C6992"/>
    <w:rsid w:val="005C6BEE"/>
    <w:rsid w:val="005C70DA"/>
    <w:rsid w:val="005D152F"/>
    <w:rsid w:val="005D15E3"/>
    <w:rsid w:val="005D1D5B"/>
    <w:rsid w:val="005D265A"/>
    <w:rsid w:val="005D34B1"/>
    <w:rsid w:val="005D481E"/>
    <w:rsid w:val="005D4D33"/>
    <w:rsid w:val="005D4FE6"/>
    <w:rsid w:val="005D5494"/>
    <w:rsid w:val="005D598A"/>
    <w:rsid w:val="005D6725"/>
    <w:rsid w:val="005D696A"/>
    <w:rsid w:val="005D7BBA"/>
    <w:rsid w:val="005E0007"/>
    <w:rsid w:val="005E0A56"/>
    <w:rsid w:val="005E102E"/>
    <w:rsid w:val="005E1106"/>
    <w:rsid w:val="005E1921"/>
    <w:rsid w:val="005E1B79"/>
    <w:rsid w:val="005E1FF7"/>
    <w:rsid w:val="005E671F"/>
    <w:rsid w:val="005E676C"/>
    <w:rsid w:val="005E728B"/>
    <w:rsid w:val="005E7521"/>
    <w:rsid w:val="005F0163"/>
    <w:rsid w:val="005F01E3"/>
    <w:rsid w:val="005F1D75"/>
    <w:rsid w:val="005F1DB5"/>
    <w:rsid w:val="005F3430"/>
    <w:rsid w:val="005F3441"/>
    <w:rsid w:val="005F47C9"/>
    <w:rsid w:val="005F5482"/>
    <w:rsid w:val="005F5619"/>
    <w:rsid w:val="005F64FA"/>
    <w:rsid w:val="005F6757"/>
    <w:rsid w:val="005F6E4C"/>
    <w:rsid w:val="005F74D1"/>
    <w:rsid w:val="006003DB"/>
    <w:rsid w:val="006113A7"/>
    <w:rsid w:val="00612620"/>
    <w:rsid w:val="00613F9F"/>
    <w:rsid w:val="006150BB"/>
    <w:rsid w:val="00617579"/>
    <w:rsid w:val="00621404"/>
    <w:rsid w:val="00623101"/>
    <w:rsid w:val="006237C8"/>
    <w:rsid w:val="00623CB5"/>
    <w:rsid w:val="00624B6E"/>
    <w:rsid w:val="00624E28"/>
    <w:rsid w:val="00625B5A"/>
    <w:rsid w:val="00625B80"/>
    <w:rsid w:val="006272D5"/>
    <w:rsid w:val="00631DA7"/>
    <w:rsid w:val="0063206C"/>
    <w:rsid w:val="006323ED"/>
    <w:rsid w:val="006349D6"/>
    <w:rsid w:val="00634E55"/>
    <w:rsid w:val="00635106"/>
    <w:rsid w:val="006361BF"/>
    <w:rsid w:val="006365E7"/>
    <w:rsid w:val="00636A42"/>
    <w:rsid w:val="00636BCD"/>
    <w:rsid w:val="00637275"/>
    <w:rsid w:val="00637690"/>
    <w:rsid w:val="006378F0"/>
    <w:rsid w:val="00642A8E"/>
    <w:rsid w:val="006432B7"/>
    <w:rsid w:val="0064399B"/>
    <w:rsid w:val="00643E52"/>
    <w:rsid w:val="0064420C"/>
    <w:rsid w:val="00645C16"/>
    <w:rsid w:val="00646C04"/>
    <w:rsid w:val="0064715B"/>
    <w:rsid w:val="00647235"/>
    <w:rsid w:val="0064799C"/>
    <w:rsid w:val="006507C4"/>
    <w:rsid w:val="00650932"/>
    <w:rsid w:val="0065199D"/>
    <w:rsid w:val="00652501"/>
    <w:rsid w:val="0065259F"/>
    <w:rsid w:val="00653D57"/>
    <w:rsid w:val="00654381"/>
    <w:rsid w:val="00654B98"/>
    <w:rsid w:val="00656323"/>
    <w:rsid w:val="00656A78"/>
    <w:rsid w:val="00660B66"/>
    <w:rsid w:val="0066304B"/>
    <w:rsid w:val="006642E0"/>
    <w:rsid w:val="00664425"/>
    <w:rsid w:val="00667F45"/>
    <w:rsid w:val="00670244"/>
    <w:rsid w:val="006706FE"/>
    <w:rsid w:val="00670F12"/>
    <w:rsid w:val="006717BF"/>
    <w:rsid w:val="00671BAB"/>
    <w:rsid w:val="00673429"/>
    <w:rsid w:val="00674CF1"/>
    <w:rsid w:val="00674E13"/>
    <w:rsid w:val="00675BF4"/>
    <w:rsid w:val="00680135"/>
    <w:rsid w:val="00680A7C"/>
    <w:rsid w:val="00680AEC"/>
    <w:rsid w:val="00682A5A"/>
    <w:rsid w:val="00682F12"/>
    <w:rsid w:val="00683168"/>
    <w:rsid w:val="0068389B"/>
    <w:rsid w:val="00683933"/>
    <w:rsid w:val="006840C8"/>
    <w:rsid w:val="00684261"/>
    <w:rsid w:val="006859D4"/>
    <w:rsid w:val="0068609E"/>
    <w:rsid w:val="00687954"/>
    <w:rsid w:val="00690F4E"/>
    <w:rsid w:val="0069140E"/>
    <w:rsid w:val="00693260"/>
    <w:rsid w:val="0069468C"/>
    <w:rsid w:val="00695779"/>
    <w:rsid w:val="006960D7"/>
    <w:rsid w:val="006965AB"/>
    <w:rsid w:val="006A245F"/>
    <w:rsid w:val="006A2C01"/>
    <w:rsid w:val="006A3187"/>
    <w:rsid w:val="006A51FB"/>
    <w:rsid w:val="006B0498"/>
    <w:rsid w:val="006B07D4"/>
    <w:rsid w:val="006B0BD3"/>
    <w:rsid w:val="006B178C"/>
    <w:rsid w:val="006B3858"/>
    <w:rsid w:val="006B46DD"/>
    <w:rsid w:val="006B4F0C"/>
    <w:rsid w:val="006B54B9"/>
    <w:rsid w:val="006B67E7"/>
    <w:rsid w:val="006B6960"/>
    <w:rsid w:val="006B6EA7"/>
    <w:rsid w:val="006B78EA"/>
    <w:rsid w:val="006C2CC1"/>
    <w:rsid w:val="006C2FAC"/>
    <w:rsid w:val="006C32A2"/>
    <w:rsid w:val="006C3BCD"/>
    <w:rsid w:val="006C4A05"/>
    <w:rsid w:val="006C576F"/>
    <w:rsid w:val="006C62D5"/>
    <w:rsid w:val="006C768A"/>
    <w:rsid w:val="006C77FA"/>
    <w:rsid w:val="006C7BA6"/>
    <w:rsid w:val="006D1ED9"/>
    <w:rsid w:val="006D2202"/>
    <w:rsid w:val="006D243C"/>
    <w:rsid w:val="006D5257"/>
    <w:rsid w:val="006D5411"/>
    <w:rsid w:val="006D7384"/>
    <w:rsid w:val="006E04F2"/>
    <w:rsid w:val="006E057D"/>
    <w:rsid w:val="006E0840"/>
    <w:rsid w:val="006E11C7"/>
    <w:rsid w:val="006E18AA"/>
    <w:rsid w:val="006E2B1D"/>
    <w:rsid w:val="006E32F6"/>
    <w:rsid w:val="006E4840"/>
    <w:rsid w:val="006E63B2"/>
    <w:rsid w:val="006E75F9"/>
    <w:rsid w:val="006E7AF9"/>
    <w:rsid w:val="006F3CEA"/>
    <w:rsid w:val="006F4B1A"/>
    <w:rsid w:val="006F7317"/>
    <w:rsid w:val="006F7665"/>
    <w:rsid w:val="006F797B"/>
    <w:rsid w:val="007009B2"/>
    <w:rsid w:val="0070285A"/>
    <w:rsid w:val="00703F97"/>
    <w:rsid w:val="00704EED"/>
    <w:rsid w:val="0070529B"/>
    <w:rsid w:val="00706C2B"/>
    <w:rsid w:val="00706DAA"/>
    <w:rsid w:val="007074BF"/>
    <w:rsid w:val="00707DE5"/>
    <w:rsid w:val="007119BC"/>
    <w:rsid w:val="00713789"/>
    <w:rsid w:val="00720BDA"/>
    <w:rsid w:val="00722EC0"/>
    <w:rsid w:val="00723285"/>
    <w:rsid w:val="007232DD"/>
    <w:rsid w:val="00724CF1"/>
    <w:rsid w:val="007250D5"/>
    <w:rsid w:val="007304D8"/>
    <w:rsid w:val="00733BCB"/>
    <w:rsid w:val="007348F2"/>
    <w:rsid w:val="00734A78"/>
    <w:rsid w:val="0073571A"/>
    <w:rsid w:val="007373CD"/>
    <w:rsid w:val="007377B3"/>
    <w:rsid w:val="007413D6"/>
    <w:rsid w:val="00741996"/>
    <w:rsid w:val="0074327F"/>
    <w:rsid w:val="00743C62"/>
    <w:rsid w:val="00743E7F"/>
    <w:rsid w:val="0074637A"/>
    <w:rsid w:val="007463E0"/>
    <w:rsid w:val="00746447"/>
    <w:rsid w:val="00746697"/>
    <w:rsid w:val="00746ADA"/>
    <w:rsid w:val="00747CAF"/>
    <w:rsid w:val="0075007E"/>
    <w:rsid w:val="0075025B"/>
    <w:rsid w:val="00750E6C"/>
    <w:rsid w:val="00751906"/>
    <w:rsid w:val="00751E35"/>
    <w:rsid w:val="00752357"/>
    <w:rsid w:val="00752DB6"/>
    <w:rsid w:val="00753B9C"/>
    <w:rsid w:val="00761C62"/>
    <w:rsid w:val="00763AB0"/>
    <w:rsid w:val="00763EA0"/>
    <w:rsid w:val="007652F7"/>
    <w:rsid w:val="0076658D"/>
    <w:rsid w:val="007670AE"/>
    <w:rsid w:val="007673C4"/>
    <w:rsid w:val="007703C8"/>
    <w:rsid w:val="00771AE1"/>
    <w:rsid w:val="00775FC8"/>
    <w:rsid w:val="00776C61"/>
    <w:rsid w:val="00776D57"/>
    <w:rsid w:val="00776DAD"/>
    <w:rsid w:val="00777851"/>
    <w:rsid w:val="007802E0"/>
    <w:rsid w:val="00780B24"/>
    <w:rsid w:val="00781A72"/>
    <w:rsid w:val="00781A88"/>
    <w:rsid w:val="007829FB"/>
    <w:rsid w:val="0078361F"/>
    <w:rsid w:val="00783CA1"/>
    <w:rsid w:val="00783F40"/>
    <w:rsid w:val="00785F98"/>
    <w:rsid w:val="007861A3"/>
    <w:rsid w:val="0078669B"/>
    <w:rsid w:val="00790450"/>
    <w:rsid w:val="00790498"/>
    <w:rsid w:val="00791EAB"/>
    <w:rsid w:val="00796355"/>
    <w:rsid w:val="00796846"/>
    <w:rsid w:val="00796D50"/>
    <w:rsid w:val="00797B80"/>
    <w:rsid w:val="007A296D"/>
    <w:rsid w:val="007A44AA"/>
    <w:rsid w:val="007A4B57"/>
    <w:rsid w:val="007A52AF"/>
    <w:rsid w:val="007A5409"/>
    <w:rsid w:val="007A5F14"/>
    <w:rsid w:val="007A725D"/>
    <w:rsid w:val="007A72C5"/>
    <w:rsid w:val="007A7433"/>
    <w:rsid w:val="007A78FC"/>
    <w:rsid w:val="007B012C"/>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233"/>
    <w:rsid w:val="007D1446"/>
    <w:rsid w:val="007D1E35"/>
    <w:rsid w:val="007D1EE8"/>
    <w:rsid w:val="007D2A63"/>
    <w:rsid w:val="007D43AC"/>
    <w:rsid w:val="007D4693"/>
    <w:rsid w:val="007D5318"/>
    <w:rsid w:val="007E06D5"/>
    <w:rsid w:val="007E122D"/>
    <w:rsid w:val="007E1649"/>
    <w:rsid w:val="007E1F41"/>
    <w:rsid w:val="007E2566"/>
    <w:rsid w:val="007E2D2E"/>
    <w:rsid w:val="007E30C1"/>
    <w:rsid w:val="007E54AE"/>
    <w:rsid w:val="007E5749"/>
    <w:rsid w:val="007E5AAC"/>
    <w:rsid w:val="007E63F5"/>
    <w:rsid w:val="007E65FD"/>
    <w:rsid w:val="007E6766"/>
    <w:rsid w:val="007F102F"/>
    <w:rsid w:val="007F2DFA"/>
    <w:rsid w:val="007F3D38"/>
    <w:rsid w:val="007F5DBC"/>
    <w:rsid w:val="00802E27"/>
    <w:rsid w:val="00805259"/>
    <w:rsid w:val="00806650"/>
    <w:rsid w:val="008112B4"/>
    <w:rsid w:val="00811FFD"/>
    <w:rsid w:val="00812874"/>
    <w:rsid w:val="0081359B"/>
    <w:rsid w:val="0081382A"/>
    <w:rsid w:val="00815D71"/>
    <w:rsid w:val="00820990"/>
    <w:rsid w:val="008224D5"/>
    <w:rsid w:val="00822A1D"/>
    <w:rsid w:val="00823479"/>
    <w:rsid w:val="00823A74"/>
    <w:rsid w:val="00824A6A"/>
    <w:rsid w:val="00824BB0"/>
    <w:rsid w:val="00824C3B"/>
    <w:rsid w:val="00825B0F"/>
    <w:rsid w:val="00827895"/>
    <w:rsid w:val="00827C1C"/>
    <w:rsid w:val="0083040B"/>
    <w:rsid w:val="00831762"/>
    <w:rsid w:val="00831E15"/>
    <w:rsid w:val="008351B9"/>
    <w:rsid w:val="0083572D"/>
    <w:rsid w:val="0083682B"/>
    <w:rsid w:val="008375BB"/>
    <w:rsid w:val="00837740"/>
    <w:rsid w:val="00840841"/>
    <w:rsid w:val="00841531"/>
    <w:rsid w:val="008420BD"/>
    <w:rsid w:val="008427C3"/>
    <w:rsid w:val="0084369A"/>
    <w:rsid w:val="008453D5"/>
    <w:rsid w:val="00846590"/>
    <w:rsid w:val="00851828"/>
    <w:rsid w:val="00852649"/>
    <w:rsid w:val="00854234"/>
    <w:rsid w:val="008543BA"/>
    <w:rsid w:val="0085461E"/>
    <w:rsid w:val="0085483A"/>
    <w:rsid w:val="00856400"/>
    <w:rsid w:val="0085739B"/>
    <w:rsid w:val="00861355"/>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707"/>
    <w:rsid w:val="00876BD9"/>
    <w:rsid w:val="00877203"/>
    <w:rsid w:val="00877E3E"/>
    <w:rsid w:val="00880022"/>
    <w:rsid w:val="008802C4"/>
    <w:rsid w:val="00881BE8"/>
    <w:rsid w:val="008869B4"/>
    <w:rsid w:val="0088770D"/>
    <w:rsid w:val="008902A4"/>
    <w:rsid w:val="0089135D"/>
    <w:rsid w:val="008920A4"/>
    <w:rsid w:val="00893366"/>
    <w:rsid w:val="0089342A"/>
    <w:rsid w:val="008947F2"/>
    <w:rsid w:val="00895245"/>
    <w:rsid w:val="0089572F"/>
    <w:rsid w:val="00896F38"/>
    <w:rsid w:val="008A0F11"/>
    <w:rsid w:val="008A1CC5"/>
    <w:rsid w:val="008A2F3C"/>
    <w:rsid w:val="008A3A0C"/>
    <w:rsid w:val="008A4141"/>
    <w:rsid w:val="008A47F5"/>
    <w:rsid w:val="008A492D"/>
    <w:rsid w:val="008A4F4A"/>
    <w:rsid w:val="008A505A"/>
    <w:rsid w:val="008A5B71"/>
    <w:rsid w:val="008A5EFF"/>
    <w:rsid w:val="008A5FFE"/>
    <w:rsid w:val="008A64A9"/>
    <w:rsid w:val="008A6854"/>
    <w:rsid w:val="008B0805"/>
    <w:rsid w:val="008B0AD2"/>
    <w:rsid w:val="008B0DE4"/>
    <w:rsid w:val="008B17A3"/>
    <w:rsid w:val="008B2C37"/>
    <w:rsid w:val="008B3908"/>
    <w:rsid w:val="008B3E81"/>
    <w:rsid w:val="008B4868"/>
    <w:rsid w:val="008B4B26"/>
    <w:rsid w:val="008B56F3"/>
    <w:rsid w:val="008B5B5A"/>
    <w:rsid w:val="008B6311"/>
    <w:rsid w:val="008B67F3"/>
    <w:rsid w:val="008B74DC"/>
    <w:rsid w:val="008C017C"/>
    <w:rsid w:val="008C12C9"/>
    <w:rsid w:val="008C13D3"/>
    <w:rsid w:val="008C1619"/>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4D0"/>
    <w:rsid w:val="008D7E93"/>
    <w:rsid w:val="008E0A22"/>
    <w:rsid w:val="008E11E8"/>
    <w:rsid w:val="008E127F"/>
    <w:rsid w:val="008E1499"/>
    <w:rsid w:val="008E1E77"/>
    <w:rsid w:val="008E1F8F"/>
    <w:rsid w:val="008E3E39"/>
    <w:rsid w:val="008E42D9"/>
    <w:rsid w:val="008E51E1"/>
    <w:rsid w:val="008E6789"/>
    <w:rsid w:val="008E75A7"/>
    <w:rsid w:val="008E78C4"/>
    <w:rsid w:val="008F10F6"/>
    <w:rsid w:val="008F33D6"/>
    <w:rsid w:val="008F3A5D"/>
    <w:rsid w:val="008F4C39"/>
    <w:rsid w:val="00903D77"/>
    <w:rsid w:val="00905720"/>
    <w:rsid w:val="00907A90"/>
    <w:rsid w:val="00910AC1"/>
    <w:rsid w:val="00910EDD"/>
    <w:rsid w:val="009123E2"/>
    <w:rsid w:val="0091464B"/>
    <w:rsid w:val="00915060"/>
    <w:rsid w:val="0091663A"/>
    <w:rsid w:val="009166C7"/>
    <w:rsid w:val="00916D65"/>
    <w:rsid w:val="00917B73"/>
    <w:rsid w:val="009224BF"/>
    <w:rsid w:val="009237C5"/>
    <w:rsid w:val="009244D2"/>
    <w:rsid w:val="009245D0"/>
    <w:rsid w:val="009256E4"/>
    <w:rsid w:val="0092780D"/>
    <w:rsid w:val="009321C7"/>
    <w:rsid w:val="009347F3"/>
    <w:rsid w:val="00934C6B"/>
    <w:rsid w:val="00935A09"/>
    <w:rsid w:val="00936D9A"/>
    <w:rsid w:val="00937452"/>
    <w:rsid w:val="00941949"/>
    <w:rsid w:val="00941EF9"/>
    <w:rsid w:val="0094331D"/>
    <w:rsid w:val="0094362A"/>
    <w:rsid w:val="009448A3"/>
    <w:rsid w:val="0094497E"/>
    <w:rsid w:val="009454F2"/>
    <w:rsid w:val="0094577F"/>
    <w:rsid w:val="009459EC"/>
    <w:rsid w:val="00946B08"/>
    <w:rsid w:val="00950F8D"/>
    <w:rsid w:val="00951A79"/>
    <w:rsid w:val="00954AD1"/>
    <w:rsid w:val="0095572A"/>
    <w:rsid w:val="00955BFA"/>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D1D"/>
    <w:rsid w:val="00984381"/>
    <w:rsid w:val="00984C0C"/>
    <w:rsid w:val="009859C8"/>
    <w:rsid w:val="00987EBD"/>
    <w:rsid w:val="00991003"/>
    <w:rsid w:val="00992CBC"/>
    <w:rsid w:val="00992CEC"/>
    <w:rsid w:val="00993354"/>
    <w:rsid w:val="0099478E"/>
    <w:rsid w:val="00994983"/>
    <w:rsid w:val="009A1090"/>
    <w:rsid w:val="009A174F"/>
    <w:rsid w:val="009A389D"/>
    <w:rsid w:val="009A4065"/>
    <w:rsid w:val="009A4E66"/>
    <w:rsid w:val="009A4F4B"/>
    <w:rsid w:val="009A5915"/>
    <w:rsid w:val="009A655F"/>
    <w:rsid w:val="009A6D18"/>
    <w:rsid w:val="009A70C3"/>
    <w:rsid w:val="009B22C6"/>
    <w:rsid w:val="009B254C"/>
    <w:rsid w:val="009B385E"/>
    <w:rsid w:val="009B3C87"/>
    <w:rsid w:val="009B607F"/>
    <w:rsid w:val="009B629A"/>
    <w:rsid w:val="009B63E5"/>
    <w:rsid w:val="009B6A04"/>
    <w:rsid w:val="009B763F"/>
    <w:rsid w:val="009B78C5"/>
    <w:rsid w:val="009C0B9B"/>
    <w:rsid w:val="009C250E"/>
    <w:rsid w:val="009C3FFE"/>
    <w:rsid w:val="009C6B78"/>
    <w:rsid w:val="009D00F4"/>
    <w:rsid w:val="009D08AD"/>
    <w:rsid w:val="009D39AA"/>
    <w:rsid w:val="009D50D0"/>
    <w:rsid w:val="009D5FBA"/>
    <w:rsid w:val="009D6332"/>
    <w:rsid w:val="009D6F26"/>
    <w:rsid w:val="009D714A"/>
    <w:rsid w:val="009D748D"/>
    <w:rsid w:val="009D7553"/>
    <w:rsid w:val="009E10F8"/>
    <w:rsid w:val="009E1A2E"/>
    <w:rsid w:val="009E2649"/>
    <w:rsid w:val="009E334C"/>
    <w:rsid w:val="009E3490"/>
    <w:rsid w:val="009E72CB"/>
    <w:rsid w:val="009E76C8"/>
    <w:rsid w:val="009E774F"/>
    <w:rsid w:val="009F2927"/>
    <w:rsid w:val="009F32FD"/>
    <w:rsid w:val="009F41FD"/>
    <w:rsid w:val="009F62CB"/>
    <w:rsid w:val="009F662F"/>
    <w:rsid w:val="009F7B08"/>
    <w:rsid w:val="00A01AFA"/>
    <w:rsid w:val="00A02677"/>
    <w:rsid w:val="00A031DC"/>
    <w:rsid w:val="00A0458C"/>
    <w:rsid w:val="00A05B5B"/>
    <w:rsid w:val="00A103AC"/>
    <w:rsid w:val="00A1267C"/>
    <w:rsid w:val="00A16669"/>
    <w:rsid w:val="00A17553"/>
    <w:rsid w:val="00A2077D"/>
    <w:rsid w:val="00A20E3C"/>
    <w:rsid w:val="00A21AB3"/>
    <w:rsid w:val="00A22B1E"/>
    <w:rsid w:val="00A23549"/>
    <w:rsid w:val="00A24408"/>
    <w:rsid w:val="00A24AF7"/>
    <w:rsid w:val="00A24EA1"/>
    <w:rsid w:val="00A24F63"/>
    <w:rsid w:val="00A25D23"/>
    <w:rsid w:val="00A306AB"/>
    <w:rsid w:val="00A318D7"/>
    <w:rsid w:val="00A31AFA"/>
    <w:rsid w:val="00A31FF9"/>
    <w:rsid w:val="00A33D06"/>
    <w:rsid w:val="00A3724A"/>
    <w:rsid w:val="00A407A8"/>
    <w:rsid w:val="00A41415"/>
    <w:rsid w:val="00A42B80"/>
    <w:rsid w:val="00A433C8"/>
    <w:rsid w:val="00A4405D"/>
    <w:rsid w:val="00A4496D"/>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1BC7"/>
    <w:rsid w:val="00A623A6"/>
    <w:rsid w:val="00A62928"/>
    <w:rsid w:val="00A6305F"/>
    <w:rsid w:val="00A63C7E"/>
    <w:rsid w:val="00A63E5C"/>
    <w:rsid w:val="00A67B7E"/>
    <w:rsid w:val="00A70AB0"/>
    <w:rsid w:val="00A7158E"/>
    <w:rsid w:val="00A735B6"/>
    <w:rsid w:val="00A748F4"/>
    <w:rsid w:val="00A74B47"/>
    <w:rsid w:val="00A756D4"/>
    <w:rsid w:val="00A75A8D"/>
    <w:rsid w:val="00A75B0C"/>
    <w:rsid w:val="00A760C1"/>
    <w:rsid w:val="00A763FE"/>
    <w:rsid w:val="00A76E01"/>
    <w:rsid w:val="00A7760B"/>
    <w:rsid w:val="00A80C8E"/>
    <w:rsid w:val="00A81941"/>
    <w:rsid w:val="00A82E5D"/>
    <w:rsid w:val="00A83552"/>
    <w:rsid w:val="00A84A17"/>
    <w:rsid w:val="00A862FA"/>
    <w:rsid w:val="00A86A0D"/>
    <w:rsid w:val="00A86F05"/>
    <w:rsid w:val="00A90BB7"/>
    <w:rsid w:val="00A90BC1"/>
    <w:rsid w:val="00A90FEB"/>
    <w:rsid w:val="00A91279"/>
    <w:rsid w:val="00A916D4"/>
    <w:rsid w:val="00A92137"/>
    <w:rsid w:val="00A97A97"/>
    <w:rsid w:val="00AA01D4"/>
    <w:rsid w:val="00AA31CC"/>
    <w:rsid w:val="00AA31F4"/>
    <w:rsid w:val="00AA412F"/>
    <w:rsid w:val="00AA4273"/>
    <w:rsid w:val="00AA58DA"/>
    <w:rsid w:val="00AA5CB4"/>
    <w:rsid w:val="00AB0EDE"/>
    <w:rsid w:val="00AB1AC1"/>
    <w:rsid w:val="00AB24D2"/>
    <w:rsid w:val="00AB35DF"/>
    <w:rsid w:val="00AB4260"/>
    <w:rsid w:val="00AB4F3A"/>
    <w:rsid w:val="00AB5B32"/>
    <w:rsid w:val="00AB6E45"/>
    <w:rsid w:val="00AC1A0C"/>
    <w:rsid w:val="00AC2003"/>
    <w:rsid w:val="00AC30D3"/>
    <w:rsid w:val="00AC31B5"/>
    <w:rsid w:val="00AC3707"/>
    <w:rsid w:val="00AC4A58"/>
    <w:rsid w:val="00AC6775"/>
    <w:rsid w:val="00AC6A1B"/>
    <w:rsid w:val="00AC75CD"/>
    <w:rsid w:val="00AD033B"/>
    <w:rsid w:val="00AD1ECF"/>
    <w:rsid w:val="00AD283A"/>
    <w:rsid w:val="00AD2C87"/>
    <w:rsid w:val="00AD3A00"/>
    <w:rsid w:val="00AD5D76"/>
    <w:rsid w:val="00AD63F1"/>
    <w:rsid w:val="00AD6518"/>
    <w:rsid w:val="00AD69AA"/>
    <w:rsid w:val="00AD76BD"/>
    <w:rsid w:val="00AE0A7E"/>
    <w:rsid w:val="00AE0E50"/>
    <w:rsid w:val="00AE1196"/>
    <w:rsid w:val="00AE15EA"/>
    <w:rsid w:val="00AE1693"/>
    <w:rsid w:val="00AE23D1"/>
    <w:rsid w:val="00AE3356"/>
    <w:rsid w:val="00AE6070"/>
    <w:rsid w:val="00AE6142"/>
    <w:rsid w:val="00AE6FEF"/>
    <w:rsid w:val="00AE7B0D"/>
    <w:rsid w:val="00AE7C2A"/>
    <w:rsid w:val="00AF0173"/>
    <w:rsid w:val="00AF0E64"/>
    <w:rsid w:val="00AF1E1D"/>
    <w:rsid w:val="00AF2778"/>
    <w:rsid w:val="00AF515A"/>
    <w:rsid w:val="00AF5F79"/>
    <w:rsid w:val="00AF6F2E"/>
    <w:rsid w:val="00B00555"/>
    <w:rsid w:val="00B01001"/>
    <w:rsid w:val="00B01355"/>
    <w:rsid w:val="00B02A01"/>
    <w:rsid w:val="00B03AE7"/>
    <w:rsid w:val="00B0443B"/>
    <w:rsid w:val="00B0566B"/>
    <w:rsid w:val="00B05AD8"/>
    <w:rsid w:val="00B06654"/>
    <w:rsid w:val="00B10C44"/>
    <w:rsid w:val="00B1114D"/>
    <w:rsid w:val="00B138BC"/>
    <w:rsid w:val="00B14A4A"/>
    <w:rsid w:val="00B16971"/>
    <w:rsid w:val="00B16D7F"/>
    <w:rsid w:val="00B17937"/>
    <w:rsid w:val="00B214FD"/>
    <w:rsid w:val="00B23C2C"/>
    <w:rsid w:val="00B244C1"/>
    <w:rsid w:val="00B25BB1"/>
    <w:rsid w:val="00B25D53"/>
    <w:rsid w:val="00B271C3"/>
    <w:rsid w:val="00B27A79"/>
    <w:rsid w:val="00B31307"/>
    <w:rsid w:val="00B318DD"/>
    <w:rsid w:val="00B31D22"/>
    <w:rsid w:val="00B3440C"/>
    <w:rsid w:val="00B345F7"/>
    <w:rsid w:val="00B34E98"/>
    <w:rsid w:val="00B368D6"/>
    <w:rsid w:val="00B36C1D"/>
    <w:rsid w:val="00B37CAA"/>
    <w:rsid w:val="00B406B5"/>
    <w:rsid w:val="00B4105C"/>
    <w:rsid w:val="00B4117A"/>
    <w:rsid w:val="00B41B95"/>
    <w:rsid w:val="00B41C2A"/>
    <w:rsid w:val="00B41CB8"/>
    <w:rsid w:val="00B41CEC"/>
    <w:rsid w:val="00B41D73"/>
    <w:rsid w:val="00B41F30"/>
    <w:rsid w:val="00B42AF6"/>
    <w:rsid w:val="00B4454B"/>
    <w:rsid w:val="00B47A9B"/>
    <w:rsid w:val="00B47B24"/>
    <w:rsid w:val="00B50074"/>
    <w:rsid w:val="00B5093D"/>
    <w:rsid w:val="00B51E15"/>
    <w:rsid w:val="00B51E1D"/>
    <w:rsid w:val="00B52358"/>
    <w:rsid w:val="00B52387"/>
    <w:rsid w:val="00B5248B"/>
    <w:rsid w:val="00B52637"/>
    <w:rsid w:val="00B5366E"/>
    <w:rsid w:val="00B605F8"/>
    <w:rsid w:val="00B607F3"/>
    <w:rsid w:val="00B620AE"/>
    <w:rsid w:val="00B63CE4"/>
    <w:rsid w:val="00B6547A"/>
    <w:rsid w:val="00B65922"/>
    <w:rsid w:val="00B65B98"/>
    <w:rsid w:val="00B65CCB"/>
    <w:rsid w:val="00B710F9"/>
    <w:rsid w:val="00B73BD9"/>
    <w:rsid w:val="00B74A07"/>
    <w:rsid w:val="00B755EF"/>
    <w:rsid w:val="00B7561D"/>
    <w:rsid w:val="00B80666"/>
    <w:rsid w:val="00B8240D"/>
    <w:rsid w:val="00B824CC"/>
    <w:rsid w:val="00B845BB"/>
    <w:rsid w:val="00B851C4"/>
    <w:rsid w:val="00B85292"/>
    <w:rsid w:val="00B86772"/>
    <w:rsid w:val="00B91166"/>
    <w:rsid w:val="00B91642"/>
    <w:rsid w:val="00B9206D"/>
    <w:rsid w:val="00B932EE"/>
    <w:rsid w:val="00B95135"/>
    <w:rsid w:val="00BA0B7B"/>
    <w:rsid w:val="00BA2662"/>
    <w:rsid w:val="00BA27A8"/>
    <w:rsid w:val="00BA2F77"/>
    <w:rsid w:val="00BA31CD"/>
    <w:rsid w:val="00BA51C4"/>
    <w:rsid w:val="00BA5CD3"/>
    <w:rsid w:val="00BA62DB"/>
    <w:rsid w:val="00BA63EC"/>
    <w:rsid w:val="00BA693B"/>
    <w:rsid w:val="00BA78C2"/>
    <w:rsid w:val="00BB1D19"/>
    <w:rsid w:val="00BB2766"/>
    <w:rsid w:val="00BB3E57"/>
    <w:rsid w:val="00BB490E"/>
    <w:rsid w:val="00BB58CF"/>
    <w:rsid w:val="00BB596E"/>
    <w:rsid w:val="00BB6E58"/>
    <w:rsid w:val="00BB73E5"/>
    <w:rsid w:val="00BB7405"/>
    <w:rsid w:val="00BC0600"/>
    <w:rsid w:val="00BC0F5D"/>
    <w:rsid w:val="00BC2618"/>
    <w:rsid w:val="00BC30EE"/>
    <w:rsid w:val="00BC44E6"/>
    <w:rsid w:val="00BC472D"/>
    <w:rsid w:val="00BC598E"/>
    <w:rsid w:val="00BC5A3D"/>
    <w:rsid w:val="00BC7332"/>
    <w:rsid w:val="00BC77EB"/>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44C"/>
    <w:rsid w:val="00BE164F"/>
    <w:rsid w:val="00BE1800"/>
    <w:rsid w:val="00BE1851"/>
    <w:rsid w:val="00BE2176"/>
    <w:rsid w:val="00BE2993"/>
    <w:rsid w:val="00BE37E2"/>
    <w:rsid w:val="00BE4772"/>
    <w:rsid w:val="00BE58D5"/>
    <w:rsid w:val="00BE5A13"/>
    <w:rsid w:val="00BE5F1A"/>
    <w:rsid w:val="00BE68B0"/>
    <w:rsid w:val="00BE7625"/>
    <w:rsid w:val="00BE7FFD"/>
    <w:rsid w:val="00BF0DC9"/>
    <w:rsid w:val="00BF1380"/>
    <w:rsid w:val="00BF1CBB"/>
    <w:rsid w:val="00BF23E3"/>
    <w:rsid w:val="00BF280C"/>
    <w:rsid w:val="00BF36B2"/>
    <w:rsid w:val="00BF42EF"/>
    <w:rsid w:val="00BF476E"/>
    <w:rsid w:val="00C000E1"/>
    <w:rsid w:val="00C015EE"/>
    <w:rsid w:val="00C01B5E"/>
    <w:rsid w:val="00C065DC"/>
    <w:rsid w:val="00C1164A"/>
    <w:rsid w:val="00C169BE"/>
    <w:rsid w:val="00C2129B"/>
    <w:rsid w:val="00C21EDE"/>
    <w:rsid w:val="00C22183"/>
    <w:rsid w:val="00C22EC7"/>
    <w:rsid w:val="00C23011"/>
    <w:rsid w:val="00C24020"/>
    <w:rsid w:val="00C24CC9"/>
    <w:rsid w:val="00C261D1"/>
    <w:rsid w:val="00C26731"/>
    <w:rsid w:val="00C31248"/>
    <w:rsid w:val="00C32F5C"/>
    <w:rsid w:val="00C35C20"/>
    <w:rsid w:val="00C35F5C"/>
    <w:rsid w:val="00C36301"/>
    <w:rsid w:val="00C37D37"/>
    <w:rsid w:val="00C40598"/>
    <w:rsid w:val="00C4095A"/>
    <w:rsid w:val="00C415E0"/>
    <w:rsid w:val="00C46095"/>
    <w:rsid w:val="00C4632B"/>
    <w:rsid w:val="00C470C7"/>
    <w:rsid w:val="00C51D16"/>
    <w:rsid w:val="00C51F5A"/>
    <w:rsid w:val="00C53795"/>
    <w:rsid w:val="00C54207"/>
    <w:rsid w:val="00C55300"/>
    <w:rsid w:val="00C56A85"/>
    <w:rsid w:val="00C56B9C"/>
    <w:rsid w:val="00C56FD0"/>
    <w:rsid w:val="00C61288"/>
    <w:rsid w:val="00C627B7"/>
    <w:rsid w:val="00C62E4A"/>
    <w:rsid w:val="00C6311D"/>
    <w:rsid w:val="00C6345A"/>
    <w:rsid w:val="00C65EF4"/>
    <w:rsid w:val="00C66D2E"/>
    <w:rsid w:val="00C66D8F"/>
    <w:rsid w:val="00C6732A"/>
    <w:rsid w:val="00C67760"/>
    <w:rsid w:val="00C67D10"/>
    <w:rsid w:val="00C707CF"/>
    <w:rsid w:val="00C71844"/>
    <w:rsid w:val="00C72AFF"/>
    <w:rsid w:val="00C7304F"/>
    <w:rsid w:val="00C73694"/>
    <w:rsid w:val="00C74122"/>
    <w:rsid w:val="00C750AE"/>
    <w:rsid w:val="00C819A5"/>
    <w:rsid w:val="00C81B64"/>
    <w:rsid w:val="00C82271"/>
    <w:rsid w:val="00C82FDD"/>
    <w:rsid w:val="00C84D5F"/>
    <w:rsid w:val="00C86464"/>
    <w:rsid w:val="00C87779"/>
    <w:rsid w:val="00C90FD2"/>
    <w:rsid w:val="00C91124"/>
    <w:rsid w:val="00C92FBC"/>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2AE8"/>
    <w:rsid w:val="00CB2E49"/>
    <w:rsid w:val="00CB48CB"/>
    <w:rsid w:val="00CB4ED7"/>
    <w:rsid w:val="00CC03B4"/>
    <w:rsid w:val="00CC1421"/>
    <w:rsid w:val="00CC290E"/>
    <w:rsid w:val="00CC38FC"/>
    <w:rsid w:val="00CC4950"/>
    <w:rsid w:val="00CC5BC7"/>
    <w:rsid w:val="00CC6F7B"/>
    <w:rsid w:val="00CC71E6"/>
    <w:rsid w:val="00CC73E1"/>
    <w:rsid w:val="00CD17D5"/>
    <w:rsid w:val="00CD1F83"/>
    <w:rsid w:val="00CD243D"/>
    <w:rsid w:val="00CD2BE9"/>
    <w:rsid w:val="00CD447D"/>
    <w:rsid w:val="00CD4EAE"/>
    <w:rsid w:val="00CD7858"/>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11A0"/>
    <w:rsid w:val="00D061D3"/>
    <w:rsid w:val="00D06446"/>
    <w:rsid w:val="00D10602"/>
    <w:rsid w:val="00D1256F"/>
    <w:rsid w:val="00D13CC3"/>
    <w:rsid w:val="00D14BDB"/>
    <w:rsid w:val="00D17002"/>
    <w:rsid w:val="00D178E4"/>
    <w:rsid w:val="00D201D4"/>
    <w:rsid w:val="00D2135E"/>
    <w:rsid w:val="00D21858"/>
    <w:rsid w:val="00D219DC"/>
    <w:rsid w:val="00D22C53"/>
    <w:rsid w:val="00D26804"/>
    <w:rsid w:val="00D26DDE"/>
    <w:rsid w:val="00D30CCB"/>
    <w:rsid w:val="00D31715"/>
    <w:rsid w:val="00D3253D"/>
    <w:rsid w:val="00D34280"/>
    <w:rsid w:val="00D36130"/>
    <w:rsid w:val="00D3720C"/>
    <w:rsid w:val="00D37D77"/>
    <w:rsid w:val="00D40212"/>
    <w:rsid w:val="00D40359"/>
    <w:rsid w:val="00D41ADF"/>
    <w:rsid w:val="00D43DAE"/>
    <w:rsid w:val="00D444DD"/>
    <w:rsid w:val="00D45267"/>
    <w:rsid w:val="00D45E6B"/>
    <w:rsid w:val="00D506DA"/>
    <w:rsid w:val="00D50D7C"/>
    <w:rsid w:val="00D51FC8"/>
    <w:rsid w:val="00D53FEB"/>
    <w:rsid w:val="00D55CF4"/>
    <w:rsid w:val="00D56D63"/>
    <w:rsid w:val="00D57457"/>
    <w:rsid w:val="00D62190"/>
    <w:rsid w:val="00D64976"/>
    <w:rsid w:val="00D6535C"/>
    <w:rsid w:val="00D66002"/>
    <w:rsid w:val="00D70357"/>
    <w:rsid w:val="00D71E4D"/>
    <w:rsid w:val="00D72426"/>
    <w:rsid w:val="00D7280F"/>
    <w:rsid w:val="00D74B65"/>
    <w:rsid w:val="00D74F1D"/>
    <w:rsid w:val="00D75645"/>
    <w:rsid w:val="00D763BE"/>
    <w:rsid w:val="00D7782D"/>
    <w:rsid w:val="00D8027D"/>
    <w:rsid w:val="00D80901"/>
    <w:rsid w:val="00D8151C"/>
    <w:rsid w:val="00D81C5A"/>
    <w:rsid w:val="00D81EAF"/>
    <w:rsid w:val="00D838F6"/>
    <w:rsid w:val="00D84F7B"/>
    <w:rsid w:val="00D856B7"/>
    <w:rsid w:val="00D85E84"/>
    <w:rsid w:val="00D87CA3"/>
    <w:rsid w:val="00D87D12"/>
    <w:rsid w:val="00D90472"/>
    <w:rsid w:val="00D905FC"/>
    <w:rsid w:val="00D923F8"/>
    <w:rsid w:val="00D92680"/>
    <w:rsid w:val="00D9607C"/>
    <w:rsid w:val="00DA3627"/>
    <w:rsid w:val="00DA3736"/>
    <w:rsid w:val="00DA6660"/>
    <w:rsid w:val="00DA783F"/>
    <w:rsid w:val="00DA793B"/>
    <w:rsid w:val="00DB2E62"/>
    <w:rsid w:val="00DB44D9"/>
    <w:rsid w:val="00DB486E"/>
    <w:rsid w:val="00DC17F1"/>
    <w:rsid w:val="00DC2783"/>
    <w:rsid w:val="00DC33FC"/>
    <w:rsid w:val="00DC6B7C"/>
    <w:rsid w:val="00DC6B96"/>
    <w:rsid w:val="00DD0A10"/>
    <w:rsid w:val="00DD2595"/>
    <w:rsid w:val="00DD2E10"/>
    <w:rsid w:val="00DD4C12"/>
    <w:rsid w:val="00DD5C04"/>
    <w:rsid w:val="00DD5CA4"/>
    <w:rsid w:val="00DD64B6"/>
    <w:rsid w:val="00DD6517"/>
    <w:rsid w:val="00DE09E1"/>
    <w:rsid w:val="00DE1D73"/>
    <w:rsid w:val="00DE23E6"/>
    <w:rsid w:val="00DE4E96"/>
    <w:rsid w:val="00DE5A0C"/>
    <w:rsid w:val="00DE5BA7"/>
    <w:rsid w:val="00DE708F"/>
    <w:rsid w:val="00DE728B"/>
    <w:rsid w:val="00DF0CE3"/>
    <w:rsid w:val="00DF377E"/>
    <w:rsid w:val="00DF3CB9"/>
    <w:rsid w:val="00DF5872"/>
    <w:rsid w:val="00E00739"/>
    <w:rsid w:val="00E016D4"/>
    <w:rsid w:val="00E02AA0"/>
    <w:rsid w:val="00E02CFF"/>
    <w:rsid w:val="00E02F3A"/>
    <w:rsid w:val="00E04A74"/>
    <w:rsid w:val="00E06D1E"/>
    <w:rsid w:val="00E072A3"/>
    <w:rsid w:val="00E0788E"/>
    <w:rsid w:val="00E1083A"/>
    <w:rsid w:val="00E10907"/>
    <w:rsid w:val="00E11047"/>
    <w:rsid w:val="00E12A04"/>
    <w:rsid w:val="00E13436"/>
    <w:rsid w:val="00E1384D"/>
    <w:rsid w:val="00E16C42"/>
    <w:rsid w:val="00E17A9F"/>
    <w:rsid w:val="00E17C4B"/>
    <w:rsid w:val="00E17D2E"/>
    <w:rsid w:val="00E21253"/>
    <w:rsid w:val="00E21B06"/>
    <w:rsid w:val="00E21D2D"/>
    <w:rsid w:val="00E21F68"/>
    <w:rsid w:val="00E222B2"/>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68C9"/>
    <w:rsid w:val="00E378E7"/>
    <w:rsid w:val="00E4073E"/>
    <w:rsid w:val="00E40EAF"/>
    <w:rsid w:val="00E41135"/>
    <w:rsid w:val="00E42105"/>
    <w:rsid w:val="00E4278A"/>
    <w:rsid w:val="00E430D3"/>
    <w:rsid w:val="00E44ED2"/>
    <w:rsid w:val="00E50218"/>
    <w:rsid w:val="00E50295"/>
    <w:rsid w:val="00E51F7C"/>
    <w:rsid w:val="00E5355F"/>
    <w:rsid w:val="00E549B3"/>
    <w:rsid w:val="00E551BA"/>
    <w:rsid w:val="00E55F56"/>
    <w:rsid w:val="00E57132"/>
    <w:rsid w:val="00E57746"/>
    <w:rsid w:val="00E5799B"/>
    <w:rsid w:val="00E63E64"/>
    <w:rsid w:val="00E63F32"/>
    <w:rsid w:val="00E64260"/>
    <w:rsid w:val="00E644EC"/>
    <w:rsid w:val="00E645D9"/>
    <w:rsid w:val="00E65424"/>
    <w:rsid w:val="00E67A59"/>
    <w:rsid w:val="00E71726"/>
    <w:rsid w:val="00E746F1"/>
    <w:rsid w:val="00E74C9B"/>
    <w:rsid w:val="00E75E61"/>
    <w:rsid w:val="00E763A4"/>
    <w:rsid w:val="00E7645D"/>
    <w:rsid w:val="00E803BF"/>
    <w:rsid w:val="00E816F2"/>
    <w:rsid w:val="00E81AA9"/>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67A"/>
    <w:rsid w:val="00E960F1"/>
    <w:rsid w:val="00E96A23"/>
    <w:rsid w:val="00E96DBF"/>
    <w:rsid w:val="00E97A0B"/>
    <w:rsid w:val="00EA00F5"/>
    <w:rsid w:val="00EA087C"/>
    <w:rsid w:val="00EA28DF"/>
    <w:rsid w:val="00EA3410"/>
    <w:rsid w:val="00EA401B"/>
    <w:rsid w:val="00EA4634"/>
    <w:rsid w:val="00EA6595"/>
    <w:rsid w:val="00EA73B8"/>
    <w:rsid w:val="00EA7692"/>
    <w:rsid w:val="00EB0267"/>
    <w:rsid w:val="00EB0BEC"/>
    <w:rsid w:val="00EB0C6E"/>
    <w:rsid w:val="00EB15E4"/>
    <w:rsid w:val="00EB31DB"/>
    <w:rsid w:val="00EB42B6"/>
    <w:rsid w:val="00EB4A43"/>
    <w:rsid w:val="00EB544F"/>
    <w:rsid w:val="00EB5944"/>
    <w:rsid w:val="00EB6D5A"/>
    <w:rsid w:val="00EC46DB"/>
    <w:rsid w:val="00EC57F0"/>
    <w:rsid w:val="00EC5E46"/>
    <w:rsid w:val="00EC623E"/>
    <w:rsid w:val="00ED31AC"/>
    <w:rsid w:val="00ED536E"/>
    <w:rsid w:val="00ED5EB3"/>
    <w:rsid w:val="00ED6CB1"/>
    <w:rsid w:val="00ED7E8A"/>
    <w:rsid w:val="00EE162B"/>
    <w:rsid w:val="00EE22AD"/>
    <w:rsid w:val="00EE2B58"/>
    <w:rsid w:val="00EE470D"/>
    <w:rsid w:val="00EE6180"/>
    <w:rsid w:val="00EF1134"/>
    <w:rsid w:val="00EF2734"/>
    <w:rsid w:val="00EF7152"/>
    <w:rsid w:val="00EF7B3F"/>
    <w:rsid w:val="00F0014C"/>
    <w:rsid w:val="00F015E0"/>
    <w:rsid w:val="00F017BC"/>
    <w:rsid w:val="00F03139"/>
    <w:rsid w:val="00F03B35"/>
    <w:rsid w:val="00F05459"/>
    <w:rsid w:val="00F105E6"/>
    <w:rsid w:val="00F124C6"/>
    <w:rsid w:val="00F12B67"/>
    <w:rsid w:val="00F14204"/>
    <w:rsid w:val="00F146B1"/>
    <w:rsid w:val="00F15F26"/>
    <w:rsid w:val="00F202A4"/>
    <w:rsid w:val="00F2086E"/>
    <w:rsid w:val="00F21AA0"/>
    <w:rsid w:val="00F2304B"/>
    <w:rsid w:val="00F23D75"/>
    <w:rsid w:val="00F25BAD"/>
    <w:rsid w:val="00F265BB"/>
    <w:rsid w:val="00F26E60"/>
    <w:rsid w:val="00F30EA2"/>
    <w:rsid w:val="00F3136C"/>
    <w:rsid w:val="00F325DF"/>
    <w:rsid w:val="00F333F0"/>
    <w:rsid w:val="00F334AC"/>
    <w:rsid w:val="00F352A7"/>
    <w:rsid w:val="00F36D54"/>
    <w:rsid w:val="00F40290"/>
    <w:rsid w:val="00F40C82"/>
    <w:rsid w:val="00F413D1"/>
    <w:rsid w:val="00F43667"/>
    <w:rsid w:val="00F4624B"/>
    <w:rsid w:val="00F46AA1"/>
    <w:rsid w:val="00F4776B"/>
    <w:rsid w:val="00F50153"/>
    <w:rsid w:val="00F50205"/>
    <w:rsid w:val="00F50272"/>
    <w:rsid w:val="00F5344E"/>
    <w:rsid w:val="00F5414F"/>
    <w:rsid w:val="00F542BC"/>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1430"/>
    <w:rsid w:val="00F717F4"/>
    <w:rsid w:val="00F72F2E"/>
    <w:rsid w:val="00F74859"/>
    <w:rsid w:val="00F76424"/>
    <w:rsid w:val="00F76943"/>
    <w:rsid w:val="00F83135"/>
    <w:rsid w:val="00F83C8D"/>
    <w:rsid w:val="00F84A31"/>
    <w:rsid w:val="00F85CC1"/>
    <w:rsid w:val="00F85E14"/>
    <w:rsid w:val="00F91C4B"/>
    <w:rsid w:val="00F94A01"/>
    <w:rsid w:val="00F95F3D"/>
    <w:rsid w:val="00F9651B"/>
    <w:rsid w:val="00FA0342"/>
    <w:rsid w:val="00FA1267"/>
    <w:rsid w:val="00FA21E8"/>
    <w:rsid w:val="00FA2270"/>
    <w:rsid w:val="00FA2E1A"/>
    <w:rsid w:val="00FA3199"/>
    <w:rsid w:val="00FA4137"/>
    <w:rsid w:val="00FA71F0"/>
    <w:rsid w:val="00FB0E32"/>
    <w:rsid w:val="00FB1CBE"/>
    <w:rsid w:val="00FB34AC"/>
    <w:rsid w:val="00FB3985"/>
    <w:rsid w:val="00FB4185"/>
    <w:rsid w:val="00FB4BF0"/>
    <w:rsid w:val="00FB5A90"/>
    <w:rsid w:val="00FB7EAD"/>
    <w:rsid w:val="00FC01E3"/>
    <w:rsid w:val="00FC0664"/>
    <w:rsid w:val="00FC1C76"/>
    <w:rsid w:val="00FC21F8"/>
    <w:rsid w:val="00FC2A05"/>
    <w:rsid w:val="00FC4352"/>
    <w:rsid w:val="00FC4422"/>
    <w:rsid w:val="00FC46A2"/>
    <w:rsid w:val="00FC4EA9"/>
    <w:rsid w:val="00FC5185"/>
    <w:rsid w:val="00FC59F4"/>
    <w:rsid w:val="00FC5E0D"/>
    <w:rsid w:val="00FC5E31"/>
    <w:rsid w:val="00FC5F5C"/>
    <w:rsid w:val="00FC7E1C"/>
    <w:rsid w:val="00FD0942"/>
    <w:rsid w:val="00FD2849"/>
    <w:rsid w:val="00FD2B46"/>
    <w:rsid w:val="00FD378F"/>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 w:val="00FF6764"/>
    <w:rsid w:val="00FF766B"/>
    <w:rsid w:val="2837C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semiHidden/>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49275264">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vbadod/IDES.asp" TargetMode="External"/><Relationship Id="rId26" Type="http://schemas.openxmlformats.org/officeDocument/2006/relationships/hyperlink" Target="mailto:VAVBAWAS/CO/IDES%20%3cIDES.VBACO@VA.GOV%3e" TargetMode="External"/><Relationship Id="rId39" Type="http://schemas.openxmlformats.org/officeDocument/2006/relationships/hyperlink" Target="mailto:VAVBAWAS/CO/IDES%20%3cIDES.VBACO@VA.GOV%3e" TargetMode="External"/><Relationship Id="rId21" Type="http://schemas.openxmlformats.org/officeDocument/2006/relationships/image" Target="media/image3.png"/><Relationship Id="rId34" Type="http://schemas.openxmlformats.org/officeDocument/2006/relationships/hyperlink" Target="https://vaww.vrm.km.va.gov/system/templates/selfservice/va_kanew/help/agent/locale/en-US/portal/554400000001034/content/554400000014099/M21-1-Part-III-Subpart-i-Chapter-2-Section-A-General-Information-on-Pre-Discharge-Claims?query=pre-discharge" TargetMode="External"/><Relationship Id="rId42" Type="http://schemas.openxmlformats.org/officeDocument/2006/relationships/hyperlink" Target="mailto:VAVBAWAS/CO/PREDISCHARGE%20%3cPredischarge.VBACO@va.gov%3e" TargetMode="External"/><Relationship Id="rId47"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VAVBAWAS/CO/IDES%20%3cIDES.VBACO@VA.GOV%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http://vbacodmoint1.vba.va.gov/bl/21/calendar/cal_Subscribe.asp" TargetMode="External"/><Relationship Id="rId32" Type="http://schemas.openxmlformats.org/officeDocument/2006/relationships/hyperlink" Target="mailto:VAVBAWAS/CO/IDES%20%3cIDES.VBACO@VA.GOV%3e" TargetMode="External"/><Relationship Id="rId37"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0" Type="http://schemas.openxmlformats.org/officeDocument/2006/relationships/hyperlink" Target="mailto:VAVBAWAS/CO/PREDISCHARGE%20%3cPredischarge.VBACO@va.gov%3e" TargetMode="External"/><Relationship Id="rId45"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vbaw.vba.va.gov/vbadod/IDES.asp" TargetMode="External"/><Relationship Id="rId36" Type="http://schemas.openxmlformats.org/officeDocument/2006/relationships/hyperlink" Target="https://vbaw.vba.va.gov/VBADOD/docs/IDES/FY20MSCVirtualTrainingIMQandAsfor19and20AUG2020FINAL.pdf" TargetMode="External"/><Relationship Id="rId4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mailto:VAVBAWAS/CO/Contract%20Examination%20Inquiries" TargetMode="External"/><Relationship Id="rId44" Type="http://schemas.openxmlformats.org/officeDocument/2006/relationships/hyperlink" Target="https://vbaw.vba.va.gov/bl/20/cio/20s5/forms/VBA-21-4138-A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baw.vba.va.gov/vbadod/predischarge.asp" TargetMode="External"/><Relationship Id="rId22" Type="http://schemas.openxmlformats.org/officeDocument/2006/relationships/image" Target="media/image4.png"/><Relationship Id="rId27" Type="http://schemas.openxmlformats.org/officeDocument/2006/relationships/hyperlink" Target="https://gcc02.safelinks.protection.outlook.com/?url=https%3A%2F%2Fvaww.vrm.km.va.gov%2Fsystem%2Ftemplates%2Fselfservice%2Fva_kanew%2Fhelp%2Fagent%2Flocale%2Fen-US%2Fportal%2F554400000001034%2Fcontent%2F554400000014906%2FM21-1-Part-IV-Subpart-ii-Chapter-1-Section-D-Claims-for-Service-Connection-SC-for-Post-Traumatic-Stress-Disorder-PTSD%236&amp;data=04%7C01%7C%7C69ee90889ab8411ac5c308d91b9c2330%7Ce95f1b23abaf45ee821db7ab251ab3bf%7C0%7C0%7C637571179678444495%7CUnknown%7CTWFpbGZsb3d8eyJWIjoiMC4wLjAwMDAiLCJQIjoiV2luMzIiLCJBTiI6Ik1haWwiLCJXVCI6Mn0%3D%7C1000&amp;sdata=Yucro56k0Y%2FQEcE%2BRlm%2FCyt1gp7jt6qnZ8PNDjWyd14%3D&amp;reserved=0" TargetMode="External"/><Relationship Id="rId30" Type="http://schemas.openxmlformats.org/officeDocument/2006/relationships/hyperlink" Target="mailto:VAVBAWAS/CO/PREDISCHARGE%20%3cPredischarge.VBACO@va.gov%3e" TargetMode="External"/><Relationship Id="rId35"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3"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48" Type="http://schemas.openxmlformats.org/officeDocument/2006/relationships/hyperlink" Target="https://vaww.vrm.km.va.gov/system/templates/selfservice/va_kanew/help/agent/locale/en-US/portal/554400000001034/content/554400000014099/M21-1-Part-III-Subpart-i-Chapter-2-Section-A-General-Information-on-Pre-Discharge-Claim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tel:+1%20872-701-0185,,448196643" TargetMode="External"/><Relationship Id="rId25" Type="http://schemas.openxmlformats.org/officeDocument/2006/relationships/hyperlink" Target="mailto:VAVBAWAS/CO/PREDISCHARGE" TargetMode="External"/><Relationship Id="rId33" Type="http://schemas.openxmlformats.org/officeDocument/2006/relationships/hyperlink" Target="mailto:VAVBAWAS/CO/PREDISCHARGE%20%3cPredischarge.VBACO@va.gov%3e" TargetMode="External"/><Relationship Id="rId38"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6" Type="http://schemas.openxmlformats.org/officeDocument/2006/relationships/hyperlink" Target="https://vaww.vrm.km.va.gov/system/templates/selfservice/va_kanew/help/agent/locale/en-US/portal/554400000001034/content/554400000014099/M21-1,-Part-III,-Subpart-i,-Chapter-2,-Section-A---General-Information-on-Pre-Discharge-Claims" TargetMode="External"/><Relationship Id="rId41" Type="http://schemas.openxmlformats.org/officeDocument/2006/relationships/hyperlink" Target="mailto:VAVBAWAS/CO/IDES%20%3cIDES.VBACO@VA.GOV%3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5135822C7E9A4FBBC0FB0034D17B0A" ma:contentTypeVersion="0" ma:contentTypeDescription="Create a new document." ma:contentTypeScope="" ma:versionID="fb16c13aa178fec9a33e1bc6140d72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2E3D39-AE2D-4D16-8536-D48687BB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4.xml><?xml version="1.0" encoding="utf-8"?>
<ds:datastoreItem xmlns:ds="http://schemas.openxmlformats.org/officeDocument/2006/customXml" ds:itemID="{605A442C-B427-43E3-A60A-B83CCEBA27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FSPro</Template>
  <TotalTime>20</TotalTime>
  <Pages>7</Pages>
  <Words>2327</Words>
  <Characters>13267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June 2021 BDD IDES Call Read Ahead Draft</vt:lpstr>
    </vt:vector>
  </TitlesOfParts>
  <Company>Veterans Benefits Administration</Company>
  <LinksUpToDate>false</LinksUpToDate>
  <CharactersWithSpaces>15563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2021 BDD IDES Call Read Ahead Draft</dc:title>
  <dc:subject/>
  <dc:creator>Department of Veterans Affairs, Veterans Benefits Administration, Compensation Service, STAFF</dc:creator>
  <cp:keywords/>
  <dc:description/>
  <cp:lastModifiedBy>Kathy Poole</cp:lastModifiedBy>
  <cp:revision>4</cp:revision>
  <cp:lastPrinted>2019-10-08T17:52:00Z</cp:lastPrinted>
  <dcterms:created xsi:type="dcterms:W3CDTF">2021-06-07T16:21:00Z</dcterms:created>
  <dcterms:modified xsi:type="dcterms:W3CDTF">2021-06-14T13:44:00Z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0x010100745135822C7E9A4FBBC0FB0034D17B0A</vt:lpwstr>
  </property>
  <property fmtid="{D5CDD505-2E9C-101B-9397-08002B2CF9AE}" pid="3" name="Language">
    <vt:lpwstr>en</vt:lpwstr>
  </property>
  <property fmtid="{D5CDD505-2E9C-101B-9397-08002B2CF9AE}" pid="4" name="Type">
    <vt:lpwstr>Reference</vt:lpwstr>
  </property>
</Properties>
</file>