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C596B5" w14:textId="21FC45C7" w:rsidR="0017018A" w:rsidRDefault="0017018A" w:rsidP="0017018A">
      <w:pPr>
        <w:pStyle w:val="ListParagraph"/>
        <w:keepNext/>
        <w:keepLines/>
        <w:tabs>
          <w:tab w:val="left" w:pos="5940"/>
        </w:tabs>
        <w:ind w:left="1872"/>
        <w:outlineLvl w:val="0"/>
        <w:rPr>
          <w:rFonts w:ascii="Arial" w:eastAsia="MS ????" w:hAnsi="Arial" w:cs="Arial"/>
          <w:color w:val="365F91" w:themeColor="accent1" w:themeShade="BF"/>
          <w:sz w:val="28"/>
        </w:rPr>
      </w:pPr>
      <w:bookmarkStart w:id="0" w:name="_Toc533676396"/>
      <w:bookmarkStart w:id="1" w:name="_Toc533676556"/>
      <w:bookmarkStart w:id="2" w:name="_Toc533676586"/>
      <w:bookmarkStart w:id="3" w:name="_Toc533676629"/>
      <w:bookmarkStart w:id="4" w:name="_Toc533676655"/>
      <w:bookmarkStart w:id="5" w:name="_Toc533676806"/>
      <w:bookmarkStart w:id="6" w:name="_Toc533681004"/>
      <w:bookmarkStart w:id="7" w:name="_Toc534190056"/>
      <w:bookmarkStart w:id="8" w:name="_Toc534285410"/>
      <w:bookmarkStart w:id="9" w:name="_Toc168743226"/>
      <w:r>
        <w:rPr>
          <w:rFonts w:ascii="Arial" w:eastAsia="MS ????" w:hAnsi="Arial" w:cs="Arial"/>
          <w:color w:val="365F91" w:themeColor="accent1" w:themeShade="BF"/>
          <w:sz w:val="28"/>
        </w:rPr>
        <w:t xml:space="preserve">           Monthly Benefits Delivery at Discharge (BDD) and</w:t>
      </w:r>
    </w:p>
    <w:p w14:paraId="3B4E69C8" w14:textId="4A3D0116" w:rsidR="0017018A" w:rsidRDefault="0017018A" w:rsidP="0017018A">
      <w:pPr>
        <w:keepNext/>
        <w:keepLines/>
        <w:ind w:left="432" w:hanging="432"/>
        <w:jc w:val="center"/>
        <w:outlineLvl w:val="1"/>
        <w:rPr>
          <w:rFonts w:ascii="Arial" w:eastAsia="MS ????" w:hAnsi="Arial" w:cs="Arial"/>
          <w:color w:val="365F91" w:themeColor="accent1" w:themeShade="BF"/>
          <w:sz w:val="28"/>
        </w:rPr>
      </w:pPr>
      <w:bookmarkStart w:id="10" w:name="_Toc533676397"/>
      <w:bookmarkStart w:id="11" w:name="_Toc533676557"/>
      <w:bookmarkStart w:id="12" w:name="_Toc533676587"/>
      <w:bookmarkStart w:id="13" w:name="_Toc533676630"/>
      <w:bookmarkStart w:id="14" w:name="_Toc533676656"/>
      <w:bookmarkStart w:id="15" w:name="_Toc533676807"/>
      <w:bookmarkStart w:id="16" w:name="_Toc533681005"/>
      <w:bookmarkStart w:id="17" w:name="_Toc534190057"/>
      <w:bookmarkStart w:id="18" w:name="_Toc534285411"/>
      <w:r>
        <w:rPr>
          <w:rFonts w:ascii="Arial" w:eastAsia="MS ????" w:hAnsi="Arial" w:cs="Arial"/>
          <w:color w:val="365F91" w:themeColor="accent1" w:themeShade="BF"/>
          <w:sz w:val="28"/>
        </w:rPr>
        <w:t>Integrated Disability Evaluation System (IDES)</w:t>
      </w:r>
    </w:p>
    <w:p w14:paraId="07334BD7" w14:textId="2BA6DBE3" w:rsidR="0017018A" w:rsidRDefault="0017018A" w:rsidP="0017018A">
      <w:pPr>
        <w:keepNext/>
        <w:keepLines/>
        <w:ind w:left="432" w:hanging="432"/>
        <w:jc w:val="center"/>
        <w:outlineLvl w:val="1"/>
        <w:rPr>
          <w:rFonts w:ascii="Arial" w:eastAsia="MS ????" w:hAnsi="Arial" w:cs="Arial"/>
          <w:color w:val="365F91" w:themeColor="accent1" w:themeShade="BF"/>
          <w:sz w:val="28"/>
        </w:rPr>
      </w:pPr>
      <w:r>
        <w:rPr>
          <w:rFonts w:ascii="Arial" w:eastAsia="MS ????" w:hAnsi="Arial" w:cs="Arial"/>
          <w:color w:val="365F91" w:themeColor="accent1" w:themeShade="BF"/>
          <w:sz w:val="28"/>
        </w:rPr>
        <w:t>Conference Call Read Ahead</w:t>
      </w:r>
      <w:bookmarkEnd w:id="10"/>
      <w:bookmarkEnd w:id="11"/>
      <w:bookmarkEnd w:id="12"/>
      <w:bookmarkEnd w:id="13"/>
      <w:bookmarkEnd w:id="14"/>
      <w:bookmarkEnd w:id="15"/>
      <w:bookmarkEnd w:id="16"/>
      <w:bookmarkEnd w:id="17"/>
      <w:bookmarkEnd w:id="18"/>
    </w:p>
    <w:p w14:paraId="55F11F6A" w14:textId="77777777" w:rsidR="0017018A" w:rsidRDefault="0017018A" w:rsidP="0017018A">
      <w:pPr>
        <w:keepNext/>
        <w:keepLines/>
        <w:tabs>
          <w:tab w:val="left" w:pos="5940"/>
        </w:tabs>
        <w:jc w:val="center"/>
        <w:outlineLvl w:val="0"/>
        <w:rPr>
          <w:rFonts w:ascii="Arial" w:eastAsia="MS ????" w:hAnsi="Arial" w:cs="Arial"/>
          <w:color w:val="365F91" w:themeColor="accent1" w:themeShade="BF"/>
          <w:sz w:val="28"/>
        </w:rPr>
      </w:pPr>
      <w:bookmarkStart w:id="19" w:name="_Toc533676398"/>
      <w:bookmarkStart w:id="20" w:name="_Toc533676558"/>
      <w:bookmarkStart w:id="21" w:name="_Toc533676588"/>
      <w:bookmarkStart w:id="22" w:name="_Toc533676631"/>
      <w:bookmarkStart w:id="23" w:name="_Toc533676657"/>
      <w:bookmarkStart w:id="24" w:name="_Toc533676808"/>
      <w:bookmarkStart w:id="25" w:name="_Toc533681006"/>
      <w:bookmarkStart w:id="26" w:name="_Toc534190058"/>
      <w:bookmarkStart w:id="27" w:name="_Toc534285412"/>
      <w:r>
        <w:rPr>
          <w:rFonts w:ascii="Arial" w:eastAsia="MS ????" w:hAnsi="Arial" w:cs="Arial"/>
          <w:color w:val="365F91" w:themeColor="accent1" w:themeShade="BF"/>
          <w:sz w:val="28"/>
        </w:rPr>
        <w:t>Compensation Service</w:t>
      </w:r>
      <w:bookmarkEnd w:id="19"/>
      <w:bookmarkEnd w:id="20"/>
      <w:bookmarkEnd w:id="21"/>
      <w:bookmarkEnd w:id="22"/>
      <w:bookmarkEnd w:id="23"/>
      <w:bookmarkEnd w:id="24"/>
      <w:bookmarkEnd w:id="25"/>
      <w:bookmarkEnd w:id="26"/>
      <w:bookmarkEnd w:id="27"/>
    </w:p>
    <w:p w14:paraId="1E4F1B13" w14:textId="1424007B" w:rsidR="0017018A" w:rsidRDefault="0017018A" w:rsidP="0017018A">
      <w:pPr>
        <w:keepNext/>
        <w:keepLines/>
        <w:jc w:val="center"/>
        <w:outlineLvl w:val="0"/>
        <w:rPr>
          <w:rFonts w:ascii="Arial" w:eastAsia="MS ????" w:hAnsi="Arial" w:cs="Arial"/>
          <w:color w:val="365F91" w:themeColor="accent1" w:themeShade="BF"/>
          <w:sz w:val="28"/>
        </w:rPr>
      </w:pPr>
      <w:bookmarkStart w:id="28" w:name="_Toc533676399"/>
      <w:bookmarkStart w:id="29" w:name="_Toc533676559"/>
      <w:bookmarkStart w:id="30" w:name="_Toc533676589"/>
      <w:bookmarkStart w:id="31" w:name="_Toc533676632"/>
      <w:bookmarkStart w:id="32" w:name="_Toc533676658"/>
      <w:bookmarkStart w:id="33" w:name="_Toc533676809"/>
      <w:bookmarkStart w:id="34" w:name="_Toc533681007"/>
      <w:bookmarkStart w:id="35" w:name="_Toc534190059"/>
      <w:bookmarkStart w:id="36" w:name="_Toc534285413"/>
      <w:r>
        <w:rPr>
          <w:rFonts w:ascii="Arial" w:hAnsi="Arial" w:cs="Arial"/>
          <w:color w:val="365F91" w:themeColor="accent1" w:themeShade="BF"/>
          <w:sz w:val="28"/>
        </w:rPr>
        <w:t>BDD/IDES (212A)</w:t>
      </w:r>
      <w:bookmarkEnd w:id="28"/>
      <w:bookmarkEnd w:id="29"/>
      <w:bookmarkEnd w:id="30"/>
      <w:bookmarkEnd w:id="31"/>
      <w:bookmarkEnd w:id="32"/>
      <w:bookmarkEnd w:id="33"/>
      <w:bookmarkEnd w:id="34"/>
      <w:bookmarkEnd w:id="35"/>
      <w:bookmarkEnd w:id="36"/>
    </w:p>
    <w:p w14:paraId="5BCE5B27" w14:textId="58474540" w:rsidR="0017018A" w:rsidRDefault="00751906" w:rsidP="0017018A">
      <w:pPr>
        <w:keepNext/>
        <w:keepLines/>
        <w:jc w:val="center"/>
        <w:outlineLvl w:val="1"/>
        <w:rPr>
          <w:rFonts w:ascii="Arial" w:eastAsia="MS ????" w:hAnsi="Arial" w:cs="Arial"/>
          <w:color w:val="365F91" w:themeColor="accent1" w:themeShade="BF"/>
          <w:sz w:val="28"/>
        </w:rPr>
      </w:pPr>
      <w:bookmarkStart w:id="37" w:name="_Toc533676400"/>
      <w:bookmarkStart w:id="38" w:name="_Toc533676560"/>
      <w:bookmarkStart w:id="39" w:name="_Toc533676590"/>
      <w:bookmarkStart w:id="40" w:name="_Toc533676633"/>
      <w:bookmarkStart w:id="41" w:name="_Toc533676659"/>
      <w:bookmarkStart w:id="42" w:name="_Toc533676810"/>
      <w:bookmarkStart w:id="43" w:name="_Toc533681008"/>
      <w:bookmarkStart w:id="44" w:name="_Toc534190060"/>
      <w:bookmarkStart w:id="45" w:name="_Toc534285414"/>
      <w:r>
        <w:rPr>
          <w:rFonts w:ascii="Arial" w:eastAsia="MS ????" w:hAnsi="Arial" w:cs="Arial"/>
          <w:color w:val="365F91" w:themeColor="accent1" w:themeShade="BF"/>
          <w:sz w:val="28"/>
        </w:rPr>
        <w:t>November 10</w:t>
      </w:r>
      <w:r w:rsidR="0017018A">
        <w:rPr>
          <w:rFonts w:ascii="Arial" w:eastAsia="MS ????" w:hAnsi="Arial" w:cs="Arial"/>
          <w:color w:val="365F91" w:themeColor="accent1" w:themeShade="BF"/>
          <w:sz w:val="28"/>
        </w:rPr>
        <w:t>, 2020 — 2 PM ET</w:t>
      </w:r>
      <w:bookmarkEnd w:id="37"/>
      <w:bookmarkEnd w:id="38"/>
      <w:bookmarkEnd w:id="39"/>
      <w:bookmarkEnd w:id="40"/>
      <w:bookmarkEnd w:id="41"/>
      <w:bookmarkEnd w:id="42"/>
      <w:bookmarkEnd w:id="43"/>
      <w:bookmarkEnd w:id="44"/>
      <w:bookmarkEnd w:id="45"/>
    </w:p>
    <w:p w14:paraId="19477C56" w14:textId="29D4000D" w:rsidR="00107B0A" w:rsidRDefault="00107B0A" w:rsidP="0017018A">
      <w:pPr>
        <w:keepNext/>
        <w:keepLines/>
        <w:tabs>
          <w:tab w:val="left" w:pos="5940"/>
        </w:tabs>
        <w:jc w:val="center"/>
        <w:outlineLvl w:val="0"/>
        <w:rPr>
          <w:rFonts w:ascii="Arial" w:eastAsia="MS ????" w:hAnsi="Arial" w:cs="Arial"/>
          <w:color w:val="365F91" w:themeColor="accent1" w:themeShade="BF"/>
          <w:sz w:val="28"/>
        </w:rPr>
      </w:pPr>
    </w:p>
    <w:p w14:paraId="78BD7094" w14:textId="67237BBE" w:rsidR="00A0458C" w:rsidRDefault="002A757B" w:rsidP="00B0443B">
      <w:pPr>
        <w:keepNext/>
        <w:keepLines/>
        <w:outlineLvl w:val="0"/>
        <w:rPr>
          <w:rFonts w:ascii="Arial" w:hAnsi="Arial" w:cs="Arial"/>
          <w:color w:val="000000" w:themeColor="text1"/>
        </w:rPr>
      </w:pPr>
      <w:bookmarkStart w:id="46" w:name="_Toc533676401"/>
      <w:bookmarkStart w:id="47" w:name="_Toc533676561"/>
      <w:bookmarkStart w:id="48" w:name="_Toc533676591"/>
      <w:bookmarkStart w:id="49" w:name="_Toc533676634"/>
      <w:bookmarkStart w:id="50" w:name="_Toc533676660"/>
      <w:bookmarkStart w:id="51" w:name="_Toc533676811"/>
      <w:bookmarkStart w:id="52" w:name="_Toc533681009"/>
      <w:bookmarkStart w:id="53" w:name="_Toc534190061"/>
      <w:bookmarkStart w:id="54" w:name="_Toc534285415"/>
      <w:bookmarkEnd w:id="0"/>
      <w:bookmarkEnd w:id="1"/>
      <w:bookmarkEnd w:id="2"/>
      <w:bookmarkEnd w:id="3"/>
      <w:bookmarkEnd w:id="4"/>
      <w:bookmarkEnd w:id="5"/>
      <w:bookmarkEnd w:id="6"/>
      <w:bookmarkEnd w:id="7"/>
      <w:bookmarkEnd w:id="8"/>
      <w:bookmarkEnd w:id="9"/>
      <w:r>
        <w:rPr>
          <w:rFonts w:ascii="Arial" w:hAnsi="Arial" w:cs="Arial"/>
          <w:color w:val="000000" w:themeColor="text1"/>
        </w:rPr>
        <w:t xml:space="preserve">The Compensation Service BDD/IDES </w:t>
      </w:r>
      <w:r>
        <w:rPr>
          <w:rFonts w:ascii="Arial" w:hAnsi="Arial" w:cs="Arial"/>
          <w:color w:val="auto"/>
        </w:rPr>
        <w:t>h</w:t>
      </w:r>
      <w:r>
        <w:rPr>
          <w:rFonts w:ascii="Arial" w:hAnsi="Arial" w:cs="Arial"/>
          <w:color w:val="000000" w:themeColor="text1"/>
        </w:rPr>
        <w:t>osts this call to announce updates and address issues and questions related to the BDD/IDES Programs. All Military Services Coordinators (MSCs), Disability Rating Activity Sites (DRAS), Regional Offices and other VA personnel supporting BDD/IDES are invited to participate.</w:t>
      </w:r>
      <w:bookmarkEnd w:id="46"/>
      <w:bookmarkEnd w:id="47"/>
      <w:bookmarkEnd w:id="48"/>
      <w:bookmarkEnd w:id="49"/>
      <w:bookmarkEnd w:id="50"/>
      <w:bookmarkEnd w:id="51"/>
      <w:bookmarkEnd w:id="52"/>
      <w:bookmarkEnd w:id="53"/>
      <w:bookmarkEnd w:id="54"/>
    </w:p>
    <w:p w14:paraId="78BD7095" w14:textId="77777777" w:rsidR="00A0458C" w:rsidRDefault="002A757B">
      <w:pPr>
        <w:rPr>
          <w:rFonts w:ascii="Arial" w:hAnsi="Arial" w:cs="Arial"/>
          <w:color w:val="000000" w:themeColor="text1"/>
        </w:rPr>
      </w:pPr>
      <w:r>
        <w:rPr>
          <w:rFonts w:ascii="Arial" w:hAnsi="Arial" w:cs="Arial"/>
          <w:color w:val="000000" w:themeColor="text1"/>
        </w:rPr>
        <w:t xml:space="preserve"> </w:t>
      </w:r>
    </w:p>
    <w:p w14:paraId="6BBB7BFB" w14:textId="77777777" w:rsidR="00D36130" w:rsidRDefault="002A757B">
      <w:pPr>
        <w:rPr>
          <w:rFonts w:ascii="Arial" w:hAnsi="Arial" w:cs="Arial"/>
          <w:color w:val="000000" w:themeColor="text1"/>
        </w:rPr>
      </w:pPr>
      <w:r>
        <w:rPr>
          <w:rFonts w:ascii="Arial" w:hAnsi="Arial" w:cs="Arial"/>
          <w:color w:val="000000" w:themeColor="text1"/>
        </w:rPr>
        <w:t xml:space="preserve">This read-ahead is provided to facilitate discussion during the conference call.  </w:t>
      </w:r>
    </w:p>
    <w:p w14:paraId="44EC026B" w14:textId="77777777" w:rsidR="00D36130" w:rsidRDefault="00D36130">
      <w:pPr>
        <w:rPr>
          <w:rFonts w:ascii="Arial" w:hAnsi="Arial" w:cs="Arial"/>
          <w:color w:val="000000" w:themeColor="text1"/>
        </w:rPr>
      </w:pPr>
    </w:p>
    <w:p w14:paraId="78BD7096" w14:textId="3B0DBAF0" w:rsidR="00A0458C" w:rsidRDefault="00D36130">
      <w:pPr>
        <w:rPr>
          <w:rFonts w:ascii="Arial" w:hAnsi="Arial" w:cs="Arial"/>
          <w:color w:val="000000" w:themeColor="text1"/>
        </w:rPr>
      </w:pPr>
      <w:r>
        <w:rPr>
          <w:rFonts w:ascii="Arial" w:hAnsi="Arial" w:cs="Arial"/>
          <w:color w:val="000000" w:themeColor="text1"/>
        </w:rPr>
        <w:t>The Call Notes from the previous month</w:t>
      </w:r>
      <w:r w:rsidR="00ED6CB1">
        <w:rPr>
          <w:rFonts w:ascii="Arial" w:hAnsi="Arial" w:cs="Arial"/>
          <w:color w:val="000000" w:themeColor="text1"/>
        </w:rPr>
        <w:t>’</w:t>
      </w:r>
      <w:r>
        <w:rPr>
          <w:rFonts w:ascii="Arial" w:hAnsi="Arial" w:cs="Arial"/>
          <w:color w:val="000000" w:themeColor="text1"/>
        </w:rPr>
        <w:t xml:space="preserve">s call will be </w:t>
      </w:r>
      <w:r w:rsidR="00015441">
        <w:rPr>
          <w:rFonts w:ascii="Arial" w:hAnsi="Arial" w:cs="Arial"/>
          <w:color w:val="000000" w:themeColor="text1"/>
        </w:rPr>
        <w:t>an</w:t>
      </w:r>
      <w:r>
        <w:rPr>
          <w:rFonts w:ascii="Arial" w:hAnsi="Arial" w:cs="Arial"/>
          <w:color w:val="000000" w:themeColor="text1"/>
        </w:rPr>
        <w:t xml:space="preserve"> </w:t>
      </w:r>
      <w:r w:rsidR="00015441">
        <w:rPr>
          <w:rFonts w:ascii="Arial" w:hAnsi="Arial" w:cs="Arial"/>
          <w:color w:val="000000" w:themeColor="text1"/>
        </w:rPr>
        <w:t>a</w:t>
      </w:r>
      <w:r>
        <w:rPr>
          <w:rFonts w:ascii="Arial" w:hAnsi="Arial" w:cs="Arial"/>
          <w:color w:val="000000" w:themeColor="text1"/>
        </w:rPr>
        <w:t xml:space="preserve">ppendix </w:t>
      </w:r>
      <w:r w:rsidR="00015441">
        <w:rPr>
          <w:rFonts w:ascii="Arial" w:hAnsi="Arial" w:cs="Arial"/>
          <w:color w:val="000000" w:themeColor="text1"/>
        </w:rPr>
        <w:t xml:space="preserve">to </w:t>
      </w:r>
      <w:r>
        <w:rPr>
          <w:rFonts w:ascii="Arial" w:hAnsi="Arial" w:cs="Arial"/>
          <w:color w:val="000000" w:themeColor="text1"/>
        </w:rPr>
        <w:t>th</w:t>
      </w:r>
      <w:r w:rsidR="00EF2734">
        <w:rPr>
          <w:rFonts w:ascii="Arial" w:hAnsi="Arial" w:cs="Arial"/>
          <w:color w:val="000000" w:themeColor="text1"/>
        </w:rPr>
        <w:t>e current month</w:t>
      </w:r>
      <w:r w:rsidR="00076D78">
        <w:rPr>
          <w:rFonts w:ascii="Arial" w:hAnsi="Arial" w:cs="Arial"/>
          <w:color w:val="000000" w:themeColor="text1"/>
        </w:rPr>
        <w:t>’</w:t>
      </w:r>
      <w:r w:rsidR="00EF2734">
        <w:rPr>
          <w:rFonts w:ascii="Arial" w:hAnsi="Arial" w:cs="Arial"/>
          <w:color w:val="000000" w:themeColor="text1"/>
        </w:rPr>
        <w:t xml:space="preserve">s </w:t>
      </w:r>
      <w:r>
        <w:rPr>
          <w:rFonts w:ascii="Arial" w:hAnsi="Arial" w:cs="Arial"/>
          <w:color w:val="000000" w:themeColor="text1"/>
        </w:rPr>
        <w:t>Read Ahead</w:t>
      </w:r>
      <w:r w:rsidR="00135BCB">
        <w:rPr>
          <w:rFonts w:ascii="Arial" w:hAnsi="Arial" w:cs="Arial"/>
          <w:color w:val="000000" w:themeColor="text1"/>
        </w:rPr>
        <w:t xml:space="preserve"> (there is no longer a separate Call Notes document). </w:t>
      </w:r>
      <w:r w:rsidR="00EF2734">
        <w:rPr>
          <w:rFonts w:ascii="Arial" w:hAnsi="Arial" w:cs="Arial"/>
          <w:color w:val="000000" w:themeColor="text1"/>
        </w:rPr>
        <w:t>Th</w:t>
      </w:r>
      <w:r w:rsidR="00CE5FC1">
        <w:rPr>
          <w:rFonts w:ascii="Arial" w:hAnsi="Arial" w:cs="Arial"/>
          <w:color w:val="000000" w:themeColor="text1"/>
        </w:rPr>
        <w:t xml:space="preserve">e Call Notes </w:t>
      </w:r>
      <w:r w:rsidR="00EF2734">
        <w:rPr>
          <w:rFonts w:ascii="Arial" w:hAnsi="Arial" w:cs="Arial"/>
          <w:color w:val="000000" w:themeColor="text1"/>
        </w:rPr>
        <w:t xml:space="preserve">for the </w:t>
      </w:r>
      <w:r w:rsidR="0009585B">
        <w:rPr>
          <w:rFonts w:ascii="Arial" w:hAnsi="Arial" w:cs="Arial"/>
          <w:color w:val="000000" w:themeColor="text1"/>
        </w:rPr>
        <w:t>October C</w:t>
      </w:r>
      <w:r w:rsidR="00EF2734">
        <w:rPr>
          <w:rFonts w:ascii="Arial" w:hAnsi="Arial" w:cs="Arial"/>
          <w:color w:val="000000" w:themeColor="text1"/>
        </w:rPr>
        <w:t>all</w:t>
      </w:r>
      <w:r w:rsidR="00CE5FC1">
        <w:rPr>
          <w:rFonts w:ascii="Arial" w:hAnsi="Arial" w:cs="Arial"/>
          <w:color w:val="000000" w:themeColor="text1"/>
        </w:rPr>
        <w:t xml:space="preserve"> </w:t>
      </w:r>
      <w:r w:rsidR="00C9494B">
        <w:rPr>
          <w:rFonts w:ascii="Arial" w:hAnsi="Arial" w:cs="Arial"/>
          <w:color w:val="000000" w:themeColor="text1"/>
        </w:rPr>
        <w:t xml:space="preserve">are in Appendix </w:t>
      </w:r>
      <w:r w:rsidR="005F64FA">
        <w:rPr>
          <w:rFonts w:ascii="Arial" w:hAnsi="Arial" w:cs="Arial"/>
          <w:color w:val="000000" w:themeColor="text1"/>
        </w:rPr>
        <w:t>2</w:t>
      </w:r>
      <w:r w:rsidR="00FB3985">
        <w:rPr>
          <w:rFonts w:ascii="Arial" w:hAnsi="Arial" w:cs="Arial"/>
          <w:color w:val="000000" w:themeColor="text1"/>
        </w:rPr>
        <w:t xml:space="preserve">. </w:t>
      </w:r>
      <w:r w:rsidR="00AB24D2">
        <w:rPr>
          <w:rFonts w:ascii="Arial" w:hAnsi="Arial" w:cs="Arial"/>
          <w:color w:val="000000" w:themeColor="text1"/>
        </w:rPr>
        <w:t>The TMS # for th</w:t>
      </w:r>
      <w:r w:rsidR="00617579">
        <w:rPr>
          <w:rFonts w:ascii="Arial" w:hAnsi="Arial" w:cs="Arial"/>
          <w:color w:val="000000" w:themeColor="text1"/>
        </w:rPr>
        <w:t>is month</w:t>
      </w:r>
      <w:r w:rsidR="00196ACD">
        <w:rPr>
          <w:rFonts w:ascii="Arial" w:hAnsi="Arial" w:cs="Arial"/>
          <w:color w:val="000000" w:themeColor="text1"/>
        </w:rPr>
        <w:t>’</w:t>
      </w:r>
      <w:r w:rsidR="00AB24D2">
        <w:rPr>
          <w:rFonts w:ascii="Arial" w:hAnsi="Arial" w:cs="Arial"/>
          <w:color w:val="000000" w:themeColor="text1"/>
        </w:rPr>
        <w:t xml:space="preserve">s call </w:t>
      </w:r>
      <w:r w:rsidR="00E57132">
        <w:rPr>
          <w:rFonts w:ascii="Arial" w:hAnsi="Arial" w:cs="Arial"/>
          <w:color w:val="000000" w:themeColor="text1"/>
        </w:rPr>
        <w:t xml:space="preserve">will be </w:t>
      </w:r>
      <w:r w:rsidR="00E57132" w:rsidRPr="00E57132">
        <w:rPr>
          <w:rFonts w:ascii="Arial" w:hAnsi="Arial" w:cs="Arial"/>
          <w:color w:val="000000" w:themeColor="text1"/>
        </w:rPr>
        <w:t xml:space="preserve">provided during the call </w:t>
      </w:r>
      <w:r w:rsidR="005D15E3">
        <w:rPr>
          <w:rFonts w:ascii="Arial" w:hAnsi="Arial" w:cs="Arial"/>
          <w:color w:val="000000" w:themeColor="text1"/>
        </w:rPr>
        <w:t xml:space="preserve">and </w:t>
      </w:r>
      <w:r w:rsidR="00AB24D2">
        <w:rPr>
          <w:rFonts w:ascii="Arial" w:hAnsi="Arial" w:cs="Arial"/>
          <w:color w:val="000000" w:themeColor="text1"/>
        </w:rPr>
        <w:t xml:space="preserve">should be active with-in a week of the </w:t>
      </w:r>
      <w:r w:rsidR="005A4526">
        <w:rPr>
          <w:rFonts w:ascii="Arial" w:hAnsi="Arial" w:cs="Arial"/>
          <w:color w:val="000000" w:themeColor="text1"/>
        </w:rPr>
        <w:t>call’s</w:t>
      </w:r>
      <w:r w:rsidR="00AB24D2">
        <w:rPr>
          <w:rFonts w:ascii="Arial" w:hAnsi="Arial" w:cs="Arial"/>
          <w:color w:val="000000" w:themeColor="text1"/>
        </w:rPr>
        <w:t xml:space="preserve"> completion. </w:t>
      </w:r>
      <w:r w:rsidR="002208A2">
        <w:rPr>
          <w:rFonts w:ascii="Arial" w:hAnsi="Arial" w:cs="Arial"/>
          <w:color w:val="000000" w:themeColor="text1"/>
        </w:rPr>
        <w:t xml:space="preserve">A Calendar Blast will notify the field when the </w:t>
      </w:r>
      <w:r>
        <w:rPr>
          <w:rFonts w:ascii="Arial" w:hAnsi="Arial" w:cs="Arial"/>
          <w:color w:val="000000" w:themeColor="text1"/>
        </w:rPr>
        <w:t xml:space="preserve">TMS # is active.  </w:t>
      </w:r>
      <w:r w:rsidR="002A757B">
        <w:rPr>
          <w:rFonts w:ascii="Arial" w:hAnsi="Arial" w:cs="Arial"/>
          <w:color w:val="000000" w:themeColor="text1"/>
        </w:rPr>
        <w:t xml:space="preserve"> </w:t>
      </w:r>
    </w:p>
    <w:p w14:paraId="78BD7097" w14:textId="77777777" w:rsidR="00A0458C" w:rsidRDefault="00A0458C">
      <w:pPr>
        <w:rPr>
          <w:rFonts w:ascii="Arial" w:hAnsi="Arial" w:cs="Arial"/>
          <w:b/>
          <w:color w:val="000000" w:themeColor="text1"/>
        </w:rPr>
      </w:pPr>
    </w:p>
    <w:p w14:paraId="78BD709D" w14:textId="07236996" w:rsidR="00A0458C" w:rsidRPr="00D45E6B" w:rsidRDefault="002A757B">
      <w:pPr>
        <w:widowControl w:val="0"/>
        <w:autoSpaceDE w:val="0"/>
        <w:autoSpaceDN w:val="0"/>
        <w:adjustRightInd w:val="0"/>
        <w:rPr>
          <w:rFonts w:ascii="Arial" w:hAnsi="Arial" w:cs="Arial"/>
          <w:b/>
          <w:color w:val="auto"/>
          <w:u w:val="single"/>
        </w:rPr>
      </w:pPr>
      <w:r w:rsidRPr="00D45E6B">
        <w:rPr>
          <w:rFonts w:ascii="Arial" w:hAnsi="Arial" w:cs="Arial"/>
          <w:b/>
          <w:color w:val="auto"/>
          <w:u w:val="single"/>
        </w:rPr>
        <w:t>Call-in Information</w:t>
      </w:r>
    </w:p>
    <w:p w14:paraId="64ECE106" w14:textId="77777777" w:rsidR="00E549B3" w:rsidRPr="00D45E6B" w:rsidRDefault="00E549B3">
      <w:pPr>
        <w:widowControl w:val="0"/>
        <w:autoSpaceDE w:val="0"/>
        <w:autoSpaceDN w:val="0"/>
        <w:adjustRightInd w:val="0"/>
        <w:rPr>
          <w:rFonts w:ascii="Arial" w:hAnsi="Arial" w:cs="Arial"/>
          <w:color w:val="auto"/>
        </w:rPr>
      </w:pPr>
    </w:p>
    <w:p w14:paraId="690D21BD" w14:textId="77777777" w:rsidR="005E1FF7" w:rsidRPr="00D45E6B" w:rsidRDefault="009E130A" w:rsidP="005E1FF7">
      <w:pPr>
        <w:rPr>
          <w:rFonts w:ascii="Arial" w:hAnsi="Arial" w:cs="Arial"/>
          <w:color w:val="252424"/>
        </w:rPr>
      </w:pPr>
      <w:hyperlink r:id="rId11" w:tgtFrame="_blank" w:history="1">
        <w:r w:rsidR="005E1FF7" w:rsidRPr="00D45E6B">
          <w:rPr>
            <w:rFonts w:ascii="Arial" w:hAnsi="Arial" w:cs="Arial"/>
            <w:color w:val="6264A7"/>
            <w:u w:val="single"/>
          </w:rPr>
          <w:t>Join Microsoft Teams Meeting</w:t>
        </w:r>
      </w:hyperlink>
      <w:r w:rsidR="005E1FF7" w:rsidRPr="00D45E6B">
        <w:rPr>
          <w:rFonts w:ascii="Arial" w:hAnsi="Arial" w:cs="Arial"/>
          <w:color w:val="252424"/>
        </w:rPr>
        <w:t xml:space="preserve"> </w:t>
      </w:r>
    </w:p>
    <w:p w14:paraId="37D449B8" w14:textId="64F329BA" w:rsidR="005E1FF7" w:rsidRPr="00D45E6B" w:rsidRDefault="009E130A" w:rsidP="005E1FF7">
      <w:pPr>
        <w:rPr>
          <w:rFonts w:ascii="Arial" w:hAnsi="Arial" w:cs="Arial"/>
          <w:color w:val="252424"/>
        </w:rPr>
      </w:pPr>
      <w:hyperlink r:id="rId12" w:anchor=" " w:tgtFrame="_blank" w:history="1">
        <w:r w:rsidR="005E1FF7" w:rsidRPr="00D45E6B">
          <w:rPr>
            <w:rFonts w:ascii="Arial" w:hAnsi="Arial" w:cs="Arial"/>
            <w:color w:val="6264A7"/>
          </w:rPr>
          <w:t>+1 872-701-0185</w:t>
        </w:r>
      </w:hyperlink>
      <w:r w:rsidR="005E1FF7" w:rsidRPr="00D45E6B">
        <w:rPr>
          <w:rFonts w:ascii="Arial" w:hAnsi="Arial" w:cs="Arial"/>
          <w:color w:val="252424"/>
        </w:rPr>
        <w:t xml:space="preserve">  United States</w:t>
      </w:r>
      <w:r w:rsidR="007C1C63" w:rsidRPr="00D45E6B">
        <w:rPr>
          <w:rFonts w:ascii="Arial" w:hAnsi="Arial" w:cs="Arial"/>
          <w:color w:val="252424"/>
        </w:rPr>
        <w:t xml:space="preserve"> </w:t>
      </w:r>
      <w:r w:rsidR="005E1FF7" w:rsidRPr="00D45E6B">
        <w:rPr>
          <w:rFonts w:ascii="Arial" w:hAnsi="Arial" w:cs="Arial"/>
          <w:color w:val="252424"/>
        </w:rPr>
        <w:t xml:space="preserve">(Toll) </w:t>
      </w:r>
    </w:p>
    <w:p w14:paraId="661CED8F" w14:textId="77777777" w:rsidR="005E1FF7" w:rsidRPr="00D45E6B" w:rsidRDefault="005E1FF7" w:rsidP="005E1FF7">
      <w:pPr>
        <w:rPr>
          <w:rFonts w:ascii="Arial" w:hAnsi="Arial" w:cs="Arial"/>
          <w:color w:val="252424"/>
        </w:rPr>
      </w:pPr>
      <w:r w:rsidRPr="00D45E6B">
        <w:rPr>
          <w:rFonts w:ascii="Arial" w:hAnsi="Arial" w:cs="Arial"/>
          <w:color w:val="252424"/>
        </w:rPr>
        <w:t xml:space="preserve">Conference ID: 448 196 643# </w:t>
      </w:r>
    </w:p>
    <w:p w14:paraId="66409BD0" w14:textId="4B2FB4AC" w:rsidR="00E549B3" w:rsidRPr="00D45E6B" w:rsidRDefault="00E549B3">
      <w:pPr>
        <w:widowControl w:val="0"/>
        <w:autoSpaceDE w:val="0"/>
        <w:autoSpaceDN w:val="0"/>
        <w:adjustRightInd w:val="0"/>
        <w:rPr>
          <w:rFonts w:ascii="Arial" w:hAnsi="Arial" w:cs="Arial"/>
          <w:color w:val="auto"/>
        </w:rPr>
      </w:pPr>
    </w:p>
    <w:p w14:paraId="0CE705DC" w14:textId="75726C5C" w:rsidR="009652CD" w:rsidRPr="00D45E6B" w:rsidRDefault="009652CD">
      <w:pPr>
        <w:widowControl w:val="0"/>
        <w:autoSpaceDE w:val="0"/>
        <w:autoSpaceDN w:val="0"/>
        <w:adjustRightInd w:val="0"/>
        <w:rPr>
          <w:rFonts w:ascii="Arial" w:hAnsi="Arial" w:cs="Arial"/>
          <w:color w:val="auto"/>
        </w:rPr>
      </w:pPr>
      <w:r w:rsidRPr="00D45E6B">
        <w:rPr>
          <w:rFonts w:ascii="Arial" w:hAnsi="Arial" w:cs="Arial"/>
          <w:color w:val="auto"/>
        </w:rPr>
        <w:t>The Read Ahead and Slides will be attached to the Chat</w:t>
      </w:r>
      <w:r w:rsidR="00D71E4D" w:rsidRPr="00D45E6B">
        <w:rPr>
          <w:rFonts w:ascii="Arial" w:hAnsi="Arial" w:cs="Arial"/>
          <w:color w:val="auto"/>
        </w:rPr>
        <w:t xml:space="preserve"> (may have to scroll up in the Chat)</w:t>
      </w:r>
      <w:r w:rsidRPr="00D45E6B">
        <w:rPr>
          <w:rFonts w:ascii="Arial" w:hAnsi="Arial" w:cs="Arial"/>
          <w:color w:val="auto"/>
        </w:rPr>
        <w:t xml:space="preserve">, can also be found in the </w:t>
      </w:r>
      <w:r w:rsidR="003478C4" w:rsidRPr="00D45E6B">
        <w:rPr>
          <w:rFonts w:ascii="Arial" w:hAnsi="Arial" w:cs="Arial"/>
          <w:color w:val="auto"/>
        </w:rPr>
        <w:t xml:space="preserve">Files </w:t>
      </w:r>
      <w:r w:rsidRPr="00D45E6B">
        <w:rPr>
          <w:rFonts w:ascii="Arial" w:hAnsi="Arial" w:cs="Arial"/>
          <w:color w:val="auto"/>
        </w:rPr>
        <w:t xml:space="preserve">link on </w:t>
      </w:r>
      <w:r w:rsidR="0042222A" w:rsidRPr="00D45E6B">
        <w:rPr>
          <w:rFonts w:ascii="Arial" w:hAnsi="Arial" w:cs="Arial"/>
          <w:color w:val="auto"/>
        </w:rPr>
        <w:t>the call</w:t>
      </w:r>
      <w:r w:rsidRPr="00D45E6B">
        <w:rPr>
          <w:rFonts w:ascii="Arial" w:hAnsi="Arial" w:cs="Arial"/>
          <w:color w:val="auto"/>
        </w:rPr>
        <w:t xml:space="preserve"> and on the </w:t>
      </w:r>
      <w:hyperlink r:id="rId13" w:history="1">
        <w:r w:rsidRPr="00D45E6B">
          <w:rPr>
            <w:rStyle w:val="Hyperlink"/>
            <w:rFonts w:ascii="Arial" w:hAnsi="Arial" w:cs="Arial"/>
          </w:rPr>
          <w:t>IDES Homepage</w:t>
        </w:r>
      </w:hyperlink>
      <w:r w:rsidRPr="00D45E6B">
        <w:rPr>
          <w:rFonts w:ascii="Arial" w:hAnsi="Arial" w:cs="Arial"/>
          <w:color w:val="auto"/>
        </w:rPr>
        <w:t xml:space="preserve"> and </w:t>
      </w:r>
      <w:r w:rsidR="00174EA3" w:rsidRPr="00D45E6B">
        <w:rPr>
          <w:rFonts w:ascii="Arial" w:hAnsi="Arial" w:cs="Arial"/>
          <w:color w:val="auto"/>
        </w:rPr>
        <w:t xml:space="preserve">on </w:t>
      </w:r>
      <w:r w:rsidRPr="00D45E6B">
        <w:rPr>
          <w:rFonts w:ascii="Arial" w:hAnsi="Arial" w:cs="Arial"/>
          <w:color w:val="auto"/>
        </w:rPr>
        <w:t xml:space="preserve">the </w:t>
      </w:r>
      <w:hyperlink r:id="rId14" w:history="1">
        <w:r w:rsidR="00E1384D" w:rsidRPr="00D45E6B">
          <w:rPr>
            <w:rStyle w:val="Hyperlink"/>
            <w:rFonts w:ascii="Arial" w:hAnsi="Arial" w:cs="Arial"/>
          </w:rPr>
          <w:t xml:space="preserve">BDD Homepage. </w:t>
        </w:r>
      </w:hyperlink>
      <w:r w:rsidR="00E1384D" w:rsidRPr="00D45E6B">
        <w:rPr>
          <w:rFonts w:ascii="Arial" w:hAnsi="Arial" w:cs="Arial"/>
          <w:color w:val="auto"/>
        </w:rPr>
        <w:t xml:space="preserve"> </w:t>
      </w:r>
    </w:p>
    <w:p w14:paraId="43010AD0" w14:textId="1A089E30" w:rsidR="006E04F2" w:rsidRPr="00D45E6B" w:rsidRDefault="006E04F2">
      <w:pPr>
        <w:widowControl w:val="0"/>
        <w:autoSpaceDE w:val="0"/>
        <w:autoSpaceDN w:val="0"/>
        <w:adjustRightInd w:val="0"/>
        <w:rPr>
          <w:rFonts w:ascii="Arial" w:hAnsi="Arial" w:cs="Arial"/>
          <w:color w:val="auto"/>
        </w:rPr>
      </w:pPr>
    </w:p>
    <w:p w14:paraId="57A95BFF" w14:textId="0F487F47" w:rsidR="006E04F2" w:rsidRPr="000A1A31" w:rsidRDefault="003478C4">
      <w:pPr>
        <w:widowControl w:val="0"/>
        <w:autoSpaceDE w:val="0"/>
        <w:autoSpaceDN w:val="0"/>
        <w:adjustRightInd w:val="0"/>
        <w:rPr>
          <w:rFonts w:ascii="Arial" w:hAnsi="Arial" w:cs="Arial"/>
          <w:color w:val="FF0000"/>
        </w:rPr>
      </w:pPr>
      <w:r>
        <w:rPr>
          <w:rFonts w:ascii="Arial" w:hAnsi="Arial" w:cs="Arial"/>
          <w:noProof/>
          <w:color w:val="FF0000"/>
        </w:rPr>
        <w:drawing>
          <wp:inline distT="0" distB="0" distL="0" distR="0" wp14:anchorId="3A5A516A" wp14:editId="299BC3AB">
            <wp:extent cx="6553200" cy="1710011"/>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90343" cy="1745797"/>
                    </a:xfrm>
                    <a:prstGeom prst="rect">
                      <a:avLst/>
                    </a:prstGeom>
                    <a:noFill/>
                  </pic:spPr>
                </pic:pic>
              </a:graphicData>
            </a:graphic>
          </wp:inline>
        </w:drawing>
      </w:r>
    </w:p>
    <w:p w14:paraId="75A3CEF0" w14:textId="77777777" w:rsidR="009652CD" w:rsidRDefault="009652CD">
      <w:pPr>
        <w:widowControl w:val="0"/>
        <w:autoSpaceDE w:val="0"/>
        <w:autoSpaceDN w:val="0"/>
        <w:adjustRightInd w:val="0"/>
        <w:rPr>
          <w:rFonts w:ascii="Arial" w:hAnsi="Arial" w:cs="Arial"/>
          <w:color w:val="auto"/>
        </w:rPr>
      </w:pPr>
    </w:p>
    <w:p w14:paraId="78BD709E" w14:textId="7A207B86" w:rsidR="00A0458C" w:rsidRDefault="002A757B">
      <w:pPr>
        <w:widowControl w:val="0"/>
        <w:autoSpaceDE w:val="0"/>
        <w:autoSpaceDN w:val="0"/>
        <w:adjustRightInd w:val="0"/>
        <w:rPr>
          <w:rFonts w:ascii="Arial" w:hAnsi="Arial" w:cs="Arial"/>
          <w:color w:val="auto"/>
        </w:rPr>
      </w:pPr>
      <w:r>
        <w:rPr>
          <w:rFonts w:ascii="Arial" w:hAnsi="Arial" w:cs="Arial"/>
          <w:color w:val="auto"/>
        </w:rPr>
        <w:t xml:space="preserve">The </w:t>
      </w:r>
      <w:r w:rsidR="009652CD">
        <w:rPr>
          <w:rFonts w:ascii="Arial" w:hAnsi="Arial" w:cs="Arial"/>
          <w:color w:val="auto"/>
        </w:rPr>
        <w:t xml:space="preserve">Teams </w:t>
      </w:r>
      <w:r>
        <w:rPr>
          <w:rFonts w:ascii="Arial" w:hAnsi="Arial" w:cs="Arial"/>
          <w:color w:val="auto"/>
        </w:rPr>
        <w:t xml:space="preserve">Chat will </w:t>
      </w:r>
      <w:r w:rsidR="009224BF">
        <w:rPr>
          <w:rFonts w:ascii="Arial" w:hAnsi="Arial" w:cs="Arial"/>
          <w:color w:val="auto"/>
        </w:rPr>
        <w:t xml:space="preserve">not be used for questions/comments after the call starts. </w:t>
      </w:r>
      <w:r>
        <w:rPr>
          <w:rFonts w:ascii="Arial" w:hAnsi="Arial" w:cs="Arial"/>
          <w:color w:val="auto"/>
        </w:rPr>
        <w:t xml:space="preserve">Ask questions over the phone or send an email to the appropriate staff corporate mailbox. </w:t>
      </w:r>
    </w:p>
    <w:p w14:paraId="78BD709F" w14:textId="77777777" w:rsidR="00A0458C" w:rsidRDefault="00A0458C">
      <w:pPr>
        <w:widowControl w:val="0"/>
        <w:autoSpaceDE w:val="0"/>
        <w:autoSpaceDN w:val="0"/>
        <w:adjustRightInd w:val="0"/>
        <w:rPr>
          <w:rFonts w:ascii="Arial" w:hAnsi="Arial" w:cs="Arial"/>
          <w:color w:val="auto"/>
        </w:rPr>
      </w:pPr>
    </w:p>
    <w:p w14:paraId="3EFCD4F0" w14:textId="212DEA1D" w:rsidR="009652CD" w:rsidRPr="00984C0C" w:rsidRDefault="009652CD">
      <w:pPr>
        <w:widowControl w:val="0"/>
        <w:autoSpaceDE w:val="0"/>
        <w:autoSpaceDN w:val="0"/>
        <w:adjustRightInd w:val="0"/>
        <w:rPr>
          <w:rFonts w:ascii="Arial" w:hAnsi="Arial" w:cs="Arial"/>
          <w:color w:val="auto"/>
        </w:rPr>
      </w:pPr>
      <w:r w:rsidRPr="00984C0C">
        <w:rPr>
          <w:rFonts w:ascii="Arial" w:hAnsi="Arial" w:cs="Arial"/>
          <w:color w:val="auto"/>
        </w:rPr>
        <w:t xml:space="preserve">Please mute your microphone </w:t>
      </w:r>
      <w:r w:rsidR="008A5FFE" w:rsidRPr="00984C0C">
        <w:rPr>
          <w:rFonts w:ascii="Arial" w:hAnsi="Arial" w:cs="Arial"/>
          <w:color w:val="auto"/>
        </w:rPr>
        <w:t xml:space="preserve">and turn off your camera </w:t>
      </w:r>
      <w:r w:rsidR="002436E1" w:rsidRPr="00984C0C">
        <w:rPr>
          <w:rFonts w:ascii="Arial" w:hAnsi="Arial" w:cs="Arial"/>
          <w:color w:val="auto"/>
        </w:rPr>
        <w:t xml:space="preserve">by clicking on the appropriate icon. </w:t>
      </w:r>
      <w:r w:rsidR="00E63F32">
        <w:rPr>
          <w:rFonts w:ascii="Arial" w:hAnsi="Arial" w:cs="Arial"/>
          <w:color w:val="auto"/>
        </w:rPr>
        <w:t>(See Figure 1)</w:t>
      </w:r>
      <w:r w:rsidRPr="00984C0C">
        <w:rPr>
          <w:rFonts w:ascii="Arial" w:hAnsi="Arial" w:cs="Arial"/>
          <w:color w:val="auto"/>
        </w:rPr>
        <w:t xml:space="preserve"> </w:t>
      </w:r>
    </w:p>
    <w:p w14:paraId="03D07F7A" w14:textId="77777777" w:rsidR="009652CD" w:rsidRDefault="009652CD">
      <w:pPr>
        <w:widowControl w:val="0"/>
        <w:autoSpaceDE w:val="0"/>
        <w:autoSpaceDN w:val="0"/>
        <w:adjustRightInd w:val="0"/>
        <w:rPr>
          <w:rFonts w:ascii="Arial" w:hAnsi="Arial" w:cs="Arial"/>
          <w:color w:val="auto"/>
          <w:highlight w:val="yellow"/>
        </w:rPr>
      </w:pPr>
    </w:p>
    <w:p w14:paraId="3D503C55" w14:textId="2EFE822F" w:rsidR="009652CD" w:rsidRDefault="009B22C6">
      <w:pPr>
        <w:widowControl w:val="0"/>
        <w:autoSpaceDE w:val="0"/>
        <w:autoSpaceDN w:val="0"/>
        <w:adjustRightInd w:val="0"/>
        <w:rPr>
          <w:rFonts w:ascii="Arial" w:hAnsi="Arial" w:cs="Arial"/>
          <w:color w:val="auto"/>
          <w:highlight w:val="yellow"/>
        </w:rPr>
      </w:pPr>
      <w:r>
        <w:rPr>
          <w:rFonts w:ascii="Arial" w:hAnsi="Arial" w:cs="Arial"/>
          <w:color w:val="auto"/>
          <w:highlight w:val="yellow"/>
        </w:rPr>
        <w:lastRenderedPageBreak/>
        <w:t>Figure 1:</w:t>
      </w:r>
      <w:r w:rsidR="00081FB2" w:rsidRPr="00984C0C">
        <w:rPr>
          <w:rFonts w:ascii="Arial" w:hAnsi="Arial" w:cs="Arial"/>
          <w:noProof/>
          <w:color w:val="auto"/>
        </w:rPr>
        <w:drawing>
          <wp:inline distT="0" distB="0" distL="0" distR="0" wp14:anchorId="53A87E78" wp14:editId="7B1EA3DA">
            <wp:extent cx="7548425" cy="1266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592017" cy="1274141"/>
                    </a:xfrm>
                    <a:prstGeom prst="rect">
                      <a:avLst/>
                    </a:prstGeom>
                    <a:noFill/>
                  </pic:spPr>
                </pic:pic>
              </a:graphicData>
            </a:graphic>
          </wp:inline>
        </w:drawing>
      </w:r>
    </w:p>
    <w:p w14:paraId="70BE3542" w14:textId="77777777" w:rsidR="00E63F32" w:rsidRDefault="00E63F32">
      <w:pPr>
        <w:widowControl w:val="0"/>
        <w:autoSpaceDE w:val="0"/>
        <w:autoSpaceDN w:val="0"/>
        <w:adjustRightInd w:val="0"/>
        <w:rPr>
          <w:rFonts w:ascii="Arial" w:hAnsi="Arial" w:cs="Arial"/>
          <w:color w:val="auto"/>
          <w:highlight w:val="yellow"/>
        </w:rPr>
      </w:pPr>
    </w:p>
    <w:p w14:paraId="5C4D168A" w14:textId="0FBDB421" w:rsidR="009652CD" w:rsidRDefault="00E63F32">
      <w:pPr>
        <w:widowControl w:val="0"/>
        <w:autoSpaceDE w:val="0"/>
        <w:autoSpaceDN w:val="0"/>
        <w:adjustRightInd w:val="0"/>
        <w:rPr>
          <w:rFonts w:ascii="Arial" w:hAnsi="Arial" w:cs="Arial"/>
          <w:color w:val="auto"/>
        </w:rPr>
      </w:pPr>
      <w:r>
        <w:rPr>
          <w:rFonts w:ascii="Arial" w:hAnsi="Arial" w:cs="Arial"/>
          <w:color w:val="auto"/>
        </w:rPr>
        <w:t>Below (Figure 2)</w:t>
      </w:r>
      <w:r w:rsidRPr="00984C0C">
        <w:rPr>
          <w:rFonts w:ascii="Arial" w:hAnsi="Arial" w:cs="Arial"/>
          <w:color w:val="auto"/>
        </w:rPr>
        <w:t xml:space="preserve"> </w:t>
      </w:r>
      <w:r w:rsidR="00984C0C" w:rsidRPr="00984C0C">
        <w:rPr>
          <w:rFonts w:ascii="Arial" w:hAnsi="Arial" w:cs="Arial"/>
          <w:color w:val="auto"/>
        </w:rPr>
        <w:t>is what your microph</w:t>
      </w:r>
      <w:r w:rsidR="007802E0">
        <w:rPr>
          <w:rFonts w:ascii="Arial" w:hAnsi="Arial" w:cs="Arial"/>
          <w:color w:val="auto"/>
        </w:rPr>
        <w:t>o</w:t>
      </w:r>
      <w:r w:rsidR="00984C0C" w:rsidRPr="00984C0C">
        <w:rPr>
          <w:rFonts w:ascii="Arial" w:hAnsi="Arial" w:cs="Arial"/>
          <w:color w:val="auto"/>
        </w:rPr>
        <w:t>ne icon should look like when it is muted</w:t>
      </w:r>
      <w:r>
        <w:rPr>
          <w:rFonts w:ascii="Arial" w:hAnsi="Arial" w:cs="Arial"/>
          <w:color w:val="auto"/>
        </w:rPr>
        <w:t xml:space="preserve"> and the camera is off</w:t>
      </w:r>
      <w:r w:rsidR="00984C0C" w:rsidRPr="00984C0C">
        <w:rPr>
          <w:rFonts w:ascii="Arial" w:hAnsi="Arial" w:cs="Arial"/>
          <w:color w:val="auto"/>
        </w:rPr>
        <w:t xml:space="preserve">. </w:t>
      </w:r>
      <w:r w:rsidR="00907A90" w:rsidRPr="00984C0C">
        <w:rPr>
          <w:rFonts w:ascii="Arial" w:hAnsi="Arial" w:cs="Arial"/>
          <w:color w:val="auto"/>
        </w:rPr>
        <w:t>Click the microphone icon to unmute if you need to ask a question</w:t>
      </w:r>
      <w:r w:rsidR="00081FB2">
        <w:rPr>
          <w:rFonts w:ascii="Arial" w:hAnsi="Arial" w:cs="Arial"/>
          <w:color w:val="auto"/>
        </w:rPr>
        <w:t xml:space="preserve"> (</w:t>
      </w:r>
      <w:r w:rsidR="005D4D33">
        <w:rPr>
          <w:rFonts w:ascii="Arial" w:hAnsi="Arial" w:cs="Arial"/>
          <w:color w:val="auto"/>
        </w:rPr>
        <w:t>d</w:t>
      </w:r>
      <w:r w:rsidR="00081FB2" w:rsidRPr="00081FB2">
        <w:rPr>
          <w:rFonts w:ascii="Arial" w:hAnsi="Arial" w:cs="Arial"/>
          <w:color w:val="auto"/>
        </w:rPr>
        <w:t>o not unmute if you do not need to speak</w:t>
      </w:r>
      <w:r w:rsidR="00081FB2">
        <w:rPr>
          <w:rFonts w:ascii="Arial" w:hAnsi="Arial" w:cs="Arial"/>
          <w:color w:val="auto"/>
        </w:rPr>
        <w:t>)</w:t>
      </w:r>
      <w:r w:rsidR="00081FB2" w:rsidRPr="00081FB2">
        <w:rPr>
          <w:rFonts w:ascii="Arial" w:hAnsi="Arial" w:cs="Arial"/>
          <w:color w:val="auto"/>
        </w:rPr>
        <w:t>.</w:t>
      </w:r>
    </w:p>
    <w:p w14:paraId="6F3B792C" w14:textId="57A48F5C" w:rsidR="009B22C6" w:rsidRDefault="009B22C6">
      <w:pPr>
        <w:widowControl w:val="0"/>
        <w:autoSpaceDE w:val="0"/>
        <w:autoSpaceDN w:val="0"/>
        <w:adjustRightInd w:val="0"/>
        <w:rPr>
          <w:rFonts w:ascii="Arial" w:hAnsi="Arial" w:cs="Arial"/>
          <w:color w:val="auto"/>
        </w:rPr>
      </w:pPr>
    </w:p>
    <w:p w14:paraId="06E93F35" w14:textId="2BADE1DB" w:rsidR="00081FB2" w:rsidRDefault="009B22C6">
      <w:pPr>
        <w:widowControl w:val="0"/>
        <w:autoSpaceDE w:val="0"/>
        <w:autoSpaceDN w:val="0"/>
        <w:adjustRightInd w:val="0"/>
        <w:rPr>
          <w:rFonts w:ascii="Arial" w:hAnsi="Arial" w:cs="Arial"/>
          <w:color w:val="auto"/>
          <w:highlight w:val="yellow"/>
        </w:rPr>
      </w:pPr>
      <w:r>
        <w:rPr>
          <w:rFonts w:ascii="Arial" w:hAnsi="Arial" w:cs="Arial"/>
          <w:color w:val="auto"/>
          <w:highlight w:val="yellow"/>
        </w:rPr>
        <w:t>Figure 2:</w:t>
      </w:r>
    </w:p>
    <w:p w14:paraId="469E2804" w14:textId="37AA1465" w:rsidR="00984C0C" w:rsidRDefault="00984C0C">
      <w:pPr>
        <w:widowControl w:val="0"/>
        <w:autoSpaceDE w:val="0"/>
        <w:autoSpaceDN w:val="0"/>
        <w:adjustRightInd w:val="0"/>
        <w:rPr>
          <w:rFonts w:ascii="Arial" w:hAnsi="Arial" w:cs="Arial"/>
          <w:color w:val="auto"/>
          <w:highlight w:val="yellow"/>
        </w:rPr>
      </w:pPr>
      <w:r w:rsidRPr="00984C0C">
        <w:rPr>
          <w:rFonts w:ascii="Arial" w:hAnsi="Arial" w:cs="Arial"/>
          <w:noProof/>
          <w:color w:val="auto"/>
        </w:rPr>
        <w:drawing>
          <wp:inline distT="0" distB="0" distL="0" distR="0" wp14:anchorId="426C7243" wp14:editId="2047A402">
            <wp:extent cx="7803842" cy="1206500"/>
            <wp:effectExtent l="0" t="0" r="698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834835" cy="1211292"/>
                    </a:xfrm>
                    <a:prstGeom prst="rect">
                      <a:avLst/>
                    </a:prstGeom>
                    <a:noFill/>
                  </pic:spPr>
                </pic:pic>
              </a:graphicData>
            </a:graphic>
          </wp:inline>
        </w:drawing>
      </w:r>
    </w:p>
    <w:p w14:paraId="48082D28" w14:textId="77777777" w:rsidR="00E63F32" w:rsidRDefault="00E63F32">
      <w:pPr>
        <w:widowControl w:val="0"/>
        <w:autoSpaceDE w:val="0"/>
        <w:autoSpaceDN w:val="0"/>
        <w:adjustRightInd w:val="0"/>
        <w:rPr>
          <w:rFonts w:ascii="Arial" w:hAnsi="Arial" w:cs="Arial"/>
          <w:color w:val="auto"/>
          <w:highlight w:val="yellow"/>
        </w:rPr>
      </w:pPr>
    </w:p>
    <w:p w14:paraId="50F59FD8" w14:textId="61F19B58" w:rsidR="00387BE1" w:rsidRPr="00D45E6B" w:rsidRDefault="00387BE1" w:rsidP="007A7433">
      <w:pPr>
        <w:rPr>
          <w:rFonts w:ascii="Arial" w:hAnsi="Arial" w:cs="Arial"/>
        </w:rPr>
      </w:pPr>
      <w:r w:rsidRPr="00D45E6B">
        <w:rPr>
          <w:rFonts w:ascii="Arial" w:hAnsi="Arial" w:cs="Arial"/>
        </w:rPr>
        <w:t xml:space="preserve">If you are dialed in via your </w:t>
      </w:r>
      <w:r w:rsidR="00086B01" w:rsidRPr="00D45E6B">
        <w:rPr>
          <w:rFonts w:ascii="Arial" w:hAnsi="Arial" w:cs="Arial"/>
        </w:rPr>
        <w:t>phone,</w:t>
      </w:r>
      <w:r w:rsidRPr="00D45E6B">
        <w:rPr>
          <w:rFonts w:ascii="Arial" w:hAnsi="Arial" w:cs="Arial"/>
        </w:rPr>
        <w:t xml:space="preserve"> ensure your phone is muted. </w:t>
      </w:r>
    </w:p>
    <w:p w14:paraId="3C713093" w14:textId="77777777" w:rsidR="00387BE1" w:rsidRPr="00D45E6B" w:rsidRDefault="00387BE1" w:rsidP="007A7433">
      <w:pPr>
        <w:rPr>
          <w:rFonts w:ascii="Arial" w:hAnsi="Arial" w:cs="Arial"/>
        </w:rPr>
      </w:pPr>
    </w:p>
    <w:p w14:paraId="0AB97EFE" w14:textId="2E8300DA" w:rsidR="007A7433" w:rsidRPr="00D45E6B" w:rsidRDefault="007A7433" w:rsidP="007A7433">
      <w:pPr>
        <w:rPr>
          <w:rFonts w:ascii="Arial" w:hAnsi="Arial" w:cs="Arial"/>
          <w:color w:val="000000" w:themeColor="text1"/>
        </w:rPr>
      </w:pPr>
      <w:r w:rsidRPr="00D45E6B">
        <w:rPr>
          <w:rFonts w:ascii="Arial" w:hAnsi="Arial" w:cs="Arial"/>
        </w:rPr>
        <w:t xml:space="preserve">Please sign–up for the </w:t>
      </w:r>
      <w:hyperlink r:id="rId18" w:history="1">
        <w:r w:rsidRPr="00D45E6B">
          <w:rPr>
            <w:rFonts w:ascii="Arial" w:hAnsi="Arial" w:cs="Arial"/>
            <w:color w:val="0000FF"/>
            <w:u w:val="single"/>
          </w:rPr>
          <w:t>C&amp;P Calendar Subscription Service</w:t>
        </w:r>
      </w:hyperlink>
      <w:r w:rsidRPr="00D45E6B">
        <w:rPr>
          <w:rFonts w:ascii="Arial" w:hAnsi="Arial" w:cs="Arial"/>
          <w:color w:val="0000FF"/>
        </w:rPr>
        <w:t xml:space="preserve"> </w:t>
      </w:r>
      <w:r w:rsidRPr="00D45E6B">
        <w:rPr>
          <w:rFonts w:ascii="Arial" w:hAnsi="Arial" w:cs="Arial"/>
        </w:rPr>
        <w:t xml:space="preserve">to receive notification that the </w:t>
      </w:r>
      <w:r w:rsidR="00C56A85" w:rsidRPr="00D45E6B">
        <w:rPr>
          <w:rFonts w:ascii="Arial" w:hAnsi="Arial" w:cs="Arial"/>
        </w:rPr>
        <w:t>Read Ahead i</w:t>
      </w:r>
      <w:r w:rsidRPr="00D45E6B">
        <w:rPr>
          <w:rFonts w:ascii="Arial" w:hAnsi="Arial" w:cs="Arial"/>
        </w:rPr>
        <w:t>s available and for notification when the TMS number is active.</w:t>
      </w:r>
    </w:p>
    <w:p w14:paraId="32661DDB" w14:textId="77777777" w:rsidR="007A7433" w:rsidRPr="00D45E6B" w:rsidRDefault="007A7433" w:rsidP="007A7433">
      <w:pPr>
        <w:widowControl w:val="0"/>
        <w:autoSpaceDE w:val="0"/>
        <w:autoSpaceDN w:val="0"/>
        <w:adjustRightInd w:val="0"/>
        <w:rPr>
          <w:rFonts w:ascii="Arial" w:hAnsi="Arial" w:cs="Arial"/>
          <w:color w:val="auto"/>
          <w:highlight w:val="yellow"/>
          <w:u w:val="single"/>
        </w:rPr>
      </w:pPr>
    </w:p>
    <w:p w14:paraId="400DD30C" w14:textId="6F758D86" w:rsidR="008C13D3" w:rsidRDefault="008C13D3" w:rsidP="008C13D3">
      <w:pPr>
        <w:pStyle w:val="Heading10"/>
        <w:rPr>
          <w:sz w:val="32"/>
        </w:rPr>
      </w:pPr>
      <w:r>
        <w:rPr>
          <w:sz w:val="32"/>
        </w:rPr>
        <w:t>COVID-19 Topics for Discussion</w:t>
      </w:r>
    </w:p>
    <w:p w14:paraId="54AD5A44" w14:textId="77777777" w:rsidR="008C13D3" w:rsidRDefault="008C13D3" w:rsidP="00DE5BA7">
      <w:pPr>
        <w:rPr>
          <w:rFonts w:ascii="Arial" w:hAnsi="Arial"/>
          <w:b/>
          <w:bCs/>
          <w:sz w:val="28"/>
          <w:szCs w:val="28"/>
          <w:u w:val="single"/>
        </w:rPr>
      </w:pPr>
    </w:p>
    <w:p w14:paraId="54095BAB" w14:textId="036F5CE0" w:rsidR="00DE5BA7" w:rsidRPr="00DE5BA7" w:rsidRDefault="00DE5BA7" w:rsidP="00DE5BA7">
      <w:pPr>
        <w:rPr>
          <w:rFonts w:ascii="Arial" w:hAnsi="Arial"/>
          <w:b/>
          <w:bCs/>
          <w:color w:val="auto"/>
          <w:sz w:val="28"/>
          <w:szCs w:val="28"/>
          <w:u w:val="single"/>
        </w:rPr>
      </w:pPr>
      <w:r w:rsidRPr="00DE5BA7">
        <w:rPr>
          <w:rFonts w:ascii="Arial" w:hAnsi="Arial"/>
          <w:b/>
          <w:bCs/>
          <w:sz w:val="28"/>
          <w:szCs w:val="28"/>
          <w:u w:val="single"/>
        </w:rPr>
        <w:t>COVID-19</w:t>
      </w:r>
    </w:p>
    <w:p w14:paraId="060E878A" w14:textId="673EE116" w:rsidR="00DE5BA7" w:rsidRPr="00D45E6B" w:rsidRDefault="008D7E93" w:rsidP="00DE5BA7">
      <w:pPr>
        <w:rPr>
          <w:rFonts w:ascii="Arial" w:hAnsi="Arial" w:cs="Arial"/>
        </w:rPr>
      </w:pPr>
      <w:r w:rsidRPr="00D45E6B">
        <w:rPr>
          <w:rFonts w:ascii="Arial" w:hAnsi="Arial" w:cs="Arial"/>
        </w:rPr>
        <w:t>T</w:t>
      </w:r>
      <w:r w:rsidR="00DE5BA7" w:rsidRPr="00D45E6B">
        <w:rPr>
          <w:rFonts w:ascii="Arial" w:hAnsi="Arial" w:cs="Arial"/>
        </w:rPr>
        <w:t xml:space="preserve">his </w:t>
      </w:r>
      <w:r w:rsidR="00E63F32" w:rsidRPr="00D45E6B">
        <w:rPr>
          <w:rFonts w:ascii="Arial" w:hAnsi="Arial" w:cs="Arial"/>
        </w:rPr>
        <w:t xml:space="preserve">continues to be </w:t>
      </w:r>
      <w:r w:rsidR="00DE5BA7" w:rsidRPr="00D45E6B">
        <w:rPr>
          <w:rFonts w:ascii="Arial" w:hAnsi="Arial" w:cs="Arial"/>
        </w:rPr>
        <w:t>a very difficult time</w:t>
      </w:r>
      <w:r w:rsidR="00E63F32" w:rsidRPr="00D45E6B">
        <w:rPr>
          <w:rFonts w:ascii="Arial" w:hAnsi="Arial" w:cs="Arial"/>
        </w:rPr>
        <w:t>. Please remember that</w:t>
      </w:r>
      <w:r w:rsidR="00DE5BA7" w:rsidRPr="00D45E6B">
        <w:rPr>
          <w:rFonts w:ascii="Arial" w:hAnsi="Arial" w:cs="Arial"/>
        </w:rPr>
        <w:t xml:space="preserve"> things are very </w:t>
      </w:r>
      <w:r w:rsidR="00E17D2E" w:rsidRPr="00D45E6B">
        <w:rPr>
          <w:rFonts w:ascii="Arial" w:hAnsi="Arial" w:cs="Arial"/>
        </w:rPr>
        <w:t>fluid,</w:t>
      </w:r>
      <w:r w:rsidR="00DE5BA7" w:rsidRPr="00D45E6B">
        <w:rPr>
          <w:rFonts w:ascii="Arial" w:hAnsi="Arial" w:cs="Arial"/>
        </w:rPr>
        <w:t xml:space="preserve"> and some changes/decisions are happening as we speak. We </w:t>
      </w:r>
      <w:r w:rsidR="00EC5E46" w:rsidRPr="00D45E6B">
        <w:rPr>
          <w:rFonts w:ascii="Arial" w:hAnsi="Arial" w:cs="Arial"/>
        </w:rPr>
        <w:t xml:space="preserve">appreciate your patience, </w:t>
      </w:r>
      <w:r w:rsidR="00D201D4" w:rsidRPr="00D45E6B">
        <w:rPr>
          <w:rFonts w:ascii="Arial" w:hAnsi="Arial" w:cs="Arial"/>
        </w:rPr>
        <w:t>flexibility</w:t>
      </w:r>
      <w:r w:rsidR="00EC5E46" w:rsidRPr="00D45E6B">
        <w:rPr>
          <w:rFonts w:ascii="Arial" w:hAnsi="Arial" w:cs="Arial"/>
        </w:rPr>
        <w:t xml:space="preserve"> and support. Contact the </w:t>
      </w:r>
      <w:hyperlink r:id="rId19" w:history="1">
        <w:r w:rsidR="00EC5E46" w:rsidRPr="00D45E6B">
          <w:rPr>
            <w:rStyle w:val="Hyperlink"/>
            <w:rFonts w:ascii="Arial" w:hAnsi="Arial" w:cs="Arial"/>
          </w:rPr>
          <w:t>BD</w:t>
        </w:r>
        <w:r w:rsidR="00A50B6B" w:rsidRPr="00D45E6B">
          <w:rPr>
            <w:rStyle w:val="Hyperlink"/>
            <w:rFonts w:ascii="Arial" w:hAnsi="Arial" w:cs="Arial"/>
          </w:rPr>
          <w:t>D Mailbox</w:t>
        </w:r>
      </w:hyperlink>
      <w:r w:rsidR="00A50B6B" w:rsidRPr="00D45E6B">
        <w:rPr>
          <w:rFonts w:ascii="Arial" w:hAnsi="Arial" w:cs="Arial"/>
        </w:rPr>
        <w:t xml:space="preserve"> </w:t>
      </w:r>
      <w:r w:rsidR="00EC5E46" w:rsidRPr="00D45E6B">
        <w:rPr>
          <w:rFonts w:ascii="Arial" w:hAnsi="Arial" w:cs="Arial"/>
        </w:rPr>
        <w:t xml:space="preserve">or </w:t>
      </w:r>
      <w:bookmarkStart w:id="55" w:name="_Hlk39847711"/>
      <w:r w:rsidR="00541DF7" w:rsidRPr="00D45E6B">
        <w:fldChar w:fldCharType="begin"/>
      </w:r>
      <w:r w:rsidR="00541DF7" w:rsidRPr="00D45E6B">
        <w:rPr>
          <w:rFonts w:ascii="Arial" w:hAnsi="Arial" w:cs="Arial"/>
        </w:rPr>
        <w:instrText xml:space="preserve"> HYPERLINK "mailto:VAVBAWAS/CO/IDES%20%3cIDES.VBACO@VA.GOV%3e" </w:instrText>
      </w:r>
      <w:r w:rsidR="00541DF7" w:rsidRPr="00D45E6B">
        <w:fldChar w:fldCharType="separate"/>
      </w:r>
      <w:r w:rsidR="00EC5E46" w:rsidRPr="00D45E6B">
        <w:rPr>
          <w:rStyle w:val="Hyperlink"/>
          <w:rFonts w:ascii="Arial" w:hAnsi="Arial" w:cs="Arial"/>
        </w:rPr>
        <w:t>IDE</w:t>
      </w:r>
      <w:r w:rsidR="00A50B6B" w:rsidRPr="00D45E6B">
        <w:rPr>
          <w:rStyle w:val="Hyperlink"/>
          <w:rFonts w:ascii="Arial" w:hAnsi="Arial" w:cs="Arial"/>
        </w:rPr>
        <w:t>S Mailbox</w:t>
      </w:r>
      <w:r w:rsidR="00541DF7" w:rsidRPr="00D45E6B">
        <w:rPr>
          <w:rStyle w:val="Hyperlink"/>
          <w:rFonts w:ascii="Arial" w:hAnsi="Arial" w:cs="Arial"/>
        </w:rPr>
        <w:fldChar w:fldCharType="end"/>
      </w:r>
      <w:bookmarkEnd w:id="55"/>
      <w:r w:rsidR="00EC5E46" w:rsidRPr="00D45E6B">
        <w:rPr>
          <w:rFonts w:ascii="Arial" w:hAnsi="Arial" w:cs="Arial"/>
        </w:rPr>
        <w:t xml:space="preserve"> as needed. </w:t>
      </w:r>
      <w:r w:rsidR="00DE5BA7" w:rsidRPr="00D45E6B">
        <w:rPr>
          <w:rFonts w:ascii="Arial" w:hAnsi="Arial" w:cs="Arial"/>
        </w:rPr>
        <w:t xml:space="preserve"> </w:t>
      </w:r>
    </w:p>
    <w:p w14:paraId="7FDD1312" w14:textId="77777777" w:rsidR="00344C2B" w:rsidRDefault="00344C2B" w:rsidP="00AC3707">
      <w:pPr>
        <w:pStyle w:val="Heading10"/>
        <w:rPr>
          <w:color w:val="auto"/>
          <w:sz w:val="28"/>
          <w:szCs w:val="28"/>
        </w:rPr>
      </w:pPr>
    </w:p>
    <w:p w14:paraId="1FB6D820" w14:textId="36228E9A" w:rsidR="00AC3707" w:rsidRPr="00EB4A43" w:rsidRDefault="00FD6AE7" w:rsidP="00AC3707">
      <w:pPr>
        <w:pStyle w:val="Heading10"/>
        <w:rPr>
          <w:color w:val="auto"/>
          <w:sz w:val="28"/>
          <w:szCs w:val="28"/>
        </w:rPr>
      </w:pPr>
      <w:r>
        <w:rPr>
          <w:color w:val="auto"/>
          <w:sz w:val="28"/>
          <w:szCs w:val="28"/>
        </w:rPr>
        <w:t xml:space="preserve">Phase 3 </w:t>
      </w:r>
      <w:r w:rsidR="00AC3707">
        <w:rPr>
          <w:color w:val="auto"/>
          <w:sz w:val="28"/>
          <w:szCs w:val="28"/>
        </w:rPr>
        <w:t>Exam Resumption by QTC/VES</w:t>
      </w:r>
      <w:r w:rsidR="003B6461">
        <w:rPr>
          <w:color w:val="auto"/>
          <w:sz w:val="28"/>
          <w:szCs w:val="28"/>
        </w:rPr>
        <w:t xml:space="preserve"> and Other Exam Info</w:t>
      </w:r>
      <w:r w:rsidR="00306C60">
        <w:rPr>
          <w:color w:val="auto"/>
          <w:sz w:val="28"/>
          <w:szCs w:val="28"/>
        </w:rPr>
        <w:t xml:space="preserve"> </w:t>
      </w:r>
    </w:p>
    <w:p w14:paraId="71DF5849" w14:textId="6C0FC669" w:rsidR="00AC3707" w:rsidRPr="00FB2885" w:rsidRDefault="005454C2" w:rsidP="00AC3707">
      <w:pPr>
        <w:pStyle w:val="Heading10"/>
      </w:pPr>
      <w:r>
        <w:rPr>
          <w:b w:val="0"/>
          <w:bCs/>
          <w:color w:val="auto"/>
          <w:sz w:val="24"/>
          <w:szCs w:val="20"/>
          <w:u w:val="none"/>
        </w:rPr>
        <w:t xml:space="preserve">Below is a reminder of current exam info. </w:t>
      </w:r>
    </w:p>
    <w:p w14:paraId="204AE820" w14:textId="77777777" w:rsidR="00AC3707" w:rsidRPr="00FB2885" w:rsidRDefault="00AC3707" w:rsidP="00AC3707">
      <w:pPr>
        <w:pStyle w:val="PlainText"/>
      </w:pPr>
    </w:p>
    <w:p w14:paraId="4DD337A2" w14:textId="5F7A7722" w:rsidR="00AC3707" w:rsidRPr="00FB2885" w:rsidRDefault="00AC3707" w:rsidP="00AC3707">
      <w:pPr>
        <w:numPr>
          <w:ilvl w:val="0"/>
          <w:numId w:val="8"/>
        </w:numPr>
        <w:rPr>
          <w:rFonts w:ascii="Arial" w:hAnsi="Arial" w:cs="Arial"/>
        </w:rPr>
      </w:pPr>
      <w:r w:rsidRPr="00FB2885">
        <w:rPr>
          <w:rFonts w:ascii="Arial" w:hAnsi="Arial" w:cs="Arial"/>
        </w:rPr>
        <w:t>Phase 1 – Out-patient C&amp;P examinations can be completed that do not require the removal of PPE</w:t>
      </w:r>
    </w:p>
    <w:p w14:paraId="3B0A11BA" w14:textId="77777777" w:rsidR="00AC3707" w:rsidRPr="00FB2885" w:rsidRDefault="00AC3707" w:rsidP="00AC3707">
      <w:pPr>
        <w:numPr>
          <w:ilvl w:val="0"/>
          <w:numId w:val="8"/>
        </w:numPr>
        <w:rPr>
          <w:rFonts w:ascii="Arial" w:hAnsi="Arial" w:cs="Arial"/>
        </w:rPr>
      </w:pPr>
      <w:r w:rsidRPr="00FB2885">
        <w:rPr>
          <w:rFonts w:ascii="Arial" w:hAnsi="Arial" w:cs="Arial"/>
        </w:rPr>
        <w:t>Phase 2 – Out-patient and in-patient C&amp;P examinations can be completed that do not require the removal of PPE</w:t>
      </w:r>
    </w:p>
    <w:p w14:paraId="0C56D82D" w14:textId="2FBF1895" w:rsidR="00AC3707" w:rsidRDefault="00AC3707" w:rsidP="00AC3707">
      <w:pPr>
        <w:numPr>
          <w:ilvl w:val="0"/>
          <w:numId w:val="8"/>
        </w:numPr>
        <w:rPr>
          <w:rFonts w:ascii="Arial" w:hAnsi="Arial" w:cs="Arial"/>
        </w:rPr>
      </w:pPr>
      <w:r w:rsidRPr="00FB2885">
        <w:rPr>
          <w:rFonts w:ascii="Arial" w:hAnsi="Arial" w:cs="Arial"/>
        </w:rPr>
        <w:t xml:space="preserve">Phase 3 – All C&amp;P examinations can be </w:t>
      </w:r>
      <w:r w:rsidR="00796D50" w:rsidRPr="00FB2885">
        <w:rPr>
          <w:rFonts w:ascii="Arial" w:hAnsi="Arial" w:cs="Arial"/>
        </w:rPr>
        <w:t>completed,</w:t>
      </w:r>
      <w:r w:rsidR="00FD6AE7">
        <w:rPr>
          <w:rFonts w:ascii="Arial" w:hAnsi="Arial" w:cs="Arial"/>
        </w:rPr>
        <w:t xml:space="preserve"> and PPE removed</w:t>
      </w:r>
    </w:p>
    <w:p w14:paraId="0F8C928E" w14:textId="1EDF0EF4" w:rsidR="00AC3707" w:rsidRDefault="00AC3707" w:rsidP="00AC3707">
      <w:pPr>
        <w:rPr>
          <w:rFonts w:ascii="Arial" w:hAnsi="Arial" w:cs="Arial"/>
        </w:rPr>
      </w:pPr>
    </w:p>
    <w:p w14:paraId="4B3F6317" w14:textId="20B71DFD" w:rsidR="00AC3707" w:rsidRPr="00D45E6B" w:rsidRDefault="00FD6AE7" w:rsidP="00AC3707">
      <w:pPr>
        <w:rPr>
          <w:rFonts w:ascii="Arial" w:hAnsi="Arial" w:cs="Arial"/>
        </w:rPr>
      </w:pPr>
      <w:r w:rsidRPr="00D45E6B">
        <w:rPr>
          <w:rFonts w:ascii="Arial" w:hAnsi="Arial" w:cs="Arial"/>
        </w:rPr>
        <w:t>M</w:t>
      </w:r>
      <w:r w:rsidR="000D356D" w:rsidRPr="00D45E6B">
        <w:rPr>
          <w:rFonts w:ascii="Arial" w:hAnsi="Arial" w:cs="Arial"/>
        </w:rPr>
        <w:t xml:space="preserve">ost of the country is in Phase 3, </w:t>
      </w:r>
      <w:r w:rsidR="00AC3707" w:rsidRPr="00D45E6B">
        <w:rPr>
          <w:rFonts w:ascii="Arial" w:hAnsi="Arial" w:cs="Arial"/>
        </w:rPr>
        <w:t xml:space="preserve">however, </w:t>
      </w:r>
      <w:r w:rsidR="000D356D" w:rsidRPr="00D45E6B">
        <w:rPr>
          <w:rFonts w:ascii="Arial" w:hAnsi="Arial" w:cs="Arial"/>
        </w:rPr>
        <w:t xml:space="preserve">COVID is fluid and changes may happen quickly </w:t>
      </w:r>
      <w:r w:rsidR="00AC3707" w:rsidRPr="00D45E6B">
        <w:rPr>
          <w:rFonts w:ascii="Arial" w:hAnsi="Arial" w:cs="Arial"/>
        </w:rPr>
        <w:t>based on state and</w:t>
      </w:r>
      <w:r w:rsidR="000D356D" w:rsidRPr="00D45E6B">
        <w:rPr>
          <w:rFonts w:ascii="Arial" w:hAnsi="Arial" w:cs="Arial"/>
        </w:rPr>
        <w:t>/or</w:t>
      </w:r>
      <w:r w:rsidR="00AC3707" w:rsidRPr="00D45E6B">
        <w:rPr>
          <w:rFonts w:ascii="Arial" w:hAnsi="Arial" w:cs="Arial"/>
        </w:rPr>
        <w:t xml:space="preserve"> local rules. </w:t>
      </w:r>
    </w:p>
    <w:p w14:paraId="7CA105C4" w14:textId="2BA4150D" w:rsidR="00AE3356" w:rsidRPr="00D45E6B" w:rsidRDefault="00AE3356" w:rsidP="00AC3707">
      <w:pPr>
        <w:rPr>
          <w:rFonts w:ascii="Arial" w:hAnsi="Arial" w:cs="Arial"/>
        </w:rPr>
      </w:pPr>
      <w:r w:rsidRPr="00D45E6B">
        <w:rPr>
          <w:rFonts w:ascii="Arial" w:hAnsi="Arial" w:cs="Arial"/>
        </w:rPr>
        <w:lastRenderedPageBreak/>
        <w:t xml:space="preserve">The most recent list of the Phase 3 </w:t>
      </w:r>
      <w:r w:rsidR="00631DA7" w:rsidRPr="00D45E6B">
        <w:rPr>
          <w:rFonts w:ascii="Arial" w:hAnsi="Arial" w:cs="Arial"/>
        </w:rPr>
        <w:t>l</w:t>
      </w:r>
      <w:r w:rsidRPr="00D45E6B">
        <w:rPr>
          <w:rFonts w:ascii="Arial" w:hAnsi="Arial" w:cs="Arial"/>
        </w:rPr>
        <w:t xml:space="preserve">ocations is on the </w:t>
      </w:r>
      <w:hyperlink r:id="rId20" w:history="1">
        <w:r w:rsidRPr="00D45E6B">
          <w:rPr>
            <w:rStyle w:val="Hyperlink"/>
            <w:rFonts w:ascii="Arial" w:hAnsi="Arial" w:cs="Arial"/>
          </w:rPr>
          <w:t>IDES Homepage</w:t>
        </w:r>
      </w:hyperlink>
      <w:r w:rsidRPr="00D45E6B">
        <w:rPr>
          <w:rFonts w:ascii="Arial" w:hAnsi="Arial" w:cs="Arial"/>
        </w:rPr>
        <w:t>.</w:t>
      </w:r>
    </w:p>
    <w:p w14:paraId="59C93D33" w14:textId="77777777" w:rsidR="00AC3707" w:rsidRPr="00D45E6B" w:rsidRDefault="00AC3707" w:rsidP="00AC3707">
      <w:pPr>
        <w:pStyle w:val="PlainText"/>
      </w:pPr>
    </w:p>
    <w:p w14:paraId="183DB12F" w14:textId="6DFC51B3" w:rsidR="00AC3707" w:rsidRPr="00D45E6B" w:rsidRDefault="009E130A" w:rsidP="00AC3707">
      <w:pPr>
        <w:pStyle w:val="PlainText"/>
      </w:pPr>
      <w:hyperlink r:id="rId21" w:history="1">
        <w:r w:rsidR="00AC3707" w:rsidRPr="00D45E6B">
          <w:rPr>
            <w:rStyle w:val="Hyperlink"/>
          </w:rPr>
          <w:t>https://benefits.va.gov/compensation/claimexam.asp</w:t>
        </w:r>
      </w:hyperlink>
      <w:r w:rsidR="00AC3707" w:rsidRPr="00D45E6B">
        <w:t xml:space="preserve"> can be used to </w:t>
      </w:r>
      <w:r w:rsidR="00553C9A" w:rsidRPr="00D45E6B">
        <w:t>see</w:t>
      </w:r>
      <w:r w:rsidR="00AC3707" w:rsidRPr="00D45E6B">
        <w:t xml:space="preserve"> if exams have resumed in an area. Enter the zip code and it provides a status of that location. </w:t>
      </w:r>
      <w:r w:rsidR="007E54AE" w:rsidRPr="00D45E6B">
        <w:t xml:space="preserve">Overseas locations are also shown. </w:t>
      </w:r>
    </w:p>
    <w:p w14:paraId="11C321E2" w14:textId="77777777" w:rsidR="00AC3707" w:rsidRPr="00D45E6B" w:rsidRDefault="00AC3707" w:rsidP="00AC3707">
      <w:pPr>
        <w:pStyle w:val="PlainText"/>
      </w:pPr>
    </w:p>
    <w:p w14:paraId="78D99B94" w14:textId="02A4BD3A" w:rsidR="00CE6DD7" w:rsidRPr="00AC4A58" w:rsidRDefault="00796D50" w:rsidP="00AC3707">
      <w:pPr>
        <w:pStyle w:val="Heading10"/>
        <w:rPr>
          <w:color w:val="auto"/>
          <w:sz w:val="24"/>
          <w:u w:val="none"/>
        </w:rPr>
      </w:pPr>
      <w:r w:rsidRPr="00AC4A58">
        <w:rPr>
          <w:b w:val="0"/>
          <w:bCs/>
          <w:color w:val="auto"/>
          <w:sz w:val="24"/>
        </w:rPr>
        <w:t>Notes</w:t>
      </w:r>
      <w:r w:rsidR="00AC3707" w:rsidRPr="00AC4A58">
        <w:rPr>
          <w:b w:val="0"/>
          <w:bCs/>
          <w:color w:val="auto"/>
          <w:sz w:val="24"/>
        </w:rPr>
        <w:t>:</w:t>
      </w:r>
      <w:r w:rsidR="00AC3707" w:rsidRPr="00AC4A58">
        <w:rPr>
          <w:color w:val="auto"/>
          <w:sz w:val="24"/>
          <w:u w:val="none"/>
        </w:rPr>
        <w:t xml:space="preserve"> </w:t>
      </w:r>
    </w:p>
    <w:p w14:paraId="28E4C1C8" w14:textId="57D8FACE" w:rsidR="00CE6DD7" w:rsidRPr="00AC4A58" w:rsidRDefault="00B31D22" w:rsidP="00CE6DD7">
      <w:pPr>
        <w:pStyle w:val="Heading10"/>
        <w:numPr>
          <w:ilvl w:val="0"/>
          <w:numId w:val="9"/>
        </w:numPr>
        <w:rPr>
          <w:b w:val="0"/>
          <w:bCs/>
          <w:sz w:val="24"/>
        </w:rPr>
      </w:pPr>
      <w:r w:rsidRPr="00AC4A58">
        <w:rPr>
          <w:b w:val="0"/>
          <w:bCs/>
          <w:color w:val="auto"/>
          <w:sz w:val="24"/>
          <w:u w:val="none"/>
        </w:rPr>
        <w:t xml:space="preserve">VHA </w:t>
      </w:r>
      <w:r w:rsidR="00344193" w:rsidRPr="00AC4A58">
        <w:rPr>
          <w:b w:val="0"/>
          <w:bCs/>
          <w:color w:val="auto"/>
          <w:sz w:val="24"/>
          <w:u w:val="none"/>
        </w:rPr>
        <w:t>Executive in Charge and USB</w:t>
      </w:r>
      <w:r w:rsidRPr="00AC4A58">
        <w:rPr>
          <w:b w:val="0"/>
          <w:bCs/>
          <w:color w:val="auto"/>
          <w:sz w:val="24"/>
          <w:u w:val="none"/>
        </w:rPr>
        <w:t xml:space="preserve"> g</w:t>
      </w:r>
      <w:r w:rsidR="008B56F3" w:rsidRPr="00AC4A58">
        <w:rPr>
          <w:b w:val="0"/>
          <w:bCs/>
          <w:color w:val="auto"/>
          <w:sz w:val="24"/>
          <w:u w:val="none"/>
        </w:rPr>
        <w:t>uidance remains that a</w:t>
      </w:r>
      <w:r w:rsidR="00AC3707" w:rsidRPr="00AC4A58">
        <w:rPr>
          <w:b w:val="0"/>
          <w:bCs/>
          <w:color w:val="auto"/>
          <w:sz w:val="24"/>
          <w:u w:val="none"/>
        </w:rPr>
        <w:t xml:space="preserve">ll BDD/IDES exams are to be ordered through QTC/VES. </w:t>
      </w:r>
      <w:r w:rsidR="005454C2" w:rsidRPr="00AC4A58">
        <w:rPr>
          <w:b w:val="0"/>
          <w:bCs/>
          <w:color w:val="auto"/>
          <w:sz w:val="24"/>
          <w:u w:val="none"/>
        </w:rPr>
        <w:t xml:space="preserve">An email was sent from OFO </w:t>
      </w:r>
      <w:r w:rsidR="00562EB9" w:rsidRPr="00AC4A58">
        <w:rPr>
          <w:b w:val="0"/>
          <w:bCs/>
          <w:color w:val="auto"/>
          <w:sz w:val="24"/>
          <w:u w:val="none"/>
        </w:rPr>
        <w:t xml:space="preserve">to the Districts </w:t>
      </w:r>
      <w:r w:rsidR="005454C2" w:rsidRPr="00AC4A58">
        <w:rPr>
          <w:b w:val="0"/>
          <w:bCs/>
          <w:color w:val="auto"/>
          <w:sz w:val="24"/>
          <w:u w:val="none"/>
        </w:rPr>
        <w:t xml:space="preserve">on October 21 </w:t>
      </w:r>
      <w:r w:rsidR="00BA5CD3">
        <w:rPr>
          <w:b w:val="0"/>
          <w:bCs/>
          <w:color w:val="auto"/>
          <w:sz w:val="24"/>
          <w:u w:val="none"/>
        </w:rPr>
        <w:t xml:space="preserve">in reference to </w:t>
      </w:r>
      <w:r w:rsidR="005454C2" w:rsidRPr="00AC4A58">
        <w:rPr>
          <w:b w:val="0"/>
          <w:bCs/>
          <w:color w:val="auto"/>
          <w:sz w:val="24"/>
          <w:u w:val="none"/>
        </w:rPr>
        <w:t xml:space="preserve">this guidance. </w:t>
      </w:r>
      <w:r w:rsidR="00AC3707" w:rsidRPr="00AC4A58">
        <w:rPr>
          <w:b w:val="0"/>
          <w:bCs/>
          <w:color w:val="auto"/>
          <w:sz w:val="24"/>
          <w:u w:val="none"/>
        </w:rPr>
        <w:t xml:space="preserve">VHA will not be used, even if you have a pre-COVID local agreement with VHA. </w:t>
      </w:r>
      <w:r w:rsidR="008B56F3" w:rsidRPr="00AC4A58">
        <w:rPr>
          <w:b w:val="0"/>
          <w:bCs/>
          <w:color w:val="auto"/>
          <w:sz w:val="24"/>
          <w:u w:val="none"/>
        </w:rPr>
        <w:t xml:space="preserve">Any </w:t>
      </w:r>
      <w:r w:rsidR="00264E24" w:rsidRPr="00AC4A58">
        <w:rPr>
          <w:b w:val="0"/>
          <w:bCs/>
          <w:color w:val="auto"/>
          <w:sz w:val="24"/>
          <w:u w:val="none"/>
        </w:rPr>
        <w:t xml:space="preserve">recent </w:t>
      </w:r>
      <w:r w:rsidR="008B56F3" w:rsidRPr="00AC4A58">
        <w:rPr>
          <w:b w:val="0"/>
          <w:bCs/>
          <w:color w:val="auto"/>
          <w:sz w:val="24"/>
          <w:u w:val="none"/>
        </w:rPr>
        <w:t xml:space="preserve">agreements between </w:t>
      </w:r>
      <w:r w:rsidR="00AB4260" w:rsidRPr="00AC4A58">
        <w:rPr>
          <w:b w:val="0"/>
          <w:bCs/>
          <w:color w:val="auto"/>
          <w:sz w:val="24"/>
          <w:u w:val="none"/>
        </w:rPr>
        <w:t>a</w:t>
      </w:r>
      <w:r w:rsidR="003E3203" w:rsidRPr="00AC4A58">
        <w:rPr>
          <w:b w:val="0"/>
          <w:bCs/>
          <w:color w:val="auto"/>
          <w:sz w:val="24"/>
          <w:u w:val="none"/>
        </w:rPr>
        <w:t>n</w:t>
      </w:r>
      <w:r w:rsidR="008B56F3" w:rsidRPr="00AC4A58">
        <w:rPr>
          <w:b w:val="0"/>
          <w:bCs/>
          <w:color w:val="auto"/>
          <w:sz w:val="24"/>
          <w:u w:val="none"/>
        </w:rPr>
        <w:t xml:space="preserve"> RO and a VAMC are not allowed. Any </w:t>
      </w:r>
      <w:r w:rsidR="00B41D73" w:rsidRPr="00AC4A58">
        <w:rPr>
          <w:b w:val="0"/>
          <w:bCs/>
          <w:color w:val="auto"/>
          <w:sz w:val="24"/>
          <w:u w:val="none"/>
        </w:rPr>
        <w:t xml:space="preserve">concerns on pending </w:t>
      </w:r>
      <w:r w:rsidR="00741996">
        <w:rPr>
          <w:b w:val="0"/>
          <w:bCs/>
          <w:color w:val="auto"/>
          <w:sz w:val="24"/>
          <w:u w:val="none"/>
        </w:rPr>
        <w:t xml:space="preserve">QTC or VES </w:t>
      </w:r>
      <w:r w:rsidR="00B41D73" w:rsidRPr="00AC4A58">
        <w:rPr>
          <w:b w:val="0"/>
          <w:bCs/>
          <w:color w:val="auto"/>
          <w:sz w:val="24"/>
          <w:u w:val="none"/>
        </w:rPr>
        <w:t xml:space="preserve">exams </w:t>
      </w:r>
      <w:r w:rsidR="00016981" w:rsidRPr="00AC4A58">
        <w:rPr>
          <w:b w:val="0"/>
          <w:bCs/>
          <w:color w:val="auto"/>
          <w:sz w:val="24"/>
          <w:u w:val="none"/>
        </w:rPr>
        <w:t>should be submitted to</w:t>
      </w:r>
      <w:r w:rsidR="00741996">
        <w:rPr>
          <w:b w:val="0"/>
          <w:bCs/>
          <w:color w:val="auto"/>
          <w:sz w:val="24"/>
          <w:u w:val="none"/>
        </w:rPr>
        <w:t xml:space="preserve"> </w:t>
      </w:r>
      <w:hyperlink r:id="rId22" w:history="1">
        <w:r w:rsidR="00741996" w:rsidRPr="00643E52">
          <w:rPr>
            <w:rStyle w:val="Hyperlink"/>
            <w:b w:val="0"/>
            <w:bCs/>
            <w:sz w:val="24"/>
          </w:rPr>
          <w:t>VAVBAWAS/CO/Contract Examination Inquiries</w:t>
        </w:r>
      </w:hyperlink>
      <w:r w:rsidR="00016981" w:rsidRPr="00AC4A58">
        <w:rPr>
          <w:b w:val="0"/>
          <w:bCs/>
          <w:color w:val="auto"/>
          <w:sz w:val="24"/>
          <w:u w:val="none"/>
        </w:rPr>
        <w:t xml:space="preserve"> </w:t>
      </w:r>
      <w:r w:rsidR="00741996">
        <w:rPr>
          <w:b w:val="0"/>
          <w:bCs/>
          <w:color w:val="auto"/>
          <w:sz w:val="24"/>
          <w:u w:val="none"/>
        </w:rPr>
        <w:t xml:space="preserve">and cc </w:t>
      </w:r>
      <w:r w:rsidR="00016981" w:rsidRPr="00AC4A58">
        <w:rPr>
          <w:b w:val="0"/>
          <w:bCs/>
          <w:color w:val="auto"/>
          <w:sz w:val="24"/>
          <w:u w:val="none"/>
        </w:rPr>
        <w:t xml:space="preserve">the </w:t>
      </w:r>
      <w:hyperlink r:id="rId23" w:history="1">
        <w:r w:rsidR="00016981" w:rsidRPr="00AC4A58">
          <w:rPr>
            <w:rStyle w:val="Hyperlink"/>
            <w:b w:val="0"/>
            <w:bCs/>
            <w:sz w:val="24"/>
          </w:rPr>
          <w:t>IDES Mailbox</w:t>
        </w:r>
      </w:hyperlink>
      <w:r w:rsidR="00016981" w:rsidRPr="00AC4A58">
        <w:rPr>
          <w:b w:val="0"/>
          <w:bCs/>
          <w:color w:val="auto"/>
          <w:sz w:val="24"/>
          <w:u w:val="none"/>
        </w:rPr>
        <w:t xml:space="preserve"> o</w:t>
      </w:r>
      <w:r w:rsidR="00016981" w:rsidRPr="00AC4A58">
        <w:rPr>
          <w:b w:val="0"/>
          <w:bCs/>
          <w:color w:val="000000" w:themeColor="text1"/>
          <w:sz w:val="24"/>
          <w:u w:val="none"/>
        </w:rPr>
        <w:t xml:space="preserve">r </w:t>
      </w:r>
      <w:hyperlink r:id="rId24" w:history="1">
        <w:r w:rsidR="00016981" w:rsidRPr="00AC4A58">
          <w:rPr>
            <w:rStyle w:val="Hyperlink"/>
            <w:b w:val="0"/>
            <w:bCs/>
            <w:sz w:val="24"/>
          </w:rPr>
          <w:t>BDD Mailbox</w:t>
        </w:r>
      </w:hyperlink>
      <w:r w:rsidR="00016981" w:rsidRPr="00AC4A58">
        <w:rPr>
          <w:rStyle w:val="Hyperlink"/>
          <w:b w:val="0"/>
          <w:bCs/>
          <w:sz w:val="24"/>
          <w:u w:val="none"/>
        </w:rPr>
        <w:t>.</w:t>
      </w:r>
      <w:r w:rsidR="00016981" w:rsidRPr="00AC4A58">
        <w:rPr>
          <w:b w:val="0"/>
          <w:bCs/>
          <w:color w:val="auto"/>
          <w:sz w:val="24"/>
          <w:u w:val="none"/>
        </w:rPr>
        <w:t xml:space="preserve"> </w:t>
      </w:r>
    </w:p>
    <w:p w14:paraId="4D77C069" w14:textId="28682A47" w:rsidR="00CE6DD7" w:rsidRPr="00AC4A58" w:rsidRDefault="00CE6DD7" w:rsidP="00CE6DD7">
      <w:pPr>
        <w:pStyle w:val="Heading10"/>
        <w:numPr>
          <w:ilvl w:val="0"/>
          <w:numId w:val="9"/>
        </w:numPr>
        <w:rPr>
          <w:b w:val="0"/>
          <w:bCs/>
          <w:sz w:val="24"/>
        </w:rPr>
      </w:pPr>
      <w:r w:rsidRPr="00AC4A58">
        <w:rPr>
          <w:b w:val="0"/>
          <w:bCs/>
          <w:color w:val="auto"/>
          <w:sz w:val="24"/>
          <w:u w:val="none"/>
        </w:rPr>
        <w:t>Any pending exam requests that are in CAPRI should be cancelled</w:t>
      </w:r>
      <w:r w:rsidR="00C7304F" w:rsidRPr="00AC4A58">
        <w:rPr>
          <w:b w:val="0"/>
          <w:bCs/>
          <w:color w:val="auto"/>
          <w:sz w:val="24"/>
          <w:u w:val="none"/>
        </w:rPr>
        <w:t xml:space="preserve">, to include those from </w:t>
      </w:r>
      <w:r w:rsidR="00BC5A3D" w:rsidRPr="00AC4A58">
        <w:rPr>
          <w:b w:val="0"/>
          <w:bCs/>
          <w:color w:val="auto"/>
          <w:sz w:val="24"/>
          <w:u w:val="none"/>
        </w:rPr>
        <w:t xml:space="preserve">before or </w:t>
      </w:r>
      <w:r w:rsidR="00C7304F" w:rsidRPr="00AC4A58">
        <w:rPr>
          <w:b w:val="0"/>
          <w:bCs/>
          <w:color w:val="auto"/>
          <w:sz w:val="24"/>
          <w:u w:val="none"/>
        </w:rPr>
        <w:t>the early days of COVID</w:t>
      </w:r>
      <w:r w:rsidRPr="00AC4A58">
        <w:rPr>
          <w:b w:val="0"/>
          <w:bCs/>
          <w:color w:val="auto"/>
          <w:sz w:val="24"/>
          <w:u w:val="none"/>
        </w:rPr>
        <w:t xml:space="preserve">. If those exams have not been re-ordered </w:t>
      </w:r>
      <w:r w:rsidR="00631DA7" w:rsidRPr="00AC4A58">
        <w:rPr>
          <w:b w:val="0"/>
          <w:bCs/>
          <w:color w:val="auto"/>
          <w:sz w:val="24"/>
          <w:u w:val="none"/>
        </w:rPr>
        <w:t xml:space="preserve">through </w:t>
      </w:r>
      <w:r w:rsidRPr="00AC4A58">
        <w:rPr>
          <w:b w:val="0"/>
          <w:bCs/>
          <w:color w:val="auto"/>
          <w:sz w:val="24"/>
          <w:u w:val="none"/>
        </w:rPr>
        <w:t>QTC</w:t>
      </w:r>
      <w:r w:rsidR="00631DA7" w:rsidRPr="00AC4A58">
        <w:rPr>
          <w:b w:val="0"/>
          <w:bCs/>
          <w:color w:val="auto"/>
          <w:sz w:val="24"/>
          <w:u w:val="none"/>
        </w:rPr>
        <w:t>/VES</w:t>
      </w:r>
      <w:r w:rsidRPr="00AC4A58">
        <w:rPr>
          <w:b w:val="0"/>
          <w:bCs/>
          <w:color w:val="auto"/>
          <w:sz w:val="24"/>
          <w:u w:val="none"/>
        </w:rPr>
        <w:t xml:space="preserve">, they should be. </w:t>
      </w:r>
    </w:p>
    <w:p w14:paraId="339CF42D" w14:textId="417391DC" w:rsidR="00B41D73" w:rsidRPr="00AC4A58" w:rsidRDefault="00452DBB" w:rsidP="00455CD6">
      <w:pPr>
        <w:pStyle w:val="Heading10"/>
        <w:numPr>
          <w:ilvl w:val="0"/>
          <w:numId w:val="9"/>
        </w:numPr>
        <w:rPr>
          <w:b w:val="0"/>
          <w:bCs/>
          <w:sz w:val="24"/>
        </w:rPr>
      </w:pPr>
      <w:r w:rsidRPr="00AC4A58">
        <w:rPr>
          <w:b w:val="0"/>
          <w:bCs/>
          <w:color w:val="auto"/>
          <w:sz w:val="24"/>
          <w:u w:val="none"/>
        </w:rPr>
        <w:t>K</w:t>
      </w:r>
      <w:r w:rsidR="006B78EA" w:rsidRPr="00AC4A58">
        <w:rPr>
          <w:b w:val="0"/>
          <w:bCs/>
          <w:color w:val="auto"/>
          <w:sz w:val="24"/>
          <w:u w:val="none"/>
        </w:rPr>
        <w:t xml:space="preserve">eep your DoD counterparts informed on the latest exam guidance. </w:t>
      </w:r>
    </w:p>
    <w:p w14:paraId="04A9FB01" w14:textId="77777777" w:rsidR="00AC3707" w:rsidRPr="00D45E6B" w:rsidRDefault="00AC3707" w:rsidP="00AC3707">
      <w:pPr>
        <w:rPr>
          <w:rFonts w:ascii="Arial" w:hAnsi="Arial" w:cs="Arial"/>
        </w:rPr>
      </w:pPr>
    </w:p>
    <w:p w14:paraId="37778699" w14:textId="7AF89F41" w:rsidR="008C13D3" w:rsidRDefault="008C13D3" w:rsidP="008C13D3">
      <w:pPr>
        <w:pStyle w:val="Heading10"/>
        <w:rPr>
          <w:sz w:val="32"/>
        </w:rPr>
      </w:pPr>
      <w:r>
        <w:rPr>
          <w:sz w:val="32"/>
        </w:rPr>
        <w:t>General Topics for Discussion</w:t>
      </w:r>
    </w:p>
    <w:p w14:paraId="7A0A5B7B" w14:textId="3DF367CA" w:rsidR="008C13D3" w:rsidRDefault="008C13D3" w:rsidP="00623CB5">
      <w:pPr>
        <w:pStyle w:val="Heading10"/>
        <w:rPr>
          <w:bCs/>
          <w:color w:val="201F1E"/>
          <w:sz w:val="28"/>
          <w:szCs w:val="28"/>
        </w:rPr>
      </w:pPr>
    </w:p>
    <w:p w14:paraId="7B1A7C5B" w14:textId="42A56475" w:rsidR="00B42AF6" w:rsidRPr="00A23549" w:rsidRDefault="00B42AF6" w:rsidP="00B42AF6">
      <w:pPr>
        <w:rPr>
          <w:rFonts w:ascii="Arial" w:hAnsi="Arial" w:cs="Arial"/>
          <w:bCs/>
          <w:color w:val="000000" w:themeColor="text1"/>
          <w:sz w:val="28"/>
          <w:szCs w:val="28"/>
        </w:rPr>
      </w:pPr>
      <w:r w:rsidRPr="00A23549">
        <w:rPr>
          <w:rFonts w:ascii="Arial" w:hAnsi="Arial" w:cs="Arial"/>
          <w:b/>
          <w:color w:val="000000" w:themeColor="text1"/>
          <w:sz w:val="28"/>
          <w:szCs w:val="28"/>
          <w:u w:val="single"/>
        </w:rPr>
        <w:t>Continuation Sheet for Claimed Disabilities</w:t>
      </w:r>
    </w:p>
    <w:p w14:paraId="4221BA80" w14:textId="2F136FC6" w:rsidR="00B42AF6" w:rsidRPr="00D45E6B" w:rsidRDefault="009E130A" w:rsidP="00B42AF6">
      <w:pPr>
        <w:rPr>
          <w:rFonts w:ascii="Arial" w:hAnsi="Arial" w:cs="Arial"/>
          <w:bCs/>
          <w:color w:val="000000" w:themeColor="text1"/>
        </w:rPr>
      </w:pPr>
      <w:hyperlink r:id="rId25" w:anchor="1f" w:history="1">
        <w:r w:rsidR="00B42AF6" w:rsidRPr="009D08AD">
          <w:rPr>
            <w:rStyle w:val="Hyperlink"/>
            <w:rFonts w:ascii="Arial" w:hAnsi="Arial" w:cs="Arial"/>
            <w:bCs/>
          </w:rPr>
          <w:t>M21-1, III.ii.2.B.1.f</w:t>
        </w:r>
      </w:hyperlink>
      <w:r w:rsidR="00B42AF6" w:rsidRPr="00D45E6B">
        <w:rPr>
          <w:rFonts w:ascii="Arial" w:hAnsi="Arial" w:cs="Arial"/>
          <w:bCs/>
          <w:color w:val="000000" w:themeColor="text1"/>
        </w:rPr>
        <w:t xml:space="preserve"> is the policy that applies to all claim submissions. If an individual submits a claim on the proper prescribed form and (because they run out of room, or for whatever reason) attaches “additional correspondence,” we can usually accept the contentions/statements on the “additional correspondence” as part of the claim. There</w:t>
      </w:r>
      <w:r w:rsidR="005F47C9" w:rsidRPr="00D45E6B">
        <w:rPr>
          <w:rFonts w:ascii="Arial" w:hAnsi="Arial" w:cs="Arial"/>
          <w:bCs/>
          <w:color w:val="000000" w:themeColor="text1"/>
        </w:rPr>
        <w:t xml:space="preserve"> is</w:t>
      </w:r>
      <w:r w:rsidR="00B42AF6" w:rsidRPr="00D45E6B">
        <w:rPr>
          <w:rFonts w:ascii="Arial" w:hAnsi="Arial" w:cs="Arial"/>
          <w:bCs/>
          <w:color w:val="000000" w:themeColor="text1"/>
        </w:rPr>
        <w:t xml:space="preserve"> no expressed requirement that the attachment be a </w:t>
      </w:r>
      <w:r w:rsidR="005F47C9" w:rsidRPr="00D45E6B">
        <w:rPr>
          <w:rFonts w:ascii="Arial" w:hAnsi="Arial" w:cs="Arial"/>
          <w:bCs/>
          <w:color w:val="000000" w:themeColor="text1"/>
        </w:rPr>
        <w:t>VA Form 21-</w:t>
      </w:r>
      <w:r w:rsidR="00B42AF6" w:rsidRPr="00D45E6B">
        <w:rPr>
          <w:rFonts w:ascii="Arial" w:hAnsi="Arial" w:cs="Arial"/>
          <w:bCs/>
          <w:color w:val="000000" w:themeColor="text1"/>
        </w:rPr>
        <w:t>4138, but MSCs should provide/encourage the use of VA Form 21-4138 for this purpose for any BDD/IDES applications submitted during in-person interviews. There are some notable exceptions outlined in that block: for instance, we can</w:t>
      </w:r>
      <w:r w:rsidR="005F47C9" w:rsidRPr="00D45E6B">
        <w:rPr>
          <w:rFonts w:ascii="Arial" w:hAnsi="Arial" w:cs="Arial"/>
          <w:bCs/>
          <w:color w:val="000000" w:themeColor="text1"/>
        </w:rPr>
        <w:t xml:space="preserve"> not</w:t>
      </w:r>
      <w:r w:rsidR="00B42AF6" w:rsidRPr="00D45E6B">
        <w:rPr>
          <w:rFonts w:ascii="Arial" w:hAnsi="Arial" w:cs="Arial"/>
          <w:bCs/>
          <w:color w:val="000000" w:themeColor="text1"/>
        </w:rPr>
        <w:t xml:space="preserve"> accept freestanding medical evidence as indicative of intent to claim, and we can</w:t>
      </w:r>
      <w:r w:rsidR="005F47C9" w:rsidRPr="00D45E6B">
        <w:rPr>
          <w:rFonts w:ascii="Arial" w:hAnsi="Arial" w:cs="Arial"/>
          <w:bCs/>
          <w:color w:val="000000" w:themeColor="text1"/>
        </w:rPr>
        <w:t xml:space="preserve"> not</w:t>
      </w:r>
      <w:r w:rsidR="00B42AF6" w:rsidRPr="00D45E6B">
        <w:rPr>
          <w:rFonts w:ascii="Arial" w:hAnsi="Arial" w:cs="Arial"/>
          <w:bCs/>
          <w:color w:val="000000" w:themeColor="text1"/>
        </w:rPr>
        <w:t xml:space="preserve"> do anything if only a POA (if any) signs the document attachment. It</w:t>
      </w:r>
      <w:r w:rsidR="005F47C9" w:rsidRPr="00D45E6B">
        <w:rPr>
          <w:rFonts w:ascii="Arial" w:hAnsi="Arial" w:cs="Arial"/>
          <w:bCs/>
          <w:color w:val="000000" w:themeColor="text1"/>
        </w:rPr>
        <w:t xml:space="preserve"> is</w:t>
      </w:r>
      <w:r w:rsidR="00B42AF6" w:rsidRPr="00D45E6B">
        <w:rPr>
          <w:rFonts w:ascii="Arial" w:hAnsi="Arial" w:cs="Arial"/>
          <w:bCs/>
          <w:color w:val="000000" w:themeColor="text1"/>
        </w:rPr>
        <w:t xml:space="preserve"> also very important in these instances that the submissions be simultaneous. If we get a 526EZ and a 4138 with additional contentions on the same date, we can incorporate the 4138 contentions into the underlying claim. If we receive the 4138 one day later than the 526EZ, it becomes </w:t>
      </w:r>
      <w:r w:rsidR="00CF330F" w:rsidRPr="00D45E6B">
        <w:rPr>
          <w:rFonts w:ascii="Arial" w:hAnsi="Arial" w:cs="Arial"/>
          <w:bCs/>
          <w:color w:val="000000" w:themeColor="text1"/>
        </w:rPr>
        <w:t>a</w:t>
      </w:r>
      <w:r w:rsidR="00B42AF6" w:rsidRPr="00D45E6B">
        <w:rPr>
          <w:rFonts w:ascii="Arial" w:hAnsi="Arial" w:cs="Arial"/>
          <w:bCs/>
          <w:color w:val="000000" w:themeColor="text1"/>
        </w:rPr>
        <w:t xml:space="preserve"> request for application (RFA).</w:t>
      </w:r>
    </w:p>
    <w:p w14:paraId="22FC9BB1" w14:textId="77777777" w:rsidR="00B42AF6" w:rsidRPr="00A23549" w:rsidRDefault="00B42AF6" w:rsidP="00B42AF6">
      <w:pPr>
        <w:rPr>
          <w:rFonts w:ascii="Arial" w:hAnsi="Arial" w:cs="Arial"/>
          <w:bCs/>
          <w:color w:val="000000" w:themeColor="text1"/>
          <w:sz w:val="28"/>
          <w:szCs w:val="28"/>
        </w:rPr>
      </w:pPr>
    </w:p>
    <w:p w14:paraId="4FED8AF3" w14:textId="5AEFCD05" w:rsidR="00B42AF6" w:rsidRPr="00E57746" w:rsidRDefault="00B42AF6" w:rsidP="00B42AF6">
      <w:pPr>
        <w:rPr>
          <w:rFonts w:ascii="Arial" w:hAnsi="Arial" w:cs="Arial"/>
          <w:color w:val="auto"/>
          <w:sz w:val="28"/>
          <w:szCs w:val="28"/>
        </w:rPr>
      </w:pPr>
      <w:r>
        <w:rPr>
          <w:rFonts w:ascii="Arial" w:hAnsi="Arial" w:cs="Arial"/>
          <w:b/>
          <w:color w:val="000000" w:themeColor="text1"/>
          <w:sz w:val="28"/>
          <w:szCs w:val="28"/>
          <w:u w:val="single"/>
        </w:rPr>
        <w:t>Mental Health, PTSD and Audio Exam Requests</w:t>
      </w:r>
    </w:p>
    <w:p w14:paraId="66F86836" w14:textId="1CD4C3C8" w:rsidR="00B42AF6" w:rsidRPr="00D45E6B" w:rsidRDefault="00B42AF6" w:rsidP="00B42AF6">
      <w:pPr>
        <w:rPr>
          <w:rFonts w:ascii="Arial" w:hAnsi="Arial" w:cs="Arial"/>
          <w:color w:val="000000" w:themeColor="text1"/>
        </w:rPr>
      </w:pPr>
      <w:r w:rsidRPr="00D45E6B">
        <w:rPr>
          <w:rFonts w:ascii="Arial" w:hAnsi="Arial" w:cs="Arial"/>
          <w:color w:val="000000" w:themeColor="text1"/>
        </w:rPr>
        <w:t xml:space="preserve">There has been some confusion regarding exam requests. The Medical Disability Exam Office (MDE) has confirmed that if PTSD and another mental health condition is claimed that is not an eating disorder such as major depressive disorder, bipolar disorder, generalized anxiety disorder, etc. for BDD or BDD-Excluded claims and IDES referrals the PTSD DBQ should be selected in the exam request and not the </w:t>
      </w:r>
      <w:hyperlink r:id="rId26" w:history="1">
        <w:r w:rsidRPr="00D45E6B">
          <w:rPr>
            <w:rStyle w:val="Hyperlink"/>
            <w:rFonts w:ascii="Arial" w:hAnsi="Arial" w:cs="Arial"/>
          </w:rPr>
          <w:t>Mental Disorder DBQ</w:t>
        </w:r>
      </w:hyperlink>
      <w:r w:rsidRPr="00D45E6B">
        <w:rPr>
          <w:rFonts w:ascii="Arial" w:hAnsi="Arial" w:cs="Arial"/>
          <w:color w:val="000000" w:themeColor="text1"/>
        </w:rPr>
        <w:t>. The PTSD DBQ has instructions for the mental health examiner to determine if any other mental disorder diagnoses exist including any symptoms attributable to that mental disorder diagnosis.</w:t>
      </w:r>
    </w:p>
    <w:p w14:paraId="62C2DAF3" w14:textId="77777777" w:rsidR="00B42AF6" w:rsidRPr="00DA555C" w:rsidRDefault="00B42AF6" w:rsidP="00B42AF6">
      <w:pPr>
        <w:rPr>
          <w:rFonts w:ascii="Arial" w:hAnsi="Arial" w:cs="Arial"/>
          <w:color w:val="000000" w:themeColor="text1"/>
        </w:rPr>
      </w:pPr>
    </w:p>
    <w:p w14:paraId="6856755D" w14:textId="77777777" w:rsidR="00B42AF6" w:rsidRPr="00D45E6B" w:rsidRDefault="00B42AF6" w:rsidP="00B42AF6">
      <w:pPr>
        <w:rPr>
          <w:rFonts w:ascii="Arial" w:hAnsi="Arial" w:cs="Arial"/>
        </w:rPr>
      </w:pPr>
      <w:r w:rsidRPr="00D45E6B">
        <w:rPr>
          <w:rFonts w:ascii="Arial" w:hAnsi="Arial" w:cs="Arial"/>
          <w:color w:val="000000" w:themeColor="text1"/>
        </w:rPr>
        <w:t xml:space="preserve">Similarly, if hearing loss and tinnitus are claimed in BDD or BDD-Excluded claims and IDES referrals, the </w:t>
      </w:r>
      <w:hyperlink r:id="rId27" w:tgtFrame="_blank" w:tooltip="Hearing Loss and Tinnitus Disability Benefits Questionnaire" w:history="1">
        <w:r w:rsidRPr="00D45E6B">
          <w:rPr>
            <w:rStyle w:val="Hyperlink"/>
            <w:rFonts w:ascii="Arial" w:hAnsi="Arial" w:cs="Arial"/>
          </w:rPr>
          <w:t>Hearing Loss and Tinnitus</w:t>
        </w:r>
      </w:hyperlink>
      <w:r w:rsidRPr="00D45E6B">
        <w:rPr>
          <w:rFonts w:ascii="Arial" w:hAnsi="Arial" w:cs="Arial"/>
        </w:rPr>
        <w:t xml:space="preserve"> DBQ should be selected in the exam request for the hearing loss and tinnitus contentions.</w:t>
      </w:r>
    </w:p>
    <w:p w14:paraId="60325B24" w14:textId="77777777" w:rsidR="00B42AF6" w:rsidRDefault="00B42AF6" w:rsidP="00623CB5">
      <w:pPr>
        <w:pStyle w:val="Heading10"/>
        <w:rPr>
          <w:bCs/>
          <w:color w:val="201F1E"/>
          <w:sz w:val="28"/>
          <w:szCs w:val="28"/>
        </w:rPr>
      </w:pPr>
    </w:p>
    <w:p w14:paraId="583D3164" w14:textId="1EECE520" w:rsidR="00BB58CF" w:rsidRPr="001B702E" w:rsidRDefault="00504091" w:rsidP="00BB58CF">
      <w:pPr>
        <w:spacing w:line="259" w:lineRule="auto"/>
        <w:rPr>
          <w:rFonts w:ascii="Arial" w:hAnsi="Arial" w:cs="Arial"/>
          <w:sz w:val="28"/>
          <w:szCs w:val="28"/>
        </w:rPr>
      </w:pPr>
      <w:bookmarkStart w:id="56" w:name="_Hlk34988243"/>
      <w:r w:rsidRPr="00F13F58">
        <w:rPr>
          <w:rFonts w:ascii="Arial" w:hAnsi="Arial" w:cs="Arial"/>
          <w:b/>
          <w:bCs/>
          <w:sz w:val="28"/>
          <w:szCs w:val="28"/>
          <w:u w:val="single"/>
        </w:rPr>
        <w:lastRenderedPageBreak/>
        <w:t xml:space="preserve">Reducing </w:t>
      </w:r>
      <w:r w:rsidR="007652F7">
        <w:rPr>
          <w:rFonts w:ascii="Arial" w:hAnsi="Arial" w:cs="Arial"/>
          <w:b/>
          <w:bCs/>
          <w:sz w:val="28"/>
          <w:szCs w:val="28"/>
          <w:u w:val="single"/>
        </w:rPr>
        <w:t>Free Text Su</w:t>
      </w:r>
      <w:r w:rsidR="00E64260">
        <w:rPr>
          <w:rFonts w:ascii="Arial" w:hAnsi="Arial" w:cs="Arial"/>
          <w:b/>
          <w:bCs/>
          <w:sz w:val="28"/>
          <w:szCs w:val="28"/>
          <w:u w:val="single"/>
        </w:rPr>
        <w:t>bm</w:t>
      </w:r>
      <w:r w:rsidR="007652F7">
        <w:rPr>
          <w:rFonts w:ascii="Arial" w:hAnsi="Arial" w:cs="Arial"/>
          <w:b/>
          <w:bCs/>
          <w:sz w:val="28"/>
          <w:szCs w:val="28"/>
          <w:u w:val="single"/>
        </w:rPr>
        <w:t xml:space="preserve">issions on </w:t>
      </w:r>
      <w:r w:rsidR="00B95135">
        <w:rPr>
          <w:rFonts w:ascii="Arial" w:hAnsi="Arial" w:cs="Arial"/>
          <w:b/>
          <w:bCs/>
          <w:sz w:val="28"/>
          <w:szCs w:val="28"/>
          <w:u w:val="single"/>
        </w:rPr>
        <w:t xml:space="preserve">VAF 21-4138, </w:t>
      </w:r>
      <w:r w:rsidRPr="00F13F58">
        <w:rPr>
          <w:rFonts w:ascii="Arial" w:hAnsi="Arial" w:cs="Arial"/>
          <w:b/>
          <w:bCs/>
          <w:sz w:val="28"/>
          <w:szCs w:val="28"/>
          <w:u w:val="single"/>
        </w:rPr>
        <w:t>Statement in Support of Claim</w:t>
      </w:r>
      <w:r w:rsidR="00BB58CF" w:rsidRPr="00F13F58">
        <w:rPr>
          <w:rFonts w:ascii="Arial" w:hAnsi="Arial" w:cs="Arial"/>
          <w:b/>
          <w:bCs/>
          <w:sz w:val="28"/>
          <w:szCs w:val="28"/>
          <w:u w:val="single"/>
        </w:rPr>
        <w:t xml:space="preserve"> </w:t>
      </w:r>
      <w:r w:rsidR="007652F7">
        <w:rPr>
          <w:rFonts w:ascii="Arial" w:hAnsi="Arial" w:cs="Arial"/>
          <w:b/>
          <w:bCs/>
          <w:color w:val="000000" w:themeColor="text1"/>
          <w:sz w:val="28"/>
          <w:szCs w:val="28"/>
          <w:u w:val="single"/>
        </w:rPr>
        <w:t>and Enhancing Automation Capabilities</w:t>
      </w:r>
      <w:r w:rsidR="00BB58CF" w:rsidRPr="00F13F58">
        <w:rPr>
          <w:rFonts w:ascii="Arial" w:hAnsi="Arial" w:cs="Arial"/>
          <w:b/>
          <w:bCs/>
          <w:color w:val="000000" w:themeColor="text1"/>
          <w:sz w:val="28"/>
          <w:szCs w:val="28"/>
          <w:u w:val="single"/>
        </w:rPr>
        <w:t xml:space="preserve"> </w:t>
      </w:r>
    </w:p>
    <w:p w14:paraId="1CF55A39" w14:textId="7C4F69A6" w:rsidR="00BB58CF" w:rsidRPr="00D45E6B" w:rsidRDefault="00BB58CF" w:rsidP="00BB58CF">
      <w:pPr>
        <w:spacing w:line="259" w:lineRule="auto"/>
        <w:rPr>
          <w:rFonts w:ascii="Arial" w:hAnsi="Arial" w:cs="Arial"/>
        </w:rPr>
      </w:pPr>
      <w:r w:rsidRPr="00D45E6B">
        <w:rPr>
          <w:rFonts w:ascii="Arial" w:hAnsi="Arial" w:cs="Arial"/>
        </w:rPr>
        <w:t xml:space="preserve">Three new </w:t>
      </w:r>
      <w:r w:rsidR="00EE470D" w:rsidRPr="00D45E6B">
        <w:rPr>
          <w:rFonts w:ascii="Arial" w:hAnsi="Arial" w:cs="Arial"/>
        </w:rPr>
        <w:t xml:space="preserve">OMB approved </w:t>
      </w:r>
      <w:r w:rsidRPr="00D45E6B">
        <w:rPr>
          <w:rFonts w:ascii="Arial" w:hAnsi="Arial" w:cs="Arial"/>
        </w:rPr>
        <w:t xml:space="preserve">forms are available in the VA’s </w:t>
      </w:r>
      <w:hyperlink r:id="rId28" w:history="1">
        <w:r w:rsidRPr="00D45E6B">
          <w:rPr>
            <w:rStyle w:val="Hyperlink"/>
            <w:rFonts w:ascii="Arial" w:hAnsi="Arial" w:cs="Arial"/>
          </w:rPr>
          <w:t>Find a VA form</w:t>
        </w:r>
      </w:hyperlink>
      <w:r w:rsidRPr="00D45E6B">
        <w:rPr>
          <w:rFonts w:ascii="Arial" w:hAnsi="Arial" w:cs="Arial"/>
        </w:rPr>
        <w:t xml:space="preserve"> library and need to be used as applicable.</w:t>
      </w:r>
      <w:r w:rsidR="00B138BC" w:rsidRPr="00D45E6B">
        <w:rPr>
          <w:rFonts w:ascii="Arial" w:hAnsi="Arial" w:cs="Arial"/>
        </w:rPr>
        <w:t xml:space="preserve"> </w:t>
      </w:r>
      <w:r w:rsidRPr="00D45E6B">
        <w:rPr>
          <w:rFonts w:ascii="Arial" w:hAnsi="Arial" w:cs="Arial"/>
        </w:rPr>
        <w:t xml:space="preserve">These forms were created to address </w:t>
      </w:r>
      <w:r w:rsidR="007652F7">
        <w:rPr>
          <w:rFonts w:ascii="Arial" w:hAnsi="Arial" w:cs="Arial"/>
        </w:rPr>
        <w:t xml:space="preserve">VAF 21-4138 </w:t>
      </w:r>
      <w:r w:rsidRPr="00D45E6B">
        <w:rPr>
          <w:rFonts w:ascii="Arial" w:hAnsi="Arial" w:cs="Arial"/>
        </w:rPr>
        <w:t>free text submissions and to enhance automation capabilities</w:t>
      </w:r>
      <w:r w:rsidR="00EA28DF" w:rsidRPr="00D45E6B">
        <w:rPr>
          <w:rFonts w:ascii="Arial" w:hAnsi="Arial" w:cs="Arial"/>
        </w:rPr>
        <w:t>.</w:t>
      </w:r>
    </w:p>
    <w:p w14:paraId="0B92FD86" w14:textId="77777777" w:rsidR="00BB58CF" w:rsidRPr="00D45E6B" w:rsidRDefault="00BB58CF" w:rsidP="00BB58CF">
      <w:pPr>
        <w:spacing w:line="259" w:lineRule="auto"/>
        <w:rPr>
          <w:rFonts w:ascii="Arial" w:hAnsi="Arial" w:cs="Arial"/>
        </w:rPr>
      </w:pPr>
    </w:p>
    <w:p w14:paraId="2C95DEE7" w14:textId="77777777" w:rsidR="00C261D1" w:rsidRPr="0033221E" w:rsidRDefault="009E130A" w:rsidP="00C261D1">
      <w:pPr>
        <w:numPr>
          <w:ilvl w:val="0"/>
          <w:numId w:val="18"/>
        </w:numPr>
        <w:spacing w:line="259" w:lineRule="auto"/>
        <w:rPr>
          <w:rFonts w:ascii="Arial" w:hAnsi="Arial" w:cs="Arial"/>
        </w:rPr>
      </w:pPr>
      <w:hyperlink r:id="rId29" w:history="1">
        <w:r w:rsidR="00C261D1" w:rsidRPr="0033221E">
          <w:rPr>
            <w:rStyle w:val="Hyperlink"/>
            <w:rFonts w:ascii="Arial" w:hAnsi="Arial" w:cs="Arial"/>
          </w:rPr>
          <w:t>VAF 21-0538-Mandatory Verification of Dependents</w:t>
        </w:r>
      </w:hyperlink>
      <w:r w:rsidR="00C261D1">
        <w:rPr>
          <w:rFonts w:ascii="Arial" w:hAnsi="Arial" w:cs="Arial"/>
        </w:rPr>
        <w:t>; form to submit mandatory verification of dependents</w:t>
      </w:r>
    </w:p>
    <w:p w14:paraId="2114B5BA" w14:textId="16E66244" w:rsidR="00BB58CF" w:rsidRPr="00D45E6B" w:rsidRDefault="009E130A" w:rsidP="00BB58CF">
      <w:pPr>
        <w:numPr>
          <w:ilvl w:val="0"/>
          <w:numId w:val="18"/>
        </w:numPr>
        <w:spacing w:line="259" w:lineRule="auto"/>
        <w:rPr>
          <w:rFonts w:ascii="Arial" w:hAnsi="Arial" w:cs="Arial"/>
        </w:rPr>
      </w:pPr>
      <w:hyperlink r:id="rId30" w:history="1">
        <w:r w:rsidR="00BB58CF" w:rsidRPr="00D45E6B">
          <w:rPr>
            <w:rStyle w:val="Hyperlink"/>
            <w:rFonts w:ascii="Arial" w:hAnsi="Arial" w:cs="Arial"/>
          </w:rPr>
          <w:t>VAF 20-10206-FOIA/PA Request</w:t>
        </w:r>
      </w:hyperlink>
      <w:r w:rsidR="00BB58CF" w:rsidRPr="00D45E6B">
        <w:rPr>
          <w:rFonts w:ascii="Arial" w:hAnsi="Arial" w:cs="Arial"/>
        </w:rPr>
        <w:t xml:space="preserve">; information and instructions on how to submit a Freedom </w:t>
      </w:r>
      <w:r w:rsidR="00B138BC" w:rsidRPr="00D45E6B">
        <w:rPr>
          <w:rFonts w:ascii="Arial" w:hAnsi="Arial" w:cs="Arial"/>
        </w:rPr>
        <w:t>o</w:t>
      </w:r>
      <w:r w:rsidR="00BB58CF" w:rsidRPr="00D45E6B">
        <w:rPr>
          <w:rFonts w:ascii="Arial" w:hAnsi="Arial" w:cs="Arial"/>
        </w:rPr>
        <w:t>f Information Act (FOIA) or Privacy Act (PA) request</w:t>
      </w:r>
    </w:p>
    <w:p w14:paraId="328C7551" w14:textId="77777777" w:rsidR="00BB58CF" w:rsidRPr="00D45E6B" w:rsidRDefault="009E130A" w:rsidP="00BB58CF">
      <w:pPr>
        <w:numPr>
          <w:ilvl w:val="0"/>
          <w:numId w:val="18"/>
        </w:numPr>
        <w:spacing w:line="259" w:lineRule="auto"/>
        <w:rPr>
          <w:rFonts w:ascii="Arial" w:hAnsi="Arial" w:cs="Arial"/>
        </w:rPr>
      </w:pPr>
      <w:hyperlink r:id="rId31" w:history="1">
        <w:r w:rsidR="00BB58CF" w:rsidRPr="00D45E6B">
          <w:rPr>
            <w:rStyle w:val="Hyperlink"/>
            <w:rFonts w:ascii="Arial" w:hAnsi="Arial" w:cs="Arial"/>
          </w:rPr>
          <w:t>VAF 20-10207-Priority Processing Request</w:t>
        </w:r>
      </w:hyperlink>
      <w:r w:rsidR="00BB58CF" w:rsidRPr="00D45E6B">
        <w:rPr>
          <w:rFonts w:ascii="Arial" w:hAnsi="Arial" w:cs="Arial"/>
        </w:rPr>
        <w:t>; form to submit a request for priority processing of a claim due to extreme financial hardship, terminally ill, ALS diagnosis, VSI/SI, &gt;85 years old, FPOW, or MOH/PH</w:t>
      </w:r>
    </w:p>
    <w:p w14:paraId="517D689C" w14:textId="1AC1AB54" w:rsidR="00BB58CF" w:rsidRPr="00D45E6B" w:rsidRDefault="009E130A" w:rsidP="00BB58CF">
      <w:pPr>
        <w:numPr>
          <w:ilvl w:val="0"/>
          <w:numId w:val="18"/>
        </w:numPr>
        <w:spacing w:line="259" w:lineRule="auto"/>
        <w:rPr>
          <w:rFonts w:ascii="Arial" w:hAnsi="Arial" w:cs="Arial"/>
        </w:rPr>
      </w:pPr>
      <w:hyperlink r:id="rId32" w:history="1">
        <w:r w:rsidR="00BB58CF" w:rsidRPr="00D45E6B">
          <w:rPr>
            <w:rStyle w:val="Hyperlink"/>
            <w:rFonts w:ascii="Arial" w:hAnsi="Arial" w:cs="Arial"/>
          </w:rPr>
          <w:t>VAF 20-10208-Document/Evidence Submission</w:t>
        </w:r>
      </w:hyperlink>
      <w:r w:rsidR="00BB58CF" w:rsidRPr="00D45E6B">
        <w:rPr>
          <w:rFonts w:ascii="Arial" w:hAnsi="Arial" w:cs="Arial"/>
        </w:rPr>
        <w:t xml:space="preserve">; used for the submission of additional documentation or evidence in support of a claim  </w:t>
      </w:r>
    </w:p>
    <w:p w14:paraId="53230DC0" w14:textId="77777777" w:rsidR="00BB58CF" w:rsidRDefault="00BB58CF" w:rsidP="00BB58CF">
      <w:pPr>
        <w:spacing w:line="259" w:lineRule="auto"/>
        <w:rPr>
          <w:rFonts w:ascii="Arial" w:hAnsi="Arial" w:cs="Arial"/>
        </w:rPr>
      </w:pPr>
    </w:p>
    <w:p w14:paraId="02D359DE" w14:textId="5260268D" w:rsidR="00BB58CF" w:rsidRDefault="00BB58CF" w:rsidP="00BB58CF">
      <w:pPr>
        <w:spacing w:line="259" w:lineRule="auto"/>
        <w:ind w:left="720"/>
        <w:rPr>
          <w:rFonts w:ascii="Arial" w:hAnsi="Arial" w:cs="Arial"/>
        </w:rPr>
      </w:pPr>
      <w:r>
        <w:rPr>
          <w:noProof/>
        </w:rPr>
        <w:drawing>
          <wp:inline distT="0" distB="0" distL="0" distR="0" wp14:anchorId="012B4855" wp14:editId="14112203">
            <wp:extent cx="4781550" cy="24669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805218" cy="2479186"/>
                    </a:xfrm>
                    <a:prstGeom prst="rect">
                      <a:avLst/>
                    </a:prstGeom>
                  </pic:spPr>
                </pic:pic>
              </a:graphicData>
            </a:graphic>
          </wp:inline>
        </w:drawing>
      </w:r>
    </w:p>
    <w:p w14:paraId="4DB3C085" w14:textId="03ED8B3B" w:rsidR="00BA31CD" w:rsidRDefault="00BA31CD" w:rsidP="00BB58CF">
      <w:pPr>
        <w:spacing w:line="259" w:lineRule="auto"/>
        <w:ind w:left="720"/>
        <w:rPr>
          <w:rFonts w:ascii="Arial" w:hAnsi="Arial" w:cs="Arial"/>
        </w:rPr>
      </w:pPr>
    </w:p>
    <w:p w14:paraId="75CF90F4" w14:textId="6AC7236F" w:rsidR="0068609E" w:rsidRPr="0068609E" w:rsidRDefault="0068609E" w:rsidP="0068609E">
      <w:pPr>
        <w:spacing w:line="259" w:lineRule="auto"/>
        <w:rPr>
          <w:rFonts w:ascii="Arial" w:hAnsi="Arial" w:cs="Arial"/>
        </w:rPr>
      </w:pPr>
      <w:r w:rsidRPr="0068609E">
        <w:rPr>
          <w:rFonts w:ascii="Arial" w:hAnsi="Arial" w:cs="Arial"/>
        </w:rPr>
        <w:t xml:space="preserve">VA’s Under Secretary for Benefits (USB) plans to </w:t>
      </w:r>
      <w:r w:rsidRPr="0068609E">
        <w:rPr>
          <w:rFonts w:ascii="Arial" w:hAnsi="Arial" w:cs="Arial"/>
          <w:b/>
          <w:bCs/>
          <w:i/>
          <w:iCs/>
        </w:rPr>
        <w:t>eventually</w:t>
      </w:r>
      <w:r w:rsidRPr="00B95135">
        <w:rPr>
          <w:rFonts w:ascii="Arial" w:hAnsi="Arial" w:cs="Arial"/>
        </w:rPr>
        <w:t xml:space="preserve"> increase the frequency with which </w:t>
      </w:r>
      <w:r w:rsidRPr="005E102E">
        <w:rPr>
          <w:rFonts w:ascii="Arial" w:hAnsi="Arial" w:cs="Arial"/>
        </w:rPr>
        <w:t xml:space="preserve">Veterans must complete </w:t>
      </w:r>
      <w:hyperlink r:id="rId34" w:history="1">
        <w:r w:rsidRPr="00FC59F4">
          <w:rPr>
            <w:rStyle w:val="Hyperlink"/>
            <w:rFonts w:ascii="Arial" w:hAnsi="Arial" w:cs="Arial"/>
            <w:i/>
            <w:iCs/>
            <w:u w:val="none"/>
          </w:rPr>
          <w:t>VAF 21-0538, Mandatory Status of Dependents</w:t>
        </w:r>
      </w:hyperlink>
      <w:r w:rsidRPr="0068609E">
        <w:rPr>
          <w:rFonts w:ascii="Arial" w:hAnsi="Arial" w:cs="Arial"/>
        </w:rPr>
        <w:t>, from once every eight years to once every year.</w:t>
      </w:r>
      <w:r w:rsidRPr="00B95135">
        <w:rPr>
          <w:rFonts w:ascii="Arial" w:hAnsi="Arial" w:cs="Arial"/>
        </w:rPr>
        <w:t xml:space="preserve">  </w:t>
      </w:r>
      <w:r w:rsidRPr="0068609E">
        <w:rPr>
          <w:rFonts w:ascii="Arial" w:hAnsi="Arial" w:cs="Arial"/>
        </w:rPr>
        <w:t xml:space="preserve">Effective September 19, 2020, the intake of VAF 21-0538 via the Centralized Mail (CM) process described in </w:t>
      </w:r>
      <w:hyperlink r:id="rId35" w:history="1">
        <w:r w:rsidRPr="00FC59F4">
          <w:rPr>
            <w:rStyle w:val="Hyperlink"/>
            <w:rFonts w:ascii="Arial" w:hAnsi="Arial" w:cs="Arial"/>
            <w:u w:val="none"/>
          </w:rPr>
          <w:t>M21-1 III.ii.1.E.1</w:t>
        </w:r>
      </w:hyperlink>
      <w:r w:rsidRPr="0068609E">
        <w:rPr>
          <w:rFonts w:ascii="Arial" w:hAnsi="Arial" w:cs="Arial"/>
        </w:rPr>
        <w:t xml:space="preserve"> triggers </w:t>
      </w:r>
      <w:r>
        <w:rPr>
          <w:rFonts w:ascii="Arial" w:hAnsi="Arial" w:cs="Arial"/>
        </w:rPr>
        <w:t>a</w:t>
      </w:r>
      <w:r w:rsidR="00B95135">
        <w:rPr>
          <w:rFonts w:ascii="Arial" w:hAnsi="Arial" w:cs="Arial"/>
        </w:rPr>
        <w:t>n</w:t>
      </w:r>
      <w:r w:rsidRPr="0068609E">
        <w:rPr>
          <w:rFonts w:ascii="Arial" w:hAnsi="Arial" w:cs="Arial"/>
        </w:rPr>
        <w:t xml:space="preserve"> automatic establishment of end product (EP) 330, </w:t>
      </w:r>
      <w:r w:rsidRPr="0068609E">
        <w:rPr>
          <w:rFonts w:ascii="Arial" w:hAnsi="Arial" w:cs="Arial"/>
          <w:i/>
          <w:iCs/>
        </w:rPr>
        <w:t>330DEPVER</w:t>
      </w:r>
      <w:r w:rsidRPr="0068609E">
        <w:rPr>
          <w:rFonts w:ascii="Arial" w:hAnsi="Arial" w:cs="Arial"/>
        </w:rPr>
        <w:t>. If VAF 21-0538 is received, please send to CM.</w:t>
      </w:r>
    </w:p>
    <w:p w14:paraId="54B43F24" w14:textId="77777777" w:rsidR="00BA31CD" w:rsidRPr="00FE3491" w:rsidRDefault="00BA31CD" w:rsidP="00BB58CF">
      <w:pPr>
        <w:spacing w:line="259" w:lineRule="auto"/>
        <w:ind w:left="720"/>
        <w:rPr>
          <w:rFonts w:ascii="Arial" w:hAnsi="Arial" w:cs="Arial"/>
        </w:rPr>
      </w:pPr>
    </w:p>
    <w:p w14:paraId="1E6190B9" w14:textId="4067AEC8" w:rsidR="00BA31CD" w:rsidRPr="00371EDF" w:rsidRDefault="00BA31CD" w:rsidP="00BA31CD">
      <w:pPr>
        <w:pStyle w:val="BlockText"/>
        <w:rPr>
          <w:rFonts w:ascii="Arial" w:hAnsi="Arial" w:cs="Arial"/>
          <w:b/>
          <w:bCs/>
          <w:sz w:val="28"/>
          <w:szCs w:val="28"/>
        </w:rPr>
      </w:pPr>
      <w:r w:rsidRPr="00371EDF">
        <w:rPr>
          <w:rFonts w:ascii="Arial" w:hAnsi="Arial" w:cs="Arial"/>
          <w:b/>
          <w:bCs/>
          <w:sz w:val="28"/>
          <w:szCs w:val="28"/>
          <w:u w:val="single"/>
        </w:rPr>
        <w:t>Handling Supplemental Claims from Active Duty SMs</w:t>
      </w:r>
    </w:p>
    <w:p w14:paraId="2522D20D" w14:textId="2CC9A862" w:rsidR="004D2D7D" w:rsidRPr="00A4687F" w:rsidRDefault="00BA31CD" w:rsidP="004D2D7D">
      <w:pPr>
        <w:pStyle w:val="BlockText"/>
        <w:rPr>
          <w:rFonts w:ascii="Arial" w:eastAsia="Calibri" w:hAnsi="Arial" w:cs="Arial"/>
          <w:color w:val="auto"/>
        </w:rPr>
      </w:pPr>
      <w:r w:rsidRPr="00D45E6B">
        <w:rPr>
          <w:rFonts w:ascii="Arial" w:hAnsi="Arial" w:cs="Arial"/>
        </w:rPr>
        <w:t xml:space="preserve">MSCs have requested a review of the supplemental claim guidance discussed during the </w:t>
      </w:r>
      <w:hyperlink r:id="rId36" w:history="1">
        <w:r w:rsidRPr="00D45E6B">
          <w:rPr>
            <w:rStyle w:val="Hyperlink"/>
            <w:rFonts w:ascii="Arial" w:hAnsi="Arial" w:cs="Arial"/>
          </w:rPr>
          <w:t>October BDD/IDES Call</w:t>
        </w:r>
      </w:hyperlink>
      <w:r w:rsidRPr="00D45E6B">
        <w:rPr>
          <w:rFonts w:ascii="Arial" w:hAnsi="Arial" w:cs="Arial"/>
        </w:rPr>
        <w:t>.  Additionally, it has been determined that the guidance is also applicable to supplemental claims</w:t>
      </w:r>
      <w:r>
        <w:rPr>
          <w:rFonts w:ascii="Arial" w:hAnsi="Arial" w:cs="Arial"/>
        </w:rPr>
        <w:t xml:space="preserve"> submitted by BDD participants, as now reflected in Appendix 1. </w:t>
      </w:r>
      <w:r w:rsidR="004D2D7D" w:rsidRPr="00371EDF">
        <w:rPr>
          <w:rFonts w:ascii="Arial" w:hAnsi="Arial" w:cs="Arial"/>
        </w:rPr>
        <w:t xml:space="preserve">Compensation Service will provide a review of </w:t>
      </w:r>
      <w:r w:rsidR="004D2D7D">
        <w:rPr>
          <w:rFonts w:ascii="Arial" w:hAnsi="Arial" w:cs="Arial"/>
        </w:rPr>
        <w:t>the current supplemental claim guidance</w:t>
      </w:r>
      <w:r w:rsidR="004D2D7D" w:rsidRPr="00371EDF">
        <w:rPr>
          <w:rFonts w:ascii="Arial" w:hAnsi="Arial" w:cs="Arial"/>
        </w:rPr>
        <w:t xml:space="preserve"> and discuss related Q/As from the Call Notes (Appendix </w:t>
      </w:r>
      <w:r w:rsidR="004D2D7D">
        <w:rPr>
          <w:rFonts w:ascii="Arial" w:hAnsi="Arial" w:cs="Arial"/>
        </w:rPr>
        <w:t>2</w:t>
      </w:r>
      <w:r w:rsidR="004D2D7D" w:rsidRPr="00371EDF">
        <w:rPr>
          <w:rFonts w:ascii="Arial" w:hAnsi="Arial" w:cs="Arial"/>
        </w:rPr>
        <w:t>).</w:t>
      </w:r>
    </w:p>
    <w:p w14:paraId="5330B208" w14:textId="54431255" w:rsidR="00BA31CD" w:rsidRDefault="00BA31CD" w:rsidP="00BA31CD">
      <w:pPr>
        <w:pStyle w:val="BlockText"/>
        <w:rPr>
          <w:rFonts w:ascii="Arial" w:hAnsi="Arial" w:cs="Arial"/>
        </w:rPr>
      </w:pPr>
      <w:r w:rsidRPr="00A53F7F">
        <w:rPr>
          <w:rFonts w:ascii="Arial" w:hAnsi="Arial" w:cs="Arial"/>
          <w:b/>
          <w:bCs/>
        </w:rPr>
        <w:lastRenderedPageBreak/>
        <w:t>Important:</w:t>
      </w:r>
      <w:r>
        <w:rPr>
          <w:rFonts w:ascii="Arial" w:hAnsi="Arial" w:cs="Arial"/>
        </w:rPr>
        <w:t xml:space="preserve"> Appendix 1 does </w:t>
      </w:r>
      <w:r w:rsidRPr="00A53F7F">
        <w:rPr>
          <w:rFonts w:ascii="Arial" w:hAnsi="Arial" w:cs="Arial"/>
          <w:b/>
          <w:bCs/>
        </w:rPr>
        <w:t>not</w:t>
      </w:r>
      <w:r>
        <w:rPr>
          <w:rFonts w:ascii="Arial" w:hAnsi="Arial" w:cs="Arial"/>
        </w:rPr>
        <w:t xml:space="preserve"> change any procedure discussed during the October Call relating to IDES claims. The updated guidance in Appendix 1 is only intended to indicate that the procedure is equally applicable in BDD claims. </w:t>
      </w:r>
    </w:p>
    <w:p w14:paraId="1A15D384" w14:textId="14007DB2" w:rsidR="00BA31CD" w:rsidRPr="00A4687F" w:rsidRDefault="00BA31CD" w:rsidP="004D2D7D">
      <w:pPr>
        <w:pStyle w:val="BlockText"/>
        <w:rPr>
          <w:rFonts w:ascii="Arial" w:eastAsia="Calibri" w:hAnsi="Arial" w:cs="Arial"/>
          <w:color w:val="auto"/>
        </w:rPr>
      </w:pPr>
      <w:r>
        <w:rPr>
          <w:rFonts w:ascii="Arial" w:hAnsi="Arial" w:cs="Arial"/>
        </w:rPr>
        <w:t xml:space="preserve">  </w:t>
      </w:r>
    </w:p>
    <w:p w14:paraId="02ADBA25" w14:textId="4D37EE91" w:rsidR="000529D1" w:rsidRDefault="000529D1" w:rsidP="000529D1">
      <w:pPr>
        <w:pStyle w:val="Heading10"/>
        <w:rPr>
          <w:sz w:val="32"/>
        </w:rPr>
      </w:pPr>
      <w:bookmarkStart w:id="57" w:name="_Hlk43112578"/>
      <w:r>
        <w:rPr>
          <w:sz w:val="32"/>
        </w:rPr>
        <w:t xml:space="preserve">IDES Specific Topics </w:t>
      </w:r>
    </w:p>
    <w:p w14:paraId="427173DE" w14:textId="77777777" w:rsidR="00DD2E10" w:rsidRDefault="00DD2E10" w:rsidP="004823DB">
      <w:pPr>
        <w:rPr>
          <w:rFonts w:ascii="Arial" w:eastAsia="Calibri" w:hAnsi="Arial" w:cs="Arial"/>
          <w:b/>
          <w:bCs/>
          <w:color w:val="auto"/>
          <w:sz w:val="28"/>
          <w:szCs w:val="28"/>
          <w:u w:val="single"/>
        </w:rPr>
      </w:pPr>
    </w:p>
    <w:p w14:paraId="4BEC4006" w14:textId="73F76B55" w:rsidR="00556B46" w:rsidRDefault="00556B46" w:rsidP="00556B46">
      <w:pPr>
        <w:pStyle w:val="Heading20"/>
      </w:pPr>
      <w:bookmarkStart w:id="58" w:name="_Hlk43112602"/>
      <w:bookmarkEnd w:id="56"/>
      <w:bookmarkEnd w:id="57"/>
      <w:r>
        <w:t>Current IDES Program Timeliness</w:t>
      </w:r>
    </w:p>
    <w:p w14:paraId="1D2EC8A5" w14:textId="3328891B" w:rsidR="00BA63EC" w:rsidRDefault="00556B46" w:rsidP="004D2E38">
      <w:pPr>
        <w:rPr>
          <w:rFonts w:ascii="Arial" w:hAnsi="Arial" w:cs="Arial"/>
          <w:color w:val="auto"/>
        </w:rPr>
      </w:pPr>
      <w:bookmarkStart w:id="59" w:name="_Hlk31097617"/>
      <w:r>
        <w:rPr>
          <w:rFonts w:ascii="Arial" w:hAnsi="Arial" w:cs="Arial"/>
          <w:color w:val="auto"/>
        </w:rPr>
        <w:t xml:space="preserve">As outreach specialists </w:t>
      </w:r>
      <w:bookmarkEnd w:id="58"/>
      <w:bookmarkEnd w:id="59"/>
      <w:r>
        <w:rPr>
          <w:rFonts w:ascii="Arial" w:hAnsi="Arial" w:cs="Arial"/>
          <w:color w:val="auto"/>
        </w:rPr>
        <w:t>and VA’s frontline contact with S</w:t>
      </w:r>
      <w:r w:rsidR="00D43DAE">
        <w:rPr>
          <w:rFonts w:ascii="Arial" w:hAnsi="Arial" w:cs="Arial"/>
          <w:color w:val="auto"/>
        </w:rPr>
        <w:t>Ms</w:t>
      </w:r>
      <w:r>
        <w:rPr>
          <w:rFonts w:ascii="Arial" w:hAnsi="Arial" w:cs="Arial"/>
          <w:color w:val="auto"/>
        </w:rPr>
        <w:t xml:space="preserve"> and Veterans, it is vital that we are realistic in our communications regarding claims processing times</w:t>
      </w:r>
      <w:r w:rsidR="00BF0DC9">
        <w:rPr>
          <w:rFonts w:ascii="Arial" w:hAnsi="Arial" w:cs="Arial"/>
          <w:color w:val="auto"/>
        </w:rPr>
        <w:t xml:space="preserve">. </w:t>
      </w:r>
      <w:r>
        <w:rPr>
          <w:rFonts w:ascii="Arial" w:hAnsi="Arial" w:cs="Arial"/>
          <w:color w:val="auto"/>
        </w:rPr>
        <w:t xml:space="preserve">Below is the current program timeliness data (ADC) for </w:t>
      </w:r>
      <w:r w:rsidR="00751906">
        <w:rPr>
          <w:rFonts w:ascii="Arial" w:hAnsi="Arial" w:cs="Arial"/>
          <w:color w:val="auto"/>
        </w:rPr>
        <w:t xml:space="preserve">October </w:t>
      </w:r>
      <w:r>
        <w:rPr>
          <w:rFonts w:ascii="Arial" w:hAnsi="Arial" w:cs="Arial"/>
          <w:color w:val="auto"/>
        </w:rPr>
        <w:t xml:space="preserve">2020.  </w:t>
      </w:r>
    </w:p>
    <w:p w14:paraId="2019494D" w14:textId="77777777" w:rsidR="004D2E38" w:rsidRDefault="004D2E38" w:rsidP="004D2E38">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3150"/>
        <w:gridCol w:w="3150"/>
      </w:tblGrid>
      <w:tr w:rsidR="004D2E38" w14:paraId="297D0C70" w14:textId="77777777" w:rsidTr="00455CD6">
        <w:trPr>
          <w:trHeight w:val="260"/>
          <w:jc w:val="center"/>
        </w:trPr>
        <w:tc>
          <w:tcPr>
            <w:tcW w:w="3960" w:type="dxa"/>
            <w:shd w:val="clear" w:color="auto" w:fill="DBE5F1" w:themeFill="accent1" w:themeFillTint="33"/>
            <w:vAlign w:val="center"/>
            <w:hideMark/>
          </w:tcPr>
          <w:p w14:paraId="051DCD04" w14:textId="77777777" w:rsidR="004D2E38" w:rsidRPr="001D68F2" w:rsidRDefault="004D2E38" w:rsidP="00455CD6">
            <w:pPr>
              <w:jc w:val="center"/>
              <w:rPr>
                <w:rFonts w:ascii="Arial" w:hAnsi="Arial" w:cs="Arial"/>
                <w:b/>
                <w:bCs/>
                <w:color w:val="auto"/>
                <w:sz w:val="28"/>
              </w:rPr>
            </w:pPr>
            <w:r>
              <w:rPr>
                <w:rFonts w:ascii="Arial" w:hAnsi="Arial" w:cs="Arial"/>
                <w:color w:val="auto"/>
                <w:sz w:val="28"/>
              </w:rPr>
              <w:br w:type="page"/>
            </w:r>
            <w:r w:rsidRPr="001D68F2">
              <w:rPr>
                <w:rFonts w:ascii="Arial" w:hAnsi="Arial" w:cs="Arial"/>
                <w:b/>
                <w:bCs/>
                <w:color w:val="auto"/>
                <w:sz w:val="28"/>
              </w:rPr>
              <w:t>Stage/Phase</w:t>
            </w:r>
          </w:p>
        </w:tc>
        <w:tc>
          <w:tcPr>
            <w:tcW w:w="3150" w:type="dxa"/>
            <w:shd w:val="clear" w:color="auto" w:fill="DBE5F1" w:themeFill="accent1" w:themeFillTint="33"/>
          </w:tcPr>
          <w:p w14:paraId="634ED536" w14:textId="77777777" w:rsidR="004D2E38" w:rsidRDefault="004D2E38" w:rsidP="00455CD6">
            <w:pPr>
              <w:jc w:val="center"/>
              <w:rPr>
                <w:rFonts w:ascii="Arial" w:hAnsi="Arial" w:cs="Arial"/>
                <w:b/>
                <w:bCs/>
                <w:color w:val="auto"/>
                <w:sz w:val="28"/>
              </w:rPr>
            </w:pPr>
            <w:r>
              <w:rPr>
                <w:rFonts w:ascii="Arial" w:hAnsi="Arial" w:cs="Arial"/>
                <w:b/>
                <w:bCs/>
                <w:color w:val="auto"/>
                <w:sz w:val="28"/>
              </w:rPr>
              <w:t>IDES Goal (AD/NAD)</w:t>
            </w:r>
          </w:p>
        </w:tc>
        <w:tc>
          <w:tcPr>
            <w:tcW w:w="3150" w:type="dxa"/>
            <w:shd w:val="clear" w:color="auto" w:fill="DBE5F1" w:themeFill="accent1" w:themeFillTint="33"/>
            <w:vAlign w:val="center"/>
            <w:hideMark/>
          </w:tcPr>
          <w:p w14:paraId="625672C0" w14:textId="3BCCA32A" w:rsidR="004D2E38" w:rsidRPr="0075007E" w:rsidRDefault="00751906" w:rsidP="00455CD6">
            <w:pPr>
              <w:jc w:val="center"/>
              <w:rPr>
                <w:rFonts w:ascii="Arial" w:hAnsi="Arial" w:cs="Arial"/>
                <w:b/>
                <w:bCs/>
                <w:color w:val="auto"/>
                <w:sz w:val="28"/>
              </w:rPr>
            </w:pPr>
            <w:r>
              <w:rPr>
                <w:rFonts w:ascii="Arial" w:hAnsi="Arial" w:cs="Arial"/>
                <w:b/>
                <w:bCs/>
                <w:color w:val="auto"/>
                <w:sz w:val="28"/>
              </w:rPr>
              <w:t xml:space="preserve">October </w:t>
            </w:r>
            <w:r w:rsidR="004D2E38" w:rsidRPr="0075007E">
              <w:rPr>
                <w:rFonts w:ascii="Arial" w:hAnsi="Arial" w:cs="Arial"/>
                <w:b/>
                <w:color w:val="auto"/>
                <w:sz w:val="28"/>
              </w:rPr>
              <w:t>2020</w:t>
            </w:r>
            <w:r w:rsidR="004D2E38" w:rsidRPr="0075007E">
              <w:rPr>
                <w:rFonts w:ascii="Arial" w:hAnsi="Arial" w:cs="Arial"/>
                <w:b/>
                <w:bCs/>
                <w:color w:val="auto"/>
                <w:sz w:val="28"/>
              </w:rPr>
              <w:t xml:space="preserve"> (AD/NAD)</w:t>
            </w:r>
          </w:p>
        </w:tc>
      </w:tr>
      <w:tr w:rsidR="009642B1" w:rsidRPr="0075007E" w14:paraId="7084DBFF" w14:textId="77777777" w:rsidTr="00295DC8">
        <w:trPr>
          <w:trHeight w:val="308"/>
          <w:jc w:val="center"/>
        </w:trPr>
        <w:tc>
          <w:tcPr>
            <w:tcW w:w="3960" w:type="dxa"/>
            <w:shd w:val="clear" w:color="auto" w:fill="auto"/>
            <w:vAlign w:val="center"/>
            <w:hideMark/>
          </w:tcPr>
          <w:p w14:paraId="3D52F29D" w14:textId="77777777" w:rsidR="009642B1" w:rsidRPr="0075007E" w:rsidRDefault="009642B1" w:rsidP="009642B1">
            <w:pPr>
              <w:rPr>
                <w:rFonts w:ascii="Arial" w:hAnsi="Arial" w:cs="Arial"/>
                <w:b/>
                <w:color w:val="auto"/>
              </w:rPr>
            </w:pPr>
            <w:r w:rsidRPr="0075007E">
              <w:rPr>
                <w:rFonts w:ascii="Arial" w:hAnsi="Arial" w:cs="Arial"/>
                <w:b/>
                <w:color w:val="auto"/>
              </w:rPr>
              <w:t xml:space="preserve">Claim Dev </w:t>
            </w:r>
          </w:p>
        </w:tc>
        <w:tc>
          <w:tcPr>
            <w:tcW w:w="3150" w:type="dxa"/>
          </w:tcPr>
          <w:p w14:paraId="32324747" w14:textId="77777777" w:rsidR="009642B1" w:rsidRPr="0075007E" w:rsidRDefault="009642B1" w:rsidP="009642B1">
            <w:pPr>
              <w:jc w:val="center"/>
              <w:rPr>
                <w:rFonts w:ascii="Arial" w:eastAsiaTheme="minorHAnsi" w:hAnsi="Arial" w:cs="Arial"/>
                <w:b/>
                <w:color w:val="auto"/>
              </w:rPr>
            </w:pPr>
            <w:r w:rsidRPr="0075007E">
              <w:rPr>
                <w:rFonts w:ascii="Arial" w:eastAsiaTheme="minorHAnsi" w:hAnsi="Arial" w:cs="Arial"/>
                <w:b/>
                <w:color w:val="auto"/>
              </w:rPr>
              <w:t>5/11</w:t>
            </w:r>
          </w:p>
        </w:tc>
        <w:tc>
          <w:tcPr>
            <w:tcW w:w="3150" w:type="dxa"/>
            <w:shd w:val="clear" w:color="auto" w:fill="auto"/>
          </w:tcPr>
          <w:p w14:paraId="4DE54B41" w14:textId="379A72C7" w:rsidR="009642B1" w:rsidRPr="0075007E" w:rsidRDefault="00F94A01" w:rsidP="009642B1">
            <w:pPr>
              <w:jc w:val="center"/>
              <w:rPr>
                <w:rFonts w:ascii="Arial" w:eastAsiaTheme="minorHAnsi" w:hAnsi="Arial" w:cs="Arial"/>
                <w:b/>
                <w:color w:val="auto"/>
              </w:rPr>
            </w:pPr>
            <w:r>
              <w:rPr>
                <w:rFonts w:ascii="Arial" w:eastAsiaTheme="minorHAnsi" w:hAnsi="Arial" w:cs="Arial"/>
                <w:b/>
                <w:color w:val="auto"/>
              </w:rPr>
              <w:t>11/10</w:t>
            </w:r>
          </w:p>
        </w:tc>
      </w:tr>
      <w:tr w:rsidR="009642B1" w:rsidRPr="0075007E" w14:paraId="420E50B5" w14:textId="77777777" w:rsidTr="00295DC8">
        <w:trPr>
          <w:trHeight w:val="308"/>
          <w:jc w:val="center"/>
        </w:trPr>
        <w:tc>
          <w:tcPr>
            <w:tcW w:w="3960" w:type="dxa"/>
            <w:shd w:val="clear" w:color="auto" w:fill="auto"/>
            <w:vAlign w:val="center"/>
          </w:tcPr>
          <w:p w14:paraId="33F8A83E" w14:textId="77777777" w:rsidR="009642B1" w:rsidRPr="0075007E" w:rsidRDefault="009642B1" w:rsidP="009642B1">
            <w:pPr>
              <w:rPr>
                <w:rFonts w:ascii="Arial" w:hAnsi="Arial" w:cs="Arial"/>
                <w:b/>
                <w:color w:val="auto"/>
              </w:rPr>
            </w:pPr>
            <w:r w:rsidRPr="0075007E">
              <w:rPr>
                <w:rFonts w:ascii="Arial" w:hAnsi="Arial" w:cs="Arial"/>
                <w:b/>
                <w:color w:val="auto"/>
              </w:rPr>
              <w:t>Medical Stage</w:t>
            </w:r>
          </w:p>
        </w:tc>
        <w:tc>
          <w:tcPr>
            <w:tcW w:w="3150" w:type="dxa"/>
          </w:tcPr>
          <w:p w14:paraId="655B2DDC" w14:textId="77777777" w:rsidR="009642B1" w:rsidRPr="0075007E" w:rsidRDefault="009642B1" w:rsidP="009642B1">
            <w:pPr>
              <w:jc w:val="center"/>
              <w:rPr>
                <w:rFonts w:ascii="Arial" w:eastAsiaTheme="minorHAnsi" w:hAnsi="Arial" w:cs="Arial"/>
                <w:b/>
                <w:color w:val="auto"/>
              </w:rPr>
            </w:pPr>
            <w:r w:rsidRPr="0075007E">
              <w:rPr>
                <w:rFonts w:ascii="Arial" w:eastAsiaTheme="minorHAnsi" w:hAnsi="Arial" w:cs="Arial"/>
                <w:b/>
                <w:color w:val="auto"/>
              </w:rPr>
              <w:t>32</w:t>
            </w:r>
          </w:p>
        </w:tc>
        <w:tc>
          <w:tcPr>
            <w:tcW w:w="3150" w:type="dxa"/>
            <w:shd w:val="clear" w:color="auto" w:fill="auto"/>
          </w:tcPr>
          <w:p w14:paraId="75FB3ADE" w14:textId="08215462" w:rsidR="009642B1" w:rsidRPr="0075007E" w:rsidRDefault="00F94A01" w:rsidP="009642B1">
            <w:pPr>
              <w:jc w:val="center"/>
              <w:rPr>
                <w:rFonts w:ascii="Arial" w:eastAsiaTheme="minorHAnsi" w:hAnsi="Arial" w:cs="Arial"/>
                <w:b/>
                <w:color w:val="auto"/>
              </w:rPr>
            </w:pPr>
            <w:r>
              <w:rPr>
                <w:rFonts w:ascii="Arial" w:eastAsiaTheme="minorHAnsi" w:hAnsi="Arial" w:cs="Arial"/>
                <w:b/>
                <w:color w:val="auto"/>
              </w:rPr>
              <w:t>133/132</w:t>
            </w:r>
          </w:p>
        </w:tc>
      </w:tr>
      <w:tr w:rsidR="009642B1" w:rsidRPr="0075007E" w14:paraId="6F02409E" w14:textId="77777777" w:rsidTr="00295DC8">
        <w:trPr>
          <w:trHeight w:val="308"/>
          <w:jc w:val="center"/>
        </w:trPr>
        <w:tc>
          <w:tcPr>
            <w:tcW w:w="3960" w:type="dxa"/>
            <w:shd w:val="clear" w:color="auto" w:fill="auto"/>
            <w:vAlign w:val="center"/>
            <w:hideMark/>
          </w:tcPr>
          <w:p w14:paraId="3A3B058C" w14:textId="77777777" w:rsidR="009642B1" w:rsidRPr="0075007E" w:rsidRDefault="009642B1" w:rsidP="009642B1">
            <w:pPr>
              <w:rPr>
                <w:rFonts w:ascii="Arial" w:hAnsi="Arial" w:cs="Arial"/>
                <w:b/>
                <w:color w:val="auto"/>
              </w:rPr>
            </w:pPr>
            <w:r w:rsidRPr="0075007E">
              <w:rPr>
                <w:rFonts w:ascii="Arial" w:hAnsi="Arial" w:cs="Arial"/>
                <w:b/>
                <w:color w:val="auto"/>
              </w:rPr>
              <w:t>Proposed Ratings</w:t>
            </w:r>
          </w:p>
        </w:tc>
        <w:tc>
          <w:tcPr>
            <w:tcW w:w="3150" w:type="dxa"/>
          </w:tcPr>
          <w:p w14:paraId="0550A4E1" w14:textId="77777777" w:rsidR="009642B1" w:rsidRPr="0075007E" w:rsidRDefault="009642B1" w:rsidP="009642B1">
            <w:pPr>
              <w:jc w:val="center"/>
              <w:rPr>
                <w:rFonts w:ascii="Arial" w:eastAsiaTheme="minorHAnsi" w:hAnsi="Arial" w:cs="Arial"/>
                <w:b/>
                <w:color w:val="auto"/>
              </w:rPr>
            </w:pPr>
            <w:r w:rsidRPr="0075007E">
              <w:rPr>
                <w:rFonts w:ascii="Arial" w:eastAsiaTheme="minorHAnsi" w:hAnsi="Arial" w:cs="Arial"/>
                <w:b/>
                <w:color w:val="auto"/>
              </w:rPr>
              <w:t>20</w:t>
            </w:r>
          </w:p>
        </w:tc>
        <w:tc>
          <w:tcPr>
            <w:tcW w:w="3150" w:type="dxa"/>
            <w:shd w:val="clear" w:color="auto" w:fill="auto"/>
          </w:tcPr>
          <w:p w14:paraId="01D1F720" w14:textId="49DA81E8" w:rsidR="009642B1" w:rsidRPr="0075007E" w:rsidRDefault="00F94A01" w:rsidP="009642B1">
            <w:pPr>
              <w:jc w:val="center"/>
              <w:rPr>
                <w:rFonts w:ascii="Arial" w:eastAsiaTheme="minorHAnsi" w:hAnsi="Arial" w:cs="Arial"/>
                <w:b/>
                <w:color w:val="auto"/>
              </w:rPr>
            </w:pPr>
            <w:r>
              <w:rPr>
                <w:rFonts w:ascii="Arial" w:eastAsiaTheme="minorHAnsi" w:hAnsi="Arial" w:cs="Arial"/>
                <w:b/>
                <w:color w:val="auto"/>
              </w:rPr>
              <w:t>3/9</w:t>
            </w:r>
          </w:p>
        </w:tc>
      </w:tr>
      <w:tr w:rsidR="009642B1" w:rsidRPr="0075007E" w14:paraId="65E0619C" w14:textId="77777777" w:rsidTr="00295DC8">
        <w:trPr>
          <w:trHeight w:val="308"/>
          <w:jc w:val="center"/>
        </w:trPr>
        <w:tc>
          <w:tcPr>
            <w:tcW w:w="3960" w:type="dxa"/>
            <w:shd w:val="clear" w:color="auto" w:fill="auto"/>
            <w:vAlign w:val="center"/>
            <w:hideMark/>
          </w:tcPr>
          <w:p w14:paraId="4475DDDE" w14:textId="77777777" w:rsidR="009642B1" w:rsidRPr="0075007E" w:rsidRDefault="009642B1" w:rsidP="009642B1">
            <w:pPr>
              <w:rPr>
                <w:rFonts w:ascii="Arial" w:hAnsi="Arial" w:cs="Arial"/>
                <w:b/>
                <w:color w:val="auto"/>
              </w:rPr>
            </w:pPr>
            <w:r w:rsidRPr="0075007E">
              <w:rPr>
                <w:rFonts w:ascii="Arial" w:hAnsi="Arial" w:cs="Arial"/>
                <w:b/>
                <w:color w:val="auto"/>
              </w:rPr>
              <w:t xml:space="preserve">Recon Ratings </w:t>
            </w:r>
          </w:p>
        </w:tc>
        <w:tc>
          <w:tcPr>
            <w:tcW w:w="3150" w:type="dxa"/>
          </w:tcPr>
          <w:p w14:paraId="78CD70C7" w14:textId="77777777" w:rsidR="009642B1" w:rsidRPr="0075007E" w:rsidRDefault="009642B1" w:rsidP="009642B1">
            <w:pPr>
              <w:jc w:val="center"/>
              <w:rPr>
                <w:rFonts w:ascii="Arial" w:eastAsiaTheme="minorHAnsi" w:hAnsi="Arial" w:cs="Arial"/>
                <w:b/>
                <w:color w:val="auto"/>
              </w:rPr>
            </w:pPr>
            <w:r w:rsidRPr="0075007E">
              <w:rPr>
                <w:rFonts w:ascii="Arial" w:eastAsiaTheme="minorHAnsi" w:hAnsi="Arial" w:cs="Arial"/>
                <w:b/>
                <w:color w:val="auto"/>
              </w:rPr>
              <w:t>4</w:t>
            </w:r>
          </w:p>
        </w:tc>
        <w:tc>
          <w:tcPr>
            <w:tcW w:w="3150" w:type="dxa"/>
            <w:shd w:val="clear" w:color="auto" w:fill="auto"/>
          </w:tcPr>
          <w:p w14:paraId="7C6C680B" w14:textId="7251C6FB" w:rsidR="009642B1" w:rsidRPr="0075007E" w:rsidRDefault="00F94A01" w:rsidP="009642B1">
            <w:pPr>
              <w:jc w:val="center"/>
              <w:rPr>
                <w:rFonts w:ascii="Arial" w:eastAsiaTheme="minorHAnsi" w:hAnsi="Arial" w:cs="Arial"/>
                <w:b/>
                <w:color w:val="auto"/>
              </w:rPr>
            </w:pPr>
            <w:r>
              <w:rPr>
                <w:rFonts w:ascii="Arial" w:eastAsiaTheme="minorHAnsi" w:hAnsi="Arial" w:cs="Arial"/>
                <w:b/>
                <w:color w:val="auto"/>
              </w:rPr>
              <w:t>11/7</w:t>
            </w:r>
          </w:p>
        </w:tc>
      </w:tr>
      <w:tr w:rsidR="009642B1" w:rsidRPr="0075007E" w14:paraId="6A898549" w14:textId="77777777" w:rsidTr="00295DC8">
        <w:trPr>
          <w:trHeight w:val="308"/>
          <w:jc w:val="center"/>
        </w:trPr>
        <w:tc>
          <w:tcPr>
            <w:tcW w:w="3960" w:type="dxa"/>
            <w:shd w:val="clear" w:color="auto" w:fill="auto"/>
            <w:vAlign w:val="center"/>
            <w:hideMark/>
          </w:tcPr>
          <w:p w14:paraId="6C0D8200" w14:textId="77777777" w:rsidR="009642B1" w:rsidRPr="0075007E" w:rsidRDefault="009642B1" w:rsidP="009642B1">
            <w:pPr>
              <w:rPr>
                <w:rFonts w:ascii="Arial" w:hAnsi="Arial" w:cs="Arial"/>
                <w:b/>
                <w:color w:val="auto"/>
              </w:rPr>
            </w:pPr>
            <w:r w:rsidRPr="0075007E">
              <w:rPr>
                <w:rFonts w:ascii="Arial" w:hAnsi="Arial" w:cs="Arial"/>
                <w:b/>
                <w:color w:val="auto"/>
              </w:rPr>
              <w:t>Exit Interviews</w:t>
            </w:r>
          </w:p>
        </w:tc>
        <w:tc>
          <w:tcPr>
            <w:tcW w:w="3150" w:type="dxa"/>
          </w:tcPr>
          <w:p w14:paraId="5D411C28" w14:textId="77777777" w:rsidR="009642B1" w:rsidRPr="0075007E" w:rsidRDefault="009642B1" w:rsidP="009642B1">
            <w:pPr>
              <w:jc w:val="center"/>
              <w:rPr>
                <w:rFonts w:ascii="Arial" w:eastAsiaTheme="minorHAnsi" w:hAnsi="Arial" w:cs="Arial"/>
                <w:b/>
                <w:color w:val="auto"/>
              </w:rPr>
            </w:pPr>
            <w:r w:rsidRPr="0075007E">
              <w:rPr>
                <w:rFonts w:ascii="Arial" w:eastAsiaTheme="minorHAnsi" w:hAnsi="Arial" w:cs="Arial"/>
                <w:b/>
                <w:color w:val="auto"/>
              </w:rPr>
              <w:t>14</w:t>
            </w:r>
          </w:p>
        </w:tc>
        <w:tc>
          <w:tcPr>
            <w:tcW w:w="3150" w:type="dxa"/>
            <w:shd w:val="clear" w:color="auto" w:fill="auto"/>
          </w:tcPr>
          <w:p w14:paraId="25E20293" w14:textId="20CA626B" w:rsidR="009642B1" w:rsidRPr="0075007E" w:rsidRDefault="00F94A01" w:rsidP="009642B1">
            <w:pPr>
              <w:jc w:val="center"/>
              <w:rPr>
                <w:rFonts w:ascii="Arial" w:eastAsiaTheme="minorHAnsi" w:hAnsi="Arial" w:cs="Arial"/>
                <w:b/>
                <w:color w:val="auto"/>
              </w:rPr>
            </w:pPr>
            <w:r>
              <w:rPr>
                <w:rFonts w:ascii="Arial" w:eastAsiaTheme="minorHAnsi" w:hAnsi="Arial" w:cs="Arial"/>
                <w:b/>
                <w:color w:val="auto"/>
              </w:rPr>
              <w:t>8/12</w:t>
            </w:r>
          </w:p>
        </w:tc>
      </w:tr>
      <w:tr w:rsidR="009642B1" w:rsidRPr="0075007E" w14:paraId="38CB7F33" w14:textId="77777777" w:rsidTr="00295DC8">
        <w:trPr>
          <w:trHeight w:val="308"/>
          <w:jc w:val="center"/>
        </w:trPr>
        <w:tc>
          <w:tcPr>
            <w:tcW w:w="3960" w:type="dxa"/>
            <w:shd w:val="clear" w:color="auto" w:fill="auto"/>
            <w:vAlign w:val="center"/>
            <w:hideMark/>
          </w:tcPr>
          <w:p w14:paraId="38CB3117" w14:textId="77777777" w:rsidR="009642B1" w:rsidRPr="0075007E" w:rsidRDefault="009642B1" w:rsidP="009642B1">
            <w:pPr>
              <w:rPr>
                <w:rFonts w:ascii="Arial" w:hAnsi="Arial" w:cs="Arial"/>
                <w:b/>
                <w:color w:val="auto"/>
              </w:rPr>
            </w:pPr>
            <w:r w:rsidRPr="0075007E">
              <w:rPr>
                <w:rFonts w:ascii="Arial" w:hAnsi="Arial" w:cs="Arial"/>
                <w:b/>
                <w:color w:val="auto"/>
              </w:rPr>
              <w:t>Final Ratings</w:t>
            </w:r>
          </w:p>
        </w:tc>
        <w:tc>
          <w:tcPr>
            <w:tcW w:w="3150" w:type="dxa"/>
            <w:shd w:val="clear" w:color="auto" w:fill="auto"/>
          </w:tcPr>
          <w:p w14:paraId="66270496" w14:textId="77777777" w:rsidR="009642B1" w:rsidRPr="0075007E" w:rsidRDefault="009642B1" w:rsidP="009642B1">
            <w:pPr>
              <w:jc w:val="center"/>
              <w:rPr>
                <w:rFonts w:ascii="Arial" w:eastAsiaTheme="minorHAnsi" w:hAnsi="Arial" w:cs="Arial"/>
                <w:b/>
                <w:color w:val="auto"/>
              </w:rPr>
            </w:pPr>
            <w:r w:rsidRPr="0075007E">
              <w:rPr>
                <w:rFonts w:ascii="Arial" w:eastAsiaTheme="minorHAnsi" w:hAnsi="Arial" w:cs="Arial"/>
                <w:b/>
                <w:color w:val="auto"/>
              </w:rPr>
              <w:t>20/na</w:t>
            </w:r>
          </w:p>
        </w:tc>
        <w:tc>
          <w:tcPr>
            <w:tcW w:w="3150" w:type="dxa"/>
            <w:shd w:val="clear" w:color="auto" w:fill="auto"/>
          </w:tcPr>
          <w:p w14:paraId="01E7E868" w14:textId="161FBD91" w:rsidR="009642B1" w:rsidRPr="0075007E" w:rsidRDefault="00F94A01" w:rsidP="009642B1">
            <w:pPr>
              <w:jc w:val="center"/>
              <w:rPr>
                <w:rFonts w:ascii="Arial" w:eastAsiaTheme="minorHAnsi" w:hAnsi="Arial" w:cs="Arial"/>
                <w:b/>
                <w:color w:val="auto"/>
              </w:rPr>
            </w:pPr>
            <w:r>
              <w:rPr>
                <w:rFonts w:ascii="Arial" w:eastAsiaTheme="minorHAnsi" w:hAnsi="Arial" w:cs="Arial"/>
                <w:b/>
                <w:color w:val="auto"/>
              </w:rPr>
              <w:t>16/na</w:t>
            </w:r>
          </w:p>
        </w:tc>
      </w:tr>
    </w:tbl>
    <w:p w14:paraId="71DBA1D1" w14:textId="56C61A61" w:rsidR="004D2E38" w:rsidRPr="00D45E6B" w:rsidRDefault="004D2E38" w:rsidP="004D2E38">
      <w:pPr>
        <w:ind w:firstLine="720"/>
        <w:rPr>
          <w:rFonts w:ascii="Arial" w:hAnsi="Arial" w:cs="Arial"/>
          <w:i/>
          <w:iCs/>
          <w:color w:val="auto"/>
          <w:sz w:val="22"/>
          <w:szCs w:val="22"/>
        </w:rPr>
      </w:pPr>
      <w:r w:rsidRPr="0075007E">
        <w:rPr>
          <w:rFonts w:ascii="Arial" w:hAnsi="Arial" w:cs="Arial"/>
          <w:b/>
          <w:color w:val="auto"/>
          <w:sz w:val="22"/>
          <w:szCs w:val="22"/>
        </w:rPr>
        <w:t xml:space="preserve"> </w:t>
      </w:r>
      <w:r w:rsidRPr="00D45E6B">
        <w:rPr>
          <w:rFonts w:ascii="Arial" w:hAnsi="Arial" w:cs="Arial"/>
          <w:b/>
          <w:i/>
          <w:iCs/>
          <w:color w:val="auto"/>
          <w:sz w:val="22"/>
          <w:szCs w:val="22"/>
        </w:rPr>
        <w:t>Source:</w:t>
      </w:r>
      <w:r w:rsidRPr="00D45E6B">
        <w:rPr>
          <w:rFonts w:ascii="Arial" w:hAnsi="Arial" w:cs="Arial"/>
          <w:i/>
          <w:iCs/>
          <w:color w:val="auto"/>
          <w:sz w:val="22"/>
          <w:szCs w:val="22"/>
        </w:rPr>
        <w:t xml:space="preserve"> VTA Completed Reports (Days to Complete Including Deferment) </w:t>
      </w:r>
      <w:r w:rsidR="00751906" w:rsidRPr="00D45E6B">
        <w:rPr>
          <w:rFonts w:ascii="Arial" w:hAnsi="Arial" w:cs="Arial"/>
          <w:i/>
          <w:iCs/>
          <w:color w:val="auto"/>
          <w:sz w:val="22"/>
          <w:szCs w:val="22"/>
        </w:rPr>
        <w:t xml:space="preserve">November </w:t>
      </w:r>
      <w:r w:rsidR="00F94A01" w:rsidRPr="00D45E6B">
        <w:rPr>
          <w:rFonts w:ascii="Arial" w:hAnsi="Arial" w:cs="Arial"/>
          <w:i/>
          <w:iCs/>
          <w:color w:val="auto"/>
          <w:sz w:val="22"/>
          <w:szCs w:val="22"/>
        </w:rPr>
        <w:t>2</w:t>
      </w:r>
      <w:r w:rsidRPr="00D45E6B">
        <w:rPr>
          <w:rFonts w:ascii="Arial" w:hAnsi="Arial" w:cs="Arial"/>
          <w:i/>
          <w:iCs/>
          <w:color w:val="auto"/>
          <w:sz w:val="22"/>
          <w:szCs w:val="22"/>
        </w:rPr>
        <w:t>, 2020 (8am ET).</w:t>
      </w:r>
    </w:p>
    <w:p w14:paraId="11DBBB0D" w14:textId="77777777" w:rsidR="004D2E38" w:rsidRPr="00D45E6B" w:rsidRDefault="004D2E38" w:rsidP="004D2E38">
      <w:pPr>
        <w:ind w:firstLine="720"/>
        <w:rPr>
          <w:rFonts w:ascii="Arial" w:hAnsi="Arial" w:cs="Arial"/>
          <w:i/>
          <w:iCs/>
          <w:color w:val="auto"/>
          <w:sz w:val="22"/>
          <w:szCs w:val="22"/>
        </w:rPr>
      </w:pPr>
      <w:r w:rsidRPr="00D45E6B">
        <w:rPr>
          <w:rFonts w:ascii="Arial" w:hAnsi="Arial" w:cs="Arial"/>
          <w:b/>
          <w:i/>
          <w:iCs/>
          <w:color w:val="auto"/>
          <w:sz w:val="22"/>
          <w:szCs w:val="22"/>
        </w:rPr>
        <w:t xml:space="preserve"> Note:</w:t>
      </w:r>
      <w:r w:rsidRPr="00D45E6B">
        <w:rPr>
          <w:rFonts w:ascii="Arial" w:hAnsi="Arial" w:cs="Arial"/>
          <w:i/>
          <w:iCs/>
          <w:color w:val="auto"/>
          <w:sz w:val="22"/>
          <w:szCs w:val="22"/>
        </w:rPr>
        <w:t xml:space="preserve"> VA using the goals from the 230-day process.</w:t>
      </w:r>
    </w:p>
    <w:p w14:paraId="2D8BE4E0" w14:textId="77777777" w:rsidR="004D2E38" w:rsidRPr="00CB2E49" w:rsidRDefault="004D2E38" w:rsidP="004D2E38">
      <w:pPr>
        <w:rPr>
          <w:rFonts w:ascii="Arial" w:hAnsi="Arial" w:cs="Arial"/>
          <w:color w:val="auto"/>
          <w:sz w:val="22"/>
          <w:szCs w:val="22"/>
        </w:rPr>
      </w:pPr>
    </w:p>
    <w:p w14:paraId="44DD4A73" w14:textId="052819C2" w:rsidR="00B16971" w:rsidRDefault="00B16971" w:rsidP="00B16971">
      <w:pPr>
        <w:tabs>
          <w:tab w:val="left" w:pos="0"/>
        </w:tabs>
        <w:outlineLvl w:val="0"/>
        <w:rPr>
          <w:rFonts w:ascii="Arial" w:hAnsi="Arial" w:cs="Arial"/>
          <w:b/>
          <w:color w:val="1F497D" w:themeColor="text2"/>
          <w:sz w:val="32"/>
          <w:u w:val="single"/>
          <w:bdr w:val="none" w:sz="0" w:space="0" w:color="auto" w:frame="1"/>
        </w:rPr>
      </w:pPr>
      <w:bookmarkStart w:id="60" w:name="_Toc529446373"/>
      <w:bookmarkStart w:id="61" w:name="_Toc534285426"/>
      <w:r>
        <w:rPr>
          <w:rFonts w:ascii="Arial" w:hAnsi="Arial" w:cs="Arial"/>
          <w:b/>
          <w:color w:val="1F497D" w:themeColor="text2"/>
          <w:sz w:val="32"/>
          <w:u w:val="single"/>
          <w:bdr w:val="none" w:sz="0" w:space="0" w:color="auto" w:frame="1"/>
        </w:rPr>
        <w:t xml:space="preserve">VTA </w:t>
      </w:r>
      <w:r w:rsidRPr="00B16971">
        <w:rPr>
          <w:rFonts w:ascii="Arial" w:hAnsi="Arial" w:cs="Arial"/>
          <w:b/>
          <w:color w:val="1F497D" w:themeColor="text2"/>
          <w:sz w:val="32"/>
          <w:u w:val="single"/>
          <w:bdr w:val="none" w:sz="0" w:space="0" w:color="auto" w:frame="1"/>
        </w:rPr>
        <w:t xml:space="preserve">Specific Topics </w:t>
      </w:r>
    </w:p>
    <w:p w14:paraId="71506DB2" w14:textId="77777777" w:rsidR="004468D5" w:rsidRDefault="004468D5" w:rsidP="008C017C">
      <w:pPr>
        <w:rPr>
          <w:rFonts w:ascii="Arial" w:eastAsia="Calibri" w:hAnsi="Arial" w:cs="Arial"/>
          <w:b/>
          <w:bCs/>
          <w:color w:val="auto"/>
          <w:sz w:val="28"/>
          <w:szCs w:val="28"/>
          <w:u w:val="single"/>
        </w:rPr>
      </w:pPr>
    </w:p>
    <w:p w14:paraId="4F8D01C2" w14:textId="44514444" w:rsidR="00472648" w:rsidRPr="003337BD" w:rsidRDefault="005C1278" w:rsidP="00344C2B">
      <w:pPr>
        <w:rPr>
          <w:rFonts w:ascii="Arial" w:hAnsi="Arial" w:cs="Arial"/>
        </w:rPr>
      </w:pPr>
      <w:r>
        <w:rPr>
          <w:rFonts w:ascii="Arial" w:eastAsia="Calibri" w:hAnsi="Arial" w:cs="Arial"/>
          <w:b/>
          <w:bCs/>
          <w:color w:val="auto"/>
          <w:sz w:val="28"/>
          <w:szCs w:val="28"/>
          <w:u w:val="single"/>
        </w:rPr>
        <w:t>VTA Annou</w:t>
      </w:r>
      <w:r w:rsidR="007E06D5">
        <w:rPr>
          <w:rFonts w:ascii="Arial" w:eastAsia="Calibri" w:hAnsi="Arial" w:cs="Arial"/>
          <w:b/>
          <w:bCs/>
          <w:color w:val="auto"/>
          <w:sz w:val="28"/>
          <w:szCs w:val="28"/>
          <w:u w:val="single"/>
        </w:rPr>
        <w:t>n</w:t>
      </w:r>
      <w:r>
        <w:rPr>
          <w:rFonts w:ascii="Arial" w:eastAsia="Calibri" w:hAnsi="Arial" w:cs="Arial"/>
          <w:b/>
          <w:bCs/>
          <w:color w:val="auto"/>
          <w:sz w:val="28"/>
          <w:szCs w:val="28"/>
          <w:u w:val="single"/>
        </w:rPr>
        <w:t>cements Section</w:t>
      </w:r>
    </w:p>
    <w:p w14:paraId="55A3F6E4" w14:textId="77777777" w:rsidR="004070DC" w:rsidRDefault="005C1278" w:rsidP="00FA4137">
      <w:pPr>
        <w:rPr>
          <w:rFonts w:ascii="Arial" w:hAnsi="Arial" w:cs="Arial"/>
          <w:color w:val="auto"/>
        </w:rPr>
      </w:pPr>
      <w:r>
        <w:rPr>
          <w:rFonts w:ascii="Arial" w:hAnsi="Arial" w:cs="Arial"/>
          <w:color w:val="auto"/>
        </w:rPr>
        <w:t xml:space="preserve">The VTA Announcements Section </w:t>
      </w:r>
      <w:r w:rsidR="006E2B1D">
        <w:rPr>
          <w:rFonts w:ascii="Arial" w:hAnsi="Arial" w:cs="Arial"/>
          <w:color w:val="auto"/>
        </w:rPr>
        <w:t xml:space="preserve">is on the right side of </w:t>
      </w:r>
      <w:r>
        <w:rPr>
          <w:rFonts w:ascii="Arial" w:hAnsi="Arial" w:cs="Arial"/>
          <w:color w:val="auto"/>
        </w:rPr>
        <w:t xml:space="preserve">the VTA Homepage </w:t>
      </w:r>
      <w:r w:rsidR="006E2B1D">
        <w:rPr>
          <w:rFonts w:ascii="Arial" w:hAnsi="Arial" w:cs="Arial"/>
          <w:color w:val="auto"/>
        </w:rPr>
        <w:t xml:space="preserve">and </w:t>
      </w:r>
      <w:r>
        <w:rPr>
          <w:rFonts w:ascii="Arial" w:hAnsi="Arial" w:cs="Arial"/>
          <w:color w:val="auto"/>
        </w:rPr>
        <w:t xml:space="preserve">is used to provide </w:t>
      </w:r>
      <w:r w:rsidR="00F56E10">
        <w:rPr>
          <w:rFonts w:ascii="Arial" w:hAnsi="Arial" w:cs="Arial"/>
          <w:color w:val="auto"/>
        </w:rPr>
        <w:t xml:space="preserve">important </w:t>
      </w:r>
      <w:r>
        <w:rPr>
          <w:rFonts w:ascii="Arial" w:hAnsi="Arial" w:cs="Arial"/>
          <w:color w:val="auto"/>
        </w:rPr>
        <w:t xml:space="preserve">info (announcements) to VTA users. </w:t>
      </w:r>
      <w:r w:rsidR="00F56E10">
        <w:rPr>
          <w:rFonts w:ascii="Arial" w:hAnsi="Arial" w:cs="Arial"/>
          <w:color w:val="auto"/>
        </w:rPr>
        <w:t>You should look at the Announcement Section when you log</w:t>
      </w:r>
      <w:r w:rsidR="006E2B1D">
        <w:rPr>
          <w:rFonts w:ascii="Arial" w:hAnsi="Arial" w:cs="Arial"/>
          <w:color w:val="auto"/>
        </w:rPr>
        <w:t>-in</w:t>
      </w:r>
      <w:r w:rsidR="00F56E10">
        <w:rPr>
          <w:rFonts w:ascii="Arial" w:hAnsi="Arial" w:cs="Arial"/>
          <w:color w:val="auto"/>
        </w:rPr>
        <w:t xml:space="preserve">, </w:t>
      </w:r>
      <w:r>
        <w:rPr>
          <w:rFonts w:ascii="Arial" w:hAnsi="Arial" w:cs="Arial"/>
          <w:color w:val="auto"/>
        </w:rPr>
        <w:t xml:space="preserve">especially when you receive the pop-up below. Example: After the release of v.2.4.9 there was a “Save” issue along with an issue opening the MSC Tab. An announcement was added to the Announcements Section about this issue along with a work around (Clear Cache and/or use Chrome). We were receiving emails about the issue from MSCs 2-3 days after the announcement, which could have been prevented had the user read the annoucement. </w:t>
      </w:r>
    </w:p>
    <w:p w14:paraId="1DD3DDA3" w14:textId="2DD0A5BA" w:rsidR="00871FDE" w:rsidRDefault="00871FDE" w:rsidP="00FA4137">
      <w:pPr>
        <w:rPr>
          <w:rFonts w:ascii="Arial" w:hAnsi="Arial" w:cs="Arial"/>
          <w:b/>
          <w:color w:val="000000" w:themeColor="text1"/>
          <w:u w:val="single"/>
        </w:rPr>
      </w:pPr>
      <w:r>
        <w:rPr>
          <w:rFonts w:ascii="Arial" w:hAnsi="Arial" w:cs="Arial"/>
          <w:b/>
          <w:noProof/>
          <w:color w:val="000000" w:themeColor="text1"/>
          <w:u w:val="single"/>
        </w:rPr>
        <w:drawing>
          <wp:inline distT="0" distB="0" distL="0" distR="0" wp14:anchorId="37E89651" wp14:editId="7D5527C4">
            <wp:extent cx="4716145" cy="1415542"/>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764575" cy="1430078"/>
                    </a:xfrm>
                    <a:prstGeom prst="rect">
                      <a:avLst/>
                    </a:prstGeom>
                    <a:noFill/>
                  </pic:spPr>
                </pic:pic>
              </a:graphicData>
            </a:graphic>
          </wp:inline>
        </w:drawing>
      </w:r>
    </w:p>
    <w:p w14:paraId="33CB72A1" w14:textId="77777777" w:rsidR="00871FDE" w:rsidRDefault="00871FDE" w:rsidP="00FA4137">
      <w:pPr>
        <w:rPr>
          <w:rFonts w:ascii="Arial" w:hAnsi="Arial" w:cs="Arial"/>
          <w:b/>
          <w:color w:val="000000" w:themeColor="text1"/>
          <w:u w:val="single"/>
        </w:rPr>
      </w:pPr>
    </w:p>
    <w:p w14:paraId="7B819ACF" w14:textId="55081BDB" w:rsidR="00FA4137" w:rsidRPr="00E57746" w:rsidRDefault="00FA4137" w:rsidP="00FA4137">
      <w:pPr>
        <w:rPr>
          <w:rFonts w:ascii="Arial" w:hAnsi="Arial" w:cs="Arial"/>
          <w:color w:val="auto"/>
          <w:sz w:val="28"/>
          <w:szCs w:val="28"/>
        </w:rPr>
      </w:pPr>
      <w:r w:rsidRPr="00E57746">
        <w:rPr>
          <w:rFonts w:ascii="Arial" w:hAnsi="Arial" w:cs="Arial"/>
          <w:b/>
          <w:color w:val="000000" w:themeColor="text1"/>
          <w:sz w:val="28"/>
          <w:szCs w:val="28"/>
          <w:u w:val="single"/>
        </w:rPr>
        <w:lastRenderedPageBreak/>
        <w:t>Cases in VTA that Require New MSC Assigned</w:t>
      </w:r>
    </w:p>
    <w:p w14:paraId="361CF275" w14:textId="425D29B7" w:rsidR="00FA4137" w:rsidRDefault="00FA4137" w:rsidP="00FA4137">
      <w:pPr>
        <w:rPr>
          <w:rFonts w:ascii="Arial" w:hAnsi="Arial" w:cs="Arial"/>
          <w:color w:val="000000" w:themeColor="text1"/>
        </w:rPr>
      </w:pPr>
      <w:r>
        <w:rPr>
          <w:rFonts w:ascii="Arial" w:hAnsi="Arial" w:cs="Arial"/>
          <w:color w:val="000000" w:themeColor="text1"/>
        </w:rPr>
        <w:t xml:space="preserve">MSC Coaches are responsible for reassigning cases in VTA when the MSC Assigned no longer supports IDES. The MSC coach should run the MSC Case Load </w:t>
      </w:r>
      <w:r w:rsidR="00086B01">
        <w:rPr>
          <w:rFonts w:ascii="Arial" w:hAnsi="Arial" w:cs="Arial"/>
          <w:color w:val="000000" w:themeColor="text1"/>
        </w:rPr>
        <w:t>Report,</w:t>
      </w:r>
      <w:r>
        <w:rPr>
          <w:rFonts w:ascii="Arial" w:hAnsi="Arial" w:cs="Arial"/>
          <w:color w:val="000000" w:themeColor="text1"/>
        </w:rPr>
        <w:t xml:space="preserve"> which is located under IDES Reports, Operation Reports. This report shows the Assigned MSC and the </w:t>
      </w:r>
      <w:r w:rsidR="009B6A04">
        <w:rPr>
          <w:rFonts w:ascii="Arial" w:hAnsi="Arial" w:cs="Arial"/>
          <w:color w:val="000000" w:themeColor="text1"/>
        </w:rPr>
        <w:t>n</w:t>
      </w:r>
      <w:r>
        <w:rPr>
          <w:rFonts w:ascii="Arial" w:hAnsi="Arial" w:cs="Arial"/>
          <w:color w:val="000000" w:themeColor="text1"/>
        </w:rPr>
        <w:t xml:space="preserve">umber of </w:t>
      </w:r>
      <w:r w:rsidR="009B6A04">
        <w:rPr>
          <w:rFonts w:ascii="Arial" w:hAnsi="Arial" w:cs="Arial"/>
          <w:color w:val="000000" w:themeColor="text1"/>
        </w:rPr>
        <w:t>a</w:t>
      </w:r>
      <w:r>
        <w:rPr>
          <w:rFonts w:ascii="Arial" w:hAnsi="Arial" w:cs="Arial"/>
          <w:color w:val="000000" w:themeColor="text1"/>
        </w:rPr>
        <w:t xml:space="preserve">ctive </w:t>
      </w:r>
      <w:r w:rsidR="009B6A04">
        <w:rPr>
          <w:rFonts w:ascii="Arial" w:hAnsi="Arial" w:cs="Arial"/>
          <w:color w:val="000000" w:themeColor="text1"/>
        </w:rPr>
        <w:t>c</w:t>
      </w:r>
      <w:r>
        <w:rPr>
          <w:rFonts w:ascii="Arial" w:hAnsi="Arial" w:cs="Arial"/>
          <w:color w:val="000000" w:themeColor="text1"/>
        </w:rPr>
        <w:t xml:space="preserve">ases. If the report shows </w:t>
      </w:r>
      <w:r w:rsidR="009B6A04">
        <w:rPr>
          <w:rFonts w:ascii="Arial" w:hAnsi="Arial" w:cs="Arial"/>
          <w:color w:val="000000" w:themeColor="text1"/>
        </w:rPr>
        <w:t>a</w:t>
      </w:r>
      <w:r>
        <w:rPr>
          <w:rFonts w:ascii="Arial" w:hAnsi="Arial" w:cs="Arial"/>
          <w:color w:val="000000" w:themeColor="text1"/>
        </w:rPr>
        <w:t xml:space="preserve">ctive </w:t>
      </w:r>
      <w:r w:rsidR="009B6A04">
        <w:rPr>
          <w:rFonts w:ascii="Arial" w:hAnsi="Arial" w:cs="Arial"/>
          <w:color w:val="000000" w:themeColor="text1"/>
        </w:rPr>
        <w:t>c</w:t>
      </w:r>
      <w:r>
        <w:rPr>
          <w:rFonts w:ascii="Arial" w:hAnsi="Arial" w:cs="Arial"/>
          <w:color w:val="000000" w:themeColor="text1"/>
        </w:rPr>
        <w:t>ases for a</w:t>
      </w:r>
      <w:r w:rsidR="009B6A04">
        <w:rPr>
          <w:rFonts w:ascii="Arial" w:hAnsi="Arial" w:cs="Arial"/>
          <w:color w:val="000000" w:themeColor="text1"/>
        </w:rPr>
        <w:t>n</w:t>
      </w:r>
      <w:r>
        <w:rPr>
          <w:rFonts w:ascii="Arial" w:hAnsi="Arial" w:cs="Arial"/>
          <w:color w:val="000000" w:themeColor="text1"/>
        </w:rPr>
        <w:t xml:space="preserve"> MSC that no longer supports IDES, those cases need to be reassigned. To find the cases that require reassignment, run a User Defined Report using the following selections: </w:t>
      </w:r>
    </w:p>
    <w:p w14:paraId="0F8E44B4" w14:textId="77777777" w:rsidR="00FA4137" w:rsidRDefault="00FA4137" w:rsidP="00FA4137">
      <w:pPr>
        <w:rPr>
          <w:rFonts w:ascii="Arial" w:hAnsi="Arial" w:cs="Arial"/>
          <w:color w:val="000000" w:themeColor="text1"/>
        </w:rPr>
      </w:pPr>
    </w:p>
    <w:tbl>
      <w:tblPr>
        <w:tblStyle w:val="TableGrid"/>
        <w:tblW w:w="0" w:type="auto"/>
        <w:tblLook w:val="04A0" w:firstRow="1" w:lastRow="0" w:firstColumn="1" w:lastColumn="0" w:noHBand="0" w:noVBand="1"/>
      </w:tblPr>
      <w:tblGrid>
        <w:gridCol w:w="2088"/>
        <w:gridCol w:w="1620"/>
        <w:gridCol w:w="1440"/>
      </w:tblGrid>
      <w:tr w:rsidR="00FA4137" w:rsidRPr="00D56F23" w14:paraId="67223AE7" w14:textId="77777777" w:rsidTr="00833248">
        <w:tc>
          <w:tcPr>
            <w:tcW w:w="2088" w:type="dxa"/>
            <w:vAlign w:val="center"/>
          </w:tcPr>
          <w:p w14:paraId="5FEE6AD5" w14:textId="77777777" w:rsidR="00FA4137" w:rsidRPr="00BA443F" w:rsidRDefault="00FA4137" w:rsidP="00833248">
            <w:pPr>
              <w:jc w:val="center"/>
              <w:rPr>
                <w:rFonts w:ascii="Arial" w:hAnsi="Arial" w:cs="Arial"/>
                <w:b/>
                <w:color w:val="000000" w:themeColor="text1"/>
                <w:sz w:val="24"/>
                <w:szCs w:val="24"/>
                <w:lang w:eastAsia="en-US"/>
              </w:rPr>
            </w:pPr>
            <w:r w:rsidRPr="00BA443F">
              <w:rPr>
                <w:rFonts w:ascii="Arial" w:hAnsi="Arial" w:cs="Arial"/>
                <w:b/>
                <w:color w:val="000000" w:themeColor="text1"/>
                <w:sz w:val="24"/>
                <w:szCs w:val="24"/>
              </w:rPr>
              <w:t>VTA Field Name</w:t>
            </w:r>
          </w:p>
        </w:tc>
        <w:tc>
          <w:tcPr>
            <w:tcW w:w="1620" w:type="dxa"/>
          </w:tcPr>
          <w:p w14:paraId="5885451E" w14:textId="77777777" w:rsidR="00FA4137" w:rsidRPr="00BA443F" w:rsidRDefault="00FA4137" w:rsidP="00833248">
            <w:pPr>
              <w:jc w:val="center"/>
              <w:rPr>
                <w:rFonts w:ascii="Arial" w:hAnsi="Arial" w:cs="Arial"/>
                <w:b/>
                <w:color w:val="000000" w:themeColor="text1"/>
                <w:sz w:val="24"/>
                <w:szCs w:val="24"/>
                <w:lang w:eastAsia="en-US"/>
              </w:rPr>
            </w:pPr>
            <w:r w:rsidRPr="00BA443F">
              <w:rPr>
                <w:rFonts w:ascii="Arial" w:hAnsi="Arial" w:cs="Arial"/>
                <w:b/>
                <w:color w:val="000000" w:themeColor="text1"/>
                <w:sz w:val="24"/>
                <w:szCs w:val="24"/>
              </w:rPr>
              <w:t>Column Options</w:t>
            </w:r>
          </w:p>
        </w:tc>
        <w:tc>
          <w:tcPr>
            <w:tcW w:w="1440" w:type="dxa"/>
          </w:tcPr>
          <w:p w14:paraId="0BB984A4" w14:textId="77777777" w:rsidR="00FA4137" w:rsidRPr="00BA443F" w:rsidRDefault="00FA4137" w:rsidP="00833248">
            <w:pPr>
              <w:jc w:val="center"/>
              <w:rPr>
                <w:rFonts w:ascii="Arial" w:hAnsi="Arial" w:cs="Arial"/>
                <w:b/>
                <w:color w:val="000000" w:themeColor="text1"/>
                <w:sz w:val="24"/>
                <w:szCs w:val="24"/>
                <w:lang w:eastAsia="en-US"/>
              </w:rPr>
            </w:pPr>
            <w:r w:rsidRPr="00BA443F">
              <w:rPr>
                <w:rFonts w:ascii="Arial" w:hAnsi="Arial" w:cs="Arial"/>
                <w:b/>
                <w:color w:val="000000" w:themeColor="text1"/>
                <w:sz w:val="24"/>
                <w:szCs w:val="24"/>
              </w:rPr>
              <w:t>Filter Options</w:t>
            </w:r>
          </w:p>
        </w:tc>
      </w:tr>
      <w:tr w:rsidR="00FA4137" w14:paraId="44877864" w14:textId="77777777" w:rsidTr="00833248">
        <w:tc>
          <w:tcPr>
            <w:tcW w:w="2088" w:type="dxa"/>
          </w:tcPr>
          <w:p w14:paraId="273A9A05" w14:textId="77777777" w:rsidR="00FA4137" w:rsidRPr="00BA443F" w:rsidRDefault="00FA4137" w:rsidP="00833248">
            <w:pPr>
              <w:rPr>
                <w:rFonts w:ascii="Arial" w:hAnsi="Arial" w:cs="Arial"/>
                <w:color w:val="000000" w:themeColor="text1"/>
                <w:sz w:val="24"/>
                <w:szCs w:val="24"/>
                <w:lang w:eastAsia="en-US"/>
              </w:rPr>
            </w:pPr>
            <w:r w:rsidRPr="00BA443F">
              <w:rPr>
                <w:rFonts w:ascii="Arial" w:hAnsi="Arial" w:cs="Arial"/>
                <w:color w:val="000000" w:themeColor="text1"/>
                <w:sz w:val="24"/>
                <w:szCs w:val="24"/>
              </w:rPr>
              <w:t>Case ID</w:t>
            </w:r>
          </w:p>
        </w:tc>
        <w:tc>
          <w:tcPr>
            <w:tcW w:w="1620" w:type="dxa"/>
          </w:tcPr>
          <w:p w14:paraId="0E336D17" w14:textId="77777777" w:rsidR="00FA4137" w:rsidRPr="00BA443F" w:rsidRDefault="00FA4137" w:rsidP="00833248">
            <w:pPr>
              <w:jc w:val="center"/>
              <w:rPr>
                <w:rFonts w:ascii="Arial" w:hAnsi="Arial" w:cs="Arial"/>
                <w:color w:val="000000" w:themeColor="text1"/>
                <w:sz w:val="24"/>
                <w:szCs w:val="24"/>
                <w:lang w:eastAsia="en-US"/>
              </w:rPr>
            </w:pPr>
            <w:r w:rsidRPr="00BA443F">
              <w:rPr>
                <w:rFonts w:ascii="Arial" w:hAnsi="Arial" w:cs="Arial"/>
                <w:color w:val="000000" w:themeColor="text1"/>
                <w:sz w:val="24"/>
                <w:szCs w:val="24"/>
              </w:rPr>
              <w:t>X</w:t>
            </w:r>
          </w:p>
        </w:tc>
        <w:tc>
          <w:tcPr>
            <w:tcW w:w="1440" w:type="dxa"/>
          </w:tcPr>
          <w:p w14:paraId="65ECB277" w14:textId="77777777" w:rsidR="00FA4137" w:rsidRPr="00BA443F" w:rsidRDefault="00FA4137" w:rsidP="00833248">
            <w:pPr>
              <w:jc w:val="center"/>
              <w:rPr>
                <w:rFonts w:ascii="Arial" w:hAnsi="Arial" w:cs="Arial"/>
                <w:color w:val="000000" w:themeColor="text1"/>
                <w:sz w:val="24"/>
                <w:szCs w:val="24"/>
                <w:lang w:eastAsia="en-US"/>
              </w:rPr>
            </w:pPr>
          </w:p>
        </w:tc>
      </w:tr>
      <w:tr w:rsidR="00FA4137" w14:paraId="3589ECC9" w14:textId="77777777" w:rsidTr="00833248">
        <w:tc>
          <w:tcPr>
            <w:tcW w:w="2088" w:type="dxa"/>
          </w:tcPr>
          <w:p w14:paraId="1C226328" w14:textId="77777777" w:rsidR="00FA4137" w:rsidRPr="00BA443F" w:rsidRDefault="00FA4137" w:rsidP="00833248">
            <w:pPr>
              <w:rPr>
                <w:rFonts w:ascii="Arial" w:hAnsi="Arial" w:cs="Arial"/>
                <w:color w:val="000000" w:themeColor="text1"/>
                <w:sz w:val="24"/>
                <w:szCs w:val="24"/>
                <w:lang w:eastAsia="en-US"/>
              </w:rPr>
            </w:pPr>
            <w:r w:rsidRPr="00BA443F">
              <w:rPr>
                <w:rFonts w:ascii="Arial" w:hAnsi="Arial" w:cs="Arial"/>
                <w:color w:val="000000" w:themeColor="text1"/>
                <w:sz w:val="24"/>
                <w:szCs w:val="24"/>
              </w:rPr>
              <w:t>Disenrollment Status</w:t>
            </w:r>
          </w:p>
        </w:tc>
        <w:tc>
          <w:tcPr>
            <w:tcW w:w="1620" w:type="dxa"/>
            <w:vAlign w:val="center"/>
          </w:tcPr>
          <w:p w14:paraId="6E42AC4D" w14:textId="77777777" w:rsidR="00FA4137" w:rsidRPr="00BA443F" w:rsidRDefault="00FA4137" w:rsidP="00833248">
            <w:pPr>
              <w:jc w:val="center"/>
              <w:rPr>
                <w:rFonts w:ascii="Arial" w:hAnsi="Arial" w:cs="Arial"/>
                <w:color w:val="000000" w:themeColor="text1"/>
                <w:sz w:val="24"/>
                <w:szCs w:val="24"/>
                <w:lang w:eastAsia="en-US"/>
              </w:rPr>
            </w:pPr>
            <w:r w:rsidRPr="00BA443F">
              <w:rPr>
                <w:rFonts w:ascii="Arial" w:hAnsi="Arial" w:cs="Arial"/>
                <w:color w:val="000000" w:themeColor="text1"/>
                <w:sz w:val="24"/>
                <w:szCs w:val="24"/>
              </w:rPr>
              <w:t>X</w:t>
            </w:r>
          </w:p>
        </w:tc>
        <w:tc>
          <w:tcPr>
            <w:tcW w:w="1440" w:type="dxa"/>
            <w:vAlign w:val="center"/>
          </w:tcPr>
          <w:p w14:paraId="0ED8FDB6" w14:textId="77777777" w:rsidR="00FA4137" w:rsidRPr="00BA443F" w:rsidRDefault="00FA4137" w:rsidP="00833248">
            <w:pPr>
              <w:jc w:val="center"/>
              <w:rPr>
                <w:rFonts w:ascii="Arial" w:hAnsi="Arial" w:cs="Arial"/>
                <w:color w:val="000000" w:themeColor="text1"/>
                <w:sz w:val="24"/>
                <w:szCs w:val="24"/>
                <w:lang w:eastAsia="en-US"/>
              </w:rPr>
            </w:pPr>
            <w:r w:rsidRPr="00BA443F">
              <w:rPr>
                <w:rFonts w:ascii="Arial" w:hAnsi="Arial" w:cs="Arial"/>
                <w:color w:val="000000" w:themeColor="text1"/>
                <w:sz w:val="24"/>
                <w:szCs w:val="24"/>
              </w:rPr>
              <w:t>X</w:t>
            </w:r>
          </w:p>
        </w:tc>
      </w:tr>
      <w:tr w:rsidR="00FA4137" w14:paraId="3483DEFA" w14:textId="77777777" w:rsidTr="00833248">
        <w:tc>
          <w:tcPr>
            <w:tcW w:w="2088" w:type="dxa"/>
          </w:tcPr>
          <w:p w14:paraId="074DA14E" w14:textId="77777777" w:rsidR="00FA4137" w:rsidRPr="00BA443F" w:rsidRDefault="00FA4137" w:rsidP="00833248">
            <w:pPr>
              <w:rPr>
                <w:rFonts w:ascii="Arial" w:hAnsi="Arial" w:cs="Arial"/>
                <w:color w:val="000000" w:themeColor="text1"/>
                <w:sz w:val="24"/>
                <w:szCs w:val="24"/>
                <w:lang w:eastAsia="en-US"/>
              </w:rPr>
            </w:pPr>
            <w:r w:rsidRPr="00BA443F">
              <w:rPr>
                <w:rFonts w:ascii="Arial" w:hAnsi="Arial" w:cs="Arial"/>
                <w:color w:val="000000" w:themeColor="text1"/>
                <w:sz w:val="24"/>
                <w:szCs w:val="24"/>
              </w:rPr>
              <w:t>MSC Assigned</w:t>
            </w:r>
          </w:p>
        </w:tc>
        <w:tc>
          <w:tcPr>
            <w:tcW w:w="1620" w:type="dxa"/>
          </w:tcPr>
          <w:p w14:paraId="4831EF59" w14:textId="77777777" w:rsidR="00FA4137" w:rsidRPr="00BA443F" w:rsidRDefault="00FA4137" w:rsidP="00833248">
            <w:pPr>
              <w:jc w:val="center"/>
              <w:rPr>
                <w:rFonts w:ascii="Arial" w:hAnsi="Arial" w:cs="Arial"/>
                <w:color w:val="000000" w:themeColor="text1"/>
                <w:sz w:val="24"/>
                <w:szCs w:val="24"/>
                <w:lang w:eastAsia="en-US"/>
              </w:rPr>
            </w:pPr>
            <w:r w:rsidRPr="00BA443F">
              <w:rPr>
                <w:rFonts w:ascii="Arial" w:hAnsi="Arial" w:cs="Arial"/>
                <w:color w:val="000000" w:themeColor="text1"/>
                <w:sz w:val="24"/>
                <w:szCs w:val="24"/>
              </w:rPr>
              <w:t>X</w:t>
            </w:r>
          </w:p>
        </w:tc>
        <w:tc>
          <w:tcPr>
            <w:tcW w:w="1440" w:type="dxa"/>
          </w:tcPr>
          <w:p w14:paraId="3EB80425" w14:textId="77777777" w:rsidR="00FA4137" w:rsidRPr="00BA443F" w:rsidRDefault="00FA4137" w:rsidP="00833248">
            <w:pPr>
              <w:jc w:val="center"/>
              <w:rPr>
                <w:rFonts w:ascii="Arial" w:hAnsi="Arial" w:cs="Arial"/>
                <w:color w:val="000000" w:themeColor="text1"/>
                <w:sz w:val="24"/>
                <w:szCs w:val="24"/>
                <w:lang w:eastAsia="en-US"/>
              </w:rPr>
            </w:pPr>
            <w:r w:rsidRPr="00BA443F">
              <w:rPr>
                <w:rFonts w:ascii="Arial" w:hAnsi="Arial" w:cs="Arial"/>
                <w:color w:val="000000" w:themeColor="text1"/>
                <w:sz w:val="24"/>
                <w:szCs w:val="24"/>
              </w:rPr>
              <w:t>X</w:t>
            </w:r>
          </w:p>
        </w:tc>
      </w:tr>
      <w:tr w:rsidR="00FA4137" w14:paraId="11249A87" w14:textId="77777777" w:rsidTr="00833248">
        <w:tc>
          <w:tcPr>
            <w:tcW w:w="2088" w:type="dxa"/>
          </w:tcPr>
          <w:p w14:paraId="420DE700" w14:textId="77777777" w:rsidR="00FA4137" w:rsidRPr="00BA443F" w:rsidRDefault="00FA4137" w:rsidP="00833248">
            <w:pPr>
              <w:rPr>
                <w:rFonts w:ascii="Arial" w:hAnsi="Arial" w:cs="Arial"/>
                <w:color w:val="000000" w:themeColor="text1"/>
                <w:sz w:val="24"/>
                <w:szCs w:val="24"/>
                <w:lang w:eastAsia="en-US"/>
              </w:rPr>
            </w:pPr>
            <w:r w:rsidRPr="00BA443F">
              <w:rPr>
                <w:rFonts w:ascii="Arial" w:hAnsi="Arial" w:cs="Arial"/>
                <w:color w:val="000000" w:themeColor="text1"/>
                <w:sz w:val="24"/>
                <w:szCs w:val="24"/>
              </w:rPr>
              <w:t>VA</w:t>
            </w:r>
            <w:r w:rsidRPr="00BA443F">
              <w:rPr>
                <w:rFonts w:ascii="Arial" w:hAnsi="Arial" w:cs="Arial"/>
                <w:color w:val="000000" w:themeColor="text1"/>
                <w:sz w:val="24"/>
                <w:szCs w:val="24"/>
                <w:lang w:eastAsia="en-US"/>
              </w:rPr>
              <w:t xml:space="preserve"> Regional Office</w:t>
            </w:r>
          </w:p>
        </w:tc>
        <w:tc>
          <w:tcPr>
            <w:tcW w:w="1620" w:type="dxa"/>
            <w:vAlign w:val="center"/>
          </w:tcPr>
          <w:p w14:paraId="2A63BE19" w14:textId="77777777" w:rsidR="00FA4137" w:rsidRPr="00BA443F" w:rsidRDefault="00FA4137" w:rsidP="00833248">
            <w:pPr>
              <w:jc w:val="center"/>
              <w:rPr>
                <w:rFonts w:ascii="Arial" w:hAnsi="Arial" w:cs="Arial"/>
                <w:color w:val="000000" w:themeColor="text1"/>
                <w:sz w:val="24"/>
                <w:szCs w:val="24"/>
                <w:lang w:eastAsia="en-US"/>
              </w:rPr>
            </w:pPr>
            <w:r w:rsidRPr="00BA443F">
              <w:rPr>
                <w:rFonts w:ascii="Arial" w:hAnsi="Arial" w:cs="Arial"/>
                <w:color w:val="000000" w:themeColor="text1"/>
                <w:sz w:val="24"/>
                <w:szCs w:val="24"/>
              </w:rPr>
              <w:t>X</w:t>
            </w:r>
          </w:p>
        </w:tc>
        <w:tc>
          <w:tcPr>
            <w:tcW w:w="1440" w:type="dxa"/>
          </w:tcPr>
          <w:p w14:paraId="4F80896A" w14:textId="77777777" w:rsidR="00FA4137" w:rsidRPr="00BA443F" w:rsidRDefault="00FA4137" w:rsidP="00833248">
            <w:pPr>
              <w:jc w:val="center"/>
              <w:rPr>
                <w:rFonts w:ascii="Arial" w:hAnsi="Arial" w:cs="Arial"/>
                <w:color w:val="000000" w:themeColor="text1"/>
                <w:sz w:val="24"/>
                <w:szCs w:val="24"/>
                <w:lang w:eastAsia="en-US"/>
              </w:rPr>
            </w:pPr>
          </w:p>
        </w:tc>
      </w:tr>
    </w:tbl>
    <w:p w14:paraId="4448D98D" w14:textId="77777777" w:rsidR="00FA4137" w:rsidRDefault="00FA4137" w:rsidP="00FA4137">
      <w:pPr>
        <w:rPr>
          <w:rFonts w:ascii="Arial" w:hAnsi="Arial" w:cs="Arial"/>
          <w:color w:val="000000" w:themeColor="text1"/>
        </w:rPr>
      </w:pPr>
    </w:p>
    <w:p w14:paraId="39CECC04" w14:textId="77777777" w:rsidR="00FA4137" w:rsidRPr="00BA443F" w:rsidRDefault="00FA4137" w:rsidP="00FA4137">
      <w:pPr>
        <w:rPr>
          <w:rFonts w:ascii="Arial" w:hAnsi="Arial" w:cs="Arial"/>
          <w:color w:val="000000" w:themeColor="text1"/>
        </w:rPr>
      </w:pPr>
      <w:r>
        <w:rPr>
          <w:rFonts w:ascii="Arial" w:hAnsi="Arial" w:cs="Arial"/>
          <w:color w:val="000000" w:themeColor="text1"/>
        </w:rPr>
        <w:t>Click</w:t>
      </w:r>
      <w:r w:rsidRPr="00BA443F">
        <w:rPr>
          <w:rFonts w:ascii="Arial" w:hAnsi="Arial" w:cs="Arial"/>
          <w:color w:val="000000" w:themeColor="text1"/>
        </w:rPr>
        <w:t xml:space="preserve"> Continue once all selections are made. </w:t>
      </w:r>
    </w:p>
    <w:p w14:paraId="4D758E78" w14:textId="77777777" w:rsidR="00FA4137" w:rsidRDefault="00FA4137" w:rsidP="00FA4137">
      <w:pPr>
        <w:rPr>
          <w:rFonts w:ascii="Arial" w:hAnsi="Arial" w:cs="Arial"/>
          <w:color w:val="000000" w:themeColor="text1"/>
        </w:rPr>
      </w:pPr>
    </w:p>
    <w:p w14:paraId="31E76357" w14:textId="77777777" w:rsidR="00FA4137" w:rsidRPr="00BA443F" w:rsidRDefault="00FA4137" w:rsidP="00FA4137">
      <w:pPr>
        <w:rPr>
          <w:rFonts w:ascii="Arial" w:hAnsi="Arial" w:cs="Arial"/>
          <w:color w:val="000000" w:themeColor="text1"/>
        </w:rPr>
      </w:pPr>
      <w:r w:rsidRPr="00BA443F">
        <w:rPr>
          <w:rFonts w:ascii="Arial" w:hAnsi="Arial" w:cs="Arial"/>
          <w:color w:val="000000" w:themeColor="text1"/>
        </w:rPr>
        <w:t>On next page (under filter options) select:</w:t>
      </w:r>
    </w:p>
    <w:p w14:paraId="14DAE0F7" w14:textId="01C936DD" w:rsidR="00FA4137" w:rsidRPr="00BA443F" w:rsidRDefault="00FA4137" w:rsidP="00FA4137">
      <w:pPr>
        <w:pStyle w:val="ListParagraph"/>
        <w:numPr>
          <w:ilvl w:val="0"/>
          <w:numId w:val="17"/>
        </w:numPr>
        <w:rPr>
          <w:rFonts w:ascii="Arial" w:hAnsi="Arial" w:cs="Arial"/>
          <w:color w:val="000000" w:themeColor="text1"/>
        </w:rPr>
      </w:pPr>
      <w:r w:rsidRPr="00BA443F">
        <w:rPr>
          <w:rFonts w:ascii="Arial" w:hAnsi="Arial" w:cs="Arial"/>
          <w:color w:val="000000" w:themeColor="text1"/>
        </w:rPr>
        <w:t xml:space="preserve">Disenrollment Status: Enrollment Approved </w:t>
      </w:r>
    </w:p>
    <w:p w14:paraId="2BF52DD6" w14:textId="1FC520A0" w:rsidR="00FA4137" w:rsidRPr="00BA443F" w:rsidRDefault="00FA4137" w:rsidP="00FA4137">
      <w:pPr>
        <w:pStyle w:val="ListParagraph"/>
        <w:numPr>
          <w:ilvl w:val="0"/>
          <w:numId w:val="17"/>
        </w:numPr>
        <w:rPr>
          <w:rFonts w:ascii="Arial" w:hAnsi="Arial" w:cs="Arial"/>
          <w:color w:val="000000" w:themeColor="text1"/>
        </w:rPr>
      </w:pPr>
      <w:r w:rsidRPr="00BA443F">
        <w:rPr>
          <w:rFonts w:ascii="Arial" w:hAnsi="Arial" w:cs="Arial"/>
          <w:color w:val="000000" w:themeColor="text1"/>
        </w:rPr>
        <w:t>MSC Assigne</w:t>
      </w:r>
      <w:r>
        <w:rPr>
          <w:rFonts w:ascii="Arial" w:hAnsi="Arial" w:cs="Arial"/>
          <w:color w:val="000000" w:themeColor="text1"/>
        </w:rPr>
        <w:t>d: S</w:t>
      </w:r>
      <w:r w:rsidRPr="00BA443F">
        <w:rPr>
          <w:rFonts w:ascii="Arial" w:hAnsi="Arial" w:cs="Arial"/>
          <w:color w:val="000000" w:themeColor="text1"/>
        </w:rPr>
        <w:t>elect the MSC that is no longer supporting IDES</w:t>
      </w:r>
    </w:p>
    <w:p w14:paraId="77EC36DE" w14:textId="77777777" w:rsidR="00FA4137" w:rsidRDefault="00FA4137" w:rsidP="00FA4137">
      <w:pPr>
        <w:rPr>
          <w:rFonts w:ascii="Arial" w:hAnsi="Arial" w:cs="Arial"/>
          <w:color w:val="000000" w:themeColor="text1"/>
        </w:rPr>
      </w:pPr>
    </w:p>
    <w:p w14:paraId="3C01D178" w14:textId="0B163464" w:rsidR="00FA4137" w:rsidRPr="00BB4063" w:rsidRDefault="00FA4137" w:rsidP="00FA4137">
      <w:pPr>
        <w:rPr>
          <w:rFonts w:ascii="Arial" w:hAnsi="Arial" w:cs="Arial"/>
          <w:color w:val="000000" w:themeColor="text1"/>
        </w:rPr>
      </w:pPr>
      <w:r w:rsidRPr="00BA443F">
        <w:rPr>
          <w:rFonts w:ascii="Arial" w:hAnsi="Arial" w:cs="Arial"/>
          <w:color w:val="000000" w:themeColor="text1"/>
        </w:rPr>
        <w:t>Click Run Report</w:t>
      </w:r>
      <w:r>
        <w:rPr>
          <w:rFonts w:ascii="Arial" w:hAnsi="Arial" w:cs="Arial"/>
          <w:color w:val="000000" w:themeColor="text1"/>
        </w:rPr>
        <w:t xml:space="preserve">. </w:t>
      </w:r>
      <w:r w:rsidRPr="00BB4063">
        <w:rPr>
          <w:rFonts w:ascii="Arial" w:hAnsi="Arial" w:cs="Arial"/>
          <w:color w:val="000000" w:themeColor="text1"/>
        </w:rPr>
        <w:t xml:space="preserve">The report </w:t>
      </w:r>
      <w:r>
        <w:rPr>
          <w:rFonts w:ascii="Arial" w:hAnsi="Arial" w:cs="Arial"/>
          <w:color w:val="000000" w:themeColor="text1"/>
        </w:rPr>
        <w:t xml:space="preserve">generated </w:t>
      </w:r>
      <w:r w:rsidRPr="00BB4063">
        <w:rPr>
          <w:rFonts w:ascii="Arial" w:hAnsi="Arial" w:cs="Arial"/>
          <w:color w:val="000000" w:themeColor="text1"/>
        </w:rPr>
        <w:t>will show the cases that need to be re-assigned</w:t>
      </w:r>
      <w:r>
        <w:rPr>
          <w:rFonts w:ascii="Arial" w:hAnsi="Arial" w:cs="Arial"/>
          <w:color w:val="000000" w:themeColor="text1"/>
        </w:rPr>
        <w:t>. Cases should only be reassigned if the Exit Interview has not been co</w:t>
      </w:r>
      <w:r w:rsidR="007304D8">
        <w:rPr>
          <w:rFonts w:ascii="Arial" w:hAnsi="Arial" w:cs="Arial"/>
          <w:color w:val="000000" w:themeColor="text1"/>
        </w:rPr>
        <w:t>mpleted</w:t>
      </w:r>
      <w:r>
        <w:rPr>
          <w:rFonts w:ascii="Arial" w:hAnsi="Arial" w:cs="Arial"/>
          <w:color w:val="000000" w:themeColor="text1"/>
        </w:rPr>
        <w:t xml:space="preserve">. </w:t>
      </w:r>
    </w:p>
    <w:p w14:paraId="144777B3" w14:textId="77777777" w:rsidR="00591D4B" w:rsidRDefault="00591D4B" w:rsidP="00011E9C">
      <w:pPr>
        <w:pStyle w:val="Heading10"/>
        <w:rPr>
          <w:sz w:val="32"/>
        </w:rPr>
      </w:pPr>
    </w:p>
    <w:p w14:paraId="36445EAA" w14:textId="1A383954" w:rsidR="005F3441" w:rsidRDefault="002D0F80" w:rsidP="00011E9C">
      <w:pPr>
        <w:pStyle w:val="Heading10"/>
        <w:rPr>
          <w:sz w:val="32"/>
        </w:rPr>
      </w:pPr>
      <w:r>
        <w:rPr>
          <w:sz w:val="32"/>
        </w:rPr>
        <w:t xml:space="preserve">BDD Specific Topics </w:t>
      </w:r>
    </w:p>
    <w:p w14:paraId="21D25610" w14:textId="77777777" w:rsidR="004468D5" w:rsidRDefault="004468D5" w:rsidP="004468D5">
      <w:pPr>
        <w:pStyle w:val="NormalWeb"/>
        <w:spacing w:before="0" w:beforeAutospacing="0" w:after="0" w:afterAutospacing="0"/>
        <w:rPr>
          <w:rFonts w:ascii="Arial" w:hAnsi="Arial" w:cs="Arial"/>
          <w:b/>
          <w:bCs/>
          <w:sz w:val="28"/>
          <w:szCs w:val="28"/>
          <w:u w:val="single"/>
        </w:rPr>
      </w:pPr>
    </w:p>
    <w:p w14:paraId="4ECFB7E1" w14:textId="375AECB1" w:rsidR="00C35F5C" w:rsidRDefault="00CC38FC" w:rsidP="00344C2B">
      <w:pPr>
        <w:pStyle w:val="NormalWeb"/>
        <w:spacing w:before="0" w:beforeAutospacing="0" w:after="0" w:afterAutospacing="0"/>
        <w:rPr>
          <w:rFonts w:ascii="Arial" w:hAnsi="Arial" w:cs="Arial"/>
          <w:b/>
          <w:bCs/>
          <w:sz w:val="28"/>
          <w:szCs w:val="28"/>
          <w:u w:val="single"/>
        </w:rPr>
      </w:pPr>
      <w:r>
        <w:rPr>
          <w:rFonts w:ascii="Arial" w:hAnsi="Arial" w:cs="Arial"/>
          <w:b/>
          <w:bCs/>
          <w:sz w:val="28"/>
          <w:szCs w:val="28"/>
          <w:u w:val="single"/>
        </w:rPr>
        <w:t>Selecting the Intake Site</w:t>
      </w:r>
      <w:r w:rsidR="008E1499">
        <w:rPr>
          <w:rFonts w:ascii="Arial" w:hAnsi="Arial" w:cs="Arial"/>
          <w:b/>
          <w:bCs/>
          <w:sz w:val="28"/>
          <w:szCs w:val="28"/>
          <w:u w:val="single"/>
        </w:rPr>
        <w:t xml:space="preserve"> in VBMS</w:t>
      </w:r>
    </w:p>
    <w:p w14:paraId="735CFBCB" w14:textId="390FBCE8" w:rsidR="008E1499" w:rsidRPr="00D45E6B" w:rsidRDefault="009E130A" w:rsidP="00CC38FC">
      <w:pPr>
        <w:rPr>
          <w:rStyle w:val="Strong"/>
          <w:rFonts w:ascii="Arial" w:hAnsi="Arial" w:cs="Arial"/>
          <w:b w:val="0"/>
          <w:bCs w:val="0"/>
        </w:rPr>
      </w:pPr>
      <w:hyperlink r:id="rId38" w:history="1">
        <w:r w:rsidR="00CC38FC" w:rsidRPr="00D45E6B">
          <w:rPr>
            <w:rStyle w:val="Hyperlink"/>
            <w:rFonts w:ascii="Arial" w:hAnsi="Arial" w:cs="Arial"/>
          </w:rPr>
          <w:t>M21-1,III.i.2.A.2.a.</w:t>
        </w:r>
        <w:bookmarkStart w:id="62" w:name="2a"/>
        <w:bookmarkEnd w:id="62"/>
      </w:hyperlink>
      <w:r w:rsidR="00CC38FC" w:rsidRPr="00D45E6B">
        <w:rPr>
          <w:rStyle w:val="Strong"/>
          <w:rFonts w:ascii="Arial" w:hAnsi="Arial" w:cs="Arial"/>
          <w:b w:val="0"/>
          <w:bCs w:val="0"/>
        </w:rPr>
        <w:t xml:space="preserve"> addresses the steps required for establishing BDD and BDD Excluded claims. It reminds the processor to “select the appropriate intake site”</w:t>
      </w:r>
      <w:r w:rsidR="008E1499" w:rsidRPr="00D45E6B">
        <w:rPr>
          <w:rStyle w:val="Strong"/>
          <w:rFonts w:ascii="Arial" w:hAnsi="Arial" w:cs="Arial"/>
          <w:b w:val="0"/>
          <w:bCs w:val="0"/>
        </w:rPr>
        <w:t xml:space="preserve"> in VBMS</w:t>
      </w:r>
      <w:r w:rsidR="00CC38FC" w:rsidRPr="00D45E6B">
        <w:rPr>
          <w:rStyle w:val="Strong"/>
          <w:rFonts w:ascii="Arial" w:hAnsi="Arial" w:cs="Arial"/>
          <w:b w:val="0"/>
          <w:bCs w:val="0"/>
        </w:rPr>
        <w:t>.</w:t>
      </w:r>
      <w:r w:rsidR="008E1499" w:rsidRPr="00D45E6B">
        <w:rPr>
          <w:rStyle w:val="Strong"/>
          <w:rFonts w:ascii="Arial" w:hAnsi="Arial" w:cs="Arial"/>
          <w:b w:val="0"/>
          <w:bCs w:val="0"/>
        </w:rPr>
        <w:t xml:space="preserve">  </w:t>
      </w:r>
    </w:p>
    <w:p w14:paraId="6AE4058A" w14:textId="77777777" w:rsidR="008E1499" w:rsidRPr="00D45E6B" w:rsidRDefault="008E1499" w:rsidP="00CC38FC">
      <w:pPr>
        <w:rPr>
          <w:rStyle w:val="Strong"/>
          <w:rFonts w:ascii="Arial" w:hAnsi="Arial" w:cs="Arial"/>
          <w:b w:val="0"/>
          <w:bCs w:val="0"/>
        </w:rPr>
      </w:pPr>
    </w:p>
    <w:p w14:paraId="2FC274AB" w14:textId="5E578B62" w:rsidR="00CC38FC" w:rsidRPr="00D45E6B" w:rsidRDefault="008E1499" w:rsidP="00CC38FC">
      <w:pPr>
        <w:rPr>
          <w:rStyle w:val="Strong"/>
          <w:rFonts w:ascii="Arial" w:hAnsi="Arial" w:cs="Arial"/>
          <w:b w:val="0"/>
          <w:bCs w:val="0"/>
        </w:rPr>
      </w:pPr>
      <w:r w:rsidRPr="00D45E6B">
        <w:rPr>
          <w:rStyle w:val="Strong"/>
          <w:rFonts w:ascii="Arial" w:hAnsi="Arial" w:cs="Arial"/>
          <w:b w:val="0"/>
          <w:bCs w:val="0"/>
        </w:rPr>
        <w:t xml:space="preserve">The intake site is defined below as: (reference </w:t>
      </w:r>
      <w:hyperlink r:id="rId39" w:anchor="1a" w:history="1">
        <w:r w:rsidRPr="00D45E6B">
          <w:rPr>
            <w:rStyle w:val="Hyperlink"/>
            <w:rFonts w:ascii="Arial" w:hAnsi="Arial" w:cs="Arial"/>
          </w:rPr>
          <w:t>M21-1, III.i.2.B.1.a</w:t>
        </w:r>
        <w:bookmarkStart w:id="63" w:name="1a"/>
        <w:r w:rsidRPr="00D45E6B">
          <w:rPr>
            <w:rStyle w:val="Hyperlink"/>
            <w:rFonts w:ascii="Arial" w:hAnsi="Arial" w:cs="Arial"/>
          </w:rPr>
          <w:t>.</w:t>
        </w:r>
        <w:bookmarkEnd w:id="63"/>
        <w:r w:rsidRPr="00D45E6B">
          <w:rPr>
            <w:rStyle w:val="Strong"/>
            <w:rFonts w:ascii="Arial" w:hAnsi="Arial" w:cs="Arial"/>
            <w:b w:val="0"/>
            <w:bCs w:val="0"/>
          </w:rPr>
          <w:t>)</w:t>
        </w:r>
        <w:r w:rsidR="00591D4B" w:rsidRPr="00D45E6B">
          <w:rPr>
            <w:rStyle w:val="Strong"/>
            <w:rFonts w:ascii="Arial" w:hAnsi="Arial" w:cs="Arial"/>
            <w:b w:val="0"/>
            <w:bCs w:val="0"/>
          </w:rPr>
          <w:t xml:space="preserve"> </w:t>
        </w:r>
      </w:hyperlink>
      <w:r w:rsidR="00591D4B" w:rsidRPr="00D45E6B">
        <w:rPr>
          <w:rStyle w:val="Strong"/>
          <w:rFonts w:ascii="Arial" w:hAnsi="Arial" w:cs="Arial"/>
          <w:b w:val="0"/>
          <w:bCs w:val="0"/>
        </w:rPr>
        <w:t xml:space="preserve"> </w:t>
      </w:r>
    </w:p>
    <w:p w14:paraId="5F8B1DF2" w14:textId="77777777" w:rsidR="009F62CB" w:rsidRPr="00D45E6B" w:rsidRDefault="009F62CB" w:rsidP="00CC38FC">
      <w:pPr>
        <w:rPr>
          <w:rStyle w:val="Strong"/>
          <w:rFonts w:ascii="Arial" w:hAnsi="Arial" w:cs="Arial"/>
          <w:b w:val="0"/>
          <w:bCs w:val="0"/>
        </w:rPr>
      </w:pPr>
    </w:p>
    <w:p w14:paraId="2A97C547" w14:textId="596ADB48" w:rsidR="00CC38FC" w:rsidRPr="00D45E6B" w:rsidRDefault="00CC38FC" w:rsidP="00CC38FC">
      <w:pPr>
        <w:jc w:val="center"/>
        <w:rPr>
          <w:rFonts w:ascii="Arial" w:hAnsi="Arial" w:cs="Arial"/>
          <w:color w:val="FF0000"/>
          <w:sz w:val="22"/>
          <w:szCs w:val="22"/>
        </w:rPr>
      </w:pPr>
    </w:p>
    <w:tbl>
      <w:tblPr>
        <w:tblW w:w="0" w:type="auto"/>
        <w:shd w:val="clear" w:color="auto" w:fill="FFFFFF"/>
        <w:tblCellMar>
          <w:left w:w="0" w:type="dxa"/>
          <w:right w:w="0" w:type="dxa"/>
        </w:tblCellMar>
        <w:tblLook w:val="04A0" w:firstRow="1" w:lastRow="0" w:firstColumn="1" w:lastColumn="0" w:noHBand="0" w:noVBand="1"/>
      </w:tblPr>
      <w:tblGrid>
        <w:gridCol w:w="1725"/>
        <w:gridCol w:w="225"/>
        <w:gridCol w:w="7740"/>
      </w:tblGrid>
      <w:tr w:rsidR="00CC38FC" w:rsidRPr="00591D4B" w14:paraId="45B56525" w14:textId="77777777" w:rsidTr="00CC38FC">
        <w:trPr>
          <w:trHeight w:val="120"/>
        </w:trPr>
        <w:tc>
          <w:tcPr>
            <w:tcW w:w="1725" w:type="dxa"/>
            <w:shd w:val="clear" w:color="auto" w:fill="FFFFFF"/>
            <w:hideMark/>
          </w:tcPr>
          <w:p w14:paraId="1B780B1D" w14:textId="4C23A1EC" w:rsidR="00CC38FC" w:rsidRPr="00591D4B" w:rsidRDefault="00CC38FC">
            <w:pPr>
              <w:rPr>
                <w:rFonts w:ascii="Arial" w:eastAsiaTheme="minorHAnsi" w:hAnsi="Arial" w:cs="Arial"/>
                <w:b/>
                <w:bCs/>
                <w:color w:val="auto"/>
              </w:rPr>
            </w:pPr>
            <w:r w:rsidRPr="00591D4B">
              <w:rPr>
                <w:rFonts w:ascii="Arial" w:hAnsi="Arial" w:cs="Arial"/>
                <w:b/>
                <w:bCs/>
                <w:color w:val="auto"/>
              </w:rPr>
              <w:t>Intake Site</w:t>
            </w:r>
          </w:p>
        </w:tc>
        <w:tc>
          <w:tcPr>
            <w:tcW w:w="225" w:type="dxa"/>
            <w:shd w:val="clear" w:color="auto" w:fill="FFFFFF"/>
            <w:vAlign w:val="bottom"/>
            <w:hideMark/>
          </w:tcPr>
          <w:p w14:paraId="674F149A" w14:textId="77777777" w:rsidR="00CC38FC" w:rsidRPr="00591D4B" w:rsidRDefault="00CC38FC">
            <w:pPr>
              <w:rPr>
                <w:rFonts w:ascii="Arial" w:hAnsi="Arial" w:cs="Arial"/>
                <w:b/>
                <w:bCs/>
                <w:color w:val="auto"/>
              </w:rPr>
            </w:pPr>
          </w:p>
        </w:tc>
        <w:tc>
          <w:tcPr>
            <w:tcW w:w="7740" w:type="dxa"/>
            <w:shd w:val="clear" w:color="auto" w:fill="FFFFFF"/>
            <w:vAlign w:val="bottom"/>
            <w:hideMark/>
          </w:tcPr>
          <w:p w14:paraId="58D53B01" w14:textId="77777777" w:rsidR="00CC38FC" w:rsidRPr="00591D4B" w:rsidRDefault="00CC38FC">
            <w:pPr>
              <w:rPr>
                <w:rFonts w:ascii="Arial" w:hAnsi="Arial" w:cs="Arial"/>
                <w:color w:val="auto"/>
              </w:rPr>
            </w:pPr>
          </w:p>
          <w:p w14:paraId="5FD63335" w14:textId="6CE88822" w:rsidR="00CC38FC" w:rsidRPr="00591D4B" w:rsidRDefault="00CC38FC">
            <w:pPr>
              <w:rPr>
                <w:rFonts w:ascii="Arial" w:eastAsiaTheme="minorHAnsi" w:hAnsi="Arial" w:cs="Arial"/>
                <w:color w:val="auto"/>
                <w:sz w:val="22"/>
                <w:szCs w:val="22"/>
              </w:rPr>
            </w:pPr>
            <w:r w:rsidRPr="00591D4B">
              <w:rPr>
                <w:rFonts w:ascii="Arial" w:hAnsi="Arial" w:cs="Arial"/>
                <w:color w:val="auto"/>
              </w:rPr>
              <w:t>An </w:t>
            </w:r>
            <w:r w:rsidRPr="00591D4B">
              <w:rPr>
                <w:rFonts w:ascii="Arial" w:hAnsi="Arial" w:cs="Arial"/>
                <w:b/>
                <w:bCs/>
                <w:i/>
                <w:iCs/>
                <w:color w:val="auto"/>
              </w:rPr>
              <w:t>intake site</w:t>
            </w:r>
            <w:r w:rsidRPr="00591D4B">
              <w:rPr>
                <w:rFonts w:ascii="Arial" w:hAnsi="Arial" w:cs="Arial"/>
                <w:color w:val="auto"/>
              </w:rPr>
              <w:t> is any location where the Department of Veterans Affairs (VA) accepts claims. This includes</w:t>
            </w:r>
            <w:r w:rsidR="00154F0E">
              <w:rPr>
                <w:rFonts w:ascii="Arial" w:hAnsi="Arial" w:cs="Arial"/>
                <w:color w:val="auto"/>
              </w:rPr>
              <w:t>:</w:t>
            </w:r>
          </w:p>
          <w:p w14:paraId="37775B3C" w14:textId="77777777" w:rsidR="00CC38FC" w:rsidRPr="00591D4B" w:rsidRDefault="00CC38FC" w:rsidP="00CC38FC">
            <w:pPr>
              <w:numPr>
                <w:ilvl w:val="0"/>
                <w:numId w:val="19"/>
              </w:numPr>
              <w:rPr>
                <w:rFonts w:ascii="Arial" w:hAnsi="Arial" w:cs="Arial"/>
                <w:color w:val="auto"/>
              </w:rPr>
            </w:pPr>
            <w:r w:rsidRPr="00591D4B">
              <w:rPr>
                <w:rFonts w:ascii="Arial" w:hAnsi="Arial" w:cs="Arial"/>
                <w:color w:val="auto"/>
              </w:rPr>
              <w:t>all regional offices (ROs)</w:t>
            </w:r>
          </w:p>
          <w:p w14:paraId="78F3E49C" w14:textId="77777777" w:rsidR="00CC38FC" w:rsidRPr="00591D4B" w:rsidRDefault="00CC38FC" w:rsidP="00CC38FC">
            <w:pPr>
              <w:numPr>
                <w:ilvl w:val="0"/>
                <w:numId w:val="19"/>
              </w:numPr>
              <w:rPr>
                <w:rFonts w:ascii="Arial" w:hAnsi="Arial" w:cs="Arial"/>
                <w:color w:val="auto"/>
              </w:rPr>
            </w:pPr>
            <w:r w:rsidRPr="00591D4B">
              <w:rPr>
                <w:rFonts w:ascii="Arial" w:hAnsi="Arial" w:cs="Arial"/>
                <w:color w:val="auto"/>
              </w:rPr>
              <w:t>demobilization sites with a VA presence</w:t>
            </w:r>
          </w:p>
          <w:p w14:paraId="3F963061" w14:textId="77777777" w:rsidR="00CC38FC" w:rsidRPr="00591D4B" w:rsidRDefault="00CC38FC" w:rsidP="00CC38FC">
            <w:pPr>
              <w:numPr>
                <w:ilvl w:val="0"/>
                <w:numId w:val="19"/>
              </w:numPr>
              <w:rPr>
                <w:rFonts w:ascii="Arial" w:hAnsi="Arial" w:cs="Arial"/>
                <w:color w:val="auto"/>
              </w:rPr>
            </w:pPr>
            <w:r w:rsidRPr="00591D4B">
              <w:rPr>
                <w:rFonts w:ascii="Arial" w:hAnsi="Arial" w:cs="Arial"/>
                <w:color w:val="auto"/>
              </w:rPr>
              <w:t>military installations with a VA presence, and</w:t>
            </w:r>
          </w:p>
          <w:p w14:paraId="7FCACEE1" w14:textId="77777777" w:rsidR="00CC38FC" w:rsidRPr="00591D4B" w:rsidRDefault="00CC38FC" w:rsidP="00CC38FC">
            <w:pPr>
              <w:numPr>
                <w:ilvl w:val="0"/>
                <w:numId w:val="19"/>
              </w:numPr>
              <w:rPr>
                <w:rFonts w:ascii="Arial" w:hAnsi="Arial" w:cs="Arial"/>
                <w:color w:val="auto"/>
              </w:rPr>
            </w:pPr>
            <w:r w:rsidRPr="00591D4B">
              <w:rPr>
                <w:rFonts w:ascii="Arial" w:hAnsi="Arial" w:cs="Arial"/>
                <w:color w:val="auto"/>
              </w:rPr>
              <w:t>VA health care facilities. </w:t>
            </w:r>
          </w:p>
          <w:p w14:paraId="3B9C7D13" w14:textId="77777777" w:rsidR="00E55F56" w:rsidRDefault="00E55F56">
            <w:pPr>
              <w:rPr>
                <w:rFonts w:ascii="Arial" w:hAnsi="Arial" w:cs="Arial"/>
                <w:color w:val="auto"/>
              </w:rPr>
            </w:pPr>
          </w:p>
          <w:p w14:paraId="226F7F2F" w14:textId="2BCEE7B9" w:rsidR="00CC38FC" w:rsidRPr="00591D4B" w:rsidRDefault="00CC38FC">
            <w:pPr>
              <w:rPr>
                <w:rFonts w:ascii="Arial" w:eastAsiaTheme="minorHAnsi" w:hAnsi="Arial" w:cs="Arial"/>
                <w:color w:val="auto"/>
              </w:rPr>
            </w:pPr>
            <w:r w:rsidRPr="00591D4B">
              <w:rPr>
                <w:rFonts w:ascii="Arial" w:hAnsi="Arial" w:cs="Arial"/>
                <w:color w:val="auto"/>
              </w:rPr>
              <w:lastRenderedPageBreak/>
              <w:t>A Benefits Delivery at Discharge (BDD) intake site is responsible for conducting outreach efforts, accepting claims, initiating development as appropriate, identifying points of contact for VA examinations, handling vocational rehabilitation and employment issues, and serving as a general liaison.</w:t>
            </w:r>
          </w:p>
          <w:p w14:paraId="2A6EE1DA" w14:textId="77777777" w:rsidR="00CC38FC" w:rsidRPr="00591D4B" w:rsidRDefault="00CC38FC">
            <w:pPr>
              <w:rPr>
                <w:rFonts w:ascii="Arial" w:hAnsi="Arial" w:cs="Arial"/>
                <w:color w:val="auto"/>
              </w:rPr>
            </w:pPr>
            <w:r w:rsidRPr="00591D4B">
              <w:rPr>
                <w:rFonts w:ascii="Arial" w:hAnsi="Arial" w:cs="Arial"/>
                <w:color w:val="auto"/>
              </w:rPr>
              <w:t> </w:t>
            </w:r>
          </w:p>
          <w:p w14:paraId="7ADB2F60" w14:textId="5A22FFB7" w:rsidR="00CC38FC" w:rsidRPr="00591D4B" w:rsidRDefault="00CC38FC">
            <w:pPr>
              <w:rPr>
                <w:rFonts w:ascii="Arial" w:hAnsi="Arial" w:cs="Arial"/>
                <w:color w:val="auto"/>
              </w:rPr>
            </w:pPr>
            <w:r w:rsidRPr="00591D4B">
              <w:rPr>
                <w:rFonts w:ascii="Arial" w:hAnsi="Arial" w:cs="Arial"/>
                <w:b/>
                <w:bCs/>
                <w:i/>
                <w:iCs/>
                <w:color w:val="auto"/>
              </w:rPr>
              <w:t>Note</w:t>
            </w:r>
            <w:r w:rsidRPr="00591D4B">
              <w:rPr>
                <w:rFonts w:ascii="Arial" w:hAnsi="Arial" w:cs="Arial"/>
                <w:color w:val="auto"/>
              </w:rPr>
              <w:t>:  Not all intake sites have the staffing or capability to perform the actions described in this topic. Under such circumstances, the parent RO of these sites bears the responsibility for taking these actions.</w:t>
            </w:r>
          </w:p>
        </w:tc>
      </w:tr>
    </w:tbl>
    <w:p w14:paraId="50938475" w14:textId="77777777" w:rsidR="00CC38FC" w:rsidRDefault="00CC38FC" w:rsidP="00344C2B">
      <w:pPr>
        <w:pStyle w:val="NormalWeb"/>
        <w:spacing w:before="0" w:beforeAutospacing="0" w:after="0" w:afterAutospacing="0"/>
        <w:rPr>
          <w:rFonts w:ascii="Arial" w:hAnsi="Arial"/>
        </w:rPr>
      </w:pPr>
    </w:p>
    <w:p w14:paraId="75E0F41E" w14:textId="7F447EAC" w:rsidR="00591D4B" w:rsidRPr="00591D4B" w:rsidRDefault="00591D4B">
      <w:pPr>
        <w:pStyle w:val="Heading20"/>
        <w:rPr>
          <w:b w:val="0"/>
          <w:bCs/>
          <w:sz w:val="24"/>
          <w:u w:val="none"/>
        </w:rPr>
      </w:pPr>
      <w:r w:rsidRPr="00591D4B">
        <w:rPr>
          <w:b w:val="0"/>
          <w:bCs/>
          <w:sz w:val="24"/>
          <w:u w:val="none"/>
        </w:rPr>
        <w:t xml:space="preserve">If your intake site is not located in VBMS, please select your Regional Office </w:t>
      </w:r>
      <w:r>
        <w:rPr>
          <w:b w:val="0"/>
          <w:bCs/>
          <w:sz w:val="24"/>
          <w:u w:val="none"/>
        </w:rPr>
        <w:t>when establishing BDD or BDD</w:t>
      </w:r>
      <w:r w:rsidR="00E55F56">
        <w:rPr>
          <w:b w:val="0"/>
          <w:bCs/>
          <w:sz w:val="24"/>
          <w:u w:val="none"/>
        </w:rPr>
        <w:t>-</w:t>
      </w:r>
      <w:r>
        <w:rPr>
          <w:b w:val="0"/>
          <w:bCs/>
          <w:sz w:val="24"/>
          <w:u w:val="none"/>
        </w:rPr>
        <w:t xml:space="preserve"> Excluded claim</w:t>
      </w:r>
      <w:r w:rsidR="0034487E">
        <w:rPr>
          <w:b w:val="0"/>
          <w:bCs/>
          <w:sz w:val="24"/>
          <w:u w:val="none"/>
        </w:rPr>
        <w:t>s</w:t>
      </w:r>
      <w:r>
        <w:rPr>
          <w:b w:val="0"/>
          <w:bCs/>
          <w:sz w:val="24"/>
          <w:u w:val="none"/>
        </w:rPr>
        <w:t>. E</w:t>
      </w:r>
      <w:r w:rsidRPr="00591D4B">
        <w:rPr>
          <w:b w:val="0"/>
          <w:bCs/>
          <w:sz w:val="24"/>
          <w:u w:val="none"/>
        </w:rPr>
        <w:t xml:space="preserve">mail our </w:t>
      </w:r>
      <w:r w:rsidR="00E55F56">
        <w:rPr>
          <w:b w:val="0"/>
          <w:bCs/>
          <w:sz w:val="24"/>
          <w:u w:val="none"/>
        </w:rPr>
        <w:t>BDD</w:t>
      </w:r>
      <w:r w:rsidRPr="00591D4B">
        <w:rPr>
          <w:b w:val="0"/>
          <w:bCs/>
          <w:sz w:val="24"/>
          <w:u w:val="none"/>
        </w:rPr>
        <w:t xml:space="preserve"> mailbox</w:t>
      </w:r>
      <w:r>
        <w:rPr>
          <w:b w:val="0"/>
          <w:bCs/>
          <w:sz w:val="24"/>
          <w:u w:val="none"/>
        </w:rPr>
        <w:t xml:space="preserve"> also to inform us of the missing intake site</w:t>
      </w:r>
      <w:r w:rsidRPr="00591D4B">
        <w:rPr>
          <w:b w:val="0"/>
          <w:bCs/>
          <w:sz w:val="24"/>
          <w:u w:val="none"/>
        </w:rPr>
        <w:t xml:space="preserve">. </w:t>
      </w:r>
    </w:p>
    <w:p w14:paraId="157025D0" w14:textId="77777777" w:rsidR="00591D4B" w:rsidRDefault="00591D4B">
      <w:pPr>
        <w:pStyle w:val="Heading20"/>
      </w:pPr>
    </w:p>
    <w:p w14:paraId="78BD7152" w14:textId="2FCB36C3" w:rsidR="00A0458C" w:rsidRPr="005F5482" w:rsidRDefault="002A757B">
      <w:pPr>
        <w:pStyle w:val="Heading20"/>
      </w:pPr>
      <w:r w:rsidRPr="005F5482">
        <w:t>Current BDD Program Timeliness</w:t>
      </w:r>
      <w:bookmarkEnd w:id="60"/>
      <w:bookmarkEnd w:id="61"/>
    </w:p>
    <w:p w14:paraId="78BD7153" w14:textId="4D12E45B" w:rsidR="00A0458C" w:rsidRDefault="002A757B">
      <w:pPr>
        <w:rPr>
          <w:rFonts w:ascii="Arial" w:hAnsi="Arial" w:cs="Arial"/>
          <w:color w:val="auto"/>
        </w:rPr>
      </w:pPr>
      <w:r w:rsidRPr="005F5482">
        <w:rPr>
          <w:rFonts w:ascii="Arial" w:hAnsi="Arial" w:cs="Arial"/>
          <w:color w:val="auto"/>
        </w:rPr>
        <w:t xml:space="preserve">As VA’s frontline contact with SMs and Veterans, it is vital that we are </w:t>
      </w:r>
      <w:r w:rsidR="00D45E6B">
        <w:rPr>
          <w:rFonts w:ascii="Arial" w:hAnsi="Arial" w:cs="Arial"/>
          <w:color w:val="auto"/>
        </w:rPr>
        <w:t>transparent</w:t>
      </w:r>
      <w:r w:rsidR="00D45E6B" w:rsidRPr="005F5482">
        <w:rPr>
          <w:rFonts w:ascii="Arial" w:hAnsi="Arial" w:cs="Arial"/>
          <w:color w:val="auto"/>
        </w:rPr>
        <w:t xml:space="preserve"> </w:t>
      </w:r>
      <w:r w:rsidRPr="005F5482">
        <w:rPr>
          <w:rFonts w:ascii="Arial" w:hAnsi="Arial" w:cs="Arial"/>
          <w:color w:val="auto"/>
        </w:rPr>
        <w:t xml:space="preserve">in our </w:t>
      </w:r>
      <w:bookmarkStart w:id="64" w:name="_Hlk34988281"/>
      <w:r w:rsidRPr="005F5482">
        <w:rPr>
          <w:rFonts w:ascii="Arial" w:hAnsi="Arial" w:cs="Arial"/>
          <w:color w:val="auto"/>
        </w:rPr>
        <w:t xml:space="preserve">communications regarding claims </w:t>
      </w:r>
      <w:bookmarkEnd w:id="64"/>
      <w:r w:rsidRPr="005F5482">
        <w:rPr>
          <w:rFonts w:ascii="Arial" w:hAnsi="Arial" w:cs="Arial"/>
          <w:color w:val="auto"/>
        </w:rPr>
        <w:t>processing times.</w:t>
      </w:r>
      <w:r w:rsidR="00E072A3">
        <w:rPr>
          <w:rFonts w:ascii="Arial" w:hAnsi="Arial" w:cs="Arial"/>
          <w:color w:val="auto"/>
        </w:rPr>
        <w:t xml:space="preserve"> </w:t>
      </w:r>
      <w:r w:rsidRPr="005F5482">
        <w:rPr>
          <w:rFonts w:ascii="Arial" w:hAnsi="Arial" w:cs="Arial"/>
          <w:color w:val="auto"/>
        </w:rPr>
        <w:t>Below is the current program timeliness data as of</w:t>
      </w:r>
      <w:r w:rsidR="008D5D43">
        <w:rPr>
          <w:rFonts w:ascii="Arial" w:hAnsi="Arial" w:cs="Arial"/>
          <w:color w:val="auto"/>
        </w:rPr>
        <w:t xml:space="preserve"> </w:t>
      </w:r>
      <w:r w:rsidR="00751906">
        <w:rPr>
          <w:rFonts w:ascii="Arial" w:hAnsi="Arial" w:cs="Arial"/>
          <w:color w:val="auto"/>
        </w:rPr>
        <w:t xml:space="preserve">November </w:t>
      </w:r>
      <w:r w:rsidR="00B605F8">
        <w:rPr>
          <w:rFonts w:ascii="Arial" w:hAnsi="Arial" w:cs="Arial"/>
          <w:color w:val="auto"/>
        </w:rPr>
        <w:t>3</w:t>
      </w:r>
      <w:r w:rsidR="00E30EF2" w:rsidRPr="00471D26">
        <w:rPr>
          <w:rFonts w:ascii="Arial" w:hAnsi="Arial" w:cs="Arial"/>
          <w:color w:val="auto"/>
        </w:rPr>
        <w:t>,</w:t>
      </w:r>
      <w:r w:rsidR="00E30EF2">
        <w:rPr>
          <w:rFonts w:ascii="Arial" w:hAnsi="Arial" w:cs="Arial"/>
          <w:color w:val="auto"/>
        </w:rPr>
        <w:t xml:space="preserve"> </w:t>
      </w:r>
      <w:r w:rsidRPr="005F5482">
        <w:rPr>
          <w:rFonts w:ascii="Arial" w:hAnsi="Arial" w:cs="Arial"/>
          <w:color w:val="auto"/>
        </w:rPr>
        <w:t>20</w:t>
      </w:r>
      <w:r w:rsidR="00582CDF" w:rsidRPr="005F5482">
        <w:rPr>
          <w:rFonts w:ascii="Arial" w:hAnsi="Arial" w:cs="Arial"/>
          <w:color w:val="auto"/>
        </w:rPr>
        <w:t>20</w:t>
      </w:r>
      <w:r w:rsidRPr="005F5482">
        <w:rPr>
          <w:rFonts w:ascii="Arial" w:hAnsi="Arial" w:cs="Arial"/>
          <w:color w:val="auto"/>
        </w:rPr>
        <w:t xml:space="preserve">. </w:t>
      </w:r>
    </w:p>
    <w:p w14:paraId="79A7E891" w14:textId="5E477FC7" w:rsidR="00A748F4" w:rsidRDefault="00A748F4" w:rsidP="00A748F4">
      <w:pPr>
        <w:rPr>
          <w:rFonts w:ascii="Arial" w:hAnsi="Arial" w:cs="Arial"/>
          <w:color w:val="auto"/>
        </w:rPr>
      </w:pPr>
      <w:bookmarkStart w:id="65" w:name="_Toc529446375"/>
      <w:bookmarkStart w:id="66" w:name="_Toc534285428"/>
    </w:p>
    <w:p w14:paraId="77FDCE3B" w14:textId="77777777" w:rsidR="00D45E6B" w:rsidRDefault="00D45E6B" w:rsidP="00A748F4">
      <w:pPr>
        <w:rPr>
          <w:rFonts w:ascii="Arial" w:hAnsi="Arial" w:cs="Arial"/>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3150"/>
        <w:gridCol w:w="3150"/>
      </w:tblGrid>
      <w:tr w:rsidR="00D45E6B" w14:paraId="1A56B457" w14:textId="77777777" w:rsidTr="00984B87">
        <w:trPr>
          <w:trHeight w:val="260"/>
          <w:jc w:val="center"/>
        </w:trPr>
        <w:tc>
          <w:tcPr>
            <w:tcW w:w="10260" w:type="dxa"/>
            <w:gridSpan w:val="3"/>
            <w:shd w:val="clear" w:color="auto" w:fill="auto"/>
            <w:vAlign w:val="center"/>
          </w:tcPr>
          <w:p w14:paraId="7567633B" w14:textId="4195C286" w:rsidR="00D45E6B" w:rsidRPr="009B22C6" w:rsidRDefault="00D45E6B" w:rsidP="00A407A8">
            <w:pPr>
              <w:jc w:val="center"/>
              <w:rPr>
                <w:rFonts w:ascii="Arial" w:hAnsi="Arial" w:cs="Arial"/>
                <w:b/>
                <w:bCs/>
                <w:color w:val="auto"/>
                <w:sz w:val="28"/>
              </w:rPr>
            </w:pPr>
            <w:r w:rsidRPr="007670AE">
              <w:rPr>
                <w:rFonts w:ascii="Arial" w:hAnsi="Arial" w:cs="Arial"/>
                <w:b/>
                <w:bCs/>
                <w:color w:val="auto"/>
                <w:sz w:val="28"/>
              </w:rPr>
              <w:t>BDD Timeliness Data</w:t>
            </w:r>
          </w:p>
        </w:tc>
      </w:tr>
      <w:tr w:rsidR="0094497E" w14:paraId="3BDCCCA7" w14:textId="77777777" w:rsidTr="00A407A8">
        <w:trPr>
          <w:trHeight w:val="260"/>
          <w:jc w:val="center"/>
        </w:trPr>
        <w:tc>
          <w:tcPr>
            <w:tcW w:w="3960" w:type="dxa"/>
            <w:shd w:val="clear" w:color="auto" w:fill="auto"/>
            <w:vAlign w:val="center"/>
            <w:hideMark/>
          </w:tcPr>
          <w:p w14:paraId="3103E962" w14:textId="1EDDD079" w:rsidR="0094497E" w:rsidRPr="00D444DD" w:rsidRDefault="0094497E" w:rsidP="00A407A8">
            <w:pPr>
              <w:jc w:val="center"/>
              <w:rPr>
                <w:rFonts w:ascii="Arial" w:hAnsi="Arial" w:cs="Arial"/>
                <w:b/>
                <w:bCs/>
                <w:color w:val="auto"/>
                <w:sz w:val="28"/>
              </w:rPr>
            </w:pPr>
            <w:r>
              <w:rPr>
                <w:rFonts w:ascii="Arial" w:hAnsi="Arial" w:cs="Arial"/>
                <w:color w:val="auto"/>
                <w:sz w:val="28"/>
              </w:rPr>
              <w:br w:type="page"/>
            </w:r>
            <w:r w:rsidR="00D444DD" w:rsidRPr="00D444DD">
              <w:rPr>
                <w:rFonts w:ascii="Arial" w:hAnsi="Arial" w:cs="Arial"/>
                <w:b/>
                <w:bCs/>
                <w:color w:val="auto"/>
                <w:sz w:val="28"/>
              </w:rPr>
              <w:t>Data Points</w:t>
            </w:r>
          </w:p>
        </w:tc>
        <w:tc>
          <w:tcPr>
            <w:tcW w:w="3150" w:type="dxa"/>
          </w:tcPr>
          <w:p w14:paraId="536231FD" w14:textId="167517F3" w:rsidR="0094497E" w:rsidRDefault="0094497E" w:rsidP="00A407A8">
            <w:pPr>
              <w:jc w:val="center"/>
              <w:rPr>
                <w:rFonts w:ascii="Arial" w:hAnsi="Arial" w:cs="Arial"/>
                <w:b/>
                <w:bCs/>
                <w:color w:val="auto"/>
                <w:sz w:val="28"/>
              </w:rPr>
            </w:pPr>
            <w:r>
              <w:rPr>
                <w:rFonts w:ascii="Arial" w:hAnsi="Arial" w:cs="Arial"/>
                <w:b/>
                <w:bCs/>
                <w:color w:val="auto"/>
                <w:sz w:val="28"/>
              </w:rPr>
              <w:t>Goal</w:t>
            </w:r>
          </w:p>
        </w:tc>
        <w:tc>
          <w:tcPr>
            <w:tcW w:w="3150" w:type="dxa"/>
            <w:shd w:val="clear" w:color="auto" w:fill="auto"/>
            <w:vAlign w:val="center"/>
            <w:hideMark/>
          </w:tcPr>
          <w:p w14:paraId="7E1D0F31" w14:textId="60E84524" w:rsidR="0094497E" w:rsidRDefault="00751906" w:rsidP="00A407A8">
            <w:pPr>
              <w:jc w:val="center"/>
              <w:rPr>
                <w:rFonts w:ascii="Arial" w:hAnsi="Arial" w:cs="Arial"/>
                <w:b/>
                <w:bCs/>
                <w:color w:val="auto"/>
                <w:sz w:val="28"/>
              </w:rPr>
            </w:pPr>
            <w:r>
              <w:rPr>
                <w:rFonts w:ascii="Arial" w:hAnsi="Arial" w:cs="Arial"/>
                <w:b/>
                <w:bCs/>
                <w:color w:val="auto"/>
                <w:sz w:val="28"/>
              </w:rPr>
              <w:t xml:space="preserve">November </w:t>
            </w:r>
            <w:r w:rsidR="008E1499">
              <w:rPr>
                <w:rFonts w:ascii="Arial" w:hAnsi="Arial" w:cs="Arial"/>
                <w:b/>
                <w:bCs/>
                <w:color w:val="auto"/>
                <w:sz w:val="28"/>
              </w:rPr>
              <w:t>3</w:t>
            </w:r>
            <w:r w:rsidR="00D444DD" w:rsidRPr="00D444DD">
              <w:rPr>
                <w:rFonts w:ascii="Arial" w:hAnsi="Arial" w:cs="Arial"/>
                <w:b/>
                <w:bCs/>
                <w:color w:val="auto"/>
                <w:sz w:val="28"/>
              </w:rPr>
              <w:t>, 2020</w:t>
            </w:r>
          </w:p>
        </w:tc>
      </w:tr>
      <w:tr w:rsidR="00C35F5C" w14:paraId="14BE48F9" w14:textId="77777777" w:rsidTr="00471D26">
        <w:trPr>
          <w:trHeight w:val="308"/>
          <w:jc w:val="center"/>
        </w:trPr>
        <w:tc>
          <w:tcPr>
            <w:tcW w:w="3960" w:type="dxa"/>
            <w:shd w:val="clear" w:color="auto" w:fill="auto"/>
            <w:vAlign w:val="center"/>
            <w:hideMark/>
          </w:tcPr>
          <w:p w14:paraId="20A3F444" w14:textId="77777777" w:rsidR="00C35F5C" w:rsidRDefault="00C35F5C" w:rsidP="009B22C6">
            <w:pPr>
              <w:rPr>
                <w:rFonts w:ascii="Arial" w:hAnsi="Arial" w:cs="Arial"/>
                <w:b/>
                <w:color w:val="auto"/>
              </w:rPr>
            </w:pPr>
            <w:r>
              <w:rPr>
                <w:rFonts w:ascii="Arial" w:hAnsi="Arial" w:cs="Arial"/>
                <w:b/>
                <w:color w:val="auto"/>
              </w:rPr>
              <w:t>Completed FYTD</w:t>
            </w:r>
          </w:p>
        </w:tc>
        <w:tc>
          <w:tcPr>
            <w:tcW w:w="3150" w:type="dxa"/>
            <w:shd w:val="clear" w:color="auto" w:fill="000000" w:themeFill="text1"/>
          </w:tcPr>
          <w:p w14:paraId="0B5BE138" w14:textId="77777777" w:rsidR="00C35F5C" w:rsidRPr="0094497E" w:rsidRDefault="00C35F5C" w:rsidP="00C35F5C">
            <w:pPr>
              <w:jc w:val="center"/>
              <w:rPr>
                <w:rFonts w:ascii="Arial" w:eastAsiaTheme="minorHAnsi" w:hAnsi="Arial" w:cs="Arial"/>
                <w:b/>
                <w:color w:val="auto"/>
              </w:rPr>
            </w:pPr>
          </w:p>
        </w:tc>
        <w:tc>
          <w:tcPr>
            <w:tcW w:w="3150" w:type="dxa"/>
            <w:shd w:val="clear" w:color="auto" w:fill="auto"/>
            <w:vAlign w:val="center"/>
          </w:tcPr>
          <w:p w14:paraId="4CDEA720" w14:textId="36C56D0D" w:rsidR="00C35F5C" w:rsidRPr="00471D26" w:rsidRDefault="008E1499" w:rsidP="00C35F5C">
            <w:pPr>
              <w:jc w:val="center"/>
              <w:rPr>
                <w:rFonts w:ascii="Arial" w:eastAsiaTheme="minorHAnsi" w:hAnsi="Arial" w:cs="Arial"/>
                <w:b/>
                <w:color w:val="auto"/>
              </w:rPr>
            </w:pPr>
            <w:r>
              <w:rPr>
                <w:rFonts w:ascii="Arial" w:eastAsiaTheme="minorHAnsi" w:hAnsi="Arial" w:cs="Arial"/>
                <w:b/>
                <w:color w:val="auto"/>
              </w:rPr>
              <w:t>2,100</w:t>
            </w:r>
          </w:p>
        </w:tc>
      </w:tr>
      <w:tr w:rsidR="00C35F5C" w14:paraId="090771A7" w14:textId="77777777" w:rsidTr="00471D26">
        <w:trPr>
          <w:trHeight w:val="308"/>
          <w:jc w:val="center"/>
        </w:trPr>
        <w:tc>
          <w:tcPr>
            <w:tcW w:w="3960" w:type="dxa"/>
            <w:shd w:val="clear" w:color="auto" w:fill="auto"/>
            <w:vAlign w:val="center"/>
            <w:hideMark/>
          </w:tcPr>
          <w:p w14:paraId="630243D5" w14:textId="77777777" w:rsidR="00C35F5C" w:rsidRDefault="00C35F5C" w:rsidP="009B22C6">
            <w:pPr>
              <w:rPr>
                <w:rFonts w:ascii="Arial" w:hAnsi="Arial" w:cs="Arial"/>
                <w:b/>
                <w:color w:val="auto"/>
              </w:rPr>
            </w:pPr>
            <w:r>
              <w:rPr>
                <w:rFonts w:ascii="Arial" w:hAnsi="Arial" w:cs="Arial"/>
                <w:b/>
                <w:color w:val="auto"/>
              </w:rPr>
              <w:t>Receipts FYTD</w:t>
            </w:r>
          </w:p>
        </w:tc>
        <w:tc>
          <w:tcPr>
            <w:tcW w:w="3150" w:type="dxa"/>
            <w:shd w:val="clear" w:color="auto" w:fill="000000" w:themeFill="text1"/>
          </w:tcPr>
          <w:p w14:paraId="318ED8D3" w14:textId="77777777" w:rsidR="00C35F5C" w:rsidRPr="0094497E" w:rsidRDefault="00C35F5C" w:rsidP="00C35F5C">
            <w:pPr>
              <w:jc w:val="center"/>
              <w:rPr>
                <w:rFonts w:ascii="Arial" w:eastAsiaTheme="minorHAnsi" w:hAnsi="Arial" w:cs="Arial"/>
                <w:b/>
                <w:color w:val="auto"/>
              </w:rPr>
            </w:pPr>
          </w:p>
        </w:tc>
        <w:tc>
          <w:tcPr>
            <w:tcW w:w="3150" w:type="dxa"/>
            <w:shd w:val="clear" w:color="auto" w:fill="auto"/>
            <w:vAlign w:val="center"/>
          </w:tcPr>
          <w:p w14:paraId="68F1383D" w14:textId="7B3BE339" w:rsidR="00C35F5C" w:rsidRPr="00471D26" w:rsidRDefault="008E1499" w:rsidP="00C35F5C">
            <w:pPr>
              <w:jc w:val="center"/>
              <w:rPr>
                <w:rFonts w:ascii="Arial" w:eastAsiaTheme="minorHAnsi" w:hAnsi="Arial" w:cs="Arial"/>
                <w:b/>
                <w:color w:val="auto"/>
              </w:rPr>
            </w:pPr>
            <w:r>
              <w:rPr>
                <w:rFonts w:ascii="Arial" w:eastAsiaTheme="minorHAnsi" w:hAnsi="Arial" w:cs="Arial"/>
                <w:b/>
                <w:color w:val="auto"/>
              </w:rPr>
              <w:t>2,129</w:t>
            </w:r>
          </w:p>
        </w:tc>
      </w:tr>
      <w:tr w:rsidR="00C35F5C" w14:paraId="61818492" w14:textId="77777777" w:rsidTr="00471D26">
        <w:trPr>
          <w:trHeight w:val="308"/>
          <w:jc w:val="center"/>
        </w:trPr>
        <w:tc>
          <w:tcPr>
            <w:tcW w:w="3960" w:type="dxa"/>
            <w:shd w:val="clear" w:color="auto" w:fill="auto"/>
            <w:vAlign w:val="center"/>
            <w:hideMark/>
          </w:tcPr>
          <w:p w14:paraId="7D9FBFF2" w14:textId="77777777" w:rsidR="00C35F5C" w:rsidRDefault="00C35F5C" w:rsidP="009B22C6">
            <w:pPr>
              <w:rPr>
                <w:rFonts w:ascii="Arial" w:hAnsi="Arial" w:cs="Arial"/>
                <w:b/>
                <w:color w:val="auto"/>
              </w:rPr>
            </w:pPr>
            <w:r>
              <w:rPr>
                <w:rFonts w:ascii="Arial" w:hAnsi="Arial" w:cs="Arial"/>
                <w:b/>
                <w:color w:val="auto"/>
              </w:rPr>
              <w:t>Pending</w:t>
            </w:r>
          </w:p>
        </w:tc>
        <w:tc>
          <w:tcPr>
            <w:tcW w:w="3150" w:type="dxa"/>
            <w:shd w:val="clear" w:color="auto" w:fill="000000" w:themeFill="text1"/>
          </w:tcPr>
          <w:p w14:paraId="1AC822AC" w14:textId="77777777" w:rsidR="00C35F5C" w:rsidRPr="0094497E" w:rsidRDefault="00C35F5C" w:rsidP="00C35F5C">
            <w:pPr>
              <w:jc w:val="center"/>
              <w:rPr>
                <w:rFonts w:ascii="Arial" w:eastAsiaTheme="minorHAnsi" w:hAnsi="Arial" w:cs="Arial"/>
                <w:b/>
                <w:color w:val="auto"/>
              </w:rPr>
            </w:pPr>
          </w:p>
        </w:tc>
        <w:tc>
          <w:tcPr>
            <w:tcW w:w="3150" w:type="dxa"/>
            <w:shd w:val="clear" w:color="auto" w:fill="auto"/>
            <w:vAlign w:val="center"/>
          </w:tcPr>
          <w:p w14:paraId="7493B487" w14:textId="64DFDF11" w:rsidR="00C35F5C" w:rsidRPr="00471D26" w:rsidRDefault="00B605F8" w:rsidP="00C35F5C">
            <w:pPr>
              <w:jc w:val="center"/>
              <w:rPr>
                <w:rFonts w:ascii="Arial" w:eastAsiaTheme="minorHAnsi" w:hAnsi="Arial" w:cs="Arial"/>
                <w:b/>
                <w:color w:val="auto"/>
              </w:rPr>
            </w:pPr>
            <w:r>
              <w:rPr>
                <w:rFonts w:ascii="Arial" w:eastAsiaTheme="minorHAnsi" w:hAnsi="Arial" w:cs="Arial"/>
                <w:b/>
                <w:color w:val="auto"/>
              </w:rPr>
              <w:t>1</w:t>
            </w:r>
            <w:r w:rsidR="008E1499">
              <w:rPr>
                <w:rFonts w:ascii="Arial" w:eastAsiaTheme="minorHAnsi" w:hAnsi="Arial" w:cs="Arial"/>
                <w:b/>
                <w:color w:val="auto"/>
              </w:rPr>
              <w:t>0,</w:t>
            </w:r>
            <w:r>
              <w:rPr>
                <w:rFonts w:ascii="Arial" w:eastAsiaTheme="minorHAnsi" w:hAnsi="Arial" w:cs="Arial"/>
                <w:b/>
                <w:color w:val="auto"/>
              </w:rPr>
              <w:t>772</w:t>
            </w:r>
          </w:p>
        </w:tc>
      </w:tr>
      <w:tr w:rsidR="00C35F5C" w14:paraId="0F32718A" w14:textId="77777777" w:rsidTr="00471D26">
        <w:trPr>
          <w:trHeight w:val="308"/>
          <w:jc w:val="center"/>
        </w:trPr>
        <w:tc>
          <w:tcPr>
            <w:tcW w:w="3960" w:type="dxa"/>
            <w:shd w:val="clear" w:color="auto" w:fill="auto"/>
            <w:vAlign w:val="center"/>
            <w:hideMark/>
          </w:tcPr>
          <w:p w14:paraId="40C7B3AC" w14:textId="77777777" w:rsidR="00C35F5C" w:rsidRDefault="00C35F5C" w:rsidP="009B22C6">
            <w:pPr>
              <w:rPr>
                <w:rFonts w:ascii="Arial" w:hAnsi="Arial" w:cs="Arial"/>
                <w:b/>
                <w:color w:val="auto"/>
              </w:rPr>
            </w:pPr>
            <w:r>
              <w:rPr>
                <w:rFonts w:ascii="Arial" w:hAnsi="Arial" w:cs="Arial"/>
                <w:b/>
                <w:color w:val="auto"/>
              </w:rPr>
              <w:t># Completed w/in 30 Days of Discharge</w:t>
            </w:r>
          </w:p>
        </w:tc>
        <w:tc>
          <w:tcPr>
            <w:tcW w:w="3150" w:type="dxa"/>
            <w:shd w:val="clear" w:color="auto" w:fill="000000" w:themeFill="text1"/>
          </w:tcPr>
          <w:p w14:paraId="56583F47" w14:textId="77777777" w:rsidR="00C35F5C" w:rsidRPr="0094497E" w:rsidRDefault="00C35F5C" w:rsidP="00C35F5C">
            <w:pPr>
              <w:jc w:val="center"/>
              <w:rPr>
                <w:rFonts w:ascii="Arial" w:eastAsiaTheme="minorHAnsi" w:hAnsi="Arial" w:cs="Arial"/>
                <w:b/>
                <w:color w:val="auto"/>
              </w:rPr>
            </w:pPr>
          </w:p>
        </w:tc>
        <w:tc>
          <w:tcPr>
            <w:tcW w:w="3150" w:type="dxa"/>
            <w:shd w:val="clear" w:color="auto" w:fill="auto"/>
            <w:vAlign w:val="center"/>
          </w:tcPr>
          <w:p w14:paraId="4844B722" w14:textId="50593C12" w:rsidR="00C35F5C" w:rsidRPr="00471D26" w:rsidRDefault="00B605F8" w:rsidP="00C35F5C">
            <w:pPr>
              <w:jc w:val="center"/>
              <w:rPr>
                <w:rFonts w:ascii="Arial" w:eastAsiaTheme="minorHAnsi" w:hAnsi="Arial" w:cs="Arial"/>
                <w:b/>
                <w:color w:val="auto"/>
              </w:rPr>
            </w:pPr>
            <w:r>
              <w:rPr>
                <w:rFonts w:ascii="Arial" w:eastAsiaTheme="minorHAnsi" w:hAnsi="Arial" w:cs="Arial"/>
                <w:b/>
                <w:color w:val="auto"/>
              </w:rPr>
              <w:t>761</w:t>
            </w:r>
          </w:p>
        </w:tc>
      </w:tr>
      <w:tr w:rsidR="00C35F5C" w14:paraId="1224D152" w14:textId="77777777" w:rsidTr="00471D26">
        <w:trPr>
          <w:trHeight w:val="308"/>
          <w:jc w:val="center"/>
        </w:trPr>
        <w:tc>
          <w:tcPr>
            <w:tcW w:w="3960" w:type="dxa"/>
            <w:shd w:val="clear" w:color="auto" w:fill="auto"/>
            <w:vAlign w:val="center"/>
            <w:hideMark/>
          </w:tcPr>
          <w:p w14:paraId="1D3A7AF9" w14:textId="77777777" w:rsidR="00C35F5C" w:rsidRDefault="00C35F5C" w:rsidP="009B22C6">
            <w:pPr>
              <w:rPr>
                <w:rFonts w:ascii="Arial" w:hAnsi="Arial" w:cs="Arial"/>
                <w:b/>
                <w:color w:val="auto"/>
              </w:rPr>
            </w:pPr>
            <w:r>
              <w:rPr>
                <w:rFonts w:ascii="Arial" w:hAnsi="Arial" w:cs="Arial"/>
                <w:b/>
                <w:color w:val="auto"/>
              </w:rPr>
              <w:t>% Completed w/in 30 Days of Discharge</w:t>
            </w:r>
          </w:p>
        </w:tc>
        <w:tc>
          <w:tcPr>
            <w:tcW w:w="3150" w:type="dxa"/>
            <w:vAlign w:val="center"/>
          </w:tcPr>
          <w:p w14:paraId="6280B317" w14:textId="3F5942EC" w:rsidR="00C35F5C" w:rsidRDefault="00C35F5C" w:rsidP="00C35F5C">
            <w:pPr>
              <w:jc w:val="center"/>
              <w:rPr>
                <w:rFonts w:ascii="Arial" w:eastAsiaTheme="minorHAnsi" w:hAnsi="Arial" w:cs="Arial"/>
                <w:b/>
                <w:color w:val="auto"/>
              </w:rPr>
            </w:pPr>
            <w:r>
              <w:rPr>
                <w:rFonts w:ascii="Arial" w:eastAsiaTheme="minorHAnsi" w:hAnsi="Arial" w:cs="Arial"/>
                <w:b/>
                <w:color w:val="auto"/>
              </w:rPr>
              <w:t>100%</w:t>
            </w:r>
          </w:p>
        </w:tc>
        <w:tc>
          <w:tcPr>
            <w:tcW w:w="3150" w:type="dxa"/>
            <w:shd w:val="clear" w:color="auto" w:fill="auto"/>
            <w:vAlign w:val="center"/>
          </w:tcPr>
          <w:p w14:paraId="678C7301" w14:textId="698B7075" w:rsidR="00C35F5C" w:rsidRPr="00471D26" w:rsidRDefault="00B605F8" w:rsidP="00C35F5C">
            <w:pPr>
              <w:jc w:val="center"/>
              <w:rPr>
                <w:rFonts w:ascii="Arial" w:eastAsiaTheme="minorHAnsi" w:hAnsi="Arial" w:cs="Arial"/>
                <w:b/>
                <w:color w:val="auto"/>
              </w:rPr>
            </w:pPr>
            <w:r>
              <w:rPr>
                <w:rFonts w:ascii="Arial" w:eastAsiaTheme="minorHAnsi" w:hAnsi="Arial" w:cs="Arial"/>
                <w:b/>
                <w:color w:val="auto"/>
              </w:rPr>
              <w:t>36.2%</w:t>
            </w:r>
          </w:p>
        </w:tc>
      </w:tr>
      <w:tr w:rsidR="00C35F5C" w14:paraId="49A00AFD" w14:textId="77777777" w:rsidTr="00471D26">
        <w:trPr>
          <w:trHeight w:val="308"/>
          <w:jc w:val="center"/>
        </w:trPr>
        <w:tc>
          <w:tcPr>
            <w:tcW w:w="3960" w:type="dxa"/>
            <w:shd w:val="clear" w:color="auto" w:fill="auto"/>
            <w:vAlign w:val="center"/>
            <w:hideMark/>
          </w:tcPr>
          <w:p w14:paraId="297EF61B" w14:textId="77777777" w:rsidR="00C35F5C" w:rsidRDefault="00C35F5C" w:rsidP="009B22C6">
            <w:pPr>
              <w:rPr>
                <w:rFonts w:ascii="Arial" w:hAnsi="Arial" w:cs="Arial"/>
                <w:b/>
                <w:color w:val="auto"/>
              </w:rPr>
            </w:pPr>
            <w:r>
              <w:rPr>
                <w:rFonts w:ascii="Arial" w:hAnsi="Arial" w:cs="Arial"/>
                <w:b/>
                <w:color w:val="auto"/>
              </w:rPr>
              <w:t>Avg. Days to Complete FYTD</w:t>
            </w:r>
          </w:p>
        </w:tc>
        <w:tc>
          <w:tcPr>
            <w:tcW w:w="3150" w:type="dxa"/>
          </w:tcPr>
          <w:p w14:paraId="4638D748" w14:textId="65E2628A" w:rsidR="00C35F5C" w:rsidRDefault="00C35F5C" w:rsidP="00C35F5C">
            <w:pPr>
              <w:jc w:val="center"/>
              <w:rPr>
                <w:rFonts w:ascii="Arial" w:eastAsiaTheme="minorHAnsi" w:hAnsi="Arial" w:cs="Arial"/>
                <w:b/>
                <w:color w:val="auto"/>
              </w:rPr>
            </w:pPr>
            <w:r>
              <w:rPr>
                <w:rFonts w:ascii="Arial" w:eastAsiaTheme="minorHAnsi" w:hAnsi="Arial" w:cs="Arial"/>
                <w:b/>
                <w:color w:val="auto"/>
              </w:rPr>
              <w:t>30</w:t>
            </w:r>
          </w:p>
        </w:tc>
        <w:tc>
          <w:tcPr>
            <w:tcW w:w="3150" w:type="dxa"/>
            <w:shd w:val="clear" w:color="auto" w:fill="auto"/>
            <w:vAlign w:val="center"/>
          </w:tcPr>
          <w:p w14:paraId="06B42FF2" w14:textId="16690229" w:rsidR="00C35F5C" w:rsidRPr="00471D26" w:rsidRDefault="00B605F8" w:rsidP="00C35F5C">
            <w:pPr>
              <w:jc w:val="center"/>
              <w:rPr>
                <w:rFonts w:ascii="Arial" w:eastAsiaTheme="minorHAnsi" w:hAnsi="Arial" w:cs="Arial"/>
                <w:b/>
                <w:color w:val="auto"/>
              </w:rPr>
            </w:pPr>
            <w:r>
              <w:rPr>
                <w:rFonts w:ascii="Arial" w:eastAsiaTheme="minorHAnsi" w:hAnsi="Arial" w:cs="Arial"/>
                <w:b/>
                <w:color w:val="auto"/>
              </w:rPr>
              <w:t>73.1</w:t>
            </w:r>
          </w:p>
        </w:tc>
      </w:tr>
    </w:tbl>
    <w:p w14:paraId="1BD26EF8" w14:textId="29C1191F" w:rsidR="00A748F4" w:rsidRPr="007670AE" w:rsidRDefault="00A748F4" w:rsidP="00CB2E49">
      <w:pPr>
        <w:ind w:firstLine="720"/>
        <w:rPr>
          <w:rFonts w:ascii="Arial" w:hAnsi="Arial" w:cs="Arial"/>
          <w:i/>
          <w:iCs/>
          <w:color w:val="auto"/>
          <w:sz w:val="22"/>
          <w:szCs w:val="22"/>
        </w:rPr>
      </w:pPr>
      <w:r w:rsidRPr="007670AE">
        <w:rPr>
          <w:rFonts w:ascii="Arial" w:hAnsi="Arial" w:cs="Arial"/>
          <w:b/>
          <w:i/>
          <w:iCs/>
          <w:color w:val="auto"/>
          <w:sz w:val="22"/>
          <w:szCs w:val="22"/>
        </w:rPr>
        <w:t>Source:</w:t>
      </w:r>
      <w:r w:rsidRPr="007670AE">
        <w:rPr>
          <w:rFonts w:ascii="Arial" w:hAnsi="Arial" w:cs="Arial"/>
          <w:i/>
          <w:iCs/>
          <w:color w:val="auto"/>
          <w:sz w:val="22"/>
          <w:szCs w:val="22"/>
        </w:rPr>
        <w:t xml:space="preserve">  Tableau BDD History Report, </w:t>
      </w:r>
      <w:r w:rsidR="00751906" w:rsidRPr="007670AE">
        <w:rPr>
          <w:rFonts w:ascii="Arial" w:hAnsi="Arial" w:cs="Arial"/>
          <w:i/>
          <w:iCs/>
          <w:color w:val="auto"/>
          <w:sz w:val="22"/>
          <w:szCs w:val="22"/>
        </w:rPr>
        <w:t xml:space="preserve">November </w:t>
      </w:r>
      <w:r w:rsidR="008E1499" w:rsidRPr="007670AE">
        <w:rPr>
          <w:rFonts w:ascii="Arial" w:hAnsi="Arial" w:cs="Arial"/>
          <w:i/>
          <w:iCs/>
          <w:color w:val="auto"/>
          <w:sz w:val="22"/>
          <w:szCs w:val="22"/>
        </w:rPr>
        <w:t>4</w:t>
      </w:r>
      <w:r w:rsidR="001A44F6" w:rsidRPr="007670AE">
        <w:rPr>
          <w:rFonts w:ascii="Arial" w:hAnsi="Arial" w:cs="Arial"/>
          <w:i/>
          <w:iCs/>
          <w:color w:val="auto"/>
          <w:sz w:val="22"/>
          <w:szCs w:val="22"/>
        </w:rPr>
        <w:t xml:space="preserve">, </w:t>
      </w:r>
      <w:r w:rsidRPr="007670AE">
        <w:rPr>
          <w:rFonts w:ascii="Arial" w:hAnsi="Arial" w:cs="Arial"/>
          <w:i/>
          <w:iCs/>
          <w:color w:val="auto"/>
          <w:sz w:val="22"/>
          <w:szCs w:val="22"/>
        </w:rPr>
        <w:t>2020</w:t>
      </w:r>
    </w:p>
    <w:p w14:paraId="72F7D883" w14:textId="1609EB9F" w:rsidR="00A748F4" w:rsidRDefault="00A748F4" w:rsidP="00A748F4">
      <w:pPr>
        <w:pStyle w:val="Heading10"/>
        <w:rPr>
          <w:sz w:val="24"/>
        </w:rPr>
      </w:pPr>
    </w:p>
    <w:bookmarkEnd w:id="65"/>
    <w:bookmarkEnd w:id="66"/>
    <w:p w14:paraId="78BD716E" w14:textId="782DF1B4" w:rsidR="00A0458C" w:rsidRDefault="00E97A0B">
      <w:pPr>
        <w:pStyle w:val="Heading10"/>
      </w:pPr>
      <w:r>
        <w:rPr>
          <w:sz w:val="32"/>
        </w:rPr>
        <w:t xml:space="preserve">Upcoming </w:t>
      </w:r>
      <w:r w:rsidR="002A757B">
        <w:rPr>
          <w:sz w:val="32"/>
        </w:rPr>
        <w:t xml:space="preserve">Teleconferences </w:t>
      </w:r>
    </w:p>
    <w:p w14:paraId="41AEB7F5" w14:textId="7750A176" w:rsidR="000D4E5A" w:rsidRDefault="000D4E5A">
      <w:pPr>
        <w:rPr>
          <w:rFonts w:ascii="Arial" w:hAnsi="Arial" w:cs="Arial"/>
          <w:color w:val="000000" w:themeColor="text1"/>
        </w:rPr>
      </w:pPr>
      <w:r w:rsidRPr="00840841">
        <w:rPr>
          <w:rFonts w:ascii="Arial" w:hAnsi="Arial" w:cs="Arial"/>
          <w:b/>
          <w:bCs/>
          <w:color w:val="000000" w:themeColor="text1"/>
        </w:rPr>
        <w:t>There is no December Call.</w:t>
      </w:r>
      <w:r>
        <w:rPr>
          <w:rFonts w:ascii="Arial" w:hAnsi="Arial" w:cs="Arial"/>
          <w:color w:val="000000" w:themeColor="text1"/>
        </w:rPr>
        <w:t xml:space="preserve"> We will send a Read Ahead if </w:t>
      </w:r>
      <w:r w:rsidR="00840841">
        <w:rPr>
          <w:rFonts w:ascii="Arial" w:hAnsi="Arial" w:cs="Arial"/>
          <w:color w:val="000000" w:themeColor="text1"/>
        </w:rPr>
        <w:t>we have crucial inf</w:t>
      </w:r>
      <w:r w:rsidR="00AC4A58">
        <w:rPr>
          <w:rFonts w:ascii="Arial" w:hAnsi="Arial" w:cs="Arial"/>
          <w:color w:val="000000" w:themeColor="text1"/>
        </w:rPr>
        <w:t>o</w:t>
      </w:r>
      <w:r w:rsidR="00840841">
        <w:rPr>
          <w:rFonts w:ascii="Arial" w:hAnsi="Arial" w:cs="Arial"/>
          <w:color w:val="000000" w:themeColor="text1"/>
        </w:rPr>
        <w:t>rmation to provide.</w:t>
      </w:r>
      <w:r>
        <w:rPr>
          <w:rFonts w:ascii="Arial" w:hAnsi="Arial" w:cs="Arial"/>
          <w:color w:val="000000" w:themeColor="text1"/>
        </w:rPr>
        <w:t xml:space="preserve"> </w:t>
      </w:r>
    </w:p>
    <w:p w14:paraId="78BD716F" w14:textId="6333939B" w:rsidR="00A0458C" w:rsidRDefault="002A757B">
      <w:pPr>
        <w:rPr>
          <w:rFonts w:ascii="Arial" w:hAnsi="Arial" w:cs="Arial"/>
          <w:color w:val="000000" w:themeColor="text1"/>
        </w:rPr>
      </w:pPr>
      <w:r>
        <w:rPr>
          <w:rFonts w:ascii="Arial" w:hAnsi="Arial" w:cs="Arial"/>
          <w:color w:val="000000" w:themeColor="text1"/>
        </w:rPr>
        <w:t xml:space="preserve">The next BDD/IDES Call is scheduled for Tuesday, </w:t>
      </w:r>
      <w:r w:rsidR="000D4E5A">
        <w:rPr>
          <w:rFonts w:ascii="Arial" w:hAnsi="Arial" w:cs="Arial"/>
          <w:color w:val="000000" w:themeColor="text1"/>
        </w:rPr>
        <w:t>January 12</w:t>
      </w:r>
      <w:r>
        <w:rPr>
          <w:rFonts w:ascii="Arial" w:hAnsi="Arial" w:cs="Arial"/>
          <w:color w:val="000000" w:themeColor="text1"/>
        </w:rPr>
        <w:t>, 202</w:t>
      </w:r>
      <w:r w:rsidR="000D4E5A">
        <w:rPr>
          <w:rFonts w:ascii="Arial" w:hAnsi="Arial" w:cs="Arial"/>
          <w:color w:val="000000" w:themeColor="text1"/>
        </w:rPr>
        <w:t>1</w:t>
      </w:r>
      <w:r w:rsidR="00DA793B">
        <w:rPr>
          <w:rFonts w:ascii="Arial" w:hAnsi="Arial" w:cs="Arial"/>
          <w:color w:val="000000" w:themeColor="text1"/>
        </w:rPr>
        <w:t>,</w:t>
      </w:r>
      <w:r>
        <w:rPr>
          <w:rFonts w:ascii="Arial" w:hAnsi="Arial" w:cs="Arial"/>
          <w:color w:val="000000" w:themeColor="text1"/>
        </w:rPr>
        <w:t xml:space="preserve"> at 2PM ET. Please submit IDES questions and proposed topics for discussion to </w:t>
      </w:r>
      <w:bookmarkStart w:id="67" w:name="_Hlk39236726"/>
      <w:r>
        <w:rPr>
          <w:rFonts w:ascii="Arial" w:hAnsi="Arial" w:cs="Arial"/>
          <w:color w:val="000000" w:themeColor="text1"/>
        </w:rPr>
        <w:t xml:space="preserve">the </w:t>
      </w:r>
      <w:bookmarkStart w:id="68" w:name="_Hlk45037012"/>
      <w:bookmarkStart w:id="69" w:name="_Hlk51236432"/>
      <w:r w:rsidR="007C72EA">
        <w:fldChar w:fldCharType="begin"/>
      </w:r>
      <w:r w:rsidR="007C72EA">
        <w:instrText xml:space="preserve"> HYPERLINK "mailto:VAVBAWAS/CO/IDES%20%3cIDES.VBACO@VA.GOV%3e" </w:instrText>
      </w:r>
      <w:r w:rsidR="007C72EA">
        <w:fldChar w:fldCharType="separate"/>
      </w:r>
      <w:r>
        <w:rPr>
          <w:rStyle w:val="Hyperlink"/>
          <w:rFonts w:ascii="Arial" w:hAnsi="Arial" w:cs="Arial"/>
        </w:rPr>
        <w:t>IDES Mailbox</w:t>
      </w:r>
      <w:r w:rsidR="007C72EA">
        <w:rPr>
          <w:rStyle w:val="Hyperlink"/>
          <w:rFonts w:ascii="Arial" w:hAnsi="Arial" w:cs="Arial"/>
        </w:rPr>
        <w:fldChar w:fldCharType="end"/>
      </w:r>
      <w:bookmarkEnd w:id="68"/>
      <w:r>
        <w:rPr>
          <w:rStyle w:val="Hyperlink"/>
          <w:rFonts w:ascii="Arial" w:hAnsi="Arial" w:cs="Arial"/>
          <w:color w:val="auto"/>
          <w:u w:val="none"/>
        </w:rPr>
        <w:t>,</w:t>
      </w:r>
      <w:r>
        <w:rPr>
          <w:rFonts w:ascii="Arial" w:hAnsi="Arial" w:cs="Arial"/>
          <w:color w:val="000000" w:themeColor="text1"/>
        </w:rPr>
        <w:t xml:space="preserve"> and BDD questions and proposed topics for discussion to the </w:t>
      </w:r>
      <w:hyperlink r:id="rId40" w:history="1">
        <w:r>
          <w:rPr>
            <w:rStyle w:val="Hyperlink"/>
            <w:rFonts w:ascii="Arial" w:hAnsi="Arial" w:cs="Arial"/>
          </w:rPr>
          <w:t>BDD Mailbox</w:t>
        </w:r>
      </w:hyperlink>
      <w:r>
        <w:rPr>
          <w:rFonts w:ascii="Arial" w:hAnsi="Arial" w:cs="Arial"/>
          <w:color w:val="000000" w:themeColor="text1"/>
        </w:rPr>
        <w:t xml:space="preserve"> </w:t>
      </w:r>
      <w:bookmarkEnd w:id="69"/>
      <w:r>
        <w:rPr>
          <w:rFonts w:ascii="Arial" w:hAnsi="Arial" w:cs="Arial"/>
          <w:color w:val="000000" w:themeColor="text1"/>
        </w:rPr>
        <w:t xml:space="preserve">no </w:t>
      </w:r>
      <w:bookmarkEnd w:id="67"/>
      <w:r>
        <w:rPr>
          <w:rFonts w:ascii="Arial" w:hAnsi="Arial" w:cs="Arial"/>
          <w:color w:val="000000" w:themeColor="text1"/>
        </w:rPr>
        <w:t xml:space="preserve">later than </w:t>
      </w:r>
      <w:r w:rsidR="00F56C09">
        <w:rPr>
          <w:rFonts w:ascii="Arial" w:hAnsi="Arial" w:cs="Arial"/>
          <w:color w:val="000000" w:themeColor="text1"/>
        </w:rPr>
        <w:t>close of business (C</w:t>
      </w:r>
      <w:r w:rsidR="00BA63EC">
        <w:rPr>
          <w:rFonts w:ascii="Arial" w:hAnsi="Arial" w:cs="Arial"/>
          <w:color w:val="000000" w:themeColor="text1"/>
        </w:rPr>
        <w:t>O</w:t>
      </w:r>
      <w:r w:rsidR="00F56C09">
        <w:rPr>
          <w:rFonts w:ascii="Arial" w:hAnsi="Arial" w:cs="Arial"/>
          <w:color w:val="000000" w:themeColor="text1"/>
        </w:rPr>
        <w:t>B)</w:t>
      </w:r>
      <w:r>
        <w:rPr>
          <w:rFonts w:ascii="Arial" w:hAnsi="Arial" w:cs="Arial"/>
          <w:color w:val="000000" w:themeColor="text1"/>
        </w:rPr>
        <w:t xml:space="preserve">, </w:t>
      </w:r>
      <w:r w:rsidR="000D4E5A">
        <w:rPr>
          <w:rFonts w:ascii="Arial" w:hAnsi="Arial" w:cs="Arial"/>
          <w:color w:val="000000" w:themeColor="text1"/>
        </w:rPr>
        <w:t>Monday</w:t>
      </w:r>
      <w:r w:rsidR="00482085">
        <w:rPr>
          <w:rFonts w:ascii="Arial" w:hAnsi="Arial" w:cs="Arial"/>
          <w:color w:val="000000" w:themeColor="text1"/>
        </w:rPr>
        <w:t xml:space="preserve">, </w:t>
      </w:r>
      <w:r w:rsidR="000D4E5A">
        <w:rPr>
          <w:rFonts w:ascii="Arial" w:hAnsi="Arial" w:cs="Arial"/>
          <w:color w:val="000000" w:themeColor="text1"/>
        </w:rPr>
        <w:t xml:space="preserve">December </w:t>
      </w:r>
      <w:r w:rsidR="00751906">
        <w:rPr>
          <w:rFonts w:ascii="Arial" w:hAnsi="Arial" w:cs="Arial"/>
          <w:color w:val="000000" w:themeColor="text1"/>
        </w:rPr>
        <w:t>2</w:t>
      </w:r>
      <w:r w:rsidR="000D4E5A">
        <w:rPr>
          <w:rFonts w:ascii="Arial" w:hAnsi="Arial" w:cs="Arial"/>
          <w:color w:val="000000" w:themeColor="text1"/>
        </w:rPr>
        <w:t>8</w:t>
      </w:r>
      <w:r>
        <w:rPr>
          <w:rFonts w:ascii="Arial" w:hAnsi="Arial" w:cs="Arial"/>
          <w:color w:val="000000" w:themeColor="text1"/>
        </w:rPr>
        <w:t>, 20</w:t>
      </w:r>
      <w:r w:rsidR="003B202B">
        <w:rPr>
          <w:rFonts w:ascii="Arial" w:hAnsi="Arial" w:cs="Arial"/>
          <w:color w:val="000000" w:themeColor="text1"/>
        </w:rPr>
        <w:t>20</w:t>
      </w:r>
      <w:r>
        <w:rPr>
          <w:rFonts w:ascii="Arial" w:hAnsi="Arial" w:cs="Arial"/>
          <w:color w:val="000000" w:themeColor="text1"/>
        </w:rPr>
        <w:t>.</w:t>
      </w:r>
    </w:p>
    <w:p w14:paraId="78BD7171" w14:textId="77777777" w:rsidR="00A0458C" w:rsidRDefault="00A0458C">
      <w:pPr>
        <w:rPr>
          <w:rFonts w:ascii="Arial" w:hAnsi="Arial" w:cs="Arial"/>
          <w:color w:val="000000" w:themeColor="text1"/>
        </w:rPr>
      </w:pPr>
    </w:p>
    <w:p w14:paraId="39A16F2E" w14:textId="44C55A4C" w:rsidR="002B7303" w:rsidRDefault="002A757B" w:rsidP="002B7303">
      <w:pPr>
        <w:rPr>
          <w:rFonts w:ascii="Arial" w:hAnsi="Arial" w:cs="Arial"/>
          <w:color w:val="000000" w:themeColor="text1"/>
        </w:rPr>
      </w:pPr>
      <w:r>
        <w:rPr>
          <w:rFonts w:ascii="Arial" w:hAnsi="Arial" w:cs="Arial"/>
          <w:color w:val="000000" w:themeColor="text1"/>
        </w:rPr>
        <w:t xml:space="preserve">The next BDD/IDES Coaches Call is scheduled for </w:t>
      </w:r>
      <w:r w:rsidR="00BA2662">
        <w:rPr>
          <w:rFonts w:ascii="Arial" w:hAnsi="Arial" w:cs="Arial"/>
          <w:color w:val="000000" w:themeColor="text1"/>
        </w:rPr>
        <w:t>December 3</w:t>
      </w:r>
      <w:r w:rsidR="00AB6E45">
        <w:rPr>
          <w:rFonts w:ascii="Arial" w:hAnsi="Arial" w:cs="Arial"/>
          <w:color w:val="000000" w:themeColor="text1"/>
        </w:rPr>
        <w:t xml:space="preserve">, </w:t>
      </w:r>
      <w:r w:rsidR="00AE23D1">
        <w:rPr>
          <w:rFonts w:ascii="Arial" w:hAnsi="Arial" w:cs="Arial"/>
          <w:color w:val="000000" w:themeColor="text1"/>
        </w:rPr>
        <w:t>2020.</w:t>
      </w:r>
      <w:r w:rsidR="00E331AB">
        <w:rPr>
          <w:rFonts w:ascii="Arial" w:hAnsi="Arial" w:cs="Arial"/>
          <w:color w:val="000000" w:themeColor="text1"/>
        </w:rPr>
        <w:t xml:space="preserve"> </w:t>
      </w:r>
      <w:r w:rsidR="002B7303">
        <w:rPr>
          <w:rFonts w:ascii="Arial" w:hAnsi="Arial" w:cs="Arial"/>
          <w:color w:val="000000" w:themeColor="text1"/>
        </w:rPr>
        <w:t xml:space="preserve">Please submit IDES questions and proposed topics for discussion to the </w:t>
      </w:r>
      <w:hyperlink r:id="rId41" w:history="1">
        <w:r w:rsidR="002B7303">
          <w:rPr>
            <w:rStyle w:val="Hyperlink"/>
            <w:rFonts w:ascii="Arial" w:hAnsi="Arial" w:cs="Arial"/>
          </w:rPr>
          <w:t>IDES Mailbox</w:t>
        </w:r>
      </w:hyperlink>
      <w:r w:rsidR="002B7303">
        <w:rPr>
          <w:rStyle w:val="Hyperlink"/>
          <w:rFonts w:ascii="Arial" w:hAnsi="Arial" w:cs="Arial"/>
          <w:color w:val="auto"/>
          <w:u w:val="none"/>
        </w:rPr>
        <w:t>,</w:t>
      </w:r>
      <w:r w:rsidR="002B7303">
        <w:rPr>
          <w:rFonts w:ascii="Arial" w:hAnsi="Arial" w:cs="Arial"/>
          <w:color w:val="000000" w:themeColor="text1"/>
        </w:rPr>
        <w:t xml:space="preserve"> and BDD questions and proposed topics for discussion to the </w:t>
      </w:r>
      <w:hyperlink r:id="rId42" w:history="1">
        <w:r w:rsidR="002B7303">
          <w:rPr>
            <w:rStyle w:val="Hyperlink"/>
            <w:rFonts w:ascii="Arial" w:hAnsi="Arial" w:cs="Arial"/>
          </w:rPr>
          <w:t>BDD Mailbox</w:t>
        </w:r>
      </w:hyperlink>
      <w:r w:rsidR="002B7303">
        <w:rPr>
          <w:rFonts w:ascii="Arial" w:hAnsi="Arial" w:cs="Arial"/>
          <w:color w:val="000000" w:themeColor="text1"/>
        </w:rPr>
        <w:t xml:space="preserve"> no later than COB, </w:t>
      </w:r>
      <w:r w:rsidR="008D5D43">
        <w:rPr>
          <w:rFonts w:ascii="Arial" w:hAnsi="Arial" w:cs="Arial"/>
          <w:color w:val="000000" w:themeColor="text1"/>
        </w:rPr>
        <w:t xml:space="preserve">Monday </w:t>
      </w:r>
      <w:r w:rsidR="00BA2662">
        <w:rPr>
          <w:rFonts w:ascii="Arial" w:hAnsi="Arial" w:cs="Arial"/>
          <w:color w:val="000000" w:themeColor="text1"/>
        </w:rPr>
        <w:t>November 16</w:t>
      </w:r>
      <w:r w:rsidR="002B7303">
        <w:rPr>
          <w:rFonts w:ascii="Arial" w:hAnsi="Arial" w:cs="Arial"/>
          <w:color w:val="000000" w:themeColor="text1"/>
        </w:rPr>
        <w:t>, 2020.</w:t>
      </w:r>
    </w:p>
    <w:p w14:paraId="6389DD91" w14:textId="4CDF9D46" w:rsidR="003C46E4" w:rsidRDefault="003C46E4">
      <w:pPr>
        <w:rPr>
          <w:rFonts w:ascii="Arial" w:hAnsi="Arial" w:cs="Arial"/>
          <w:color w:val="000000" w:themeColor="text1"/>
        </w:rPr>
      </w:pPr>
    </w:p>
    <w:p w14:paraId="14DF1351" w14:textId="747698D5" w:rsidR="0028092B" w:rsidRDefault="00972D5A" w:rsidP="00CB2E49">
      <w:pPr>
        <w:pStyle w:val="Heading10"/>
        <w:rPr>
          <w:sz w:val="32"/>
        </w:rPr>
      </w:pPr>
      <w:r>
        <w:rPr>
          <w:sz w:val="32"/>
        </w:rPr>
        <w:t>Open Floor</w:t>
      </w:r>
    </w:p>
    <w:p w14:paraId="04D20B3C" w14:textId="77777777" w:rsidR="001F23E0" w:rsidRDefault="001F23E0" w:rsidP="00CB2E49">
      <w:pPr>
        <w:pStyle w:val="Heading10"/>
        <w:rPr>
          <w:color w:val="auto"/>
          <w:sz w:val="28"/>
        </w:rPr>
      </w:pPr>
    </w:p>
    <w:p w14:paraId="6A945857" w14:textId="4B13731A" w:rsidR="005F64FA" w:rsidRPr="005F64FA" w:rsidRDefault="005F64FA" w:rsidP="005F64FA">
      <w:pPr>
        <w:rPr>
          <w:rFonts w:ascii="Arial" w:hAnsi="Arial" w:cs="Arial"/>
          <w:b/>
          <w:bCs/>
          <w:sz w:val="28"/>
          <w:szCs w:val="28"/>
        </w:rPr>
      </w:pPr>
      <w:bookmarkStart w:id="70" w:name="_Hlk55480071"/>
      <w:bookmarkStart w:id="71" w:name="_Hlk52357409"/>
      <w:bookmarkStart w:id="72" w:name="_Hlk34988521"/>
      <w:r w:rsidRPr="005F64FA">
        <w:rPr>
          <w:rFonts w:ascii="Arial" w:hAnsi="Arial" w:cs="Arial"/>
          <w:b/>
          <w:bCs/>
          <w:sz w:val="28"/>
          <w:szCs w:val="28"/>
        </w:rPr>
        <w:lastRenderedPageBreak/>
        <w:t xml:space="preserve">Appendix </w:t>
      </w:r>
      <w:r w:rsidR="00646C04">
        <w:rPr>
          <w:rFonts w:ascii="Arial" w:hAnsi="Arial" w:cs="Arial"/>
          <w:b/>
          <w:bCs/>
          <w:sz w:val="28"/>
          <w:szCs w:val="28"/>
        </w:rPr>
        <w:t>1</w:t>
      </w:r>
      <w:r w:rsidRPr="005F64FA">
        <w:rPr>
          <w:rFonts w:ascii="Arial" w:hAnsi="Arial" w:cs="Arial"/>
          <w:b/>
          <w:bCs/>
          <w:sz w:val="28"/>
          <w:szCs w:val="28"/>
        </w:rPr>
        <w:t xml:space="preserve">: </w:t>
      </w:r>
    </w:p>
    <w:p w14:paraId="580DEC01" w14:textId="77777777" w:rsidR="005F64FA" w:rsidRPr="005F64FA" w:rsidRDefault="005F64FA" w:rsidP="005F64FA">
      <w:pPr>
        <w:rPr>
          <w:rFonts w:ascii="Arial" w:hAnsi="Arial" w:cs="Arial"/>
          <w:b/>
          <w:bCs/>
          <w:sz w:val="28"/>
          <w:szCs w:val="28"/>
        </w:rPr>
      </w:pPr>
      <w:r w:rsidRPr="005F64FA">
        <w:rPr>
          <w:rFonts w:ascii="Arial" w:hAnsi="Arial" w:cs="Arial"/>
          <w:b/>
          <w:bCs/>
          <w:sz w:val="28"/>
          <w:szCs w:val="28"/>
        </w:rPr>
        <w:t xml:space="preserve">Updated Guidance for Handling Supplemental Claims from Active Duty Service Members </w:t>
      </w:r>
    </w:p>
    <w:p w14:paraId="5A906D38" w14:textId="77777777" w:rsidR="005F64FA" w:rsidRPr="00455CD6" w:rsidRDefault="005F64FA" w:rsidP="005F64FA">
      <w:pPr>
        <w:rPr>
          <w:rFonts w:ascii="Arial" w:hAnsi="Arial" w:cs="Arial"/>
          <w:b/>
          <w:bCs/>
        </w:rPr>
      </w:pPr>
    </w:p>
    <w:p w14:paraId="71BAD1A3" w14:textId="16669D60" w:rsidR="005F64FA" w:rsidRDefault="005F64FA" w:rsidP="005F64FA">
      <w:pPr>
        <w:rPr>
          <w:rFonts w:ascii="Arial" w:hAnsi="Arial" w:cs="Arial"/>
        </w:rPr>
      </w:pPr>
      <w:r w:rsidRPr="00455CD6">
        <w:rPr>
          <w:rFonts w:ascii="Arial" w:hAnsi="Arial" w:cs="Arial"/>
        </w:rPr>
        <w:t xml:space="preserve">Previous Compensation Service guidance has indicated that supplemental claims from active duty service members must be processed outside of the IDES and BDD programs and according to standard supplemental claim procedure entirely. However, this has shown to be problematic as the standard supplemental claim process does not allow a means for these claims to be decided while the claimant is currently serving on active duty, resulting in unactionable EP 040s. </w:t>
      </w:r>
    </w:p>
    <w:p w14:paraId="27094151" w14:textId="77777777" w:rsidR="005F64FA" w:rsidRPr="00455CD6" w:rsidRDefault="005F64FA" w:rsidP="005F64FA">
      <w:pPr>
        <w:rPr>
          <w:rFonts w:ascii="Arial" w:hAnsi="Arial" w:cs="Arial"/>
        </w:rPr>
      </w:pPr>
    </w:p>
    <w:p w14:paraId="291B97DE" w14:textId="79B0365A" w:rsidR="005F64FA" w:rsidRDefault="005F64FA" w:rsidP="005F64FA">
      <w:pPr>
        <w:rPr>
          <w:rFonts w:ascii="Arial" w:hAnsi="Arial" w:cs="Arial"/>
        </w:rPr>
      </w:pPr>
      <w:r w:rsidRPr="00455CD6">
        <w:rPr>
          <w:rFonts w:ascii="Arial" w:hAnsi="Arial" w:cs="Arial"/>
        </w:rPr>
        <w:t xml:space="preserve">The guidance below updates and supersedes previous guidance and allows supplemental claim issues to be considered as part of IDES/BDD claims, and within IDES/BDD decisions. The requirement for VA Form 20-0996 remains in place, as does the requirement for EP 040. However, supplemental claim issues will now be controlled under the pending IDES/BDD EP while the participant is serving on active duty; establishment of the EP 040 will be deferred until the participant is discharged. </w:t>
      </w:r>
    </w:p>
    <w:p w14:paraId="229DF884" w14:textId="77777777" w:rsidR="005F64FA" w:rsidRPr="00455CD6" w:rsidRDefault="005F64FA" w:rsidP="005F64FA">
      <w:pPr>
        <w:rPr>
          <w:rFonts w:ascii="Arial" w:hAnsi="Arial" w:cs="Arial"/>
        </w:rPr>
      </w:pPr>
    </w:p>
    <w:p w14:paraId="2153A3C4" w14:textId="77777777" w:rsidR="005F64FA" w:rsidRDefault="005F64FA" w:rsidP="005F64FA">
      <w:pPr>
        <w:rPr>
          <w:rFonts w:ascii="Arial" w:hAnsi="Arial" w:cs="Arial"/>
        </w:rPr>
      </w:pPr>
      <w:r w:rsidRPr="00455CD6">
        <w:rPr>
          <w:rFonts w:ascii="Arial" w:hAnsi="Arial" w:cs="Arial"/>
          <w:b/>
          <w:bCs/>
          <w:i/>
          <w:iCs/>
        </w:rPr>
        <w:t>Important:</w:t>
      </w:r>
      <w:r w:rsidRPr="00455CD6">
        <w:rPr>
          <w:rFonts w:ascii="Arial" w:hAnsi="Arial" w:cs="Arial"/>
        </w:rPr>
        <w:t xml:space="preserve">  the guidance below is </w:t>
      </w:r>
      <w:r w:rsidRPr="00455CD6">
        <w:rPr>
          <w:rFonts w:ascii="Arial" w:hAnsi="Arial" w:cs="Arial"/>
          <w:b/>
          <w:bCs/>
        </w:rPr>
        <w:t xml:space="preserve">not </w:t>
      </w:r>
      <w:r w:rsidRPr="00455CD6">
        <w:rPr>
          <w:rFonts w:ascii="Arial" w:hAnsi="Arial" w:cs="Arial"/>
        </w:rPr>
        <w:t xml:space="preserve">applicable to higher level review (HLR) claims (filed on VA Form 20-0996), or to supplemental claims filed by IDES claimants who are not currently serving on active duty. In these scenarios, the standard HLR/supplemental claim processes are not impeded by the claimant’s duty status and as such, these applications must continue to be processed according to standard HLR/supplemental claim policy and procedure. </w:t>
      </w:r>
    </w:p>
    <w:p w14:paraId="20BE5871" w14:textId="77777777" w:rsidR="005F64FA" w:rsidRPr="00455CD6" w:rsidRDefault="005F64FA" w:rsidP="005F64FA">
      <w:pPr>
        <w:rPr>
          <w:rFonts w:ascii="Arial" w:hAnsi="Arial" w:cs="Arial"/>
        </w:rPr>
      </w:pPr>
    </w:p>
    <w:p w14:paraId="4153B068" w14:textId="77777777" w:rsidR="005F64FA" w:rsidRPr="00455CD6" w:rsidRDefault="005F64FA" w:rsidP="005F64FA">
      <w:pPr>
        <w:pStyle w:val="NoSpacing"/>
        <w:rPr>
          <w:rFonts w:ascii="Arial" w:hAnsi="Arial" w:cs="Arial"/>
          <w:u w:val="single"/>
        </w:rPr>
      </w:pPr>
      <w:r w:rsidRPr="00455CD6">
        <w:rPr>
          <w:rFonts w:ascii="Arial" w:hAnsi="Arial" w:cs="Arial"/>
          <w:u w:val="single"/>
        </w:rPr>
        <w:t>Continued Requirement for Prescribed Form</w:t>
      </w:r>
    </w:p>
    <w:p w14:paraId="42A358F4" w14:textId="782209A9" w:rsidR="005F64FA" w:rsidRDefault="005F64FA" w:rsidP="005F64FA">
      <w:pPr>
        <w:rPr>
          <w:rFonts w:ascii="Arial" w:hAnsi="Arial" w:cs="Arial"/>
        </w:rPr>
      </w:pPr>
      <w:r w:rsidRPr="00455CD6">
        <w:rPr>
          <w:rFonts w:ascii="Arial" w:hAnsi="Arial" w:cs="Arial"/>
        </w:rPr>
        <w:t>As indicated in previous guidance, supplemental claims must be submitted on VA Form 20-0995 to be considered a claim for benefits; this requirement remains unchanged. When previously denied conditions are indicated on a VA Form 21-526EZ, it cannot be considered a claim for benefits; rather, this must be handled as a “request for application” in accordance with M21-1 III.ii.2.C.6.a</w:t>
      </w:r>
      <w:bookmarkStart w:id="73" w:name="6a"/>
      <w:r w:rsidRPr="00455CD6">
        <w:rPr>
          <w:rFonts w:ascii="Arial" w:hAnsi="Arial" w:cs="Arial"/>
        </w:rPr>
        <w:t>.</w:t>
      </w:r>
      <w:bookmarkEnd w:id="73"/>
      <w:r w:rsidRPr="00455CD6">
        <w:rPr>
          <w:rFonts w:ascii="Arial" w:hAnsi="Arial" w:cs="Arial"/>
        </w:rPr>
        <w:t xml:space="preserve">   </w:t>
      </w:r>
    </w:p>
    <w:p w14:paraId="0F9853F2" w14:textId="77777777" w:rsidR="005F64FA" w:rsidRPr="00455CD6" w:rsidRDefault="005F64FA" w:rsidP="005F64FA">
      <w:pPr>
        <w:rPr>
          <w:rFonts w:ascii="Arial" w:hAnsi="Arial" w:cs="Arial"/>
        </w:rPr>
      </w:pPr>
    </w:p>
    <w:p w14:paraId="61D93371" w14:textId="52D1368D" w:rsidR="005F64FA" w:rsidRDefault="005F64FA" w:rsidP="005F64FA">
      <w:pPr>
        <w:rPr>
          <w:rFonts w:ascii="Arial" w:hAnsi="Arial" w:cs="Arial"/>
        </w:rPr>
      </w:pPr>
      <w:r w:rsidRPr="00455CD6">
        <w:rPr>
          <w:rFonts w:ascii="Arial" w:hAnsi="Arial" w:cs="Arial"/>
        </w:rPr>
        <w:t xml:space="preserve">When pre-discharge claimants indicate their intent to claim a previously denied issue during an in-person interview, the MSC must explain the decision review options available (HLR vs. Supplemental claims) and associated application requirements. If a BDD/IDES participant wishes to pursue a supplemental claim, the MSC must provide a VA 20-0995 for this purpose. </w:t>
      </w:r>
    </w:p>
    <w:p w14:paraId="64976FA8" w14:textId="77777777" w:rsidR="005F64FA" w:rsidRPr="00455CD6" w:rsidRDefault="005F64FA" w:rsidP="005F64FA">
      <w:pPr>
        <w:rPr>
          <w:rFonts w:ascii="Arial" w:hAnsi="Arial" w:cs="Arial"/>
        </w:rPr>
      </w:pPr>
    </w:p>
    <w:p w14:paraId="20A378AB" w14:textId="77777777" w:rsidR="005F64FA" w:rsidRPr="00455CD6" w:rsidRDefault="005F64FA" w:rsidP="005F64FA">
      <w:pPr>
        <w:pStyle w:val="NoSpacing"/>
        <w:rPr>
          <w:rFonts w:ascii="Arial" w:hAnsi="Arial" w:cs="Arial"/>
          <w:u w:val="single"/>
        </w:rPr>
      </w:pPr>
      <w:r w:rsidRPr="00455CD6">
        <w:rPr>
          <w:rFonts w:ascii="Arial" w:hAnsi="Arial" w:cs="Arial"/>
          <w:u w:val="single"/>
        </w:rPr>
        <w:t xml:space="preserve">Handling Supplemental Claim Applications from IDES/BDD Participants </w:t>
      </w:r>
    </w:p>
    <w:p w14:paraId="3A58FC88" w14:textId="49D009B2" w:rsidR="005F64FA" w:rsidRDefault="005F64FA" w:rsidP="005F64FA">
      <w:pPr>
        <w:rPr>
          <w:rFonts w:ascii="Arial" w:hAnsi="Arial" w:cs="Arial"/>
        </w:rPr>
      </w:pPr>
      <w:r w:rsidRPr="00455CD6">
        <w:rPr>
          <w:rFonts w:ascii="Arial" w:hAnsi="Arial" w:cs="Arial"/>
        </w:rPr>
        <w:t>When a VA Form 20-0995 is received from an active-duty Servicemember with a pending BDD or IDES claim, the claims processor who identifies the application must ensure that the issue is listed as a contention under the BDD (diary EP) or IDES EP (EP 689). The issue will remain controlled under the IDES/BDD EP while the participant remains on active duty. (An EP 040 will</w:t>
      </w:r>
      <w:r w:rsidRPr="00455CD6">
        <w:rPr>
          <w:rFonts w:ascii="Arial" w:hAnsi="Arial" w:cs="Arial"/>
          <w:b/>
          <w:bCs/>
        </w:rPr>
        <w:t xml:space="preserve"> not</w:t>
      </w:r>
      <w:r w:rsidRPr="00455CD6">
        <w:rPr>
          <w:rFonts w:ascii="Arial" w:hAnsi="Arial" w:cs="Arial"/>
        </w:rPr>
        <w:t xml:space="preserve"> be established upon the Servicemembers discharge as indicated below).   </w:t>
      </w:r>
    </w:p>
    <w:p w14:paraId="02DCC108" w14:textId="77777777" w:rsidR="005F64FA" w:rsidRPr="00455CD6" w:rsidRDefault="005F64FA" w:rsidP="005F64FA">
      <w:pPr>
        <w:rPr>
          <w:rFonts w:ascii="Arial" w:hAnsi="Arial" w:cs="Arial"/>
        </w:rPr>
      </w:pPr>
    </w:p>
    <w:p w14:paraId="69E5F84A" w14:textId="77777777" w:rsidR="005F64FA" w:rsidRDefault="005F64FA" w:rsidP="005F64FA">
      <w:pPr>
        <w:rPr>
          <w:rFonts w:ascii="Arial" w:hAnsi="Arial" w:cs="Arial"/>
        </w:rPr>
      </w:pPr>
      <w:r w:rsidRPr="00455CD6">
        <w:rPr>
          <w:rFonts w:ascii="Arial" w:hAnsi="Arial" w:cs="Arial"/>
        </w:rPr>
        <w:t xml:space="preserve">When active duty BDD/IDES participants submit VA Form 20-0995s, the supplemental claim issues must be developed in accordance with standard IDES/BDD procedure. The requirement for “potentially new evidence” is satisfied on the basis of the claimant’s current period of service and new STRs.  When the evidence of </w:t>
      </w:r>
      <w:r w:rsidRPr="00455CD6">
        <w:rPr>
          <w:rFonts w:ascii="Arial" w:hAnsi="Arial" w:cs="Arial"/>
        </w:rPr>
        <w:lastRenderedPageBreak/>
        <w:t xml:space="preserve">record is sufficient to do so, the supplemental claim issue should be addressed in IDES proposed ratings, and BDD pre-discharge ratings. </w:t>
      </w:r>
    </w:p>
    <w:p w14:paraId="36732B6B" w14:textId="77777777" w:rsidR="005F64FA" w:rsidRPr="00455CD6" w:rsidRDefault="005F64FA" w:rsidP="005F64FA">
      <w:pPr>
        <w:rPr>
          <w:rFonts w:ascii="Arial" w:hAnsi="Arial" w:cs="Arial"/>
        </w:rPr>
      </w:pPr>
    </w:p>
    <w:p w14:paraId="7B556E00" w14:textId="77777777" w:rsidR="005F64FA" w:rsidRPr="00455CD6" w:rsidRDefault="005F64FA" w:rsidP="005F64FA">
      <w:pPr>
        <w:pStyle w:val="NoSpacing"/>
        <w:rPr>
          <w:rFonts w:ascii="Arial" w:hAnsi="Arial" w:cs="Arial"/>
          <w:u w:val="single"/>
        </w:rPr>
      </w:pPr>
      <w:r w:rsidRPr="00455CD6">
        <w:rPr>
          <w:rFonts w:ascii="Arial" w:hAnsi="Arial" w:cs="Arial"/>
          <w:u w:val="single"/>
        </w:rPr>
        <w:t>Establishing EP 040</w:t>
      </w:r>
    </w:p>
    <w:p w14:paraId="1769F6CE" w14:textId="576F0305" w:rsidR="005F64FA" w:rsidRDefault="005F64FA" w:rsidP="005F64FA">
      <w:pPr>
        <w:rPr>
          <w:rFonts w:ascii="Arial" w:hAnsi="Arial" w:cs="Arial"/>
        </w:rPr>
      </w:pPr>
      <w:r w:rsidRPr="00455CD6">
        <w:rPr>
          <w:rFonts w:ascii="Arial" w:hAnsi="Arial" w:cs="Arial"/>
        </w:rPr>
        <w:t xml:space="preserve">Upon discharge, an EP 040 must be established in Caseflow, with a date of claim representing the day following the participant’s discharge (i.e, RAD+1, in accordance with standard pre-discharge EP policy). In IDES claims, the EP 040 must be established by DRAS at the time the IDES Rating EP is established for the final rating. In BDD claims, the 040 must be established by the claim processor who first works the claim after the participant’s discharge. </w:t>
      </w:r>
    </w:p>
    <w:p w14:paraId="572DF99A" w14:textId="77777777" w:rsidR="005F64FA" w:rsidRPr="00455CD6" w:rsidRDefault="005F64FA" w:rsidP="005F64FA">
      <w:pPr>
        <w:rPr>
          <w:rFonts w:ascii="Arial" w:hAnsi="Arial" w:cs="Arial"/>
        </w:rPr>
      </w:pPr>
    </w:p>
    <w:p w14:paraId="19CD6EB3" w14:textId="77777777" w:rsidR="005F64FA" w:rsidRPr="00455CD6" w:rsidRDefault="005F64FA" w:rsidP="005F64FA">
      <w:pPr>
        <w:pStyle w:val="NoSpacing"/>
        <w:rPr>
          <w:rFonts w:ascii="Arial" w:hAnsi="Arial" w:cs="Arial"/>
          <w:u w:val="single"/>
        </w:rPr>
      </w:pPr>
      <w:r w:rsidRPr="00455CD6">
        <w:rPr>
          <w:rFonts w:ascii="Arial" w:hAnsi="Arial" w:cs="Arial"/>
          <w:u w:val="single"/>
        </w:rPr>
        <w:t>Deciding Supplemental Claim Issues and Resolving EP 040</w:t>
      </w:r>
    </w:p>
    <w:p w14:paraId="791C9620" w14:textId="77777777" w:rsidR="005F64FA" w:rsidRPr="001A05F1" w:rsidRDefault="005F64FA" w:rsidP="005F64FA">
      <w:pPr>
        <w:pStyle w:val="NoSpacing"/>
        <w:rPr>
          <w:rFonts w:ascii="Arial" w:hAnsi="Arial" w:cs="Arial"/>
        </w:rPr>
      </w:pPr>
      <w:r w:rsidRPr="001A05F1">
        <w:rPr>
          <w:rFonts w:ascii="Arial" w:hAnsi="Arial" w:cs="Arial"/>
        </w:rPr>
        <w:t xml:space="preserve">To the extent possible, supplemental claim issues should be addressed in final IDES/BDD ratings. </w:t>
      </w:r>
    </w:p>
    <w:p w14:paraId="58B8464E" w14:textId="58D3B6A6" w:rsidR="005F64FA" w:rsidRPr="001A05F1" w:rsidRDefault="005F64FA" w:rsidP="005F64FA">
      <w:pPr>
        <w:rPr>
          <w:rFonts w:ascii="Arial" w:hAnsi="Arial" w:cs="Arial"/>
        </w:rPr>
      </w:pPr>
      <w:r w:rsidRPr="001A05F1">
        <w:rPr>
          <w:rFonts w:ascii="Arial" w:hAnsi="Arial" w:cs="Arial"/>
        </w:rPr>
        <w:t xml:space="preserve">If the supplemental claim issue(s) were fully decided in the final IDES/BDD rating, the EP 040 must be cleared at the time the BDD/IDES rating is promulgation. If the supplemental claim issues were not resolved in the IDES/BDD rating, the EP 040 must remain pending to be processed in accordance with standard supplemental claim procedure. </w:t>
      </w:r>
    </w:p>
    <w:bookmarkEnd w:id="70"/>
    <w:p w14:paraId="306E01C4" w14:textId="77777777" w:rsidR="005F64FA" w:rsidRPr="001A05F1" w:rsidRDefault="005F64FA" w:rsidP="005F64FA">
      <w:pPr>
        <w:rPr>
          <w:rFonts w:ascii="Arial" w:hAnsi="Arial" w:cs="Arial"/>
        </w:rPr>
      </w:pPr>
    </w:p>
    <w:p w14:paraId="787975AB" w14:textId="179B1E71" w:rsidR="005F64FA" w:rsidRDefault="005F64FA">
      <w:pPr>
        <w:rPr>
          <w:rFonts w:ascii="Arial" w:hAnsi="Arial" w:cs="Arial"/>
          <w:b/>
          <w:color w:val="auto"/>
          <w:sz w:val="28"/>
        </w:rPr>
      </w:pPr>
      <w:r>
        <w:rPr>
          <w:rFonts w:ascii="Arial" w:hAnsi="Arial" w:cs="Arial"/>
          <w:b/>
          <w:color w:val="auto"/>
          <w:sz w:val="28"/>
        </w:rPr>
        <w:br w:type="page"/>
      </w:r>
    </w:p>
    <w:p w14:paraId="5F004B6D" w14:textId="15F5F3EA" w:rsidR="005C6438" w:rsidRPr="005F64FA" w:rsidRDefault="005C6438" w:rsidP="005C6438">
      <w:pPr>
        <w:rPr>
          <w:rFonts w:ascii="Arial" w:hAnsi="Arial" w:cs="Arial"/>
          <w:b/>
          <w:color w:val="auto"/>
          <w:sz w:val="28"/>
          <w:szCs w:val="28"/>
        </w:rPr>
      </w:pPr>
      <w:r w:rsidRPr="005F64FA">
        <w:rPr>
          <w:rFonts w:ascii="Arial" w:hAnsi="Arial" w:cs="Arial"/>
          <w:b/>
          <w:color w:val="auto"/>
          <w:sz w:val="28"/>
          <w:szCs w:val="28"/>
        </w:rPr>
        <w:lastRenderedPageBreak/>
        <w:t xml:space="preserve">Appendix </w:t>
      </w:r>
      <w:r w:rsidR="005F64FA" w:rsidRPr="005F64FA">
        <w:rPr>
          <w:rFonts w:ascii="Arial" w:hAnsi="Arial" w:cs="Arial"/>
          <w:b/>
          <w:color w:val="auto"/>
          <w:sz w:val="28"/>
          <w:szCs w:val="28"/>
        </w:rPr>
        <w:t>2</w:t>
      </w:r>
      <w:r w:rsidRPr="005F64FA">
        <w:rPr>
          <w:rFonts w:ascii="Arial" w:hAnsi="Arial" w:cs="Arial"/>
          <w:b/>
          <w:color w:val="auto"/>
          <w:sz w:val="28"/>
          <w:szCs w:val="28"/>
        </w:rPr>
        <w:t>:</w:t>
      </w:r>
      <w:r w:rsidRPr="005F64FA">
        <w:rPr>
          <w:rFonts w:ascii="Arial" w:hAnsi="Arial" w:cs="Arial"/>
          <w:color w:val="auto"/>
          <w:sz w:val="28"/>
          <w:szCs w:val="28"/>
        </w:rPr>
        <w:t xml:space="preserve"> </w:t>
      </w:r>
      <w:r w:rsidRPr="005F64FA">
        <w:rPr>
          <w:rFonts w:ascii="Arial" w:hAnsi="Arial" w:cs="Arial"/>
          <w:b/>
          <w:color w:val="auto"/>
          <w:sz w:val="28"/>
          <w:szCs w:val="28"/>
        </w:rPr>
        <w:t xml:space="preserve">Call Notes from the </w:t>
      </w:r>
      <w:r w:rsidR="003D7A78" w:rsidRPr="005F64FA">
        <w:rPr>
          <w:rFonts w:ascii="Arial" w:hAnsi="Arial" w:cs="Arial"/>
          <w:b/>
          <w:color w:val="auto"/>
          <w:sz w:val="28"/>
          <w:szCs w:val="28"/>
        </w:rPr>
        <w:t xml:space="preserve">October </w:t>
      </w:r>
      <w:r w:rsidR="00C065DC" w:rsidRPr="005F64FA">
        <w:rPr>
          <w:rFonts w:ascii="Arial" w:hAnsi="Arial" w:cs="Arial"/>
          <w:b/>
          <w:color w:val="auto"/>
          <w:sz w:val="28"/>
          <w:szCs w:val="28"/>
        </w:rPr>
        <w:t>2</w:t>
      </w:r>
      <w:r w:rsidRPr="005F64FA">
        <w:rPr>
          <w:rFonts w:ascii="Arial" w:hAnsi="Arial" w:cs="Arial"/>
          <w:b/>
          <w:color w:val="auto"/>
          <w:sz w:val="28"/>
          <w:szCs w:val="28"/>
        </w:rPr>
        <w:t>020 Comp Service BDD/IDES Conference Call</w:t>
      </w:r>
    </w:p>
    <w:p w14:paraId="3EA25A39" w14:textId="772318B8" w:rsidR="00F6642B" w:rsidRDefault="00F6642B" w:rsidP="005C6438">
      <w:pPr>
        <w:rPr>
          <w:rFonts w:ascii="Arial" w:hAnsi="Arial" w:cs="Arial"/>
          <w:b/>
          <w:color w:val="auto"/>
          <w:sz w:val="28"/>
        </w:rPr>
      </w:pPr>
    </w:p>
    <w:p w14:paraId="097DC2F6" w14:textId="523DE0EC" w:rsidR="00F6642B" w:rsidRPr="000420F6" w:rsidRDefault="00F6642B" w:rsidP="00F6642B">
      <w:pPr>
        <w:rPr>
          <w:rFonts w:ascii="Arial" w:hAnsi="Arial" w:cs="Arial"/>
          <w:b/>
          <w:bCs/>
          <w:sz w:val="28"/>
          <w:szCs w:val="28"/>
        </w:rPr>
      </w:pPr>
      <w:r w:rsidRPr="000420F6">
        <w:rPr>
          <w:rFonts w:ascii="Arial" w:hAnsi="Arial" w:cs="Arial"/>
          <w:b/>
          <w:bCs/>
          <w:sz w:val="28"/>
          <w:szCs w:val="28"/>
          <w:u w:val="single"/>
        </w:rPr>
        <w:t xml:space="preserve">Handling Supplemental Claims from Active Duty IDES </w:t>
      </w:r>
      <w:r>
        <w:rPr>
          <w:rFonts w:ascii="Arial" w:hAnsi="Arial" w:cs="Arial"/>
          <w:b/>
          <w:bCs/>
          <w:sz w:val="28"/>
          <w:szCs w:val="28"/>
          <w:u w:val="single"/>
        </w:rPr>
        <w:t>SM</w:t>
      </w:r>
      <w:r w:rsidRPr="000420F6">
        <w:rPr>
          <w:rFonts w:ascii="Arial" w:hAnsi="Arial" w:cs="Arial"/>
          <w:b/>
          <w:bCs/>
          <w:sz w:val="28"/>
          <w:szCs w:val="28"/>
          <w:u w:val="single"/>
        </w:rPr>
        <w:t>s</w:t>
      </w:r>
      <w:r w:rsidR="00245863">
        <w:rPr>
          <w:rFonts w:ascii="Arial" w:hAnsi="Arial" w:cs="Arial"/>
          <w:b/>
          <w:bCs/>
          <w:sz w:val="28"/>
          <w:szCs w:val="28"/>
          <w:u w:val="single"/>
        </w:rPr>
        <w:t xml:space="preserve"> (DK)</w:t>
      </w:r>
    </w:p>
    <w:p w14:paraId="38ACFE7B" w14:textId="0A217D0A" w:rsidR="00F6642B" w:rsidRPr="000420F6" w:rsidRDefault="00F6642B" w:rsidP="00F6642B">
      <w:pPr>
        <w:rPr>
          <w:rFonts w:ascii="Arial" w:eastAsia="Calibri" w:hAnsi="Arial" w:cs="Arial"/>
          <w:color w:val="auto"/>
        </w:rPr>
      </w:pPr>
      <w:r w:rsidRPr="000420F6">
        <w:rPr>
          <w:rFonts w:ascii="Arial" w:eastAsia="Calibri" w:hAnsi="Arial" w:cs="Arial"/>
          <w:color w:val="auto"/>
        </w:rPr>
        <w:t xml:space="preserve">Please see Appendix 3 </w:t>
      </w:r>
      <w:r w:rsidR="00D763BE">
        <w:rPr>
          <w:rFonts w:ascii="Arial" w:eastAsia="Calibri" w:hAnsi="Arial" w:cs="Arial"/>
          <w:color w:val="auto"/>
        </w:rPr>
        <w:t xml:space="preserve">(October Read Ahead) </w:t>
      </w:r>
      <w:r w:rsidRPr="000420F6">
        <w:rPr>
          <w:rFonts w:ascii="Arial" w:eastAsia="Calibri" w:hAnsi="Arial" w:cs="Arial"/>
          <w:color w:val="auto"/>
        </w:rPr>
        <w:t xml:space="preserve">for updated guidance on handling supplemental claims from active duty </w:t>
      </w:r>
      <w:r>
        <w:rPr>
          <w:rFonts w:ascii="Arial" w:eastAsia="Calibri" w:hAnsi="Arial" w:cs="Arial"/>
          <w:color w:val="auto"/>
        </w:rPr>
        <w:t>IDES SMs</w:t>
      </w:r>
      <w:r w:rsidRPr="000420F6">
        <w:rPr>
          <w:rFonts w:ascii="Arial" w:eastAsia="Calibri" w:hAnsi="Arial" w:cs="Arial"/>
          <w:color w:val="auto"/>
        </w:rPr>
        <w:t xml:space="preserve">. Please note this guidance updates and supersedes all previous guidance on this issue. </w:t>
      </w:r>
    </w:p>
    <w:p w14:paraId="5FAB877A" w14:textId="77777777" w:rsidR="00F6642B" w:rsidRDefault="00F6642B" w:rsidP="00F6642B">
      <w:pPr>
        <w:rPr>
          <w:rFonts w:ascii="Arial" w:eastAsia="Calibri" w:hAnsi="Arial" w:cs="Arial"/>
          <w:color w:val="auto"/>
        </w:rPr>
      </w:pPr>
    </w:p>
    <w:p w14:paraId="52794882" w14:textId="456F9755" w:rsidR="00F6642B" w:rsidRPr="001A2A88" w:rsidRDefault="00F6642B" w:rsidP="00F6642B">
      <w:pPr>
        <w:rPr>
          <w:rFonts w:ascii="Arial" w:eastAsia="Calibri" w:hAnsi="Arial" w:cs="Arial"/>
          <w:b/>
          <w:bCs/>
          <w:color w:val="auto"/>
        </w:rPr>
      </w:pPr>
      <w:r w:rsidRPr="001A2A88">
        <w:rPr>
          <w:rFonts w:ascii="Arial" w:eastAsia="Calibri" w:hAnsi="Arial" w:cs="Arial"/>
          <w:b/>
          <w:bCs/>
          <w:color w:val="auto"/>
        </w:rPr>
        <w:t>Question:</w:t>
      </w:r>
      <w:r>
        <w:rPr>
          <w:rFonts w:ascii="Arial" w:eastAsia="Calibri" w:hAnsi="Arial" w:cs="Arial"/>
          <w:b/>
          <w:bCs/>
          <w:color w:val="auto"/>
        </w:rPr>
        <w:t xml:space="preserve"> </w:t>
      </w:r>
      <w:r w:rsidRPr="001A2A88">
        <w:rPr>
          <w:rFonts w:ascii="Arial" w:eastAsia="Calibri" w:hAnsi="Arial" w:cs="Arial"/>
          <w:color w:val="auto"/>
        </w:rPr>
        <w:t>Is the DRAS supposed to address these issues</w:t>
      </w:r>
      <w:r w:rsidR="007D0264" w:rsidRPr="007D0264">
        <w:t xml:space="preserve"> </w:t>
      </w:r>
      <w:r w:rsidR="007D0264" w:rsidRPr="007D0264">
        <w:rPr>
          <w:rFonts w:ascii="Arial" w:eastAsia="Calibri" w:hAnsi="Arial" w:cs="Arial"/>
          <w:color w:val="auto"/>
        </w:rPr>
        <w:t>on the proposed rating</w:t>
      </w:r>
      <w:r w:rsidRPr="001A2A88">
        <w:rPr>
          <w:rFonts w:ascii="Arial" w:eastAsia="Calibri" w:hAnsi="Arial" w:cs="Arial"/>
          <w:color w:val="auto"/>
        </w:rPr>
        <w:t>, defer these issues until the final?</w:t>
      </w:r>
    </w:p>
    <w:p w14:paraId="11DF805E" w14:textId="77777777" w:rsidR="00F6642B" w:rsidRDefault="00F6642B" w:rsidP="00F6642B">
      <w:pPr>
        <w:rPr>
          <w:rFonts w:ascii="Arial" w:eastAsia="Calibri" w:hAnsi="Arial" w:cs="Arial"/>
          <w:color w:val="auto"/>
        </w:rPr>
      </w:pPr>
    </w:p>
    <w:p w14:paraId="464C4128" w14:textId="0FE77BB0" w:rsidR="00F6642B" w:rsidRPr="001A2A88" w:rsidRDefault="00F6642B" w:rsidP="00F6642B">
      <w:pPr>
        <w:rPr>
          <w:rFonts w:ascii="Arial" w:eastAsia="Calibri" w:hAnsi="Arial" w:cs="Arial"/>
          <w:b/>
          <w:bCs/>
          <w:color w:val="auto"/>
        </w:rPr>
      </w:pPr>
      <w:r>
        <w:rPr>
          <w:rFonts w:ascii="Arial" w:eastAsia="Calibri" w:hAnsi="Arial" w:cs="Arial"/>
          <w:b/>
          <w:bCs/>
          <w:color w:val="auto"/>
        </w:rPr>
        <w:t xml:space="preserve">Answer: </w:t>
      </w:r>
      <w:r w:rsidRPr="001A2A88">
        <w:rPr>
          <w:rFonts w:ascii="Arial" w:eastAsia="Calibri" w:hAnsi="Arial" w:cs="Arial"/>
          <w:color w:val="auto"/>
        </w:rPr>
        <w:t>When</w:t>
      </w:r>
      <w:r>
        <w:rPr>
          <w:rFonts w:ascii="Arial" w:eastAsia="Calibri" w:hAnsi="Arial" w:cs="Arial"/>
          <w:color w:val="auto"/>
        </w:rPr>
        <w:t>ever</w:t>
      </w:r>
      <w:r w:rsidRPr="001A2A88">
        <w:rPr>
          <w:rFonts w:ascii="Arial" w:eastAsia="Calibri" w:hAnsi="Arial" w:cs="Arial"/>
          <w:color w:val="auto"/>
        </w:rPr>
        <w:t xml:space="preserve"> the evidence of record is sufficient to do so, the supplemental claim issue should be addressed in IDES proposed ratings</w:t>
      </w:r>
      <w:r>
        <w:rPr>
          <w:rFonts w:ascii="Arial" w:eastAsia="Calibri" w:hAnsi="Arial" w:cs="Arial"/>
          <w:color w:val="auto"/>
        </w:rPr>
        <w:t xml:space="preserve"> or </w:t>
      </w:r>
      <w:r w:rsidRPr="001A2A88">
        <w:rPr>
          <w:rFonts w:ascii="Arial" w:eastAsia="Calibri" w:hAnsi="Arial" w:cs="Arial"/>
          <w:color w:val="auto"/>
        </w:rPr>
        <w:t xml:space="preserve">the final IDES rating. If the supplemental claim issue(s) were not resolved in </w:t>
      </w:r>
      <w:r>
        <w:rPr>
          <w:rFonts w:ascii="Arial" w:eastAsia="Calibri" w:hAnsi="Arial" w:cs="Arial"/>
          <w:color w:val="auto"/>
        </w:rPr>
        <w:t xml:space="preserve">an </w:t>
      </w:r>
      <w:r w:rsidRPr="001A2A88">
        <w:rPr>
          <w:rFonts w:ascii="Arial" w:eastAsia="Calibri" w:hAnsi="Arial" w:cs="Arial"/>
          <w:color w:val="auto"/>
        </w:rPr>
        <w:t>IDES</w:t>
      </w:r>
      <w:r>
        <w:rPr>
          <w:rFonts w:ascii="Arial" w:eastAsia="Calibri" w:hAnsi="Arial" w:cs="Arial"/>
          <w:color w:val="auto"/>
        </w:rPr>
        <w:t xml:space="preserve"> determination</w:t>
      </w:r>
      <w:r w:rsidRPr="001A2A88">
        <w:rPr>
          <w:rFonts w:ascii="Arial" w:eastAsia="Calibri" w:hAnsi="Arial" w:cs="Arial"/>
          <w:color w:val="auto"/>
        </w:rPr>
        <w:t>, the EP 040 must remain pending and will be processed outside of IDES</w:t>
      </w:r>
      <w:r>
        <w:rPr>
          <w:rFonts w:ascii="Arial" w:eastAsia="Calibri" w:hAnsi="Arial" w:cs="Arial"/>
          <w:color w:val="auto"/>
        </w:rPr>
        <w:t xml:space="preserve"> IAW regular </w:t>
      </w:r>
      <w:r w:rsidRPr="001A2A88">
        <w:rPr>
          <w:rFonts w:ascii="Arial" w:eastAsia="Calibri" w:hAnsi="Arial" w:cs="Arial"/>
          <w:color w:val="auto"/>
        </w:rPr>
        <w:t>supplemental claim procedure.</w:t>
      </w:r>
      <w:r w:rsidR="00F40290">
        <w:rPr>
          <w:rFonts w:ascii="Arial" w:eastAsia="Calibri" w:hAnsi="Arial" w:cs="Arial"/>
          <w:color w:val="auto"/>
        </w:rPr>
        <w:t xml:space="preserve"> </w:t>
      </w:r>
    </w:p>
    <w:p w14:paraId="766C7F68" w14:textId="77777777" w:rsidR="00F6642B" w:rsidRDefault="00F6642B" w:rsidP="00F6642B">
      <w:pPr>
        <w:rPr>
          <w:rFonts w:ascii="Arial" w:eastAsia="Calibri" w:hAnsi="Arial" w:cs="Arial"/>
          <w:color w:val="auto"/>
        </w:rPr>
      </w:pPr>
    </w:p>
    <w:p w14:paraId="3B60BDDB" w14:textId="61383838" w:rsidR="00F6642B" w:rsidRDefault="00F6642B" w:rsidP="00F6642B">
      <w:pPr>
        <w:rPr>
          <w:rFonts w:ascii="Arial" w:eastAsia="Calibri" w:hAnsi="Arial" w:cs="Arial"/>
          <w:color w:val="auto"/>
        </w:rPr>
      </w:pPr>
      <w:r w:rsidRPr="001A2A88">
        <w:rPr>
          <w:rFonts w:ascii="Arial" w:eastAsia="Calibri" w:hAnsi="Arial" w:cs="Arial"/>
          <w:b/>
          <w:bCs/>
          <w:color w:val="auto"/>
        </w:rPr>
        <w:t>Question:</w:t>
      </w:r>
      <w:r>
        <w:rPr>
          <w:rFonts w:ascii="Arial" w:eastAsia="Calibri" w:hAnsi="Arial" w:cs="Arial"/>
          <w:b/>
          <w:bCs/>
          <w:color w:val="auto"/>
        </w:rPr>
        <w:t xml:space="preserve"> </w:t>
      </w:r>
      <w:r w:rsidRPr="00DA14A9">
        <w:rPr>
          <w:rFonts w:ascii="Arial" w:eastAsia="Calibri" w:hAnsi="Arial" w:cs="Arial"/>
          <w:color w:val="auto"/>
        </w:rPr>
        <w:t xml:space="preserve">We take the 20-0995 from the SM and then we will also order the exam because the new POS is new &amp; relevant, or are we not ordering the exams for those conditions? </w:t>
      </w:r>
    </w:p>
    <w:p w14:paraId="096044D1" w14:textId="77777777" w:rsidR="00F6642B" w:rsidRDefault="00F6642B" w:rsidP="00F6642B">
      <w:pPr>
        <w:rPr>
          <w:rFonts w:ascii="Arial" w:eastAsia="Calibri" w:hAnsi="Arial" w:cs="Arial"/>
          <w:color w:val="auto"/>
        </w:rPr>
      </w:pPr>
    </w:p>
    <w:p w14:paraId="4D3CB9A0" w14:textId="41C6A8B2" w:rsidR="00F6642B" w:rsidRDefault="00F6642B" w:rsidP="00F6642B">
      <w:pPr>
        <w:rPr>
          <w:rFonts w:ascii="Arial" w:eastAsia="Calibri" w:hAnsi="Arial" w:cs="Arial"/>
          <w:color w:val="auto"/>
        </w:rPr>
      </w:pPr>
      <w:r>
        <w:rPr>
          <w:rFonts w:ascii="Arial" w:eastAsia="Calibri" w:hAnsi="Arial" w:cs="Arial"/>
          <w:b/>
          <w:bCs/>
          <w:color w:val="auto"/>
        </w:rPr>
        <w:t xml:space="preserve">Answer: </w:t>
      </w:r>
      <w:bookmarkStart w:id="74" w:name="_Hlk54184643"/>
      <w:r w:rsidRPr="00196E10">
        <w:rPr>
          <w:rFonts w:ascii="Arial" w:eastAsia="Calibri" w:hAnsi="Arial" w:cs="Arial"/>
          <w:color w:val="auto"/>
        </w:rPr>
        <w:t>A supplemental claim does not, by default or as a matter of general rule, automatically entitle a claimant to an examination</w:t>
      </w:r>
      <w:r>
        <w:rPr>
          <w:rFonts w:ascii="Arial" w:eastAsia="Calibri" w:hAnsi="Arial" w:cs="Arial"/>
          <w:color w:val="auto"/>
        </w:rPr>
        <w:t xml:space="preserve"> (per </w:t>
      </w:r>
      <w:r w:rsidRPr="00C975E7">
        <w:rPr>
          <w:rFonts w:ascii="Arial" w:eastAsia="Calibri" w:hAnsi="Arial" w:cs="Arial"/>
          <w:color w:val="auto"/>
        </w:rPr>
        <w:t>M21-1 III.ii.2.D.1.j</w:t>
      </w:r>
      <w:r>
        <w:rPr>
          <w:rFonts w:ascii="Arial" w:eastAsia="Calibri" w:hAnsi="Arial" w:cs="Arial"/>
          <w:color w:val="auto"/>
        </w:rPr>
        <w:t xml:space="preserve">). However, for IDES participants who are currently serving on active duty, the fact of the new period of service, and the new STR, will nearly always constitute new and relevant evidence, and warrant examination. </w:t>
      </w:r>
    </w:p>
    <w:p w14:paraId="2DAA15B4" w14:textId="77777777" w:rsidR="00F6642B" w:rsidRDefault="00F6642B" w:rsidP="00F6642B">
      <w:pPr>
        <w:rPr>
          <w:rFonts w:ascii="Arial" w:eastAsia="Calibri" w:hAnsi="Arial" w:cs="Arial"/>
          <w:color w:val="auto"/>
        </w:rPr>
      </w:pPr>
    </w:p>
    <w:p w14:paraId="710F676A" w14:textId="7D429A1D" w:rsidR="00F6642B" w:rsidRDefault="00F6642B" w:rsidP="00F6642B">
      <w:pPr>
        <w:rPr>
          <w:rFonts w:ascii="Arial" w:eastAsia="Calibri" w:hAnsi="Arial" w:cs="Arial"/>
          <w:color w:val="auto"/>
        </w:rPr>
      </w:pPr>
      <w:r>
        <w:rPr>
          <w:rFonts w:ascii="Arial" w:eastAsia="Calibri" w:hAnsi="Arial" w:cs="Arial"/>
          <w:color w:val="auto"/>
        </w:rPr>
        <w:t xml:space="preserve">When a complete 20-0995 is received </w:t>
      </w:r>
      <w:r w:rsidRPr="00A964AB">
        <w:rPr>
          <w:rFonts w:ascii="Arial" w:eastAsia="Calibri" w:hAnsi="Arial" w:cs="Arial"/>
          <w:color w:val="auto"/>
          <w:u w:val="single"/>
        </w:rPr>
        <w:t xml:space="preserve">during </w:t>
      </w:r>
      <w:r w:rsidRPr="007062A7">
        <w:rPr>
          <w:rFonts w:ascii="Arial" w:eastAsia="Calibri" w:hAnsi="Arial" w:cs="Arial"/>
          <w:color w:val="auto"/>
          <w:u w:val="single"/>
        </w:rPr>
        <w:t>initial</w:t>
      </w:r>
      <w:r w:rsidRPr="00A964AB">
        <w:rPr>
          <w:rFonts w:ascii="Arial" w:eastAsia="Calibri" w:hAnsi="Arial" w:cs="Arial"/>
          <w:color w:val="auto"/>
          <w:u w:val="single"/>
        </w:rPr>
        <w:t xml:space="preserve"> IDES interview</w:t>
      </w:r>
      <w:r>
        <w:rPr>
          <w:rFonts w:ascii="Arial" w:eastAsia="Calibri" w:hAnsi="Arial" w:cs="Arial"/>
          <w:color w:val="auto"/>
        </w:rPr>
        <w:t xml:space="preserve">, the MSC will include the supplemental claim issue(s) on the exam request. MSCs should make every attempt to obtain a completed 20-0995 during the initial interview so that the issue can be addressed as part of IDES exams and resolved within the IDES rating. </w:t>
      </w:r>
    </w:p>
    <w:p w14:paraId="76FF4338" w14:textId="77777777" w:rsidR="00F6642B" w:rsidRDefault="00F6642B" w:rsidP="00F6642B">
      <w:pPr>
        <w:rPr>
          <w:rFonts w:ascii="Arial" w:eastAsia="Calibri" w:hAnsi="Arial" w:cs="Arial"/>
          <w:color w:val="auto"/>
        </w:rPr>
      </w:pPr>
    </w:p>
    <w:p w14:paraId="39C2A2F8" w14:textId="6E2CCA49" w:rsidR="00F6642B" w:rsidRDefault="00F6642B" w:rsidP="00F6642B">
      <w:pPr>
        <w:rPr>
          <w:rFonts w:ascii="Arial" w:eastAsia="Calibri" w:hAnsi="Arial" w:cs="Arial"/>
          <w:color w:val="auto"/>
        </w:rPr>
      </w:pPr>
      <w:r>
        <w:rPr>
          <w:rFonts w:ascii="Arial" w:eastAsia="Calibri" w:hAnsi="Arial" w:cs="Arial"/>
          <w:color w:val="auto"/>
        </w:rPr>
        <w:t xml:space="preserve">If an MSC receives a complete 20-0995 after the IDES interview, the supplemental claim issue(s) must be handled in accordance with M21-1 </w:t>
      </w:r>
      <w:r w:rsidRPr="00CD7712">
        <w:rPr>
          <w:rFonts w:ascii="Arial" w:eastAsia="Calibri" w:hAnsi="Arial" w:cs="Arial"/>
          <w:color w:val="auto"/>
        </w:rPr>
        <w:t>III.i.2.F.1.c.</w:t>
      </w:r>
      <w:r>
        <w:rPr>
          <w:rFonts w:ascii="Arial" w:eastAsia="Calibri" w:hAnsi="Arial" w:cs="Arial"/>
          <w:color w:val="auto"/>
        </w:rPr>
        <w:t xml:space="preserve">, which stipulates that MSCs are not </w:t>
      </w:r>
      <w:r w:rsidRPr="00CD7712">
        <w:rPr>
          <w:rFonts w:ascii="Arial" w:eastAsia="Calibri" w:hAnsi="Arial" w:cs="Arial"/>
          <w:i/>
          <w:iCs/>
          <w:color w:val="auto"/>
        </w:rPr>
        <w:t>obligated</w:t>
      </w:r>
      <w:r>
        <w:rPr>
          <w:rFonts w:ascii="Arial" w:eastAsia="Calibri" w:hAnsi="Arial" w:cs="Arial"/>
          <w:color w:val="auto"/>
        </w:rPr>
        <w:t xml:space="preserve"> to order exams for conditions claimed after the initial IDES interview (as VA is not obligated to consider these  added issues as a part of IDES process). However, MSCs may elect to order exams for these issues if doing so does not impede the IDES process and does not interfere the MSC’s IDES responsibilities. MSCs are encouraged to order exams for new issues to the extent possible, as doing so is usually most efficient, and may provide the opportunity to resolve the issue as part of the IDES decision. </w:t>
      </w:r>
    </w:p>
    <w:bookmarkEnd w:id="74"/>
    <w:p w14:paraId="7AF2E606" w14:textId="77777777" w:rsidR="00F6642B" w:rsidRPr="00196E10" w:rsidRDefault="00F6642B" w:rsidP="00F6642B">
      <w:pPr>
        <w:rPr>
          <w:rFonts w:ascii="Arial" w:eastAsia="Calibri" w:hAnsi="Arial" w:cs="Arial"/>
          <w:color w:val="auto"/>
        </w:rPr>
      </w:pPr>
      <w:r w:rsidRPr="00A1237F">
        <w:rPr>
          <w:rFonts w:ascii="Arial" w:eastAsia="Calibri" w:hAnsi="Arial" w:cs="Arial"/>
          <w:b/>
          <w:bCs/>
          <w:i/>
          <w:iCs/>
          <w:color w:val="auto"/>
        </w:rPr>
        <w:t>Important</w:t>
      </w:r>
      <w:r>
        <w:rPr>
          <w:rFonts w:ascii="Arial" w:eastAsia="Calibri" w:hAnsi="Arial" w:cs="Arial"/>
          <w:color w:val="auto"/>
        </w:rPr>
        <w:t xml:space="preserve">: Regardless of whether the MSC orders exams for supplemental claim issues, the MSC </w:t>
      </w:r>
      <w:r w:rsidRPr="00A1237F">
        <w:rPr>
          <w:rFonts w:ascii="Arial" w:eastAsia="Calibri" w:hAnsi="Arial" w:cs="Arial"/>
          <w:b/>
          <w:bCs/>
          <w:color w:val="auto"/>
        </w:rPr>
        <w:t>must</w:t>
      </w:r>
      <w:r>
        <w:rPr>
          <w:rFonts w:ascii="Arial" w:eastAsia="Calibri" w:hAnsi="Arial" w:cs="Arial"/>
          <w:color w:val="auto"/>
        </w:rPr>
        <w:t xml:space="preserve"> ensure that the issues are listed under the EP 689 whenever he or she receives/identifies a complete VA Form 20-0995.   </w:t>
      </w:r>
    </w:p>
    <w:p w14:paraId="536F5D87" w14:textId="77777777" w:rsidR="00F6642B" w:rsidRDefault="00F6642B" w:rsidP="00F6642B">
      <w:pPr>
        <w:rPr>
          <w:rFonts w:ascii="Arial" w:eastAsia="Calibri" w:hAnsi="Arial" w:cs="Arial"/>
          <w:color w:val="auto"/>
        </w:rPr>
      </w:pPr>
    </w:p>
    <w:p w14:paraId="7263ECDD" w14:textId="1DF52BA8" w:rsidR="00F6642B" w:rsidRDefault="00F6642B" w:rsidP="00F6642B">
      <w:pPr>
        <w:rPr>
          <w:rFonts w:ascii="Arial" w:eastAsia="Calibri" w:hAnsi="Arial" w:cs="Arial"/>
          <w:color w:val="auto"/>
        </w:rPr>
      </w:pPr>
      <w:r w:rsidRPr="001A2A88">
        <w:rPr>
          <w:rFonts w:ascii="Arial" w:eastAsia="Calibri" w:hAnsi="Arial" w:cs="Arial"/>
          <w:b/>
          <w:bCs/>
          <w:color w:val="auto"/>
        </w:rPr>
        <w:t>Question:</w:t>
      </w:r>
      <w:r>
        <w:rPr>
          <w:rFonts w:ascii="Arial" w:eastAsia="Calibri" w:hAnsi="Arial" w:cs="Arial"/>
          <w:b/>
          <w:bCs/>
          <w:color w:val="auto"/>
        </w:rPr>
        <w:t xml:space="preserve"> </w:t>
      </w:r>
      <w:r w:rsidRPr="00E636D8">
        <w:rPr>
          <w:rFonts w:ascii="Arial" w:eastAsia="Calibri" w:hAnsi="Arial" w:cs="Arial"/>
          <w:color w:val="auto"/>
        </w:rPr>
        <w:t>“Is this guidance retroactive? So if we come across a 689 and it has an 040, should we be PCANing the 040 and putting it back under the 689, or is this point forward?”</w:t>
      </w:r>
    </w:p>
    <w:p w14:paraId="7E82DEE8" w14:textId="77777777" w:rsidR="00F6642B" w:rsidRDefault="00F6642B" w:rsidP="00F6642B">
      <w:pPr>
        <w:rPr>
          <w:rFonts w:ascii="Arial" w:eastAsia="Calibri" w:hAnsi="Arial" w:cs="Arial"/>
          <w:color w:val="auto"/>
        </w:rPr>
      </w:pPr>
    </w:p>
    <w:p w14:paraId="7DAE5799" w14:textId="1FAD1411" w:rsidR="00F6642B" w:rsidRDefault="00F6642B" w:rsidP="00F6642B">
      <w:pPr>
        <w:rPr>
          <w:rFonts w:ascii="Arial" w:eastAsia="Calibri" w:hAnsi="Arial" w:cs="Arial"/>
          <w:color w:val="auto"/>
        </w:rPr>
      </w:pPr>
      <w:r>
        <w:rPr>
          <w:rFonts w:ascii="Arial" w:eastAsia="Calibri" w:hAnsi="Arial" w:cs="Arial"/>
          <w:b/>
          <w:bCs/>
          <w:color w:val="auto"/>
        </w:rPr>
        <w:t xml:space="preserve">Answer: </w:t>
      </w:r>
      <w:r>
        <w:rPr>
          <w:rFonts w:ascii="Arial" w:eastAsia="Calibri" w:hAnsi="Arial" w:cs="Arial"/>
          <w:color w:val="auto"/>
        </w:rPr>
        <w:t>The new guidance should be implemented immediately and is applicable to any active duty IDES</w:t>
      </w:r>
      <w:r w:rsidR="00A53F7F">
        <w:rPr>
          <w:rFonts w:ascii="Arial" w:eastAsia="Calibri" w:hAnsi="Arial" w:cs="Arial"/>
          <w:color w:val="auto"/>
        </w:rPr>
        <w:t>/BDD</w:t>
      </w:r>
      <w:r>
        <w:rPr>
          <w:rFonts w:ascii="Arial" w:eastAsia="Calibri" w:hAnsi="Arial" w:cs="Arial"/>
          <w:color w:val="auto"/>
        </w:rPr>
        <w:t xml:space="preserve"> participant with a supplemental claim, to include those with currently pending supplemental claims. While the participant remains on active duty, the EP 040 is </w:t>
      </w:r>
      <w:r w:rsidR="00A57674">
        <w:rPr>
          <w:rFonts w:ascii="Arial" w:eastAsia="Calibri" w:hAnsi="Arial" w:cs="Arial"/>
          <w:color w:val="auto"/>
        </w:rPr>
        <w:t>unactionable</w:t>
      </w:r>
      <w:r>
        <w:rPr>
          <w:rFonts w:ascii="Arial" w:eastAsia="Calibri" w:hAnsi="Arial" w:cs="Arial"/>
          <w:color w:val="auto"/>
        </w:rPr>
        <w:t xml:space="preserve">, and should be cancelled. However, </w:t>
      </w:r>
      <w:r>
        <w:rPr>
          <w:rFonts w:ascii="Arial" w:eastAsia="Calibri" w:hAnsi="Arial" w:cs="Arial"/>
          <w:color w:val="auto"/>
        </w:rPr>
        <w:lastRenderedPageBreak/>
        <w:t xml:space="preserve">to ensure continuity of control, it is critical that the MSC ensure that the supplemental claim conditions are listed under the EP 689, prior to cancelling any pending EP 040. </w:t>
      </w:r>
    </w:p>
    <w:p w14:paraId="18783B51" w14:textId="77777777" w:rsidR="00F6642B" w:rsidRDefault="00F6642B" w:rsidP="00F6642B">
      <w:pPr>
        <w:rPr>
          <w:rFonts w:ascii="Arial" w:hAnsi="Arial" w:cs="Arial"/>
          <w:b/>
          <w:color w:val="auto"/>
          <w:sz w:val="28"/>
        </w:rPr>
      </w:pPr>
    </w:p>
    <w:bookmarkEnd w:id="71"/>
    <w:bookmarkEnd w:id="72"/>
    <w:p w14:paraId="295A7E53" w14:textId="10676B12" w:rsidR="005C6438" w:rsidRDefault="005C6438" w:rsidP="005C6438">
      <w:pPr>
        <w:rPr>
          <w:rFonts w:ascii="Arial" w:hAnsi="Arial" w:cs="Arial"/>
          <w:color w:val="auto"/>
          <w:sz w:val="28"/>
        </w:rPr>
      </w:pPr>
    </w:p>
    <w:sectPr w:rsidR="005C6438">
      <w:footerReference w:type="default" r:id="rId43"/>
      <w:pgSz w:w="14760" w:h="15840"/>
      <w:pgMar w:top="1440" w:right="1498" w:bottom="1440" w:left="149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439508" w14:textId="77777777" w:rsidR="009E130A" w:rsidRDefault="009E130A">
      <w:r>
        <w:separator/>
      </w:r>
    </w:p>
  </w:endnote>
  <w:endnote w:type="continuationSeparator" w:id="0">
    <w:p w14:paraId="2E3C5421" w14:textId="77777777" w:rsidR="009E130A" w:rsidRDefault="009E130A">
      <w:r>
        <w:continuationSeparator/>
      </w:r>
    </w:p>
  </w:endnote>
  <w:endnote w:type="continuationNotice" w:id="1">
    <w:p w14:paraId="183888EA" w14:textId="77777777" w:rsidR="009E130A" w:rsidRDefault="009E13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D717E" w14:textId="77777777" w:rsidR="00455CD6" w:rsidRDefault="00455CD6">
    <w:pPr>
      <w:pStyle w:val="Footer"/>
    </w:pPr>
    <w:r>
      <w:rPr>
        <w:noProof/>
      </w:rPr>
      <w:drawing>
        <wp:inline distT="0" distB="0" distL="0" distR="0" wp14:anchorId="78BD7181" wp14:editId="78BD7182">
          <wp:extent cx="6303645" cy="506095"/>
          <wp:effectExtent l="0" t="0" r="190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3645" cy="506095"/>
                  </a:xfrm>
                  <a:prstGeom prst="rect">
                    <a:avLst/>
                  </a:prstGeom>
                  <a:noFill/>
                </pic:spPr>
              </pic:pic>
            </a:graphicData>
          </a:graphic>
        </wp:inline>
      </w:drawing>
    </w:r>
    <w:r>
      <w:t xml:space="preserve">            </w:t>
    </w:r>
    <w:r>
      <w:rPr>
        <w:rFonts w:ascii="Arial" w:hAnsi="Arial" w:cs="Arial"/>
        <w:sz w:val="24"/>
      </w:rPr>
      <w:fldChar w:fldCharType="begin"/>
    </w:r>
    <w:r>
      <w:rPr>
        <w:rFonts w:ascii="Arial" w:hAnsi="Arial" w:cs="Arial"/>
        <w:sz w:val="24"/>
      </w:rPr>
      <w:instrText xml:space="preserve"> PAGE   \* MERGEFORMAT </w:instrText>
    </w:r>
    <w:r>
      <w:rPr>
        <w:rFonts w:ascii="Arial" w:hAnsi="Arial" w:cs="Arial"/>
        <w:sz w:val="24"/>
      </w:rPr>
      <w:fldChar w:fldCharType="separate"/>
    </w:r>
    <w:r>
      <w:rPr>
        <w:rFonts w:ascii="Arial" w:hAnsi="Arial" w:cs="Arial"/>
        <w:noProof/>
        <w:sz w:val="24"/>
      </w:rPr>
      <w:t>4</w:t>
    </w:r>
    <w:r>
      <w:rPr>
        <w:rFonts w:ascii="Arial" w:hAnsi="Arial" w:cs="Arial"/>
        <w:noProof/>
        <w:sz w:val="24"/>
      </w:rPr>
      <w:fldChar w:fldCharType="end"/>
    </w:r>
  </w:p>
  <w:p w14:paraId="78BD717F" w14:textId="5498F5D1" w:rsidR="00455CD6" w:rsidRDefault="00455CD6">
    <w:pPr>
      <w:pStyle w:val="Footer"/>
      <w:rPr>
        <w:rFonts w:ascii="Arial" w:hAnsi="Arial" w:cs="Arial"/>
        <w:sz w:val="22"/>
      </w:rPr>
    </w:pPr>
    <w:r>
      <w:rPr>
        <w:rFonts w:ascii="Arial" w:hAnsi="Arial" w:cs="Arial"/>
        <w:sz w:val="22"/>
      </w:rPr>
      <w:t xml:space="preserve">Comp Service Monthly BDD and IDES Conference Call Read Ahead; </w:t>
    </w:r>
    <w:r w:rsidR="00751906">
      <w:rPr>
        <w:rFonts w:ascii="Arial" w:hAnsi="Arial" w:cs="Arial"/>
        <w:sz w:val="22"/>
      </w:rPr>
      <w:t>November 10</w:t>
    </w:r>
    <w:r>
      <w:rPr>
        <w:rFonts w:ascii="Arial" w:hAnsi="Arial" w:cs="Arial"/>
        <w:sz w:val="22"/>
      </w:rPr>
      <w:t>, 2020—2 PM ET</w:t>
    </w:r>
  </w:p>
  <w:p w14:paraId="78BD7180" w14:textId="77777777" w:rsidR="00455CD6" w:rsidRDefault="00455C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A48D01" w14:textId="77777777" w:rsidR="009E130A" w:rsidRDefault="009E130A">
      <w:r>
        <w:separator/>
      </w:r>
    </w:p>
  </w:footnote>
  <w:footnote w:type="continuationSeparator" w:id="0">
    <w:p w14:paraId="601CB3F6" w14:textId="77777777" w:rsidR="009E130A" w:rsidRDefault="009E130A">
      <w:r>
        <w:continuationSeparator/>
      </w:r>
    </w:p>
  </w:footnote>
  <w:footnote w:type="continuationNotice" w:id="1">
    <w:p w14:paraId="1439A3AF" w14:textId="77777777" w:rsidR="009E130A" w:rsidRDefault="009E13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DC8C9F4"/>
    <w:multiLevelType w:val="hybridMultilevel"/>
    <w:tmpl w:val="D801DE2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264D814"/>
    <w:multiLevelType w:val="hybridMultilevel"/>
    <w:tmpl w:val="7A5C331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C2C1EA0"/>
    <w:multiLevelType w:val="hybridMultilevel"/>
    <w:tmpl w:val="A15289A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D31B0"/>
    <w:multiLevelType w:val="multilevel"/>
    <w:tmpl w:val="A12A3048"/>
    <w:lvl w:ilvl="0">
      <w:start w:val="1"/>
      <w:numFmt w:val="bullet"/>
      <w:pStyle w:val="BulletText2"/>
      <w:lvlText w:val="-"/>
      <w:lvlJc w:val="left"/>
      <w:pPr>
        <w:tabs>
          <w:tab w:val="num" w:pos="180"/>
        </w:tabs>
        <w:ind w:left="180" w:hanging="187"/>
      </w:pPr>
      <w:rPr>
        <w:rFonts w:ascii="Symbol" w:hAnsi="Symbol" w:cs="Times New Roman" w:hint="default"/>
      </w:rPr>
    </w:lvl>
    <w:lvl w:ilvl="1" w:tentative="1">
      <w:start w:val="1"/>
      <w:numFmt w:val="bullet"/>
      <w:lvlText w:val="o"/>
      <w:lvlJc w:val="left"/>
      <w:pPr>
        <w:tabs>
          <w:tab w:val="num" w:pos="1260"/>
        </w:tabs>
        <w:ind w:left="1260" w:hanging="360"/>
      </w:pPr>
      <w:rPr>
        <w:rFonts w:ascii="Courier New" w:hAnsi="Courier New" w:cs="Courier New" w:hint="default"/>
      </w:rPr>
    </w:lvl>
    <w:lvl w:ilvl="2" w:tentative="1">
      <w:start w:val="1"/>
      <w:numFmt w:val="bullet"/>
      <w:lvlText w:val=""/>
      <w:lvlJc w:val="left"/>
      <w:pPr>
        <w:tabs>
          <w:tab w:val="num" w:pos="1980"/>
        </w:tabs>
        <w:ind w:left="1980" w:hanging="360"/>
      </w:pPr>
      <w:rPr>
        <w:rFonts w:ascii="Wingdings" w:hAnsi="Wingdings" w:hint="default"/>
      </w:rPr>
    </w:lvl>
    <w:lvl w:ilvl="3" w:tentative="1">
      <w:start w:val="1"/>
      <w:numFmt w:val="bullet"/>
      <w:lvlText w:val=""/>
      <w:lvlJc w:val="left"/>
      <w:pPr>
        <w:tabs>
          <w:tab w:val="num" w:pos="2700"/>
        </w:tabs>
        <w:ind w:left="2700" w:hanging="360"/>
      </w:pPr>
      <w:rPr>
        <w:rFonts w:ascii="Symbol" w:hAnsi="Symbol" w:hint="default"/>
      </w:rPr>
    </w:lvl>
    <w:lvl w:ilvl="4" w:tentative="1">
      <w:start w:val="1"/>
      <w:numFmt w:val="bullet"/>
      <w:lvlText w:val="o"/>
      <w:lvlJc w:val="left"/>
      <w:pPr>
        <w:tabs>
          <w:tab w:val="num" w:pos="3420"/>
        </w:tabs>
        <w:ind w:left="3420" w:hanging="360"/>
      </w:pPr>
      <w:rPr>
        <w:rFonts w:ascii="Courier New" w:hAnsi="Courier New" w:cs="Courier New" w:hint="default"/>
      </w:rPr>
    </w:lvl>
    <w:lvl w:ilvl="5" w:tentative="1">
      <w:start w:val="1"/>
      <w:numFmt w:val="bullet"/>
      <w:lvlText w:val=""/>
      <w:lvlJc w:val="left"/>
      <w:pPr>
        <w:tabs>
          <w:tab w:val="num" w:pos="4140"/>
        </w:tabs>
        <w:ind w:left="4140" w:hanging="360"/>
      </w:pPr>
      <w:rPr>
        <w:rFonts w:ascii="Wingdings" w:hAnsi="Wingdings" w:hint="default"/>
      </w:rPr>
    </w:lvl>
    <w:lvl w:ilvl="6" w:tentative="1">
      <w:start w:val="1"/>
      <w:numFmt w:val="bullet"/>
      <w:lvlText w:val=""/>
      <w:lvlJc w:val="left"/>
      <w:pPr>
        <w:tabs>
          <w:tab w:val="num" w:pos="4860"/>
        </w:tabs>
        <w:ind w:left="4860" w:hanging="360"/>
      </w:pPr>
      <w:rPr>
        <w:rFonts w:ascii="Symbol" w:hAnsi="Symbol" w:hint="default"/>
      </w:rPr>
    </w:lvl>
    <w:lvl w:ilvl="7" w:tentative="1">
      <w:start w:val="1"/>
      <w:numFmt w:val="bullet"/>
      <w:lvlText w:val="o"/>
      <w:lvlJc w:val="left"/>
      <w:pPr>
        <w:tabs>
          <w:tab w:val="num" w:pos="5580"/>
        </w:tabs>
        <w:ind w:left="5580" w:hanging="360"/>
      </w:pPr>
      <w:rPr>
        <w:rFonts w:ascii="Courier New" w:hAnsi="Courier New" w:cs="Courier New" w:hint="default"/>
      </w:rPr>
    </w:lvl>
    <w:lvl w:ilvl="8" w:tentative="1">
      <w:start w:val="1"/>
      <w:numFmt w:val="bullet"/>
      <w:lvlText w:val=""/>
      <w:lvlJc w:val="left"/>
      <w:pPr>
        <w:tabs>
          <w:tab w:val="num" w:pos="6300"/>
        </w:tabs>
        <w:ind w:left="6300" w:hanging="360"/>
      </w:pPr>
      <w:rPr>
        <w:rFonts w:ascii="Wingdings" w:hAnsi="Wingdings" w:hint="default"/>
      </w:rPr>
    </w:lvl>
  </w:abstractNum>
  <w:abstractNum w:abstractNumId="4" w15:restartNumberingAfterBreak="0">
    <w:nsid w:val="08136F9F"/>
    <w:multiLevelType w:val="multilevel"/>
    <w:tmpl w:val="045ECF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E020E5"/>
    <w:multiLevelType w:val="hybridMultilevel"/>
    <w:tmpl w:val="33744554"/>
    <w:lvl w:ilvl="0" w:tplc="20607332">
      <w:start w:val="1"/>
      <w:numFmt w:val="bullet"/>
      <w:lvlText w:val="•"/>
      <w:lvlJc w:val="left"/>
      <w:pPr>
        <w:tabs>
          <w:tab w:val="num" w:pos="720"/>
        </w:tabs>
        <w:ind w:left="720" w:hanging="360"/>
      </w:pPr>
      <w:rPr>
        <w:rFonts w:ascii="Arial" w:hAnsi="Arial" w:cs="Times New Roman" w:hint="default"/>
      </w:rPr>
    </w:lvl>
    <w:lvl w:ilvl="1" w:tplc="AEE879F4">
      <w:start w:val="1"/>
      <w:numFmt w:val="bullet"/>
      <w:lvlText w:val="•"/>
      <w:lvlJc w:val="left"/>
      <w:pPr>
        <w:tabs>
          <w:tab w:val="num" w:pos="1440"/>
        </w:tabs>
        <w:ind w:left="1440" w:hanging="360"/>
      </w:pPr>
      <w:rPr>
        <w:rFonts w:ascii="Arial" w:hAnsi="Arial" w:cs="Times New Roman" w:hint="default"/>
      </w:rPr>
    </w:lvl>
    <w:lvl w:ilvl="2" w:tplc="FF2612F8">
      <w:start w:val="1"/>
      <w:numFmt w:val="bullet"/>
      <w:lvlText w:val="•"/>
      <w:lvlJc w:val="left"/>
      <w:pPr>
        <w:tabs>
          <w:tab w:val="num" w:pos="2160"/>
        </w:tabs>
        <w:ind w:left="2160" w:hanging="360"/>
      </w:pPr>
      <w:rPr>
        <w:rFonts w:ascii="Arial" w:hAnsi="Arial" w:cs="Times New Roman" w:hint="default"/>
      </w:rPr>
    </w:lvl>
    <w:lvl w:ilvl="3" w:tplc="F6CEE790">
      <w:start w:val="1"/>
      <w:numFmt w:val="bullet"/>
      <w:lvlText w:val="•"/>
      <w:lvlJc w:val="left"/>
      <w:pPr>
        <w:tabs>
          <w:tab w:val="num" w:pos="2880"/>
        </w:tabs>
        <w:ind w:left="2880" w:hanging="360"/>
      </w:pPr>
      <w:rPr>
        <w:rFonts w:ascii="Arial" w:hAnsi="Arial" w:cs="Times New Roman" w:hint="default"/>
      </w:rPr>
    </w:lvl>
    <w:lvl w:ilvl="4" w:tplc="13FE501C">
      <w:start w:val="1"/>
      <w:numFmt w:val="bullet"/>
      <w:lvlText w:val="•"/>
      <w:lvlJc w:val="left"/>
      <w:pPr>
        <w:tabs>
          <w:tab w:val="num" w:pos="3600"/>
        </w:tabs>
        <w:ind w:left="3600" w:hanging="360"/>
      </w:pPr>
      <w:rPr>
        <w:rFonts w:ascii="Arial" w:hAnsi="Arial" w:cs="Times New Roman" w:hint="default"/>
      </w:rPr>
    </w:lvl>
    <w:lvl w:ilvl="5" w:tplc="9972343E">
      <w:start w:val="1"/>
      <w:numFmt w:val="bullet"/>
      <w:lvlText w:val="•"/>
      <w:lvlJc w:val="left"/>
      <w:pPr>
        <w:tabs>
          <w:tab w:val="num" w:pos="4320"/>
        </w:tabs>
        <w:ind w:left="4320" w:hanging="360"/>
      </w:pPr>
      <w:rPr>
        <w:rFonts w:ascii="Arial" w:hAnsi="Arial" w:cs="Times New Roman" w:hint="default"/>
      </w:rPr>
    </w:lvl>
    <w:lvl w:ilvl="6" w:tplc="A052151E">
      <w:start w:val="1"/>
      <w:numFmt w:val="bullet"/>
      <w:lvlText w:val="•"/>
      <w:lvlJc w:val="left"/>
      <w:pPr>
        <w:tabs>
          <w:tab w:val="num" w:pos="5040"/>
        </w:tabs>
        <w:ind w:left="5040" w:hanging="360"/>
      </w:pPr>
      <w:rPr>
        <w:rFonts w:ascii="Arial" w:hAnsi="Arial" w:cs="Times New Roman" w:hint="default"/>
      </w:rPr>
    </w:lvl>
    <w:lvl w:ilvl="7" w:tplc="A44A1DBE">
      <w:start w:val="1"/>
      <w:numFmt w:val="bullet"/>
      <w:lvlText w:val="•"/>
      <w:lvlJc w:val="left"/>
      <w:pPr>
        <w:tabs>
          <w:tab w:val="num" w:pos="5760"/>
        </w:tabs>
        <w:ind w:left="5760" w:hanging="360"/>
      </w:pPr>
      <w:rPr>
        <w:rFonts w:ascii="Arial" w:hAnsi="Arial" w:cs="Times New Roman" w:hint="default"/>
      </w:rPr>
    </w:lvl>
    <w:lvl w:ilvl="8" w:tplc="4552B746">
      <w:start w:val="1"/>
      <w:numFmt w:val="bullet"/>
      <w:lvlText w:val="•"/>
      <w:lvlJc w:val="left"/>
      <w:pPr>
        <w:tabs>
          <w:tab w:val="num" w:pos="6480"/>
        </w:tabs>
        <w:ind w:left="6480" w:hanging="360"/>
      </w:pPr>
      <w:rPr>
        <w:rFonts w:ascii="Arial" w:hAnsi="Arial" w:cs="Times New Roman" w:hint="default"/>
      </w:rPr>
    </w:lvl>
  </w:abstractNum>
  <w:abstractNum w:abstractNumId="6" w15:restartNumberingAfterBreak="0">
    <w:nsid w:val="0FA42775"/>
    <w:multiLevelType w:val="hybridMultilevel"/>
    <w:tmpl w:val="982EC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146BD"/>
    <w:multiLevelType w:val="hybridMultilevel"/>
    <w:tmpl w:val="7654E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620A4A"/>
    <w:multiLevelType w:val="hybridMultilevel"/>
    <w:tmpl w:val="AA703152"/>
    <w:lvl w:ilvl="0" w:tplc="A4689254">
      <w:start w:val="1"/>
      <w:numFmt w:val="bullet"/>
      <w:pStyle w:val="List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215E5042"/>
    <w:multiLevelType w:val="hybridMultilevel"/>
    <w:tmpl w:val="71FAE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006F1"/>
    <w:multiLevelType w:val="hybridMultilevel"/>
    <w:tmpl w:val="0144E25C"/>
    <w:lvl w:ilvl="0" w:tplc="6798A100">
      <w:start w:val="1"/>
      <w:numFmt w:val="bullet"/>
      <w:lvlText w:val="•"/>
      <w:lvlJc w:val="left"/>
      <w:pPr>
        <w:tabs>
          <w:tab w:val="num" w:pos="720"/>
        </w:tabs>
        <w:ind w:left="720" w:hanging="360"/>
      </w:pPr>
      <w:rPr>
        <w:rFonts w:ascii="Arial" w:hAnsi="Arial" w:hint="default"/>
      </w:rPr>
    </w:lvl>
    <w:lvl w:ilvl="1" w:tplc="1D7A4A76">
      <w:numFmt w:val="bullet"/>
      <w:lvlText w:val="–"/>
      <w:lvlJc w:val="left"/>
      <w:pPr>
        <w:tabs>
          <w:tab w:val="num" w:pos="1440"/>
        </w:tabs>
        <w:ind w:left="1440" w:hanging="360"/>
      </w:pPr>
      <w:rPr>
        <w:rFonts w:ascii="Arial" w:hAnsi="Arial" w:hint="default"/>
      </w:rPr>
    </w:lvl>
    <w:lvl w:ilvl="2" w:tplc="E0166ACC">
      <w:numFmt w:val="bullet"/>
      <w:lvlText w:val="•"/>
      <w:lvlJc w:val="left"/>
      <w:pPr>
        <w:tabs>
          <w:tab w:val="num" w:pos="2160"/>
        </w:tabs>
        <w:ind w:left="2160" w:hanging="360"/>
      </w:pPr>
      <w:rPr>
        <w:rFonts w:ascii="Arial" w:hAnsi="Arial" w:hint="default"/>
      </w:rPr>
    </w:lvl>
    <w:lvl w:ilvl="3" w:tplc="774AF214" w:tentative="1">
      <w:start w:val="1"/>
      <w:numFmt w:val="bullet"/>
      <w:lvlText w:val="•"/>
      <w:lvlJc w:val="left"/>
      <w:pPr>
        <w:tabs>
          <w:tab w:val="num" w:pos="2880"/>
        </w:tabs>
        <w:ind w:left="2880" w:hanging="360"/>
      </w:pPr>
      <w:rPr>
        <w:rFonts w:ascii="Arial" w:hAnsi="Arial" w:hint="default"/>
      </w:rPr>
    </w:lvl>
    <w:lvl w:ilvl="4" w:tplc="6ACA5F46" w:tentative="1">
      <w:start w:val="1"/>
      <w:numFmt w:val="bullet"/>
      <w:lvlText w:val="•"/>
      <w:lvlJc w:val="left"/>
      <w:pPr>
        <w:tabs>
          <w:tab w:val="num" w:pos="3600"/>
        </w:tabs>
        <w:ind w:left="3600" w:hanging="360"/>
      </w:pPr>
      <w:rPr>
        <w:rFonts w:ascii="Arial" w:hAnsi="Arial" w:hint="default"/>
      </w:rPr>
    </w:lvl>
    <w:lvl w:ilvl="5" w:tplc="8F182866" w:tentative="1">
      <w:start w:val="1"/>
      <w:numFmt w:val="bullet"/>
      <w:lvlText w:val="•"/>
      <w:lvlJc w:val="left"/>
      <w:pPr>
        <w:tabs>
          <w:tab w:val="num" w:pos="4320"/>
        </w:tabs>
        <w:ind w:left="4320" w:hanging="360"/>
      </w:pPr>
      <w:rPr>
        <w:rFonts w:ascii="Arial" w:hAnsi="Arial" w:hint="default"/>
      </w:rPr>
    </w:lvl>
    <w:lvl w:ilvl="6" w:tplc="57805E7E" w:tentative="1">
      <w:start w:val="1"/>
      <w:numFmt w:val="bullet"/>
      <w:lvlText w:val="•"/>
      <w:lvlJc w:val="left"/>
      <w:pPr>
        <w:tabs>
          <w:tab w:val="num" w:pos="5040"/>
        </w:tabs>
        <w:ind w:left="5040" w:hanging="360"/>
      </w:pPr>
      <w:rPr>
        <w:rFonts w:ascii="Arial" w:hAnsi="Arial" w:hint="default"/>
      </w:rPr>
    </w:lvl>
    <w:lvl w:ilvl="7" w:tplc="74E8662A" w:tentative="1">
      <w:start w:val="1"/>
      <w:numFmt w:val="bullet"/>
      <w:lvlText w:val="•"/>
      <w:lvlJc w:val="left"/>
      <w:pPr>
        <w:tabs>
          <w:tab w:val="num" w:pos="5760"/>
        </w:tabs>
        <w:ind w:left="5760" w:hanging="360"/>
      </w:pPr>
      <w:rPr>
        <w:rFonts w:ascii="Arial" w:hAnsi="Arial" w:hint="default"/>
      </w:rPr>
    </w:lvl>
    <w:lvl w:ilvl="8" w:tplc="EC563B1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BB90647"/>
    <w:multiLevelType w:val="hybridMultilevel"/>
    <w:tmpl w:val="16540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135506"/>
    <w:multiLevelType w:val="hybridMultilevel"/>
    <w:tmpl w:val="1616C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D2738D"/>
    <w:multiLevelType w:val="hybridMultilevel"/>
    <w:tmpl w:val="53AA1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4F3472"/>
    <w:multiLevelType w:val="hybridMultilevel"/>
    <w:tmpl w:val="56DB5A9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62DB3D68"/>
    <w:multiLevelType w:val="multilevel"/>
    <w:tmpl w:val="42669A82"/>
    <w:lvl w:ilvl="0">
      <w:start w:val="1"/>
      <w:numFmt w:val="bullet"/>
      <w:pStyle w:val="BulletText1"/>
      <w:lvlText w:val="·"/>
      <w:lvlJc w:val="left"/>
      <w:pPr>
        <w:tabs>
          <w:tab w:val="num" w:pos="173"/>
        </w:tabs>
        <w:ind w:left="173" w:hanging="17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7C2456"/>
    <w:multiLevelType w:val="multilevel"/>
    <w:tmpl w:val="D5744E36"/>
    <w:lvl w:ilvl="0">
      <w:start w:val="1"/>
      <w:numFmt w:val="bullet"/>
      <w:pStyle w:val="BulletText3"/>
      <w:lvlText w:val=""/>
      <w:lvlJc w:val="left"/>
      <w:pPr>
        <w:tabs>
          <w:tab w:val="num" w:pos="173"/>
        </w:tabs>
        <w:ind w:left="360" w:firstLine="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856B8A"/>
    <w:multiLevelType w:val="hybridMultilevel"/>
    <w:tmpl w:val="1C345836"/>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904ADA"/>
    <w:multiLevelType w:val="hybridMultilevel"/>
    <w:tmpl w:val="9DE3D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5"/>
  </w:num>
  <w:num w:numId="2">
    <w:abstractNumId w:val="3"/>
  </w:num>
  <w:num w:numId="3">
    <w:abstractNumId w:val="16"/>
  </w:num>
  <w:num w:numId="4">
    <w:abstractNumId w:val="8"/>
  </w:num>
  <w:num w:numId="5">
    <w:abstractNumId w:val="7"/>
  </w:num>
  <w:num w:numId="6">
    <w:abstractNumId w:val="11"/>
  </w:num>
  <w:num w:numId="7">
    <w:abstractNumId w:val="12"/>
  </w:num>
  <w:num w:numId="8">
    <w:abstractNumId w:val="5"/>
  </w:num>
  <w:num w:numId="9">
    <w:abstractNumId w:val="17"/>
  </w:num>
  <w:num w:numId="10">
    <w:abstractNumId w:val="6"/>
  </w:num>
  <w:num w:numId="11">
    <w:abstractNumId w:val="1"/>
  </w:num>
  <w:num w:numId="12">
    <w:abstractNumId w:val="0"/>
  </w:num>
  <w:num w:numId="13">
    <w:abstractNumId w:val="14"/>
  </w:num>
  <w:num w:numId="14">
    <w:abstractNumId w:val="18"/>
  </w:num>
  <w:num w:numId="15">
    <w:abstractNumId w:val="2"/>
  </w:num>
  <w:num w:numId="16">
    <w:abstractNumId w:val="13"/>
  </w:num>
  <w:num w:numId="17">
    <w:abstractNumId w:val="9"/>
  </w:num>
  <w:num w:numId="18">
    <w:abstractNumId w:val="10"/>
  </w:num>
  <w:num w:numId="1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SpellingErrors/>
  <w:hideGrammaticalErrors/>
  <w:attachedTemplate r:id="rId1"/>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emp1Var" w:val="Traditional"/>
    <w:docVar w:name="FontSet" w:val="imistyles.xml"/>
  </w:docVars>
  <w:rsids>
    <w:rsidRoot w:val="00A0458C"/>
    <w:rsid w:val="00000B98"/>
    <w:rsid w:val="000042CF"/>
    <w:rsid w:val="00005BA5"/>
    <w:rsid w:val="00005C07"/>
    <w:rsid w:val="00010569"/>
    <w:rsid w:val="0001137B"/>
    <w:rsid w:val="00011E9C"/>
    <w:rsid w:val="00015441"/>
    <w:rsid w:val="00015CD4"/>
    <w:rsid w:val="00016981"/>
    <w:rsid w:val="00021A3C"/>
    <w:rsid w:val="0002298A"/>
    <w:rsid w:val="00023311"/>
    <w:rsid w:val="00024F70"/>
    <w:rsid w:val="000263E6"/>
    <w:rsid w:val="00033C9B"/>
    <w:rsid w:val="000400A2"/>
    <w:rsid w:val="000420F6"/>
    <w:rsid w:val="000425FE"/>
    <w:rsid w:val="000436E0"/>
    <w:rsid w:val="00044229"/>
    <w:rsid w:val="000506DA"/>
    <w:rsid w:val="00050E2A"/>
    <w:rsid w:val="000529D1"/>
    <w:rsid w:val="00055ED1"/>
    <w:rsid w:val="00060BB4"/>
    <w:rsid w:val="00063DCE"/>
    <w:rsid w:val="00064B9C"/>
    <w:rsid w:val="00067565"/>
    <w:rsid w:val="000677AC"/>
    <w:rsid w:val="00071C75"/>
    <w:rsid w:val="000727A7"/>
    <w:rsid w:val="00076D78"/>
    <w:rsid w:val="00080033"/>
    <w:rsid w:val="00081FB2"/>
    <w:rsid w:val="000828D6"/>
    <w:rsid w:val="0008380C"/>
    <w:rsid w:val="00086B01"/>
    <w:rsid w:val="0009278D"/>
    <w:rsid w:val="000929A4"/>
    <w:rsid w:val="00092C24"/>
    <w:rsid w:val="00093068"/>
    <w:rsid w:val="000930C4"/>
    <w:rsid w:val="0009368C"/>
    <w:rsid w:val="000945FD"/>
    <w:rsid w:val="0009585B"/>
    <w:rsid w:val="00097330"/>
    <w:rsid w:val="000A1A31"/>
    <w:rsid w:val="000A6D11"/>
    <w:rsid w:val="000A7A1D"/>
    <w:rsid w:val="000B1659"/>
    <w:rsid w:val="000C2869"/>
    <w:rsid w:val="000C2F74"/>
    <w:rsid w:val="000C5054"/>
    <w:rsid w:val="000D03C2"/>
    <w:rsid w:val="000D1555"/>
    <w:rsid w:val="000D1CFE"/>
    <w:rsid w:val="000D356D"/>
    <w:rsid w:val="000D4A61"/>
    <w:rsid w:val="000D4E5A"/>
    <w:rsid w:val="000D77E3"/>
    <w:rsid w:val="000E610C"/>
    <w:rsid w:val="000F420F"/>
    <w:rsid w:val="000F6508"/>
    <w:rsid w:val="00100D1F"/>
    <w:rsid w:val="001038E0"/>
    <w:rsid w:val="00106A0B"/>
    <w:rsid w:val="00107B0A"/>
    <w:rsid w:val="00113726"/>
    <w:rsid w:val="00114894"/>
    <w:rsid w:val="00116E2D"/>
    <w:rsid w:val="00120356"/>
    <w:rsid w:val="0012052F"/>
    <w:rsid w:val="0012529E"/>
    <w:rsid w:val="00127BD2"/>
    <w:rsid w:val="00134317"/>
    <w:rsid w:val="00135BCB"/>
    <w:rsid w:val="001364B0"/>
    <w:rsid w:val="001407D2"/>
    <w:rsid w:val="00140FDD"/>
    <w:rsid w:val="00141DA6"/>
    <w:rsid w:val="00143043"/>
    <w:rsid w:val="00145745"/>
    <w:rsid w:val="00153AE7"/>
    <w:rsid w:val="00154F0E"/>
    <w:rsid w:val="00156830"/>
    <w:rsid w:val="001569C1"/>
    <w:rsid w:val="00163056"/>
    <w:rsid w:val="00165576"/>
    <w:rsid w:val="0017018A"/>
    <w:rsid w:val="00170C4F"/>
    <w:rsid w:val="00170F65"/>
    <w:rsid w:val="0017213F"/>
    <w:rsid w:val="00172C58"/>
    <w:rsid w:val="00173817"/>
    <w:rsid w:val="00174EA3"/>
    <w:rsid w:val="00175508"/>
    <w:rsid w:val="00177893"/>
    <w:rsid w:val="00180DE2"/>
    <w:rsid w:val="00183383"/>
    <w:rsid w:val="00184502"/>
    <w:rsid w:val="00187BC0"/>
    <w:rsid w:val="001907DF"/>
    <w:rsid w:val="00196783"/>
    <w:rsid w:val="0019694C"/>
    <w:rsid w:val="00196ACD"/>
    <w:rsid w:val="00197030"/>
    <w:rsid w:val="001976F9"/>
    <w:rsid w:val="001A051A"/>
    <w:rsid w:val="001A05F1"/>
    <w:rsid w:val="001A44F6"/>
    <w:rsid w:val="001A6283"/>
    <w:rsid w:val="001A672A"/>
    <w:rsid w:val="001A6C0F"/>
    <w:rsid w:val="001B702E"/>
    <w:rsid w:val="001C0686"/>
    <w:rsid w:val="001C0C67"/>
    <w:rsid w:val="001C79A6"/>
    <w:rsid w:val="001D0D36"/>
    <w:rsid w:val="001D0F01"/>
    <w:rsid w:val="001D68F2"/>
    <w:rsid w:val="001D6E96"/>
    <w:rsid w:val="001D7E63"/>
    <w:rsid w:val="001E5ED3"/>
    <w:rsid w:val="001F228A"/>
    <w:rsid w:val="001F22D7"/>
    <w:rsid w:val="001F23E0"/>
    <w:rsid w:val="001F3F1F"/>
    <w:rsid w:val="001F464B"/>
    <w:rsid w:val="00201852"/>
    <w:rsid w:val="00204936"/>
    <w:rsid w:val="002154FB"/>
    <w:rsid w:val="00217FD7"/>
    <w:rsid w:val="002208A2"/>
    <w:rsid w:val="002224E8"/>
    <w:rsid w:val="00223B73"/>
    <w:rsid w:val="00224EC6"/>
    <w:rsid w:val="002313B7"/>
    <w:rsid w:val="002323A2"/>
    <w:rsid w:val="00232CFA"/>
    <w:rsid w:val="00234A19"/>
    <w:rsid w:val="00235886"/>
    <w:rsid w:val="00236F3C"/>
    <w:rsid w:val="002403CF"/>
    <w:rsid w:val="00240BF4"/>
    <w:rsid w:val="002417C1"/>
    <w:rsid w:val="002436E1"/>
    <w:rsid w:val="00243F59"/>
    <w:rsid w:val="002454D0"/>
    <w:rsid w:val="00245863"/>
    <w:rsid w:val="002522E9"/>
    <w:rsid w:val="00252F5E"/>
    <w:rsid w:val="00253B4C"/>
    <w:rsid w:val="002560B9"/>
    <w:rsid w:val="0025754C"/>
    <w:rsid w:val="00257851"/>
    <w:rsid w:val="00257E19"/>
    <w:rsid w:val="00262DF3"/>
    <w:rsid w:val="002632BC"/>
    <w:rsid w:val="00264E24"/>
    <w:rsid w:val="0026691B"/>
    <w:rsid w:val="0027310A"/>
    <w:rsid w:val="00274DDA"/>
    <w:rsid w:val="00275EF5"/>
    <w:rsid w:val="0027606A"/>
    <w:rsid w:val="0028092B"/>
    <w:rsid w:val="00281270"/>
    <w:rsid w:val="00282F00"/>
    <w:rsid w:val="002837F6"/>
    <w:rsid w:val="00285AA8"/>
    <w:rsid w:val="00287296"/>
    <w:rsid w:val="002909F3"/>
    <w:rsid w:val="002923DD"/>
    <w:rsid w:val="00292810"/>
    <w:rsid w:val="00295DC8"/>
    <w:rsid w:val="0029720C"/>
    <w:rsid w:val="002A344A"/>
    <w:rsid w:val="002A5743"/>
    <w:rsid w:val="002A5AE1"/>
    <w:rsid w:val="002A5AF6"/>
    <w:rsid w:val="002A757B"/>
    <w:rsid w:val="002A7CA7"/>
    <w:rsid w:val="002B5011"/>
    <w:rsid w:val="002B5E93"/>
    <w:rsid w:val="002B7303"/>
    <w:rsid w:val="002B755C"/>
    <w:rsid w:val="002C4332"/>
    <w:rsid w:val="002C4C42"/>
    <w:rsid w:val="002C5A25"/>
    <w:rsid w:val="002C6D26"/>
    <w:rsid w:val="002C7CC2"/>
    <w:rsid w:val="002D003E"/>
    <w:rsid w:val="002D0F80"/>
    <w:rsid w:val="002D3C21"/>
    <w:rsid w:val="002D465F"/>
    <w:rsid w:val="002D5E36"/>
    <w:rsid w:val="002E0076"/>
    <w:rsid w:val="002E1EF4"/>
    <w:rsid w:val="002E5996"/>
    <w:rsid w:val="002E701E"/>
    <w:rsid w:val="002E7142"/>
    <w:rsid w:val="002F0260"/>
    <w:rsid w:val="002F223C"/>
    <w:rsid w:val="002F2B17"/>
    <w:rsid w:val="002F77ED"/>
    <w:rsid w:val="002F7D5B"/>
    <w:rsid w:val="00301972"/>
    <w:rsid w:val="00301D3A"/>
    <w:rsid w:val="00303458"/>
    <w:rsid w:val="00306163"/>
    <w:rsid w:val="00306C60"/>
    <w:rsid w:val="003121A9"/>
    <w:rsid w:val="00313BB0"/>
    <w:rsid w:val="00313CEE"/>
    <w:rsid w:val="003158DA"/>
    <w:rsid w:val="003200B9"/>
    <w:rsid w:val="00321290"/>
    <w:rsid w:val="0032627A"/>
    <w:rsid w:val="003268BB"/>
    <w:rsid w:val="0033221E"/>
    <w:rsid w:val="003337BD"/>
    <w:rsid w:val="003372B6"/>
    <w:rsid w:val="00341287"/>
    <w:rsid w:val="0034312A"/>
    <w:rsid w:val="00344193"/>
    <w:rsid w:val="003444C8"/>
    <w:rsid w:val="0034487E"/>
    <w:rsid w:val="00344C2B"/>
    <w:rsid w:val="00345DB4"/>
    <w:rsid w:val="003462C3"/>
    <w:rsid w:val="00347254"/>
    <w:rsid w:val="003478C4"/>
    <w:rsid w:val="00352DED"/>
    <w:rsid w:val="0035326C"/>
    <w:rsid w:val="0035383B"/>
    <w:rsid w:val="00355D98"/>
    <w:rsid w:val="00362261"/>
    <w:rsid w:val="003623AF"/>
    <w:rsid w:val="00366E32"/>
    <w:rsid w:val="00370335"/>
    <w:rsid w:val="00371EDF"/>
    <w:rsid w:val="00372A13"/>
    <w:rsid w:val="00373BE7"/>
    <w:rsid w:val="00375A1D"/>
    <w:rsid w:val="00375D23"/>
    <w:rsid w:val="0038186A"/>
    <w:rsid w:val="003820D3"/>
    <w:rsid w:val="003828FA"/>
    <w:rsid w:val="00387BE1"/>
    <w:rsid w:val="00393275"/>
    <w:rsid w:val="0039397A"/>
    <w:rsid w:val="00394310"/>
    <w:rsid w:val="00396617"/>
    <w:rsid w:val="003A04D8"/>
    <w:rsid w:val="003A2B7B"/>
    <w:rsid w:val="003A4DC6"/>
    <w:rsid w:val="003A678B"/>
    <w:rsid w:val="003B202B"/>
    <w:rsid w:val="003B2B2E"/>
    <w:rsid w:val="003B2C11"/>
    <w:rsid w:val="003B4A9B"/>
    <w:rsid w:val="003B6461"/>
    <w:rsid w:val="003B791E"/>
    <w:rsid w:val="003C16EA"/>
    <w:rsid w:val="003C27A0"/>
    <w:rsid w:val="003C28F5"/>
    <w:rsid w:val="003C46E4"/>
    <w:rsid w:val="003C4BEF"/>
    <w:rsid w:val="003C791C"/>
    <w:rsid w:val="003D17D3"/>
    <w:rsid w:val="003D3378"/>
    <w:rsid w:val="003D675F"/>
    <w:rsid w:val="003D7A78"/>
    <w:rsid w:val="003E1D60"/>
    <w:rsid w:val="003E2141"/>
    <w:rsid w:val="003E31FD"/>
    <w:rsid w:val="003E3203"/>
    <w:rsid w:val="003E4C7A"/>
    <w:rsid w:val="003F0691"/>
    <w:rsid w:val="003F11DA"/>
    <w:rsid w:val="003F1AAE"/>
    <w:rsid w:val="003F1D3E"/>
    <w:rsid w:val="003F24B8"/>
    <w:rsid w:val="003F5C90"/>
    <w:rsid w:val="003F6C36"/>
    <w:rsid w:val="00400949"/>
    <w:rsid w:val="00403A3F"/>
    <w:rsid w:val="004070DC"/>
    <w:rsid w:val="004117AE"/>
    <w:rsid w:val="004136BE"/>
    <w:rsid w:val="00413A1A"/>
    <w:rsid w:val="0042222A"/>
    <w:rsid w:val="00424989"/>
    <w:rsid w:val="004313B2"/>
    <w:rsid w:val="004321E8"/>
    <w:rsid w:val="00432961"/>
    <w:rsid w:val="00432B4C"/>
    <w:rsid w:val="00437A45"/>
    <w:rsid w:val="00441687"/>
    <w:rsid w:val="00445615"/>
    <w:rsid w:val="004468D5"/>
    <w:rsid w:val="00447686"/>
    <w:rsid w:val="00452DBB"/>
    <w:rsid w:val="00454419"/>
    <w:rsid w:val="00455CD6"/>
    <w:rsid w:val="00457351"/>
    <w:rsid w:val="0046079B"/>
    <w:rsid w:val="00461194"/>
    <w:rsid w:val="004625A9"/>
    <w:rsid w:val="00462F7E"/>
    <w:rsid w:val="00463F52"/>
    <w:rsid w:val="00464437"/>
    <w:rsid w:val="0046754E"/>
    <w:rsid w:val="00470C1B"/>
    <w:rsid w:val="00471D26"/>
    <w:rsid w:val="00472648"/>
    <w:rsid w:val="00472C75"/>
    <w:rsid w:val="00473041"/>
    <w:rsid w:val="004743C5"/>
    <w:rsid w:val="00476DD2"/>
    <w:rsid w:val="004804EC"/>
    <w:rsid w:val="00482085"/>
    <w:rsid w:val="004823DB"/>
    <w:rsid w:val="004829C8"/>
    <w:rsid w:val="00482FA0"/>
    <w:rsid w:val="0048494F"/>
    <w:rsid w:val="00485726"/>
    <w:rsid w:val="00486090"/>
    <w:rsid w:val="004861BB"/>
    <w:rsid w:val="004906E7"/>
    <w:rsid w:val="00491B97"/>
    <w:rsid w:val="004921B9"/>
    <w:rsid w:val="00495E12"/>
    <w:rsid w:val="00496A8E"/>
    <w:rsid w:val="004A0932"/>
    <w:rsid w:val="004A0E4E"/>
    <w:rsid w:val="004A18EE"/>
    <w:rsid w:val="004A1CA8"/>
    <w:rsid w:val="004A6DD6"/>
    <w:rsid w:val="004A7319"/>
    <w:rsid w:val="004C12A2"/>
    <w:rsid w:val="004C39DC"/>
    <w:rsid w:val="004C3D01"/>
    <w:rsid w:val="004C5B8D"/>
    <w:rsid w:val="004D2D7D"/>
    <w:rsid w:val="004D2E38"/>
    <w:rsid w:val="004E0832"/>
    <w:rsid w:val="004E14DF"/>
    <w:rsid w:val="004E458A"/>
    <w:rsid w:val="004F0914"/>
    <w:rsid w:val="004F1244"/>
    <w:rsid w:val="004F186F"/>
    <w:rsid w:val="004F2690"/>
    <w:rsid w:val="004F3CFA"/>
    <w:rsid w:val="004F60FA"/>
    <w:rsid w:val="004F6E48"/>
    <w:rsid w:val="00500B0B"/>
    <w:rsid w:val="00502852"/>
    <w:rsid w:val="00504091"/>
    <w:rsid w:val="00504B08"/>
    <w:rsid w:val="005122AE"/>
    <w:rsid w:val="005125A1"/>
    <w:rsid w:val="005135FA"/>
    <w:rsid w:val="005141C3"/>
    <w:rsid w:val="0051636C"/>
    <w:rsid w:val="00516C00"/>
    <w:rsid w:val="0052282C"/>
    <w:rsid w:val="005304A2"/>
    <w:rsid w:val="00533B63"/>
    <w:rsid w:val="005363E8"/>
    <w:rsid w:val="00536786"/>
    <w:rsid w:val="00540930"/>
    <w:rsid w:val="00541DF7"/>
    <w:rsid w:val="00542386"/>
    <w:rsid w:val="00543D97"/>
    <w:rsid w:val="005454C2"/>
    <w:rsid w:val="00546BB0"/>
    <w:rsid w:val="00546ED6"/>
    <w:rsid w:val="00550C90"/>
    <w:rsid w:val="00553C9A"/>
    <w:rsid w:val="00555229"/>
    <w:rsid w:val="00556B46"/>
    <w:rsid w:val="005571CA"/>
    <w:rsid w:val="005603A8"/>
    <w:rsid w:val="00560558"/>
    <w:rsid w:val="0056118F"/>
    <w:rsid w:val="00562EB9"/>
    <w:rsid w:val="005631CA"/>
    <w:rsid w:val="005631E0"/>
    <w:rsid w:val="005672A6"/>
    <w:rsid w:val="0056798D"/>
    <w:rsid w:val="00573615"/>
    <w:rsid w:val="00573793"/>
    <w:rsid w:val="005757B3"/>
    <w:rsid w:val="00577ACD"/>
    <w:rsid w:val="005808F7"/>
    <w:rsid w:val="005829D1"/>
    <w:rsid w:val="00582CDF"/>
    <w:rsid w:val="005833BF"/>
    <w:rsid w:val="00590EAC"/>
    <w:rsid w:val="00591D4B"/>
    <w:rsid w:val="0059524B"/>
    <w:rsid w:val="00595CF6"/>
    <w:rsid w:val="0059719E"/>
    <w:rsid w:val="005A067F"/>
    <w:rsid w:val="005A0865"/>
    <w:rsid w:val="005A244D"/>
    <w:rsid w:val="005A40E1"/>
    <w:rsid w:val="005A4526"/>
    <w:rsid w:val="005A45CA"/>
    <w:rsid w:val="005A4E36"/>
    <w:rsid w:val="005A583A"/>
    <w:rsid w:val="005A72F3"/>
    <w:rsid w:val="005A7BE2"/>
    <w:rsid w:val="005B1A10"/>
    <w:rsid w:val="005B3EF2"/>
    <w:rsid w:val="005B427F"/>
    <w:rsid w:val="005B561B"/>
    <w:rsid w:val="005B70B5"/>
    <w:rsid w:val="005C1278"/>
    <w:rsid w:val="005C25AB"/>
    <w:rsid w:val="005C29F8"/>
    <w:rsid w:val="005C6438"/>
    <w:rsid w:val="005C6992"/>
    <w:rsid w:val="005C6BEE"/>
    <w:rsid w:val="005C70DA"/>
    <w:rsid w:val="005D15E3"/>
    <w:rsid w:val="005D1D5B"/>
    <w:rsid w:val="005D34B1"/>
    <w:rsid w:val="005D4D33"/>
    <w:rsid w:val="005D598A"/>
    <w:rsid w:val="005D6725"/>
    <w:rsid w:val="005E0007"/>
    <w:rsid w:val="005E0A56"/>
    <w:rsid w:val="005E102E"/>
    <w:rsid w:val="005E1921"/>
    <w:rsid w:val="005E1FF7"/>
    <w:rsid w:val="005E671F"/>
    <w:rsid w:val="005E728B"/>
    <w:rsid w:val="005E7521"/>
    <w:rsid w:val="005F0163"/>
    <w:rsid w:val="005F01E3"/>
    <w:rsid w:val="005F1D75"/>
    <w:rsid w:val="005F1DB5"/>
    <w:rsid w:val="005F3430"/>
    <w:rsid w:val="005F3441"/>
    <w:rsid w:val="005F47C9"/>
    <w:rsid w:val="005F5482"/>
    <w:rsid w:val="005F5619"/>
    <w:rsid w:val="005F64FA"/>
    <w:rsid w:val="005F6757"/>
    <w:rsid w:val="005F6E4C"/>
    <w:rsid w:val="006003DB"/>
    <w:rsid w:val="006113A7"/>
    <w:rsid w:val="00612620"/>
    <w:rsid w:val="00613F9F"/>
    <w:rsid w:val="00617579"/>
    <w:rsid w:val="00623101"/>
    <w:rsid w:val="006237C8"/>
    <w:rsid w:val="00623CB5"/>
    <w:rsid w:val="00624B6E"/>
    <w:rsid w:val="00625B5A"/>
    <w:rsid w:val="00625B80"/>
    <w:rsid w:val="006272D5"/>
    <w:rsid w:val="00631DA7"/>
    <w:rsid w:val="0063206C"/>
    <w:rsid w:val="006323ED"/>
    <w:rsid w:val="006349D6"/>
    <w:rsid w:val="00634E55"/>
    <w:rsid w:val="00642A8E"/>
    <w:rsid w:val="006432B7"/>
    <w:rsid w:val="00643E52"/>
    <w:rsid w:val="00645C16"/>
    <w:rsid w:val="00646C04"/>
    <w:rsid w:val="0064715B"/>
    <w:rsid w:val="00650932"/>
    <w:rsid w:val="00654B98"/>
    <w:rsid w:val="00656323"/>
    <w:rsid w:val="00656A78"/>
    <w:rsid w:val="0066304B"/>
    <w:rsid w:val="00664425"/>
    <w:rsid w:val="00670244"/>
    <w:rsid w:val="006706FE"/>
    <w:rsid w:val="006717BF"/>
    <w:rsid w:val="00671BAB"/>
    <w:rsid w:val="00673429"/>
    <w:rsid w:val="00674E13"/>
    <w:rsid w:val="00680135"/>
    <w:rsid w:val="00680A7C"/>
    <w:rsid w:val="00680AEC"/>
    <w:rsid w:val="00682A5A"/>
    <w:rsid w:val="00682F12"/>
    <w:rsid w:val="00683168"/>
    <w:rsid w:val="0068389B"/>
    <w:rsid w:val="00683933"/>
    <w:rsid w:val="006840C8"/>
    <w:rsid w:val="006859D4"/>
    <w:rsid w:val="0068609E"/>
    <w:rsid w:val="00687954"/>
    <w:rsid w:val="006A3187"/>
    <w:rsid w:val="006A51FB"/>
    <w:rsid w:val="006B07D4"/>
    <w:rsid w:val="006B3858"/>
    <w:rsid w:val="006B46DD"/>
    <w:rsid w:val="006B4F0C"/>
    <w:rsid w:val="006B54B9"/>
    <w:rsid w:val="006B67E7"/>
    <w:rsid w:val="006B6EA7"/>
    <w:rsid w:val="006B78EA"/>
    <w:rsid w:val="006C2CC1"/>
    <w:rsid w:val="006C2FAC"/>
    <w:rsid w:val="006C576F"/>
    <w:rsid w:val="006C768A"/>
    <w:rsid w:val="006C77FA"/>
    <w:rsid w:val="006D1ED9"/>
    <w:rsid w:val="006D243C"/>
    <w:rsid w:val="006D5257"/>
    <w:rsid w:val="006D5411"/>
    <w:rsid w:val="006E04F2"/>
    <w:rsid w:val="006E11C7"/>
    <w:rsid w:val="006E2B1D"/>
    <w:rsid w:val="006E4840"/>
    <w:rsid w:val="006E63B2"/>
    <w:rsid w:val="006E75F9"/>
    <w:rsid w:val="006E7AF9"/>
    <w:rsid w:val="0070285A"/>
    <w:rsid w:val="0070529B"/>
    <w:rsid w:val="00706C2B"/>
    <w:rsid w:val="007074BF"/>
    <w:rsid w:val="00713789"/>
    <w:rsid w:val="00722EC0"/>
    <w:rsid w:val="00723285"/>
    <w:rsid w:val="007232DD"/>
    <w:rsid w:val="007304D8"/>
    <w:rsid w:val="0073571A"/>
    <w:rsid w:val="007373CD"/>
    <w:rsid w:val="007377B3"/>
    <w:rsid w:val="007413D6"/>
    <w:rsid w:val="00741996"/>
    <w:rsid w:val="00743C62"/>
    <w:rsid w:val="00743E7F"/>
    <w:rsid w:val="00746447"/>
    <w:rsid w:val="00746697"/>
    <w:rsid w:val="00747CAF"/>
    <w:rsid w:val="0075007E"/>
    <w:rsid w:val="0075025B"/>
    <w:rsid w:val="00750E6C"/>
    <w:rsid w:val="00751906"/>
    <w:rsid w:val="00753B9C"/>
    <w:rsid w:val="007652F7"/>
    <w:rsid w:val="0076658D"/>
    <w:rsid w:val="007670AE"/>
    <w:rsid w:val="007673C4"/>
    <w:rsid w:val="00775FC8"/>
    <w:rsid w:val="00777851"/>
    <w:rsid w:val="007802E0"/>
    <w:rsid w:val="00781A72"/>
    <w:rsid w:val="00781A88"/>
    <w:rsid w:val="007829FB"/>
    <w:rsid w:val="0078361F"/>
    <w:rsid w:val="00783CA1"/>
    <w:rsid w:val="00783F40"/>
    <w:rsid w:val="00785F98"/>
    <w:rsid w:val="00790498"/>
    <w:rsid w:val="00791EAB"/>
    <w:rsid w:val="00796355"/>
    <w:rsid w:val="00796846"/>
    <w:rsid w:val="00796D50"/>
    <w:rsid w:val="00797B80"/>
    <w:rsid w:val="007A44AA"/>
    <w:rsid w:val="007A4B57"/>
    <w:rsid w:val="007A52AF"/>
    <w:rsid w:val="007A5409"/>
    <w:rsid w:val="007A7433"/>
    <w:rsid w:val="007A78FC"/>
    <w:rsid w:val="007B012C"/>
    <w:rsid w:val="007B6A5C"/>
    <w:rsid w:val="007C0B5E"/>
    <w:rsid w:val="007C1438"/>
    <w:rsid w:val="007C1C63"/>
    <w:rsid w:val="007C3879"/>
    <w:rsid w:val="007C57DA"/>
    <w:rsid w:val="007C6815"/>
    <w:rsid w:val="007C69F5"/>
    <w:rsid w:val="007C72EA"/>
    <w:rsid w:val="007D0264"/>
    <w:rsid w:val="007D029E"/>
    <w:rsid w:val="007D2A63"/>
    <w:rsid w:val="007D4693"/>
    <w:rsid w:val="007D5318"/>
    <w:rsid w:val="007E06D5"/>
    <w:rsid w:val="007E122D"/>
    <w:rsid w:val="007E1649"/>
    <w:rsid w:val="007E2D2E"/>
    <w:rsid w:val="007E30C1"/>
    <w:rsid w:val="007E54AE"/>
    <w:rsid w:val="007E5749"/>
    <w:rsid w:val="007E5AAC"/>
    <w:rsid w:val="007E6766"/>
    <w:rsid w:val="007F102F"/>
    <w:rsid w:val="007F2DFA"/>
    <w:rsid w:val="007F3D38"/>
    <w:rsid w:val="007F5DBC"/>
    <w:rsid w:val="00806650"/>
    <w:rsid w:val="00811FFD"/>
    <w:rsid w:val="0081359B"/>
    <w:rsid w:val="00815D71"/>
    <w:rsid w:val="00822A1D"/>
    <w:rsid w:val="00823A74"/>
    <w:rsid w:val="00824C3B"/>
    <w:rsid w:val="00827C1C"/>
    <w:rsid w:val="0083040B"/>
    <w:rsid w:val="00831762"/>
    <w:rsid w:val="008351B9"/>
    <w:rsid w:val="0083682B"/>
    <w:rsid w:val="00840841"/>
    <w:rsid w:val="008420BD"/>
    <w:rsid w:val="008453D5"/>
    <w:rsid w:val="00846590"/>
    <w:rsid w:val="00851828"/>
    <w:rsid w:val="00852649"/>
    <w:rsid w:val="0085483A"/>
    <w:rsid w:val="00856400"/>
    <w:rsid w:val="00861355"/>
    <w:rsid w:val="00864254"/>
    <w:rsid w:val="00865161"/>
    <w:rsid w:val="00865C84"/>
    <w:rsid w:val="00871348"/>
    <w:rsid w:val="00871FDE"/>
    <w:rsid w:val="00872242"/>
    <w:rsid w:val="008722E2"/>
    <w:rsid w:val="00873C05"/>
    <w:rsid w:val="00874289"/>
    <w:rsid w:val="00877E3E"/>
    <w:rsid w:val="00881BE8"/>
    <w:rsid w:val="008869B4"/>
    <w:rsid w:val="0088770D"/>
    <w:rsid w:val="008902A4"/>
    <w:rsid w:val="008920A4"/>
    <w:rsid w:val="008947F2"/>
    <w:rsid w:val="00896F38"/>
    <w:rsid w:val="008A0F11"/>
    <w:rsid w:val="008A2F3C"/>
    <w:rsid w:val="008A3A0C"/>
    <w:rsid w:val="008A4141"/>
    <w:rsid w:val="008A492D"/>
    <w:rsid w:val="008A4F4A"/>
    <w:rsid w:val="008A5B71"/>
    <w:rsid w:val="008A5FFE"/>
    <w:rsid w:val="008A64A9"/>
    <w:rsid w:val="008B0805"/>
    <w:rsid w:val="008B0DE4"/>
    <w:rsid w:val="008B17A3"/>
    <w:rsid w:val="008B2C37"/>
    <w:rsid w:val="008B4868"/>
    <w:rsid w:val="008B4B26"/>
    <w:rsid w:val="008B56F3"/>
    <w:rsid w:val="008C017C"/>
    <w:rsid w:val="008C13D3"/>
    <w:rsid w:val="008C2732"/>
    <w:rsid w:val="008C4A90"/>
    <w:rsid w:val="008C4DAB"/>
    <w:rsid w:val="008D05BF"/>
    <w:rsid w:val="008D115D"/>
    <w:rsid w:val="008D35E1"/>
    <w:rsid w:val="008D4D65"/>
    <w:rsid w:val="008D5D43"/>
    <w:rsid w:val="008D6468"/>
    <w:rsid w:val="008D7E93"/>
    <w:rsid w:val="008E11E8"/>
    <w:rsid w:val="008E127F"/>
    <w:rsid w:val="008E1499"/>
    <w:rsid w:val="008E1E77"/>
    <w:rsid w:val="008E3E39"/>
    <w:rsid w:val="008E42D9"/>
    <w:rsid w:val="008E51E1"/>
    <w:rsid w:val="008E75A7"/>
    <w:rsid w:val="008F3A5D"/>
    <w:rsid w:val="008F4C39"/>
    <w:rsid w:val="00903D77"/>
    <w:rsid w:val="00905720"/>
    <w:rsid w:val="00907A90"/>
    <w:rsid w:val="00910AC1"/>
    <w:rsid w:val="0091464B"/>
    <w:rsid w:val="0091663A"/>
    <w:rsid w:val="009166C7"/>
    <w:rsid w:val="00916D65"/>
    <w:rsid w:val="009224BF"/>
    <w:rsid w:val="009244D2"/>
    <w:rsid w:val="009245D0"/>
    <w:rsid w:val="0092780D"/>
    <w:rsid w:val="009321C7"/>
    <w:rsid w:val="009347F3"/>
    <w:rsid w:val="00934C6B"/>
    <w:rsid w:val="00935A09"/>
    <w:rsid w:val="00936D9A"/>
    <w:rsid w:val="00937452"/>
    <w:rsid w:val="00941EF9"/>
    <w:rsid w:val="009448A3"/>
    <w:rsid w:val="0094497E"/>
    <w:rsid w:val="009459EC"/>
    <w:rsid w:val="00946B08"/>
    <w:rsid w:val="00954AD1"/>
    <w:rsid w:val="00955BFA"/>
    <w:rsid w:val="00957545"/>
    <w:rsid w:val="00957FF4"/>
    <w:rsid w:val="009614EC"/>
    <w:rsid w:val="009624F9"/>
    <w:rsid w:val="0096258F"/>
    <w:rsid w:val="009642B1"/>
    <w:rsid w:val="009652CD"/>
    <w:rsid w:val="0096793A"/>
    <w:rsid w:val="00972D5A"/>
    <w:rsid w:val="00975F0A"/>
    <w:rsid w:val="00977B83"/>
    <w:rsid w:val="00977FB8"/>
    <w:rsid w:val="00980227"/>
    <w:rsid w:val="00980ABB"/>
    <w:rsid w:val="009826E5"/>
    <w:rsid w:val="00983B2F"/>
    <w:rsid w:val="00983D1D"/>
    <w:rsid w:val="00984381"/>
    <w:rsid w:val="00984C0C"/>
    <w:rsid w:val="00987EBD"/>
    <w:rsid w:val="00991003"/>
    <w:rsid w:val="00993354"/>
    <w:rsid w:val="0099478E"/>
    <w:rsid w:val="00994983"/>
    <w:rsid w:val="009A174F"/>
    <w:rsid w:val="009A4065"/>
    <w:rsid w:val="009A4E66"/>
    <w:rsid w:val="009A5915"/>
    <w:rsid w:val="009A655F"/>
    <w:rsid w:val="009A70C3"/>
    <w:rsid w:val="009B22C6"/>
    <w:rsid w:val="009B254C"/>
    <w:rsid w:val="009B385E"/>
    <w:rsid w:val="009B3C87"/>
    <w:rsid w:val="009B6A04"/>
    <w:rsid w:val="009B763F"/>
    <w:rsid w:val="009B78C5"/>
    <w:rsid w:val="009C3FFE"/>
    <w:rsid w:val="009C6B78"/>
    <w:rsid w:val="009D00F4"/>
    <w:rsid w:val="009D08AD"/>
    <w:rsid w:val="009D5FBA"/>
    <w:rsid w:val="009D7553"/>
    <w:rsid w:val="009E10F8"/>
    <w:rsid w:val="009E130A"/>
    <w:rsid w:val="009E2649"/>
    <w:rsid w:val="009E334C"/>
    <w:rsid w:val="009E72CB"/>
    <w:rsid w:val="009E76C8"/>
    <w:rsid w:val="009E774F"/>
    <w:rsid w:val="009F2927"/>
    <w:rsid w:val="009F41FD"/>
    <w:rsid w:val="009F62CB"/>
    <w:rsid w:val="009F662F"/>
    <w:rsid w:val="00A0458C"/>
    <w:rsid w:val="00A05B5B"/>
    <w:rsid w:val="00A17553"/>
    <w:rsid w:val="00A2077D"/>
    <w:rsid w:val="00A20E3C"/>
    <w:rsid w:val="00A23549"/>
    <w:rsid w:val="00A24408"/>
    <w:rsid w:val="00A24AF7"/>
    <w:rsid w:val="00A24EA1"/>
    <w:rsid w:val="00A24F63"/>
    <w:rsid w:val="00A31FF9"/>
    <w:rsid w:val="00A33D06"/>
    <w:rsid w:val="00A407A8"/>
    <w:rsid w:val="00A4496D"/>
    <w:rsid w:val="00A44E9E"/>
    <w:rsid w:val="00A4687F"/>
    <w:rsid w:val="00A50B6B"/>
    <w:rsid w:val="00A53BCF"/>
    <w:rsid w:val="00A53F7F"/>
    <w:rsid w:val="00A57674"/>
    <w:rsid w:val="00A60DC7"/>
    <w:rsid w:val="00A6148A"/>
    <w:rsid w:val="00A61BAF"/>
    <w:rsid w:val="00A623A6"/>
    <w:rsid w:val="00A62928"/>
    <w:rsid w:val="00A63C7E"/>
    <w:rsid w:val="00A735B6"/>
    <w:rsid w:val="00A748F4"/>
    <w:rsid w:val="00A74B47"/>
    <w:rsid w:val="00A75A8D"/>
    <w:rsid w:val="00A75B0C"/>
    <w:rsid w:val="00A760C1"/>
    <w:rsid w:val="00A83552"/>
    <w:rsid w:val="00A862FA"/>
    <w:rsid w:val="00A86F05"/>
    <w:rsid w:val="00A90FEB"/>
    <w:rsid w:val="00A916D4"/>
    <w:rsid w:val="00AA01D4"/>
    <w:rsid w:val="00AA31CC"/>
    <w:rsid w:val="00AA31F4"/>
    <w:rsid w:val="00AA4273"/>
    <w:rsid w:val="00AB0EDE"/>
    <w:rsid w:val="00AB1AC1"/>
    <w:rsid w:val="00AB24D2"/>
    <w:rsid w:val="00AB4260"/>
    <w:rsid w:val="00AB5B32"/>
    <w:rsid w:val="00AB6E45"/>
    <w:rsid w:val="00AC2003"/>
    <w:rsid w:val="00AC30D3"/>
    <w:rsid w:val="00AC31B5"/>
    <w:rsid w:val="00AC3707"/>
    <w:rsid w:val="00AC4A58"/>
    <w:rsid w:val="00AD033B"/>
    <w:rsid w:val="00AD1ECF"/>
    <w:rsid w:val="00AD5D76"/>
    <w:rsid w:val="00AD63F1"/>
    <w:rsid w:val="00AD6518"/>
    <w:rsid w:val="00AD76BD"/>
    <w:rsid w:val="00AE15EA"/>
    <w:rsid w:val="00AE1693"/>
    <w:rsid w:val="00AE23D1"/>
    <w:rsid w:val="00AE3356"/>
    <w:rsid w:val="00AE6142"/>
    <w:rsid w:val="00AE7C2A"/>
    <w:rsid w:val="00AF0173"/>
    <w:rsid w:val="00AF0E64"/>
    <w:rsid w:val="00AF1E1D"/>
    <w:rsid w:val="00AF2778"/>
    <w:rsid w:val="00AF5F79"/>
    <w:rsid w:val="00AF6F2E"/>
    <w:rsid w:val="00B01001"/>
    <w:rsid w:val="00B01355"/>
    <w:rsid w:val="00B0443B"/>
    <w:rsid w:val="00B05AD8"/>
    <w:rsid w:val="00B06654"/>
    <w:rsid w:val="00B138BC"/>
    <w:rsid w:val="00B16971"/>
    <w:rsid w:val="00B16D7F"/>
    <w:rsid w:val="00B23C2C"/>
    <w:rsid w:val="00B25D53"/>
    <w:rsid w:val="00B27A79"/>
    <w:rsid w:val="00B27FF7"/>
    <w:rsid w:val="00B31D22"/>
    <w:rsid w:val="00B3440C"/>
    <w:rsid w:val="00B34E98"/>
    <w:rsid w:val="00B368D6"/>
    <w:rsid w:val="00B37CAA"/>
    <w:rsid w:val="00B406B5"/>
    <w:rsid w:val="00B4105C"/>
    <w:rsid w:val="00B4117A"/>
    <w:rsid w:val="00B41CEC"/>
    <w:rsid w:val="00B41D73"/>
    <w:rsid w:val="00B41F30"/>
    <w:rsid w:val="00B42AF6"/>
    <w:rsid w:val="00B50074"/>
    <w:rsid w:val="00B5093D"/>
    <w:rsid w:val="00B51E15"/>
    <w:rsid w:val="00B51E1D"/>
    <w:rsid w:val="00B52387"/>
    <w:rsid w:val="00B5366E"/>
    <w:rsid w:val="00B605F8"/>
    <w:rsid w:val="00B607F3"/>
    <w:rsid w:val="00B63CE4"/>
    <w:rsid w:val="00B6547A"/>
    <w:rsid w:val="00B65922"/>
    <w:rsid w:val="00B65B98"/>
    <w:rsid w:val="00B65CCB"/>
    <w:rsid w:val="00B710F9"/>
    <w:rsid w:val="00B73BD9"/>
    <w:rsid w:val="00B74A07"/>
    <w:rsid w:val="00B755EF"/>
    <w:rsid w:val="00B7561D"/>
    <w:rsid w:val="00B80666"/>
    <w:rsid w:val="00B8240D"/>
    <w:rsid w:val="00B824CC"/>
    <w:rsid w:val="00B845BB"/>
    <w:rsid w:val="00B85292"/>
    <w:rsid w:val="00B9206D"/>
    <w:rsid w:val="00B932EE"/>
    <w:rsid w:val="00B95135"/>
    <w:rsid w:val="00BA2662"/>
    <w:rsid w:val="00BA31CD"/>
    <w:rsid w:val="00BA5CD3"/>
    <w:rsid w:val="00BA62DB"/>
    <w:rsid w:val="00BA63EC"/>
    <w:rsid w:val="00BA693B"/>
    <w:rsid w:val="00BA78C2"/>
    <w:rsid w:val="00BB1D19"/>
    <w:rsid w:val="00BB2766"/>
    <w:rsid w:val="00BB58CF"/>
    <w:rsid w:val="00BB596E"/>
    <w:rsid w:val="00BB73E5"/>
    <w:rsid w:val="00BB7405"/>
    <w:rsid w:val="00BC2618"/>
    <w:rsid w:val="00BC44E6"/>
    <w:rsid w:val="00BC472D"/>
    <w:rsid w:val="00BC5A3D"/>
    <w:rsid w:val="00BC77EB"/>
    <w:rsid w:val="00BD1F7B"/>
    <w:rsid w:val="00BD2151"/>
    <w:rsid w:val="00BD2E82"/>
    <w:rsid w:val="00BD3F89"/>
    <w:rsid w:val="00BD5EF3"/>
    <w:rsid w:val="00BD69C4"/>
    <w:rsid w:val="00BD7B22"/>
    <w:rsid w:val="00BE164F"/>
    <w:rsid w:val="00BE1851"/>
    <w:rsid w:val="00BE37E2"/>
    <w:rsid w:val="00BE4772"/>
    <w:rsid w:val="00BE5A13"/>
    <w:rsid w:val="00BE68B0"/>
    <w:rsid w:val="00BE7625"/>
    <w:rsid w:val="00BF0DC9"/>
    <w:rsid w:val="00BF1CBB"/>
    <w:rsid w:val="00BF280C"/>
    <w:rsid w:val="00BF42EF"/>
    <w:rsid w:val="00BF476E"/>
    <w:rsid w:val="00C000E1"/>
    <w:rsid w:val="00C01B5E"/>
    <w:rsid w:val="00C065DC"/>
    <w:rsid w:val="00C1164A"/>
    <w:rsid w:val="00C169BE"/>
    <w:rsid w:val="00C2129B"/>
    <w:rsid w:val="00C22183"/>
    <w:rsid w:val="00C22EC7"/>
    <w:rsid w:val="00C24020"/>
    <w:rsid w:val="00C24CC9"/>
    <w:rsid w:val="00C261D1"/>
    <w:rsid w:val="00C32F5C"/>
    <w:rsid w:val="00C35C20"/>
    <w:rsid w:val="00C35F5C"/>
    <w:rsid w:val="00C36301"/>
    <w:rsid w:val="00C415E0"/>
    <w:rsid w:val="00C46095"/>
    <w:rsid w:val="00C4632B"/>
    <w:rsid w:val="00C51D16"/>
    <w:rsid w:val="00C51F5A"/>
    <w:rsid w:val="00C53795"/>
    <w:rsid w:val="00C55300"/>
    <w:rsid w:val="00C56A85"/>
    <w:rsid w:val="00C56B9C"/>
    <w:rsid w:val="00C56FD0"/>
    <w:rsid w:val="00C66D8F"/>
    <w:rsid w:val="00C6732A"/>
    <w:rsid w:val="00C67760"/>
    <w:rsid w:val="00C67D10"/>
    <w:rsid w:val="00C71844"/>
    <w:rsid w:val="00C7304F"/>
    <w:rsid w:val="00C73694"/>
    <w:rsid w:val="00C74122"/>
    <w:rsid w:val="00C750AE"/>
    <w:rsid w:val="00C819A5"/>
    <w:rsid w:val="00C81B64"/>
    <w:rsid w:val="00C82FDD"/>
    <w:rsid w:val="00C87779"/>
    <w:rsid w:val="00C90FD2"/>
    <w:rsid w:val="00C92FBC"/>
    <w:rsid w:val="00C93990"/>
    <w:rsid w:val="00C946D0"/>
    <w:rsid w:val="00C9494B"/>
    <w:rsid w:val="00C965DA"/>
    <w:rsid w:val="00C96BFE"/>
    <w:rsid w:val="00C97A9D"/>
    <w:rsid w:val="00C97DFB"/>
    <w:rsid w:val="00CA4C05"/>
    <w:rsid w:val="00CA7D2E"/>
    <w:rsid w:val="00CA7E98"/>
    <w:rsid w:val="00CB2E49"/>
    <w:rsid w:val="00CB4ED7"/>
    <w:rsid w:val="00CC03B4"/>
    <w:rsid w:val="00CC290E"/>
    <w:rsid w:val="00CC38FC"/>
    <w:rsid w:val="00CC4950"/>
    <w:rsid w:val="00CC6F7B"/>
    <w:rsid w:val="00CC73E1"/>
    <w:rsid w:val="00CD17D5"/>
    <w:rsid w:val="00CD1F83"/>
    <w:rsid w:val="00CD243D"/>
    <w:rsid w:val="00CD2BE9"/>
    <w:rsid w:val="00CD4EAE"/>
    <w:rsid w:val="00CE0E98"/>
    <w:rsid w:val="00CE14C9"/>
    <w:rsid w:val="00CE3926"/>
    <w:rsid w:val="00CE5C03"/>
    <w:rsid w:val="00CE5FC1"/>
    <w:rsid w:val="00CE6DD7"/>
    <w:rsid w:val="00CF0573"/>
    <w:rsid w:val="00CF0D63"/>
    <w:rsid w:val="00CF2190"/>
    <w:rsid w:val="00CF330F"/>
    <w:rsid w:val="00CF4C76"/>
    <w:rsid w:val="00CF4E2A"/>
    <w:rsid w:val="00CF524C"/>
    <w:rsid w:val="00D06446"/>
    <w:rsid w:val="00D14BDB"/>
    <w:rsid w:val="00D201D4"/>
    <w:rsid w:val="00D21858"/>
    <w:rsid w:val="00D22C53"/>
    <w:rsid w:val="00D3253D"/>
    <w:rsid w:val="00D36130"/>
    <w:rsid w:val="00D3720C"/>
    <w:rsid w:val="00D37D77"/>
    <w:rsid w:val="00D41ADF"/>
    <w:rsid w:val="00D43DAE"/>
    <w:rsid w:val="00D444DD"/>
    <w:rsid w:val="00D45267"/>
    <w:rsid w:val="00D45E6B"/>
    <w:rsid w:val="00D57457"/>
    <w:rsid w:val="00D62190"/>
    <w:rsid w:val="00D64976"/>
    <w:rsid w:val="00D66002"/>
    <w:rsid w:val="00D70357"/>
    <w:rsid w:val="00D71E4D"/>
    <w:rsid w:val="00D7280F"/>
    <w:rsid w:val="00D763BE"/>
    <w:rsid w:val="00D7782D"/>
    <w:rsid w:val="00D80901"/>
    <w:rsid w:val="00D8151C"/>
    <w:rsid w:val="00D84F7B"/>
    <w:rsid w:val="00D856B7"/>
    <w:rsid w:val="00D87CA3"/>
    <w:rsid w:val="00D90472"/>
    <w:rsid w:val="00D923F8"/>
    <w:rsid w:val="00D9607C"/>
    <w:rsid w:val="00DA3627"/>
    <w:rsid w:val="00DA3736"/>
    <w:rsid w:val="00DA6660"/>
    <w:rsid w:val="00DA783F"/>
    <w:rsid w:val="00DA793B"/>
    <w:rsid w:val="00DB2E62"/>
    <w:rsid w:val="00DC33FC"/>
    <w:rsid w:val="00DC6B96"/>
    <w:rsid w:val="00DD0A10"/>
    <w:rsid w:val="00DD2E10"/>
    <w:rsid w:val="00DD4C12"/>
    <w:rsid w:val="00DD5C04"/>
    <w:rsid w:val="00DD5CA4"/>
    <w:rsid w:val="00DD64B6"/>
    <w:rsid w:val="00DE09E1"/>
    <w:rsid w:val="00DE23E6"/>
    <w:rsid w:val="00DE5A0C"/>
    <w:rsid w:val="00DE5BA7"/>
    <w:rsid w:val="00DE708F"/>
    <w:rsid w:val="00E02F3A"/>
    <w:rsid w:val="00E072A3"/>
    <w:rsid w:val="00E1083A"/>
    <w:rsid w:val="00E10907"/>
    <w:rsid w:val="00E11047"/>
    <w:rsid w:val="00E12A04"/>
    <w:rsid w:val="00E13436"/>
    <w:rsid w:val="00E1384D"/>
    <w:rsid w:val="00E17C4B"/>
    <w:rsid w:val="00E17D2E"/>
    <w:rsid w:val="00E21B06"/>
    <w:rsid w:val="00E21D2D"/>
    <w:rsid w:val="00E21F68"/>
    <w:rsid w:val="00E253C2"/>
    <w:rsid w:val="00E25C1B"/>
    <w:rsid w:val="00E26B72"/>
    <w:rsid w:val="00E271B2"/>
    <w:rsid w:val="00E27338"/>
    <w:rsid w:val="00E27EBF"/>
    <w:rsid w:val="00E30EF2"/>
    <w:rsid w:val="00E32FF4"/>
    <w:rsid w:val="00E331AB"/>
    <w:rsid w:val="00E338CB"/>
    <w:rsid w:val="00E346ED"/>
    <w:rsid w:val="00E378E7"/>
    <w:rsid w:val="00E4073E"/>
    <w:rsid w:val="00E42105"/>
    <w:rsid w:val="00E4278A"/>
    <w:rsid w:val="00E430D3"/>
    <w:rsid w:val="00E50295"/>
    <w:rsid w:val="00E51F7C"/>
    <w:rsid w:val="00E5355F"/>
    <w:rsid w:val="00E549B3"/>
    <w:rsid w:val="00E55F56"/>
    <w:rsid w:val="00E57132"/>
    <w:rsid w:val="00E57746"/>
    <w:rsid w:val="00E5799B"/>
    <w:rsid w:val="00E63F32"/>
    <w:rsid w:val="00E64260"/>
    <w:rsid w:val="00E644EC"/>
    <w:rsid w:val="00E645D9"/>
    <w:rsid w:val="00E65424"/>
    <w:rsid w:val="00E71726"/>
    <w:rsid w:val="00E746F1"/>
    <w:rsid w:val="00E75E61"/>
    <w:rsid w:val="00E7645D"/>
    <w:rsid w:val="00E803BF"/>
    <w:rsid w:val="00E81AA9"/>
    <w:rsid w:val="00E8469F"/>
    <w:rsid w:val="00E847D4"/>
    <w:rsid w:val="00E85F08"/>
    <w:rsid w:val="00E907EC"/>
    <w:rsid w:val="00E9191F"/>
    <w:rsid w:val="00E9200B"/>
    <w:rsid w:val="00E9567A"/>
    <w:rsid w:val="00E96A23"/>
    <w:rsid w:val="00E96DBF"/>
    <w:rsid w:val="00E97A0B"/>
    <w:rsid w:val="00EA28DF"/>
    <w:rsid w:val="00EA3410"/>
    <w:rsid w:val="00EA401B"/>
    <w:rsid w:val="00EA6595"/>
    <w:rsid w:val="00EA73B8"/>
    <w:rsid w:val="00EB0267"/>
    <w:rsid w:val="00EB0C6E"/>
    <w:rsid w:val="00EB31DB"/>
    <w:rsid w:val="00EB4A43"/>
    <w:rsid w:val="00EB544F"/>
    <w:rsid w:val="00EB6D5A"/>
    <w:rsid w:val="00EC46DB"/>
    <w:rsid w:val="00EC57F0"/>
    <w:rsid w:val="00EC5E46"/>
    <w:rsid w:val="00EC623E"/>
    <w:rsid w:val="00ED5EB3"/>
    <w:rsid w:val="00ED6CB1"/>
    <w:rsid w:val="00ED7E8A"/>
    <w:rsid w:val="00EE162B"/>
    <w:rsid w:val="00EE22AD"/>
    <w:rsid w:val="00EE2B58"/>
    <w:rsid w:val="00EE470D"/>
    <w:rsid w:val="00EE6180"/>
    <w:rsid w:val="00EF1134"/>
    <w:rsid w:val="00EF2734"/>
    <w:rsid w:val="00EF7152"/>
    <w:rsid w:val="00EF7B3F"/>
    <w:rsid w:val="00F0014C"/>
    <w:rsid w:val="00F017BC"/>
    <w:rsid w:val="00F03139"/>
    <w:rsid w:val="00F03B35"/>
    <w:rsid w:val="00F105E6"/>
    <w:rsid w:val="00F14204"/>
    <w:rsid w:val="00F146B1"/>
    <w:rsid w:val="00F15F26"/>
    <w:rsid w:val="00F23D75"/>
    <w:rsid w:val="00F265BB"/>
    <w:rsid w:val="00F26E60"/>
    <w:rsid w:val="00F30EA2"/>
    <w:rsid w:val="00F325DF"/>
    <w:rsid w:val="00F333F0"/>
    <w:rsid w:val="00F334AC"/>
    <w:rsid w:val="00F36D54"/>
    <w:rsid w:val="00F40290"/>
    <w:rsid w:val="00F40C82"/>
    <w:rsid w:val="00F4624B"/>
    <w:rsid w:val="00F50153"/>
    <w:rsid w:val="00F50205"/>
    <w:rsid w:val="00F5344E"/>
    <w:rsid w:val="00F5414F"/>
    <w:rsid w:val="00F542BC"/>
    <w:rsid w:val="00F555C4"/>
    <w:rsid w:val="00F56C09"/>
    <w:rsid w:val="00F56E10"/>
    <w:rsid w:val="00F57D6C"/>
    <w:rsid w:val="00F60127"/>
    <w:rsid w:val="00F61EB5"/>
    <w:rsid w:val="00F65C8F"/>
    <w:rsid w:val="00F65CA1"/>
    <w:rsid w:val="00F6642B"/>
    <w:rsid w:val="00F67710"/>
    <w:rsid w:val="00F70BDA"/>
    <w:rsid w:val="00F717F4"/>
    <w:rsid w:val="00F72F2E"/>
    <w:rsid w:val="00F74859"/>
    <w:rsid w:val="00F76424"/>
    <w:rsid w:val="00F83135"/>
    <w:rsid w:val="00F84A31"/>
    <w:rsid w:val="00F85CC1"/>
    <w:rsid w:val="00F94A01"/>
    <w:rsid w:val="00F9651B"/>
    <w:rsid w:val="00FA1267"/>
    <w:rsid w:val="00FA2270"/>
    <w:rsid w:val="00FA2E1A"/>
    <w:rsid w:val="00FA3199"/>
    <w:rsid w:val="00FA4137"/>
    <w:rsid w:val="00FA71F0"/>
    <w:rsid w:val="00FB0E32"/>
    <w:rsid w:val="00FB1CBE"/>
    <w:rsid w:val="00FB34AC"/>
    <w:rsid w:val="00FB3985"/>
    <w:rsid w:val="00FB4BF0"/>
    <w:rsid w:val="00FB5A90"/>
    <w:rsid w:val="00FC4352"/>
    <w:rsid w:val="00FC4422"/>
    <w:rsid w:val="00FC5185"/>
    <w:rsid w:val="00FC59F4"/>
    <w:rsid w:val="00FC5E0D"/>
    <w:rsid w:val="00FC5E31"/>
    <w:rsid w:val="00FC7E1C"/>
    <w:rsid w:val="00FD2849"/>
    <w:rsid w:val="00FD2B46"/>
    <w:rsid w:val="00FD49B0"/>
    <w:rsid w:val="00FD6AE7"/>
    <w:rsid w:val="00FD753F"/>
    <w:rsid w:val="00FD7C58"/>
    <w:rsid w:val="00FE0D82"/>
    <w:rsid w:val="00FE0F1F"/>
    <w:rsid w:val="00FE6075"/>
    <w:rsid w:val="00FE70B6"/>
    <w:rsid w:val="00FE7684"/>
    <w:rsid w:val="00FF47B9"/>
    <w:rsid w:val="00FF5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BD708E"/>
  <w15:docId w15:val="{6F33A7E7-9DEA-4860-9D9A-715F0C78C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0F6"/>
    <w:rPr>
      <w:rFonts w:ascii="Times New Roman" w:hAnsi="Times New Roman"/>
      <w:color w:val="000000"/>
    </w:rPr>
  </w:style>
  <w:style w:type="paragraph" w:styleId="Heading1">
    <w:name w:val="heading 1"/>
    <w:aliases w:val="Part Title"/>
    <w:basedOn w:val="Normal"/>
    <w:next w:val="Heading4"/>
    <w:link w:val="Heading1Char"/>
    <w:qFormat/>
    <w:pPr>
      <w:tabs>
        <w:tab w:val="left" w:pos="0"/>
      </w:tabs>
      <w:spacing w:after="240"/>
      <w:jc w:val="center"/>
      <w:outlineLvl w:val="0"/>
    </w:pPr>
    <w:rPr>
      <w:rFonts w:ascii="Arial" w:hAnsi="Arial" w:cs="Arial"/>
      <w:b/>
      <w:sz w:val="32"/>
      <w:szCs w:val="20"/>
    </w:rPr>
  </w:style>
  <w:style w:type="paragraph" w:styleId="Heading2">
    <w:name w:val="heading 2"/>
    <w:aliases w:val="Chapter Title"/>
    <w:basedOn w:val="Normal"/>
    <w:next w:val="Heading4"/>
    <w:link w:val="Heading2Char"/>
    <w:qFormat/>
    <w:pPr>
      <w:tabs>
        <w:tab w:val="left" w:pos="0"/>
      </w:tabs>
      <w:spacing w:after="240"/>
      <w:jc w:val="center"/>
      <w:outlineLvl w:val="1"/>
    </w:pPr>
    <w:rPr>
      <w:rFonts w:ascii="Arial" w:hAnsi="Arial" w:cs="Arial"/>
      <w:b/>
      <w:sz w:val="32"/>
      <w:szCs w:val="20"/>
    </w:rPr>
  </w:style>
  <w:style w:type="paragraph" w:styleId="Heading3">
    <w:name w:val="heading 3"/>
    <w:aliases w:val="Section Title"/>
    <w:basedOn w:val="Normal"/>
    <w:next w:val="Heading4"/>
    <w:link w:val="Heading3Char"/>
    <w:qFormat/>
    <w:pPr>
      <w:tabs>
        <w:tab w:val="left" w:pos="0"/>
      </w:tabs>
      <w:spacing w:after="240"/>
      <w:jc w:val="center"/>
      <w:outlineLvl w:val="2"/>
    </w:pPr>
    <w:rPr>
      <w:rFonts w:ascii="Arial" w:hAnsi="Arial" w:cs="Arial"/>
      <w:b/>
      <w:sz w:val="32"/>
      <w:szCs w:val="20"/>
    </w:rPr>
  </w:style>
  <w:style w:type="paragraph" w:styleId="Heading4">
    <w:name w:val="heading 4"/>
    <w:aliases w:val="Map Title"/>
    <w:basedOn w:val="Normal"/>
    <w:next w:val="Normal"/>
    <w:link w:val="Heading4Char"/>
    <w:qFormat/>
    <w:pPr>
      <w:tabs>
        <w:tab w:val="left" w:pos="0"/>
      </w:tabs>
      <w:spacing w:after="240"/>
      <w:outlineLvl w:val="3"/>
    </w:pPr>
    <w:rPr>
      <w:rFonts w:ascii="Arial" w:hAnsi="Arial" w:cs="Arial"/>
      <w:b/>
      <w:sz w:val="32"/>
      <w:szCs w:val="20"/>
    </w:rPr>
  </w:style>
  <w:style w:type="paragraph" w:styleId="Heading5">
    <w:name w:val="heading 5"/>
    <w:aliases w:val="Block Label"/>
    <w:basedOn w:val="Normal"/>
    <w:link w:val="Heading5Char"/>
    <w:qFormat/>
    <w:pPr>
      <w:tabs>
        <w:tab w:val="left" w:pos="0"/>
      </w:tabs>
      <w:outlineLvl w:val="4"/>
    </w:pPr>
    <w:rPr>
      <w:b/>
      <w:sz w:val="22"/>
      <w:szCs w:val="20"/>
    </w:rPr>
  </w:style>
  <w:style w:type="paragraph" w:styleId="Heading6">
    <w:name w:val="heading 6"/>
    <w:aliases w:val="Sub Label"/>
    <w:basedOn w:val="Heading5"/>
    <w:next w:val="BlockText"/>
    <w:link w:val="Heading6Char"/>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pPr>
      <w:ind w:left="720"/>
      <w:contextualSpacing/>
    </w:pPr>
  </w:style>
  <w:style w:type="character" w:customStyle="1" w:styleId="Heading1Char">
    <w:name w:val="Heading 1 Char"/>
    <w:aliases w:val="Part Title Char"/>
    <w:basedOn w:val="DefaultParagraphFont"/>
    <w:link w:val="Heading1"/>
    <w:rPr>
      <w:rFonts w:ascii="Arial" w:hAnsi="Arial" w:cs="Arial"/>
      <w:b/>
      <w:color w:val="000000"/>
      <w:sz w:val="32"/>
      <w:szCs w:val="20"/>
    </w:rPr>
  </w:style>
  <w:style w:type="character" w:customStyle="1" w:styleId="Heading2Char">
    <w:name w:val="Heading 2 Char"/>
    <w:aliases w:val="Chapter Title Char"/>
    <w:basedOn w:val="DefaultParagraphFont"/>
    <w:link w:val="Heading2"/>
    <w:rPr>
      <w:rFonts w:ascii="Arial" w:hAnsi="Arial" w:cs="Arial"/>
      <w:b/>
      <w:color w:val="000000"/>
      <w:sz w:val="32"/>
      <w:szCs w:val="20"/>
    </w:rPr>
  </w:style>
  <w:style w:type="character" w:customStyle="1" w:styleId="content1">
    <w:name w:val="content1"/>
    <w:basedOn w:val="DefaultParagraphFont"/>
    <w:rPr>
      <w:rFonts w:ascii="Arial" w:hAnsi="Arial" w:cs="Arial" w:hint="default"/>
      <w:strike w:val="0"/>
      <w:dstrike w:val="0"/>
      <w:u w:val="none"/>
      <w:effect w:val="none"/>
    </w:rPr>
  </w:style>
  <w:style w:type="paragraph" w:customStyle="1" w:styleId="Default">
    <w:name w:val="Default"/>
    <w:pPr>
      <w:autoSpaceDE w:val="0"/>
      <w:autoSpaceDN w:val="0"/>
      <w:adjustRightInd w:val="0"/>
    </w:pPr>
    <w:rPr>
      <w:rFonts w:ascii="Arial" w:hAnsi="Arial" w:cs="Arial"/>
      <w:color w:val="000000"/>
    </w:rPr>
  </w:style>
  <w:style w:type="paragraph" w:styleId="NormalWeb">
    <w:name w:val="Normal (Web)"/>
    <w:basedOn w:val="Normal"/>
    <w:uiPriority w:val="99"/>
    <w:unhideWhenUsed/>
    <w:pPr>
      <w:spacing w:before="100" w:beforeAutospacing="1" w:after="100" w:afterAutospacing="1"/>
    </w:pPr>
    <w:rPr>
      <w:rFonts w:eastAsiaTheme="minorHAnsi"/>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Pr>
      <w:rFonts w:asciiTheme="minorHAnsi" w:eastAsiaTheme="minorHAnsi" w:hAnsiTheme="minorHAnsi" w:cstheme="minorBidi"/>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color w:val="000000"/>
      <w:sz w:val="16"/>
      <w:szCs w:val="16"/>
    </w:rPr>
  </w:style>
  <w:style w:type="character" w:styleId="FollowedHyperlink">
    <w:name w:val="FollowedHyperlink"/>
    <w:rPr>
      <w:color w:val="800080"/>
      <w:u w:val="single"/>
    </w:rPr>
  </w:style>
  <w:style w:type="character" w:customStyle="1" w:styleId="Heading4Char">
    <w:name w:val="Heading 4 Char"/>
    <w:aliases w:val="Map Title Char"/>
    <w:basedOn w:val="DefaultParagraphFont"/>
    <w:link w:val="Heading4"/>
    <w:rPr>
      <w:rFonts w:ascii="Arial" w:hAnsi="Arial" w:cs="Arial"/>
      <w:b/>
      <w:color w:val="000000"/>
      <w:sz w:val="32"/>
      <w:szCs w:val="20"/>
    </w:rPr>
  </w:style>
  <w:style w:type="character" w:customStyle="1" w:styleId="Heading5Char">
    <w:name w:val="Heading 5 Char"/>
    <w:aliases w:val="Block Label Char"/>
    <w:basedOn w:val="DefaultParagraphFont"/>
    <w:link w:val="Heading5"/>
    <w:rPr>
      <w:rFonts w:ascii="Times New Roman" w:hAnsi="Times New Roman"/>
      <w:b/>
      <w:color w:val="000000"/>
      <w:sz w:val="22"/>
      <w:szCs w:val="20"/>
    </w:rPr>
  </w:style>
  <w:style w:type="paragraph" w:styleId="CommentSubject">
    <w:name w:val="annotation subject"/>
    <w:basedOn w:val="CommentText"/>
    <w:next w:val="CommentText"/>
    <w:link w:val="CommentSubjectChar"/>
    <w:uiPriority w:val="99"/>
    <w:semiHidden/>
    <w:unhideWhenUsed/>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rPr>
  </w:style>
  <w:style w:type="paragraph" w:styleId="Header">
    <w:name w:val="header"/>
    <w:basedOn w:val="Normal"/>
    <w:link w:val="HeaderChar"/>
    <w:uiPriority w:val="99"/>
    <w:pPr>
      <w:tabs>
        <w:tab w:val="left" w:pos="0"/>
        <w:tab w:val="center" w:pos="4680"/>
        <w:tab w:val="right" w:pos="9360"/>
      </w:tabs>
    </w:pPr>
    <w:rPr>
      <w:sz w:val="20"/>
    </w:rPr>
  </w:style>
  <w:style w:type="character" w:customStyle="1" w:styleId="HeaderChar">
    <w:name w:val="Header Char"/>
    <w:link w:val="Header"/>
    <w:uiPriority w:val="99"/>
    <w:rPr>
      <w:rFonts w:ascii="Times New Roman" w:hAnsi="Times New Roman"/>
      <w:color w:val="000000"/>
      <w:sz w:val="20"/>
    </w:rPr>
  </w:style>
  <w:style w:type="paragraph" w:styleId="Footer">
    <w:name w:val="footer"/>
    <w:basedOn w:val="Normal"/>
    <w:link w:val="FooterChar"/>
    <w:uiPriority w:val="99"/>
    <w:pPr>
      <w:tabs>
        <w:tab w:val="left" w:pos="0"/>
        <w:tab w:val="center" w:pos="4680"/>
        <w:tab w:val="right" w:pos="9360"/>
      </w:tabs>
    </w:pPr>
    <w:rPr>
      <w:sz w:val="20"/>
    </w:rPr>
  </w:style>
  <w:style w:type="character" w:customStyle="1" w:styleId="FooterChar">
    <w:name w:val="Footer Char"/>
    <w:link w:val="Footer"/>
    <w:uiPriority w:val="99"/>
    <w:rPr>
      <w:rFonts w:ascii="Times New Roman" w:hAnsi="Times New Roman"/>
      <w:color w:val="000000"/>
      <w:sz w:val="20"/>
    </w:rPr>
  </w:style>
  <w:style w:type="paragraph" w:customStyle="1" w:styleId="BulletText1">
    <w:name w:val="Bullet Text 1"/>
    <w:basedOn w:val="Normal"/>
    <w:qFormat/>
    <w:pPr>
      <w:numPr>
        <w:numId w:val="1"/>
      </w:numPr>
    </w:pPr>
    <w:rPr>
      <w:szCs w:val="20"/>
    </w:rPr>
  </w:style>
  <w:style w:type="paragraph" w:customStyle="1" w:styleId="TableText">
    <w:name w:val="Table Text"/>
    <w:basedOn w:val="Normal"/>
    <w:qFormat/>
    <w:pPr>
      <w:tabs>
        <w:tab w:val="left" w:pos="0"/>
      </w:tabs>
    </w:pPr>
    <w:rPr>
      <w:szCs w:val="20"/>
    </w:rPr>
  </w:style>
  <w:style w:type="paragraph" w:customStyle="1" w:styleId="TableHeaderText">
    <w:name w:val="Table Header Text"/>
    <w:basedOn w:val="Normal"/>
    <w:pPr>
      <w:tabs>
        <w:tab w:val="left" w:pos="0"/>
      </w:tabs>
      <w:jc w:val="center"/>
    </w:pPr>
    <w:rPr>
      <w:b/>
      <w:szCs w:val="20"/>
    </w:rPr>
  </w:style>
  <w:style w:type="paragraph" w:styleId="BodyText">
    <w:name w:val="Body Text"/>
    <w:basedOn w:val="Normal"/>
    <w:link w:val="BodyTextChar"/>
    <w:uiPriority w:val="99"/>
    <w:unhideWhenUsed/>
    <w:pPr>
      <w:spacing w:after="200" w:line="276" w:lineRule="auto"/>
      <w:jc w:val="center"/>
    </w:pPr>
    <w:rPr>
      <w:rFonts w:eastAsiaTheme="minorHAnsi"/>
      <w:sz w:val="22"/>
      <w:szCs w:val="22"/>
    </w:rPr>
  </w:style>
  <w:style w:type="character" w:customStyle="1" w:styleId="BodyTextChar">
    <w:name w:val="Body Text Char"/>
    <w:basedOn w:val="DefaultParagraphFont"/>
    <w:link w:val="BodyText"/>
    <w:uiPriority w:val="99"/>
    <w:rPr>
      <w:rFonts w:ascii="Calibri" w:eastAsiaTheme="minorHAnsi" w:hAnsi="Calibri"/>
      <w:sz w:val="22"/>
      <w:szCs w:val="22"/>
    </w:rPr>
  </w:style>
  <w:style w:type="paragraph" w:styleId="NoSpacing">
    <w:name w:val="No Spacing"/>
    <w:uiPriority w:val="1"/>
    <w:qFormat/>
  </w:style>
  <w:style w:type="paragraph" w:styleId="PlainText">
    <w:name w:val="Plain Text"/>
    <w:basedOn w:val="Normal"/>
    <w:link w:val="PlainTextChar"/>
    <w:uiPriority w:val="99"/>
    <w:unhideWhenUsed/>
    <w:rPr>
      <w:rFonts w:ascii="Arial" w:eastAsiaTheme="minorHAnsi" w:hAnsi="Arial" w:cs="Arial"/>
    </w:rPr>
  </w:style>
  <w:style w:type="character" w:customStyle="1" w:styleId="PlainTextChar">
    <w:name w:val="Plain Text Char"/>
    <w:basedOn w:val="DefaultParagraphFont"/>
    <w:link w:val="PlainText"/>
    <w:uiPriority w:val="99"/>
    <w:rPr>
      <w:rFonts w:ascii="Arial" w:eastAsiaTheme="minorHAnsi" w:hAnsi="Arial" w:cs="Arial"/>
    </w:rPr>
  </w:style>
  <w:style w:type="paragraph" w:styleId="BlockText">
    <w:name w:val="Block Text"/>
    <w:basedOn w:val="Normal"/>
    <w:qFormat/>
    <w:pPr>
      <w:tabs>
        <w:tab w:val="left" w:pos="0"/>
      </w:tabs>
    </w:pPr>
  </w:style>
  <w:style w:type="table" w:styleId="TableGrid">
    <w:name w:val="Table Grid"/>
    <w:basedOn w:val="TableNormal"/>
    <w:uiPriority w:val="59"/>
    <w:rPr>
      <w:rFonts w:ascii="Times New Roma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panyName">
    <w:name w:val="Company Name"/>
    <w:basedOn w:val="Subtitle"/>
    <w:pPr>
      <w:numPr>
        <w:ilvl w:val="0"/>
      </w:numPr>
      <w:jc w:val="center"/>
    </w:pPr>
    <w:rPr>
      <w:rFonts w:ascii="Arial Bold" w:eastAsia="Times New Roman" w:hAnsi="Arial Bold" w:cs="Times New Roman"/>
      <w:b/>
      <w:i w:val="0"/>
      <w:iCs w:val="0"/>
      <w:caps/>
      <w:color w:val="auto"/>
      <w:spacing w:val="0"/>
      <w:sz w:val="16"/>
      <w:szCs w:val="16"/>
    </w:rPr>
  </w:style>
  <w:style w:type="paragraph" w:customStyle="1" w:styleId="LHDA">
    <w:name w:val="LHDA"/>
    <w:basedOn w:val="Title"/>
    <w:pPr>
      <w:pBdr>
        <w:bottom w:val="none" w:sz="0" w:space="0" w:color="auto"/>
      </w:pBdr>
      <w:spacing w:after="0"/>
      <w:contextualSpacing w:val="0"/>
      <w:jc w:val="center"/>
    </w:pPr>
    <w:rPr>
      <w:rFonts w:ascii="Arial Bold" w:eastAsia="Times New Roman" w:hAnsi="Arial Bold" w:cs="Times New Roman"/>
      <w:b/>
      <w:bCs/>
      <w:caps/>
      <w:color w:val="auto"/>
      <w:spacing w:val="0"/>
      <w:kern w:val="0"/>
      <w:sz w:val="24"/>
      <w:szCs w:val="24"/>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table" w:customStyle="1" w:styleId="TableGrid1">
    <w:name w:val="Table Grid1"/>
    <w:basedOn w:val="TableNormal"/>
    <w:next w:val="TableGrid"/>
    <w:rPr>
      <w:rFonts w:ascii="Times New Roma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aliases w:val="Section Title Char"/>
    <w:basedOn w:val="DefaultParagraphFont"/>
    <w:link w:val="Heading3"/>
    <w:rPr>
      <w:rFonts w:ascii="Arial" w:hAnsi="Arial" w:cs="Arial"/>
      <w:b/>
      <w:color w:val="000000"/>
      <w:sz w:val="32"/>
      <w:szCs w:val="20"/>
    </w:rPr>
  </w:style>
  <w:style w:type="character" w:customStyle="1" w:styleId="Heading6Char">
    <w:name w:val="Heading 6 Char"/>
    <w:aliases w:val="Sub Label Char"/>
    <w:basedOn w:val="DefaultParagraphFont"/>
    <w:link w:val="Heading6"/>
    <w:rPr>
      <w:rFonts w:ascii="Times New Roman" w:hAnsi="Times New Roman"/>
      <w:b/>
      <w:i/>
      <w:color w:val="000000"/>
      <w:sz w:val="22"/>
      <w:szCs w:val="20"/>
    </w:rPr>
  </w:style>
  <w:style w:type="paragraph" w:customStyle="1" w:styleId="BlockLine">
    <w:name w:val="Block Line"/>
    <w:basedOn w:val="Normal"/>
    <w:next w:val="Normal"/>
    <w:pPr>
      <w:pBdr>
        <w:top w:val="single" w:sz="6" w:space="1" w:color="000000"/>
        <w:between w:val="single" w:sz="6" w:space="1" w:color="auto"/>
      </w:pBdr>
      <w:tabs>
        <w:tab w:val="left" w:pos="0"/>
      </w:tabs>
      <w:spacing w:before="240"/>
      <w:ind w:left="1728"/>
    </w:pPr>
    <w:rPr>
      <w:szCs w:val="20"/>
    </w:rPr>
  </w:style>
  <w:style w:type="paragraph" w:customStyle="1" w:styleId="BulletText2">
    <w:name w:val="Bullet Text 2"/>
    <w:basedOn w:val="Normal"/>
    <w:pPr>
      <w:numPr>
        <w:numId w:val="2"/>
      </w:numPr>
    </w:pPr>
    <w:rPr>
      <w:szCs w:val="20"/>
    </w:rPr>
  </w:style>
  <w:style w:type="paragraph" w:customStyle="1" w:styleId="BulletText3">
    <w:name w:val="Bullet Text 3"/>
    <w:basedOn w:val="Normal"/>
    <w:pPr>
      <w:numPr>
        <w:numId w:val="3"/>
      </w:numPr>
      <w:tabs>
        <w:tab w:val="left" w:pos="360"/>
        <w:tab w:val="left" w:pos="533"/>
      </w:tabs>
    </w:pPr>
    <w:rPr>
      <w:szCs w:val="20"/>
    </w:rPr>
  </w:style>
  <w:style w:type="paragraph" w:customStyle="1" w:styleId="ContinuedBlockLabel">
    <w:name w:val="Continued Block Label"/>
    <w:basedOn w:val="Normal"/>
    <w:next w:val="Normal"/>
    <w:pPr>
      <w:tabs>
        <w:tab w:val="left" w:pos="0"/>
      </w:tabs>
      <w:spacing w:after="240"/>
    </w:pPr>
    <w:rPr>
      <w:b/>
      <w:sz w:val="22"/>
      <w:szCs w:val="20"/>
    </w:rPr>
  </w:style>
  <w:style w:type="paragraph" w:customStyle="1" w:styleId="ContinuedOnNextPa">
    <w:name w:val="Continued On Next Pa"/>
    <w:basedOn w:val="Normal"/>
    <w:next w:val="Normal"/>
    <w:pPr>
      <w:pBdr>
        <w:top w:val="single" w:sz="6" w:space="1" w:color="000000"/>
        <w:between w:val="single" w:sz="6" w:space="1" w:color="auto"/>
      </w:pBdr>
      <w:tabs>
        <w:tab w:val="left" w:pos="0"/>
      </w:tabs>
      <w:spacing w:before="240"/>
      <w:ind w:left="1728"/>
      <w:jc w:val="right"/>
    </w:pPr>
    <w:rPr>
      <w:i/>
      <w:sz w:val="20"/>
      <w:szCs w:val="20"/>
    </w:rPr>
  </w:style>
  <w:style w:type="paragraph" w:customStyle="1" w:styleId="ContinuedTableLabe">
    <w:name w:val="Continued Table Labe"/>
    <w:basedOn w:val="Normal"/>
    <w:next w:val="Normal"/>
    <w:pPr>
      <w:tabs>
        <w:tab w:val="left" w:pos="0"/>
      </w:tabs>
      <w:spacing w:after="240"/>
    </w:pPr>
    <w:rPr>
      <w:b/>
      <w:sz w:val="22"/>
      <w:szCs w:val="20"/>
    </w:rPr>
  </w:style>
  <w:style w:type="paragraph" w:customStyle="1" w:styleId="EmbeddedText">
    <w:name w:val="Embedded Text"/>
    <w:basedOn w:val="Normal"/>
    <w:pPr>
      <w:tabs>
        <w:tab w:val="left" w:pos="0"/>
      </w:tabs>
    </w:pPr>
    <w:rPr>
      <w:szCs w:val="20"/>
    </w:rPr>
  </w:style>
  <w:style w:type="character" w:styleId="HTMLAcronym">
    <w:name w:val="HTML Acronym"/>
    <w:basedOn w:val="DefaultParagraphFont"/>
  </w:style>
  <w:style w:type="paragraph" w:customStyle="1" w:styleId="IMTOC">
    <w:name w:val="IMTOC"/>
    <w:rPr>
      <w:rFonts w:ascii="Times New Roman" w:hAnsi="Times New Roman"/>
      <w:szCs w:val="20"/>
    </w:rPr>
  </w:style>
  <w:style w:type="paragraph" w:customStyle="1" w:styleId="MapTitleContinued">
    <w:name w:val="Map Title. Continued"/>
    <w:basedOn w:val="Normal"/>
    <w:next w:val="Normal"/>
    <w:pPr>
      <w:tabs>
        <w:tab w:val="left" w:pos="0"/>
      </w:tabs>
      <w:spacing w:after="240"/>
    </w:pPr>
    <w:rPr>
      <w:rFonts w:ascii="Arial" w:hAnsi="Arial" w:cs="Arial"/>
      <w:b/>
      <w:sz w:val="32"/>
      <w:szCs w:val="20"/>
    </w:rPr>
  </w:style>
  <w:style w:type="paragraph" w:customStyle="1" w:styleId="MemoLine">
    <w:name w:val="Memo Line"/>
    <w:basedOn w:val="BlockLine"/>
    <w:next w:val="Normal"/>
    <w:pPr>
      <w:ind w:left="0"/>
    </w:pPr>
  </w:style>
  <w:style w:type="paragraph" w:customStyle="1" w:styleId="NoteText">
    <w:name w:val="Note Text"/>
    <w:basedOn w:val="Normal"/>
    <w:pPr>
      <w:tabs>
        <w:tab w:val="left" w:pos="0"/>
      </w:tabs>
    </w:pPr>
    <w:rPr>
      <w:szCs w:val="20"/>
    </w:rPr>
  </w:style>
  <w:style w:type="paragraph" w:customStyle="1" w:styleId="PublicationTitle">
    <w:name w:val="Publication Title"/>
    <w:basedOn w:val="Normal"/>
    <w:next w:val="Heading4"/>
    <w:pPr>
      <w:tabs>
        <w:tab w:val="left" w:pos="0"/>
      </w:tabs>
      <w:spacing w:after="240"/>
      <w:jc w:val="center"/>
    </w:pPr>
    <w:rPr>
      <w:rFonts w:ascii="Arial" w:hAnsi="Arial" w:cs="Arial"/>
      <w:b/>
      <w:sz w:val="32"/>
      <w:szCs w:val="20"/>
    </w:rPr>
  </w:style>
  <w:style w:type="paragraph" w:customStyle="1" w:styleId="TOCTitle">
    <w:name w:val="TOC Title"/>
    <w:basedOn w:val="Normal"/>
    <w:pPr>
      <w:widowControl w:val="0"/>
      <w:tabs>
        <w:tab w:val="left" w:pos="0"/>
      </w:tabs>
    </w:pPr>
    <w:rPr>
      <w:rFonts w:ascii="Arial" w:hAnsi="Arial" w:cs="Arial"/>
      <w:b/>
      <w:sz w:val="32"/>
      <w:szCs w:val="20"/>
    </w:rPr>
  </w:style>
  <w:style w:type="paragraph" w:customStyle="1" w:styleId="TOCItem">
    <w:name w:val="TOCItem"/>
    <w:basedOn w:val="Normal"/>
    <w:pPr>
      <w:tabs>
        <w:tab w:val="left" w:leader="dot" w:pos="7061"/>
        <w:tab w:val="right" w:pos="7524"/>
      </w:tabs>
      <w:spacing w:before="60" w:after="60"/>
      <w:ind w:right="465"/>
    </w:pPr>
    <w:rPr>
      <w:szCs w:val="20"/>
    </w:rPr>
  </w:style>
  <w:style w:type="paragraph" w:customStyle="1" w:styleId="TOCStem">
    <w:name w:val="TOCStem"/>
    <w:basedOn w:val="Normal"/>
    <w:rPr>
      <w:szCs w:val="20"/>
    </w:rPr>
  </w:style>
  <w:style w:type="paragraph" w:styleId="TOC3">
    <w:name w:val="toc 3"/>
    <w:basedOn w:val="Normal"/>
    <w:next w:val="Normal"/>
    <w:autoRedefine/>
    <w:uiPriority w:val="39"/>
    <w:pPr>
      <w:ind w:left="480"/>
    </w:pPr>
  </w:style>
  <w:style w:type="paragraph" w:styleId="TOC4">
    <w:name w:val="toc 4"/>
    <w:basedOn w:val="Normal"/>
    <w:next w:val="Normal"/>
    <w:autoRedefine/>
    <w:uiPriority w:val="39"/>
    <w:pPr>
      <w:ind w:left="720"/>
    </w:pPr>
  </w:style>
  <w:style w:type="character" w:customStyle="1" w:styleId="indent11">
    <w:name w:val="indent11"/>
    <w:basedOn w:val="DefaultParagraphFont"/>
  </w:style>
  <w:style w:type="table" w:styleId="MediumShading1-Accent1">
    <w:name w:val="Medium Shading 1 Accent 1"/>
    <w:basedOn w:val="TableNormal"/>
    <w:uiPriority w:val="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Revision">
    <w:name w:val="Revision"/>
    <w:hidden/>
    <w:uiPriority w:val="99"/>
    <w:semiHidden/>
    <w:rPr>
      <w:rFonts w:ascii="Times New Roman" w:hAnsi="Times New Roman"/>
      <w:color w:val="000000"/>
    </w:rPr>
  </w:style>
  <w:style w:type="character" w:styleId="Strong">
    <w:name w:val="Strong"/>
    <w:basedOn w:val="DefaultParagraphFont"/>
    <w:uiPriority w:val="22"/>
    <w:qFormat/>
    <w:rPr>
      <w:b/>
      <w:bCs/>
    </w:rPr>
  </w:style>
  <w:style w:type="character" w:customStyle="1" w:styleId="promptlong21">
    <w:name w:val="promptlong21"/>
    <w:basedOn w:val="DefaultParagraphFont"/>
  </w:style>
  <w:style w:type="character" w:styleId="Emphasis">
    <w:name w:val="Emphasis"/>
    <w:basedOn w:val="DefaultParagraphFont"/>
    <w:uiPriority w:val="20"/>
    <w:qFormat/>
    <w:rPr>
      <w:i/>
      <w:iCs/>
    </w:rPr>
  </w:style>
  <w:style w:type="character" w:customStyle="1" w:styleId="promptlong11">
    <w:name w:val="promptlong11"/>
    <w:basedOn w:val="DefaultParagraphFont"/>
  </w:style>
  <w:style w:type="table" w:customStyle="1" w:styleId="TableGrid2">
    <w:name w:val="Table Grid2"/>
    <w:basedOn w:val="TableNormal"/>
    <w:next w:val="TableGrid"/>
    <w:rPr>
      <w:rFonts w:ascii="Times New Roma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Accent1">
    <w:name w:val="Light Shading Accent 1"/>
    <w:basedOn w:val="TableNormal"/>
    <w:uiPriority w:val="6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eGrid3">
    <w:name w:val="Table Grid3"/>
    <w:basedOn w:val="TableNormal"/>
    <w:next w:val="TableGrid"/>
    <w:uiPriority w:val="5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Pr>
      <w:rFonts w:ascii="Times New Roman" w:hAnsi="Times New Roman"/>
      <w:color w:val="000000"/>
    </w:rPr>
  </w:style>
  <w:style w:type="paragraph" w:styleId="ListBullet">
    <w:name w:val="List Bullet"/>
    <w:basedOn w:val="ListParagraph"/>
    <w:semiHidden/>
    <w:unhideWhenUsed/>
    <w:qFormat/>
    <w:pPr>
      <w:numPr>
        <w:numId w:val="4"/>
      </w:numPr>
      <w:spacing w:after="60"/>
    </w:pPr>
    <w:rPr>
      <w:rFonts w:ascii="Calibri" w:eastAsia="Calibri" w:hAnsi="Calibri" w:cs="Calibri"/>
      <w:szCs w:val="22"/>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styleId="UnresolvedMention">
    <w:name w:val="Unresolved Mention"/>
    <w:basedOn w:val="DefaultParagraphFont"/>
    <w:uiPriority w:val="99"/>
    <w:semiHidden/>
    <w:unhideWhenUsed/>
    <w:rPr>
      <w:color w:val="808080"/>
      <w:shd w:val="clear" w:color="auto" w:fill="E6E6E6"/>
    </w:rPr>
  </w:style>
  <w:style w:type="paragraph" w:customStyle="1" w:styleId="Heading10">
    <w:name w:val="Heading1"/>
    <w:basedOn w:val="Normal"/>
    <w:link w:val="Heading1Char0"/>
    <w:qFormat/>
    <w:pPr>
      <w:tabs>
        <w:tab w:val="left" w:pos="0"/>
      </w:tabs>
      <w:outlineLvl w:val="0"/>
    </w:pPr>
    <w:rPr>
      <w:rFonts w:ascii="Arial" w:hAnsi="Arial" w:cs="Arial"/>
      <w:b/>
      <w:color w:val="1F497D" w:themeColor="text2"/>
      <w:sz w:val="36"/>
      <w:u w:val="single"/>
      <w:bdr w:val="none" w:sz="0" w:space="0" w:color="auto" w:frame="1"/>
    </w:rPr>
  </w:style>
  <w:style w:type="paragraph" w:customStyle="1" w:styleId="Heading20">
    <w:name w:val="Heading2"/>
    <w:basedOn w:val="Normal"/>
    <w:link w:val="Heading2Char0"/>
    <w:qFormat/>
    <w:rPr>
      <w:rFonts w:ascii="Arial" w:hAnsi="Arial" w:cs="Arial"/>
      <w:b/>
      <w:sz w:val="28"/>
      <w:u w:val="single"/>
    </w:rPr>
  </w:style>
  <w:style w:type="character" w:customStyle="1" w:styleId="Heading1Char0">
    <w:name w:val="Heading1 Char"/>
    <w:basedOn w:val="DefaultParagraphFont"/>
    <w:link w:val="Heading10"/>
    <w:rPr>
      <w:rFonts w:ascii="Arial" w:hAnsi="Arial" w:cs="Arial"/>
      <w:b/>
      <w:color w:val="1F497D" w:themeColor="text2"/>
      <w:sz w:val="36"/>
      <w:u w:val="single"/>
      <w:bdr w:val="none" w:sz="0" w:space="0" w:color="auto" w:frame="1"/>
    </w:rPr>
  </w:style>
  <w:style w:type="paragraph" w:styleId="TOCHeading">
    <w:name w:val="TOC Heading"/>
    <w:basedOn w:val="Heading1"/>
    <w:next w:val="Normal"/>
    <w:uiPriority w:val="39"/>
    <w:unhideWhenUsed/>
    <w:qFormat/>
    <w:pPr>
      <w:keepNext/>
      <w:keepLines/>
      <w:tabs>
        <w:tab w:val="clear" w:pos="0"/>
      </w:tabs>
      <w:spacing w:before="240" w:after="0" w:line="259" w:lineRule="auto"/>
      <w:jc w:val="left"/>
      <w:outlineLvl w:val="9"/>
    </w:pPr>
    <w:rPr>
      <w:rFonts w:asciiTheme="majorHAnsi" w:eastAsiaTheme="majorEastAsia" w:hAnsiTheme="majorHAnsi" w:cstheme="majorBidi"/>
      <w:b w:val="0"/>
      <w:color w:val="365F91" w:themeColor="accent1" w:themeShade="BF"/>
      <w:szCs w:val="32"/>
    </w:rPr>
  </w:style>
  <w:style w:type="character" w:customStyle="1" w:styleId="Heading2Char0">
    <w:name w:val="Heading2 Char"/>
    <w:basedOn w:val="DefaultParagraphFont"/>
    <w:link w:val="Heading20"/>
    <w:rPr>
      <w:rFonts w:ascii="Arial" w:hAnsi="Arial" w:cs="Arial"/>
      <w:b/>
      <w:color w:val="000000"/>
      <w:sz w:val="28"/>
      <w:u w:val="single"/>
    </w:rPr>
  </w:style>
  <w:style w:type="paragraph" w:styleId="TOC2">
    <w:name w:val="toc 2"/>
    <w:basedOn w:val="Normal"/>
    <w:next w:val="Normal"/>
    <w:autoRedefine/>
    <w:uiPriority w:val="39"/>
    <w:unhideWhenUsed/>
    <w:pPr>
      <w:spacing w:after="100"/>
      <w:ind w:left="240"/>
    </w:pPr>
  </w:style>
  <w:style w:type="paragraph" w:styleId="TOC1">
    <w:name w:val="toc 1"/>
    <w:basedOn w:val="Heading10"/>
    <w:next w:val="Heading20"/>
    <w:link w:val="TOC1Char"/>
    <w:autoRedefine/>
    <w:uiPriority w:val="39"/>
    <w:unhideWhenUsed/>
    <w:pPr>
      <w:spacing w:after="100"/>
    </w:pPr>
    <w:rPr>
      <w:color w:val="auto"/>
      <w:sz w:val="24"/>
    </w:rPr>
  </w:style>
  <w:style w:type="character" w:customStyle="1" w:styleId="TOC1Char">
    <w:name w:val="TOC 1 Char"/>
    <w:basedOn w:val="Heading1Char0"/>
    <w:link w:val="TOC1"/>
    <w:uiPriority w:val="39"/>
    <w:rPr>
      <w:rFonts w:ascii="Arial" w:hAnsi="Arial" w:cs="Arial"/>
      <w:b/>
      <w:color w:val="1F497D" w:themeColor="text2"/>
      <w:sz w:val="36"/>
      <w:u w:val="single"/>
      <w:bdr w:val="none" w:sz="0" w:space="0" w:color="auto" w:frame="1"/>
    </w:rPr>
  </w:style>
  <w:style w:type="character" w:customStyle="1" w:styleId="size">
    <w:name w:val="size"/>
    <w:basedOn w:val="DefaultParagraphFont"/>
  </w:style>
  <w:style w:type="table" w:customStyle="1" w:styleId="TableGrid4">
    <w:name w:val="Table Grid4"/>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pPr>
      <w:spacing w:before="100" w:beforeAutospacing="1" w:after="100" w:afterAutospacing="1"/>
    </w:pPr>
    <w:rPr>
      <w:color w:val="auto"/>
    </w:rPr>
  </w:style>
  <w:style w:type="character" w:customStyle="1" w:styleId="apple-converted-space">
    <w:name w:val="apple-converted-space"/>
    <w:basedOn w:val="DefaultParagraphFont"/>
    <w:rsid w:val="00B74A07"/>
  </w:style>
  <w:style w:type="character" w:styleId="HTMLDefinition">
    <w:name w:val="HTML Definition"/>
    <w:basedOn w:val="DefaultParagraphFont"/>
    <w:uiPriority w:val="99"/>
    <w:semiHidden/>
    <w:unhideWhenUsed/>
    <w:rsid w:val="00903D77"/>
    <w:rPr>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2337">
      <w:bodyDiv w:val="1"/>
      <w:marLeft w:val="0"/>
      <w:marRight w:val="0"/>
      <w:marTop w:val="0"/>
      <w:marBottom w:val="0"/>
      <w:divBdr>
        <w:top w:val="none" w:sz="0" w:space="0" w:color="auto"/>
        <w:left w:val="none" w:sz="0" w:space="0" w:color="auto"/>
        <w:bottom w:val="none" w:sz="0" w:space="0" w:color="auto"/>
        <w:right w:val="none" w:sz="0" w:space="0" w:color="auto"/>
      </w:divBdr>
      <w:divsChild>
        <w:div w:id="577448279">
          <w:marLeft w:val="0"/>
          <w:marRight w:val="0"/>
          <w:marTop w:val="0"/>
          <w:marBottom w:val="0"/>
          <w:divBdr>
            <w:top w:val="none" w:sz="0" w:space="0" w:color="auto"/>
            <w:left w:val="none" w:sz="0" w:space="0" w:color="auto"/>
            <w:bottom w:val="none" w:sz="0" w:space="0" w:color="auto"/>
            <w:right w:val="none" w:sz="0" w:space="0" w:color="auto"/>
          </w:divBdr>
        </w:div>
        <w:div w:id="940182598">
          <w:marLeft w:val="0"/>
          <w:marRight w:val="0"/>
          <w:marTop w:val="0"/>
          <w:marBottom w:val="0"/>
          <w:divBdr>
            <w:top w:val="none" w:sz="0" w:space="0" w:color="auto"/>
            <w:left w:val="none" w:sz="0" w:space="0" w:color="auto"/>
            <w:bottom w:val="none" w:sz="0" w:space="0" w:color="auto"/>
            <w:right w:val="none" w:sz="0" w:space="0" w:color="auto"/>
          </w:divBdr>
          <w:divsChild>
            <w:div w:id="478302705">
              <w:marLeft w:val="0"/>
              <w:marRight w:val="0"/>
              <w:marTop w:val="0"/>
              <w:marBottom w:val="0"/>
              <w:divBdr>
                <w:top w:val="none" w:sz="0" w:space="0" w:color="auto"/>
                <w:left w:val="none" w:sz="0" w:space="0" w:color="auto"/>
                <w:bottom w:val="none" w:sz="0" w:space="0" w:color="auto"/>
                <w:right w:val="none" w:sz="0" w:space="0" w:color="auto"/>
              </w:divBdr>
            </w:div>
            <w:div w:id="802310677">
              <w:marLeft w:val="0"/>
              <w:marRight w:val="0"/>
              <w:marTop w:val="0"/>
              <w:marBottom w:val="0"/>
              <w:divBdr>
                <w:top w:val="none" w:sz="0" w:space="0" w:color="auto"/>
                <w:left w:val="none" w:sz="0" w:space="0" w:color="auto"/>
                <w:bottom w:val="none" w:sz="0" w:space="0" w:color="auto"/>
                <w:right w:val="none" w:sz="0" w:space="0" w:color="auto"/>
              </w:divBdr>
            </w:div>
          </w:divsChild>
        </w:div>
        <w:div w:id="1962955879">
          <w:marLeft w:val="0"/>
          <w:marRight w:val="0"/>
          <w:marTop w:val="0"/>
          <w:marBottom w:val="0"/>
          <w:divBdr>
            <w:top w:val="none" w:sz="0" w:space="0" w:color="auto"/>
            <w:left w:val="none" w:sz="0" w:space="0" w:color="auto"/>
            <w:bottom w:val="none" w:sz="0" w:space="0" w:color="auto"/>
            <w:right w:val="none" w:sz="0" w:space="0" w:color="auto"/>
          </w:divBdr>
        </w:div>
      </w:divsChild>
    </w:div>
    <w:div w:id="3636657">
      <w:bodyDiv w:val="1"/>
      <w:marLeft w:val="0"/>
      <w:marRight w:val="0"/>
      <w:marTop w:val="0"/>
      <w:marBottom w:val="0"/>
      <w:divBdr>
        <w:top w:val="none" w:sz="0" w:space="0" w:color="auto"/>
        <w:left w:val="none" w:sz="0" w:space="0" w:color="auto"/>
        <w:bottom w:val="none" w:sz="0" w:space="0" w:color="auto"/>
        <w:right w:val="none" w:sz="0" w:space="0" w:color="auto"/>
      </w:divBdr>
    </w:div>
    <w:div w:id="5793797">
      <w:bodyDiv w:val="1"/>
      <w:marLeft w:val="0"/>
      <w:marRight w:val="0"/>
      <w:marTop w:val="0"/>
      <w:marBottom w:val="0"/>
      <w:divBdr>
        <w:top w:val="none" w:sz="0" w:space="0" w:color="auto"/>
        <w:left w:val="none" w:sz="0" w:space="0" w:color="auto"/>
        <w:bottom w:val="none" w:sz="0" w:space="0" w:color="auto"/>
        <w:right w:val="none" w:sz="0" w:space="0" w:color="auto"/>
      </w:divBdr>
    </w:div>
    <w:div w:id="8259464">
      <w:bodyDiv w:val="1"/>
      <w:marLeft w:val="0"/>
      <w:marRight w:val="0"/>
      <w:marTop w:val="0"/>
      <w:marBottom w:val="0"/>
      <w:divBdr>
        <w:top w:val="none" w:sz="0" w:space="0" w:color="auto"/>
        <w:left w:val="none" w:sz="0" w:space="0" w:color="auto"/>
        <w:bottom w:val="none" w:sz="0" w:space="0" w:color="auto"/>
        <w:right w:val="none" w:sz="0" w:space="0" w:color="auto"/>
      </w:divBdr>
    </w:div>
    <w:div w:id="14501972">
      <w:bodyDiv w:val="1"/>
      <w:marLeft w:val="0"/>
      <w:marRight w:val="0"/>
      <w:marTop w:val="0"/>
      <w:marBottom w:val="0"/>
      <w:divBdr>
        <w:top w:val="none" w:sz="0" w:space="0" w:color="auto"/>
        <w:left w:val="none" w:sz="0" w:space="0" w:color="auto"/>
        <w:bottom w:val="none" w:sz="0" w:space="0" w:color="auto"/>
        <w:right w:val="none" w:sz="0" w:space="0" w:color="auto"/>
      </w:divBdr>
    </w:div>
    <w:div w:id="28268037">
      <w:bodyDiv w:val="1"/>
      <w:marLeft w:val="0"/>
      <w:marRight w:val="0"/>
      <w:marTop w:val="0"/>
      <w:marBottom w:val="0"/>
      <w:divBdr>
        <w:top w:val="none" w:sz="0" w:space="0" w:color="auto"/>
        <w:left w:val="none" w:sz="0" w:space="0" w:color="auto"/>
        <w:bottom w:val="none" w:sz="0" w:space="0" w:color="auto"/>
        <w:right w:val="none" w:sz="0" w:space="0" w:color="auto"/>
      </w:divBdr>
      <w:divsChild>
        <w:div w:id="243877001">
          <w:marLeft w:val="0"/>
          <w:marRight w:val="0"/>
          <w:marTop w:val="0"/>
          <w:marBottom w:val="0"/>
          <w:divBdr>
            <w:top w:val="none" w:sz="0" w:space="0" w:color="auto"/>
            <w:left w:val="none" w:sz="0" w:space="0" w:color="auto"/>
            <w:bottom w:val="none" w:sz="0" w:space="0" w:color="auto"/>
            <w:right w:val="none" w:sz="0" w:space="0" w:color="auto"/>
          </w:divBdr>
        </w:div>
        <w:div w:id="787546432">
          <w:marLeft w:val="0"/>
          <w:marRight w:val="0"/>
          <w:marTop w:val="0"/>
          <w:marBottom w:val="0"/>
          <w:divBdr>
            <w:top w:val="none" w:sz="0" w:space="0" w:color="auto"/>
            <w:left w:val="none" w:sz="0" w:space="0" w:color="auto"/>
            <w:bottom w:val="none" w:sz="0" w:space="0" w:color="auto"/>
            <w:right w:val="none" w:sz="0" w:space="0" w:color="auto"/>
          </w:divBdr>
          <w:divsChild>
            <w:div w:id="917326944">
              <w:marLeft w:val="0"/>
              <w:marRight w:val="0"/>
              <w:marTop w:val="0"/>
              <w:marBottom w:val="0"/>
              <w:divBdr>
                <w:top w:val="none" w:sz="0" w:space="0" w:color="auto"/>
                <w:left w:val="none" w:sz="0" w:space="0" w:color="auto"/>
                <w:bottom w:val="none" w:sz="0" w:space="0" w:color="auto"/>
                <w:right w:val="none" w:sz="0" w:space="0" w:color="auto"/>
              </w:divBdr>
              <w:divsChild>
                <w:div w:id="53282467">
                  <w:marLeft w:val="0"/>
                  <w:marRight w:val="0"/>
                  <w:marTop w:val="0"/>
                  <w:marBottom w:val="0"/>
                  <w:divBdr>
                    <w:top w:val="none" w:sz="0" w:space="0" w:color="auto"/>
                    <w:left w:val="none" w:sz="0" w:space="0" w:color="auto"/>
                    <w:bottom w:val="none" w:sz="0" w:space="0" w:color="auto"/>
                    <w:right w:val="none" w:sz="0" w:space="0" w:color="auto"/>
                  </w:divBdr>
                </w:div>
                <w:div w:id="613437149">
                  <w:marLeft w:val="0"/>
                  <w:marRight w:val="0"/>
                  <w:marTop w:val="0"/>
                  <w:marBottom w:val="0"/>
                  <w:divBdr>
                    <w:top w:val="none" w:sz="0" w:space="0" w:color="auto"/>
                    <w:left w:val="none" w:sz="0" w:space="0" w:color="auto"/>
                    <w:bottom w:val="none" w:sz="0" w:space="0" w:color="auto"/>
                    <w:right w:val="none" w:sz="0" w:space="0" w:color="auto"/>
                  </w:divBdr>
                </w:div>
              </w:divsChild>
            </w:div>
            <w:div w:id="1112941047">
              <w:marLeft w:val="0"/>
              <w:marRight w:val="0"/>
              <w:marTop w:val="0"/>
              <w:marBottom w:val="0"/>
              <w:divBdr>
                <w:top w:val="none" w:sz="0" w:space="0" w:color="auto"/>
                <w:left w:val="none" w:sz="0" w:space="0" w:color="auto"/>
                <w:bottom w:val="none" w:sz="0" w:space="0" w:color="auto"/>
                <w:right w:val="none" w:sz="0" w:space="0" w:color="auto"/>
              </w:divBdr>
              <w:divsChild>
                <w:div w:id="1143622423">
                  <w:marLeft w:val="0"/>
                  <w:marRight w:val="0"/>
                  <w:marTop w:val="0"/>
                  <w:marBottom w:val="0"/>
                  <w:divBdr>
                    <w:top w:val="none" w:sz="0" w:space="0" w:color="auto"/>
                    <w:left w:val="none" w:sz="0" w:space="0" w:color="auto"/>
                    <w:bottom w:val="none" w:sz="0" w:space="0" w:color="auto"/>
                    <w:right w:val="none" w:sz="0" w:space="0" w:color="auto"/>
                  </w:divBdr>
                </w:div>
                <w:div w:id="1581135854">
                  <w:marLeft w:val="0"/>
                  <w:marRight w:val="0"/>
                  <w:marTop w:val="0"/>
                  <w:marBottom w:val="0"/>
                  <w:divBdr>
                    <w:top w:val="none" w:sz="0" w:space="0" w:color="auto"/>
                    <w:left w:val="none" w:sz="0" w:space="0" w:color="auto"/>
                    <w:bottom w:val="none" w:sz="0" w:space="0" w:color="auto"/>
                    <w:right w:val="none" w:sz="0" w:space="0" w:color="auto"/>
                  </w:divBdr>
                </w:div>
              </w:divsChild>
            </w:div>
            <w:div w:id="1238439413">
              <w:marLeft w:val="0"/>
              <w:marRight w:val="0"/>
              <w:marTop w:val="0"/>
              <w:marBottom w:val="0"/>
              <w:divBdr>
                <w:top w:val="none" w:sz="0" w:space="0" w:color="auto"/>
                <w:left w:val="none" w:sz="0" w:space="0" w:color="auto"/>
                <w:bottom w:val="none" w:sz="0" w:space="0" w:color="auto"/>
                <w:right w:val="none" w:sz="0" w:space="0" w:color="auto"/>
              </w:divBdr>
            </w:div>
            <w:div w:id="1676493892">
              <w:marLeft w:val="0"/>
              <w:marRight w:val="0"/>
              <w:marTop w:val="0"/>
              <w:marBottom w:val="0"/>
              <w:divBdr>
                <w:top w:val="none" w:sz="0" w:space="0" w:color="auto"/>
                <w:left w:val="none" w:sz="0" w:space="0" w:color="auto"/>
                <w:bottom w:val="none" w:sz="0" w:space="0" w:color="auto"/>
                <w:right w:val="none" w:sz="0" w:space="0" w:color="auto"/>
              </w:divBdr>
              <w:divsChild>
                <w:div w:id="349450169">
                  <w:marLeft w:val="0"/>
                  <w:marRight w:val="0"/>
                  <w:marTop w:val="0"/>
                  <w:marBottom w:val="0"/>
                  <w:divBdr>
                    <w:top w:val="none" w:sz="0" w:space="0" w:color="auto"/>
                    <w:left w:val="none" w:sz="0" w:space="0" w:color="auto"/>
                    <w:bottom w:val="none" w:sz="0" w:space="0" w:color="auto"/>
                    <w:right w:val="none" w:sz="0" w:space="0" w:color="auto"/>
                  </w:divBdr>
                </w:div>
                <w:div w:id="1740249416">
                  <w:marLeft w:val="0"/>
                  <w:marRight w:val="0"/>
                  <w:marTop w:val="0"/>
                  <w:marBottom w:val="0"/>
                  <w:divBdr>
                    <w:top w:val="none" w:sz="0" w:space="0" w:color="auto"/>
                    <w:left w:val="none" w:sz="0" w:space="0" w:color="auto"/>
                    <w:bottom w:val="none" w:sz="0" w:space="0" w:color="auto"/>
                    <w:right w:val="none" w:sz="0" w:space="0" w:color="auto"/>
                  </w:divBdr>
                </w:div>
              </w:divsChild>
            </w:div>
            <w:div w:id="1808743176">
              <w:marLeft w:val="0"/>
              <w:marRight w:val="0"/>
              <w:marTop w:val="0"/>
              <w:marBottom w:val="0"/>
              <w:divBdr>
                <w:top w:val="none" w:sz="0" w:space="0" w:color="auto"/>
                <w:left w:val="none" w:sz="0" w:space="0" w:color="auto"/>
                <w:bottom w:val="none" w:sz="0" w:space="0" w:color="auto"/>
                <w:right w:val="none" w:sz="0" w:space="0" w:color="auto"/>
              </w:divBdr>
              <w:divsChild>
                <w:div w:id="1004745404">
                  <w:marLeft w:val="0"/>
                  <w:marRight w:val="0"/>
                  <w:marTop w:val="0"/>
                  <w:marBottom w:val="0"/>
                  <w:divBdr>
                    <w:top w:val="none" w:sz="0" w:space="0" w:color="auto"/>
                    <w:left w:val="none" w:sz="0" w:space="0" w:color="auto"/>
                    <w:bottom w:val="none" w:sz="0" w:space="0" w:color="auto"/>
                    <w:right w:val="none" w:sz="0" w:space="0" w:color="auto"/>
                  </w:divBdr>
                </w:div>
                <w:div w:id="189570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23332">
      <w:bodyDiv w:val="1"/>
      <w:marLeft w:val="0"/>
      <w:marRight w:val="0"/>
      <w:marTop w:val="0"/>
      <w:marBottom w:val="0"/>
      <w:divBdr>
        <w:top w:val="none" w:sz="0" w:space="0" w:color="auto"/>
        <w:left w:val="none" w:sz="0" w:space="0" w:color="auto"/>
        <w:bottom w:val="none" w:sz="0" w:space="0" w:color="auto"/>
        <w:right w:val="none" w:sz="0" w:space="0" w:color="auto"/>
      </w:divBdr>
    </w:div>
    <w:div w:id="36703746">
      <w:bodyDiv w:val="1"/>
      <w:marLeft w:val="0"/>
      <w:marRight w:val="0"/>
      <w:marTop w:val="0"/>
      <w:marBottom w:val="0"/>
      <w:divBdr>
        <w:top w:val="none" w:sz="0" w:space="0" w:color="auto"/>
        <w:left w:val="none" w:sz="0" w:space="0" w:color="auto"/>
        <w:bottom w:val="none" w:sz="0" w:space="0" w:color="auto"/>
        <w:right w:val="none" w:sz="0" w:space="0" w:color="auto"/>
      </w:divBdr>
      <w:divsChild>
        <w:div w:id="224340127">
          <w:marLeft w:val="0"/>
          <w:marRight w:val="0"/>
          <w:marTop w:val="0"/>
          <w:marBottom w:val="0"/>
          <w:divBdr>
            <w:top w:val="none" w:sz="0" w:space="0" w:color="auto"/>
            <w:left w:val="none" w:sz="0" w:space="0" w:color="auto"/>
            <w:bottom w:val="none" w:sz="0" w:space="0" w:color="auto"/>
            <w:right w:val="none" w:sz="0" w:space="0" w:color="auto"/>
          </w:divBdr>
          <w:divsChild>
            <w:div w:id="1955359548">
              <w:marLeft w:val="0"/>
              <w:marRight w:val="0"/>
              <w:marTop w:val="0"/>
              <w:marBottom w:val="0"/>
              <w:divBdr>
                <w:top w:val="none" w:sz="0" w:space="0" w:color="auto"/>
                <w:left w:val="none" w:sz="0" w:space="0" w:color="auto"/>
                <w:bottom w:val="none" w:sz="0" w:space="0" w:color="auto"/>
                <w:right w:val="none" w:sz="0" w:space="0" w:color="auto"/>
              </w:divBdr>
              <w:divsChild>
                <w:div w:id="2017346815">
                  <w:marLeft w:val="0"/>
                  <w:marRight w:val="0"/>
                  <w:marTop w:val="0"/>
                  <w:marBottom w:val="0"/>
                  <w:divBdr>
                    <w:top w:val="none" w:sz="0" w:space="0" w:color="auto"/>
                    <w:left w:val="none" w:sz="0" w:space="0" w:color="auto"/>
                    <w:bottom w:val="none" w:sz="0" w:space="0" w:color="auto"/>
                    <w:right w:val="none" w:sz="0" w:space="0" w:color="auto"/>
                  </w:divBdr>
                  <w:divsChild>
                    <w:div w:id="42171784">
                      <w:marLeft w:val="0"/>
                      <w:marRight w:val="0"/>
                      <w:marTop w:val="0"/>
                      <w:marBottom w:val="0"/>
                      <w:divBdr>
                        <w:top w:val="none" w:sz="0" w:space="0" w:color="auto"/>
                        <w:left w:val="none" w:sz="0" w:space="0" w:color="auto"/>
                        <w:bottom w:val="none" w:sz="0" w:space="0" w:color="auto"/>
                        <w:right w:val="none" w:sz="0" w:space="0" w:color="auto"/>
                      </w:divBdr>
                      <w:divsChild>
                        <w:div w:id="17659202">
                          <w:marLeft w:val="0"/>
                          <w:marRight w:val="0"/>
                          <w:marTop w:val="0"/>
                          <w:marBottom w:val="0"/>
                          <w:divBdr>
                            <w:top w:val="none" w:sz="0" w:space="0" w:color="auto"/>
                            <w:left w:val="none" w:sz="0" w:space="0" w:color="auto"/>
                            <w:bottom w:val="none" w:sz="0" w:space="0" w:color="auto"/>
                            <w:right w:val="none" w:sz="0" w:space="0" w:color="auto"/>
                          </w:divBdr>
                          <w:divsChild>
                            <w:div w:id="1788426524">
                              <w:marLeft w:val="0"/>
                              <w:marRight w:val="0"/>
                              <w:marTop w:val="0"/>
                              <w:marBottom w:val="0"/>
                              <w:divBdr>
                                <w:top w:val="none" w:sz="0" w:space="0" w:color="auto"/>
                                <w:left w:val="none" w:sz="0" w:space="0" w:color="auto"/>
                                <w:bottom w:val="none" w:sz="0" w:space="0" w:color="auto"/>
                                <w:right w:val="none" w:sz="0" w:space="0" w:color="auto"/>
                              </w:divBdr>
                              <w:divsChild>
                                <w:div w:id="137574947">
                                  <w:marLeft w:val="0"/>
                                  <w:marRight w:val="0"/>
                                  <w:marTop w:val="0"/>
                                  <w:marBottom w:val="0"/>
                                  <w:divBdr>
                                    <w:top w:val="none" w:sz="0" w:space="0" w:color="auto"/>
                                    <w:left w:val="none" w:sz="0" w:space="0" w:color="auto"/>
                                    <w:bottom w:val="none" w:sz="0" w:space="0" w:color="auto"/>
                                    <w:right w:val="none" w:sz="0" w:space="0" w:color="auto"/>
                                  </w:divBdr>
                                  <w:divsChild>
                                    <w:div w:id="746850712">
                                      <w:marLeft w:val="0"/>
                                      <w:marRight w:val="0"/>
                                      <w:marTop w:val="0"/>
                                      <w:marBottom w:val="0"/>
                                      <w:divBdr>
                                        <w:top w:val="none" w:sz="0" w:space="0" w:color="auto"/>
                                        <w:left w:val="none" w:sz="0" w:space="0" w:color="auto"/>
                                        <w:bottom w:val="none" w:sz="0" w:space="0" w:color="auto"/>
                                        <w:right w:val="none" w:sz="0" w:space="0" w:color="auto"/>
                                      </w:divBdr>
                                      <w:divsChild>
                                        <w:div w:id="1572738824">
                                          <w:marLeft w:val="0"/>
                                          <w:marRight w:val="0"/>
                                          <w:marTop w:val="0"/>
                                          <w:marBottom w:val="0"/>
                                          <w:divBdr>
                                            <w:top w:val="none" w:sz="0" w:space="0" w:color="auto"/>
                                            <w:left w:val="none" w:sz="0" w:space="0" w:color="auto"/>
                                            <w:bottom w:val="none" w:sz="0" w:space="0" w:color="auto"/>
                                            <w:right w:val="none" w:sz="0" w:space="0" w:color="auto"/>
                                          </w:divBdr>
                                          <w:divsChild>
                                            <w:div w:id="1216547693">
                                              <w:marLeft w:val="0"/>
                                              <w:marRight w:val="0"/>
                                              <w:marTop w:val="0"/>
                                              <w:marBottom w:val="0"/>
                                              <w:divBdr>
                                                <w:top w:val="none" w:sz="0" w:space="0" w:color="auto"/>
                                                <w:left w:val="none" w:sz="0" w:space="0" w:color="auto"/>
                                                <w:bottom w:val="none" w:sz="0" w:space="0" w:color="auto"/>
                                                <w:right w:val="none" w:sz="0" w:space="0" w:color="auto"/>
                                              </w:divBdr>
                                              <w:divsChild>
                                                <w:div w:id="128322609">
                                                  <w:marLeft w:val="0"/>
                                                  <w:marRight w:val="0"/>
                                                  <w:marTop w:val="0"/>
                                                  <w:marBottom w:val="0"/>
                                                  <w:divBdr>
                                                    <w:top w:val="none" w:sz="0" w:space="0" w:color="auto"/>
                                                    <w:left w:val="none" w:sz="0" w:space="0" w:color="auto"/>
                                                    <w:bottom w:val="none" w:sz="0" w:space="0" w:color="auto"/>
                                                    <w:right w:val="none" w:sz="0" w:space="0" w:color="auto"/>
                                                  </w:divBdr>
                                                  <w:divsChild>
                                                    <w:div w:id="736125619">
                                                      <w:marLeft w:val="0"/>
                                                      <w:marRight w:val="0"/>
                                                      <w:marTop w:val="0"/>
                                                      <w:marBottom w:val="0"/>
                                                      <w:divBdr>
                                                        <w:top w:val="none" w:sz="0" w:space="0" w:color="auto"/>
                                                        <w:left w:val="none" w:sz="0" w:space="0" w:color="auto"/>
                                                        <w:bottom w:val="none" w:sz="0" w:space="0" w:color="auto"/>
                                                        <w:right w:val="none" w:sz="0" w:space="0" w:color="auto"/>
                                                      </w:divBdr>
                                                      <w:divsChild>
                                                        <w:div w:id="28918646">
                                                          <w:marLeft w:val="0"/>
                                                          <w:marRight w:val="0"/>
                                                          <w:marTop w:val="0"/>
                                                          <w:marBottom w:val="0"/>
                                                          <w:divBdr>
                                                            <w:top w:val="none" w:sz="0" w:space="0" w:color="auto"/>
                                                            <w:left w:val="none" w:sz="0" w:space="0" w:color="auto"/>
                                                            <w:bottom w:val="none" w:sz="0" w:space="0" w:color="auto"/>
                                                            <w:right w:val="none" w:sz="0" w:space="0" w:color="auto"/>
                                                          </w:divBdr>
                                                          <w:divsChild>
                                                            <w:div w:id="1453131626">
                                                              <w:marLeft w:val="0"/>
                                                              <w:marRight w:val="0"/>
                                                              <w:marTop w:val="0"/>
                                                              <w:marBottom w:val="0"/>
                                                              <w:divBdr>
                                                                <w:top w:val="none" w:sz="0" w:space="0" w:color="auto"/>
                                                                <w:left w:val="none" w:sz="0" w:space="0" w:color="auto"/>
                                                                <w:bottom w:val="none" w:sz="0" w:space="0" w:color="auto"/>
                                                                <w:right w:val="none" w:sz="0" w:space="0" w:color="auto"/>
                                                              </w:divBdr>
                                                              <w:divsChild>
                                                                <w:div w:id="166333149">
                                                                  <w:marLeft w:val="0"/>
                                                                  <w:marRight w:val="0"/>
                                                                  <w:marTop w:val="0"/>
                                                                  <w:marBottom w:val="0"/>
                                                                  <w:divBdr>
                                                                    <w:top w:val="none" w:sz="0" w:space="0" w:color="auto"/>
                                                                    <w:left w:val="none" w:sz="0" w:space="0" w:color="auto"/>
                                                                    <w:bottom w:val="none" w:sz="0" w:space="0" w:color="auto"/>
                                                                    <w:right w:val="none" w:sz="0" w:space="0" w:color="auto"/>
                                                                  </w:divBdr>
                                                                  <w:divsChild>
                                                                    <w:div w:id="2041931029">
                                                                      <w:marLeft w:val="0"/>
                                                                      <w:marRight w:val="0"/>
                                                                      <w:marTop w:val="0"/>
                                                                      <w:marBottom w:val="0"/>
                                                                      <w:divBdr>
                                                                        <w:top w:val="none" w:sz="0" w:space="0" w:color="auto"/>
                                                                        <w:left w:val="none" w:sz="0" w:space="0" w:color="auto"/>
                                                                        <w:bottom w:val="none" w:sz="0" w:space="0" w:color="auto"/>
                                                                        <w:right w:val="none" w:sz="0" w:space="0" w:color="auto"/>
                                                                      </w:divBdr>
                                                                      <w:divsChild>
                                                                        <w:div w:id="366220191">
                                                                          <w:marLeft w:val="0"/>
                                                                          <w:marRight w:val="0"/>
                                                                          <w:marTop w:val="0"/>
                                                                          <w:marBottom w:val="0"/>
                                                                          <w:divBdr>
                                                                            <w:top w:val="none" w:sz="0" w:space="0" w:color="auto"/>
                                                                            <w:left w:val="none" w:sz="0" w:space="0" w:color="auto"/>
                                                                            <w:bottom w:val="none" w:sz="0" w:space="0" w:color="auto"/>
                                                                            <w:right w:val="none" w:sz="0" w:space="0" w:color="auto"/>
                                                                          </w:divBdr>
                                                                          <w:divsChild>
                                                                            <w:div w:id="1056196973">
                                                                              <w:marLeft w:val="0"/>
                                                                              <w:marRight w:val="0"/>
                                                                              <w:marTop w:val="0"/>
                                                                              <w:marBottom w:val="0"/>
                                                                              <w:divBdr>
                                                                                <w:top w:val="none" w:sz="0" w:space="0" w:color="auto"/>
                                                                                <w:left w:val="none" w:sz="0" w:space="0" w:color="auto"/>
                                                                                <w:bottom w:val="none" w:sz="0" w:space="0" w:color="auto"/>
                                                                                <w:right w:val="none" w:sz="0" w:space="0" w:color="auto"/>
                                                                              </w:divBdr>
                                                                            </w:div>
                                                                            <w:div w:id="178723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233694">
      <w:bodyDiv w:val="1"/>
      <w:marLeft w:val="0"/>
      <w:marRight w:val="0"/>
      <w:marTop w:val="0"/>
      <w:marBottom w:val="0"/>
      <w:divBdr>
        <w:top w:val="none" w:sz="0" w:space="0" w:color="auto"/>
        <w:left w:val="none" w:sz="0" w:space="0" w:color="auto"/>
        <w:bottom w:val="none" w:sz="0" w:space="0" w:color="auto"/>
        <w:right w:val="none" w:sz="0" w:space="0" w:color="auto"/>
      </w:divBdr>
    </w:div>
    <w:div w:id="56129570">
      <w:bodyDiv w:val="1"/>
      <w:marLeft w:val="0"/>
      <w:marRight w:val="0"/>
      <w:marTop w:val="0"/>
      <w:marBottom w:val="0"/>
      <w:divBdr>
        <w:top w:val="none" w:sz="0" w:space="0" w:color="auto"/>
        <w:left w:val="none" w:sz="0" w:space="0" w:color="auto"/>
        <w:bottom w:val="none" w:sz="0" w:space="0" w:color="auto"/>
        <w:right w:val="none" w:sz="0" w:space="0" w:color="auto"/>
      </w:divBdr>
    </w:div>
    <w:div w:id="57939407">
      <w:bodyDiv w:val="1"/>
      <w:marLeft w:val="0"/>
      <w:marRight w:val="0"/>
      <w:marTop w:val="0"/>
      <w:marBottom w:val="0"/>
      <w:divBdr>
        <w:top w:val="none" w:sz="0" w:space="0" w:color="auto"/>
        <w:left w:val="none" w:sz="0" w:space="0" w:color="auto"/>
        <w:bottom w:val="none" w:sz="0" w:space="0" w:color="auto"/>
        <w:right w:val="none" w:sz="0" w:space="0" w:color="auto"/>
      </w:divBdr>
    </w:div>
    <w:div w:id="60639348">
      <w:bodyDiv w:val="1"/>
      <w:marLeft w:val="0"/>
      <w:marRight w:val="0"/>
      <w:marTop w:val="0"/>
      <w:marBottom w:val="0"/>
      <w:divBdr>
        <w:top w:val="none" w:sz="0" w:space="0" w:color="auto"/>
        <w:left w:val="none" w:sz="0" w:space="0" w:color="auto"/>
        <w:bottom w:val="none" w:sz="0" w:space="0" w:color="auto"/>
        <w:right w:val="none" w:sz="0" w:space="0" w:color="auto"/>
      </w:divBdr>
    </w:div>
    <w:div w:id="62026732">
      <w:bodyDiv w:val="1"/>
      <w:marLeft w:val="0"/>
      <w:marRight w:val="0"/>
      <w:marTop w:val="0"/>
      <w:marBottom w:val="0"/>
      <w:divBdr>
        <w:top w:val="none" w:sz="0" w:space="0" w:color="auto"/>
        <w:left w:val="none" w:sz="0" w:space="0" w:color="auto"/>
        <w:bottom w:val="none" w:sz="0" w:space="0" w:color="auto"/>
        <w:right w:val="none" w:sz="0" w:space="0" w:color="auto"/>
      </w:divBdr>
    </w:div>
    <w:div w:id="69233668">
      <w:bodyDiv w:val="1"/>
      <w:marLeft w:val="0"/>
      <w:marRight w:val="0"/>
      <w:marTop w:val="0"/>
      <w:marBottom w:val="0"/>
      <w:divBdr>
        <w:top w:val="none" w:sz="0" w:space="0" w:color="auto"/>
        <w:left w:val="none" w:sz="0" w:space="0" w:color="auto"/>
        <w:bottom w:val="none" w:sz="0" w:space="0" w:color="auto"/>
        <w:right w:val="none" w:sz="0" w:space="0" w:color="auto"/>
      </w:divBdr>
    </w:div>
    <w:div w:id="74325696">
      <w:bodyDiv w:val="1"/>
      <w:marLeft w:val="0"/>
      <w:marRight w:val="0"/>
      <w:marTop w:val="0"/>
      <w:marBottom w:val="0"/>
      <w:divBdr>
        <w:top w:val="none" w:sz="0" w:space="0" w:color="auto"/>
        <w:left w:val="none" w:sz="0" w:space="0" w:color="auto"/>
        <w:bottom w:val="none" w:sz="0" w:space="0" w:color="auto"/>
        <w:right w:val="none" w:sz="0" w:space="0" w:color="auto"/>
      </w:divBdr>
    </w:div>
    <w:div w:id="75061426">
      <w:bodyDiv w:val="1"/>
      <w:marLeft w:val="0"/>
      <w:marRight w:val="0"/>
      <w:marTop w:val="0"/>
      <w:marBottom w:val="0"/>
      <w:divBdr>
        <w:top w:val="none" w:sz="0" w:space="0" w:color="auto"/>
        <w:left w:val="none" w:sz="0" w:space="0" w:color="auto"/>
        <w:bottom w:val="none" w:sz="0" w:space="0" w:color="auto"/>
        <w:right w:val="none" w:sz="0" w:space="0" w:color="auto"/>
      </w:divBdr>
    </w:div>
    <w:div w:id="86852529">
      <w:bodyDiv w:val="1"/>
      <w:marLeft w:val="0"/>
      <w:marRight w:val="0"/>
      <w:marTop w:val="0"/>
      <w:marBottom w:val="0"/>
      <w:divBdr>
        <w:top w:val="none" w:sz="0" w:space="0" w:color="auto"/>
        <w:left w:val="none" w:sz="0" w:space="0" w:color="auto"/>
        <w:bottom w:val="none" w:sz="0" w:space="0" w:color="auto"/>
        <w:right w:val="none" w:sz="0" w:space="0" w:color="auto"/>
      </w:divBdr>
    </w:div>
    <w:div w:id="98188836">
      <w:bodyDiv w:val="1"/>
      <w:marLeft w:val="0"/>
      <w:marRight w:val="0"/>
      <w:marTop w:val="0"/>
      <w:marBottom w:val="0"/>
      <w:divBdr>
        <w:top w:val="none" w:sz="0" w:space="0" w:color="auto"/>
        <w:left w:val="none" w:sz="0" w:space="0" w:color="auto"/>
        <w:bottom w:val="none" w:sz="0" w:space="0" w:color="auto"/>
        <w:right w:val="none" w:sz="0" w:space="0" w:color="auto"/>
      </w:divBdr>
    </w:div>
    <w:div w:id="101347534">
      <w:bodyDiv w:val="1"/>
      <w:marLeft w:val="0"/>
      <w:marRight w:val="0"/>
      <w:marTop w:val="0"/>
      <w:marBottom w:val="0"/>
      <w:divBdr>
        <w:top w:val="none" w:sz="0" w:space="0" w:color="auto"/>
        <w:left w:val="none" w:sz="0" w:space="0" w:color="auto"/>
        <w:bottom w:val="none" w:sz="0" w:space="0" w:color="auto"/>
        <w:right w:val="none" w:sz="0" w:space="0" w:color="auto"/>
      </w:divBdr>
    </w:div>
    <w:div w:id="105396559">
      <w:bodyDiv w:val="1"/>
      <w:marLeft w:val="0"/>
      <w:marRight w:val="0"/>
      <w:marTop w:val="0"/>
      <w:marBottom w:val="0"/>
      <w:divBdr>
        <w:top w:val="none" w:sz="0" w:space="0" w:color="auto"/>
        <w:left w:val="none" w:sz="0" w:space="0" w:color="auto"/>
        <w:bottom w:val="none" w:sz="0" w:space="0" w:color="auto"/>
        <w:right w:val="none" w:sz="0" w:space="0" w:color="auto"/>
      </w:divBdr>
    </w:div>
    <w:div w:id="108086948">
      <w:bodyDiv w:val="1"/>
      <w:marLeft w:val="0"/>
      <w:marRight w:val="0"/>
      <w:marTop w:val="0"/>
      <w:marBottom w:val="0"/>
      <w:divBdr>
        <w:top w:val="none" w:sz="0" w:space="0" w:color="auto"/>
        <w:left w:val="none" w:sz="0" w:space="0" w:color="auto"/>
        <w:bottom w:val="none" w:sz="0" w:space="0" w:color="auto"/>
        <w:right w:val="none" w:sz="0" w:space="0" w:color="auto"/>
      </w:divBdr>
    </w:div>
    <w:div w:id="109785735">
      <w:bodyDiv w:val="1"/>
      <w:marLeft w:val="0"/>
      <w:marRight w:val="0"/>
      <w:marTop w:val="0"/>
      <w:marBottom w:val="0"/>
      <w:divBdr>
        <w:top w:val="none" w:sz="0" w:space="0" w:color="auto"/>
        <w:left w:val="none" w:sz="0" w:space="0" w:color="auto"/>
        <w:bottom w:val="none" w:sz="0" w:space="0" w:color="auto"/>
        <w:right w:val="none" w:sz="0" w:space="0" w:color="auto"/>
      </w:divBdr>
    </w:div>
    <w:div w:id="114563595">
      <w:bodyDiv w:val="1"/>
      <w:marLeft w:val="0"/>
      <w:marRight w:val="0"/>
      <w:marTop w:val="0"/>
      <w:marBottom w:val="0"/>
      <w:divBdr>
        <w:top w:val="none" w:sz="0" w:space="0" w:color="auto"/>
        <w:left w:val="none" w:sz="0" w:space="0" w:color="auto"/>
        <w:bottom w:val="none" w:sz="0" w:space="0" w:color="auto"/>
        <w:right w:val="none" w:sz="0" w:space="0" w:color="auto"/>
      </w:divBdr>
    </w:div>
    <w:div w:id="115370839">
      <w:bodyDiv w:val="1"/>
      <w:marLeft w:val="0"/>
      <w:marRight w:val="0"/>
      <w:marTop w:val="0"/>
      <w:marBottom w:val="0"/>
      <w:divBdr>
        <w:top w:val="none" w:sz="0" w:space="0" w:color="auto"/>
        <w:left w:val="none" w:sz="0" w:space="0" w:color="auto"/>
        <w:bottom w:val="none" w:sz="0" w:space="0" w:color="auto"/>
        <w:right w:val="none" w:sz="0" w:space="0" w:color="auto"/>
      </w:divBdr>
    </w:div>
    <w:div w:id="128404182">
      <w:bodyDiv w:val="1"/>
      <w:marLeft w:val="0"/>
      <w:marRight w:val="0"/>
      <w:marTop w:val="0"/>
      <w:marBottom w:val="0"/>
      <w:divBdr>
        <w:top w:val="none" w:sz="0" w:space="0" w:color="auto"/>
        <w:left w:val="none" w:sz="0" w:space="0" w:color="auto"/>
        <w:bottom w:val="none" w:sz="0" w:space="0" w:color="auto"/>
        <w:right w:val="none" w:sz="0" w:space="0" w:color="auto"/>
      </w:divBdr>
    </w:div>
    <w:div w:id="143083615">
      <w:bodyDiv w:val="1"/>
      <w:marLeft w:val="0"/>
      <w:marRight w:val="0"/>
      <w:marTop w:val="0"/>
      <w:marBottom w:val="0"/>
      <w:divBdr>
        <w:top w:val="none" w:sz="0" w:space="0" w:color="auto"/>
        <w:left w:val="none" w:sz="0" w:space="0" w:color="auto"/>
        <w:bottom w:val="none" w:sz="0" w:space="0" w:color="auto"/>
        <w:right w:val="none" w:sz="0" w:space="0" w:color="auto"/>
      </w:divBdr>
    </w:div>
    <w:div w:id="147788265">
      <w:bodyDiv w:val="1"/>
      <w:marLeft w:val="0"/>
      <w:marRight w:val="0"/>
      <w:marTop w:val="0"/>
      <w:marBottom w:val="0"/>
      <w:divBdr>
        <w:top w:val="none" w:sz="0" w:space="0" w:color="auto"/>
        <w:left w:val="none" w:sz="0" w:space="0" w:color="auto"/>
        <w:bottom w:val="none" w:sz="0" w:space="0" w:color="auto"/>
        <w:right w:val="none" w:sz="0" w:space="0" w:color="auto"/>
      </w:divBdr>
    </w:div>
    <w:div w:id="163202504">
      <w:bodyDiv w:val="1"/>
      <w:marLeft w:val="0"/>
      <w:marRight w:val="0"/>
      <w:marTop w:val="0"/>
      <w:marBottom w:val="0"/>
      <w:divBdr>
        <w:top w:val="none" w:sz="0" w:space="0" w:color="auto"/>
        <w:left w:val="none" w:sz="0" w:space="0" w:color="auto"/>
        <w:bottom w:val="none" w:sz="0" w:space="0" w:color="auto"/>
        <w:right w:val="none" w:sz="0" w:space="0" w:color="auto"/>
      </w:divBdr>
    </w:div>
    <w:div w:id="163516982">
      <w:bodyDiv w:val="1"/>
      <w:marLeft w:val="0"/>
      <w:marRight w:val="0"/>
      <w:marTop w:val="0"/>
      <w:marBottom w:val="0"/>
      <w:divBdr>
        <w:top w:val="none" w:sz="0" w:space="0" w:color="auto"/>
        <w:left w:val="none" w:sz="0" w:space="0" w:color="auto"/>
        <w:bottom w:val="none" w:sz="0" w:space="0" w:color="auto"/>
        <w:right w:val="none" w:sz="0" w:space="0" w:color="auto"/>
      </w:divBdr>
    </w:div>
    <w:div w:id="167673538">
      <w:bodyDiv w:val="1"/>
      <w:marLeft w:val="0"/>
      <w:marRight w:val="0"/>
      <w:marTop w:val="0"/>
      <w:marBottom w:val="0"/>
      <w:divBdr>
        <w:top w:val="none" w:sz="0" w:space="0" w:color="auto"/>
        <w:left w:val="none" w:sz="0" w:space="0" w:color="auto"/>
        <w:bottom w:val="none" w:sz="0" w:space="0" w:color="auto"/>
        <w:right w:val="none" w:sz="0" w:space="0" w:color="auto"/>
      </w:divBdr>
    </w:div>
    <w:div w:id="174148447">
      <w:bodyDiv w:val="1"/>
      <w:marLeft w:val="0"/>
      <w:marRight w:val="0"/>
      <w:marTop w:val="0"/>
      <w:marBottom w:val="0"/>
      <w:divBdr>
        <w:top w:val="none" w:sz="0" w:space="0" w:color="auto"/>
        <w:left w:val="none" w:sz="0" w:space="0" w:color="auto"/>
        <w:bottom w:val="none" w:sz="0" w:space="0" w:color="auto"/>
        <w:right w:val="none" w:sz="0" w:space="0" w:color="auto"/>
      </w:divBdr>
    </w:div>
    <w:div w:id="185366868">
      <w:bodyDiv w:val="1"/>
      <w:marLeft w:val="0"/>
      <w:marRight w:val="0"/>
      <w:marTop w:val="0"/>
      <w:marBottom w:val="0"/>
      <w:divBdr>
        <w:top w:val="none" w:sz="0" w:space="0" w:color="auto"/>
        <w:left w:val="none" w:sz="0" w:space="0" w:color="auto"/>
        <w:bottom w:val="none" w:sz="0" w:space="0" w:color="auto"/>
        <w:right w:val="none" w:sz="0" w:space="0" w:color="auto"/>
      </w:divBdr>
    </w:div>
    <w:div w:id="188030486">
      <w:bodyDiv w:val="1"/>
      <w:marLeft w:val="0"/>
      <w:marRight w:val="0"/>
      <w:marTop w:val="0"/>
      <w:marBottom w:val="0"/>
      <w:divBdr>
        <w:top w:val="none" w:sz="0" w:space="0" w:color="auto"/>
        <w:left w:val="none" w:sz="0" w:space="0" w:color="auto"/>
        <w:bottom w:val="none" w:sz="0" w:space="0" w:color="auto"/>
        <w:right w:val="none" w:sz="0" w:space="0" w:color="auto"/>
      </w:divBdr>
    </w:div>
    <w:div w:id="192118553">
      <w:bodyDiv w:val="1"/>
      <w:marLeft w:val="0"/>
      <w:marRight w:val="0"/>
      <w:marTop w:val="0"/>
      <w:marBottom w:val="0"/>
      <w:divBdr>
        <w:top w:val="none" w:sz="0" w:space="0" w:color="auto"/>
        <w:left w:val="none" w:sz="0" w:space="0" w:color="auto"/>
        <w:bottom w:val="none" w:sz="0" w:space="0" w:color="auto"/>
        <w:right w:val="none" w:sz="0" w:space="0" w:color="auto"/>
      </w:divBdr>
    </w:div>
    <w:div w:id="203256070">
      <w:bodyDiv w:val="1"/>
      <w:marLeft w:val="0"/>
      <w:marRight w:val="0"/>
      <w:marTop w:val="0"/>
      <w:marBottom w:val="0"/>
      <w:divBdr>
        <w:top w:val="none" w:sz="0" w:space="0" w:color="auto"/>
        <w:left w:val="none" w:sz="0" w:space="0" w:color="auto"/>
        <w:bottom w:val="none" w:sz="0" w:space="0" w:color="auto"/>
        <w:right w:val="none" w:sz="0" w:space="0" w:color="auto"/>
      </w:divBdr>
    </w:div>
    <w:div w:id="211503061">
      <w:bodyDiv w:val="1"/>
      <w:marLeft w:val="0"/>
      <w:marRight w:val="0"/>
      <w:marTop w:val="0"/>
      <w:marBottom w:val="0"/>
      <w:divBdr>
        <w:top w:val="none" w:sz="0" w:space="0" w:color="auto"/>
        <w:left w:val="none" w:sz="0" w:space="0" w:color="auto"/>
        <w:bottom w:val="none" w:sz="0" w:space="0" w:color="auto"/>
        <w:right w:val="none" w:sz="0" w:space="0" w:color="auto"/>
      </w:divBdr>
    </w:div>
    <w:div w:id="212890884">
      <w:bodyDiv w:val="1"/>
      <w:marLeft w:val="0"/>
      <w:marRight w:val="0"/>
      <w:marTop w:val="0"/>
      <w:marBottom w:val="0"/>
      <w:divBdr>
        <w:top w:val="none" w:sz="0" w:space="0" w:color="auto"/>
        <w:left w:val="none" w:sz="0" w:space="0" w:color="auto"/>
        <w:bottom w:val="none" w:sz="0" w:space="0" w:color="auto"/>
        <w:right w:val="none" w:sz="0" w:space="0" w:color="auto"/>
      </w:divBdr>
    </w:div>
    <w:div w:id="223100167">
      <w:bodyDiv w:val="1"/>
      <w:marLeft w:val="0"/>
      <w:marRight w:val="0"/>
      <w:marTop w:val="0"/>
      <w:marBottom w:val="0"/>
      <w:divBdr>
        <w:top w:val="none" w:sz="0" w:space="0" w:color="auto"/>
        <w:left w:val="none" w:sz="0" w:space="0" w:color="auto"/>
        <w:bottom w:val="none" w:sz="0" w:space="0" w:color="auto"/>
        <w:right w:val="none" w:sz="0" w:space="0" w:color="auto"/>
      </w:divBdr>
    </w:div>
    <w:div w:id="226497068">
      <w:bodyDiv w:val="1"/>
      <w:marLeft w:val="0"/>
      <w:marRight w:val="0"/>
      <w:marTop w:val="0"/>
      <w:marBottom w:val="0"/>
      <w:divBdr>
        <w:top w:val="none" w:sz="0" w:space="0" w:color="auto"/>
        <w:left w:val="none" w:sz="0" w:space="0" w:color="auto"/>
        <w:bottom w:val="none" w:sz="0" w:space="0" w:color="auto"/>
        <w:right w:val="none" w:sz="0" w:space="0" w:color="auto"/>
      </w:divBdr>
    </w:div>
    <w:div w:id="228002606">
      <w:bodyDiv w:val="1"/>
      <w:marLeft w:val="0"/>
      <w:marRight w:val="0"/>
      <w:marTop w:val="0"/>
      <w:marBottom w:val="0"/>
      <w:divBdr>
        <w:top w:val="none" w:sz="0" w:space="0" w:color="auto"/>
        <w:left w:val="none" w:sz="0" w:space="0" w:color="auto"/>
        <w:bottom w:val="none" w:sz="0" w:space="0" w:color="auto"/>
        <w:right w:val="none" w:sz="0" w:space="0" w:color="auto"/>
      </w:divBdr>
    </w:div>
    <w:div w:id="238759809">
      <w:bodyDiv w:val="1"/>
      <w:marLeft w:val="0"/>
      <w:marRight w:val="0"/>
      <w:marTop w:val="0"/>
      <w:marBottom w:val="0"/>
      <w:divBdr>
        <w:top w:val="none" w:sz="0" w:space="0" w:color="auto"/>
        <w:left w:val="none" w:sz="0" w:space="0" w:color="auto"/>
        <w:bottom w:val="none" w:sz="0" w:space="0" w:color="auto"/>
        <w:right w:val="none" w:sz="0" w:space="0" w:color="auto"/>
      </w:divBdr>
    </w:div>
    <w:div w:id="251162087">
      <w:bodyDiv w:val="1"/>
      <w:marLeft w:val="0"/>
      <w:marRight w:val="0"/>
      <w:marTop w:val="0"/>
      <w:marBottom w:val="0"/>
      <w:divBdr>
        <w:top w:val="none" w:sz="0" w:space="0" w:color="auto"/>
        <w:left w:val="none" w:sz="0" w:space="0" w:color="auto"/>
        <w:bottom w:val="none" w:sz="0" w:space="0" w:color="auto"/>
        <w:right w:val="none" w:sz="0" w:space="0" w:color="auto"/>
      </w:divBdr>
    </w:div>
    <w:div w:id="255024019">
      <w:bodyDiv w:val="1"/>
      <w:marLeft w:val="0"/>
      <w:marRight w:val="0"/>
      <w:marTop w:val="0"/>
      <w:marBottom w:val="0"/>
      <w:divBdr>
        <w:top w:val="none" w:sz="0" w:space="0" w:color="auto"/>
        <w:left w:val="none" w:sz="0" w:space="0" w:color="auto"/>
        <w:bottom w:val="none" w:sz="0" w:space="0" w:color="auto"/>
        <w:right w:val="none" w:sz="0" w:space="0" w:color="auto"/>
      </w:divBdr>
    </w:div>
    <w:div w:id="260261624">
      <w:bodyDiv w:val="1"/>
      <w:marLeft w:val="0"/>
      <w:marRight w:val="0"/>
      <w:marTop w:val="0"/>
      <w:marBottom w:val="0"/>
      <w:divBdr>
        <w:top w:val="none" w:sz="0" w:space="0" w:color="auto"/>
        <w:left w:val="none" w:sz="0" w:space="0" w:color="auto"/>
        <w:bottom w:val="none" w:sz="0" w:space="0" w:color="auto"/>
        <w:right w:val="none" w:sz="0" w:space="0" w:color="auto"/>
      </w:divBdr>
    </w:div>
    <w:div w:id="263419997">
      <w:bodyDiv w:val="1"/>
      <w:marLeft w:val="0"/>
      <w:marRight w:val="0"/>
      <w:marTop w:val="0"/>
      <w:marBottom w:val="0"/>
      <w:divBdr>
        <w:top w:val="none" w:sz="0" w:space="0" w:color="auto"/>
        <w:left w:val="none" w:sz="0" w:space="0" w:color="auto"/>
        <w:bottom w:val="none" w:sz="0" w:space="0" w:color="auto"/>
        <w:right w:val="none" w:sz="0" w:space="0" w:color="auto"/>
      </w:divBdr>
    </w:div>
    <w:div w:id="263536883">
      <w:bodyDiv w:val="1"/>
      <w:marLeft w:val="0"/>
      <w:marRight w:val="0"/>
      <w:marTop w:val="0"/>
      <w:marBottom w:val="0"/>
      <w:divBdr>
        <w:top w:val="none" w:sz="0" w:space="0" w:color="auto"/>
        <w:left w:val="none" w:sz="0" w:space="0" w:color="auto"/>
        <w:bottom w:val="none" w:sz="0" w:space="0" w:color="auto"/>
        <w:right w:val="none" w:sz="0" w:space="0" w:color="auto"/>
      </w:divBdr>
    </w:div>
    <w:div w:id="263652533">
      <w:bodyDiv w:val="1"/>
      <w:marLeft w:val="0"/>
      <w:marRight w:val="0"/>
      <w:marTop w:val="0"/>
      <w:marBottom w:val="0"/>
      <w:divBdr>
        <w:top w:val="none" w:sz="0" w:space="0" w:color="auto"/>
        <w:left w:val="none" w:sz="0" w:space="0" w:color="auto"/>
        <w:bottom w:val="none" w:sz="0" w:space="0" w:color="auto"/>
        <w:right w:val="none" w:sz="0" w:space="0" w:color="auto"/>
      </w:divBdr>
    </w:div>
    <w:div w:id="265775793">
      <w:bodyDiv w:val="1"/>
      <w:marLeft w:val="0"/>
      <w:marRight w:val="0"/>
      <w:marTop w:val="0"/>
      <w:marBottom w:val="0"/>
      <w:divBdr>
        <w:top w:val="none" w:sz="0" w:space="0" w:color="auto"/>
        <w:left w:val="none" w:sz="0" w:space="0" w:color="auto"/>
        <w:bottom w:val="none" w:sz="0" w:space="0" w:color="auto"/>
        <w:right w:val="none" w:sz="0" w:space="0" w:color="auto"/>
      </w:divBdr>
    </w:div>
    <w:div w:id="268973122">
      <w:bodyDiv w:val="1"/>
      <w:marLeft w:val="0"/>
      <w:marRight w:val="0"/>
      <w:marTop w:val="0"/>
      <w:marBottom w:val="0"/>
      <w:divBdr>
        <w:top w:val="none" w:sz="0" w:space="0" w:color="auto"/>
        <w:left w:val="none" w:sz="0" w:space="0" w:color="auto"/>
        <w:bottom w:val="none" w:sz="0" w:space="0" w:color="auto"/>
        <w:right w:val="none" w:sz="0" w:space="0" w:color="auto"/>
      </w:divBdr>
    </w:div>
    <w:div w:id="269707047">
      <w:bodyDiv w:val="1"/>
      <w:marLeft w:val="0"/>
      <w:marRight w:val="0"/>
      <w:marTop w:val="0"/>
      <w:marBottom w:val="0"/>
      <w:divBdr>
        <w:top w:val="none" w:sz="0" w:space="0" w:color="auto"/>
        <w:left w:val="none" w:sz="0" w:space="0" w:color="auto"/>
        <w:bottom w:val="none" w:sz="0" w:space="0" w:color="auto"/>
        <w:right w:val="none" w:sz="0" w:space="0" w:color="auto"/>
      </w:divBdr>
    </w:div>
    <w:div w:id="280843637">
      <w:bodyDiv w:val="1"/>
      <w:marLeft w:val="0"/>
      <w:marRight w:val="0"/>
      <w:marTop w:val="0"/>
      <w:marBottom w:val="0"/>
      <w:divBdr>
        <w:top w:val="none" w:sz="0" w:space="0" w:color="auto"/>
        <w:left w:val="none" w:sz="0" w:space="0" w:color="auto"/>
        <w:bottom w:val="none" w:sz="0" w:space="0" w:color="auto"/>
        <w:right w:val="none" w:sz="0" w:space="0" w:color="auto"/>
      </w:divBdr>
    </w:div>
    <w:div w:id="297541308">
      <w:bodyDiv w:val="1"/>
      <w:marLeft w:val="0"/>
      <w:marRight w:val="0"/>
      <w:marTop w:val="0"/>
      <w:marBottom w:val="0"/>
      <w:divBdr>
        <w:top w:val="none" w:sz="0" w:space="0" w:color="auto"/>
        <w:left w:val="none" w:sz="0" w:space="0" w:color="auto"/>
        <w:bottom w:val="none" w:sz="0" w:space="0" w:color="auto"/>
        <w:right w:val="none" w:sz="0" w:space="0" w:color="auto"/>
      </w:divBdr>
    </w:div>
    <w:div w:id="298651796">
      <w:bodyDiv w:val="1"/>
      <w:marLeft w:val="0"/>
      <w:marRight w:val="0"/>
      <w:marTop w:val="0"/>
      <w:marBottom w:val="0"/>
      <w:divBdr>
        <w:top w:val="none" w:sz="0" w:space="0" w:color="auto"/>
        <w:left w:val="none" w:sz="0" w:space="0" w:color="auto"/>
        <w:bottom w:val="none" w:sz="0" w:space="0" w:color="auto"/>
        <w:right w:val="none" w:sz="0" w:space="0" w:color="auto"/>
      </w:divBdr>
    </w:div>
    <w:div w:id="300427813">
      <w:bodyDiv w:val="1"/>
      <w:marLeft w:val="0"/>
      <w:marRight w:val="0"/>
      <w:marTop w:val="0"/>
      <w:marBottom w:val="0"/>
      <w:divBdr>
        <w:top w:val="none" w:sz="0" w:space="0" w:color="auto"/>
        <w:left w:val="none" w:sz="0" w:space="0" w:color="auto"/>
        <w:bottom w:val="none" w:sz="0" w:space="0" w:color="auto"/>
        <w:right w:val="none" w:sz="0" w:space="0" w:color="auto"/>
      </w:divBdr>
    </w:div>
    <w:div w:id="301081669">
      <w:bodyDiv w:val="1"/>
      <w:marLeft w:val="0"/>
      <w:marRight w:val="0"/>
      <w:marTop w:val="0"/>
      <w:marBottom w:val="0"/>
      <w:divBdr>
        <w:top w:val="none" w:sz="0" w:space="0" w:color="auto"/>
        <w:left w:val="none" w:sz="0" w:space="0" w:color="auto"/>
        <w:bottom w:val="none" w:sz="0" w:space="0" w:color="auto"/>
        <w:right w:val="none" w:sz="0" w:space="0" w:color="auto"/>
      </w:divBdr>
    </w:div>
    <w:div w:id="305748684">
      <w:bodyDiv w:val="1"/>
      <w:marLeft w:val="0"/>
      <w:marRight w:val="0"/>
      <w:marTop w:val="0"/>
      <w:marBottom w:val="0"/>
      <w:divBdr>
        <w:top w:val="none" w:sz="0" w:space="0" w:color="auto"/>
        <w:left w:val="none" w:sz="0" w:space="0" w:color="auto"/>
        <w:bottom w:val="none" w:sz="0" w:space="0" w:color="auto"/>
        <w:right w:val="none" w:sz="0" w:space="0" w:color="auto"/>
      </w:divBdr>
    </w:div>
    <w:div w:id="306713055">
      <w:bodyDiv w:val="1"/>
      <w:marLeft w:val="0"/>
      <w:marRight w:val="0"/>
      <w:marTop w:val="0"/>
      <w:marBottom w:val="0"/>
      <w:divBdr>
        <w:top w:val="none" w:sz="0" w:space="0" w:color="auto"/>
        <w:left w:val="none" w:sz="0" w:space="0" w:color="auto"/>
        <w:bottom w:val="none" w:sz="0" w:space="0" w:color="auto"/>
        <w:right w:val="none" w:sz="0" w:space="0" w:color="auto"/>
      </w:divBdr>
    </w:div>
    <w:div w:id="307515729">
      <w:bodyDiv w:val="1"/>
      <w:marLeft w:val="0"/>
      <w:marRight w:val="0"/>
      <w:marTop w:val="0"/>
      <w:marBottom w:val="0"/>
      <w:divBdr>
        <w:top w:val="none" w:sz="0" w:space="0" w:color="auto"/>
        <w:left w:val="none" w:sz="0" w:space="0" w:color="auto"/>
        <w:bottom w:val="none" w:sz="0" w:space="0" w:color="auto"/>
        <w:right w:val="none" w:sz="0" w:space="0" w:color="auto"/>
      </w:divBdr>
    </w:div>
    <w:div w:id="308441678">
      <w:bodyDiv w:val="1"/>
      <w:marLeft w:val="0"/>
      <w:marRight w:val="0"/>
      <w:marTop w:val="0"/>
      <w:marBottom w:val="0"/>
      <w:divBdr>
        <w:top w:val="none" w:sz="0" w:space="0" w:color="auto"/>
        <w:left w:val="none" w:sz="0" w:space="0" w:color="auto"/>
        <w:bottom w:val="none" w:sz="0" w:space="0" w:color="auto"/>
        <w:right w:val="none" w:sz="0" w:space="0" w:color="auto"/>
      </w:divBdr>
    </w:div>
    <w:div w:id="316887594">
      <w:bodyDiv w:val="1"/>
      <w:marLeft w:val="0"/>
      <w:marRight w:val="0"/>
      <w:marTop w:val="0"/>
      <w:marBottom w:val="0"/>
      <w:divBdr>
        <w:top w:val="none" w:sz="0" w:space="0" w:color="auto"/>
        <w:left w:val="none" w:sz="0" w:space="0" w:color="auto"/>
        <w:bottom w:val="none" w:sz="0" w:space="0" w:color="auto"/>
        <w:right w:val="none" w:sz="0" w:space="0" w:color="auto"/>
      </w:divBdr>
    </w:div>
    <w:div w:id="319119342">
      <w:bodyDiv w:val="1"/>
      <w:marLeft w:val="0"/>
      <w:marRight w:val="0"/>
      <w:marTop w:val="0"/>
      <w:marBottom w:val="0"/>
      <w:divBdr>
        <w:top w:val="none" w:sz="0" w:space="0" w:color="auto"/>
        <w:left w:val="none" w:sz="0" w:space="0" w:color="auto"/>
        <w:bottom w:val="none" w:sz="0" w:space="0" w:color="auto"/>
        <w:right w:val="none" w:sz="0" w:space="0" w:color="auto"/>
      </w:divBdr>
    </w:div>
    <w:div w:id="319357249">
      <w:bodyDiv w:val="1"/>
      <w:marLeft w:val="0"/>
      <w:marRight w:val="0"/>
      <w:marTop w:val="0"/>
      <w:marBottom w:val="0"/>
      <w:divBdr>
        <w:top w:val="none" w:sz="0" w:space="0" w:color="auto"/>
        <w:left w:val="none" w:sz="0" w:space="0" w:color="auto"/>
        <w:bottom w:val="none" w:sz="0" w:space="0" w:color="auto"/>
        <w:right w:val="none" w:sz="0" w:space="0" w:color="auto"/>
      </w:divBdr>
      <w:divsChild>
        <w:div w:id="1994480511">
          <w:marLeft w:val="0"/>
          <w:marRight w:val="0"/>
          <w:marTop w:val="0"/>
          <w:marBottom w:val="0"/>
          <w:divBdr>
            <w:top w:val="none" w:sz="0" w:space="0" w:color="auto"/>
            <w:left w:val="none" w:sz="0" w:space="0" w:color="auto"/>
            <w:bottom w:val="none" w:sz="0" w:space="0" w:color="auto"/>
            <w:right w:val="none" w:sz="0" w:space="0" w:color="auto"/>
          </w:divBdr>
          <w:divsChild>
            <w:div w:id="1520394660">
              <w:marLeft w:val="0"/>
              <w:marRight w:val="0"/>
              <w:marTop w:val="0"/>
              <w:marBottom w:val="0"/>
              <w:divBdr>
                <w:top w:val="none" w:sz="0" w:space="0" w:color="auto"/>
                <w:left w:val="none" w:sz="0" w:space="0" w:color="auto"/>
                <w:bottom w:val="none" w:sz="0" w:space="0" w:color="auto"/>
                <w:right w:val="none" w:sz="0" w:space="0" w:color="auto"/>
              </w:divBdr>
            </w:div>
          </w:divsChild>
        </w:div>
        <w:div w:id="2050832452">
          <w:marLeft w:val="0"/>
          <w:marRight w:val="0"/>
          <w:marTop w:val="0"/>
          <w:marBottom w:val="0"/>
          <w:divBdr>
            <w:top w:val="none" w:sz="0" w:space="0" w:color="auto"/>
            <w:left w:val="none" w:sz="0" w:space="0" w:color="auto"/>
            <w:bottom w:val="none" w:sz="0" w:space="0" w:color="auto"/>
            <w:right w:val="none" w:sz="0" w:space="0" w:color="auto"/>
          </w:divBdr>
          <w:divsChild>
            <w:div w:id="1211957668">
              <w:marLeft w:val="0"/>
              <w:marRight w:val="0"/>
              <w:marTop w:val="0"/>
              <w:marBottom w:val="0"/>
              <w:divBdr>
                <w:top w:val="none" w:sz="0" w:space="0" w:color="auto"/>
                <w:left w:val="none" w:sz="0" w:space="0" w:color="auto"/>
                <w:bottom w:val="none" w:sz="0" w:space="0" w:color="auto"/>
                <w:right w:val="none" w:sz="0" w:space="0" w:color="auto"/>
              </w:divBdr>
            </w:div>
            <w:div w:id="1302881864">
              <w:marLeft w:val="0"/>
              <w:marRight w:val="0"/>
              <w:marTop w:val="0"/>
              <w:marBottom w:val="0"/>
              <w:divBdr>
                <w:top w:val="none" w:sz="0" w:space="0" w:color="auto"/>
                <w:left w:val="none" w:sz="0" w:space="0" w:color="auto"/>
                <w:bottom w:val="none" w:sz="0" w:space="0" w:color="auto"/>
                <w:right w:val="none" w:sz="0" w:space="0" w:color="auto"/>
              </w:divBdr>
              <w:divsChild>
                <w:div w:id="213674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416788">
      <w:bodyDiv w:val="1"/>
      <w:marLeft w:val="0"/>
      <w:marRight w:val="0"/>
      <w:marTop w:val="0"/>
      <w:marBottom w:val="0"/>
      <w:divBdr>
        <w:top w:val="none" w:sz="0" w:space="0" w:color="auto"/>
        <w:left w:val="none" w:sz="0" w:space="0" w:color="auto"/>
        <w:bottom w:val="none" w:sz="0" w:space="0" w:color="auto"/>
        <w:right w:val="none" w:sz="0" w:space="0" w:color="auto"/>
      </w:divBdr>
      <w:divsChild>
        <w:div w:id="225458207">
          <w:marLeft w:val="0"/>
          <w:marRight w:val="0"/>
          <w:marTop w:val="0"/>
          <w:marBottom w:val="0"/>
          <w:divBdr>
            <w:top w:val="none" w:sz="0" w:space="0" w:color="auto"/>
            <w:left w:val="none" w:sz="0" w:space="0" w:color="auto"/>
            <w:bottom w:val="none" w:sz="0" w:space="0" w:color="auto"/>
            <w:right w:val="none" w:sz="0" w:space="0" w:color="auto"/>
          </w:divBdr>
          <w:divsChild>
            <w:div w:id="783422185">
              <w:marLeft w:val="0"/>
              <w:marRight w:val="0"/>
              <w:marTop w:val="0"/>
              <w:marBottom w:val="0"/>
              <w:divBdr>
                <w:top w:val="none" w:sz="0" w:space="0" w:color="auto"/>
                <w:left w:val="none" w:sz="0" w:space="0" w:color="auto"/>
                <w:bottom w:val="none" w:sz="0" w:space="0" w:color="auto"/>
                <w:right w:val="none" w:sz="0" w:space="0" w:color="auto"/>
              </w:divBdr>
              <w:divsChild>
                <w:div w:id="1879272613">
                  <w:marLeft w:val="0"/>
                  <w:marRight w:val="0"/>
                  <w:marTop w:val="0"/>
                  <w:marBottom w:val="0"/>
                  <w:divBdr>
                    <w:top w:val="none" w:sz="0" w:space="0" w:color="auto"/>
                    <w:left w:val="none" w:sz="0" w:space="0" w:color="auto"/>
                    <w:bottom w:val="none" w:sz="0" w:space="0" w:color="auto"/>
                    <w:right w:val="none" w:sz="0" w:space="0" w:color="auto"/>
                  </w:divBdr>
                  <w:divsChild>
                    <w:div w:id="1092237656">
                      <w:marLeft w:val="0"/>
                      <w:marRight w:val="0"/>
                      <w:marTop w:val="0"/>
                      <w:marBottom w:val="0"/>
                      <w:divBdr>
                        <w:top w:val="none" w:sz="0" w:space="0" w:color="auto"/>
                        <w:left w:val="none" w:sz="0" w:space="0" w:color="auto"/>
                        <w:bottom w:val="none" w:sz="0" w:space="0" w:color="auto"/>
                        <w:right w:val="none" w:sz="0" w:space="0" w:color="auto"/>
                      </w:divBdr>
                      <w:divsChild>
                        <w:div w:id="1099984358">
                          <w:marLeft w:val="0"/>
                          <w:marRight w:val="0"/>
                          <w:marTop w:val="0"/>
                          <w:marBottom w:val="0"/>
                          <w:divBdr>
                            <w:top w:val="none" w:sz="0" w:space="0" w:color="auto"/>
                            <w:left w:val="none" w:sz="0" w:space="0" w:color="auto"/>
                            <w:bottom w:val="none" w:sz="0" w:space="0" w:color="auto"/>
                            <w:right w:val="none" w:sz="0" w:space="0" w:color="auto"/>
                          </w:divBdr>
                          <w:divsChild>
                            <w:div w:id="91821770">
                              <w:marLeft w:val="0"/>
                              <w:marRight w:val="0"/>
                              <w:marTop w:val="0"/>
                              <w:marBottom w:val="0"/>
                              <w:divBdr>
                                <w:top w:val="single" w:sz="6" w:space="0" w:color="CCCCCC"/>
                                <w:left w:val="single" w:sz="6" w:space="0" w:color="CCCCCC"/>
                                <w:bottom w:val="single" w:sz="6" w:space="0" w:color="CCCCCC"/>
                                <w:right w:val="single" w:sz="6" w:space="0" w:color="CCCCCC"/>
                              </w:divBdr>
                              <w:divsChild>
                                <w:div w:id="763652550">
                                  <w:marLeft w:val="0"/>
                                  <w:marRight w:val="0"/>
                                  <w:marTop w:val="75"/>
                                  <w:marBottom w:val="0"/>
                                  <w:divBdr>
                                    <w:top w:val="none" w:sz="0" w:space="0" w:color="auto"/>
                                    <w:left w:val="none" w:sz="0" w:space="0" w:color="auto"/>
                                    <w:bottom w:val="none" w:sz="0" w:space="0" w:color="auto"/>
                                    <w:right w:val="none" w:sz="0" w:space="0" w:color="auto"/>
                                  </w:divBdr>
                                  <w:divsChild>
                                    <w:div w:id="116216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533756">
      <w:bodyDiv w:val="1"/>
      <w:marLeft w:val="0"/>
      <w:marRight w:val="0"/>
      <w:marTop w:val="0"/>
      <w:marBottom w:val="0"/>
      <w:divBdr>
        <w:top w:val="none" w:sz="0" w:space="0" w:color="auto"/>
        <w:left w:val="none" w:sz="0" w:space="0" w:color="auto"/>
        <w:bottom w:val="none" w:sz="0" w:space="0" w:color="auto"/>
        <w:right w:val="none" w:sz="0" w:space="0" w:color="auto"/>
      </w:divBdr>
    </w:div>
    <w:div w:id="345835596">
      <w:bodyDiv w:val="1"/>
      <w:marLeft w:val="0"/>
      <w:marRight w:val="0"/>
      <w:marTop w:val="0"/>
      <w:marBottom w:val="0"/>
      <w:divBdr>
        <w:top w:val="none" w:sz="0" w:space="0" w:color="auto"/>
        <w:left w:val="none" w:sz="0" w:space="0" w:color="auto"/>
        <w:bottom w:val="none" w:sz="0" w:space="0" w:color="auto"/>
        <w:right w:val="none" w:sz="0" w:space="0" w:color="auto"/>
      </w:divBdr>
    </w:div>
    <w:div w:id="357240113">
      <w:bodyDiv w:val="1"/>
      <w:marLeft w:val="0"/>
      <w:marRight w:val="0"/>
      <w:marTop w:val="0"/>
      <w:marBottom w:val="0"/>
      <w:divBdr>
        <w:top w:val="none" w:sz="0" w:space="0" w:color="auto"/>
        <w:left w:val="none" w:sz="0" w:space="0" w:color="auto"/>
        <w:bottom w:val="none" w:sz="0" w:space="0" w:color="auto"/>
        <w:right w:val="none" w:sz="0" w:space="0" w:color="auto"/>
      </w:divBdr>
      <w:divsChild>
        <w:div w:id="1914856575">
          <w:marLeft w:val="0"/>
          <w:marRight w:val="0"/>
          <w:marTop w:val="0"/>
          <w:marBottom w:val="0"/>
          <w:divBdr>
            <w:top w:val="none" w:sz="0" w:space="0" w:color="auto"/>
            <w:left w:val="none" w:sz="0" w:space="0" w:color="auto"/>
            <w:bottom w:val="none" w:sz="0" w:space="0" w:color="auto"/>
            <w:right w:val="none" w:sz="0" w:space="0" w:color="auto"/>
          </w:divBdr>
          <w:divsChild>
            <w:div w:id="1302004856">
              <w:marLeft w:val="0"/>
              <w:marRight w:val="0"/>
              <w:marTop w:val="0"/>
              <w:marBottom w:val="0"/>
              <w:divBdr>
                <w:top w:val="none" w:sz="0" w:space="0" w:color="auto"/>
                <w:left w:val="none" w:sz="0" w:space="0" w:color="auto"/>
                <w:bottom w:val="none" w:sz="0" w:space="0" w:color="auto"/>
                <w:right w:val="none" w:sz="0" w:space="0" w:color="auto"/>
              </w:divBdr>
              <w:divsChild>
                <w:div w:id="1798647329">
                  <w:marLeft w:val="0"/>
                  <w:marRight w:val="0"/>
                  <w:marTop w:val="0"/>
                  <w:marBottom w:val="0"/>
                  <w:divBdr>
                    <w:top w:val="none" w:sz="0" w:space="0" w:color="auto"/>
                    <w:left w:val="none" w:sz="0" w:space="0" w:color="auto"/>
                    <w:bottom w:val="none" w:sz="0" w:space="0" w:color="auto"/>
                    <w:right w:val="none" w:sz="0" w:space="0" w:color="auto"/>
                  </w:divBdr>
                  <w:divsChild>
                    <w:div w:id="1566642760">
                      <w:marLeft w:val="0"/>
                      <w:marRight w:val="0"/>
                      <w:marTop w:val="0"/>
                      <w:marBottom w:val="0"/>
                      <w:divBdr>
                        <w:top w:val="none" w:sz="0" w:space="0" w:color="auto"/>
                        <w:left w:val="none" w:sz="0" w:space="0" w:color="auto"/>
                        <w:bottom w:val="none" w:sz="0" w:space="0" w:color="auto"/>
                        <w:right w:val="none" w:sz="0" w:space="0" w:color="auto"/>
                      </w:divBdr>
                      <w:divsChild>
                        <w:div w:id="2062362899">
                          <w:marLeft w:val="0"/>
                          <w:marRight w:val="0"/>
                          <w:marTop w:val="0"/>
                          <w:marBottom w:val="0"/>
                          <w:divBdr>
                            <w:top w:val="none" w:sz="0" w:space="0" w:color="auto"/>
                            <w:left w:val="none" w:sz="0" w:space="0" w:color="auto"/>
                            <w:bottom w:val="none" w:sz="0" w:space="0" w:color="auto"/>
                            <w:right w:val="none" w:sz="0" w:space="0" w:color="auto"/>
                          </w:divBdr>
                          <w:divsChild>
                            <w:div w:id="836188614">
                              <w:marLeft w:val="0"/>
                              <w:marRight w:val="0"/>
                              <w:marTop w:val="0"/>
                              <w:marBottom w:val="0"/>
                              <w:divBdr>
                                <w:top w:val="none" w:sz="0" w:space="0" w:color="auto"/>
                                <w:left w:val="none" w:sz="0" w:space="0" w:color="auto"/>
                                <w:bottom w:val="none" w:sz="0" w:space="0" w:color="auto"/>
                                <w:right w:val="none" w:sz="0" w:space="0" w:color="auto"/>
                              </w:divBdr>
                              <w:divsChild>
                                <w:div w:id="1213805419">
                                  <w:marLeft w:val="0"/>
                                  <w:marRight w:val="0"/>
                                  <w:marTop w:val="0"/>
                                  <w:marBottom w:val="0"/>
                                  <w:divBdr>
                                    <w:top w:val="none" w:sz="0" w:space="0" w:color="auto"/>
                                    <w:left w:val="none" w:sz="0" w:space="0" w:color="auto"/>
                                    <w:bottom w:val="none" w:sz="0" w:space="0" w:color="auto"/>
                                    <w:right w:val="none" w:sz="0" w:space="0" w:color="auto"/>
                                  </w:divBdr>
                                  <w:divsChild>
                                    <w:div w:id="2082016108">
                                      <w:marLeft w:val="0"/>
                                      <w:marRight w:val="0"/>
                                      <w:marTop w:val="0"/>
                                      <w:marBottom w:val="0"/>
                                      <w:divBdr>
                                        <w:top w:val="none" w:sz="0" w:space="0" w:color="auto"/>
                                        <w:left w:val="none" w:sz="0" w:space="0" w:color="auto"/>
                                        <w:bottom w:val="none" w:sz="0" w:space="0" w:color="auto"/>
                                        <w:right w:val="none" w:sz="0" w:space="0" w:color="auto"/>
                                      </w:divBdr>
                                      <w:divsChild>
                                        <w:div w:id="1836915413">
                                          <w:marLeft w:val="0"/>
                                          <w:marRight w:val="0"/>
                                          <w:marTop w:val="0"/>
                                          <w:marBottom w:val="0"/>
                                          <w:divBdr>
                                            <w:top w:val="none" w:sz="0" w:space="0" w:color="auto"/>
                                            <w:left w:val="none" w:sz="0" w:space="0" w:color="auto"/>
                                            <w:bottom w:val="none" w:sz="0" w:space="0" w:color="auto"/>
                                            <w:right w:val="none" w:sz="0" w:space="0" w:color="auto"/>
                                          </w:divBdr>
                                          <w:divsChild>
                                            <w:div w:id="574631251">
                                              <w:marLeft w:val="0"/>
                                              <w:marRight w:val="0"/>
                                              <w:marTop w:val="0"/>
                                              <w:marBottom w:val="0"/>
                                              <w:divBdr>
                                                <w:top w:val="none" w:sz="0" w:space="0" w:color="auto"/>
                                                <w:left w:val="none" w:sz="0" w:space="0" w:color="auto"/>
                                                <w:bottom w:val="none" w:sz="0" w:space="0" w:color="auto"/>
                                                <w:right w:val="none" w:sz="0" w:space="0" w:color="auto"/>
                                              </w:divBdr>
                                              <w:divsChild>
                                                <w:div w:id="1580362690">
                                                  <w:marLeft w:val="0"/>
                                                  <w:marRight w:val="0"/>
                                                  <w:marTop w:val="0"/>
                                                  <w:marBottom w:val="0"/>
                                                  <w:divBdr>
                                                    <w:top w:val="none" w:sz="0" w:space="0" w:color="auto"/>
                                                    <w:left w:val="none" w:sz="0" w:space="0" w:color="auto"/>
                                                    <w:bottom w:val="none" w:sz="0" w:space="0" w:color="auto"/>
                                                    <w:right w:val="none" w:sz="0" w:space="0" w:color="auto"/>
                                                  </w:divBdr>
                                                  <w:divsChild>
                                                    <w:div w:id="1009481976">
                                                      <w:marLeft w:val="0"/>
                                                      <w:marRight w:val="0"/>
                                                      <w:marTop w:val="0"/>
                                                      <w:marBottom w:val="0"/>
                                                      <w:divBdr>
                                                        <w:top w:val="none" w:sz="0" w:space="0" w:color="auto"/>
                                                        <w:left w:val="none" w:sz="0" w:space="0" w:color="auto"/>
                                                        <w:bottom w:val="none" w:sz="0" w:space="0" w:color="auto"/>
                                                        <w:right w:val="none" w:sz="0" w:space="0" w:color="auto"/>
                                                      </w:divBdr>
                                                      <w:divsChild>
                                                        <w:div w:id="1796413420">
                                                          <w:marLeft w:val="0"/>
                                                          <w:marRight w:val="0"/>
                                                          <w:marTop w:val="0"/>
                                                          <w:marBottom w:val="0"/>
                                                          <w:divBdr>
                                                            <w:top w:val="none" w:sz="0" w:space="0" w:color="auto"/>
                                                            <w:left w:val="none" w:sz="0" w:space="0" w:color="auto"/>
                                                            <w:bottom w:val="none" w:sz="0" w:space="0" w:color="auto"/>
                                                            <w:right w:val="none" w:sz="0" w:space="0" w:color="auto"/>
                                                          </w:divBdr>
                                                          <w:divsChild>
                                                            <w:div w:id="1539244795">
                                                              <w:marLeft w:val="0"/>
                                                              <w:marRight w:val="0"/>
                                                              <w:marTop w:val="0"/>
                                                              <w:marBottom w:val="0"/>
                                                              <w:divBdr>
                                                                <w:top w:val="none" w:sz="0" w:space="0" w:color="auto"/>
                                                                <w:left w:val="none" w:sz="0" w:space="0" w:color="auto"/>
                                                                <w:bottom w:val="none" w:sz="0" w:space="0" w:color="auto"/>
                                                                <w:right w:val="none" w:sz="0" w:space="0" w:color="auto"/>
                                                              </w:divBdr>
                                                              <w:divsChild>
                                                                <w:div w:id="600800334">
                                                                  <w:marLeft w:val="0"/>
                                                                  <w:marRight w:val="0"/>
                                                                  <w:marTop w:val="0"/>
                                                                  <w:marBottom w:val="0"/>
                                                                  <w:divBdr>
                                                                    <w:top w:val="none" w:sz="0" w:space="0" w:color="auto"/>
                                                                    <w:left w:val="none" w:sz="0" w:space="0" w:color="auto"/>
                                                                    <w:bottom w:val="none" w:sz="0" w:space="0" w:color="auto"/>
                                                                    <w:right w:val="none" w:sz="0" w:space="0" w:color="auto"/>
                                                                  </w:divBdr>
                                                                  <w:divsChild>
                                                                    <w:div w:id="1324356176">
                                                                      <w:marLeft w:val="0"/>
                                                                      <w:marRight w:val="0"/>
                                                                      <w:marTop w:val="0"/>
                                                                      <w:marBottom w:val="0"/>
                                                                      <w:divBdr>
                                                                        <w:top w:val="none" w:sz="0" w:space="0" w:color="auto"/>
                                                                        <w:left w:val="none" w:sz="0" w:space="0" w:color="auto"/>
                                                                        <w:bottom w:val="none" w:sz="0" w:space="0" w:color="auto"/>
                                                                        <w:right w:val="none" w:sz="0" w:space="0" w:color="auto"/>
                                                                      </w:divBdr>
                                                                      <w:divsChild>
                                                                        <w:div w:id="292711575">
                                                                          <w:marLeft w:val="0"/>
                                                                          <w:marRight w:val="0"/>
                                                                          <w:marTop w:val="0"/>
                                                                          <w:marBottom w:val="0"/>
                                                                          <w:divBdr>
                                                                            <w:top w:val="none" w:sz="0" w:space="0" w:color="auto"/>
                                                                            <w:left w:val="none" w:sz="0" w:space="0" w:color="auto"/>
                                                                            <w:bottom w:val="none" w:sz="0" w:space="0" w:color="auto"/>
                                                                            <w:right w:val="none" w:sz="0" w:space="0" w:color="auto"/>
                                                                          </w:divBdr>
                                                                          <w:divsChild>
                                                                            <w:div w:id="178873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7775531">
      <w:bodyDiv w:val="1"/>
      <w:marLeft w:val="0"/>
      <w:marRight w:val="0"/>
      <w:marTop w:val="0"/>
      <w:marBottom w:val="0"/>
      <w:divBdr>
        <w:top w:val="none" w:sz="0" w:space="0" w:color="auto"/>
        <w:left w:val="none" w:sz="0" w:space="0" w:color="auto"/>
        <w:bottom w:val="none" w:sz="0" w:space="0" w:color="auto"/>
        <w:right w:val="none" w:sz="0" w:space="0" w:color="auto"/>
      </w:divBdr>
    </w:div>
    <w:div w:id="365448652">
      <w:bodyDiv w:val="1"/>
      <w:marLeft w:val="0"/>
      <w:marRight w:val="0"/>
      <w:marTop w:val="0"/>
      <w:marBottom w:val="0"/>
      <w:divBdr>
        <w:top w:val="none" w:sz="0" w:space="0" w:color="auto"/>
        <w:left w:val="none" w:sz="0" w:space="0" w:color="auto"/>
        <w:bottom w:val="none" w:sz="0" w:space="0" w:color="auto"/>
        <w:right w:val="none" w:sz="0" w:space="0" w:color="auto"/>
      </w:divBdr>
    </w:div>
    <w:div w:id="365714481">
      <w:bodyDiv w:val="1"/>
      <w:marLeft w:val="0"/>
      <w:marRight w:val="0"/>
      <w:marTop w:val="0"/>
      <w:marBottom w:val="0"/>
      <w:divBdr>
        <w:top w:val="none" w:sz="0" w:space="0" w:color="auto"/>
        <w:left w:val="none" w:sz="0" w:space="0" w:color="auto"/>
        <w:bottom w:val="none" w:sz="0" w:space="0" w:color="auto"/>
        <w:right w:val="none" w:sz="0" w:space="0" w:color="auto"/>
      </w:divBdr>
    </w:div>
    <w:div w:id="371536907">
      <w:bodyDiv w:val="1"/>
      <w:marLeft w:val="0"/>
      <w:marRight w:val="0"/>
      <w:marTop w:val="0"/>
      <w:marBottom w:val="0"/>
      <w:divBdr>
        <w:top w:val="none" w:sz="0" w:space="0" w:color="auto"/>
        <w:left w:val="none" w:sz="0" w:space="0" w:color="auto"/>
        <w:bottom w:val="none" w:sz="0" w:space="0" w:color="auto"/>
        <w:right w:val="none" w:sz="0" w:space="0" w:color="auto"/>
      </w:divBdr>
    </w:div>
    <w:div w:id="375129412">
      <w:bodyDiv w:val="1"/>
      <w:marLeft w:val="0"/>
      <w:marRight w:val="0"/>
      <w:marTop w:val="0"/>
      <w:marBottom w:val="0"/>
      <w:divBdr>
        <w:top w:val="none" w:sz="0" w:space="0" w:color="auto"/>
        <w:left w:val="none" w:sz="0" w:space="0" w:color="auto"/>
        <w:bottom w:val="none" w:sz="0" w:space="0" w:color="auto"/>
        <w:right w:val="none" w:sz="0" w:space="0" w:color="auto"/>
      </w:divBdr>
    </w:div>
    <w:div w:id="382946606">
      <w:bodyDiv w:val="1"/>
      <w:marLeft w:val="0"/>
      <w:marRight w:val="0"/>
      <w:marTop w:val="0"/>
      <w:marBottom w:val="0"/>
      <w:divBdr>
        <w:top w:val="none" w:sz="0" w:space="0" w:color="auto"/>
        <w:left w:val="none" w:sz="0" w:space="0" w:color="auto"/>
        <w:bottom w:val="none" w:sz="0" w:space="0" w:color="auto"/>
        <w:right w:val="none" w:sz="0" w:space="0" w:color="auto"/>
      </w:divBdr>
    </w:div>
    <w:div w:id="388118643">
      <w:bodyDiv w:val="1"/>
      <w:marLeft w:val="0"/>
      <w:marRight w:val="0"/>
      <w:marTop w:val="0"/>
      <w:marBottom w:val="0"/>
      <w:divBdr>
        <w:top w:val="none" w:sz="0" w:space="0" w:color="auto"/>
        <w:left w:val="none" w:sz="0" w:space="0" w:color="auto"/>
        <w:bottom w:val="none" w:sz="0" w:space="0" w:color="auto"/>
        <w:right w:val="none" w:sz="0" w:space="0" w:color="auto"/>
      </w:divBdr>
    </w:div>
    <w:div w:id="389041002">
      <w:bodyDiv w:val="1"/>
      <w:marLeft w:val="0"/>
      <w:marRight w:val="0"/>
      <w:marTop w:val="0"/>
      <w:marBottom w:val="0"/>
      <w:divBdr>
        <w:top w:val="none" w:sz="0" w:space="0" w:color="auto"/>
        <w:left w:val="none" w:sz="0" w:space="0" w:color="auto"/>
        <w:bottom w:val="none" w:sz="0" w:space="0" w:color="auto"/>
        <w:right w:val="none" w:sz="0" w:space="0" w:color="auto"/>
      </w:divBdr>
      <w:divsChild>
        <w:div w:id="1581258988">
          <w:marLeft w:val="446"/>
          <w:marRight w:val="0"/>
          <w:marTop w:val="0"/>
          <w:marBottom w:val="0"/>
          <w:divBdr>
            <w:top w:val="none" w:sz="0" w:space="0" w:color="auto"/>
            <w:left w:val="none" w:sz="0" w:space="0" w:color="auto"/>
            <w:bottom w:val="none" w:sz="0" w:space="0" w:color="auto"/>
            <w:right w:val="none" w:sz="0" w:space="0" w:color="auto"/>
          </w:divBdr>
        </w:div>
      </w:divsChild>
    </w:div>
    <w:div w:id="394551462">
      <w:bodyDiv w:val="1"/>
      <w:marLeft w:val="0"/>
      <w:marRight w:val="0"/>
      <w:marTop w:val="0"/>
      <w:marBottom w:val="0"/>
      <w:divBdr>
        <w:top w:val="none" w:sz="0" w:space="0" w:color="auto"/>
        <w:left w:val="none" w:sz="0" w:space="0" w:color="auto"/>
        <w:bottom w:val="none" w:sz="0" w:space="0" w:color="auto"/>
        <w:right w:val="none" w:sz="0" w:space="0" w:color="auto"/>
      </w:divBdr>
    </w:div>
    <w:div w:id="401147017">
      <w:bodyDiv w:val="1"/>
      <w:marLeft w:val="0"/>
      <w:marRight w:val="0"/>
      <w:marTop w:val="0"/>
      <w:marBottom w:val="0"/>
      <w:divBdr>
        <w:top w:val="none" w:sz="0" w:space="0" w:color="auto"/>
        <w:left w:val="none" w:sz="0" w:space="0" w:color="auto"/>
        <w:bottom w:val="none" w:sz="0" w:space="0" w:color="auto"/>
        <w:right w:val="none" w:sz="0" w:space="0" w:color="auto"/>
      </w:divBdr>
    </w:div>
    <w:div w:id="410280088">
      <w:bodyDiv w:val="1"/>
      <w:marLeft w:val="0"/>
      <w:marRight w:val="0"/>
      <w:marTop w:val="0"/>
      <w:marBottom w:val="0"/>
      <w:divBdr>
        <w:top w:val="none" w:sz="0" w:space="0" w:color="auto"/>
        <w:left w:val="none" w:sz="0" w:space="0" w:color="auto"/>
        <w:bottom w:val="none" w:sz="0" w:space="0" w:color="auto"/>
        <w:right w:val="none" w:sz="0" w:space="0" w:color="auto"/>
      </w:divBdr>
    </w:div>
    <w:div w:id="412359145">
      <w:bodyDiv w:val="1"/>
      <w:marLeft w:val="0"/>
      <w:marRight w:val="0"/>
      <w:marTop w:val="0"/>
      <w:marBottom w:val="0"/>
      <w:divBdr>
        <w:top w:val="none" w:sz="0" w:space="0" w:color="auto"/>
        <w:left w:val="none" w:sz="0" w:space="0" w:color="auto"/>
        <w:bottom w:val="none" w:sz="0" w:space="0" w:color="auto"/>
        <w:right w:val="none" w:sz="0" w:space="0" w:color="auto"/>
      </w:divBdr>
    </w:div>
    <w:div w:id="422186700">
      <w:bodyDiv w:val="1"/>
      <w:marLeft w:val="0"/>
      <w:marRight w:val="0"/>
      <w:marTop w:val="0"/>
      <w:marBottom w:val="0"/>
      <w:divBdr>
        <w:top w:val="none" w:sz="0" w:space="0" w:color="auto"/>
        <w:left w:val="none" w:sz="0" w:space="0" w:color="auto"/>
        <w:bottom w:val="none" w:sz="0" w:space="0" w:color="auto"/>
        <w:right w:val="none" w:sz="0" w:space="0" w:color="auto"/>
      </w:divBdr>
    </w:div>
    <w:div w:id="429661138">
      <w:bodyDiv w:val="1"/>
      <w:marLeft w:val="0"/>
      <w:marRight w:val="0"/>
      <w:marTop w:val="0"/>
      <w:marBottom w:val="0"/>
      <w:divBdr>
        <w:top w:val="none" w:sz="0" w:space="0" w:color="auto"/>
        <w:left w:val="none" w:sz="0" w:space="0" w:color="auto"/>
        <w:bottom w:val="none" w:sz="0" w:space="0" w:color="auto"/>
        <w:right w:val="none" w:sz="0" w:space="0" w:color="auto"/>
      </w:divBdr>
    </w:div>
    <w:div w:id="451361526">
      <w:bodyDiv w:val="1"/>
      <w:marLeft w:val="0"/>
      <w:marRight w:val="0"/>
      <w:marTop w:val="0"/>
      <w:marBottom w:val="0"/>
      <w:divBdr>
        <w:top w:val="none" w:sz="0" w:space="0" w:color="auto"/>
        <w:left w:val="none" w:sz="0" w:space="0" w:color="auto"/>
        <w:bottom w:val="none" w:sz="0" w:space="0" w:color="auto"/>
        <w:right w:val="none" w:sz="0" w:space="0" w:color="auto"/>
      </w:divBdr>
    </w:div>
    <w:div w:id="459035377">
      <w:bodyDiv w:val="1"/>
      <w:marLeft w:val="0"/>
      <w:marRight w:val="0"/>
      <w:marTop w:val="0"/>
      <w:marBottom w:val="0"/>
      <w:divBdr>
        <w:top w:val="none" w:sz="0" w:space="0" w:color="auto"/>
        <w:left w:val="none" w:sz="0" w:space="0" w:color="auto"/>
        <w:bottom w:val="none" w:sz="0" w:space="0" w:color="auto"/>
        <w:right w:val="none" w:sz="0" w:space="0" w:color="auto"/>
      </w:divBdr>
    </w:div>
    <w:div w:id="459538495">
      <w:bodyDiv w:val="1"/>
      <w:marLeft w:val="0"/>
      <w:marRight w:val="0"/>
      <w:marTop w:val="0"/>
      <w:marBottom w:val="0"/>
      <w:divBdr>
        <w:top w:val="none" w:sz="0" w:space="0" w:color="auto"/>
        <w:left w:val="none" w:sz="0" w:space="0" w:color="auto"/>
        <w:bottom w:val="none" w:sz="0" w:space="0" w:color="auto"/>
        <w:right w:val="none" w:sz="0" w:space="0" w:color="auto"/>
      </w:divBdr>
      <w:divsChild>
        <w:div w:id="252054623">
          <w:marLeft w:val="446"/>
          <w:marRight w:val="0"/>
          <w:marTop w:val="0"/>
          <w:marBottom w:val="0"/>
          <w:divBdr>
            <w:top w:val="none" w:sz="0" w:space="0" w:color="auto"/>
            <w:left w:val="none" w:sz="0" w:space="0" w:color="auto"/>
            <w:bottom w:val="none" w:sz="0" w:space="0" w:color="auto"/>
            <w:right w:val="none" w:sz="0" w:space="0" w:color="auto"/>
          </w:divBdr>
        </w:div>
      </w:divsChild>
    </w:div>
    <w:div w:id="474681730">
      <w:bodyDiv w:val="1"/>
      <w:marLeft w:val="0"/>
      <w:marRight w:val="0"/>
      <w:marTop w:val="0"/>
      <w:marBottom w:val="0"/>
      <w:divBdr>
        <w:top w:val="none" w:sz="0" w:space="0" w:color="auto"/>
        <w:left w:val="none" w:sz="0" w:space="0" w:color="auto"/>
        <w:bottom w:val="none" w:sz="0" w:space="0" w:color="auto"/>
        <w:right w:val="none" w:sz="0" w:space="0" w:color="auto"/>
      </w:divBdr>
    </w:div>
    <w:div w:id="477111980">
      <w:bodyDiv w:val="1"/>
      <w:marLeft w:val="0"/>
      <w:marRight w:val="0"/>
      <w:marTop w:val="0"/>
      <w:marBottom w:val="0"/>
      <w:divBdr>
        <w:top w:val="none" w:sz="0" w:space="0" w:color="auto"/>
        <w:left w:val="none" w:sz="0" w:space="0" w:color="auto"/>
        <w:bottom w:val="none" w:sz="0" w:space="0" w:color="auto"/>
        <w:right w:val="none" w:sz="0" w:space="0" w:color="auto"/>
      </w:divBdr>
    </w:div>
    <w:div w:id="480005129">
      <w:bodyDiv w:val="1"/>
      <w:marLeft w:val="0"/>
      <w:marRight w:val="0"/>
      <w:marTop w:val="0"/>
      <w:marBottom w:val="0"/>
      <w:divBdr>
        <w:top w:val="none" w:sz="0" w:space="0" w:color="auto"/>
        <w:left w:val="none" w:sz="0" w:space="0" w:color="auto"/>
        <w:bottom w:val="none" w:sz="0" w:space="0" w:color="auto"/>
        <w:right w:val="none" w:sz="0" w:space="0" w:color="auto"/>
      </w:divBdr>
    </w:div>
    <w:div w:id="503591535">
      <w:bodyDiv w:val="1"/>
      <w:marLeft w:val="0"/>
      <w:marRight w:val="0"/>
      <w:marTop w:val="0"/>
      <w:marBottom w:val="0"/>
      <w:divBdr>
        <w:top w:val="none" w:sz="0" w:space="0" w:color="auto"/>
        <w:left w:val="none" w:sz="0" w:space="0" w:color="auto"/>
        <w:bottom w:val="none" w:sz="0" w:space="0" w:color="auto"/>
        <w:right w:val="none" w:sz="0" w:space="0" w:color="auto"/>
      </w:divBdr>
      <w:divsChild>
        <w:div w:id="329531450">
          <w:marLeft w:val="0"/>
          <w:marRight w:val="0"/>
          <w:marTop w:val="0"/>
          <w:marBottom w:val="0"/>
          <w:divBdr>
            <w:top w:val="none" w:sz="0" w:space="0" w:color="auto"/>
            <w:left w:val="none" w:sz="0" w:space="0" w:color="auto"/>
            <w:bottom w:val="none" w:sz="0" w:space="0" w:color="auto"/>
            <w:right w:val="none" w:sz="0" w:space="0" w:color="auto"/>
          </w:divBdr>
        </w:div>
      </w:divsChild>
    </w:div>
    <w:div w:id="503982853">
      <w:bodyDiv w:val="1"/>
      <w:marLeft w:val="0"/>
      <w:marRight w:val="0"/>
      <w:marTop w:val="0"/>
      <w:marBottom w:val="0"/>
      <w:divBdr>
        <w:top w:val="none" w:sz="0" w:space="0" w:color="auto"/>
        <w:left w:val="none" w:sz="0" w:space="0" w:color="auto"/>
        <w:bottom w:val="none" w:sz="0" w:space="0" w:color="auto"/>
        <w:right w:val="none" w:sz="0" w:space="0" w:color="auto"/>
      </w:divBdr>
    </w:div>
    <w:div w:id="504173575">
      <w:bodyDiv w:val="1"/>
      <w:marLeft w:val="0"/>
      <w:marRight w:val="0"/>
      <w:marTop w:val="0"/>
      <w:marBottom w:val="0"/>
      <w:divBdr>
        <w:top w:val="none" w:sz="0" w:space="0" w:color="auto"/>
        <w:left w:val="none" w:sz="0" w:space="0" w:color="auto"/>
        <w:bottom w:val="none" w:sz="0" w:space="0" w:color="auto"/>
        <w:right w:val="none" w:sz="0" w:space="0" w:color="auto"/>
      </w:divBdr>
    </w:div>
    <w:div w:id="507520687">
      <w:bodyDiv w:val="1"/>
      <w:marLeft w:val="0"/>
      <w:marRight w:val="0"/>
      <w:marTop w:val="0"/>
      <w:marBottom w:val="0"/>
      <w:divBdr>
        <w:top w:val="none" w:sz="0" w:space="0" w:color="auto"/>
        <w:left w:val="none" w:sz="0" w:space="0" w:color="auto"/>
        <w:bottom w:val="none" w:sz="0" w:space="0" w:color="auto"/>
        <w:right w:val="none" w:sz="0" w:space="0" w:color="auto"/>
      </w:divBdr>
    </w:div>
    <w:div w:id="515316719">
      <w:bodyDiv w:val="1"/>
      <w:marLeft w:val="0"/>
      <w:marRight w:val="0"/>
      <w:marTop w:val="0"/>
      <w:marBottom w:val="0"/>
      <w:divBdr>
        <w:top w:val="none" w:sz="0" w:space="0" w:color="auto"/>
        <w:left w:val="none" w:sz="0" w:space="0" w:color="auto"/>
        <w:bottom w:val="none" w:sz="0" w:space="0" w:color="auto"/>
        <w:right w:val="none" w:sz="0" w:space="0" w:color="auto"/>
      </w:divBdr>
    </w:div>
    <w:div w:id="515926504">
      <w:bodyDiv w:val="1"/>
      <w:marLeft w:val="0"/>
      <w:marRight w:val="0"/>
      <w:marTop w:val="0"/>
      <w:marBottom w:val="0"/>
      <w:divBdr>
        <w:top w:val="none" w:sz="0" w:space="0" w:color="auto"/>
        <w:left w:val="none" w:sz="0" w:space="0" w:color="auto"/>
        <w:bottom w:val="none" w:sz="0" w:space="0" w:color="auto"/>
        <w:right w:val="none" w:sz="0" w:space="0" w:color="auto"/>
      </w:divBdr>
    </w:div>
    <w:div w:id="519667077">
      <w:bodyDiv w:val="1"/>
      <w:marLeft w:val="0"/>
      <w:marRight w:val="0"/>
      <w:marTop w:val="0"/>
      <w:marBottom w:val="0"/>
      <w:divBdr>
        <w:top w:val="none" w:sz="0" w:space="0" w:color="auto"/>
        <w:left w:val="none" w:sz="0" w:space="0" w:color="auto"/>
        <w:bottom w:val="none" w:sz="0" w:space="0" w:color="auto"/>
        <w:right w:val="none" w:sz="0" w:space="0" w:color="auto"/>
      </w:divBdr>
    </w:div>
    <w:div w:id="520749912">
      <w:bodyDiv w:val="1"/>
      <w:marLeft w:val="0"/>
      <w:marRight w:val="0"/>
      <w:marTop w:val="0"/>
      <w:marBottom w:val="0"/>
      <w:divBdr>
        <w:top w:val="none" w:sz="0" w:space="0" w:color="auto"/>
        <w:left w:val="none" w:sz="0" w:space="0" w:color="auto"/>
        <w:bottom w:val="none" w:sz="0" w:space="0" w:color="auto"/>
        <w:right w:val="none" w:sz="0" w:space="0" w:color="auto"/>
      </w:divBdr>
    </w:div>
    <w:div w:id="521361824">
      <w:bodyDiv w:val="1"/>
      <w:marLeft w:val="0"/>
      <w:marRight w:val="0"/>
      <w:marTop w:val="0"/>
      <w:marBottom w:val="0"/>
      <w:divBdr>
        <w:top w:val="none" w:sz="0" w:space="0" w:color="auto"/>
        <w:left w:val="none" w:sz="0" w:space="0" w:color="auto"/>
        <w:bottom w:val="none" w:sz="0" w:space="0" w:color="auto"/>
        <w:right w:val="none" w:sz="0" w:space="0" w:color="auto"/>
      </w:divBdr>
    </w:div>
    <w:div w:id="523517461">
      <w:bodyDiv w:val="1"/>
      <w:marLeft w:val="0"/>
      <w:marRight w:val="0"/>
      <w:marTop w:val="0"/>
      <w:marBottom w:val="0"/>
      <w:divBdr>
        <w:top w:val="none" w:sz="0" w:space="0" w:color="auto"/>
        <w:left w:val="none" w:sz="0" w:space="0" w:color="auto"/>
        <w:bottom w:val="none" w:sz="0" w:space="0" w:color="auto"/>
        <w:right w:val="none" w:sz="0" w:space="0" w:color="auto"/>
      </w:divBdr>
    </w:div>
    <w:div w:id="538395397">
      <w:bodyDiv w:val="1"/>
      <w:marLeft w:val="0"/>
      <w:marRight w:val="0"/>
      <w:marTop w:val="0"/>
      <w:marBottom w:val="0"/>
      <w:divBdr>
        <w:top w:val="none" w:sz="0" w:space="0" w:color="auto"/>
        <w:left w:val="none" w:sz="0" w:space="0" w:color="auto"/>
        <w:bottom w:val="none" w:sz="0" w:space="0" w:color="auto"/>
        <w:right w:val="none" w:sz="0" w:space="0" w:color="auto"/>
      </w:divBdr>
      <w:divsChild>
        <w:div w:id="561332720">
          <w:marLeft w:val="0"/>
          <w:marRight w:val="0"/>
          <w:marTop w:val="60"/>
          <w:marBottom w:val="0"/>
          <w:divBdr>
            <w:top w:val="single" w:sz="6" w:space="0" w:color="003F72"/>
            <w:left w:val="single" w:sz="6" w:space="0" w:color="003F72"/>
            <w:bottom w:val="single" w:sz="6" w:space="0" w:color="003F72"/>
            <w:right w:val="single" w:sz="6" w:space="0" w:color="003F72"/>
          </w:divBdr>
          <w:divsChild>
            <w:div w:id="783160319">
              <w:marLeft w:val="0"/>
              <w:marRight w:val="0"/>
              <w:marTop w:val="0"/>
              <w:marBottom w:val="0"/>
              <w:divBdr>
                <w:top w:val="none" w:sz="0" w:space="0" w:color="auto"/>
                <w:left w:val="none" w:sz="0" w:space="0" w:color="auto"/>
                <w:bottom w:val="none" w:sz="0" w:space="0" w:color="auto"/>
                <w:right w:val="none" w:sz="0" w:space="0" w:color="auto"/>
              </w:divBdr>
              <w:divsChild>
                <w:div w:id="1002782742">
                  <w:marLeft w:val="0"/>
                  <w:marRight w:val="0"/>
                  <w:marTop w:val="0"/>
                  <w:marBottom w:val="0"/>
                  <w:divBdr>
                    <w:top w:val="none" w:sz="0" w:space="0" w:color="auto"/>
                    <w:left w:val="none" w:sz="0" w:space="0" w:color="auto"/>
                    <w:bottom w:val="none" w:sz="0" w:space="0" w:color="auto"/>
                    <w:right w:val="none" w:sz="0" w:space="0" w:color="auto"/>
                  </w:divBdr>
                  <w:divsChild>
                    <w:div w:id="1421221785">
                      <w:marLeft w:val="225"/>
                      <w:marRight w:val="225"/>
                      <w:marTop w:val="15"/>
                      <w:marBottom w:val="270"/>
                      <w:divBdr>
                        <w:top w:val="none" w:sz="0" w:space="0" w:color="auto"/>
                        <w:left w:val="none" w:sz="0" w:space="0" w:color="auto"/>
                        <w:bottom w:val="none" w:sz="0" w:space="0" w:color="auto"/>
                        <w:right w:val="none" w:sz="0" w:space="0" w:color="auto"/>
                      </w:divBdr>
                      <w:divsChild>
                        <w:div w:id="1750544950">
                          <w:marLeft w:val="0"/>
                          <w:marRight w:val="0"/>
                          <w:marTop w:val="0"/>
                          <w:marBottom w:val="0"/>
                          <w:divBdr>
                            <w:top w:val="none" w:sz="0" w:space="0" w:color="auto"/>
                            <w:left w:val="none" w:sz="0" w:space="0" w:color="auto"/>
                            <w:bottom w:val="none" w:sz="0" w:space="0" w:color="auto"/>
                            <w:right w:val="none" w:sz="0" w:space="0" w:color="auto"/>
                          </w:divBdr>
                          <w:divsChild>
                            <w:div w:id="387460909">
                              <w:marLeft w:val="0"/>
                              <w:marRight w:val="0"/>
                              <w:marTop w:val="0"/>
                              <w:marBottom w:val="0"/>
                              <w:divBdr>
                                <w:top w:val="none" w:sz="0" w:space="0" w:color="auto"/>
                                <w:left w:val="none" w:sz="0" w:space="0" w:color="auto"/>
                                <w:bottom w:val="none" w:sz="0" w:space="0" w:color="auto"/>
                                <w:right w:val="none" w:sz="0" w:space="0" w:color="auto"/>
                              </w:divBdr>
                              <w:divsChild>
                                <w:div w:id="2050761277">
                                  <w:marLeft w:val="0"/>
                                  <w:marRight w:val="0"/>
                                  <w:marTop w:val="0"/>
                                  <w:marBottom w:val="150"/>
                                  <w:divBdr>
                                    <w:top w:val="none" w:sz="0" w:space="0" w:color="auto"/>
                                    <w:left w:val="none" w:sz="0" w:space="0" w:color="auto"/>
                                    <w:bottom w:val="none" w:sz="0" w:space="0" w:color="auto"/>
                                    <w:right w:val="none" w:sz="0" w:space="0" w:color="auto"/>
                                  </w:divBdr>
                                  <w:divsChild>
                                    <w:div w:id="1955626987">
                                      <w:blockQuote w:val="1"/>
                                      <w:marLeft w:val="300"/>
                                      <w:marRight w:val="300"/>
                                      <w:marTop w:val="150"/>
                                      <w:marBottom w:val="150"/>
                                      <w:divBdr>
                                        <w:top w:val="single" w:sz="6" w:space="8" w:color="EEEEEE"/>
                                        <w:left w:val="single" w:sz="12" w:space="8" w:color="CCCCCC"/>
                                        <w:bottom w:val="single" w:sz="6" w:space="8" w:color="EEEEEE"/>
                                        <w:right w:val="single" w:sz="6" w:space="8" w:color="EEEEEE"/>
                                      </w:divBdr>
                                    </w:div>
                                  </w:divsChild>
                                </w:div>
                              </w:divsChild>
                            </w:div>
                          </w:divsChild>
                        </w:div>
                      </w:divsChild>
                    </w:div>
                  </w:divsChild>
                </w:div>
              </w:divsChild>
            </w:div>
          </w:divsChild>
        </w:div>
      </w:divsChild>
    </w:div>
    <w:div w:id="541018247">
      <w:bodyDiv w:val="1"/>
      <w:marLeft w:val="0"/>
      <w:marRight w:val="0"/>
      <w:marTop w:val="0"/>
      <w:marBottom w:val="0"/>
      <w:divBdr>
        <w:top w:val="none" w:sz="0" w:space="0" w:color="auto"/>
        <w:left w:val="none" w:sz="0" w:space="0" w:color="auto"/>
        <w:bottom w:val="none" w:sz="0" w:space="0" w:color="auto"/>
        <w:right w:val="none" w:sz="0" w:space="0" w:color="auto"/>
      </w:divBdr>
    </w:div>
    <w:div w:id="542400790">
      <w:bodyDiv w:val="1"/>
      <w:marLeft w:val="0"/>
      <w:marRight w:val="0"/>
      <w:marTop w:val="0"/>
      <w:marBottom w:val="0"/>
      <w:divBdr>
        <w:top w:val="none" w:sz="0" w:space="0" w:color="auto"/>
        <w:left w:val="none" w:sz="0" w:space="0" w:color="auto"/>
        <w:bottom w:val="none" w:sz="0" w:space="0" w:color="auto"/>
        <w:right w:val="none" w:sz="0" w:space="0" w:color="auto"/>
      </w:divBdr>
    </w:div>
    <w:div w:id="543909178">
      <w:bodyDiv w:val="1"/>
      <w:marLeft w:val="0"/>
      <w:marRight w:val="0"/>
      <w:marTop w:val="0"/>
      <w:marBottom w:val="0"/>
      <w:divBdr>
        <w:top w:val="none" w:sz="0" w:space="0" w:color="auto"/>
        <w:left w:val="none" w:sz="0" w:space="0" w:color="auto"/>
        <w:bottom w:val="none" w:sz="0" w:space="0" w:color="auto"/>
        <w:right w:val="none" w:sz="0" w:space="0" w:color="auto"/>
      </w:divBdr>
    </w:div>
    <w:div w:id="553586613">
      <w:bodyDiv w:val="1"/>
      <w:marLeft w:val="0"/>
      <w:marRight w:val="0"/>
      <w:marTop w:val="0"/>
      <w:marBottom w:val="0"/>
      <w:divBdr>
        <w:top w:val="none" w:sz="0" w:space="0" w:color="auto"/>
        <w:left w:val="none" w:sz="0" w:space="0" w:color="auto"/>
        <w:bottom w:val="none" w:sz="0" w:space="0" w:color="auto"/>
        <w:right w:val="none" w:sz="0" w:space="0" w:color="auto"/>
      </w:divBdr>
    </w:div>
    <w:div w:id="569388329">
      <w:bodyDiv w:val="1"/>
      <w:marLeft w:val="0"/>
      <w:marRight w:val="0"/>
      <w:marTop w:val="0"/>
      <w:marBottom w:val="0"/>
      <w:divBdr>
        <w:top w:val="none" w:sz="0" w:space="0" w:color="auto"/>
        <w:left w:val="none" w:sz="0" w:space="0" w:color="auto"/>
        <w:bottom w:val="none" w:sz="0" w:space="0" w:color="auto"/>
        <w:right w:val="none" w:sz="0" w:space="0" w:color="auto"/>
      </w:divBdr>
    </w:div>
    <w:div w:id="576868080">
      <w:bodyDiv w:val="1"/>
      <w:marLeft w:val="0"/>
      <w:marRight w:val="0"/>
      <w:marTop w:val="0"/>
      <w:marBottom w:val="0"/>
      <w:divBdr>
        <w:top w:val="none" w:sz="0" w:space="0" w:color="auto"/>
        <w:left w:val="none" w:sz="0" w:space="0" w:color="auto"/>
        <w:bottom w:val="none" w:sz="0" w:space="0" w:color="auto"/>
        <w:right w:val="none" w:sz="0" w:space="0" w:color="auto"/>
      </w:divBdr>
    </w:div>
    <w:div w:id="579869379">
      <w:bodyDiv w:val="1"/>
      <w:marLeft w:val="0"/>
      <w:marRight w:val="0"/>
      <w:marTop w:val="0"/>
      <w:marBottom w:val="0"/>
      <w:divBdr>
        <w:top w:val="none" w:sz="0" w:space="0" w:color="auto"/>
        <w:left w:val="none" w:sz="0" w:space="0" w:color="auto"/>
        <w:bottom w:val="none" w:sz="0" w:space="0" w:color="auto"/>
        <w:right w:val="none" w:sz="0" w:space="0" w:color="auto"/>
      </w:divBdr>
    </w:div>
    <w:div w:id="584611131">
      <w:bodyDiv w:val="1"/>
      <w:marLeft w:val="0"/>
      <w:marRight w:val="0"/>
      <w:marTop w:val="0"/>
      <w:marBottom w:val="0"/>
      <w:divBdr>
        <w:top w:val="none" w:sz="0" w:space="0" w:color="auto"/>
        <w:left w:val="none" w:sz="0" w:space="0" w:color="auto"/>
        <w:bottom w:val="none" w:sz="0" w:space="0" w:color="auto"/>
        <w:right w:val="none" w:sz="0" w:space="0" w:color="auto"/>
      </w:divBdr>
    </w:div>
    <w:div w:id="586810506">
      <w:bodyDiv w:val="1"/>
      <w:marLeft w:val="0"/>
      <w:marRight w:val="0"/>
      <w:marTop w:val="0"/>
      <w:marBottom w:val="0"/>
      <w:divBdr>
        <w:top w:val="none" w:sz="0" w:space="0" w:color="auto"/>
        <w:left w:val="none" w:sz="0" w:space="0" w:color="auto"/>
        <w:bottom w:val="none" w:sz="0" w:space="0" w:color="auto"/>
        <w:right w:val="none" w:sz="0" w:space="0" w:color="auto"/>
      </w:divBdr>
    </w:div>
    <w:div w:id="588152032">
      <w:bodyDiv w:val="1"/>
      <w:marLeft w:val="0"/>
      <w:marRight w:val="0"/>
      <w:marTop w:val="0"/>
      <w:marBottom w:val="0"/>
      <w:divBdr>
        <w:top w:val="none" w:sz="0" w:space="0" w:color="auto"/>
        <w:left w:val="none" w:sz="0" w:space="0" w:color="auto"/>
        <w:bottom w:val="none" w:sz="0" w:space="0" w:color="auto"/>
        <w:right w:val="none" w:sz="0" w:space="0" w:color="auto"/>
      </w:divBdr>
    </w:div>
    <w:div w:id="589898183">
      <w:bodyDiv w:val="1"/>
      <w:marLeft w:val="0"/>
      <w:marRight w:val="0"/>
      <w:marTop w:val="0"/>
      <w:marBottom w:val="0"/>
      <w:divBdr>
        <w:top w:val="none" w:sz="0" w:space="0" w:color="auto"/>
        <w:left w:val="none" w:sz="0" w:space="0" w:color="auto"/>
        <w:bottom w:val="none" w:sz="0" w:space="0" w:color="auto"/>
        <w:right w:val="none" w:sz="0" w:space="0" w:color="auto"/>
      </w:divBdr>
    </w:div>
    <w:div w:id="590967007">
      <w:bodyDiv w:val="1"/>
      <w:marLeft w:val="0"/>
      <w:marRight w:val="0"/>
      <w:marTop w:val="0"/>
      <w:marBottom w:val="0"/>
      <w:divBdr>
        <w:top w:val="none" w:sz="0" w:space="0" w:color="auto"/>
        <w:left w:val="none" w:sz="0" w:space="0" w:color="auto"/>
        <w:bottom w:val="none" w:sz="0" w:space="0" w:color="auto"/>
        <w:right w:val="none" w:sz="0" w:space="0" w:color="auto"/>
      </w:divBdr>
    </w:div>
    <w:div w:id="595594278">
      <w:bodyDiv w:val="1"/>
      <w:marLeft w:val="0"/>
      <w:marRight w:val="0"/>
      <w:marTop w:val="0"/>
      <w:marBottom w:val="0"/>
      <w:divBdr>
        <w:top w:val="none" w:sz="0" w:space="0" w:color="auto"/>
        <w:left w:val="none" w:sz="0" w:space="0" w:color="auto"/>
        <w:bottom w:val="none" w:sz="0" w:space="0" w:color="auto"/>
        <w:right w:val="none" w:sz="0" w:space="0" w:color="auto"/>
      </w:divBdr>
    </w:div>
    <w:div w:id="606814941">
      <w:bodyDiv w:val="1"/>
      <w:marLeft w:val="0"/>
      <w:marRight w:val="0"/>
      <w:marTop w:val="0"/>
      <w:marBottom w:val="0"/>
      <w:divBdr>
        <w:top w:val="none" w:sz="0" w:space="0" w:color="auto"/>
        <w:left w:val="none" w:sz="0" w:space="0" w:color="auto"/>
        <w:bottom w:val="none" w:sz="0" w:space="0" w:color="auto"/>
        <w:right w:val="none" w:sz="0" w:space="0" w:color="auto"/>
      </w:divBdr>
      <w:divsChild>
        <w:div w:id="380790825">
          <w:marLeft w:val="0"/>
          <w:marRight w:val="0"/>
          <w:marTop w:val="0"/>
          <w:marBottom w:val="0"/>
          <w:divBdr>
            <w:top w:val="none" w:sz="0" w:space="0" w:color="auto"/>
            <w:left w:val="none" w:sz="0" w:space="0" w:color="auto"/>
            <w:bottom w:val="none" w:sz="0" w:space="0" w:color="auto"/>
            <w:right w:val="none" w:sz="0" w:space="0" w:color="auto"/>
          </w:divBdr>
          <w:divsChild>
            <w:div w:id="1346245467">
              <w:marLeft w:val="0"/>
              <w:marRight w:val="0"/>
              <w:marTop w:val="0"/>
              <w:marBottom w:val="0"/>
              <w:divBdr>
                <w:top w:val="none" w:sz="0" w:space="0" w:color="auto"/>
                <w:left w:val="none" w:sz="0" w:space="0" w:color="auto"/>
                <w:bottom w:val="none" w:sz="0" w:space="0" w:color="auto"/>
                <w:right w:val="none" w:sz="0" w:space="0" w:color="auto"/>
              </w:divBdr>
              <w:divsChild>
                <w:div w:id="2119788570">
                  <w:marLeft w:val="0"/>
                  <w:marRight w:val="0"/>
                  <w:marTop w:val="0"/>
                  <w:marBottom w:val="0"/>
                  <w:divBdr>
                    <w:top w:val="none" w:sz="0" w:space="0" w:color="auto"/>
                    <w:left w:val="none" w:sz="0" w:space="0" w:color="auto"/>
                    <w:bottom w:val="none" w:sz="0" w:space="0" w:color="auto"/>
                    <w:right w:val="none" w:sz="0" w:space="0" w:color="auto"/>
                  </w:divBdr>
                  <w:divsChild>
                    <w:div w:id="1765612759">
                      <w:marLeft w:val="0"/>
                      <w:marRight w:val="0"/>
                      <w:marTop w:val="0"/>
                      <w:marBottom w:val="0"/>
                      <w:divBdr>
                        <w:top w:val="none" w:sz="0" w:space="0" w:color="auto"/>
                        <w:left w:val="none" w:sz="0" w:space="0" w:color="auto"/>
                        <w:bottom w:val="none" w:sz="0" w:space="0" w:color="auto"/>
                        <w:right w:val="none" w:sz="0" w:space="0" w:color="auto"/>
                      </w:divBdr>
                      <w:divsChild>
                        <w:div w:id="1476415763">
                          <w:marLeft w:val="0"/>
                          <w:marRight w:val="0"/>
                          <w:marTop w:val="0"/>
                          <w:marBottom w:val="0"/>
                          <w:divBdr>
                            <w:top w:val="none" w:sz="0" w:space="0" w:color="auto"/>
                            <w:left w:val="none" w:sz="0" w:space="0" w:color="auto"/>
                            <w:bottom w:val="none" w:sz="0" w:space="0" w:color="auto"/>
                            <w:right w:val="none" w:sz="0" w:space="0" w:color="auto"/>
                          </w:divBdr>
                          <w:divsChild>
                            <w:div w:id="635568607">
                              <w:marLeft w:val="0"/>
                              <w:marRight w:val="0"/>
                              <w:marTop w:val="0"/>
                              <w:marBottom w:val="0"/>
                              <w:divBdr>
                                <w:top w:val="none" w:sz="0" w:space="0" w:color="auto"/>
                                <w:left w:val="none" w:sz="0" w:space="0" w:color="auto"/>
                                <w:bottom w:val="none" w:sz="0" w:space="0" w:color="auto"/>
                                <w:right w:val="none" w:sz="0" w:space="0" w:color="auto"/>
                              </w:divBdr>
                              <w:divsChild>
                                <w:div w:id="341932035">
                                  <w:marLeft w:val="0"/>
                                  <w:marRight w:val="0"/>
                                  <w:marTop w:val="0"/>
                                  <w:marBottom w:val="0"/>
                                  <w:divBdr>
                                    <w:top w:val="none" w:sz="0" w:space="0" w:color="auto"/>
                                    <w:left w:val="none" w:sz="0" w:space="0" w:color="auto"/>
                                    <w:bottom w:val="none" w:sz="0" w:space="0" w:color="auto"/>
                                    <w:right w:val="none" w:sz="0" w:space="0" w:color="auto"/>
                                  </w:divBdr>
                                  <w:divsChild>
                                    <w:div w:id="2013024506">
                                      <w:marLeft w:val="0"/>
                                      <w:marRight w:val="0"/>
                                      <w:marTop w:val="0"/>
                                      <w:marBottom w:val="0"/>
                                      <w:divBdr>
                                        <w:top w:val="none" w:sz="0" w:space="0" w:color="auto"/>
                                        <w:left w:val="none" w:sz="0" w:space="0" w:color="auto"/>
                                        <w:bottom w:val="none" w:sz="0" w:space="0" w:color="auto"/>
                                        <w:right w:val="none" w:sz="0" w:space="0" w:color="auto"/>
                                      </w:divBdr>
                                      <w:divsChild>
                                        <w:div w:id="2026318230">
                                          <w:marLeft w:val="0"/>
                                          <w:marRight w:val="0"/>
                                          <w:marTop w:val="0"/>
                                          <w:marBottom w:val="0"/>
                                          <w:divBdr>
                                            <w:top w:val="none" w:sz="0" w:space="0" w:color="auto"/>
                                            <w:left w:val="none" w:sz="0" w:space="0" w:color="auto"/>
                                            <w:bottom w:val="none" w:sz="0" w:space="0" w:color="auto"/>
                                            <w:right w:val="none" w:sz="0" w:space="0" w:color="auto"/>
                                          </w:divBdr>
                                          <w:divsChild>
                                            <w:div w:id="734821274">
                                              <w:marLeft w:val="0"/>
                                              <w:marRight w:val="0"/>
                                              <w:marTop w:val="0"/>
                                              <w:marBottom w:val="0"/>
                                              <w:divBdr>
                                                <w:top w:val="none" w:sz="0" w:space="0" w:color="auto"/>
                                                <w:left w:val="none" w:sz="0" w:space="0" w:color="auto"/>
                                                <w:bottom w:val="none" w:sz="0" w:space="0" w:color="auto"/>
                                                <w:right w:val="none" w:sz="0" w:space="0" w:color="auto"/>
                                              </w:divBdr>
                                              <w:divsChild>
                                                <w:div w:id="589706041">
                                                  <w:marLeft w:val="0"/>
                                                  <w:marRight w:val="0"/>
                                                  <w:marTop w:val="0"/>
                                                  <w:marBottom w:val="0"/>
                                                  <w:divBdr>
                                                    <w:top w:val="none" w:sz="0" w:space="0" w:color="auto"/>
                                                    <w:left w:val="none" w:sz="0" w:space="0" w:color="auto"/>
                                                    <w:bottom w:val="none" w:sz="0" w:space="0" w:color="auto"/>
                                                    <w:right w:val="none" w:sz="0" w:space="0" w:color="auto"/>
                                                  </w:divBdr>
                                                  <w:divsChild>
                                                    <w:div w:id="2084597035">
                                                      <w:marLeft w:val="0"/>
                                                      <w:marRight w:val="0"/>
                                                      <w:marTop w:val="0"/>
                                                      <w:marBottom w:val="0"/>
                                                      <w:divBdr>
                                                        <w:top w:val="none" w:sz="0" w:space="0" w:color="auto"/>
                                                        <w:left w:val="none" w:sz="0" w:space="0" w:color="auto"/>
                                                        <w:bottom w:val="none" w:sz="0" w:space="0" w:color="auto"/>
                                                        <w:right w:val="none" w:sz="0" w:space="0" w:color="auto"/>
                                                      </w:divBdr>
                                                      <w:divsChild>
                                                        <w:div w:id="88623449">
                                                          <w:marLeft w:val="0"/>
                                                          <w:marRight w:val="0"/>
                                                          <w:marTop w:val="0"/>
                                                          <w:marBottom w:val="0"/>
                                                          <w:divBdr>
                                                            <w:top w:val="none" w:sz="0" w:space="0" w:color="auto"/>
                                                            <w:left w:val="none" w:sz="0" w:space="0" w:color="auto"/>
                                                            <w:bottom w:val="none" w:sz="0" w:space="0" w:color="auto"/>
                                                            <w:right w:val="none" w:sz="0" w:space="0" w:color="auto"/>
                                                          </w:divBdr>
                                                          <w:divsChild>
                                                            <w:div w:id="835615232">
                                                              <w:marLeft w:val="0"/>
                                                              <w:marRight w:val="0"/>
                                                              <w:marTop w:val="0"/>
                                                              <w:marBottom w:val="0"/>
                                                              <w:divBdr>
                                                                <w:top w:val="none" w:sz="0" w:space="0" w:color="auto"/>
                                                                <w:left w:val="none" w:sz="0" w:space="0" w:color="auto"/>
                                                                <w:bottom w:val="none" w:sz="0" w:space="0" w:color="auto"/>
                                                                <w:right w:val="none" w:sz="0" w:space="0" w:color="auto"/>
                                                              </w:divBdr>
                                                              <w:divsChild>
                                                                <w:div w:id="699093092">
                                                                  <w:marLeft w:val="0"/>
                                                                  <w:marRight w:val="0"/>
                                                                  <w:marTop w:val="0"/>
                                                                  <w:marBottom w:val="0"/>
                                                                  <w:divBdr>
                                                                    <w:top w:val="none" w:sz="0" w:space="0" w:color="auto"/>
                                                                    <w:left w:val="none" w:sz="0" w:space="0" w:color="auto"/>
                                                                    <w:bottom w:val="none" w:sz="0" w:space="0" w:color="auto"/>
                                                                    <w:right w:val="none" w:sz="0" w:space="0" w:color="auto"/>
                                                                  </w:divBdr>
                                                                  <w:divsChild>
                                                                    <w:div w:id="909003105">
                                                                      <w:marLeft w:val="0"/>
                                                                      <w:marRight w:val="0"/>
                                                                      <w:marTop w:val="0"/>
                                                                      <w:marBottom w:val="0"/>
                                                                      <w:divBdr>
                                                                        <w:top w:val="none" w:sz="0" w:space="0" w:color="auto"/>
                                                                        <w:left w:val="none" w:sz="0" w:space="0" w:color="auto"/>
                                                                        <w:bottom w:val="none" w:sz="0" w:space="0" w:color="auto"/>
                                                                        <w:right w:val="none" w:sz="0" w:space="0" w:color="auto"/>
                                                                      </w:divBdr>
                                                                      <w:divsChild>
                                                                        <w:div w:id="138426120">
                                                                          <w:marLeft w:val="0"/>
                                                                          <w:marRight w:val="0"/>
                                                                          <w:marTop w:val="0"/>
                                                                          <w:marBottom w:val="0"/>
                                                                          <w:divBdr>
                                                                            <w:top w:val="none" w:sz="0" w:space="0" w:color="auto"/>
                                                                            <w:left w:val="none" w:sz="0" w:space="0" w:color="auto"/>
                                                                            <w:bottom w:val="none" w:sz="0" w:space="0" w:color="auto"/>
                                                                            <w:right w:val="none" w:sz="0" w:space="0" w:color="auto"/>
                                                                          </w:divBdr>
                                                                          <w:divsChild>
                                                                            <w:div w:id="1873687929">
                                                                              <w:marLeft w:val="0"/>
                                                                              <w:marRight w:val="0"/>
                                                                              <w:marTop w:val="0"/>
                                                                              <w:marBottom w:val="0"/>
                                                                              <w:divBdr>
                                                                                <w:top w:val="none" w:sz="0" w:space="0" w:color="auto"/>
                                                                                <w:left w:val="none" w:sz="0" w:space="0" w:color="auto"/>
                                                                                <w:bottom w:val="none" w:sz="0" w:space="0" w:color="auto"/>
                                                                                <w:right w:val="none" w:sz="0" w:space="0" w:color="auto"/>
                                                                              </w:divBdr>
                                                                              <w:divsChild>
                                                                                <w:div w:id="796528277">
                                                                                  <w:marLeft w:val="0"/>
                                                                                  <w:marRight w:val="0"/>
                                                                                  <w:marTop w:val="0"/>
                                                                                  <w:marBottom w:val="0"/>
                                                                                  <w:divBdr>
                                                                                    <w:top w:val="none" w:sz="0" w:space="0" w:color="auto"/>
                                                                                    <w:left w:val="none" w:sz="0" w:space="0" w:color="auto"/>
                                                                                    <w:bottom w:val="none" w:sz="0" w:space="0" w:color="auto"/>
                                                                                    <w:right w:val="none" w:sz="0" w:space="0" w:color="auto"/>
                                                                                  </w:divBdr>
                                                                                  <w:divsChild>
                                                                                    <w:div w:id="128372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1672067">
      <w:bodyDiv w:val="1"/>
      <w:marLeft w:val="0"/>
      <w:marRight w:val="0"/>
      <w:marTop w:val="0"/>
      <w:marBottom w:val="0"/>
      <w:divBdr>
        <w:top w:val="none" w:sz="0" w:space="0" w:color="auto"/>
        <w:left w:val="none" w:sz="0" w:space="0" w:color="auto"/>
        <w:bottom w:val="none" w:sz="0" w:space="0" w:color="auto"/>
        <w:right w:val="none" w:sz="0" w:space="0" w:color="auto"/>
      </w:divBdr>
    </w:div>
    <w:div w:id="614407501">
      <w:bodyDiv w:val="1"/>
      <w:marLeft w:val="0"/>
      <w:marRight w:val="0"/>
      <w:marTop w:val="0"/>
      <w:marBottom w:val="0"/>
      <w:divBdr>
        <w:top w:val="none" w:sz="0" w:space="0" w:color="auto"/>
        <w:left w:val="none" w:sz="0" w:space="0" w:color="auto"/>
        <w:bottom w:val="none" w:sz="0" w:space="0" w:color="auto"/>
        <w:right w:val="none" w:sz="0" w:space="0" w:color="auto"/>
      </w:divBdr>
    </w:div>
    <w:div w:id="623776123">
      <w:bodyDiv w:val="1"/>
      <w:marLeft w:val="0"/>
      <w:marRight w:val="0"/>
      <w:marTop w:val="0"/>
      <w:marBottom w:val="0"/>
      <w:divBdr>
        <w:top w:val="none" w:sz="0" w:space="0" w:color="auto"/>
        <w:left w:val="none" w:sz="0" w:space="0" w:color="auto"/>
        <w:bottom w:val="none" w:sz="0" w:space="0" w:color="auto"/>
        <w:right w:val="none" w:sz="0" w:space="0" w:color="auto"/>
      </w:divBdr>
    </w:div>
    <w:div w:id="628361579">
      <w:bodyDiv w:val="1"/>
      <w:marLeft w:val="0"/>
      <w:marRight w:val="0"/>
      <w:marTop w:val="0"/>
      <w:marBottom w:val="0"/>
      <w:divBdr>
        <w:top w:val="none" w:sz="0" w:space="0" w:color="auto"/>
        <w:left w:val="none" w:sz="0" w:space="0" w:color="auto"/>
        <w:bottom w:val="none" w:sz="0" w:space="0" w:color="auto"/>
        <w:right w:val="none" w:sz="0" w:space="0" w:color="auto"/>
      </w:divBdr>
    </w:div>
    <w:div w:id="630794904">
      <w:bodyDiv w:val="1"/>
      <w:marLeft w:val="0"/>
      <w:marRight w:val="0"/>
      <w:marTop w:val="0"/>
      <w:marBottom w:val="0"/>
      <w:divBdr>
        <w:top w:val="none" w:sz="0" w:space="0" w:color="auto"/>
        <w:left w:val="none" w:sz="0" w:space="0" w:color="auto"/>
        <w:bottom w:val="none" w:sz="0" w:space="0" w:color="auto"/>
        <w:right w:val="none" w:sz="0" w:space="0" w:color="auto"/>
      </w:divBdr>
    </w:div>
    <w:div w:id="642084926">
      <w:bodyDiv w:val="1"/>
      <w:marLeft w:val="0"/>
      <w:marRight w:val="0"/>
      <w:marTop w:val="0"/>
      <w:marBottom w:val="0"/>
      <w:divBdr>
        <w:top w:val="none" w:sz="0" w:space="0" w:color="auto"/>
        <w:left w:val="none" w:sz="0" w:space="0" w:color="auto"/>
        <w:bottom w:val="none" w:sz="0" w:space="0" w:color="auto"/>
        <w:right w:val="none" w:sz="0" w:space="0" w:color="auto"/>
      </w:divBdr>
    </w:div>
    <w:div w:id="643118358">
      <w:bodyDiv w:val="1"/>
      <w:marLeft w:val="0"/>
      <w:marRight w:val="0"/>
      <w:marTop w:val="0"/>
      <w:marBottom w:val="0"/>
      <w:divBdr>
        <w:top w:val="none" w:sz="0" w:space="0" w:color="auto"/>
        <w:left w:val="none" w:sz="0" w:space="0" w:color="auto"/>
        <w:bottom w:val="none" w:sz="0" w:space="0" w:color="auto"/>
        <w:right w:val="none" w:sz="0" w:space="0" w:color="auto"/>
      </w:divBdr>
    </w:div>
    <w:div w:id="643779614">
      <w:bodyDiv w:val="1"/>
      <w:marLeft w:val="0"/>
      <w:marRight w:val="0"/>
      <w:marTop w:val="0"/>
      <w:marBottom w:val="0"/>
      <w:divBdr>
        <w:top w:val="none" w:sz="0" w:space="0" w:color="auto"/>
        <w:left w:val="none" w:sz="0" w:space="0" w:color="auto"/>
        <w:bottom w:val="none" w:sz="0" w:space="0" w:color="auto"/>
        <w:right w:val="none" w:sz="0" w:space="0" w:color="auto"/>
      </w:divBdr>
      <w:divsChild>
        <w:div w:id="2016806793">
          <w:marLeft w:val="0"/>
          <w:marRight w:val="0"/>
          <w:marTop w:val="0"/>
          <w:marBottom w:val="0"/>
          <w:divBdr>
            <w:top w:val="none" w:sz="0" w:space="0" w:color="auto"/>
            <w:left w:val="none" w:sz="0" w:space="0" w:color="auto"/>
            <w:bottom w:val="none" w:sz="0" w:space="0" w:color="auto"/>
            <w:right w:val="none" w:sz="0" w:space="0" w:color="auto"/>
          </w:divBdr>
          <w:divsChild>
            <w:div w:id="36244357">
              <w:marLeft w:val="0"/>
              <w:marRight w:val="0"/>
              <w:marTop w:val="0"/>
              <w:marBottom w:val="0"/>
              <w:divBdr>
                <w:top w:val="none" w:sz="0" w:space="0" w:color="auto"/>
                <w:left w:val="none" w:sz="0" w:space="0" w:color="auto"/>
                <w:bottom w:val="none" w:sz="0" w:space="0" w:color="auto"/>
                <w:right w:val="none" w:sz="0" w:space="0" w:color="auto"/>
              </w:divBdr>
              <w:divsChild>
                <w:div w:id="1642609208">
                  <w:marLeft w:val="0"/>
                  <w:marRight w:val="0"/>
                  <w:marTop w:val="0"/>
                  <w:marBottom w:val="0"/>
                  <w:divBdr>
                    <w:top w:val="none" w:sz="0" w:space="0" w:color="auto"/>
                    <w:left w:val="none" w:sz="0" w:space="0" w:color="auto"/>
                    <w:bottom w:val="none" w:sz="0" w:space="0" w:color="auto"/>
                    <w:right w:val="none" w:sz="0" w:space="0" w:color="auto"/>
                  </w:divBdr>
                  <w:divsChild>
                    <w:div w:id="1120607250">
                      <w:marLeft w:val="0"/>
                      <w:marRight w:val="0"/>
                      <w:marTop w:val="0"/>
                      <w:marBottom w:val="0"/>
                      <w:divBdr>
                        <w:top w:val="none" w:sz="0" w:space="0" w:color="auto"/>
                        <w:left w:val="none" w:sz="0" w:space="0" w:color="auto"/>
                        <w:bottom w:val="none" w:sz="0" w:space="0" w:color="auto"/>
                        <w:right w:val="none" w:sz="0" w:space="0" w:color="auto"/>
                      </w:divBdr>
                      <w:divsChild>
                        <w:div w:id="578902514">
                          <w:marLeft w:val="0"/>
                          <w:marRight w:val="0"/>
                          <w:marTop w:val="0"/>
                          <w:marBottom w:val="0"/>
                          <w:divBdr>
                            <w:top w:val="none" w:sz="0" w:space="0" w:color="auto"/>
                            <w:left w:val="none" w:sz="0" w:space="0" w:color="auto"/>
                            <w:bottom w:val="none" w:sz="0" w:space="0" w:color="auto"/>
                            <w:right w:val="none" w:sz="0" w:space="0" w:color="auto"/>
                          </w:divBdr>
                          <w:divsChild>
                            <w:div w:id="542716675">
                              <w:marLeft w:val="0"/>
                              <w:marRight w:val="0"/>
                              <w:marTop w:val="0"/>
                              <w:marBottom w:val="0"/>
                              <w:divBdr>
                                <w:top w:val="none" w:sz="0" w:space="0" w:color="auto"/>
                                <w:left w:val="none" w:sz="0" w:space="0" w:color="auto"/>
                                <w:bottom w:val="none" w:sz="0" w:space="0" w:color="auto"/>
                                <w:right w:val="none" w:sz="0" w:space="0" w:color="auto"/>
                              </w:divBdr>
                              <w:divsChild>
                                <w:div w:id="68617083">
                                  <w:marLeft w:val="0"/>
                                  <w:marRight w:val="0"/>
                                  <w:marTop w:val="0"/>
                                  <w:marBottom w:val="0"/>
                                  <w:divBdr>
                                    <w:top w:val="none" w:sz="0" w:space="0" w:color="auto"/>
                                    <w:left w:val="none" w:sz="0" w:space="0" w:color="auto"/>
                                    <w:bottom w:val="none" w:sz="0" w:space="0" w:color="auto"/>
                                    <w:right w:val="none" w:sz="0" w:space="0" w:color="auto"/>
                                  </w:divBdr>
                                  <w:divsChild>
                                    <w:div w:id="677737413">
                                      <w:marLeft w:val="0"/>
                                      <w:marRight w:val="0"/>
                                      <w:marTop w:val="0"/>
                                      <w:marBottom w:val="0"/>
                                      <w:divBdr>
                                        <w:top w:val="none" w:sz="0" w:space="0" w:color="auto"/>
                                        <w:left w:val="none" w:sz="0" w:space="0" w:color="auto"/>
                                        <w:bottom w:val="none" w:sz="0" w:space="0" w:color="auto"/>
                                        <w:right w:val="none" w:sz="0" w:space="0" w:color="auto"/>
                                      </w:divBdr>
                                      <w:divsChild>
                                        <w:div w:id="1054810262">
                                          <w:marLeft w:val="0"/>
                                          <w:marRight w:val="0"/>
                                          <w:marTop w:val="0"/>
                                          <w:marBottom w:val="0"/>
                                          <w:divBdr>
                                            <w:top w:val="none" w:sz="0" w:space="0" w:color="auto"/>
                                            <w:left w:val="none" w:sz="0" w:space="0" w:color="auto"/>
                                            <w:bottom w:val="none" w:sz="0" w:space="0" w:color="auto"/>
                                            <w:right w:val="none" w:sz="0" w:space="0" w:color="auto"/>
                                          </w:divBdr>
                                          <w:divsChild>
                                            <w:div w:id="233970922">
                                              <w:marLeft w:val="0"/>
                                              <w:marRight w:val="0"/>
                                              <w:marTop w:val="0"/>
                                              <w:marBottom w:val="0"/>
                                              <w:divBdr>
                                                <w:top w:val="none" w:sz="0" w:space="0" w:color="auto"/>
                                                <w:left w:val="none" w:sz="0" w:space="0" w:color="auto"/>
                                                <w:bottom w:val="none" w:sz="0" w:space="0" w:color="auto"/>
                                                <w:right w:val="none" w:sz="0" w:space="0" w:color="auto"/>
                                              </w:divBdr>
                                              <w:divsChild>
                                                <w:div w:id="2095930888">
                                                  <w:marLeft w:val="0"/>
                                                  <w:marRight w:val="0"/>
                                                  <w:marTop w:val="0"/>
                                                  <w:marBottom w:val="0"/>
                                                  <w:divBdr>
                                                    <w:top w:val="none" w:sz="0" w:space="0" w:color="auto"/>
                                                    <w:left w:val="none" w:sz="0" w:space="0" w:color="auto"/>
                                                    <w:bottom w:val="none" w:sz="0" w:space="0" w:color="auto"/>
                                                    <w:right w:val="none" w:sz="0" w:space="0" w:color="auto"/>
                                                  </w:divBdr>
                                                  <w:divsChild>
                                                    <w:div w:id="1585333096">
                                                      <w:marLeft w:val="0"/>
                                                      <w:marRight w:val="0"/>
                                                      <w:marTop w:val="0"/>
                                                      <w:marBottom w:val="0"/>
                                                      <w:divBdr>
                                                        <w:top w:val="none" w:sz="0" w:space="0" w:color="auto"/>
                                                        <w:left w:val="none" w:sz="0" w:space="0" w:color="auto"/>
                                                        <w:bottom w:val="none" w:sz="0" w:space="0" w:color="auto"/>
                                                        <w:right w:val="none" w:sz="0" w:space="0" w:color="auto"/>
                                                      </w:divBdr>
                                                      <w:divsChild>
                                                        <w:div w:id="471677104">
                                                          <w:marLeft w:val="0"/>
                                                          <w:marRight w:val="0"/>
                                                          <w:marTop w:val="0"/>
                                                          <w:marBottom w:val="0"/>
                                                          <w:divBdr>
                                                            <w:top w:val="none" w:sz="0" w:space="0" w:color="auto"/>
                                                            <w:left w:val="none" w:sz="0" w:space="0" w:color="auto"/>
                                                            <w:bottom w:val="none" w:sz="0" w:space="0" w:color="auto"/>
                                                            <w:right w:val="none" w:sz="0" w:space="0" w:color="auto"/>
                                                          </w:divBdr>
                                                          <w:divsChild>
                                                            <w:div w:id="302734220">
                                                              <w:marLeft w:val="0"/>
                                                              <w:marRight w:val="0"/>
                                                              <w:marTop w:val="0"/>
                                                              <w:marBottom w:val="0"/>
                                                              <w:divBdr>
                                                                <w:top w:val="none" w:sz="0" w:space="0" w:color="auto"/>
                                                                <w:left w:val="none" w:sz="0" w:space="0" w:color="auto"/>
                                                                <w:bottom w:val="none" w:sz="0" w:space="0" w:color="auto"/>
                                                                <w:right w:val="none" w:sz="0" w:space="0" w:color="auto"/>
                                                              </w:divBdr>
                                                              <w:divsChild>
                                                                <w:div w:id="720637296">
                                                                  <w:marLeft w:val="0"/>
                                                                  <w:marRight w:val="0"/>
                                                                  <w:marTop w:val="0"/>
                                                                  <w:marBottom w:val="0"/>
                                                                  <w:divBdr>
                                                                    <w:top w:val="none" w:sz="0" w:space="0" w:color="auto"/>
                                                                    <w:left w:val="none" w:sz="0" w:space="0" w:color="auto"/>
                                                                    <w:bottom w:val="none" w:sz="0" w:space="0" w:color="auto"/>
                                                                    <w:right w:val="none" w:sz="0" w:space="0" w:color="auto"/>
                                                                  </w:divBdr>
                                                                  <w:divsChild>
                                                                    <w:div w:id="1258755708">
                                                                      <w:marLeft w:val="0"/>
                                                                      <w:marRight w:val="0"/>
                                                                      <w:marTop w:val="0"/>
                                                                      <w:marBottom w:val="0"/>
                                                                      <w:divBdr>
                                                                        <w:top w:val="none" w:sz="0" w:space="0" w:color="auto"/>
                                                                        <w:left w:val="none" w:sz="0" w:space="0" w:color="auto"/>
                                                                        <w:bottom w:val="none" w:sz="0" w:space="0" w:color="auto"/>
                                                                        <w:right w:val="none" w:sz="0" w:space="0" w:color="auto"/>
                                                                      </w:divBdr>
                                                                      <w:divsChild>
                                                                        <w:div w:id="1050764344">
                                                                          <w:marLeft w:val="0"/>
                                                                          <w:marRight w:val="0"/>
                                                                          <w:marTop w:val="0"/>
                                                                          <w:marBottom w:val="0"/>
                                                                          <w:divBdr>
                                                                            <w:top w:val="none" w:sz="0" w:space="0" w:color="auto"/>
                                                                            <w:left w:val="none" w:sz="0" w:space="0" w:color="auto"/>
                                                                            <w:bottom w:val="none" w:sz="0" w:space="0" w:color="auto"/>
                                                                            <w:right w:val="none" w:sz="0" w:space="0" w:color="auto"/>
                                                                          </w:divBdr>
                                                                        </w:div>
                                                                        <w:div w:id="1117871196">
                                                                          <w:marLeft w:val="0"/>
                                                                          <w:marRight w:val="0"/>
                                                                          <w:marTop w:val="0"/>
                                                                          <w:marBottom w:val="0"/>
                                                                          <w:divBdr>
                                                                            <w:top w:val="none" w:sz="0" w:space="0" w:color="auto"/>
                                                                            <w:left w:val="none" w:sz="0" w:space="0" w:color="auto"/>
                                                                            <w:bottom w:val="none" w:sz="0" w:space="0" w:color="auto"/>
                                                                            <w:right w:val="none" w:sz="0" w:space="0" w:color="auto"/>
                                                                          </w:divBdr>
                                                                        </w:div>
                                                                        <w:div w:id="1413236757">
                                                                          <w:marLeft w:val="0"/>
                                                                          <w:marRight w:val="0"/>
                                                                          <w:marTop w:val="0"/>
                                                                          <w:marBottom w:val="0"/>
                                                                          <w:divBdr>
                                                                            <w:top w:val="none" w:sz="0" w:space="0" w:color="auto"/>
                                                                            <w:left w:val="none" w:sz="0" w:space="0" w:color="auto"/>
                                                                            <w:bottom w:val="none" w:sz="0" w:space="0" w:color="auto"/>
                                                                            <w:right w:val="none" w:sz="0" w:space="0" w:color="auto"/>
                                                                          </w:divBdr>
                                                                        </w:div>
                                                                        <w:div w:id="1839075274">
                                                                          <w:marLeft w:val="0"/>
                                                                          <w:marRight w:val="0"/>
                                                                          <w:marTop w:val="0"/>
                                                                          <w:marBottom w:val="0"/>
                                                                          <w:divBdr>
                                                                            <w:top w:val="none" w:sz="0" w:space="0" w:color="auto"/>
                                                                            <w:left w:val="none" w:sz="0" w:space="0" w:color="auto"/>
                                                                            <w:bottom w:val="none" w:sz="0" w:space="0" w:color="auto"/>
                                                                            <w:right w:val="none" w:sz="0" w:space="0" w:color="auto"/>
                                                                          </w:divBdr>
                                                                        </w:div>
                                                                        <w:div w:id="1874688096">
                                                                          <w:marLeft w:val="0"/>
                                                                          <w:marRight w:val="0"/>
                                                                          <w:marTop w:val="0"/>
                                                                          <w:marBottom w:val="0"/>
                                                                          <w:divBdr>
                                                                            <w:top w:val="none" w:sz="0" w:space="0" w:color="auto"/>
                                                                            <w:left w:val="none" w:sz="0" w:space="0" w:color="auto"/>
                                                                            <w:bottom w:val="none" w:sz="0" w:space="0" w:color="auto"/>
                                                                            <w:right w:val="none" w:sz="0" w:space="0" w:color="auto"/>
                                                                          </w:divBdr>
                                                                        </w:div>
                                                                        <w:div w:id="193909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4242576">
      <w:bodyDiv w:val="1"/>
      <w:marLeft w:val="0"/>
      <w:marRight w:val="0"/>
      <w:marTop w:val="0"/>
      <w:marBottom w:val="0"/>
      <w:divBdr>
        <w:top w:val="none" w:sz="0" w:space="0" w:color="auto"/>
        <w:left w:val="none" w:sz="0" w:space="0" w:color="auto"/>
        <w:bottom w:val="none" w:sz="0" w:space="0" w:color="auto"/>
        <w:right w:val="none" w:sz="0" w:space="0" w:color="auto"/>
      </w:divBdr>
    </w:div>
    <w:div w:id="645473957">
      <w:bodyDiv w:val="1"/>
      <w:marLeft w:val="0"/>
      <w:marRight w:val="0"/>
      <w:marTop w:val="0"/>
      <w:marBottom w:val="0"/>
      <w:divBdr>
        <w:top w:val="none" w:sz="0" w:space="0" w:color="auto"/>
        <w:left w:val="none" w:sz="0" w:space="0" w:color="auto"/>
        <w:bottom w:val="none" w:sz="0" w:space="0" w:color="auto"/>
        <w:right w:val="none" w:sz="0" w:space="0" w:color="auto"/>
      </w:divBdr>
      <w:divsChild>
        <w:div w:id="736785630">
          <w:marLeft w:val="0"/>
          <w:marRight w:val="0"/>
          <w:marTop w:val="0"/>
          <w:marBottom w:val="0"/>
          <w:divBdr>
            <w:top w:val="none" w:sz="0" w:space="0" w:color="auto"/>
            <w:left w:val="none" w:sz="0" w:space="0" w:color="auto"/>
            <w:bottom w:val="none" w:sz="0" w:space="0" w:color="auto"/>
            <w:right w:val="none" w:sz="0" w:space="0" w:color="auto"/>
          </w:divBdr>
        </w:div>
      </w:divsChild>
    </w:div>
    <w:div w:id="650327230">
      <w:bodyDiv w:val="1"/>
      <w:marLeft w:val="0"/>
      <w:marRight w:val="0"/>
      <w:marTop w:val="0"/>
      <w:marBottom w:val="0"/>
      <w:divBdr>
        <w:top w:val="none" w:sz="0" w:space="0" w:color="auto"/>
        <w:left w:val="none" w:sz="0" w:space="0" w:color="auto"/>
        <w:bottom w:val="none" w:sz="0" w:space="0" w:color="auto"/>
        <w:right w:val="none" w:sz="0" w:space="0" w:color="auto"/>
      </w:divBdr>
      <w:divsChild>
        <w:div w:id="1015691596">
          <w:marLeft w:val="0"/>
          <w:marRight w:val="0"/>
          <w:marTop w:val="0"/>
          <w:marBottom w:val="0"/>
          <w:divBdr>
            <w:top w:val="none" w:sz="0" w:space="0" w:color="auto"/>
            <w:left w:val="none" w:sz="0" w:space="0" w:color="auto"/>
            <w:bottom w:val="none" w:sz="0" w:space="0" w:color="auto"/>
            <w:right w:val="none" w:sz="0" w:space="0" w:color="auto"/>
          </w:divBdr>
          <w:divsChild>
            <w:div w:id="1403797130">
              <w:marLeft w:val="0"/>
              <w:marRight w:val="0"/>
              <w:marTop w:val="0"/>
              <w:marBottom w:val="0"/>
              <w:divBdr>
                <w:top w:val="none" w:sz="0" w:space="0" w:color="auto"/>
                <w:left w:val="none" w:sz="0" w:space="0" w:color="auto"/>
                <w:bottom w:val="none" w:sz="0" w:space="0" w:color="auto"/>
                <w:right w:val="none" w:sz="0" w:space="0" w:color="auto"/>
              </w:divBdr>
              <w:divsChild>
                <w:div w:id="1326861233">
                  <w:marLeft w:val="0"/>
                  <w:marRight w:val="0"/>
                  <w:marTop w:val="0"/>
                  <w:marBottom w:val="0"/>
                  <w:divBdr>
                    <w:top w:val="none" w:sz="0" w:space="0" w:color="auto"/>
                    <w:left w:val="none" w:sz="0" w:space="0" w:color="auto"/>
                    <w:bottom w:val="none" w:sz="0" w:space="0" w:color="auto"/>
                    <w:right w:val="none" w:sz="0" w:space="0" w:color="auto"/>
                  </w:divBdr>
                  <w:divsChild>
                    <w:div w:id="2147357019">
                      <w:marLeft w:val="0"/>
                      <w:marRight w:val="0"/>
                      <w:marTop w:val="0"/>
                      <w:marBottom w:val="0"/>
                      <w:divBdr>
                        <w:top w:val="none" w:sz="0" w:space="0" w:color="auto"/>
                        <w:left w:val="none" w:sz="0" w:space="0" w:color="auto"/>
                        <w:bottom w:val="none" w:sz="0" w:space="0" w:color="auto"/>
                        <w:right w:val="none" w:sz="0" w:space="0" w:color="auto"/>
                      </w:divBdr>
                      <w:divsChild>
                        <w:div w:id="1572228188">
                          <w:marLeft w:val="0"/>
                          <w:marRight w:val="0"/>
                          <w:marTop w:val="0"/>
                          <w:marBottom w:val="0"/>
                          <w:divBdr>
                            <w:top w:val="none" w:sz="0" w:space="0" w:color="auto"/>
                            <w:left w:val="none" w:sz="0" w:space="0" w:color="auto"/>
                            <w:bottom w:val="none" w:sz="0" w:space="0" w:color="auto"/>
                            <w:right w:val="none" w:sz="0" w:space="0" w:color="auto"/>
                          </w:divBdr>
                          <w:divsChild>
                            <w:div w:id="1303341733">
                              <w:marLeft w:val="0"/>
                              <w:marRight w:val="0"/>
                              <w:marTop w:val="0"/>
                              <w:marBottom w:val="0"/>
                              <w:divBdr>
                                <w:top w:val="none" w:sz="0" w:space="0" w:color="auto"/>
                                <w:left w:val="none" w:sz="0" w:space="0" w:color="auto"/>
                                <w:bottom w:val="none" w:sz="0" w:space="0" w:color="auto"/>
                                <w:right w:val="none" w:sz="0" w:space="0" w:color="auto"/>
                              </w:divBdr>
                              <w:divsChild>
                                <w:div w:id="52585201">
                                  <w:marLeft w:val="0"/>
                                  <w:marRight w:val="0"/>
                                  <w:marTop w:val="0"/>
                                  <w:marBottom w:val="0"/>
                                  <w:divBdr>
                                    <w:top w:val="none" w:sz="0" w:space="0" w:color="auto"/>
                                    <w:left w:val="none" w:sz="0" w:space="0" w:color="auto"/>
                                    <w:bottom w:val="none" w:sz="0" w:space="0" w:color="auto"/>
                                    <w:right w:val="none" w:sz="0" w:space="0" w:color="auto"/>
                                  </w:divBdr>
                                  <w:divsChild>
                                    <w:div w:id="314454436">
                                      <w:marLeft w:val="0"/>
                                      <w:marRight w:val="0"/>
                                      <w:marTop w:val="0"/>
                                      <w:marBottom w:val="600"/>
                                      <w:divBdr>
                                        <w:top w:val="none" w:sz="0" w:space="0" w:color="auto"/>
                                        <w:left w:val="none" w:sz="0" w:space="0" w:color="auto"/>
                                        <w:bottom w:val="none" w:sz="0" w:space="0" w:color="auto"/>
                                        <w:right w:val="none" w:sz="0" w:space="0" w:color="auto"/>
                                      </w:divBdr>
                                      <w:divsChild>
                                        <w:div w:id="1696926401">
                                          <w:marLeft w:val="0"/>
                                          <w:marRight w:val="0"/>
                                          <w:marTop w:val="0"/>
                                          <w:marBottom w:val="0"/>
                                          <w:divBdr>
                                            <w:top w:val="none" w:sz="0" w:space="0" w:color="auto"/>
                                            <w:left w:val="none" w:sz="0" w:space="0" w:color="auto"/>
                                            <w:bottom w:val="none" w:sz="0" w:space="0" w:color="auto"/>
                                            <w:right w:val="none" w:sz="0" w:space="0" w:color="auto"/>
                                          </w:divBdr>
                                          <w:divsChild>
                                            <w:div w:id="710229883">
                                              <w:marLeft w:val="0"/>
                                              <w:marRight w:val="0"/>
                                              <w:marTop w:val="0"/>
                                              <w:marBottom w:val="0"/>
                                              <w:divBdr>
                                                <w:top w:val="none" w:sz="0" w:space="0" w:color="auto"/>
                                                <w:left w:val="none" w:sz="0" w:space="0" w:color="auto"/>
                                                <w:bottom w:val="none" w:sz="0" w:space="0" w:color="auto"/>
                                                <w:right w:val="none" w:sz="0" w:space="0" w:color="auto"/>
                                              </w:divBdr>
                                              <w:divsChild>
                                                <w:div w:id="1817142403">
                                                  <w:marLeft w:val="0"/>
                                                  <w:marRight w:val="0"/>
                                                  <w:marTop w:val="0"/>
                                                  <w:marBottom w:val="0"/>
                                                  <w:divBdr>
                                                    <w:top w:val="none" w:sz="0" w:space="0" w:color="auto"/>
                                                    <w:left w:val="none" w:sz="0" w:space="0" w:color="auto"/>
                                                    <w:bottom w:val="none" w:sz="0" w:space="0" w:color="auto"/>
                                                    <w:right w:val="none" w:sz="0" w:space="0" w:color="auto"/>
                                                  </w:divBdr>
                                                  <w:divsChild>
                                                    <w:div w:id="728965168">
                                                      <w:marLeft w:val="0"/>
                                                      <w:marRight w:val="0"/>
                                                      <w:marTop w:val="0"/>
                                                      <w:marBottom w:val="0"/>
                                                      <w:divBdr>
                                                        <w:top w:val="none" w:sz="0" w:space="0" w:color="auto"/>
                                                        <w:left w:val="none" w:sz="0" w:space="0" w:color="auto"/>
                                                        <w:bottom w:val="none" w:sz="0" w:space="0" w:color="auto"/>
                                                        <w:right w:val="none" w:sz="0" w:space="0" w:color="auto"/>
                                                      </w:divBdr>
                                                      <w:divsChild>
                                                        <w:div w:id="151265857">
                                                          <w:marLeft w:val="0"/>
                                                          <w:marRight w:val="0"/>
                                                          <w:marTop w:val="0"/>
                                                          <w:marBottom w:val="0"/>
                                                          <w:divBdr>
                                                            <w:top w:val="none" w:sz="0" w:space="0" w:color="auto"/>
                                                            <w:left w:val="none" w:sz="0" w:space="0" w:color="auto"/>
                                                            <w:bottom w:val="none" w:sz="0" w:space="0" w:color="auto"/>
                                                            <w:right w:val="none" w:sz="0" w:space="0" w:color="auto"/>
                                                          </w:divBdr>
                                                          <w:divsChild>
                                                            <w:div w:id="1139031331">
                                                              <w:marLeft w:val="0"/>
                                                              <w:marRight w:val="0"/>
                                                              <w:marTop w:val="0"/>
                                                              <w:marBottom w:val="0"/>
                                                              <w:divBdr>
                                                                <w:top w:val="none" w:sz="0" w:space="0" w:color="auto"/>
                                                                <w:left w:val="none" w:sz="0" w:space="0" w:color="auto"/>
                                                                <w:bottom w:val="none" w:sz="0" w:space="0" w:color="auto"/>
                                                                <w:right w:val="none" w:sz="0" w:space="0" w:color="auto"/>
                                                              </w:divBdr>
                                                              <w:divsChild>
                                                                <w:div w:id="1785416274">
                                                                  <w:marLeft w:val="0"/>
                                                                  <w:marRight w:val="0"/>
                                                                  <w:marTop w:val="0"/>
                                                                  <w:marBottom w:val="0"/>
                                                                  <w:divBdr>
                                                                    <w:top w:val="none" w:sz="0" w:space="0" w:color="auto"/>
                                                                    <w:left w:val="none" w:sz="0" w:space="0" w:color="auto"/>
                                                                    <w:bottom w:val="single" w:sz="6" w:space="15" w:color="F0F0F0"/>
                                                                    <w:right w:val="none" w:sz="0" w:space="0" w:color="auto"/>
                                                                  </w:divBdr>
                                                                  <w:divsChild>
                                                                    <w:div w:id="372965592">
                                                                      <w:marLeft w:val="0"/>
                                                                      <w:marRight w:val="0"/>
                                                                      <w:marTop w:val="0"/>
                                                                      <w:marBottom w:val="0"/>
                                                                      <w:divBdr>
                                                                        <w:top w:val="none" w:sz="0" w:space="0" w:color="auto"/>
                                                                        <w:left w:val="none" w:sz="0" w:space="0" w:color="auto"/>
                                                                        <w:bottom w:val="none" w:sz="0" w:space="0" w:color="auto"/>
                                                                        <w:right w:val="none" w:sz="0" w:space="0" w:color="auto"/>
                                                                      </w:divBdr>
                                                                      <w:divsChild>
                                                                        <w:div w:id="207230818">
                                                                          <w:marLeft w:val="0"/>
                                                                          <w:marRight w:val="0"/>
                                                                          <w:marTop w:val="0"/>
                                                                          <w:marBottom w:val="0"/>
                                                                          <w:divBdr>
                                                                            <w:top w:val="none" w:sz="0" w:space="0" w:color="auto"/>
                                                                            <w:left w:val="none" w:sz="0" w:space="0" w:color="auto"/>
                                                                            <w:bottom w:val="none" w:sz="0" w:space="0" w:color="auto"/>
                                                                            <w:right w:val="none" w:sz="0" w:space="0" w:color="auto"/>
                                                                          </w:divBdr>
                                                                          <w:divsChild>
                                                                            <w:div w:id="1471560758">
                                                                              <w:marLeft w:val="0"/>
                                                                              <w:marRight w:val="0"/>
                                                                              <w:marTop w:val="0"/>
                                                                              <w:marBottom w:val="0"/>
                                                                              <w:divBdr>
                                                                                <w:top w:val="none" w:sz="0" w:space="0" w:color="auto"/>
                                                                                <w:left w:val="none" w:sz="0" w:space="0" w:color="auto"/>
                                                                                <w:bottom w:val="none" w:sz="0" w:space="0" w:color="auto"/>
                                                                                <w:right w:val="none" w:sz="0" w:space="0" w:color="auto"/>
                                                                              </w:divBdr>
                                                                              <w:divsChild>
                                                                                <w:div w:id="667640784">
                                                                                  <w:marLeft w:val="0"/>
                                                                                  <w:marRight w:val="0"/>
                                                                                  <w:marTop w:val="0"/>
                                                                                  <w:marBottom w:val="0"/>
                                                                                  <w:divBdr>
                                                                                    <w:top w:val="single" w:sz="6" w:space="0" w:color="F0F0F0"/>
                                                                                    <w:left w:val="none" w:sz="0" w:space="0" w:color="auto"/>
                                                                                    <w:bottom w:val="none" w:sz="0" w:space="0" w:color="auto"/>
                                                                                    <w:right w:val="none" w:sz="0" w:space="0" w:color="auto"/>
                                                                                  </w:divBdr>
                                                                                  <w:divsChild>
                                                                                    <w:div w:id="1955481583">
                                                                                      <w:marLeft w:val="0"/>
                                                                                      <w:marRight w:val="0"/>
                                                                                      <w:marTop w:val="0"/>
                                                                                      <w:marBottom w:val="0"/>
                                                                                      <w:divBdr>
                                                                                        <w:top w:val="none" w:sz="0" w:space="0" w:color="auto"/>
                                                                                        <w:left w:val="none" w:sz="0" w:space="0" w:color="auto"/>
                                                                                        <w:bottom w:val="none" w:sz="0" w:space="0" w:color="auto"/>
                                                                                        <w:right w:val="none" w:sz="0" w:space="0" w:color="auto"/>
                                                                                      </w:divBdr>
                                                                                      <w:divsChild>
                                                                                        <w:div w:id="714430403">
                                                                                          <w:marLeft w:val="0"/>
                                                                                          <w:marRight w:val="0"/>
                                                                                          <w:marTop w:val="0"/>
                                                                                          <w:marBottom w:val="0"/>
                                                                                          <w:divBdr>
                                                                                            <w:top w:val="none" w:sz="0" w:space="0" w:color="auto"/>
                                                                                            <w:left w:val="none" w:sz="0" w:space="0" w:color="auto"/>
                                                                                            <w:bottom w:val="none" w:sz="0" w:space="0" w:color="auto"/>
                                                                                            <w:right w:val="none" w:sz="0" w:space="0" w:color="auto"/>
                                                                                          </w:divBdr>
                                                                                          <w:divsChild>
                                                                                            <w:div w:id="692925007">
                                                                                              <w:marLeft w:val="0"/>
                                                                                              <w:marRight w:val="0"/>
                                                                                              <w:marTop w:val="0"/>
                                                                                              <w:marBottom w:val="150"/>
                                                                                              <w:divBdr>
                                                                                                <w:top w:val="none" w:sz="0" w:space="0" w:color="auto"/>
                                                                                                <w:left w:val="none" w:sz="0" w:space="0" w:color="auto"/>
                                                                                                <w:bottom w:val="none" w:sz="0" w:space="0" w:color="auto"/>
                                                                                                <w:right w:val="none" w:sz="0" w:space="0" w:color="auto"/>
                                                                                              </w:divBdr>
                                                                                              <w:divsChild>
                                                                                                <w:div w:id="137534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7805028">
      <w:bodyDiv w:val="1"/>
      <w:marLeft w:val="0"/>
      <w:marRight w:val="0"/>
      <w:marTop w:val="0"/>
      <w:marBottom w:val="0"/>
      <w:divBdr>
        <w:top w:val="none" w:sz="0" w:space="0" w:color="auto"/>
        <w:left w:val="none" w:sz="0" w:space="0" w:color="auto"/>
        <w:bottom w:val="none" w:sz="0" w:space="0" w:color="auto"/>
        <w:right w:val="none" w:sz="0" w:space="0" w:color="auto"/>
      </w:divBdr>
    </w:div>
    <w:div w:id="658653812">
      <w:bodyDiv w:val="1"/>
      <w:marLeft w:val="0"/>
      <w:marRight w:val="0"/>
      <w:marTop w:val="0"/>
      <w:marBottom w:val="0"/>
      <w:divBdr>
        <w:top w:val="none" w:sz="0" w:space="0" w:color="auto"/>
        <w:left w:val="none" w:sz="0" w:space="0" w:color="auto"/>
        <w:bottom w:val="none" w:sz="0" w:space="0" w:color="auto"/>
        <w:right w:val="none" w:sz="0" w:space="0" w:color="auto"/>
      </w:divBdr>
    </w:div>
    <w:div w:id="661276621">
      <w:bodyDiv w:val="1"/>
      <w:marLeft w:val="0"/>
      <w:marRight w:val="0"/>
      <w:marTop w:val="0"/>
      <w:marBottom w:val="0"/>
      <w:divBdr>
        <w:top w:val="none" w:sz="0" w:space="0" w:color="auto"/>
        <w:left w:val="none" w:sz="0" w:space="0" w:color="auto"/>
        <w:bottom w:val="none" w:sz="0" w:space="0" w:color="auto"/>
        <w:right w:val="none" w:sz="0" w:space="0" w:color="auto"/>
      </w:divBdr>
    </w:div>
    <w:div w:id="668561543">
      <w:bodyDiv w:val="1"/>
      <w:marLeft w:val="0"/>
      <w:marRight w:val="0"/>
      <w:marTop w:val="0"/>
      <w:marBottom w:val="0"/>
      <w:divBdr>
        <w:top w:val="none" w:sz="0" w:space="0" w:color="auto"/>
        <w:left w:val="none" w:sz="0" w:space="0" w:color="auto"/>
        <w:bottom w:val="none" w:sz="0" w:space="0" w:color="auto"/>
        <w:right w:val="none" w:sz="0" w:space="0" w:color="auto"/>
      </w:divBdr>
    </w:div>
    <w:div w:id="673073455">
      <w:bodyDiv w:val="1"/>
      <w:marLeft w:val="0"/>
      <w:marRight w:val="0"/>
      <w:marTop w:val="0"/>
      <w:marBottom w:val="0"/>
      <w:divBdr>
        <w:top w:val="none" w:sz="0" w:space="0" w:color="auto"/>
        <w:left w:val="none" w:sz="0" w:space="0" w:color="auto"/>
        <w:bottom w:val="none" w:sz="0" w:space="0" w:color="auto"/>
        <w:right w:val="none" w:sz="0" w:space="0" w:color="auto"/>
      </w:divBdr>
    </w:div>
    <w:div w:id="675303167">
      <w:bodyDiv w:val="1"/>
      <w:marLeft w:val="0"/>
      <w:marRight w:val="0"/>
      <w:marTop w:val="0"/>
      <w:marBottom w:val="0"/>
      <w:divBdr>
        <w:top w:val="none" w:sz="0" w:space="0" w:color="auto"/>
        <w:left w:val="none" w:sz="0" w:space="0" w:color="auto"/>
        <w:bottom w:val="none" w:sz="0" w:space="0" w:color="auto"/>
        <w:right w:val="none" w:sz="0" w:space="0" w:color="auto"/>
      </w:divBdr>
      <w:divsChild>
        <w:div w:id="1453406310">
          <w:marLeft w:val="0"/>
          <w:marRight w:val="0"/>
          <w:marTop w:val="0"/>
          <w:marBottom w:val="0"/>
          <w:divBdr>
            <w:top w:val="none" w:sz="0" w:space="0" w:color="auto"/>
            <w:left w:val="none" w:sz="0" w:space="0" w:color="auto"/>
            <w:bottom w:val="none" w:sz="0" w:space="0" w:color="auto"/>
            <w:right w:val="none" w:sz="0" w:space="0" w:color="auto"/>
          </w:divBdr>
        </w:div>
      </w:divsChild>
    </w:div>
    <w:div w:id="679164345">
      <w:bodyDiv w:val="1"/>
      <w:marLeft w:val="0"/>
      <w:marRight w:val="0"/>
      <w:marTop w:val="0"/>
      <w:marBottom w:val="0"/>
      <w:divBdr>
        <w:top w:val="none" w:sz="0" w:space="0" w:color="auto"/>
        <w:left w:val="none" w:sz="0" w:space="0" w:color="auto"/>
        <w:bottom w:val="none" w:sz="0" w:space="0" w:color="auto"/>
        <w:right w:val="none" w:sz="0" w:space="0" w:color="auto"/>
      </w:divBdr>
    </w:div>
    <w:div w:id="690693151">
      <w:bodyDiv w:val="1"/>
      <w:marLeft w:val="0"/>
      <w:marRight w:val="0"/>
      <w:marTop w:val="0"/>
      <w:marBottom w:val="0"/>
      <w:divBdr>
        <w:top w:val="none" w:sz="0" w:space="0" w:color="auto"/>
        <w:left w:val="none" w:sz="0" w:space="0" w:color="auto"/>
        <w:bottom w:val="none" w:sz="0" w:space="0" w:color="auto"/>
        <w:right w:val="none" w:sz="0" w:space="0" w:color="auto"/>
      </w:divBdr>
    </w:div>
    <w:div w:id="698777237">
      <w:bodyDiv w:val="1"/>
      <w:marLeft w:val="0"/>
      <w:marRight w:val="0"/>
      <w:marTop w:val="0"/>
      <w:marBottom w:val="0"/>
      <w:divBdr>
        <w:top w:val="none" w:sz="0" w:space="0" w:color="auto"/>
        <w:left w:val="none" w:sz="0" w:space="0" w:color="auto"/>
        <w:bottom w:val="none" w:sz="0" w:space="0" w:color="auto"/>
        <w:right w:val="none" w:sz="0" w:space="0" w:color="auto"/>
      </w:divBdr>
    </w:div>
    <w:div w:id="710568983">
      <w:bodyDiv w:val="1"/>
      <w:marLeft w:val="0"/>
      <w:marRight w:val="0"/>
      <w:marTop w:val="0"/>
      <w:marBottom w:val="0"/>
      <w:divBdr>
        <w:top w:val="none" w:sz="0" w:space="0" w:color="auto"/>
        <w:left w:val="none" w:sz="0" w:space="0" w:color="auto"/>
        <w:bottom w:val="none" w:sz="0" w:space="0" w:color="auto"/>
        <w:right w:val="none" w:sz="0" w:space="0" w:color="auto"/>
      </w:divBdr>
      <w:divsChild>
        <w:div w:id="1097099653">
          <w:marLeft w:val="0"/>
          <w:marRight w:val="0"/>
          <w:marTop w:val="0"/>
          <w:marBottom w:val="0"/>
          <w:divBdr>
            <w:top w:val="none" w:sz="0" w:space="0" w:color="auto"/>
            <w:left w:val="none" w:sz="0" w:space="0" w:color="auto"/>
            <w:bottom w:val="none" w:sz="0" w:space="0" w:color="auto"/>
            <w:right w:val="none" w:sz="0" w:space="0" w:color="auto"/>
          </w:divBdr>
          <w:divsChild>
            <w:div w:id="949243734">
              <w:marLeft w:val="0"/>
              <w:marRight w:val="0"/>
              <w:marTop w:val="0"/>
              <w:marBottom w:val="0"/>
              <w:divBdr>
                <w:top w:val="none" w:sz="0" w:space="0" w:color="auto"/>
                <w:left w:val="none" w:sz="0" w:space="0" w:color="auto"/>
                <w:bottom w:val="none" w:sz="0" w:space="0" w:color="auto"/>
                <w:right w:val="none" w:sz="0" w:space="0" w:color="auto"/>
              </w:divBdr>
              <w:divsChild>
                <w:div w:id="1293559462">
                  <w:marLeft w:val="0"/>
                  <w:marRight w:val="0"/>
                  <w:marTop w:val="0"/>
                  <w:marBottom w:val="0"/>
                  <w:divBdr>
                    <w:top w:val="none" w:sz="0" w:space="0" w:color="auto"/>
                    <w:left w:val="none" w:sz="0" w:space="0" w:color="auto"/>
                    <w:bottom w:val="none" w:sz="0" w:space="0" w:color="auto"/>
                    <w:right w:val="none" w:sz="0" w:space="0" w:color="auto"/>
                  </w:divBdr>
                  <w:divsChild>
                    <w:div w:id="1718966917">
                      <w:marLeft w:val="0"/>
                      <w:marRight w:val="0"/>
                      <w:marTop w:val="0"/>
                      <w:marBottom w:val="0"/>
                      <w:divBdr>
                        <w:top w:val="none" w:sz="0" w:space="0" w:color="auto"/>
                        <w:left w:val="none" w:sz="0" w:space="0" w:color="auto"/>
                        <w:bottom w:val="none" w:sz="0" w:space="0" w:color="auto"/>
                        <w:right w:val="none" w:sz="0" w:space="0" w:color="auto"/>
                      </w:divBdr>
                      <w:divsChild>
                        <w:div w:id="360475288">
                          <w:marLeft w:val="0"/>
                          <w:marRight w:val="0"/>
                          <w:marTop w:val="0"/>
                          <w:marBottom w:val="0"/>
                          <w:divBdr>
                            <w:top w:val="none" w:sz="0" w:space="0" w:color="auto"/>
                            <w:left w:val="none" w:sz="0" w:space="0" w:color="auto"/>
                            <w:bottom w:val="none" w:sz="0" w:space="0" w:color="auto"/>
                            <w:right w:val="none" w:sz="0" w:space="0" w:color="auto"/>
                          </w:divBdr>
                          <w:divsChild>
                            <w:div w:id="1990089304">
                              <w:marLeft w:val="0"/>
                              <w:marRight w:val="0"/>
                              <w:marTop w:val="0"/>
                              <w:marBottom w:val="0"/>
                              <w:divBdr>
                                <w:top w:val="single" w:sz="6" w:space="0" w:color="CCCCCC"/>
                                <w:left w:val="single" w:sz="6" w:space="0" w:color="CCCCCC"/>
                                <w:bottom w:val="single" w:sz="6" w:space="0" w:color="CCCCCC"/>
                                <w:right w:val="single" w:sz="6" w:space="0" w:color="CCCCCC"/>
                              </w:divBdr>
                              <w:divsChild>
                                <w:div w:id="392392915">
                                  <w:marLeft w:val="0"/>
                                  <w:marRight w:val="0"/>
                                  <w:marTop w:val="75"/>
                                  <w:marBottom w:val="0"/>
                                  <w:divBdr>
                                    <w:top w:val="none" w:sz="0" w:space="0" w:color="auto"/>
                                    <w:left w:val="none" w:sz="0" w:space="0" w:color="auto"/>
                                    <w:bottom w:val="none" w:sz="0" w:space="0" w:color="auto"/>
                                    <w:right w:val="none" w:sz="0" w:space="0" w:color="auto"/>
                                  </w:divBdr>
                                  <w:divsChild>
                                    <w:div w:id="18829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0806592">
      <w:bodyDiv w:val="1"/>
      <w:marLeft w:val="0"/>
      <w:marRight w:val="0"/>
      <w:marTop w:val="0"/>
      <w:marBottom w:val="0"/>
      <w:divBdr>
        <w:top w:val="none" w:sz="0" w:space="0" w:color="auto"/>
        <w:left w:val="none" w:sz="0" w:space="0" w:color="auto"/>
        <w:bottom w:val="none" w:sz="0" w:space="0" w:color="auto"/>
        <w:right w:val="none" w:sz="0" w:space="0" w:color="auto"/>
      </w:divBdr>
    </w:div>
    <w:div w:id="714698645">
      <w:bodyDiv w:val="1"/>
      <w:marLeft w:val="0"/>
      <w:marRight w:val="0"/>
      <w:marTop w:val="0"/>
      <w:marBottom w:val="0"/>
      <w:divBdr>
        <w:top w:val="none" w:sz="0" w:space="0" w:color="auto"/>
        <w:left w:val="none" w:sz="0" w:space="0" w:color="auto"/>
        <w:bottom w:val="none" w:sz="0" w:space="0" w:color="auto"/>
        <w:right w:val="none" w:sz="0" w:space="0" w:color="auto"/>
      </w:divBdr>
    </w:div>
    <w:div w:id="722410484">
      <w:bodyDiv w:val="1"/>
      <w:marLeft w:val="0"/>
      <w:marRight w:val="0"/>
      <w:marTop w:val="0"/>
      <w:marBottom w:val="0"/>
      <w:divBdr>
        <w:top w:val="none" w:sz="0" w:space="0" w:color="auto"/>
        <w:left w:val="none" w:sz="0" w:space="0" w:color="auto"/>
        <w:bottom w:val="none" w:sz="0" w:space="0" w:color="auto"/>
        <w:right w:val="none" w:sz="0" w:space="0" w:color="auto"/>
      </w:divBdr>
    </w:div>
    <w:div w:id="733506269">
      <w:bodyDiv w:val="1"/>
      <w:marLeft w:val="0"/>
      <w:marRight w:val="0"/>
      <w:marTop w:val="0"/>
      <w:marBottom w:val="0"/>
      <w:divBdr>
        <w:top w:val="none" w:sz="0" w:space="0" w:color="auto"/>
        <w:left w:val="none" w:sz="0" w:space="0" w:color="auto"/>
        <w:bottom w:val="none" w:sz="0" w:space="0" w:color="auto"/>
        <w:right w:val="none" w:sz="0" w:space="0" w:color="auto"/>
      </w:divBdr>
    </w:div>
    <w:div w:id="735394161">
      <w:bodyDiv w:val="1"/>
      <w:marLeft w:val="0"/>
      <w:marRight w:val="0"/>
      <w:marTop w:val="0"/>
      <w:marBottom w:val="0"/>
      <w:divBdr>
        <w:top w:val="none" w:sz="0" w:space="0" w:color="auto"/>
        <w:left w:val="none" w:sz="0" w:space="0" w:color="auto"/>
        <w:bottom w:val="none" w:sz="0" w:space="0" w:color="auto"/>
        <w:right w:val="none" w:sz="0" w:space="0" w:color="auto"/>
      </w:divBdr>
      <w:divsChild>
        <w:div w:id="1485974429">
          <w:marLeft w:val="0"/>
          <w:marRight w:val="0"/>
          <w:marTop w:val="0"/>
          <w:marBottom w:val="0"/>
          <w:divBdr>
            <w:top w:val="none" w:sz="0" w:space="0" w:color="auto"/>
            <w:left w:val="none" w:sz="0" w:space="0" w:color="auto"/>
            <w:bottom w:val="none" w:sz="0" w:space="0" w:color="auto"/>
            <w:right w:val="none" w:sz="0" w:space="0" w:color="auto"/>
          </w:divBdr>
        </w:div>
      </w:divsChild>
    </w:div>
    <w:div w:id="737898598">
      <w:bodyDiv w:val="1"/>
      <w:marLeft w:val="0"/>
      <w:marRight w:val="0"/>
      <w:marTop w:val="0"/>
      <w:marBottom w:val="0"/>
      <w:divBdr>
        <w:top w:val="none" w:sz="0" w:space="0" w:color="auto"/>
        <w:left w:val="none" w:sz="0" w:space="0" w:color="auto"/>
        <w:bottom w:val="none" w:sz="0" w:space="0" w:color="auto"/>
        <w:right w:val="none" w:sz="0" w:space="0" w:color="auto"/>
      </w:divBdr>
    </w:div>
    <w:div w:id="748120006">
      <w:bodyDiv w:val="1"/>
      <w:marLeft w:val="0"/>
      <w:marRight w:val="0"/>
      <w:marTop w:val="0"/>
      <w:marBottom w:val="0"/>
      <w:divBdr>
        <w:top w:val="none" w:sz="0" w:space="0" w:color="auto"/>
        <w:left w:val="none" w:sz="0" w:space="0" w:color="auto"/>
        <w:bottom w:val="none" w:sz="0" w:space="0" w:color="auto"/>
        <w:right w:val="none" w:sz="0" w:space="0" w:color="auto"/>
      </w:divBdr>
    </w:div>
    <w:div w:id="751048728">
      <w:bodyDiv w:val="1"/>
      <w:marLeft w:val="0"/>
      <w:marRight w:val="0"/>
      <w:marTop w:val="0"/>
      <w:marBottom w:val="0"/>
      <w:divBdr>
        <w:top w:val="none" w:sz="0" w:space="0" w:color="auto"/>
        <w:left w:val="none" w:sz="0" w:space="0" w:color="auto"/>
        <w:bottom w:val="none" w:sz="0" w:space="0" w:color="auto"/>
        <w:right w:val="none" w:sz="0" w:space="0" w:color="auto"/>
      </w:divBdr>
    </w:div>
    <w:div w:id="751203926">
      <w:bodyDiv w:val="1"/>
      <w:marLeft w:val="0"/>
      <w:marRight w:val="0"/>
      <w:marTop w:val="0"/>
      <w:marBottom w:val="0"/>
      <w:divBdr>
        <w:top w:val="none" w:sz="0" w:space="0" w:color="auto"/>
        <w:left w:val="none" w:sz="0" w:space="0" w:color="auto"/>
        <w:bottom w:val="none" w:sz="0" w:space="0" w:color="auto"/>
        <w:right w:val="none" w:sz="0" w:space="0" w:color="auto"/>
      </w:divBdr>
    </w:div>
    <w:div w:id="752628595">
      <w:bodyDiv w:val="1"/>
      <w:marLeft w:val="0"/>
      <w:marRight w:val="0"/>
      <w:marTop w:val="0"/>
      <w:marBottom w:val="0"/>
      <w:divBdr>
        <w:top w:val="none" w:sz="0" w:space="0" w:color="auto"/>
        <w:left w:val="none" w:sz="0" w:space="0" w:color="auto"/>
        <w:bottom w:val="none" w:sz="0" w:space="0" w:color="auto"/>
        <w:right w:val="none" w:sz="0" w:space="0" w:color="auto"/>
      </w:divBdr>
    </w:div>
    <w:div w:id="765077084">
      <w:bodyDiv w:val="1"/>
      <w:marLeft w:val="0"/>
      <w:marRight w:val="0"/>
      <w:marTop w:val="0"/>
      <w:marBottom w:val="0"/>
      <w:divBdr>
        <w:top w:val="none" w:sz="0" w:space="0" w:color="auto"/>
        <w:left w:val="none" w:sz="0" w:space="0" w:color="auto"/>
        <w:bottom w:val="none" w:sz="0" w:space="0" w:color="auto"/>
        <w:right w:val="none" w:sz="0" w:space="0" w:color="auto"/>
      </w:divBdr>
    </w:div>
    <w:div w:id="769160581">
      <w:bodyDiv w:val="1"/>
      <w:marLeft w:val="0"/>
      <w:marRight w:val="0"/>
      <w:marTop w:val="0"/>
      <w:marBottom w:val="0"/>
      <w:divBdr>
        <w:top w:val="none" w:sz="0" w:space="0" w:color="auto"/>
        <w:left w:val="none" w:sz="0" w:space="0" w:color="auto"/>
        <w:bottom w:val="none" w:sz="0" w:space="0" w:color="auto"/>
        <w:right w:val="none" w:sz="0" w:space="0" w:color="auto"/>
      </w:divBdr>
    </w:div>
    <w:div w:id="793404777">
      <w:bodyDiv w:val="1"/>
      <w:marLeft w:val="0"/>
      <w:marRight w:val="0"/>
      <w:marTop w:val="0"/>
      <w:marBottom w:val="0"/>
      <w:divBdr>
        <w:top w:val="none" w:sz="0" w:space="0" w:color="auto"/>
        <w:left w:val="none" w:sz="0" w:space="0" w:color="auto"/>
        <w:bottom w:val="none" w:sz="0" w:space="0" w:color="auto"/>
        <w:right w:val="none" w:sz="0" w:space="0" w:color="auto"/>
      </w:divBdr>
    </w:div>
    <w:div w:id="794249101">
      <w:bodyDiv w:val="1"/>
      <w:marLeft w:val="0"/>
      <w:marRight w:val="0"/>
      <w:marTop w:val="0"/>
      <w:marBottom w:val="0"/>
      <w:divBdr>
        <w:top w:val="none" w:sz="0" w:space="0" w:color="auto"/>
        <w:left w:val="none" w:sz="0" w:space="0" w:color="auto"/>
        <w:bottom w:val="none" w:sz="0" w:space="0" w:color="auto"/>
        <w:right w:val="none" w:sz="0" w:space="0" w:color="auto"/>
      </w:divBdr>
      <w:divsChild>
        <w:div w:id="201209584">
          <w:marLeft w:val="0"/>
          <w:marRight w:val="0"/>
          <w:marTop w:val="0"/>
          <w:marBottom w:val="0"/>
          <w:divBdr>
            <w:top w:val="none" w:sz="0" w:space="0" w:color="auto"/>
            <w:left w:val="none" w:sz="0" w:space="0" w:color="auto"/>
            <w:bottom w:val="none" w:sz="0" w:space="0" w:color="auto"/>
            <w:right w:val="none" w:sz="0" w:space="0" w:color="auto"/>
          </w:divBdr>
          <w:divsChild>
            <w:div w:id="155077491">
              <w:marLeft w:val="0"/>
              <w:marRight w:val="0"/>
              <w:marTop w:val="0"/>
              <w:marBottom w:val="0"/>
              <w:divBdr>
                <w:top w:val="none" w:sz="0" w:space="0" w:color="auto"/>
                <w:left w:val="none" w:sz="0" w:space="0" w:color="auto"/>
                <w:bottom w:val="none" w:sz="0" w:space="0" w:color="auto"/>
                <w:right w:val="none" w:sz="0" w:space="0" w:color="auto"/>
              </w:divBdr>
            </w:div>
          </w:divsChild>
        </w:div>
        <w:div w:id="363555657">
          <w:marLeft w:val="0"/>
          <w:marRight w:val="0"/>
          <w:marTop w:val="0"/>
          <w:marBottom w:val="0"/>
          <w:divBdr>
            <w:top w:val="none" w:sz="0" w:space="0" w:color="auto"/>
            <w:left w:val="none" w:sz="0" w:space="0" w:color="auto"/>
            <w:bottom w:val="none" w:sz="0" w:space="0" w:color="auto"/>
            <w:right w:val="none" w:sz="0" w:space="0" w:color="auto"/>
          </w:divBdr>
        </w:div>
      </w:divsChild>
    </w:div>
    <w:div w:id="800880972">
      <w:bodyDiv w:val="1"/>
      <w:marLeft w:val="0"/>
      <w:marRight w:val="0"/>
      <w:marTop w:val="0"/>
      <w:marBottom w:val="0"/>
      <w:divBdr>
        <w:top w:val="none" w:sz="0" w:space="0" w:color="auto"/>
        <w:left w:val="none" w:sz="0" w:space="0" w:color="auto"/>
        <w:bottom w:val="none" w:sz="0" w:space="0" w:color="auto"/>
        <w:right w:val="none" w:sz="0" w:space="0" w:color="auto"/>
      </w:divBdr>
    </w:div>
    <w:div w:id="807940644">
      <w:bodyDiv w:val="1"/>
      <w:marLeft w:val="0"/>
      <w:marRight w:val="0"/>
      <w:marTop w:val="0"/>
      <w:marBottom w:val="0"/>
      <w:divBdr>
        <w:top w:val="none" w:sz="0" w:space="0" w:color="auto"/>
        <w:left w:val="none" w:sz="0" w:space="0" w:color="auto"/>
        <w:bottom w:val="none" w:sz="0" w:space="0" w:color="auto"/>
        <w:right w:val="none" w:sz="0" w:space="0" w:color="auto"/>
      </w:divBdr>
    </w:div>
    <w:div w:id="809714758">
      <w:bodyDiv w:val="1"/>
      <w:marLeft w:val="0"/>
      <w:marRight w:val="0"/>
      <w:marTop w:val="0"/>
      <w:marBottom w:val="0"/>
      <w:divBdr>
        <w:top w:val="none" w:sz="0" w:space="0" w:color="auto"/>
        <w:left w:val="none" w:sz="0" w:space="0" w:color="auto"/>
        <w:bottom w:val="none" w:sz="0" w:space="0" w:color="auto"/>
        <w:right w:val="none" w:sz="0" w:space="0" w:color="auto"/>
      </w:divBdr>
      <w:divsChild>
        <w:div w:id="1056855024">
          <w:marLeft w:val="0"/>
          <w:marRight w:val="0"/>
          <w:marTop w:val="0"/>
          <w:marBottom w:val="0"/>
          <w:divBdr>
            <w:top w:val="none" w:sz="0" w:space="0" w:color="auto"/>
            <w:left w:val="none" w:sz="0" w:space="0" w:color="auto"/>
            <w:bottom w:val="none" w:sz="0" w:space="0" w:color="auto"/>
            <w:right w:val="none" w:sz="0" w:space="0" w:color="auto"/>
          </w:divBdr>
          <w:divsChild>
            <w:div w:id="250705523">
              <w:marLeft w:val="0"/>
              <w:marRight w:val="0"/>
              <w:marTop w:val="0"/>
              <w:marBottom w:val="0"/>
              <w:divBdr>
                <w:top w:val="none" w:sz="0" w:space="0" w:color="auto"/>
                <w:left w:val="none" w:sz="0" w:space="0" w:color="auto"/>
                <w:bottom w:val="none" w:sz="0" w:space="0" w:color="auto"/>
                <w:right w:val="none" w:sz="0" w:space="0" w:color="auto"/>
              </w:divBdr>
              <w:divsChild>
                <w:div w:id="1532187684">
                  <w:marLeft w:val="0"/>
                  <w:marRight w:val="0"/>
                  <w:marTop w:val="0"/>
                  <w:marBottom w:val="0"/>
                  <w:divBdr>
                    <w:top w:val="none" w:sz="0" w:space="0" w:color="auto"/>
                    <w:left w:val="none" w:sz="0" w:space="0" w:color="auto"/>
                    <w:bottom w:val="none" w:sz="0" w:space="0" w:color="auto"/>
                    <w:right w:val="none" w:sz="0" w:space="0" w:color="auto"/>
                  </w:divBdr>
                  <w:divsChild>
                    <w:div w:id="267851803">
                      <w:marLeft w:val="0"/>
                      <w:marRight w:val="0"/>
                      <w:marTop w:val="0"/>
                      <w:marBottom w:val="0"/>
                      <w:divBdr>
                        <w:top w:val="none" w:sz="0" w:space="0" w:color="auto"/>
                        <w:left w:val="none" w:sz="0" w:space="0" w:color="auto"/>
                        <w:bottom w:val="none" w:sz="0" w:space="0" w:color="auto"/>
                        <w:right w:val="none" w:sz="0" w:space="0" w:color="auto"/>
                      </w:divBdr>
                      <w:divsChild>
                        <w:div w:id="522524157">
                          <w:marLeft w:val="0"/>
                          <w:marRight w:val="0"/>
                          <w:marTop w:val="0"/>
                          <w:marBottom w:val="0"/>
                          <w:divBdr>
                            <w:top w:val="none" w:sz="0" w:space="0" w:color="auto"/>
                            <w:left w:val="none" w:sz="0" w:space="0" w:color="auto"/>
                            <w:bottom w:val="none" w:sz="0" w:space="0" w:color="auto"/>
                            <w:right w:val="none" w:sz="0" w:space="0" w:color="auto"/>
                          </w:divBdr>
                          <w:divsChild>
                            <w:div w:id="562764225">
                              <w:marLeft w:val="0"/>
                              <w:marRight w:val="0"/>
                              <w:marTop w:val="0"/>
                              <w:marBottom w:val="0"/>
                              <w:divBdr>
                                <w:top w:val="none" w:sz="0" w:space="0" w:color="auto"/>
                                <w:left w:val="none" w:sz="0" w:space="0" w:color="auto"/>
                                <w:bottom w:val="none" w:sz="0" w:space="0" w:color="auto"/>
                                <w:right w:val="none" w:sz="0" w:space="0" w:color="auto"/>
                              </w:divBdr>
                              <w:divsChild>
                                <w:div w:id="286399604">
                                  <w:marLeft w:val="0"/>
                                  <w:marRight w:val="0"/>
                                  <w:marTop w:val="0"/>
                                  <w:marBottom w:val="0"/>
                                  <w:divBdr>
                                    <w:top w:val="none" w:sz="0" w:space="0" w:color="auto"/>
                                    <w:left w:val="none" w:sz="0" w:space="0" w:color="auto"/>
                                    <w:bottom w:val="none" w:sz="0" w:space="0" w:color="auto"/>
                                    <w:right w:val="none" w:sz="0" w:space="0" w:color="auto"/>
                                  </w:divBdr>
                                  <w:divsChild>
                                    <w:div w:id="1580865288">
                                      <w:marLeft w:val="0"/>
                                      <w:marRight w:val="0"/>
                                      <w:marTop w:val="0"/>
                                      <w:marBottom w:val="0"/>
                                      <w:divBdr>
                                        <w:top w:val="none" w:sz="0" w:space="0" w:color="auto"/>
                                        <w:left w:val="none" w:sz="0" w:space="0" w:color="auto"/>
                                        <w:bottom w:val="none" w:sz="0" w:space="0" w:color="auto"/>
                                        <w:right w:val="none" w:sz="0" w:space="0" w:color="auto"/>
                                      </w:divBdr>
                                      <w:divsChild>
                                        <w:div w:id="2104373447">
                                          <w:marLeft w:val="0"/>
                                          <w:marRight w:val="0"/>
                                          <w:marTop w:val="0"/>
                                          <w:marBottom w:val="0"/>
                                          <w:divBdr>
                                            <w:top w:val="none" w:sz="0" w:space="0" w:color="auto"/>
                                            <w:left w:val="none" w:sz="0" w:space="0" w:color="auto"/>
                                            <w:bottom w:val="none" w:sz="0" w:space="0" w:color="auto"/>
                                            <w:right w:val="none" w:sz="0" w:space="0" w:color="auto"/>
                                          </w:divBdr>
                                          <w:divsChild>
                                            <w:div w:id="1828323791">
                                              <w:marLeft w:val="0"/>
                                              <w:marRight w:val="0"/>
                                              <w:marTop w:val="0"/>
                                              <w:marBottom w:val="0"/>
                                              <w:divBdr>
                                                <w:top w:val="none" w:sz="0" w:space="0" w:color="auto"/>
                                                <w:left w:val="none" w:sz="0" w:space="0" w:color="auto"/>
                                                <w:bottom w:val="none" w:sz="0" w:space="0" w:color="auto"/>
                                                <w:right w:val="none" w:sz="0" w:space="0" w:color="auto"/>
                                              </w:divBdr>
                                              <w:divsChild>
                                                <w:div w:id="1598751997">
                                                  <w:marLeft w:val="0"/>
                                                  <w:marRight w:val="0"/>
                                                  <w:marTop w:val="0"/>
                                                  <w:marBottom w:val="0"/>
                                                  <w:divBdr>
                                                    <w:top w:val="none" w:sz="0" w:space="0" w:color="auto"/>
                                                    <w:left w:val="none" w:sz="0" w:space="0" w:color="auto"/>
                                                    <w:bottom w:val="none" w:sz="0" w:space="0" w:color="auto"/>
                                                    <w:right w:val="none" w:sz="0" w:space="0" w:color="auto"/>
                                                  </w:divBdr>
                                                  <w:divsChild>
                                                    <w:div w:id="606079076">
                                                      <w:marLeft w:val="0"/>
                                                      <w:marRight w:val="0"/>
                                                      <w:marTop w:val="0"/>
                                                      <w:marBottom w:val="0"/>
                                                      <w:divBdr>
                                                        <w:top w:val="none" w:sz="0" w:space="0" w:color="auto"/>
                                                        <w:left w:val="none" w:sz="0" w:space="0" w:color="auto"/>
                                                        <w:bottom w:val="none" w:sz="0" w:space="0" w:color="auto"/>
                                                        <w:right w:val="none" w:sz="0" w:space="0" w:color="auto"/>
                                                      </w:divBdr>
                                                      <w:divsChild>
                                                        <w:div w:id="625430688">
                                                          <w:marLeft w:val="0"/>
                                                          <w:marRight w:val="0"/>
                                                          <w:marTop w:val="0"/>
                                                          <w:marBottom w:val="0"/>
                                                          <w:divBdr>
                                                            <w:top w:val="none" w:sz="0" w:space="0" w:color="auto"/>
                                                            <w:left w:val="none" w:sz="0" w:space="0" w:color="auto"/>
                                                            <w:bottom w:val="none" w:sz="0" w:space="0" w:color="auto"/>
                                                            <w:right w:val="none" w:sz="0" w:space="0" w:color="auto"/>
                                                          </w:divBdr>
                                                          <w:divsChild>
                                                            <w:div w:id="1121798931">
                                                              <w:marLeft w:val="0"/>
                                                              <w:marRight w:val="0"/>
                                                              <w:marTop w:val="0"/>
                                                              <w:marBottom w:val="0"/>
                                                              <w:divBdr>
                                                                <w:top w:val="none" w:sz="0" w:space="0" w:color="auto"/>
                                                                <w:left w:val="none" w:sz="0" w:space="0" w:color="auto"/>
                                                                <w:bottom w:val="none" w:sz="0" w:space="0" w:color="auto"/>
                                                                <w:right w:val="none" w:sz="0" w:space="0" w:color="auto"/>
                                                              </w:divBdr>
                                                              <w:divsChild>
                                                                <w:div w:id="201065721">
                                                                  <w:marLeft w:val="0"/>
                                                                  <w:marRight w:val="0"/>
                                                                  <w:marTop w:val="0"/>
                                                                  <w:marBottom w:val="0"/>
                                                                  <w:divBdr>
                                                                    <w:top w:val="none" w:sz="0" w:space="0" w:color="auto"/>
                                                                    <w:left w:val="none" w:sz="0" w:space="0" w:color="auto"/>
                                                                    <w:bottom w:val="none" w:sz="0" w:space="0" w:color="auto"/>
                                                                    <w:right w:val="none" w:sz="0" w:space="0" w:color="auto"/>
                                                                  </w:divBdr>
                                                                  <w:divsChild>
                                                                    <w:div w:id="361710643">
                                                                      <w:marLeft w:val="0"/>
                                                                      <w:marRight w:val="0"/>
                                                                      <w:marTop w:val="0"/>
                                                                      <w:marBottom w:val="0"/>
                                                                      <w:divBdr>
                                                                        <w:top w:val="none" w:sz="0" w:space="0" w:color="auto"/>
                                                                        <w:left w:val="none" w:sz="0" w:space="0" w:color="auto"/>
                                                                        <w:bottom w:val="none" w:sz="0" w:space="0" w:color="auto"/>
                                                                        <w:right w:val="none" w:sz="0" w:space="0" w:color="auto"/>
                                                                      </w:divBdr>
                                                                      <w:divsChild>
                                                                        <w:div w:id="2117018837">
                                                                          <w:marLeft w:val="0"/>
                                                                          <w:marRight w:val="0"/>
                                                                          <w:marTop w:val="0"/>
                                                                          <w:marBottom w:val="0"/>
                                                                          <w:divBdr>
                                                                            <w:top w:val="none" w:sz="0" w:space="0" w:color="auto"/>
                                                                            <w:left w:val="none" w:sz="0" w:space="0" w:color="auto"/>
                                                                            <w:bottom w:val="none" w:sz="0" w:space="0" w:color="auto"/>
                                                                            <w:right w:val="none" w:sz="0" w:space="0" w:color="auto"/>
                                                                          </w:divBdr>
                                                                          <w:divsChild>
                                                                            <w:div w:id="605238756">
                                                                              <w:marLeft w:val="0"/>
                                                                              <w:marRight w:val="0"/>
                                                                              <w:marTop w:val="0"/>
                                                                              <w:marBottom w:val="0"/>
                                                                              <w:divBdr>
                                                                                <w:top w:val="none" w:sz="0" w:space="0" w:color="auto"/>
                                                                                <w:left w:val="none" w:sz="0" w:space="0" w:color="auto"/>
                                                                                <w:bottom w:val="none" w:sz="0" w:space="0" w:color="auto"/>
                                                                                <w:right w:val="none" w:sz="0" w:space="0" w:color="auto"/>
                                                                              </w:divBdr>
                                                                            </w:div>
                                                                            <w:div w:id="809328220">
                                                                              <w:marLeft w:val="0"/>
                                                                              <w:marRight w:val="0"/>
                                                                              <w:marTop w:val="0"/>
                                                                              <w:marBottom w:val="0"/>
                                                                              <w:divBdr>
                                                                                <w:top w:val="none" w:sz="0" w:space="0" w:color="auto"/>
                                                                                <w:left w:val="none" w:sz="0" w:space="0" w:color="auto"/>
                                                                                <w:bottom w:val="none" w:sz="0" w:space="0" w:color="auto"/>
                                                                                <w:right w:val="none" w:sz="0" w:space="0" w:color="auto"/>
                                                                              </w:divBdr>
                                                                            </w:div>
                                                                            <w:div w:id="1315183306">
                                                                              <w:marLeft w:val="0"/>
                                                                              <w:marRight w:val="0"/>
                                                                              <w:marTop w:val="0"/>
                                                                              <w:marBottom w:val="0"/>
                                                                              <w:divBdr>
                                                                                <w:top w:val="none" w:sz="0" w:space="0" w:color="auto"/>
                                                                                <w:left w:val="none" w:sz="0" w:space="0" w:color="auto"/>
                                                                                <w:bottom w:val="none" w:sz="0" w:space="0" w:color="auto"/>
                                                                                <w:right w:val="none" w:sz="0" w:space="0" w:color="auto"/>
                                                                              </w:divBdr>
                                                                            </w:div>
                                                                            <w:div w:id="1406032302">
                                                                              <w:marLeft w:val="0"/>
                                                                              <w:marRight w:val="0"/>
                                                                              <w:marTop w:val="0"/>
                                                                              <w:marBottom w:val="0"/>
                                                                              <w:divBdr>
                                                                                <w:top w:val="none" w:sz="0" w:space="0" w:color="auto"/>
                                                                                <w:left w:val="none" w:sz="0" w:space="0" w:color="auto"/>
                                                                                <w:bottom w:val="none" w:sz="0" w:space="0" w:color="auto"/>
                                                                                <w:right w:val="none" w:sz="0" w:space="0" w:color="auto"/>
                                                                              </w:divBdr>
                                                                            </w:div>
                                                                            <w:div w:id="1490709919">
                                                                              <w:marLeft w:val="0"/>
                                                                              <w:marRight w:val="0"/>
                                                                              <w:marTop w:val="0"/>
                                                                              <w:marBottom w:val="0"/>
                                                                              <w:divBdr>
                                                                                <w:top w:val="none" w:sz="0" w:space="0" w:color="auto"/>
                                                                                <w:left w:val="none" w:sz="0" w:space="0" w:color="auto"/>
                                                                                <w:bottom w:val="none" w:sz="0" w:space="0" w:color="auto"/>
                                                                                <w:right w:val="none" w:sz="0" w:space="0" w:color="auto"/>
                                                                              </w:divBdr>
                                                                            </w:div>
                                                                            <w:div w:id="1939673189">
                                                                              <w:marLeft w:val="0"/>
                                                                              <w:marRight w:val="0"/>
                                                                              <w:marTop w:val="0"/>
                                                                              <w:marBottom w:val="0"/>
                                                                              <w:divBdr>
                                                                                <w:top w:val="none" w:sz="0" w:space="0" w:color="auto"/>
                                                                                <w:left w:val="none" w:sz="0" w:space="0" w:color="auto"/>
                                                                                <w:bottom w:val="none" w:sz="0" w:space="0" w:color="auto"/>
                                                                                <w:right w:val="none" w:sz="0" w:space="0" w:color="auto"/>
                                                                              </w:divBdr>
                                                                            </w:div>
                                                                            <w:div w:id="1945721855">
                                                                              <w:marLeft w:val="0"/>
                                                                              <w:marRight w:val="0"/>
                                                                              <w:marTop w:val="0"/>
                                                                              <w:marBottom w:val="0"/>
                                                                              <w:divBdr>
                                                                                <w:top w:val="none" w:sz="0" w:space="0" w:color="auto"/>
                                                                                <w:left w:val="none" w:sz="0" w:space="0" w:color="auto"/>
                                                                                <w:bottom w:val="none" w:sz="0" w:space="0" w:color="auto"/>
                                                                                <w:right w:val="none" w:sz="0" w:space="0" w:color="auto"/>
                                                                              </w:divBdr>
                                                                            </w:div>
                                                                            <w:div w:id="20322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827680">
      <w:bodyDiv w:val="1"/>
      <w:marLeft w:val="0"/>
      <w:marRight w:val="0"/>
      <w:marTop w:val="0"/>
      <w:marBottom w:val="0"/>
      <w:divBdr>
        <w:top w:val="none" w:sz="0" w:space="0" w:color="auto"/>
        <w:left w:val="none" w:sz="0" w:space="0" w:color="auto"/>
        <w:bottom w:val="none" w:sz="0" w:space="0" w:color="auto"/>
        <w:right w:val="none" w:sz="0" w:space="0" w:color="auto"/>
      </w:divBdr>
    </w:div>
    <w:div w:id="813765007">
      <w:bodyDiv w:val="1"/>
      <w:marLeft w:val="0"/>
      <w:marRight w:val="0"/>
      <w:marTop w:val="0"/>
      <w:marBottom w:val="0"/>
      <w:divBdr>
        <w:top w:val="none" w:sz="0" w:space="0" w:color="auto"/>
        <w:left w:val="none" w:sz="0" w:space="0" w:color="auto"/>
        <w:bottom w:val="none" w:sz="0" w:space="0" w:color="auto"/>
        <w:right w:val="none" w:sz="0" w:space="0" w:color="auto"/>
      </w:divBdr>
    </w:div>
    <w:div w:id="818765601">
      <w:bodyDiv w:val="1"/>
      <w:marLeft w:val="0"/>
      <w:marRight w:val="0"/>
      <w:marTop w:val="0"/>
      <w:marBottom w:val="0"/>
      <w:divBdr>
        <w:top w:val="none" w:sz="0" w:space="0" w:color="auto"/>
        <w:left w:val="none" w:sz="0" w:space="0" w:color="auto"/>
        <w:bottom w:val="none" w:sz="0" w:space="0" w:color="auto"/>
        <w:right w:val="none" w:sz="0" w:space="0" w:color="auto"/>
      </w:divBdr>
    </w:div>
    <w:div w:id="835223134">
      <w:bodyDiv w:val="1"/>
      <w:marLeft w:val="0"/>
      <w:marRight w:val="0"/>
      <w:marTop w:val="0"/>
      <w:marBottom w:val="0"/>
      <w:divBdr>
        <w:top w:val="none" w:sz="0" w:space="0" w:color="auto"/>
        <w:left w:val="none" w:sz="0" w:space="0" w:color="auto"/>
        <w:bottom w:val="none" w:sz="0" w:space="0" w:color="auto"/>
        <w:right w:val="none" w:sz="0" w:space="0" w:color="auto"/>
      </w:divBdr>
      <w:divsChild>
        <w:div w:id="758410536">
          <w:marLeft w:val="0"/>
          <w:marRight w:val="0"/>
          <w:marTop w:val="0"/>
          <w:marBottom w:val="0"/>
          <w:divBdr>
            <w:top w:val="none" w:sz="0" w:space="0" w:color="auto"/>
            <w:left w:val="none" w:sz="0" w:space="0" w:color="auto"/>
            <w:bottom w:val="none" w:sz="0" w:space="0" w:color="auto"/>
            <w:right w:val="none" w:sz="0" w:space="0" w:color="auto"/>
          </w:divBdr>
          <w:divsChild>
            <w:div w:id="1369260194">
              <w:marLeft w:val="0"/>
              <w:marRight w:val="0"/>
              <w:marTop w:val="0"/>
              <w:marBottom w:val="0"/>
              <w:divBdr>
                <w:top w:val="none" w:sz="0" w:space="0" w:color="auto"/>
                <w:left w:val="none" w:sz="0" w:space="0" w:color="auto"/>
                <w:bottom w:val="none" w:sz="0" w:space="0" w:color="auto"/>
                <w:right w:val="none" w:sz="0" w:space="0" w:color="auto"/>
              </w:divBdr>
            </w:div>
          </w:divsChild>
        </w:div>
        <w:div w:id="1457329132">
          <w:marLeft w:val="0"/>
          <w:marRight w:val="0"/>
          <w:marTop w:val="0"/>
          <w:marBottom w:val="0"/>
          <w:divBdr>
            <w:top w:val="none" w:sz="0" w:space="0" w:color="auto"/>
            <w:left w:val="none" w:sz="0" w:space="0" w:color="auto"/>
            <w:bottom w:val="none" w:sz="0" w:space="0" w:color="auto"/>
            <w:right w:val="none" w:sz="0" w:space="0" w:color="auto"/>
          </w:divBdr>
          <w:divsChild>
            <w:div w:id="149180698">
              <w:marLeft w:val="0"/>
              <w:marRight w:val="0"/>
              <w:marTop w:val="0"/>
              <w:marBottom w:val="0"/>
              <w:divBdr>
                <w:top w:val="none" w:sz="0" w:space="0" w:color="auto"/>
                <w:left w:val="none" w:sz="0" w:space="0" w:color="auto"/>
                <w:bottom w:val="none" w:sz="0" w:space="0" w:color="auto"/>
                <w:right w:val="none" w:sz="0" w:space="0" w:color="auto"/>
              </w:divBdr>
            </w:div>
            <w:div w:id="787823402">
              <w:marLeft w:val="0"/>
              <w:marRight w:val="0"/>
              <w:marTop w:val="0"/>
              <w:marBottom w:val="0"/>
              <w:divBdr>
                <w:top w:val="none" w:sz="0" w:space="0" w:color="auto"/>
                <w:left w:val="none" w:sz="0" w:space="0" w:color="auto"/>
                <w:bottom w:val="none" w:sz="0" w:space="0" w:color="auto"/>
                <w:right w:val="none" w:sz="0" w:space="0" w:color="auto"/>
              </w:divBdr>
              <w:divsChild>
                <w:div w:id="166370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27662">
      <w:bodyDiv w:val="1"/>
      <w:marLeft w:val="0"/>
      <w:marRight w:val="0"/>
      <w:marTop w:val="0"/>
      <w:marBottom w:val="0"/>
      <w:divBdr>
        <w:top w:val="none" w:sz="0" w:space="0" w:color="auto"/>
        <w:left w:val="none" w:sz="0" w:space="0" w:color="auto"/>
        <w:bottom w:val="none" w:sz="0" w:space="0" w:color="auto"/>
        <w:right w:val="none" w:sz="0" w:space="0" w:color="auto"/>
      </w:divBdr>
    </w:div>
    <w:div w:id="850947258">
      <w:bodyDiv w:val="1"/>
      <w:marLeft w:val="0"/>
      <w:marRight w:val="0"/>
      <w:marTop w:val="0"/>
      <w:marBottom w:val="0"/>
      <w:divBdr>
        <w:top w:val="none" w:sz="0" w:space="0" w:color="auto"/>
        <w:left w:val="none" w:sz="0" w:space="0" w:color="auto"/>
        <w:bottom w:val="none" w:sz="0" w:space="0" w:color="auto"/>
        <w:right w:val="none" w:sz="0" w:space="0" w:color="auto"/>
      </w:divBdr>
    </w:div>
    <w:div w:id="852647746">
      <w:bodyDiv w:val="1"/>
      <w:marLeft w:val="0"/>
      <w:marRight w:val="0"/>
      <w:marTop w:val="0"/>
      <w:marBottom w:val="0"/>
      <w:divBdr>
        <w:top w:val="none" w:sz="0" w:space="0" w:color="auto"/>
        <w:left w:val="none" w:sz="0" w:space="0" w:color="auto"/>
        <w:bottom w:val="none" w:sz="0" w:space="0" w:color="auto"/>
        <w:right w:val="none" w:sz="0" w:space="0" w:color="auto"/>
      </w:divBdr>
    </w:div>
    <w:div w:id="852762893">
      <w:bodyDiv w:val="1"/>
      <w:marLeft w:val="0"/>
      <w:marRight w:val="0"/>
      <w:marTop w:val="0"/>
      <w:marBottom w:val="0"/>
      <w:divBdr>
        <w:top w:val="none" w:sz="0" w:space="0" w:color="auto"/>
        <w:left w:val="none" w:sz="0" w:space="0" w:color="auto"/>
        <w:bottom w:val="none" w:sz="0" w:space="0" w:color="auto"/>
        <w:right w:val="none" w:sz="0" w:space="0" w:color="auto"/>
      </w:divBdr>
      <w:divsChild>
        <w:div w:id="706490842">
          <w:marLeft w:val="0"/>
          <w:marRight w:val="0"/>
          <w:marTop w:val="0"/>
          <w:marBottom w:val="0"/>
          <w:divBdr>
            <w:top w:val="none" w:sz="0" w:space="0" w:color="auto"/>
            <w:left w:val="none" w:sz="0" w:space="0" w:color="auto"/>
            <w:bottom w:val="none" w:sz="0" w:space="0" w:color="auto"/>
            <w:right w:val="none" w:sz="0" w:space="0" w:color="auto"/>
          </w:divBdr>
        </w:div>
        <w:div w:id="2127574575">
          <w:marLeft w:val="0"/>
          <w:marRight w:val="0"/>
          <w:marTop w:val="0"/>
          <w:marBottom w:val="0"/>
          <w:divBdr>
            <w:top w:val="none" w:sz="0" w:space="0" w:color="auto"/>
            <w:left w:val="none" w:sz="0" w:space="0" w:color="auto"/>
            <w:bottom w:val="none" w:sz="0" w:space="0" w:color="auto"/>
            <w:right w:val="none" w:sz="0" w:space="0" w:color="auto"/>
          </w:divBdr>
        </w:div>
      </w:divsChild>
    </w:div>
    <w:div w:id="856191641">
      <w:bodyDiv w:val="1"/>
      <w:marLeft w:val="0"/>
      <w:marRight w:val="0"/>
      <w:marTop w:val="0"/>
      <w:marBottom w:val="0"/>
      <w:divBdr>
        <w:top w:val="none" w:sz="0" w:space="0" w:color="auto"/>
        <w:left w:val="none" w:sz="0" w:space="0" w:color="auto"/>
        <w:bottom w:val="none" w:sz="0" w:space="0" w:color="auto"/>
        <w:right w:val="none" w:sz="0" w:space="0" w:color="auto"/>
      </w:divBdr>
    </w:div>
    <w:div w:id="863521237">
      <w:bodyDiv w:val="1"/>
      <w:marLeft w:val="0"/>
      <w:marRight w:val="0"/>
      <w:marTop w:val="0"/>
      <w:marBottom w:val="0"/>
      <w:divBdr>
        <w:top w:val="none" w:sz="0" w:space="0" w:color="auto"/>
        <w:left w:val="none" w:sz="0" w:space="0" w:color="auto"/>
        <w:bottom w:val="none" w:sz="0" w:space="0" w:color="auto"/>
        <w:right w:val="none" w:sz="0" w:space="0" w:color="auto"/>
      </w:divBdr>
    </w:div>
    <w:div w:id="871453168">
      <w:bodyDiv w:val="1"/>
      <w:marLeft w:val="0"/>
      <w:marRight w:val="0"/>
      <w:marTop w:val="0"/>
      <w:marBottom w:val="0"/>
      <w:divBdr>
        <w:top w:val="none" w:sz="0" w:space="0" w:color="auto"/>
        <w:left w:val="none" w:sz="0" w:space="0" w:color="auto"/>
        <w:bottom w:val="none" w:sz="0" w:space="0" w:color="auto"/>
        <w:right w:val="none" w:sz="0" w:space="0" w:color="auto"/>
      </w:divBdr>
    </w:div>
    <w:div w:id="871454453">
      <w:bodyDiv w:val="1"/>
      <w:marLeft w:val="0"/>
      <w:marRight w:val="0"/>
      <w:marTop w:val="0"/>
      <w:marBottom w:val="0"/>
      <w:divBdr>
        <w:top w:val="none" w:sz="0" w:space="0" w:color="auto"/>
        <w:left w:val="none" w:sz="0" w:space="0" w:color="auto"/>
        <w:bottom w:val="none" w:sz="0" w:space="0" w:color="auto"/>
        <w:right w:val="none" w:sz="0" w:space="0" w:color="auto"/>
      </w:divBdr>
    </w:div>
    <w:div w:id="893391356">
      <w:bodyDiv w:val="1"/>
      <w:marLeft w:val="0"/>
      <w:marRight w:val="0"/>
      <w:marTop w:val="0"/>
      <w:marBottom w:val="0"/>
      <w:divBdr>
        <w:top w:val="none" w:sz="0" w:space="0" w:color="auto"/>
        <w:left w:val="none" w:sz="0" w:space="0" w:color="auto"/>
        <w:bottom w:val="none" w:sz="0" w:space="0" w:color="auto"/>
        <w:right w:val="none" w:sz="0" w:space="0" w:color="auto"/>
      </w:divBdr>
    </w:div>
    <w:div w:id="903679911">
      <w:bodyDiv w:val="1"/>
      <w:marLeft w:val="0"/>
      <w:marRight w:val="0"/>
      <w:marTop w:val="0"/>
      <w:marBottom w:val="0"/>
      <w:divBdr>
        <w:top w:val="none" w:sz="0" w:space="0" w:color="auto"/>
        <w:left w:val="none" w:sz="0" w:space="0" w:color="auto"/>
        <w:bottom w:val="none" w:sz="0" w:space="0" w:color="auto"/>
        <w:right w:val="none" w:sz="0" w:space="0" w:color="auto"/>
      </w:divBdr>
    </w:div>
    <w:div w:id="909002415">
      <w:bodyDiv w:val="1"/>
      <w:marLeft w:val="0"/>
      <w:marRight w:val="0"/>
      <w:marTop w:val="0"/>
      <w:marBottom w:val="0"/>
      <w:divBdr>
        <w:top w:val="none" w:sz="0" w:space="0" w:color="auto"/>
        <w:left w:val="none" w:sz="0" w:space="0" w:color="auto"/>
        <w:bottom w:val="none" w:sz="0" w:space="0" w:color="auto"/>
        <w:right w:val="none" w:sz="0" w:space="0" w:color="auto"/>
      </w:divBdr>
    </w:div>
    <w:div w:id="910696583">
      <w:bodyDiv w:val="1"/>
      <w:marLeft w:val="0"/>
      <w:marRight w:val="0"/>
      <w:marTop w:val="0"/>
      <w:marBottom w:val="0"/>
      <w:divBdr>
        <w:top w:val="none" w:sz="0" w:space="0" w:color="auto"/>
        <w:left w:val="none" w:sz="0" w:space="0" w:color="auto"/>
        <w:bottom w:val="none" w:sz="0" w:space="0" w:color="auto"/>
        <w:right w:val="none" w:sz="0" w:space="0" w:color="auto"/>
      </w:divBdr>
    </w:div>
    <w:div w:id="916355422">
      <w:bodyDiv w:val="1"/>
      <w:marLeft w:val="0"/>
      <w:marRight w:val="0"/>
      <w:marTop w:val="0"/>
      <w:marBottom w:val="0"/>
      <w:divBdr>
        <w:top w:val="none" w:sz="0" w:space="0" w:color="auto"/>
        <w:left w:val="none" w:sz="0" w:space="0" w:color="auto"/>
        <w:bottom w:val="none" w:sz="0" w:space="0" w:color="auto"/>
        <w:right w:val="none" w:sz="0" w:space="0" w:color="auto"/>
      </w:divBdr>
    </w:div>
    <w:div w:id="919170515">
      <w:bodyDiv w:val="1"/>
      <w:marLeft w:val="0"/>
      <w:marRight w:val="0"/>
      <w:marTop w:val="0"/>
      <w:marBottom w:val="0"/>
      <w:divBdr>
        <w:top w:val="none" w:sz="0" w:space="0" w:color="auto"/>
        <w:left w:val="none" w:sz="0" w:space="0" w:color="auto"/>
        <w:bottom w:val="none" w:sz="0" w:space="0" w:color="auto"/>
        <w:right w:val="none" w:sz="0" w:space="0" w:color="auto"/>
      </w:divBdr>
    </w:div>
    <w:div w:id="923565457">
      <w:bodyDiv w:val="1"/>
      <w:marLeft w:val="0"/>
      <w:marRight w:val="0"/>
      <w:marTop w:val="0"/>
      <w:marBottom w:val="0"/>
      <w:divBdr>
        <w:top w:val="none" w:sz="0" w:space="0" w:color="auto"/>
        <w:left w:val="none" w:sz="0" w:space="0" w:color="auto"/>
        <w:bottom w:val="none" w:sz="0" w:space="0" w:color="auto"/>
        <w:right w:val="none" w:sz="0" w:space="0" w:color="auto"/>
      </w:divBdr>
    </w:div>
    <w:div w:id="931940004">
      <w:bodyDiv w:val="1"/>
      <w:marLeft w:val="0"/>
      <w:marRight w:val="0"/>
      <w:marTop w:val="0"/>
      <w:marBottom w:val="0"/>
      <w:divBdr>
        <w:top w:val="none" w:sz="0" w:space="0" w:color="auto"/>
        <w:left w:val="none" w:sz="0" w:space="0" w:color="auto"/>
        <w:bottom w:val="none" w:sz="0" w:space="0" w:color="auto"/>
        <w:right w:val="none" w:sz="0" w:space="0" w:color="auto"/>
      </w:divBdr>
    </w:div>
    <w:div w:id="934821722">
      <w:bodyDiv w:val="1"/>
      <w:marLeft w:val="0"/>
      <w:marRight w:val="0"/>
      <w:marTop w:val="0"/>
      <w:marBottom w:val="0"/>
      <w:divBdr>
        <w:top w:val="none" w:sz="0" w:space="0" w:color="auto"/>
        <w:left w:val="none" w:sz="0" w:space="0" w:color="auto"/>
        <w:bottom w:val="none" w:sz="0" w:space="0" w:color="auto"/>
        <w:right w:val="none" w:sz="0" w:space="0" w:color="auto"/>
      </w:divBdr>
    </w:div>
    <w:div w:id="935400792">
      <w:bodyDiv w:val="1"/>
      <w:marLeft w:val="0"/>
      <w:marRight w:val="0"/>
      <w:marTop w:val="0"/>
      <w:marBottom w:val="0"/>
      <w:divBdr>
        <w:top w:val="none" w:sz="0" w:space="0" w:color="auto"/>
        <w:left w:val="none" w:sz="0" w:space="0" w:color="auto"/>
        <w:bottom w:val="none" w:sz="0" w:space="0" w:color="auto"/>
        <w:right w:val="none" w:sz="0" w:space="0" w:color="auto"/>
      </w:divBdr>
    </w:div>
    <w:div w:id="939875572">
      <w:bodyDiv w:val="1"/>
      <w:marLeft w:val="0"/>
      <w:marRight w:val="0"/>
      <w:marTop w:val="0"/>
      <w:marBottom w:val="0"/>
      <w:divBdr>
        <w:top w:val="none" w:sz="0" w:space="0" w:color="auto"/>
        <w:left w:val="none" w:sz="0" w:space="0" w:color="auto"/>
        <w:bottom w:val="none" w:sz="0" w:space="0" w:color="auto"/>
        <w:right w:val="none" w:sz="0" w:space="0" w:color="auto"/>
      </w:divBdr>
    </w:div>
    <w:div w:id="953362299">
      <w:bodyDiv w:val="1"/>
      <w:marLeft w:val="0"/>
      <w:marRight w:val="0"/>
      <w:marTop w:val="0"/>
      <w:marBottom w:val="0"/>
      <w:divBdr>
        <w:top w:val="none" w:sz="0" w:space="0" w:color="auto"/>
        <w:left w:val="none" w:sz="0" w:space="0" w:color="auto"/>
        <w:bottom w:val="none" w:sz="0" w:space="0" w:color="auto"/>
        <w:right w:val="none" w:sz="0" w:space="0" w:color="auto"/>
      </w:divBdr>
    </w:div>
    <w:div w:id="960302324">
      <w:bodyDiv w:val="1"/>
      <w:marLeft w:val="0"/>
      <w:marRight w:val="0"/>
      <w:marTop w:val="0"/>
      <w:marBottom w:val="0"/>
      <w:divBdr>
        <w:top w:val="none" w:sz="0" w:space="0" w:color="auto"/>
        <w:left w:val="none" w:sz="0" w:space="0" w:color="auto"/>
        <w:bottom w:val="none" w:sz="0" w:space="0" w:color="auto"/>
        <w:right w:val="none" w:sz="0" w:space="0" w:color="auto"/>
      </w:divBdr>
    </w:div>
    <w:div w:id="966005015">
      <w:bodyDiv w:val="1"/>
      <w:marLeft w:val="0"/>
      <w:marRight w:val="0"/>
      <w:marTop w:val="0"/>
      <w:marBottom w:val="0"/>
      <w:divBdr>
        <w:top w:val="none" w:sz="0" w:space="0" w:color="auto"/>
        <w:left w:val="none" w:sz="0" w:space="0" w:color="auto"/>
        <w:bottom w:val="none" w:sz="0" w:space="0" w:color="auto"/>
        <w:right w:val="none" w:sz="0" w:space="0" w:color="auto"/>
      </w:divBdr>
    </w:div>
    <w:div w:id="969899425">
      <w:bodyDiv w:val="1"/>
      <w:marLeft w:val="0"/>
      <w:marRight w:val="0"/>
      <w:marTop w:val="0"/>
      <w:marBottom w:val="0"/>
      <w:divBdr>
        <w:top w:val="none" w:sz="0" w:space="0" w:color="auto"/>
        <w:left w:val="none" w:sz="0" w:space="0" w:color="auto"/>
        <w:bottom w:val="none" w:sz="0" w:space="0" w:color="auto"/>
        <w:right w:val="none" w:sz="0" w:space="0" w:color="auto"/>
      </w:divBdr>
    </w:div>
    <w:div w:id="973144696">
      <w:bodyDiv w:val="1"/>
      <w:marLeft w:val="0"/>
      <w:marRight w:val="0"/>
      <w:marTop w:val="0"/>
      <w:marBottom w:val="0"/>
      <w:divBdr>
        <w:top w:val="none" w:sz="0" w:space="0" w:color="auto"/>
        <w:left w:val="none" w:sz="0" w:space="0" w:color="auto"/>
        <w:bottom w:val="none" w:sz="0" w:space="0" w:color="auto"/>
        <w:right w:val="none" w:sz="0" w:space="0" w:color="auto"/>
      </w:divBdr>
    </w:div>
    <w:div w:id="975571249">
      <w:bodyDiv w:val="1"/>
      <w:marLeft w:val="0"/>
      <w:marRight w:val="0"/>
      <w:marTop w:val="0"/>
      <w:marBottom w:val="0"/>
      <w:divBdr>
        <w:top w:val="none" w:sz="0" w:space="0" w:color="auto"/>
        <w:left w:val="none" w:sz="0" w:space="0" w:color="auto"/>
        <w:bottom w:val="none" w:sz="0" w:space="0" w:color="auto"/>
        <w:right w:val="none" w:sz="0" w:space="0" w:color="auto"/>
      </w:divBdr>
    </w:div>
    <w:div w:id="978342419">
      <w:bodyDiv w:val="1"/>
      <w:marLeft w:val="0"/>
      <w:marRight w:val="0"/>
      <w:marTop w:val="0"/>
      <w:marBottom w:val="0"/>
      <w:divBdr>
        <w:top w:val="none" w:sz="0" w:space="0" w:color="auto"/>
        <w:left w:val="none" w:sz="0" w:space="0" w:color="auto"/>
        <w:bottom w:val="none" w:sz="0" w:space="0" w:color="auto"/>
        <w:right w:val="none" w:sz="0" w:space="0" w:color="auto"/>
      </w:divBdr>
    </w:div>
    <w:div w:id="978995138">
      <w:bodyDiv w:val="1"/>
      <w:marLeft w:val="0"/>
      <w:marRight w:val="0"/>
      <w:marTop w:val="0"/>
      <w:marBottom w:val="0"/>
      <w:divBdr>
        <w:top w:val="none" w:sz="0" w:space="0" w:color="auto"/>
        <w:left w:val="none" w:sz="0" w:space="0" w:color="auto"/>
        <w:bottom w:val="none" w:sz="0" w:space="0" w:color="auto"/>
        <w:right w:val="none" w:sz="0" w:space="0" w:color="auto"/>
      </w:divBdr>
    </w:div>
    <w:div w:id="981273100">
      <w:bodyDiv w:val="1"/>
      <w:marLeft w:val="0"/>
      <w:marRight w:val="0"/>
      <w:marTop w:val="0"/>
      <w:marBottom w:val="0"/>
      <w:divBdr>
        <w:top w:val="none" w:sz="0" w:space="0" w:color="auto"/>
        <w:left w:val="none" w:sz="0" w:space="0" w:color="auto"/>
        <w:bottom w:val="none" w:sz="0" w:space="0" w:color="auto"/>
        <w:right w:val="none" w:sz="0" w:space="0" w:color="auto"/>
      </w:divBdr>
      <w:divsChild>
        <w:div w:id="529413765">
          <w:marLeft w:val="0"/>
          <w:marRight w:val="0"/>
          <w:marTop w:val="0"/>
          <w:marBottom w:val="0"/>
          <w:divBdr>
            <w:top w:val="none" w:sz="0" w:space="0" w:color="auto"/>
            <w:left w:val="none" w:sz="0" w:space="0" w:color="auto"/>
            <w:bottom w:val="none" w:sz="0" w:space="0" w:color="auto"/>
            <w:right w:val="none" w:sz="0" w:space="0" w:color="auto"/>
          </w:divBdr>
        </w:div>
        <w:div w:id="652566894">
          <w:marLeft w:val="0"/>
          <w:marRight w:val="0"/>
          <w:marTop w:val="0"/>
          <w:marBottom w:val="0"/>
          <w:divBdr>
            <w:top w:val="none" w:sz="0" w:space="0" w:color="auto"/>
            <w:left w:val="none" w:sz="0" w:space="0" w:color="auto"/>
            <w:bottom w:val="none" w:sz="0" w:space="0" w:color="auto"/>
            <w:right w:val="none" w:sz="0" w:space="0" w:color="auto"/>
          </w:divBdr>
          <w:divsChild>
            <w:div w:id="310837703">
              <w:marLeft w:val="0"/>
              <w:marRight w:val="0"/>
              <w:marTop w:val="0"/>
              <w:marBottom w:val="0"/>
              <w:divBdr>
                <w:top w:val="none" w:sz="0" w:space="0" w:color="auto"/>
                <w:left w:val="none" w:sz="0" w:space="0" w:color="auto"/>
                <w:bottom w:val="none" w:sz="0" w:space="0" w:color="auto"/>
                <w:right w:val="none" w:sz="0" w:space="0" w:color="auto"/>
              </w:divBdr>
            </w:div>
            <w:div w:id="341710420">
              <w:marLeft w:val="0"/>
              <w:marRight w:val="0"/>
              <w:marTop w:val="0"/>
              <w:marBottom w:val="0"/>
              <w:divBdr>
                <w:top w:val="none" w:sz="0" w:space="0" w:color="auto"/>
                <w:left w:val="none" w:sz="0" w:space="0" w:color="auto"/>
                <w:bottom w:val="none" w:sz="0" w:space="0" w:color="auto"/>
                <w:right w:val="none" w:sz="0" w:space="0" w:color="auto"/>
              </w:divBdr>
            </w:div>
            <w:div w:id="521675549">
              <w:marLeft w:val="0"/>
              <w:marRight w:val="0"/>
              <w:marTop w:val="0"/>
              <w:marBottom w:val="0"/>
              <w:divBdr>
                <w:top w:val="none" w:sz="0" w:space="0" w:color="auto"/>
                <w:left w:val="none" w:sz="0" w:space="0" w:color="auto"/>
                <w:bottom w:val="none" w:sz="0" w:space="0" w:color="auto"/>
                <w:right w:val="none" w:sz="0" w:space="0" w:color="auto"/>
              </w:divBdr>
            </w:div>
            <w:div w:id="810175370">
              <w:marLeft w:val="0"/>
              <w:marRight w:val="0"/>
              <w:marTop w:val="0"/>
              <w:marBottom w:val="0"/>
              <w:divBdr>
                <w:top w:val="none" w:sz="0" w:space="0" w:color="auto"/>
                <w:left w:val="none" w:sz="0" w:space="0" w:color="auto"/>
                <w:bottom w:val="none" w:sz="0" w:space="0" w:color="auto"/>
                <w:right w:val="none" w:sz="0" w:space="0" w:color="auto"/>
              </w:divBdr>
            </w:div>
            <w:div w:id="858935551">
              <w:marLeft w:val="0"/>
              <w:marRight w:val="0"/>
              <w:marTop w:val="0"/>
              <w:marBottom w:val="0"/>
              <w:divBdr>
                <w:top w:val="none" w:sz="0" w:space="0" w:color="auto"/>
                <w:left w:val="none" w:sz="0" w:space="0" w:color="auto"/>
                <w:bottom w:val="none" w:sz="0" w:space="0" w:color="auto"/>
                <w:right w:val="none" w:sz="0" w:space="0" w:color="auto"/>
              </w:divBdr>
            </w:div>
            <w:div w:id="1424253883">
              <w:marLeft w:val="0"/>
              <w:marRight w:val="0"/>
              <w:marTop w:val="0"/>
              <w:marBottom w:val="0"/>
              <w:divBdr>
                <w:top w:val="none" w:sz="0" w:space="0" w:color="auto"/>
                <w:left w:val="none" w:sz="0" w:space="0" w:color="auto"/>
                <w:bottom w:val="none" w:sz="0" w:space="0" w:color="auto"/>
                <w:right w:val="none" w:sz="0" w:space="0" w:color="auto"/>
              </w:divBdr>
            </w:div>
          </w:divsChild>
        </w:div>
        <w:div w:id="1310866410">
          <w:marLeft w:val="0"/>
          <w:marRight w:val="0"/>
          <w:marTop w:val="0"/>
          <w:marBottom w:val="0"/>
          <w:divBdr>
            <w:top w:val="none" w:sz="0" w:space="0" w:color="auto"/>
            <w:left w:val="none" w:sz="0" w:space="0" w:color="auto"/>
            <w:bottom w:val="none" w:sz="0" w:space="0" w:color="auto"/>
            <w:right w:val="none" w:sz="0" w:space="0" w:color="auto"/>
          </w:divBdr>
          <w:divsChild>
            <w:div w:id="530340162">
              <w:marLeft w:val="0"/>
              <w:marRight w:val="0"/>
              <w:marTop w:val="0"/>
              <w:marBottom w:val="0"/>
              <w:divBdr>
                <w:top w:val="none" w:sz="0" w:space="0" w:color="auto"/>
                <w:left w:val="none" w:sz="0" w:space="0" w:color="auto"/>
                <w:bottom w:val="none" w:sz="0" w:space="0" w:color="auto"/>
                <w:right w:val="none" w:sz="0" w:space="0" w:color="auto"/>
              </w:divBdr>
              <w:divsChild>
                <w:div w:id="323432099">
                  <w:marLeft w:val="0"/>
                  <w:marRight w:val="0"/>
                  <w:marTop w:val="0"/>
                  <w:marBottom w:val="0"/>
                  <w:divBdr>
                    <w:top w:val="none" w:sz="0" w:space="0" w:color="auto"/>
                    <w:left w:val="none" w:sz="0" w:space="0" w:color="auto"/>
                    <w:bottom w:val="none" w:sz="0" w:space="0" w:color="auto"/>
                    <w:right w:val="none" w:sz="0" w:space="0" w:color="auto"/>
                  </w:divBdr>
                </w:div>
                <w:div w:id="350955868">
                  <w:marLeft w:val="0"/>
                  <w:marRight w:val="0"/>
                  <w:marTop w:val="0"/>
                  <w:marBottom w:val="0"/>
                  <w:divBdr>
                    <w:top w:val="none" w:sz="0" w:space="0" w:color="auto"/>
                    <w:left w:val="none" w:sz="0" w:space="0" w:color="auto"/>
                    <w:bottom w:val="none" w:sz="0" w:space="0" w:color="auto"/>
                    <w:right w:val="none" w:sz="0" w:space="0" w:color="auto"/>
                  </w:divBdr>
                </w:div>
                <w:div w:id="918443218">
                  <w:marLeft w:val="0"/>
                  <w:marRight w:val="0"/>
                  <w:marTop w:val="0"/>
                  <w:marBottom w:val="0"/>
                  <w:divBdr>
                    <w:top w:val="none" w:sz="0" w:space="0" w:color="auto"/>
                    <w:left w:val="none" w:sz="0" w:space="0" w:color="auto"/>
                    <w:bottom w:val="none" w:sz="0" w:space="0" w:color="auto"/>
                    <w:right w:val="none" w:sz="0" w:space="0" w:color="auto"/>
                  </w:divBdr>
                </w:div>
                <w:div w:id="1138455343">
                  <w:marLeft w:val="0"/>
                  <w:marRight w:val="0"/>
                  <w:marTop w:val="0"/>
                  <w:marBottom w:val="0"/>
                  <w:divBdr>
                    <w:top w:val="none" w:sz="0" w:space="0" w:color="auto"/>
                    <w:left w:val="none" w:sz="0" w:space="0" w:color="auto"/>
                    <w:bottom w:val="none" w:sz="0" w:space="0" w:color="auto"/>
                    <w:right w:val="none" w:sz="0" w:space="0" w:color="auto"/>
                  </w:divBdr>
                </w:div>
              </w:divsChild>
            </w:div>
            <w:div w:id="860894866">
              <w:marLeft w:val="0"/>
              <w:marRight w:val="0"/>
              <w:marTop w:val="0"/>
              <w:marBottom w:val="0"/>
              <w:divBdr>
                <w:top w:val="none" w:sz="0" w:space="0" w:color="auto"/>
                <w:left w:val="none" w:sz="0" w:space="0" w:color="auto"/>
                <w:bottom w:val="none" w:sz="0" w:space="0" w:color="auto"/>
                <w:right w:val="none" w:sz="0" w:space="0" w:color="auto"/>
              </w:divBdr>
            </w:div>
          </w:divsChild>
        </w:div>
        <w:div w:id="1846631366">
          <w:marLeft w:val="0"/>
          <w:marRight w:val="0"/>
          <w:marTop w:val="0"/>
          <w:marBottom w:val="0"/>
          <w:divBdr>
            <w:top w:val="none" w:sz="0" w:space="0" w:color="auto"/>
            <w:left w:val="none" w:sz="0" w:space="0" w:color="auto"/>
            <w:bottom w:val="none" w:sz="0" w:space="0" w:color="auto"/>
            <w:right w:val="none" w:sz="0" w:space="0" w:color="auto"/>
          </w:divBdr>
        </w:div>
      </w:divsChild>
    </w:div>
    <w:div w:id="991568855">
      <w:bodyDiv w:val="1"/>
      <w:marLeft w:val="0"/>
      <w:marRight w:val="0"/>
      <w:marTop w:val="0"/>
      <w:marBottom w:val="0"/>
      <w:divBdr>
        <w:top w:val="none" w:sz="0" w:space="0" w:color="auto"/>
        <w:left w:val="none" w:sz="0" w:space="0" w:color="auto"/>
        <w:bottom w:val="none" w:sz="0" w:space="0" w:color="auto"/>
        <w:right w:val="none" w:sz="0" w:space="0" w:color="auto"/>
      </w:divBdr>
    </w:div>
    <w:div w:id="992874744">
      <w:bodyDiv w:val="1"/>
      <w:marLeft w:val="0"/>
      <w:marRight w:val="0"/>
      <w:marTop w:val="0"/>
      <w:marBottom w:val="0"/>
      <w:divBdr>
        <w:top w:val="none" w:sz="0" w:space="0" w:color="auto"/>
        <w:left w:val="none" w:sz="0" w:space="0" w:color="auto"/>
        <w:bottom w:val="none" w:sz="0" w:space="0" w:color="auto"/>
        <w:right w:val="none" w:sz="0" w:space="0" w:color="auto"/>
      </w:divBdr>
    </w:div>
    <w:div w:id="1000040058">
      <w:bodyDiv w:val="1"/>
      <w:marLeft w:val="0"/>
      <w:marRight w:val="0"/>
      <w:marTop w:val="0"/>
      <w:marBottom w:val="0"/>
      <w:divBdr>
        <w:top w:val="none" w:sz="0" w:space="0" w:color="auto"/>
        <w:left w:val="none" w:sz="0" w:space="0" w:color="auto"/>
        <w:bottom w:val="none" w:sz="0" w:space="0" w:color="auto"/>
        <w:right w:val="none" w:sz="0" w:space="0" w:color="auto"/>
      </w:divBdr>
      <w:divsChild>
        <w:div w:id="1371111121">
          <w:marLeft w:val="0"/>
          <w:marRight w:val="0"/>
          <w:marTop w:val="0"/>
          <w:marBottom w:val="0"/>
          <w:divBdr>
            <w:top w:val="none" w:sz="0" w:space="0" w:color="auto"/>
            <w:left w:val="none" w:sz="0" w:space="0" w:color="auto"/>
            <w:bottom w:val="none" w:sz="0" w:space="0" w:color="auto"/>
            <w:right w:val="none" w:sz="0" w:space="0" w:color="auto"/>
          </w:divBdr>
          <w:divsChild>
            <w:div w:id="1862939800">
              <w:marLeft w:val="0"/>
              <w:marRight w:val="0"/>
              <w:marTop w:val="0"/>
              <w:marBottom w:val="0"/>
              <w:divBdr>
                <w:top w:val="none" w:sz="0" w:space="0" w:color="auto"/>
                <w:left w:val="none" w:sz="0" w:space="0" w:color="auto"/>
                <w:bottom w:val="none" w:sz="0" w:space="0" w:color="auto"/>
                <w:right w:val="none" w:sz="0" w:space="0" w:color="auto"/>
              </w:divBdr>
              <w:divsChild>
                <w:div w:id="728571682">
                  <w:marLeft w:val="0"/>
                  <w:marRight w:val="0"/>
                  <w:marTop w:val="0"/>
                  <w:marBottom w:val="0"/>
                  <w:divBdr>
                    <w:top w:val="none" w:sz="0" w:space="0" w:color="auto"/>
                    <w:left w:val="none" w:sz="0" w:space="0" w:color="auto"/>
                    <w:bottom w:val="none" w:sz="0" w:space="0" w:color="auto"/>
                    <w:right w:val="none" w:sz="0" w:space="0" w:color="auto"/>
                  </w:divBdr>
                  <w:divsChild>
                    <w:div w:id="773985299">
                      <w:marLeft w:val="0"/>
                      <w:marRight w:val="0"/>
                      <w:marTop w:val="0"/>
                      <w:marBottom w:val="0"/>
                      <w:divBdr>
                        <w:top w:val="none" w:sz="0" w:space="0" w:color="auto"/>
                        <w:left w:val="none" w:sz="0" w:space="0" w:color="auto"/>
                        <w:bottom w:val="none" w:sz="0" w:space="0" w:color="auto"/>
                        <w:right w:val="none" w:sz="0" w:space="0" w:color="auto"/>
                      </w:divBdr>
                      <w:divsChild>
                        <w:div w:id="151333518">
                          <w:marLeft w:val="0"/>
                          <w:marRight w:val="0"/>
                          <w:marTop w:val="0"/>
                          <w:marBottom w:val="0"/>
                          <w:divBdr>
                            <w:top w:val="none" w:sz="0" w:space="0" w:color="auto"/>
                            <w:left w:val="none" w:sz="0" w:space="0" w:color="auto"/>
                            <w:bottom w:val="none" w:sz="0" w:space="0" w:color="auto"/>
                            <w:right w:val="none" w:sz="0" w:space="0" w:color="auto"/>
                          </w:divBdr>
                          <w:divsChild>
                            <w:div w:id="586767063">
                              <w:marLeft w:val="0"/>
                              <w:marRight w:val="0"/>
                              <w:marTop w:val="0"/>
                              <w:marBottom w:val="0"/>
                              <w:divBdr>
                                <w:top w:val="single" w:sz="6" w:space="0" w:color="CCCCCC"/>
                                <w:left w:val="single" w:sz="6" w:space="0" w:color="CCCCCC"/>
                                <w:bottom w:val="single" w:sz="6" w:space="0" w:color="CCCCCC"/>
                                <w:right w:val="single" w:sz="6" w:space="0" w:color="CCCCCC"/>
                              </w:divBdr>
                              <w:divsChild>
                                <w:div w:id="1600486736">
                                  <w:marLeft w:val="0"/>
                                  <w:marRight w:val="0"/>
                                  <w:marTop w:val="75"/>
                                  <w:marBottom w:val="0"/>
                                  <w:divBdr>
                                    <w:top w:val="none" w:sz="0" w:space="0" w:color="auto"/>
                                    <w:left w:val="none" w:sz="0" w:space="0" w:color="auto"/>
                                    <w:bottom w:val="none" w:sz="0" w:space="0" w:color="auto"/>
                                    <w:right w:val="none" w:sz="0" w:space="0" w:color="auto"/>
                                  </w:divBdr>
                                  <w:divsChild>
                                    <w:div w:id="130488522">
                                      <w:marLeft w:val="0"/>
                                      <w:marRight w:val="0"/>
                                      <w:marTop w:val="0"/>
                                      <w:marBottom w:val="0"/>
                                      <w:divBdr>
                                        <w:top w:val="none" w:sz="0" w:space="0" w:color="auto"/>
                                        <w:left w:val="none" w:sz="0" w:space="0" w:color="auto"/>
                                        <w:bottom w:val="none" w:sz="0" w:space="0" w:color="auto"/>
                                        <w:right w:val="none" w:sz="0" w:space="0" w:color="auto"/>
                                      </w:divBdr>
                                      <w:divsChild>
                                        <w:div w:id="865558627">
                                          <w:marLeft w:val="0"/>
                                          <w:marRight w:val="0"/>
                                          <w:marTop w:val="0"/>
                                          <w:marBottom w:val="0"/>
                                          <w:divBdr>
                                            <w:top w:val="none" w:sz="0" w:space="0" w:color="auto"/>
                                            <w:left w:val="none" w:sz="0" w:space="0" w:color="auto"/>
                                            <w:bottom w:val="none" w:sz="0" w:space="0" w:color="auto"/>
                                            <w:right w:val="none" w:sz="0" w:space="0" w:color="auto"/>
                                          </w:divBdr>
                                        </w:div>
                                        <w:div w:id="1615675892">
                                          <w:marLeft w:val="0"/>
                                          <w:marRight w:val="0"/>
                                          <w:marTop w:val="0"/>
                                          <w:marBottom w:val="0"/>
                                          <w:divBdr>
                                            <w:top w:val="none" w:sz="0" w:space="0" w:color="auto"/>
                                            <w:left w:val="none" w:sz="0" w:space="0" w:color="auto"/>
                                            <w:bottom w:val="none" w:sz="0" w:space="0" w:color="auto"/>
                                            <w:right w:val="none" w:sz="0" w:space="0" w:color="auto"/>
                                          </w:divBdr>
                                        </w:div>
                                        <w:div w:id="163698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925842">
      <w:bodyDiv w:val="1"/>
      <w:marLeft w:val="0"/>
      <w:marRight w:val="0"/>
      <w:marTop w:val="0"/>
      <w:marBottom w:val="0"/>
      <w:divBdr>
        <w:top w:val="none" w:sz="0" w:space="0" w:color="auto"/>
        <w:left w:val="none" w:sz="0" w:space="0" w:color="auto"/>
        <w:bottom w:val="none" w:sz="0" w:space="0" w:color="auto"/>
        <w:right w:val="none" w:sz="0" w:space="0" w:color="auto"/>
      </w:divBdr>
    </w:div>
    <w:div w:id="1008673837">
      <w:bodyDiv w:val="1"/>
      <w:marLeft w:val="0"/>
      <w:marRight w:val="0"/>
      <w:marTop w:val="0"/>
      <w:marBottom w:val="0"/>
      <w:divBdr>
        <w:top w:val="none" w:sz="0" w:space="0" w:color="auto"/>
        <w:left w:val="none" w:sz="0" w:space="0" w:color="auto"/>
        <w:bottom w:val="none" w:sz="0" w:space="0" w:color="auto"/>
        <w:right w:val="none" w:sz="0" w:space="0" w:color="auto"/>
      </w:divBdr>
    </w:div>
    <w:div w:id="1024214945">
      <w:bodyDiv w:val="1"/>
      <w:marLeft w:val="0"/>
      <w:marRight w:val="0"/>
      <w:marTop w:val="0"/>
      <w:marBottom w:val="0"/>
      <w:divBdr>
        <w:top w:val="none" w:sz="0" w:space="0" w:color="auto"/>
        <w:left w:val="none" w:sz="0" w:space="0" w:color="auto"/>
        <w:bottom w:val="none" w:sz="0" w:space="0" w:color="auto"/>
        <w:right w:val="none" w:sz="0" w:space="0" w:color="auto"/>
      </w:divBdr>
    </w:div>
    <w:div w:id="1025905707">
      <w:bodyDiv w:val="1"/>
      <w:marLeft w:val="0"/>
      <w:marRight w:val="0"/>
      <w:marTop w:val="0"/>
      <w:marBottom w:val="0"/>
      <w:divBdr>
        <w:top w:val="none" w:sz="0" w:space="0" w:color="auto"/>
        <w:left w:val="none" w:sz="0" w:space="0" w:color="auto"/>
        <w:bottom w:val="none" w:sz="0" w:space="0" w:color="auto"/>
        <w:right w:val="none" w:sz="0" w:space="0" w:color="auto"/>
      </w:divBdr>
    </w:div>
    <w:div w:id="1027563349">
      <w:bodyDiv w:val="1"/>
      <w:marLeft w:val="0"/>
      <w:marRight w:val="0"/>
      <w:marTop w:val="0"/>
      <w:marBottom w:val="0"/>
      <w:divBdr>
        <w:top w:val="none" w:sz="0" w:space="0" w:color="auto"/>
        <w:left w:val="none" w:sz="0" w:space="0" w:color="auto"/>
        <w:bottom w:val="none" w:sz="0" w:space="0" w:color="auto"/>
        <w:right w:val="none" w:sz="0" w:space="0" w:color="auto"/>
      </w:divBdr>
    </w:div>
    <w:div w:id="1041246404">
      <w:bodyDiv w:val="1"/>
      <w:marLeft w:val="0"/>
      <w:marRight w:val="0"/>
      <w:marTop w:val="0"/>
      <w:marBottom w:val="0"/>
      <w:divBdr>
        <w:top w:val="none" w:sz="0" w:space="0" w:color="auto"/>
        <w:left w:val="none" w:sz="0" w:space="0" w:color="auto"/>
        <w:bottom w:val="none" w:sz="0" w:space="0" w:color="auto"/>
        <w:right w:val="none" w:sz="0" w:space="0" w:color="auto"/>
      </w:divBdr>
    </w:div>
    <w:div w:id="1045133036">
      <w:bodyDiv w:val="1"/>
      <w:marLeft w:val="0"/>
      <w:marRight w:val="0"/>
      <w:marTop w:val="0"/>
      <w:marBottom w:val="0"/>
      <w:divBdr>
        <w:top w:val="none" w:sz="0" w:space="0" w:color="auto"/>
        <w:left w:val="none" w:sz="0" w:space="0" w:color="auto"/>
        <w:bottom w:val="none" w:sz="0" w:space="0" w:color="auto"/>
        <w:right w:val="none" w:sz="0" w:space="0" w:color="auto"/>
      </w:divBdr>
    </w:div>
    <w:div w:id="1052535461">
      <w:bodyDiv w:val="1"/>
      <w:marLeft w:val="0"/>
      <w:marRight w:val="0"/>
      <w:marTop w:val="0"/>
      <w:marBottom w:val="0"/>
      <w:divBdr>
        <w:top w:val="none" w:sz="0" w:space="0" w:color="auto"/>
        <w:left w:val="none" w:sz="0" w:space="0" w:color="auto"/>
        <w:bottom w:val="none" w:sz="0" w:space="0" w:color="auto"/>
        <w:right w:val="none" w:sz="0" w:space="0" w:color="auto"/>
      </w:divBdr>
    </w:div>
    <w:div w:id="1053231020">
      <w:bodyDiv w:val="1"/>
      <w:marLeft w:val="0"/>
      <w:marRight w:val="0"/>
      <w:marTop w:val="0"/>
      <w:marBottom w:val="0"/>
      <w:divBdr>
        <w:top w:val="none" w:sz="0" w:space="0" w:color="auto"/>
        <w:left w:val="none" w:sz="0" w:space="0" w:color="auto"/>
        <w:bottom w:val="none" w:sz="0" w:space="0" w:color="auto"/>
        <w:right w:val="none" w:sz="0" w:space="0" w:color="auto"/>
      </w:divBdr>
    </w:div>
    <w:div w:id="1055010395">
      <w:bodyDiv w:val="1"/>
      <w:marLeft w:val="0"/>
      <w:marRight w:val="0"/>
      <w:marTop w:val="0"/>
      <w:marBottom w:val="0"/>
      <w:divBdr>
        <w:top w:val="none" w:sz="0" w:space="0" w:color="auto"/>
        <w:left w:val="none" w:sz="0" w:space="0" w:color="auto"/>
        <w:bottom w:val="none" w:sz="0" w:space="0" w:color="auto"/>
        <w:right w:val="none" w:sz="0" w:space="0" w:color="auto"/>
      </w:divBdr>
    </w:div>
    <w:div w:id="1057510500">
      <w:bodyDiv w:val="1"/>
      <w:marLeft w:val="0"/>
      <w:marRight w:val="0"/>
      <w:marTop w:val="0"/>
      <w:marBottom w:val="0"/>
      <w:divBdr>
        <w:top w:val="none" w:sz="0" w:space="0" w:color="auto"/>
        <w:left w:val="none" w:sz="0" w:space="0" w:color="auto"/>
        <w:bottom w:val="none" w:sz="0" w:space="0" w:color="auto"/>
        <w:right w:val="none" w:sz="0" w:space="0" w:color="auto"/>
      </w:divBdr>
      <w:divsChild>
        <w:div w:id="2131628638">
          <w:marLeft w:val="0"/>
          <w:marRight w:val="0"/>
          <w:marTop w:val="0"/>
          <w:marBottom w:val="0"/>
          <w:divBdr>
            <w:top w:val="none" w:sz="0" w:space="0" w:color="auto"/>
            <w:left w:val="none" w:sz="0" w:space="0" w:color="auto"/>
            <w:bottom w:val="none" w:sz="0" w:space="0" w:color="auto"/>
            <w:right w:val="none" w:sz="0" w:space="0" w:color="auto"/>
          </w:divBdr>
          <w:divsChild>
            <w:div w:id="1624773540">
              <w:marLeft w:val="0"/>
              <w:marRight w:val="0"/>
              <w:marTop w:val="0"/>
              <w:marBottom w:val="0"/>
              <w:divBdr>
                <w:top w:val="none" w:sz="0" w:space="0" w:color="auto"/>
                <w:left w:val="none" w:sz="0" w:space="0" w:color="auto"/>
                <w:bottom w:val="none" w:sz="0" w:space="0" w:color="auto"/>
                <w:right w:val="none" w:sz="0" w:space="0" w:color="auto"/>
              </w:divBdr>
              <w:divsChild>
                <w:div w:id="1503355790">
                  <w:marLeft w:val="0"/>
                  <w:marRight w:val="0"/>
                  <w:marTop w:val="0"/>
                  <w:marBottom w:val="0"/>
                  <w:divBdr>
                    <w:top w:val="none" w:sz="0" w:space="0" w:color="auto"/>
                    <w:left w:val="none" w:sz="0" w:space="0" w:color="auto"/>
                    <w:bottom w:val="none" w:sz="0" w:space="0" w:color="auto"/>
                    <w:right w:val="none" w:sz="0" w:space="0" w:color="auto"/>
                  </w:divBdr>
                  <w:divsChild>
                    <w:div w:id="1105923285">
                      <w:marLeft w:val="0"/>
                      <w:marRight w:val="0"/>
                      <w:marTop w:val="0"/>
                      <w:marBottom w:val="0"/>
                      <w:divBdr>
                        <w:top w:val="none" w:sz="0" w:space="0" w:color="auto"/>
                        <w:left w:val="none" w:sz="0" w:space="0" w:color="auto"/>
                        <w:bottom w:val="none" w:sz="0" w:space="0" w:color="auto"/>
                        <w:right w:val="none" w:sz="0" w:space="0" w:color="auto"/>
                      </w:divBdr>
                      <w:divsChild>
                        <w:div w:id="1216116726">
                          <w:marLeft w:val="0"/>
                          <w:marRight w:val="0"/>
                          <w:marTop w:val="0"/>
                          <w:marBottom w:val="0"/>
                          <w:divBdr>
                            <w:top w:val="none" w:sz="0" w:space="0" w:color="auto"/>
                            <w:left w:val="none" w:sz="0" w:space="0" w:color="auto"/>
                            <w:bottom w:val="none" w:sz="0" w:space="0" w:color="auto"/>
                            <w:right w:val="none" w:sz="0" w:space="0" w:color="auto"/>
                          </w:divBdr>
                          <w:divsChild>
                            <w:div w:id="395052888">
                              <w:marLeft w:val="0"/>
                              <w:marRight w:val="0"/>
                              <w:marTop w:val="0"/>
                              <w:marBottom w:val="0"/>
                              <w:divBdr>
                                <w:top w:val="none" w:sz="0" w:space="0" w:color="auto"/>
                                <w:left w:val="none" w:sz="0" w:space="0" w:color="auto"/>
                                <w:bottom w:val="none" w:sz="0" w:space="0" w:color="auto"/>
                                <w:right w:val="none" w:sz="0" w:space="0" w:color="auto"/>
                              </w:divBdr>
                              <w:divsChild>
                                <w:div w:id="630943359">
                                  <w:marLeft w:val="0"/>
                                  <w:marRight w:val="0"/>
                                  <w:marTop w:val="0"/>
                                  <w:marBottom w:val="0"/>
                                  <w:divBdr>
                                    <w:top w:val="none" w:sz="0" w:space="0" w:color="auto"/>
                                    <w:left w:val="none" w:sz="0" w:space="0" w:color="auto"/>
                                    <w:bottom w:val="none" w:sz="0" w:space="0" w:color="auto"/>
                                    <w:right w:val="none" w:sz="0" w:space="0" w:color="auto"/>
                                  </w:divBdr>
                                  <w:divsChild>
                                    <w:div w:id="1476987679">
                                      <w:marLeft w:val="0"/>
                                      <w:marRight w:val="0"/>
                                      <w:marTop w:val="0"/>
                                      <w:marBottom w:val="0"/>
                                      <w:divBdr>
                                        <w:top w:val="none" w:sz="0" w:space="0" w:color="auto"/>
                                        <w:left w:val="none" w:sz="0" w:space="0" w:color="auto"/>
                                        <w:bottom w:val="none" w:sz="0" w:space="0" w:color="auto"/>
                                        <w:right w:val="none" w:sz="0" w:space="0" w:color="auto"/>
                                      </w:divBdr>
                                      <w:divsChild>
                                        <w:div w:id="1327512449">
                                          <w:marLeft w:val="0"/>
                                          <w:marRight w:val="0"/>
                                          <w:marTop w:val="0"/>
                                          <w:marBottom w:val="0"/>
                                          <w:divBdr>
                                            <w:top w:val="none" w:sz="0" w:space="0" w:color="auto"/>
                                            <w:left w:val="none" w:sz="0" w:space="0" w:color="auto"/>
                                            <w:bottom w:val="none" w:sz="0" w:space="0" w:color="auto"/>
                                            <w:right w:val="none" w:sz="0" w:space="0" w:color="auto"/>
                                          </w:divBdr>
                                          <w:divsChild>
                                            <w:div w:id="666059489">
                                              <w:marLeft w:val="0"/>
                                              <w:marRight w:val="0"/>
                                              <w:marTop w:val="0"/>
                                              <w:marBottom w:val="0"/>
                                              <w:divBdr>
                                                <w:top w:val="none" w:sz="0" w:space="0" w:color="auto"/>
                                                <w:left w:val="none" w:sz="0" w:space="0" w:color="auto"/>
                                                <w:bottom w:val="none" w:sz="0" w:space="0" w:color="auto"/>
                                                <w:right w:val="none" w:sz="0" w:space="0" w:color="auto"/>
                                              </w:divBdr>
                                              <w:divsChild>
                                                <w:div w:id="520825306">
                                                  <w:marLeft w:val="0"/>
                                                  <w:marRight w:val="0"/>
                                                  <w:marTop w:val="0"/>
                                                  <w:marBottom w:val="0"/>
                                                  <w:divBdr>
                                                    <w:top w:val="none" w:sz="0" w:space="0" w:color="auto"/>
                                                    <w:left w:val="none" w:sz="0" w:space="0" w:color="auto"/>
                                                    <w:bottom w:val="none" w:sz="0" w:space="0" w:color="auto"/>
                                                    <w:right w:val="none" w:sz="0" w:space="0" w:color="auto"/>
                                                  </w:divBdr>
                                                  <w:divsChild>
                                                    <w:div w:id="251208821">
                                                      <w:marLeft w:val="0"/>
                                                      <w:marRight w:val="0"/>
                                                      <w:marTop w:val="0"/>
                                                      <w:marBottom w:val="0"/>
                                                      <w:divBdr>
                                                        <w:top w:val="none" w:sz="0" w:space="0" w:color="auto"/>
                                                        <w:left w:val="none" w:sz="0" w:space="0" w:color="auto"/>
                                                        <w:bottom w:val="none" w:sz="0" w:space="0" w:color="auto"/>
                                                        <w:right w:val="none" w:sz="0" w:space="0" w:color="auto"/>
                                                      </w:divBdr>
                                                      <w:divsChild>
                                                        <w:div w:id="902565809">
                                                          <w:marLeft w:val="0"/>
                                                          <w:marRight w:val="0"/>
                                                          <w:marTop w:val="0"/>
                                                          <w:marBottom w:val="0"/>
                                                          <w:divBdr>
                                                            <w:top w:val="none" w:sz="0" w:space="0" w:color="auto"/>
                                                            <w:left w:val="none" w:sz="0" w:space="0" w:color="auto"/>
                                                            <w:bottom w:val="none" w:sz="0" w:space="0" w:color="auto"/>
                                                            <w:right w:val="none" w:sz="0" w:space="0" w:color="auto"/>
                                                          </w:divBdr>
                                                          <w:divsChild>
                                                            <w:div w:id="51537675">
                                                              <w:marLeft w:val="0"/>
                                                              <w:marRight w:val="0"/>
                                                              <w:marTop w:val="0"/>
                                                              <w:marBottom w:val="0"/>
                                                              <w:divBdr>
                                                                <w:top w:val="none" w:sz="0" w:space="0" w:color="auto"/>
                                                                <w:left w:val="none" w:sz="0" w:space="0" w:color="auto"/>
                                                                <w:bottom w:val="none" w:sz="0" w:space="0" w:color="auto"/>
                                                                <w:right w:val="none" w:sz="0" w:space="0" w:color="auto"/>
                                                              </w:divBdr>
                                                              <w:divsChild>
                                                                <w:div w:id="1315332827">
                                                                  <w:marLeft w:val="0"/>
                                                                  <w:marRight w:val="0"/>
                                                                  <w:marTop w:val="0"/>
                                                                  <w:marBottom w:val="0"/>
                                                                  <w:divBdr>
                                                                    <w:top w:val="none" w:sz="0" w:space="0" w:color="auto"/>
                                                                    <w:left w:val="none" w:sz="0" w:space="0" w:color="auto"/>
                                                                    <w:bottom w:val="none" w:sz="0" w:space="0" w:color="auto"/>
                                                                    <w:right w:val="none" w:sz="0" w:space="0" w:color="auto"/>
                                                                  </w:divBdr>
                                                                  <w:divsChild>
                                                                    <w:div w:id="1798645888">
                                                                      <w:marLeft w:val="0"/>
                                                                      <w:marRight w:val="0"/>
                                                                      <w:marTop w:val="0"/>
                                                                      <w:marBottom w:val="0"/>
                                                                      <w:divBdr>
                                                                        <w:top w:val="none" w:sz="0" w:space="0" w:color="auto"/>
                                                                        <w:left w:val="none" w:sz="0" w:space="0" w:color="auto"/>
                                                                        <w:bottom w:val="none" w:sz="0" w:space="0" w:color="auto"/>
                                                                        <w:right w:val="none" w:sz="0" w:space="0" w:color="auto"/>
                                                                      </w:divBdr>
                                                                      <w:divsChild>
                                                                        <w:div w:id="1383408789">
                                                                          <w:marLeft w:val="0"/>
                                                                          <w:marRight w:val="0"/>
                                                                          <w:marTop w:val="0"/>
                                                                          <w:marBottom w:val="0"/>
                                                                          <w:divBdr>
                                                                            <w:top w:val="none" w:sz="0" w:space="0" w:color="auto"/>
                                                                            <w:left w:val="none" w:sz="0" w:space="0" w:color="auto"/>
                                                                            <w:bottom w:val="none" w:sz="0" w:space="0" w:color="auto"/>
                                                                            <w:right w:val="none" w:sz="0" w:space="0" w:color="auto"/>
                                                                          </w:divBdr>
                                                                        </w:div>
                                                                        <w:div w:id="159174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2412036">
      <w:bodyDiv w:val="1"/>
      <w:marLeft w:val="0"/>
      <w:marRight w:val="0"/>
      <w:marTop w:val="0"/>
      <w:marBottom w:val="0"/>
      <w:divBdr>
        <w:top w:val="none" w:sz="0" w:space="0" w:color="auto"/>
        <w:left w:val="none" w:sz="0" w:space="0" w:color="auto"/>
        <w:bottom w:val="none" w:sz="0" w:space="0" w:color="auto"/>
        <w:right w:val="none" w:sz="0" w:space="0" w:color="auto"/>
      </w:divBdr>
    </w:div>
    <w:div w:id="1064596527">
      <w:bodyDiv w:val="1"/>
      <w:marLeft w:val="0"/>
      <w:marRight w:val="0"/>
      <w:marTop w:val="0"/>
      <w:marBottom w:val="0"/>
      <w:divBdr>
        <w:top w:val="none" w:sz="0" w:space="0" w:color="auto"/>
        <w:left w:val="none" w:sz="0" w:space="0" w:color="auto"/>
        <w:bottom w:val="none" w:sz="0" w:space="0" w:color="auto"/>
        <w:right w:val="none" w:sz="0" w:space="0" w:color="auto"/>
      </w:divBdr>
      <w:divsChild>
        <w:div w:id="1832335032">
          <w:marLeft w:val="0"/>
          <w:marRight w:val="0"/>
          <w:marTop w:val="0"/>
          <w:marBottom w:val="0"/>
          <w:divBdr>
            <w:top w:val="none" w:sz="0" w:space="0" w:color="auto"/>
            <w:left w:val="none" w:sz="0" w:space="0" w:color="auto"/>
            <w:bottom w:val="none" w:sz="0" w:space="0" w:color="auto"/>
            <w:right w:val="none" w:sz="0" w:space="0" w:color="auto"/>
          </w:divBdr>
          <w:divsChild>
            <w:div w:id="601112690">
              <w:marLeft w:val="0"/>
              <w:marRight w:val="0"/>
              <w:marTop w:val="0"/>
              <w:marBottom w:val="0"/>
              <w:divBdr>
                <w:top w:val="none" w:sz="0" w:space="0" w:color="auto"/>
                <w:left w:val="none" w:sz="0" w:space="0" w:color="auto"/>
                <w:bottom w:val="none" w:sz="0" w:space="0" w:color="auto"/>
                <w:right w:val="none" w:sz="0" w:space="0" w:color="auto"/>
              </w:divBdr>
              <w:divsChild>
                <w:div w:id="261652376">
                  <w:marLeft w:val="0"/>
                  <w:marRight w:val="0"/>
                  <w:marTop w:val="0"/>
                  <w:marBottom w:val="0"/>
                  <w:divBdr>
                    <w:top w:val="none" w:sz="0" w:space="0" w:color="auto"/>
                    <w:left w:val="none" w:sz="0" w:space="0" w:color="auto"/>
                    <w:bottom w:val="none" w:sz="0" w:space="0" w:color="auto"/>
                    <w:right w:val="none" w:sz="0" w:space="0" w:color="auto"/>
                  </w:divBdr>
                  <w:divsChild>
                    <w:div w:id="1591425378">
                      <w:marLeft w:val="0"/>
                      <w:marRight w:val="0"/>
                      <w:marTop w:val="0"/>
                      <w:marBottom w:val="0"/>
                      <w:divBdr>
                        <w:top w:val="none" w:sz="0" w:space="0" w:color="auto"/>
                        <w:left w:val="none" w:sz="0" w:space="0" w:color="auto"/>
                        <w:bottom w:val="none" w:sz="0" w:space="0" w:color="auto"/>
                        <w:right w:val="none" w:sz="0" w:space="0" w:color="auto"/>
                      </w:divBdr>
                      <w:divsChild>
                        <w:div w:id="629475968">
                          <w:marLeft w:val="0"/>
                          <w:marRight w:val="0"/>
                          <w:marTop w:val="0"/>
                          <w:marBottom w:val="0"/>
                          <w:divBdr>
                            <w:top w:val="none" w:sz="0" w:space="0" w:color="auto"/>
                            <w:left w:val="none" w:sz="0" w:space="0" w:color="auto"/>
                            <w:bottom w:val="none" w:sz="0" w:space="0" w:color="auto"/>
                            <w:right w:val="none" w:sz="0" w:space="0" w:color="auto"/>
                          </w:divBdr>
                          <w:divsChild>
                            <w:div w:id="16126371">
                              <w:marLeft w:val="0"/>
                              <w:marRight w:val="0"/>
                              <w:marTop w:val="0"/>
                              <w:marBottom w:val="0"/>
                              <w:divBdr>
                                <w:top w:val="single" w:sz="6" w:space="0" w:color="CCCCCC"/>
                                <w:left w:val="single" w:sz="6" w:space="0" w:color="CCCCCC"/>
                                <w:bottom w:val="single" w:sz="6" w:space="0" w:color="CCCCCC"/>
                                <w:right w:val="single" w:sz="6" w:space="0" w:color="CCCCCC"/>
                              </w:divBdr>
                              <w:divsChild>
                                <w:div w:id="1945261085">
                                  <w:marLeft w:val="0"/>
                                  <w:marRight w:val="0"/>
                                  <w:marTop w:val="75"/>
                                  <w:marBottom w:val="0"/>
                                  <w:divBdr>
                                    <w:top w:val="none" w:sz="0" w:space="0" w:color="auto"/>
                                    <w:left w:val="none" w:sz="0" w:space="0" w:color="auto"/>
                                    <w:bottom w:val="none" w:sz="0" w:space="0" w:color="auto"/>
                                    <w:right w:val="none" w:sz="0" w:space="0" w:color="auto"/>
                                  </w:divBdr>
                                  <w:divsChild>
                                    <w:div w:id="13130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2044008">
      <w:bodyDiv w:val="1"/>
      <w:marLeft w:val="0"/>
      <w:marRight w:val="0"/>
      <w:marTop w:val="0"/>
      <w:marBottom w:val="0"/>
      <w:divBdr>
        <w:top w:val="none" w:sz="0" w:space="0" w:color="auto"/>
        <w:left w:val="none" w:sz="0" w:space="0" w:color="auto"/>
        <w:bottom w:val="none" w:sz="0" w:space="0" w:color="auto"/>
        <w:right w:val="none" w:sz="0" w:space="0" w:color="auto"/>
      </w:divBdr>
    </w:div>
    <w:div w:id="1080180910">
      <w:bodyDiv w:val="1"/>
      <w:marLeft w:val="0"/>
      <w:marRight w:val="0"/>
      <w:marTop w:val="0"/>
      <w:marBottom w:val="0"/>
      <w:divBdr>
        <w:top w:val="none" w:sz="0" w:space="0" w:color="auto"/>
        <w:left w:val="none" w:sz="0" w:space="0" w:color="auto"/>
        <w:bottom w:val="none" w:sz="0" w:space="0" w:color="auto"/>
        <w:right w:val="none" w:sz="0" w:space="0" w:color="auto"/>
      </w:divBdr>
    </w:div>
    <w:div w:id="1092701448">
      <w:bodyDiv w:val="1"/>
      <w:marLeft w:val="0"/>
      <w:marRight w:val="0"/>
      <w:marTop w:val="0"/>
      <w:marBottom w:val="0"/>
      <w:divBdr>
        <w:top w:val="none" w:sz="0" w:space="0" w:color="auto"/>
        <w:left w:val="none" w:sz="0" w:space="0" w:color="auto"/>
        <w:bottom w:val="none" w:sz="0" w:space="0" w:color="auto"/>
        <w:right w:val="none" w:sz="0" w:space="0" w:color="auto"/>
      </w:divBdr>
    </w:div>
    <w:div w:id="1108235962">
      <w:bodyDiv w:val="1"/>
      <w:marLeft w:val="0"/>
      <w:marRight w:val="0"/>
      <w:marTop w:val="0"/>
      <w:marBottom w:val="0"/>
      <w:divBdr>
        <w:top w:val="none" w:sz="0" w:space="0" w:color="auto"/>
        <w:left w:val="none" w:sz="0" w:space="0" w:color="auto"/>
        <w:bottom w:val="none" w:sz="0" w:space="0" w:color="auto"/>
        <w:right w:val="none" w:sz="0" w:space="0" w:color="auto"/>
      </w:divBdr>
    </w:div>
    <w:div w:id="1114061648">
      <w:bodyDiv w:val="1"/>
      <w:marLeft w:val="0"/>
      <w:marRight w:val="0"/>
      <w:marTop w:val="0"/>
      <w:marBottom w:val="0"/>
      <w:divBdr>
        <w:top w:val="none" w:sz="0" w:space="0" w:color="auto"/>
        <w:left w:val="none" w:sz="0" w:space="0" w:color="auto"/>
        <w:bottom w:val="none" w:sz="0" w:space="0" w:color="auto"/>
        <w:right w:val="none" w:sz="0" w:space="0" w:color="auto"/>
      </w:divBdr>
    </w:div>
    <w:div w:id="1115951555">
      <w:bodyDiv w:val="1"/>
      <w:marLeft w:val="0"/>
      <w:marRight w:val="0"/>
      <w:marTop w:val="0"/>
      <w:marBottom w:val="0"/>
      <w:divBdr>
        <w:top w:val="none" w:sz="0" w:space="0" w:color="auto"/>
        <w:left w:val="none" w:sz="0" w:space="0" w:color="auto"/>
        <w:bottom w:val="none" w:sz="0" w:space="0" w:color="auto"/>
        <w:right w:val="none" w:sz="0" w:space="0" w:color="auto"/>
      </w:divBdr>
    </w:div>
    <w:div w:id="1140683474">
      <w:bodyDiv w:val="1"/>
      <w:marLeft w:val="0"/>
      <w:marRight w:val="0"/>
      <w:marTop w:val="0"/>
      <w:marBottom w:val="0"/>
      <w:divBdr>
        <w:top w:val="none" w:sz="0" w:space="0" w:color="auto"/>
        <w:left w:val="none" w:sz="0" w:space="0" w:color="auto"/>
        <w:bottom w:val="none" w:sz="0" w:space="0" w:color="auto"/>
        <w:right w:val="none" w:sz="0" w:space="0" w:color="auto"/>
      </w:divBdr>
    </w:div>
    <w:div w:id="1154104846">
      <w:bodyDiv w:val="1"/>
      <w:marLeft w:val="0"/>
      <w:marRight w:val="0"/>
      <w:marTop w:val="0"/>
      <w:marBottom w:val="0"/>
      <w:divBdr>
        <w:top w:val="none" w:sz="0" w:space="0" w:color="auto"/>
        <w:left w:val="none" w:sz="0" w:space="0" w:color="auto"/>
        <w:bottom w:val="none" w:sz="0" w:space="0" w:color="auto"/>
        <w:right w:val="none" w:sz="0" w:space="0" w:color="auto"/>
      </w:divBdr>
      <w:divsChild>
        <w:div w:id="1712611196">
          <w:marLeft w:val="0"/>
          <w:marRight w:val="0"/>
          <w:marTop w:val="0"/>
          <w:marBottom w:val="0"/>
          <w:divBdr>
            <w:top w:val="none" w:sz="0" w:space="0" w:color="auto"/>
            <w:left w:val="none" w:sz="0" w:space="0" w:color="auto"/>
            <w:bottom w:val="none" w:sz="0" w:space="0" w:color="auto"/>
            <w:right w:val="none" w:sz="0" w:space="0" w:color="auto"/>
          </w:divBdr>
          <w:divsChild>
            <w:div w:id="2055301860">
              <w:marLeft w:val="0"/>
              <w:marRight w:val="0"/>
              <w:marTop w:val="0"/>
              <w:marBottom w:val="0"/>
              <w:divBdr>
                <w:top w:val="none" w:sz="0" w:space="0" w:color="auto"/>
                <w:left w:val="none" w:sz="0" w:space="0" w:color="auto"/>
                <w:bottom w:val="none" w:sz="0" w:space="0" w:color="auto"/>
                <w:right w:val="none" w:sz="0" w:space="0" w:color="auto"/>
              </w:divBdr>
              <w:divsChild>
                <w:div w:id="1624070967">
                  <w:marLeft w:val="0"/>
                  <w:marRight w:val="0"/>
                  <w:marTop w:val="0"/>
                  <w:marBottom w:val="0"/>
                  <w:divBdr>
                    <w:top w:val="none" w:sz="0" w:space="0" w:color="auto"/>
                    <w:left w:val="none" w:sz="0" w:space="0" w:color="auto"/>
                    <w:bottom w:val="none" w:sz="0" w:space="0" w:color="auto"/>
                    <w:right w:val="none" w:sz="0" w:space="0" w:color="auto"/>
                  </w:divBdr>
                  <w:divsChild>
                    <w:div w:id="1895382760">
                      <w:marLeft w:val="0"/>
                      <w:marRight w:val="0"/>
                      <w:marTop w:val="0"/>
                      <w:marBottom w:val="0"/>
                      <w:divBdr>
                        <w:top w:val="none" w:sz="0" w:space="0" w:color="auto"/>
                        <w:left w:val="none" w:sz="0" w:space="0" w:color="auto"/>
                        <w:bottom w:val="none" w:sz="0" w:space="0" w:color="auto"/>
                        <w:right w:val="none" w:sz="0" w:space="0" w:color="auto"/>
                      </w:divBdr>
                      <w:divsChild>
                        <w:div w:id="25177187">
                          <w:marLeft w:val="0"/>
                          <w:marRight w:val="0"/>
                          <w:marTop w:val="0"/>
                          <w:marBottom w:val="0"/>
                          <w:divBdr>
                            <w:top w:val="none" w:sz="0" w:space="0" w:color="auto"/>
                            <w:left w:val="none" w:sz="0" w:space="0" w:color="auto"/>
                            <w:bottom w:val="none" w:sz="0" w:space="0" w:color="auto"/>
                            <w:right w:val="none" w:sz="0" w:space="0" w:color="auto"/>
                          </w:divBdr>
                          <w:divsChild>
                            <w:div w:id="1968777105">
                              <w:marLeft w:val="0"/>
                              <w:marRight w:val="0"/>
                              <w:marTop w:val="0"/>
                              <w:marBottom w:val="0"/>
                              <w:divBdr>
                                <w:top w:val="none" w:sz="0" w:space="0" w:color="auto"/>
                                <w:left w:val="none" w:sz="0" w:space="0" w:color="auto"/>
                                <w:bottom w:val="none" w:sz="0" w:space="0" w:color="auto"/>
                                <w:right w:val="none" w:sz="0" w:space="0" w:color="auto"/>
                              </w:divBdr>
                              <w:divsChild>
                                <w:div w:id="943155180">
                                  <w:marLeft w:val="0"/>
                                  <w:marRight w:val="0"/>
                                  <w:marTop w:val="0"/>
                                  <w:marBottom w:val="0"/>
                                  <w:divBdr>
                                    <w:top w:val="none" w:sz="0" w:space="0" w:color="auto"/>
                                    <w:left w:val="none" w:sz="0" w:space="0" w:color="auto"/>
                                    <w:bottom w:val="none" w:sz="0" w:space="0" w:color="auto"/>
                                    <w:right w:val="none" w:sz="0" w:space="0" w:color="auto"/>
                                  </w:divBdr>
                                  <w:divsChild>
                                    <w:div w:id="1471284839">
                                      <w:marLeft w:val="0"/>
                                      <w:marRight w:val="0"/>
                                      <w:marTop w:val="0"/>
                                      <w:marBottom w:val="0"/>
                                      <w:divBdr>
                                        <w:top w:val="none" w:sz="0" w:space="0" w:color="auto"/>
                                        <w:left w:val="none" w:sz="0" w:space="0" w:color="auto"/>
                                        <w:bottom w:val="none" w:sz="0" w:space="0" w:color="auto"/>
                                        <w:right w:val="none" w:sz="0" w:space="0" w:color="auto"/>
                                      </w:divBdr>
                                      <w:divsChild>
                                        <w:div w:id="44835651">
                                          <w:marLeft w:val="0"/>
                                          <w:marRight w:val="0"/>
                                          <w:marTop w:val="0"/>
                                          <w:marBottom w:val="0"/>
                                          <w:divBdr>
                                            <w:top w:val="none" w:sz="0" w:space="0" w:color="auto"/>
                                            <w:left w:val="none" w:sz="0" w:space="0" w:color="auto"/>
                                            <w:bottom w:val="none" w:sz="0" w:space="0" w:color="auto"/>
                                            <w:right w:val="none" w:sz="0" w:space="0" w:color="auto"/>
                                          </w:divBdr>
                                          <w:divsChild>
                                            <w:div w:id="2140343217">
                                              <w:marLeft w:val="0"/>
                                              <w:marRight w:val="0"/>
                                              <w:marTop w:val="0"/>
                                              <w:marBottom w:val="0"/>
                                              <w:divBdr>
                                                <w:top w:val="none" w:sz="0" w:space="0" w:color="auto"/>
                                                <w:left w:val="none" w:sz="0" w:space="0" w:color="auto"/>
                                                <w:bottom w:val="none" w:sz="0" w:space="0" w:color="auto"/>
                                                <w:right w:val="none" w:sz="0" w:space="0" w:color="auto"/>
                                              </w:divBdr>
                                              <w:divsChild>
                                                <w:div w:id="1638294762">
                                                  <w:marLeft w:val="0"/>
                                                  <w:marRight w:val="0"/>
                                                  <w:marTop w:val="0"/>
                                                  <w:marBottom w:val="0"/>
                                                  <w:divBdr>
                                                    <w:top w:val="none" w:sz="0" w:space="0" w:color="auto"/>
                                                    <w:left w:val="none" w:sz="0" w:space="0" w:color="auto"/>
                                                    <w:bottom w:val="none" w:sz="0" w:space="0" w:color="auto"/>
                                                    <w:right w:val="none" w:sz="0" w:space="0" w:color="auto"/>
                                                  </w:divBdr>
                                                  <w:divsChild>
                                                    <w:div w:id="2146968624">
                                                      <w:marLeft w:val="0"/>
                                                      <w:marRight w:val="0"/>
                                                      <w:marTop w:val="0"/>
                                                      <w:marBottom w:val="0"/>
                                                      <w:divBdr>
                                                        <w:top w:val="none" w:sz="0" w:space="0" w:color="auto"/>
                                                        <w:left w:val="none" w:sz="0" w:space="0" w:color="auto"/>
                                                        <w:bottom w:val="none" w:sz="0" w:space="0" w:color="auto"/>
                                                        <w:right w:val="none" w:sz="0" w:space="0" w:color="auto"/>
                                                      </w:divBdr>
                                                      <w:divsChild>
                                                        <w:div w:id="1955211193">
                                                          <w:marLeft w:val="0"/>
                                                          <w:marRight w:val="0"/>
                                                          <w:marTop w:val="0"/>
                                                          <w:marBottom w:val="0"/>
                                                          <w:divBdr>
                                                            <w:top w:val="none" w:sz="0" w:space="0" w:color="auto"/>
                                                            <w:left w:val="none" w:sz="0" w:space="0" w:color="auto"/>
                                                            <w:bottom w:val="none" w:sz="0" w:space="0" w:color="auto"/>
                                                            <w:right w:val="none" w:sz="0" w:space="0" w:color="auto"/>
                                                          </w:divBdr>
                                                          <w:divsChild>
                                                            <w:div w:id="1734890999">
                                                              <w:marLeft w:val="0"/>
                                                              <w:marRight w:val="0"/>
                                                              <w:marTop w:val="0"/>
                                                              <w:marBottom w:val="0"/>
                                                              <w:divBdr>
                                                                <w:top w:val="none" w:sz="0" w:space="0" w:color="auto"/>
                                                                <w:left w:val="none" w:sz="0" w:space="0" w:color="auto"/>
                                                                <w:bottom w:val="none" w:sz="0" w:space="0" w:color="auto"/>
                                                                <w:right w:val="none" w:sz="0" w:space="0" w:color="auto"/>
                                                              </w:divBdr>
                                                              <w:divsChild>
                                                                <w:div w:id="1443496182">
                                                                  <w:marLeft w:val="0"/>
                                                                  <w:marRight w:val="0"/>
                                                                  <w:marTop w:val="0"/>
                                                                  <w:marBottom w:val="0"/>
                                                                  <w:divBdr>
                                                                    <w:top w:val="none" w:sz="0" w:space="0" w:color="auto"/>
                                                                    <w:left w:val="none" w:sz="0" w:space="0" w:color="auto"/>
                                                                    <w:bottom w:val="none" w:sz="0" w:space="0" w:color="auto"/>
                                                                    <w:right w:val="none" w:sz="0" w:space="0" w:color="auto"/>
                                                                  </w:divBdr>
                                                                  <w:divsChild>
                                                                    <w:div w:id="188876325">
                                                                      <w:marLeft w:val="0"/>
                                                                      <w:marRight w:val="0"/>
                                                                      <w:marTop w:val="0"/>
                                                                      <w:marBottom w:val="0"/>
                                                                      <w:divBdr>
                                                                        <w:top w:val="none" w:sz="0" w:space="0" w:color="auto"/>
                                                                        <w:left w:val="none" w:sz="0" w:space="0" w:color="auto"/>
                                                                        <w:bottom w:val="none" w:sz="0" w:space="0" w:color="auto"/>
                                                                        <w:right w:val="none" w:sz="0" w:space="0" w:color="auto"/>
                                                                      </w:divBdr>
                                                                      <w:divsChild>
                                                                        <w:div w:id="1853954914">
                                                                          <w:marLeft w:val="0"/>
                                                                          <w:marRight w:val="0"/>
                                                                          <w:marTop w:val="0"/>
                                                                          <w:marBottom w:val="0"/>
                                                                          <w:divBdr>
                                                                            <w:top w:val="none" w:sz="0" w:space="0" w:color="auto"/>
                                                                            <w:left w:val="none" w:sz="0" w:space="0" w:color="auto"/>
                                                                            <w:bottom w:val="none" w:sz="0" w:space="0" w:color="auto"/>
                                                                            <w:right w:val="none" w:sz="0" w:space="0" w:color="auto"/>
                                                                          </w:divBdr>
                                                                          <w:divsChild>
                                                                            <w:div w:id="1701395119">
                                                                              <w:marLeft w:val="0"/>
                                                                              <w:marRight w:val="0"/>
                                                                              <w:marTop w:val="0"/>
                                                                              <w:marBottom w:val="0"/>
                                                                              <w:divBdr>
                                                                                <w:top w:val="none" w:sz="0" w:space="0" w:color="auto"/>
                                                                                <w:left w:val="none" w:sz="0" w:space="0" w:color="auto"/>
                                                                                <w:bottom w:val="none" w:sz="0" w:space="0" w:color="auto"/>
                                                                                <w:right w:val="none" w:sz="0" w:space="0" w:color="auto"/>
                                                                              </w:divBdr>
                                                                              <w:divsChild>
                                                                                <w:div w:id="1436486686">
                                                                                  <w:marLeft w:val="0"/>
                                                                                  <w:marRight w:val="0"/>
                                                                                  <w:marTop w:val="0"/>
                                                                                  <w:marBottom w:val="0"/>
                                                                                  <w:divBdr>
                                                                                    <w:top w:val="none" w:sz="0" w:space="0" w:color="auto"/>
                                                                                    <w:left w:val="none" w:sz="0" w:space="0" w:color="auto"/>
                                                                                    <w:bottom w:val="none" w:sz="0" w:space="0" w:color="auto"/>
                                                                                    <w:right w:val="none" w:sz="0" w:space="0" w:color="auto"/>
                                                                                  </w:divBdr>
                                                                                  <w:divsChild>
                                                                                    <w:div w:id="20515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8226078">
      <w:bodyDiv w:val="1"/>
      <w:marLeft w:val="0"/>
      <w:marRight w:val="0"/>
      <w:marTop w:val="0"/>
      <w:marBottom w:val="0"/>
      <w:divBdr>
        <w:top w:val="none" w:sz="0" w:space="0" w:color="auto"/>
        <w:left w:val="none" w:sz="0" w:space="0" w:color="auto"/>
        <w:bottom w:val="none" w:sz="0" w:space="0" w:color="auto"/>
        <w:right w:val="none" w:sz="0" w:space="0" w:color="auto"/>
      </w:divBdr>
      <w:divsChild>
        <w:div w:id="1631743122">
          <w:marLeft w:val="0"/>
          <w:marRight w:val="0"/>
          <w:marTop w:val="0"/>
          <w:marBottom w:val="0"/>
          <w:divBdr>
            <w:top w:val="none" w:sz="0" w:space="0" w:color="auto"/>
            <w:left w:val="none" w:sz="0" w:space="0" w:color="auto"/>
            <w:bottom w:val="none" w:sz="0" w:space="0" w:color="auto"/>
            <w:right w:val="none" w:sz="0" w:space="0" w:color="auto"/>
          </w:divBdr>
        </w:div>
      </w:divsChild>
    </w:div>
    <w:div w:id="1175414242">
      <w:bodyDiv w:val="1"/>
      <w:marLeft w:val="0"/>
      <w:marRight w:val="0"/>
      <w:marTop w:val="0"/>
      <w:marBottom w:val="0"/>
      <w:divBdr>
        <w:top w:val="none" w:sz="0" w:space="0" w:color="auto"/>
        <w:left w:val="none" w:sz="0" w:space="0" w:color="auto"/>
        <w:bottom w:val="none" w:sz="0" w:space="0" w:color="auto"/>
        <w:right w:val="none" w:sz="0" w:space="0" w:color="auto"/>
      </w:divBdr>
      <w:divsChild>
        <w:div w:id="1525631336">
          <w:marLeft w:val="0"/>
          <w:marRight w:val="0"/>
          <w:marTop w:val="0"/>
          <w:marBottom w:val="0"/>
          <w:divBdr>
            <w:top w:val="none" w:sz="0" w:space="0" w:color="auto"/>
            <w:left w:val="none" w:sz="0" w:space="0" w:color="auto"/>
            <w:bottom w:val="none" w:sz="0" w:space="0" w:color="auto"/>
            <w:right w:val="none" w:sz="0" w:space="0" w:color="auto"/>
          </w:divBdr>
          <w:divsChild>
            <w:div w:id="1513570157">
              <w:marLeft w:val="0"/>
              <w:marRight w:val="0"/>
              <w:marTop w:val="0"/>
              <w:marBottom w:val="0"/>
              <w:divBdr>
                <w:top w:val="none" w:sz="0" w:space="0" w:color="auto"/>
                <w:left w:val="none" w:sz="0" w:space="0" w:color="auto"/>
                <w:bottom w:val="none" w:sz="0" w:space="0" w:color="auto"/>
                <w:right w:val="none" w:sz="0" w:space="0" w:color="auto"/>
              </w:divBdr>
              <w:divsChild>
                <w:div w:id="366950616">
                  <w:marLeft w:val="0"/>
                  <w:marRight w:val="0"/>
                  <w:marTop w:val="0"/>
                  <w:marBottom w:val="0"/>
                  <w:divBdr>
                    <w:top w:val="none" w:sz="0" w:space="0" w:color="auto"/>
                    <w:left w:val="none" w:sz="0" w:space="0" w:color="auto"/>
                    <w:bottom w:val="none" w:sz="0" w:space="0" w:color="auto"/>
                    <w:right w:val="none" w:sz="0" w:space="0" w:color="auto"/>
                  </w:divBdr>
                  <w:divsChild>
                    <w:div w:id="560601540">
                      <w:marLeft w:val="0"/>
                      <w:marRight w:val="0"/>
                      <w:marTop w:val="0"/>
                      <w:marBottom w:val="0"/>
                      <w:divBdr>
                        <w:top w:val="none" w:sz="0" w:space="0" w:color="auto"/>
                        <w:left w:val="none" w:sz="0" w:space="0" w:color="auto"/>
                        <w:bottom w:val="none" w:sz="0" w:space="0" w:color="auto"/>
                        <w:right w:val="none" w:sz="0" w:space="0" w:color="auto"/>
                      </w:divBdr>
                      <w:divsChild>
                        <w:div w:id="1136871166">
                          <w:marLeft w:val="0"/>
                          <w:marRight w:val="0"/>
                          <w:marTop w:val="0"/>
                          <w:marBottom w:val="0"/>
                          <w:divBdr>
                            <w:top w:val="none" w:sz="0" w:space="0" w:color="auto"/>
                            <w:left w:val="none" w:sz="0" w:space="0" w:color="auto"/>
                            <w:bottom w:val="none" w:sz="0" w:space="0" w:color="auto"/>
                            <w:right w:val="none" w:sz="0" w:space="0" w:color="auto"/>
                          </w:divBdr>
                          <w:divsChild>
                            <w:div w:id="57942273">
                              <w:marLeft w:val="0"/>
                              <w:marRight w:val="0"/>
                              <w:marTop w:val="0"/>
                              <w:marBottom w:val="0"/>
                              <w:divBdr>
                                <w:top w:val="single" w:sz="6" w:space="0" w:color="CCCCCC"/>
                                <w:left w:val="single" w:sz="6" w:space="0" w:color="CCCCCC"/>
                                <w:bottom w:val="single" w:sz="6" w:space="0" w:color="CCCCCC"/>
                                <w:right w:val="single" w:sz="6" w:space="0" w:color="CCCCCC"/>
                              </w:divBdr>
                              <w:divsChild>
                                <w:div w:id="418329807">
                                  <w:marLeft w:val="0"/>
                                  <w:marRight w:val="0"/>
                                  <w:marTop w:val="75"/>
                                  <w:marBottom w:val="0"/>
                                  <w:divBdr>
                                    <w:top w:val="none" w:sz="0" w:space="0" w:color="auto"/>
                                    <w:left w:val="none" w:sz="0" w:space="0" w:color="auto"/>
                                    <w:bottom w:val="none" w:sz="0" w:space="0" w:color="auto"/>
                                    <w:right w:val="none" w:sz="0" w:space="0" w:color="auto"/>
                                  </w:divBdr>
                                  <w:divsChild>
                                    <w:div w:id="111674099">
                                      <w:marLeft w:val="0"/>
                                      <w:marRight w:val="0"/>
                                      <w:marTop w:val="0"/>
                                      <w:marBottom w:val="0"/>
                                      <w:divBdr>
                                        <w:top w:val="none" w:sz="0" w:space="0" w:color="auto"/>
                                        <w:left w:val="none" w:sz="0" w:space="0" w:color="auto"/>
                                        <w:bottom w:val="none" w:sz="0" w:space="0" w:color="auto"/>
                                        <w:right w:val="none" w:sz="0" w:space="0" w:color="auto"/>
                                      </w:divBdr>
                                    </w:div>
                                    <w:div w:id="444471253">
                                      <w:marLeft w:val="0"/>
                                      <w:marRight w:val="0"/>
                                      <w:marTop w:val="0"/>
                                      <w:marBottom w:val="0"/>
                                      <w:divBdr>
                                        <w:top w:val="none" w:sz="0" w:space="0" w:color="auto"/>
                                        <w:left w:val="none" w:sz="0" w:space="0" w:color="auto"/>
                                        <w:bottom w:val="none" w:sz="0" w:space="0" w:color="auto"/>
                                        <w:right w:val="none" w:sz="0" w:space="0" w:color="auto"/>
                                      </w:divBdr>
                                    </w:div>
                                    <w:div w:id="577207246">
                                      <w:marLeft w:val="0"/>
                                      <w:marRight w:val="0"/>
                                      <w:marTop w:val="0"/>
                                      <w:marBottom w:val="0"/>
                                      <w:divBdr>
                                        <w:top w:val="none" w:sz="0" w:space="0" w:color="auto"/>
                                        <w:left w:val="none" w:sz="0" w:space="0" w:color="auto"/>
                                        <w:bottom w:val="none" w:sz="0" w:space="0" w:color="auto"/>
                                        <w:right w:val="none" w:sz="0" w:space="0" w:color="auto"/>
                                      </w:divBdr>
                                    </w:div>
                                    <w:div w:id="594098811">
                                      <w:marLeft w:val="173"/>
                                      <w:marRight w:val="0"/>
                                      <w:marTop w:val="0"/>
                                      <w:marBottom w:val="0"/>
                                      <w:divBdr>
                                        <w:top w:val="none" w:sz="0" w:space="0" w:color="auto"/>
                                        <w:left w:val="none" w:sz="0" w:space="0" w:color="auto"/>
                                        <w:bottom w:val="none" w:sz="0" w:space="0" w:color="auto"/>
                                        <w:right w:val="none" w:sz="0" w:space="0" w:color="auto"/>
                                      </w:divBdr>
                                    </w:div>
                                    <w:div w:id="609699514">
                                      <w:marLeft w:val="173"/>
                                      <w:marRight w:val="0"/>
                                      <w:marTop w:val="0"/>
                                      <w:marBottom w:val="0"/>
                                      <w:divBdr>
                                        <w:top w:val="none" w:sz="0" w:space="0" w:color="auto"/>
                                        <w:left w:val="none" w:sz="0" w:space="0" w:color="auto"/>
                                        <w:bottom w:val="none" w:sz="0" w:space="0" w:color="auto"/>
                                        <w:right w:val="none" w:sz="0" w:space="0" w:color="auto"/>
                                      </w:divBdr>
                                    </w:div>
                                    <w:div w:id="789712337">
                                      <w:marLeft w:val="0"/>
                                      <w:marRight w:val="0"/>
                                      <w:marTop w:val="0"/>
                                      <w:marBottom w:val="0"/>
                                      <w:divBdr>
                                        <w:top w:val="none" w:sz="0" w:space="0" w:color="auto"/>
                                        <w:left w:val="none" w:sz="0" w:space="0" w:color="auto"/>
                                        <w:bottom w:val="none" w:sz="0" w:space="0" w:color="auto"/>
                                        <w:right w:val="none" w:sz="0" w:space="0" w:color="auto"/>
                                      </w:divBdr>
                                    </w:div>
                                    <w:div w:id="795027467">
                                      <w:marLeft w:val="0"/>
                                      <w:marRight w:val="0"/>
                                      <w:marTop w:val="0"/>
                                      <w:marBottom w:val="0"/>
                                      <w:divBdr>
                                        <w:top w:val="none" w:sz="0" w:space="0" w:color="auto"/>
                                        <w:left w:val="none" w:sz="0" w:space="0" w:color="auto"/>
                                        <w:bottom w:val="none" w:sz="0" w:space="0" w:color="auto"/>
                                        <w:right w:val="none" w:sz="0" w:space="0" w:color="auto"/>
                                      </w:divBdr>
                                    </w:div>
                                    <w:div w:id="866914456">
                                      <w:marLeft w:val="0"/>
                                      <w:marRight w:val="0"/>
                                      <w:marTop w:val="0"/>
                                      <w:marBottom w:val="0"/>
                                      <w:divBdr>
                                        <w:top w:val="none" w:sz="0" w:space="0" w:color="auto"/>
                                        <w:left w:val="none" w:sz="0" w:space="0" w:color="auto"/>
                                        <w:bottom w:val="none" w:sz="0" w:space="0" w:color="auto"/>
                                        <w:right w:val="none" w:sz="0" w:space="0" w:color="auto"/>
                                      </w:divBdr>
                                    </w:div>
                                    <w:div w:id="1189222743">
                                      <w:marLeft w:val="0"/>
                                      <w:marRight w:val="0"/>
                                      <w:marTop w:val="0"/>
                                      <w:marBottom w:val="0"/>
                                      <w:divBdr>
                                        <w:top w:val="none" w:sz="0" w:space="0" w:color="auto"/>
                                        <w:left w:val="none" w:sz="0" w:space="0" w:color="auto"/>
                                        <w:bottom w:val="none" w:sz="0" w:space="0" w:color="auto"/>
                                        <w:right w:val="none" w:sz="0" w:space="0" w:color="auto"/>
                                      </w:divBdr>
                                    </w:div>
                                    <w:div w:id="1425489528">
                                      <w:marLeft w:val="0"/>
                                      <w:marRight w:val="0"/>
                                      <w:marTop w:val="0"/>
                                      <w:marBottom w:val="0"/>
                                      <w:divBdr>
                                        <w:top w:val="none" w:sz="0" w:space="0" w:color="auto"/>
                                        <w:left w:val="none" w:sz="0" w:space="0" w:color="auto"/>
                                        <w:bottom w:val="none" w:sz="0" w:space="0" w:color="auto"/>
                                        <w:right w:val="none" w:sz="0" w:space="0" w:color="auto"/>
                                      </w:divBdr>
                                    </w:div>
                                    <w:div w:id="1551696483">
                                      <w:marLeft w:val="0"/>
                                      <w:marRight w:val="0"/>
                                      <w:marTop w:val="0"/>
                                      <w:marBottom w:val="0"/>
                                      <w:divBdr>
                                        <w:top w:val="none" w:sz="0" w:space="0" w:color="auto"/>
                                        <w:left w:val="none" w:sz="0" w:space="0" w:color="auto"/>
                                        <w:bottom w:val="none" w:sz="0" w:space="0" w:color="auto"/>
                                        <w:right w:val="none" w:sz="0" w:space="0" w:color="auto"/>
                                      </w:divBdr>
                                    </w:div>
                                    <w:div w:id="210075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239994">
      <w:bodyDiv w:val="1"/>
      <w:marLeft w:val="0"/>
      <w:marRight w:val="0"/>
      <w:marTop w:val="0"/>
      <w:marBottom w:val="0"/>
      <w:divBdr>
        <w:top w:val="none" w:sz="0" w:space="0" w:color="auto"/>
        <w:left w:val="none" w:sz="0" w:space="0" w:color="auto"/>
        <w:bottom w:val="none" w:sz="0" w:space="0" w:color="auto"/>
        <w:right w:val="none" w:sz="0" w:space="0" w:color="auto"/>
      </w:divBdr>
    </w:div>
    <w:div w:id="1188593406">
      <w:bodyDiv w:val="1"/>
      <w:marLeft w:val="0"/>
      <w:marRight w:val="0"/>
      <w:marTop w:val="0"/>
      <w:marBottom w:val="0"/>
      <w:divBdr>
        <w:top w:val="none" w:sz="0" w:space="0" w:color="auto"/>
        <w:left w:val="none" w:sz="0" w:space="0" w:color="auto"/>
        <w:bottom w:val="none" w:sz="0" w:space="0" w:color="auto"/>
        <w:right w:val="none" w:sz="0" w:space="0" w:color="auto"/>
      </w:divBdr>
    </w:div>
    <w:div w:id="1192304594">
      <w:bodyDiv w:val="1"/>
      <w:marLeft w:val="0"/>
      <w:marRight w:val="0"/>
      <w:marTop w:val="0"/>
      <w:marBottom w:val="0"/>
      <w:divBdr>
        <w:top w:val="none" w:sz="0" w:space="0" w:color="auto"/>
        <w:left w:val="none" w:sz="0" w:space="0" w:color="auto"/>
        <w:bottom w:val="none" w:sz="0" w:space="0" w:color="auto"/>
        <w:right w:val="none" w:sz="0" w:space="0" w:color="auto"/>
      </w:divBdr>
    </w:div>
    <w:div w:id="1195845420">
      <w:bodyDiv w:val="1"/>
      <w:marLeft w:val="0"/>
      <w:marRight w:val="0"/>
      <w:marTop w:val="0"/>
      <w:marBottom w:val="0"/>
      <w:divBdr>
        <w:top w:val="none" w:sz="0" w:space="0" w:color="auto"/>
        <w:left w:val="none" w:sz="0" w:space="0" w:color="auto"/>
        <w:bottom w:val="none" w:sz="0" w:space="0" w:color="auto"/>
        <w:right w:val="none" w:sz="0" w:space="0" w:color="auto"/>
      </w:divBdr>
    </w:div>
    <w:div w:id="1201627267">
      <w:bodyDiv w:val="1"/>
      <w:marLeft w:val="0"/>
      <w:marRight w:val="0"/>
      <w:marTop w:val="0"/>
      <w:marBottom w:val="0"/>
      <w:divBdr>
        <w:top w:val="none" w:sz="0" w:space="0" w:color="auto"/>
        <w:left w:val="none" w:sz="0" w:space="0" w:color="auto"/>
        <w:bottom w:val="none" w:sz="0" w:space="0" w:color="auto"/>
        <w:right w:val="none" w:sz="0" w:space="0" w:color="auto"/>
      </w:divBdr>
    </w:div>
    <w:div w:id="1205673440">
      <w:bodyDiv w:val="1"/>
      <w:marLeft w:val="0"/>
      <w:marRight w:val="0"/>
      <w:marTop w:val="0"/>
      <w:marBottom w:val="0"/>
      <w:divBdr>
        <w:top w:val="none" w:sz="0" w:space="0" w:color="auto"/>
        <w:left w:val="none" w:sz="0" w:space="0" w:color="auto"/>
        <w:bottom w:val="none" w:sz="0" w:space="0" w:color="auto"/>
        <w:right w:val="none" w:sz="0" w:space="0" w:color="auto"/>
      </w:divBdr>
    </w:div>
    <w:div w:id="1217398153">
      <w:bodyDiv w:val="1"/>
      <w:marLeft w:val="0"/>
      <w:marRight w:val="0"/>
      <w:marTop w:val="0"/>
      <w:marBottom w:val="0"/>
      <w:divBdr>
        <w:top w:val="none" w:sz="0" w:space="0" w:color="auto"/>
        <w:left w:val="none" w:sz="0" w:space="0" w:color="auto"/>
        <w:bottom w:val="none" w:sz="0" w:space="0" w:color="auto"/>
        <w:right w:val="none" w:sz="0" w:space="0" w:color="auto"/>
      </w:divBdr>
    </w:div>
    <w:div w:id="1217739991">
      <w:bodyDiv w:val="1"/>
      <w:marLeft w:val="0"/>
      <w:marRight w:val="0"/>
      <w:marTop w:val="0"/>
      <w:marBottom w:val="0"/>
      <w:divBdr>
        <w:top w:val="none" w:sz="0" w:space="0" w:color="auto"/>
        <w:left w:val="none" w:sz="0" w:space="0" w:color="auto"/>
        <w:bottom w:val="none" w:sz="0" w:space="0" w:color="auto"/>
        <w:right w:val="none" w:sz="0" w:space="0" w:color="auto"/>
      </w:divBdr>
    </w:div>
    <w:div w:id="1221862699">
      <w:bodyDiv w:val="1"/>
      <w:marLeft w:val="0"/>
      <w:marRight w:val="0"/>
      <w:marTop w:val="0"/>
      <w:marBottom w:val="0"/>
      <w:divBdr>
        <w:top w:val="none" w:sz="0" w:space="0" w:color="auto"/>
        <w:left w:val="none" w:sz="0" w:space="0" w:color="auto"/>
        <w:bottom w:val="none" w:sz="0" w:space="0" w:color="auto"/>
        <w:right w:val="none" w:sz="0" w:space="0" w:color="auto"/>
      </w:divBdr>
    </w:div>
    <w:div w:id="1225096628">
      <w:bodyDiv w:val="1"/>
      <w:marLeft w:val="0"/>
      <w:marRight w:val="0"/>
      <w:marTop w:val="0"/>
      <w:marBottom w:val="0"/>
      <w:divBdr>
        <w:top w:val="none" w:sz="0" w:space="0" w:color="auto"/>
        <w:left w:val="none" w:sz="0" w:space="0" w:color="auto"/>
        <w:bottom w:val="none" w:sz="0" w:space="0" w:color="auto"/>
        <w:right w:val="none" w:sz="0" w:space="0" w:color="auto"/>
      </w:divBdr>
    </w:div>
    <w:div w:id="1227642448">
      <w:bodyDiv w:val="1"/>
      <w:marLeft w:val="0"/>
      <w:marRight w:val="0"/>
      <w:marTop w:val="0"/>
      <w:marBottom w:val="0"/>
      <w:divBdr>
        <w:top w:val="none" w:sz="0" w:space="0" w:color="auto"/>
        <w:left w:val="none" w:sz="0" w:space="0" w:color="auto"/>
        <w:bottom w:val="none" w:sz="0" w:space="0" w:color="auto"/>
        <w:right w:val="none" w:sz="0" w:space="0" w:color="auto"/>
      </w:divBdr>
    </w:div>
    <w:div w:id="1227958498">
      <w:bodyDiv w:val="1"/>
      <w:marLeft w:val="0"/>
      <w:marRight w:val="0"/>
      <w:marTop w:val="0"/>
      <w:marBottom w:val="0"/>
      <w:divBdr>
        <w:top w:val="none" w:sz="0" w:space="0" w:color="auto"/>
        <w:left w:val="none" w:sz="0" w:space="0" w:color="auto"/>
        <w:bottom w:val="none" w:sz="0" w:space="0" w:color="auto"/>
        <w:right w:val="none" w:sz="0" w:space="0" w:color="auto"/>
      </w:divBdr>
    </w:div>
    <w:div w:id="1235554033">
      <w:bodyDiv w:val="1"/>
      <w:marLeft w:val="0"/>
      <w:marRight w:val="0"/>
      <w:marTop w:val="0"/>
      <w:marBottom w:val="0"/>
      <w:divBdr>
        <w:top w:val="none" w:sz="0" w:space="0" w:color="auto"/>
        <w:left w:val="none" w:sz="0" w:space="0" w:color="auto"/>
        <w:bottom w:val="none" w:sz="0" w:space="0" w:color="auto"/>
        <w:right w:val="none" w:sz="0" w:space="0" w:color="auto"/>
      </w:divBdr>
    </w:div>
    <w:div w:id="1245726138">
      <w:bodyDiv w:val="1"/>
      <w:marLeft w:val="0"/>
      <w:marRight w:val="0"/>
      <w:marTop w:val="0"/>
      <w:marBottom w:val="0"/>
      <w:divBdr>
        <w:top w:val="none" w:sz="0" w:space="0" w:color="auto"/>
        <w:left w:val="none" w:sz="0" w:space="0" w:color="auto"/>
        <w:bottom w:val="none" w:sz="0" w:space="0" w:color="auto"/>
        <w:right w:val="none" w:sz="0" w:space="0" w:color="auto"/>
      </w:divBdr>
    </w:div>
    <w:div w:id="1255434178">
      <w:bodyDiv w:val="1"/>
      <w:marLeft w:val="0"/>
      <w:marRight w:val="0"/>
      <w:marTop w:val="0"/>
      <w:marBottom w:val="0"/>
      <w:divBdr>
        <w:top w:val="none" w:sz="0" w:space="0" w:color="auto"/>
        <w:left w:val="none" w:sz="0" w:space="0" w:color="auto"/>
        <w:bottom w:val="none" w:sz="0" w:space="0" w:color="auto"/>
        <w:right w:val="none" w:sz="0" w:space="0" w:color="auto"/>
      </w:divBdr>
    </w:div>
    <w:div w:id="1258103298">
      <w:bodyDiv w:val="1"/>
      <w:marLeft w:val="0"/>
      <w:marRight w:val="0"/>
      <w:marTop w:val="0"/>
      <w:marBottom w:val="0"/>
      <w:divBdr>
        <w:top w:val="none" w:sz="0" w:space="0" w:color="auto"/>
        <w:left w:val="none" w:sz="0" w:space="0" w:color="auto"/>
        <w:bottom w:val="none" w:sz="0" w:space="0" w:color="auto"/>
        <w:right w:val="none" w:sz="0" w:space="0" w:color="auto"/>
      </w:divBdr>
    </w:div>
    <w:div w:id="1260799787">
      <w:bodyDiv w:val="1"/>
      <w:marLeft w:val="0"/>
      <w:marRight w:val="0"/>
      <w:marTop w:val="0"/>
      <w:marBottom w:val="0"/>
      <w:divBdr>
        <w:top w:val="none" w:sz="0" w:space="0" w:color="auto"/>
        <w:left w:val="none" w:sz="0" w:space="0" w:color="auto"/>
        <w:bottom w:val="none" w:sz="0" w:space="0" w:color="auto"/>
        <w:right w:val="none" w:sz="0" w:space="0" w:color="auto"/>
      </w:divBdr>
    </w:div>
    <w:div w:id="1263682296">
      <w:bodyDiv w:val="1"/>
      <w:marLeft w:val="0"/>
      <w:marRight w:val="0"/>
      <w:marTop w:val="0"/>
      <w:marBottom w:val="0"/>
      <w:divBdr>
        <w:top w:val="none" w:sz="0" w:space="0" w:color="auto"/>
        <w:left w:val="none" w:sz="0" w:space="0" w:color="auto"/>
        <w:bottom w:val="none" w:sz="0" w:space="0" w:color="auto"/>
        <w:right w:val="none" w:sz="0" w:space="0" w:color="auto"/>
      </w:divBdr>
    </w:div>
    <w:div w:id="1263802102">
      <w:bodyDiv w:val="1"/>
      <w:marLeft w:val="0"/>
      <w:marRight w:val="0"/>
      <w:marTop w:val="0"/>
      <w:marBottom w:val="0"/>
      <w:divBdr>
        <w:top w:val="none" w:sz="0" w:space="0" w:color="auto"/>
        <w:left w:val="none" w:sz="0" w:space="0" w:color="auto"/>
        <w:bottom w:val="none" w:sz="0" w:space="0" w:color="auto"/>
        <w:right w:val="none" w:sz="0" w:space="0" w:color="auto"/>
      </w:divBdr>
    </w:div>
    <w:div w:id="1267694774">
      <w:bodyDiv w:val="1"/>
      <w:marLeft w:val="0"/>
      <w:marRight w:val="0"/>
      <w:marTop w:val="0"/>
      <w:marBottom w:val="0"/>
      <w:divBdr>
        <w:top w:val="none" w:sz="0" w:space="0" w:color="auto"/>
        <w:left w:val="none" w:sz="0" w:space="0" w:color="auto"/>
        <w:bottom w:val="none" w:sz="0" w:space="0" w:color="auto"/>
        <w:right w:val="none" w:sz="0" w:space="0" w:color="auto"/>
      </w:divBdr>
    </w:div>
    <w:div w:id="1268152002">
      <w:bodyDiv w:val="1"/>
      <w:marLeft w:val="0"/>
      <w:marRight w:val="0"/>
      <w:marTop w:val="0"/>
      <w:marBottom w:val="0"/>
      <w:divBdr>
        <w:top w:val="none" w:sz="0" w:space="0" w:color="auto"/>
        <w:left w:val="none" w:sz="0" w:space="0" w:color="auto"/>
        <w:bottom w:val="none" w:sz="0" w:space="0" w:color="auto"/>
        <w:right w:val="none" w:sz="0" w:space="0" w:color="auto"/>
      </w:divBdr>
    </w:div>
    <w:div w:id="1271274690">
      <w:bodyDiv w:val="1"/>
      <w:marLeft w:val="0"/>
      <w:marRight w:val="0"/>
      <w:marTop w:val="0"/>
      <w:marBottom w:val="0"/>
      <w:divBdr>
        <w:top w:val="none" w:sz="0" w:space="0" w:color="auto"/>
        <w:left w:val="none" w:sz="0" w:space="0" w:color="auto"/>
        <w:bottom w:val="none" w:sz="0" w:space="0" w:color="auto"/>
        <w:right w:val="none" w:sz="0" w:space="0" w:color="auto"/>
      </w:divBdr>
    </w:div>
    <w:div w:id="1275215865">
      <w:bodyDiv w:val="1"/>
      <w:marLeft w:val="0"/>
      <w:marRight w:val="0"/>
      <w:marTop w:val="0"/>
      <w:marBottom w:val="0"/>
      <w:divBdr>
        <w:top w:val="none" w:sz="0" w:space="0" w:color="auto"/>
        <w:left w:val="none" w:sz="0" w:space="0" w:color="auto"/>
        <w:bottom w:val="none" w:sz="0" w:space="0" w:color="auto"/>
        <w:right w:val="none" w:sz="0" w:space="0" w:color="auto"/>
      </w:divBdr>
    </w:div>
    <w:div w:id="1275480613">
      <w:bodyDiv w:val="1"/>
      <w:marLeft w:val="0"/>
      <w:marRight w:val="0"/>
      <w:marTop w:val="0"/>
      <w:marBottom w:val="0"/>
      <w:divBdr>
        <w:top w:val="none" w:sz="0" w:space="0" w:color="auto"/>
        <w:left w:val="none" w:sz="0" w:space="0" w:color="auto"/>
        <w:bottom w:val="none" w:sz="0" w:space="0" w:color="auto"/>
        <w:right w:val="none" w:sz="0" w:space="0" w:color="auto"/>
      </w:divBdr>
    </w:div>
    <w:div w:id="1275744701">
      <w:bodyDiv w:val="1"/>
      <w:marLeft w:val="0"/>
      <w:marRight w:val="0"/>
      <w:marTop w:val="0"/>
      <w:marBottom w:val="0"/>
      <w:divBdr>
        <w:top w:val="none" w:sz="0" w:space="0" w:color="auto"/>
        <w:left w:val="none" w:sz="0" w:space="0" w:color="auto"/>
        <w:bottom w:val="none" w:sz="0" w:space="0" w:color="auto"/>
        <w:right w:val="none" w:sz="0" w:space="0" w:color="auto"/>
      </w:divBdr>
    </w:div>
    <w:div w:id="1289123456">
      <w:bodyDiv w:val="1"/>
      <w:marLeft w:val="0"/>
      <w:marRight w:val="0"/>
      <w:marTop w:val="0"/>
      <w:marBottom w:val="0"/>
      <w:divBdr>
        <w:top w:val="none" w:sz="0" w:space="0" w:color="auto"/>
        <w:left w:val="none" w:sz="0" w:space="0" w:color="auto"/>
        <w:bottom w:val="none" w:sz="0" w:space="0" w:color="auto"/>
        <w:right w:val="none" w:sz="0" w:space="0" w:color="auto"/>
      </w:divBdr>
      <w:divsChild>
        <w:div w:id="1939555752">
          <w:marLeft w:val="0"/>
          <w:marRight w:val="0"/>
          <w:marTop w:val="0"/>
          <w:marBottom w:val="0"/>
          <w:divBdr>
            <w:top w:val="none" w:sz="0" w:space="0" w:color="auto"/>
            <w:left w:val="none" w:sz="0" w:space="0" w:color="auto"/>
            <w:bottom w:val="none" w:sz="0" w:space="0" w:color="auto"/>
            <w:right w:val="none" w:sz="0" w:space="0" w:color="auto"/>
          </w:divBdr>
          <w:divsChild>
            <w:div w:id="610404946">
              <w:marLeft w:val="0"/>
              <w:marRight w:val="0"/>
              <w:marTop w:val="0"/>
              <w:marBottom w:val="0"/>
              <w:divBdr>
                <w:top w:val="none" w:sz="0" w:space="0" w:color="auto"/>
                <w:left w:val="none" w:sz="0" w:space="0" w:color="auto"/>
                <w:bottom w:val="none" w:sz="0" w:space="0" w:color="auto"/>
                <w:right w:val="none" w:sz="0" w:space="0" w:color="auto"/>
              </w:divBdr>
              <w:divsChild>
                <w:div w:id="399837279">
                  <w:marLeft w:val="0"/>
                  <w:marRight w:val="0"/>
                  <w:marTop w:val="0"/>
                  <w:marBottom w:val="0"/>
                  <w:divBdr>
                    <w:top w:val="none" w:sz="0" w:space="0" w:color="auto"/>
                    <w:left w:val="none" w:sz="0" w:space="0" w:color="auto"/>
                    <w:bottom w:val="none" w:sz="0" w:space="0" w:color="auto"/>
                    <w:right w:val="none" w:sz="0" w:space="0" w:color="auto"/>
                  </w:divBdr>
                  <w:divsChild>
                    <w:div w:id="24215031">
                      <w:marLeft w:val="0"/>
                      <w:marRight w:val="0"/>
                      <w:marTop w:val="0"/>
                      <w:marBottom w:val="0"/>
                      <w:divBdr>
                        <w:top w:val="none" w:sz="0" w:space="0" w:color="auto"/>
                        <w:left w:val="none" w:sz="0" w:space="0" w:color="auto"/>
                        <w:bottom w:val="none" w:sz="0" w:space="0" w:color="auto"/>
                        <w:right w:val="none" w:sz="0" w:space="0" w:color="auto"/>
                      </w:divBdr>
                      <w:divsChild>
                        <w:div w:id="511846716">
                          <w:marLeft w:val="0"/>
                          <w:marRight w:val="0"/>
                          <w:marTop w:val="0"/>
                          <w:marBottom w:val="0"/>
                          <w:divBdr>
                            <w:top w:val="none" w:sz="0" w:space="0" w:color="auto"/>
                            <w:left w:val="none" w:sz="0" w:space="0" w:color="auto"/>
                            <w:bottom w:val="none" w:sz="0" w:space="0" w:color="auto"/>
                            <w:right w:val="none" w:sz="0" w:space="0" w:color="auto"/>
                          </w:divBdr>
                          <w:divsChild>
                            <w:div w:id="1109473465">
                              <w:marLeft w:val="0"/>
                              <w:marRight w:val="0"/>
                              <w:marTop w:val="0"/>
                              <w:marBottom w:val="0"/>
                              <w:divBdr>
                                <w:top w:val="single" w:sz="6" w:space="0" w:color="CCCCCC"/>
                                <w:left w:val="single" w:sz="6" w:space="0" w:color="CCCCCC"/>
                                <w:bottom w:val="single" w:sz="6" w:space="0" w:color="CCCCCC"/>
                                <w:right w:val="single" w:sz="6" w:space="0" w:color="CCCCCC"/>
                              </w:divBdr>
                              <w:divsChild>
                                <w:div w:id="134300161">
                                  <w:marLeft w:val="0"/>
                                  <w:marRight w:val="0"/>
                                  <w:marTop w:val="75"/>
                                  <w:marBottom w:val="0"/>
                                  <w:divBdr>
                                    <w:top w:val="none" w:sz="0" w:space="0" w:color="auto"/>
                                    <w:left w:val="none" w:sz="0" w:space="0" w:color="auto"/>
                                    <w:bottom w:val="none" w:sz="0" w:space="0" w:color="auto"/>
                                    <w:right w:val="none" w:sz="0" w:space="0" w:color="auto"/>
                                  </w:divBdr>
                                  <w:divsChild>
                                    <w:div w:id="19584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740516">
      <w:bodyDiv w:val="1"/>
      <w:marLeft w:val="0"/>
      <w:marRight w:val="0"/>
      <w:marTop w:val="0"/>
      <w:marBottom w:val="0"/>
      <w:divBdr>
        <w:top w:val="none" w:sz="0" w:space="0" w:color="auto"/>
        <w:left w:val="none" w:sz="0" w:space="0" w:color="auto"/>
        <w:bottom w:val="none" w:sz="0" w:space="0" w:color="auto"/>
        <w:right w:val="none" w:sz="0" w:space="0" w:color="auto"/>
      </w:divBdr>
    </w:div>
    <w:div w:id="1292125897">
      <w:bodyDiv w:val="1"/>
      <w:marLeft w:val="0"/>
      <w:marRight w:val="0"/>
      <w:marTop w:val="0"/>
      <w:marBottom w:val="0"/>
      <w:divBdr>
        <w:top w:val="none" w:sz="0" w:space="0" w:color="auto"/>
        <w:left w:val="none" w:sz="0" w:space="0" w:color="auto"/>
        <w:bottom w:val="none" w:sz="0" w:space="0" w:color="auto"/>
        <w:right w:val="none" w:sz="0" w:space="0" w:color="auto"/>
      </w:divBdr>
    </w:div>
    <w:div w:id="1297638866">
      <w:bodyDiv w:val="1"/>
      <w:marLeft w:val="0"/>
      <w:marRight w:val="0"/>
      <w:marTop w:val="0"/>
      <w:marBottom w:val="0"/>
      <w:divBdr>
        <w:top w:val="none" w:sz="0" w:space="0" w:color="auto"/>
        <w:left w:val="none" w:sz="0" w:space="0" w:color="auto"/>
        <w:bottom w:val="none" w:sz="0" w:space="0" w:color="auto"/>
        <w:right w:val="none" w:sz="0" w:space="0" w:color="auto"/>
      </w:divBdr>
    </w:div>
    <w:div w:id="1305236839">
      <w:bodyDiv w:val="1"/>
      <w:marLeft w:val="0"/>
      <w:marRight w:val="0"/>
      <w:marTop w:val="0"/>
      <w:marBottom w:val="0"/>
      <w:divBdr>
        <w:top w:val="none" w:sz="0" w:space="0" w:color="auto"/>
        <w:left w:val="none" w:sz="0" w:space="0" w:color="auto"/>
        <w:bottom w:val="none" w:sz="0" w:space="0" w:color="auto"/>
        <w:right w:val="none" w:sz="0" w:space="0" w:color="auto"/>
      </w:divBdr>
    </w:div>
    <w:div w:id="1307706753">
      <w:bodyDiv w:val="1"/>
      <w:marLeft w:val="0"/>
      <w:marRight w:val="0"/>
      <w:marTop w:val="0"/>
      <w:marBottom w:val="0"/>
      <w:divBdr>
        <w:top w:val="none" w:sz="0" w:space="0" w:color="auto"/>
        <w:left w:val="none" w:sz="0" w:space="0" w:color="auto"/>
        <w:bottom w:val="none" w:sz="0" w:space="0" w:color="auto"/>
        <w:right w:val="none" w:sz="0" w:space="0" w:color="auto"/>
      </w:divBdr>
    </w:div>
    <w:div w:id="1310941317">
      <w:bodyDiv w:val="1"/>
      <w:marLeft w:val="0"/>
      <w:marRight w:val="0"/>
      <w:marTop w:val="0"/>
      <w:marBottom w:val="0"/>
      <w:divBdr>
        <w:top w:val="none" w:sz="0" w:space="0" w:color="auto"/>
        <w:left w:val="none" w:sz="0" w:space="0" w:color="auto"/>
        <w:bottom w:val="none" w:sz="0" w:space="0" w:color="auto"/>
        <w:right w:val="none" w:sz="0" w:space="0" w:color="auto"/>
      </w:divBdr>
    </w:div>
    <w:div w:id="1311250293">
      <w:bodyDiv w:val="1"/>
      <w:marLeft w:val="0"/>
      <w:marRight w:val="0"/>
      <w:marTop w:val="0"/>
      <w:marBottom w:val="0"/>
      <w:divBdr>
        <w:top w:val="none" w:sz="0" w:space="0" w:color="auto"/>
        <w:left w:val="none" w:sz="0" w:space="0" w:color="auto"/>
        <w:bottom w:val="none" w:sz="0" w:space="0" w:color="auto"/>
        <w:right w:val="none" w:sz="0" w:space="0" w:color="auto"/>
      </w:divBdr>
      <w:divsChild>
        <w:div w:id="1840343430">
          <w:marLeft w:val="0"/>
          <w:marRight w:val="0"/>
          <w:marTop w:val="0"/>
          <w:marBottom w:val="0"/>
          <w:divBdr>
            <w:top w:val="none" w:sz="0" w:space="0" w:color="auto"/>
            <w:left w:val="none" w:sz="0" w:space="0" w:color="auto"/>
            <w:bottom w:val="none" w:sz="0" w:space="0" w:color="auto"/>
            <w:right w:val="none" w:sz="0" w:space="0" w:color="auto"/>
          </w:divBdr>
        </w:div>
      </w:divsChild>
    </w:div>
    <w:div w:id="1311713156">
      <w:bodyDiv w:val="1"/>
      <w:marLeft w:val="0"/>
      <w:marRight w:val="0"/>
      <w:marTop w:val="0"/>
      <w:marBottom w:val="0"/>
      <w:divBdr>
        <w:top w:val="none" w:sz="0" w:space="0" w:color="auto"/>
        <w:left w:val="none" w:sz="0" w:space="0" w:color="auto"/>
        <w:bottom w:val="none" w:sz="0" w:space="0" w:color="auto"/>
        <w:right w:val="none" w:sz="0" w:space="0" w:color="auto"/>
      </w:divBdr>
    </w:div>
    <w:div w:id="1316374226">
      <w:bodyDiv w:val="1"/>
      <w:marLeft w:val="0"/>
      <w:marRight w:val="0"/>
      <w:marTop w:val="0"/>
      <w:marBottom w:val="0"/>
      <w:divBdr>
        <w:top w:val="none" w:sz="0" w:space="0" w:color="auto"/>
        <w:left w:val="none" w:sz="0" w:space="0" w:color="auto"/>
        <w:bottom w:val="none" w:sz="0" w:space="0" w:color="auto"/>
        <w:right w:val="none" w:sz="0" w:space="0" w:color="auto"/>
      </w:divBdr>
      <w:divsChild>
        <w:div w:id="516390282">
          <w:marLeft w:val="0"/>
          <w:marRight w:val="0"/>
          <w:marTop w:val="0"/>
          <w:marBottom w:val="0"/>
          <w:divBdr>
            <w:top w:val="none" w:sz="0" w:space="0" w:color="auto"/>
            <w:left w:val="none" w:sz="0" w:space="0" w:color="auto"/>
            <w:bottom w:val="none" w:sz="0" w:space="0" w:color="auto"/>
            <w:right w:val="none" w:sz="0" w:space="0" w:color="auto"/>
          </w:divBdr>
          <w:divsChild>
            <w:div w:id="1866401359">
              <w:marLeft w:val="0"/>
              <w:marRight w:val="0"/>
              <w:marTop w:val="0"/>
              <w:marBottom w:val="0"/>
              <w:divBdr>
                <w:top w:val="none" w:sz="0" w:space="0" w:color="auto"/>
                <w:left w:val="none" w:sz="0" w:space="0" w:color="auto"/>
                <w:bottom w:val="none" w:sz="0" w:space="0" w:color="auto"/>
                <w:right w:val="none" w:sz="0" w:space="0" w:color="auto"/>
              </w:divBdr>
              <w:divsChild>
                <w:div w:id="1084687807">
                  <w:marLeft w:val="0"/>
                  <w:marRight w:val="0"/>
                  <w:marTop w:val="0"/>
                  <w:marBottom w:val="0"/>
                  <w:divBdr>
                    <w:top w:val="none" w:sz="0" w:space="0" w:color="auto"/>
                    <w:left w:val="none" w:sz="0" w:space="0" w:color="auto"/>
                    <w:bottom w:val="none" w:sz="0" w:space="0" w:color="auto"/>
                    <w:right w:val="none" w:sz="0" w:space="0" w:color="auto"/>
                  </w:divBdr>
                  <w:divsChild>
                    <w:div w:id="2064477570">
                      <w:marLeft w:val="0"/>
                      <w:marRight w:val="0"/>
                      <w:marTop w:val="0"/>
                      <w:marBottom w:val="0"/>
                      <w:divBdr>
                        <w:top w:val="none" w:sz="0" w:space="0" w:color="auto"/>
                        <w:left w:val="none" w:sz="0" w:space="0" w:color="auto"/>
                        <w:bottom w:val="none" w:sz="0" w:space="0" w:color="auto"/>
                        <w:right w:val="none" w:sz="0" w:space="0" w:color="auto"/>
                      </w:divBdr>
                      <w:divsChild>
                        <w:div w:id="2053068956">
                          <w:marLeft w:val="0"/>
                          <w:marRight w:val="0"/>
                          <w:marTop w:val="0"/>
                          <w:marBottom w:val="0"/>
                          <w:divBdr>
                            <w:top w:val="none" w:sz="0" w:space="0" w:color="auto"/>
                            <w:left w:val="none" w:sz="0" w:space="0" w:color="auto"/>
                            <w:bottom w:val="none" w:sz="0" w:space="0" w:color="auto"/>
                            <w:right w:val="none" w:sz="0" w:space="0" w:color="auto"/>
                          </w:divBdr>
                          <w:divsChild>
                            <w:div w:id="545066825">
                              <w:marLeft w:val="0"/>
                              <w:marRight w:val="0"/>
                              <w:marTop w:val="0"/>
                              <w:marBottom w:val="0"/>
                              <w:divBdr>
                                <w:top w:val="single" w:sz="6" w:space="0" w:color="CCCCCC"/>
                                <w:left w:val="single" w:sz="6" w:space="0" w:color="CCCCCC"/>
                                <w:bottom w:val="single" w:sz="6" w:space="0" w:color="CCCCCC"/>
                                <w:right w:val="single" w:sz="6" w:space="0" w:color="CCCCCC"/>
                              </w:divBdr>
                              <w:divsChild>
                                <w:div w:id="776801545">
                                  <w:marLeft w:val="0"/>
                                  <w:marRight w:val="0"/>
                                  <w:marTop w:val="75"/>
                                  <w:marBottom w:val="0"/>
                                  <w:divBdr>
                                    <w:top w:val="none" w:sz="0" w:space="0" w:color="auto"/>
                                    <w:left w:val="none" w:sz="0" w:space="0" w:color="auto"/>
                                    <w:bottom w:val="none" w:sz="0" w:space="0" w:color="auto"/>
                                    <w:right w:val="none" w:sz="0" w:space="0" w:color="auto"/>
                                  </w:divBdr>
                                  <w:divsChild>
                                    <w:div w:id="1456680484">
                                      <w:marLeft w:val="0"/>
                                      <w:marRight w:val="0"/>
                                      <w:marTop w:val="0"/>
                                      <w:marBottom w:val="0"/>
                                      <w:divBdr>
                                        <w:top w:val="none" w:sz="0" w:space="0" w:color="auto"/>
                                        <w:left w:val="none" w:sz="0" w:space="0" w:color="auto"/>
                                        <w:bottom w:val="none" w:sz="0" w:space="0" w:color="auto"/>
                                        <w:right w:val="none" w:sz="0" w:space="0" w:color="auto"/>
                                      </w:divBdr>
                                      <w:divsChild>
                                        <w:div w:id="230965731">
                                          <w:marLeft w:val="0"/>
                                          <w:marRight w:val="0"/>
                                          <w:marTop w:val="0"/>
                                          <w:marBottom w:val="0"/>
                                          <w:divBdr>
                                            <w:top w:val="none" w:sz="0" w:space="0" w:color="auto"/>
                                            <w:left w:val="none" w:sz="0" w:space="0" w:color="auto"/>
                                            <w:bottom w:val="none" w:sz="0" w:space="0" w:color="auto"/>
                                            <w:right w:val="none" w:sz="0" w:space="0" w:color="auto"/>
                                          </w:divBdr>
                                        </w:div>
                                        <w:div w:id="320081339">
                                          <w:marLeft w:val="0"/>
                                          <w:marRight w:val="0"/>
                                          <w:marTop w:val="0"/>
                                          <w:marBottom w:val="0"/>
                                          <w:divBdr>
                                            <w:top w:val="none" w:sz="0" w:space="0" w:color="auto"/>
                                            <w:left w:val="none" w:sz="0" w:space="0" w:color="auto"/>
                                            <w:bottom w:val="none" w:sz="0" w:space="0" w:color="auto"/>
                                            <w:right w:val="none" w:sz="0" w:space="0" w:color="auto"/>
                                          </w:divBdr>
                                        </w:div>
                                        <w:div w:id="973946194">
                                          <w:marLeft w:val="0"/>
                                          <w:marRight w:val="0"/>
                                          <w:marTop w:val="0"/>
                                          <w:marBottom w:val="0"/>
                                          <w:divBdr>
                                            <w:top w:val="none" w:sz="0" w:space="0" w:color="auto"/>
                                            <w:left w:val="none" w:sz="0" w:space="0" w:color="auto"/>
                                            <w:bottom w:val="none" w:sz="0" w:space="0" w:color="auto"/>
                                            <w:right w:val="none" w:sz="0" w:space="0" w:color="auto"/>
                                          </w:divBdr>
                                        </w:div>
                                        <w:div w:id="183352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7759221">
      <w:bodyDiv w:val="1"/>
      <w:marLeft w:val="0"/>
      <w:marRight w:val="0"/>
      <w:marTop w:val="0"/>
      <w:marBottom w:val="0"/>
      <w:divBdr>
        <w:top w:val="none" w:sz="0" w:space="0" w:color="auto"/>
        <w:left w:val="none" w:sz="0" w:space="0" w:color="auto"/>
        <w:bottom w:val="none" w:sz="0" w:space="0" w:color="auto"/>
        <w:right w:val="none" w:sz="0" w:space="0" w:color="auto"/>
      </w:divBdr>
    </w:div>
    <w:div w:id="1331520706">
      <w:bodyDiv w:val="1"/>
      <w:marLeft w:val="0"/>
      <w:marRight w:val="0"/>
      <w:marTop w:val="0"/>
      <w:marBottom w:val="0"/>
      <w:divBdr>
        <w:top w:val="none" w:sz="0" w:space="0" w:color="auto"/>
        <w:left w:val="none" w:sz="0" w:space="0" w:color="auto"/>
        <w:bottom w:val="none" w:sz="0" w:space="0" w:color="auto"/>
        <w:right w:val="none" w:sz="0" w:space="0" w:color="auto"/>
      </w:divBdr>
    </w:div>
    <w:div w:id="1332952325">
      <w:bodyDiv w:val="1"/>
      <w:marLeft w:val="0"/>
      <w:marRight w:val="0"/>
      <w:marTop w:val="0"/>
      <w:marBottom w:val="0"/>
      <w:divBdr>
        <w:top w:val="none" w:sz="0" w:space="0" w:color="auto"/>
        <w:left w:val="none" w:sz="0" w:space="0" w:color="auto"/>
        <w:bottom w:val="none" w:sz="0" w:space="0" w:color="auto"/>
        <w:right w:val="none" w:sz="0" w:space="0" w:color="auto"/>
      </w:divBdr>
    </w:div>
    <w:div w:id="1333289567">
      <w:bodyDiv w:val="1"/>
      <w:marLeft w:val="0"/>
      <w:marRight w:val="0"/>
      <w:marTop w:val="0"/>
      <w:marBottom w:val="0"/>
      <w:divBdr>
        <w:top w:val="none" w:sz="0" w:space="0" w:color="auto"/>
        <w:left w:val="none" w:sz="0" w:space="0" w:color="auto"/>
        <w:bottom w:val="none" w:sz="0" w:space="0" w:color="auto"/>
        <w:right w:val="none" w:sz="0" w:space="0" w:color="auto"/>
      </w:divBdr>
      <w:divsChild>
        <w:div w:id="28650486">
          <w:marLeft w:val="0"/>
          <w:marRight w:val="0"/>
          <w:marTop w:val="0"/>
          <w:marBottom w:val="0"/>
          <w:divBdr>
            <w:top w:val="none" w:sz="0" w:space="0" w:color="auto"/>
            <w:left w:val="none" w:sz="0" w:space="0" w:color="auto"/>
            <w:bottom w:val="none" w:sz="0" w:space="0" w:color="auto"/>
            <w:right w:val="none" w:sz="0" w:space="0" w:color="auto"/>
          </w:divBdr>
          <w:divsChild>
            <w:div w:id="388311520">
              <w:marLeft w:val="0"/>
              <w:marRight w:val="0"/>
              <w:marTop w:val="0"/>
              <w:marBottom w:val="0"/>
              <w:divBdr>
                <w:top w:val="none" w:sz="0" w:space="0" w:color="auto"/>
                <w:left w:val="none" w:sz="0" w:space="0" w:color="auto"/>
                <w:bottom w:val="none" w:sz="0" w:space="0" w:color="auto"/>
                <w:right w:val="none" w:sz="0" w:space="0" w:color="auto"/>
              </w:divBdr>
            </w:div>
          </w:divsChild>
        </w:div>
        <w:div w:id="182714639">
          <w:marLeft w:val="0"/>
          <w:marRight w:val="0"/>
          <w:marTop w:val="0"/>
          <w:marBottom w:val="0"/>
          <w:divBdr>
            <w:top w:val="none" w:sz="0" w:space="0" w:color="auto"/>
            <w:left w:val="none" w:sz="0" w:space="0" w:color="auto"/>
            <w:bottom w:val="none" w:sz="0" w:space="0" w:color="auto"/>
            <w:right w:val="none" w:sz="0" w:space="0" w:color="auto"/>
          </w:divBdr>
          <w:divsChild>
            <w:div w:id="803742739">
              <w:marLeft w:val="0"/>
              <w:marRight w:val="0"/>
              <w:marTop w:val="0"/>
              <w:marBottom w:val="0"/>
              <w:divBdr>
                <w:top w:val="none" w:sz="0" w:space="0" w:color="auto"/>
                <w:left w:val="none" w:sz="0" w:space="0" w:color="auto"/>
                <w:bottom w:val="none" w:sz="0" w:space="0" w:color="auto"/>
                <w:right w:val="none" w:sz="0" w:space="0" w:color="auto"/>
              </w:divBdr>
            </w:div>
          </w:divsChild>
        </w:div>
        <w:div w:id="359279643">
          <w:marLeft w:val="0"/>
          <w:marRight w:val="0"/>
          <w:marTop w:val="0"/>
          <w:marBottom w:val="0"/>
          <w:divBdr>
            <w:top w:val="none" w:sz="0" w:space="0" w:color="auto"/>
            <w:left w:val="none" w:sz="0" w:space="0" w:color="auto"/>
            <w:bottom w:val="none" w:sz="0" w:space="0" w:color="auto"/>
            <w:right w:val="none" w:sz="0" w:space="0" w:color="auto"/>
          </w:divBdr>
          <w:divsChild>
            <w:div w:id="446392289">
              <w:marLeft w:val="0"/>
              <w:marRight w:val="0"/>
              <w:marTop w:val="0"/>
              <w:marBottom w:val="0"/>
              <w:divBdr>
                <w:top w:val="none" w:sz="0" w:space="0" w:color="auto"/>
                <w:left w:val="none" w:sz="0" w:space="0" w:color="auto"/>
                <w:bottom w:val="none" w:sz="0" w:space="0" w:color="auto"/>
                <w:right w:val="none" w:sz="0" w:space="0" w:color="auto"/>
              </w:divBdr>
            </w:div>
            <w:div w:id="457263773">
              <w:marLeft w:val="0"/>
              <w:marRight w:val="0"/>
              <w:marTop w:val="0"/>
              <w:marBottom w:val="0"/>
              <w:divBdr>
                <w:top w:val="none" w:sz="0" w:space="0" w:color="auto"/>
                <w:left w:val="none" w:sz="0" w:space="0" w:color="auto"/>
                <w:bottom w:val="none" w:sz="0" w:space="0" w:color="auto"/>
                <w:right w:val="none" w:sz="0" w:space="0" w:color="auto"/>
              </w:divBdr>
              <w:divsChild>
                <w:div w:id="155669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69857">
          <w:marLeft w:val="0"/>
          <w:marRight w:val="0"/>
          <w:marTop w:val="0"/>
          <w:marBottom w:val="0"/>
          <w:divBdr>
            <w:top w:val="none" w:sz="0" w:space="0" w:color="auto"/>
            <w:left w:val="none" w:sz="0" w:space="0" w:color="auto"/>
            <w:bottom w:val="none" w:sz="0" w:space="0" w:color="auto"/>
            <w:right w:val="none" w:sz="0" w:space="0" w:color="auto"/>
          </w:divBdr>
          <w:divsChild>
            <w:div w:id="743572628">
              <w:marLeft w:val="0"/>
              <w:marRight w:val="0"/>
              <w:marTop w:val="0"/>
              <w:marBottom w:val="0"/>
              <w:divBdr>
                <w:top w:val="none" w:sz="0" w:space="0" w:color="auto"/>
                <w:left w:val="none" w:sz="0" w:space="0" w:color="auto"/>
                <w:bottom w:val="none" w:sz="0" w:space="0" w:color="auto"/>
                <w:right w:val="none" w:sz="0" w:space="0" w:color="auto"/>
              </w:divBdr>
            </w:div>
          </w:divsChild>
        </w:div>
        <w:div w:id="1116364141">
          <w:marLeft w:val="0"/>
          <w:marRight w:val="0"/>
          <w:marTop w:val="0"/>
          <w:marBottom w:val="0"/>
          <w:divBdr>
            <w:top w:val="none" w:sz="0" w:space="0" w:color="auto"/>
            <w:left w:val="none" w:sz="0" w:space="0" w:color="auto"/>
            <w:bottom w:val="none" w:sz="0" w:space="0" w:color="auto"/>
            <w:right w:val="none" w:sz="0" w:space="0" w:color="auto"/>
          </w:divBdr>
          <w:divsChild>
            <w:div w:id="657685127">
              <w:marLeft w:val="0"/>
              <w:marRight w:val="0"/>
              <w:marTop w:val="0"/>
              <w:marBottom w:val="0"/>
              <w:divBdr>
                <w:top w:val="none" w:sz="0" w:space="0" w:color="auto"/>
                <w:left w:val="none" w:sz="0" w:space="0" w:color="auto"/>
                <w:bottom w:val="none" w:sz="0" w:space="0" w:color="auto"/>
                <w:right w:val="none" w:sz="0" w:space="0" w:color="auto"/>
              </w:divBdr>
            </w:div>
          </w:divsChild>
        </w:div>
        <w:div w:id="1652635947">
          <w:marLeft w:val="0"/>
          <w:marRight w:val="0"/>
          <w:marTop w:val="0"/>
          <w:marBottom w:val="0"/>
          <w:divBdr>
            <w:top w:val="none" w:sz="0" w:space="0" w:color="auto"/>
            <w:left w:val="none" w:sz="0" w:space="0" w:color="auto"/>
            <w:bottom w:val="none" w:sz="0" w:space="0" w:color="auto"/>
            <w:right w:val="none" w:sz="0" w:space="0" w:color="auto"/>
          </w:divBdr>
          <w:divsChild>
            <w:div w:id="357662071">
              <w:marLeft w:val="0"/>
              <w:marRight w:val="0"/>
              <w:marTop w:val="0"/>
              <w:marBottom w:val="0"/>
              <w:divBdr>
                <w:top w:val="none" w:sz="0" w:space="0" w:color="auto"/>
                <w:left w:val="none" w:sz="0" w:space="0" w:color="auto"/>
                <w:bottom w:val="none" w:sz="0" w:space="0" w:color="auto"/>
                <w:right w:val="none" w:sz="0" w:space="0" w:color="auto"/>
              </w:divBdr>
              <w:divsChild>
                <w:div w:id="1260681462">
                  <w:marLeft w:val="0"/>
                  <w:marRight w:val="0"/>
                  <w:marTop w:val="0"/>
                  <w:marBottom w:val="0"/>
                  <w:divBdr>
                    <w:top w:val="none" w:sz="0" w:space="0" w:color="auto"/>
                    <w:left w:val="none" w:sz="0" w:space="0" w:color="auto"/>
                    <w:bottom w:val="none" w:sz="0" w:space="0" w:color="auto"/>
                    <w:right w:val="none" w:sz="0" w:space="0" w:color="auto"/>
                  </w:divBdr>
                </w:div>
              </w:divsChild>
            </w:div>
            <w:div w:id="1732538468">
              <w:marLeft w:val="0"/>
              <w:marRight w:val="0"/>
              <w:marTop w:val="0"/>
              <w:marBottom w:val="0"/>
              <w:divBdr>
                <w:top w:val="none" w:sz="0" w:space="0" w:color="auto"/>
                <w:left w:val="none" w:sz="0" w:space="0" w:color="auto"/>
                <w:bottom w:val="none" w:sz="0" w:space="0" w:color="auto"/>
                <w:right w:val="none" w:sz="0" w:space="0" w:color="auto"/>
              </w:divBdr>
            </w:div>
          </w:divsChild>
        </w:div>
        <w:div w:id="1970358578">
          <w:marLeft w:val="0"/>
          <w:marRight w:val="0"/>
          <w:marTop w:val="0"/>
          <w:marBottom w:val="0"/>
          <w:divBdr>
            <w:top w:val="none" w:sz="0" w:space="0" w:color="auto"/>
            <w:left w:val="none" w:sz="0" w:space="0" w:color="auto"/>
            <w:bottom w:val="none" w:sz="0" w:space="0" w:color="auto"/>
            <w:right w:val="none" w:sz="0" w:space="0" w:color="auto"/>
          </w:divBdr>
          <w:divsChild>
            <w:div w:id="102460074">
              <w:marLeft w:val="0"/>
              <w:marRight w:val="0"/>
              <w:marTop w:val="0"/>
              <w:marBottom w:val="0"/>
              <w:divBdr>
                <w:top w:val="none" w:sz="0" w:space="0" w:color="auto"/>
                <w:left w:val="none" w:sz="0" w:space="0" w:color="auto"/>
                <w:bottom w:val="none" w:sz="0" w:space="0" w:color="auto"/>
                <w:right w:val="none" w:sz="0" w:space="0" w:color="auto"/>
              </w:divBdr>
            </w:div>
            <w:div w:id="155996012">
              <w:marLeft w:val="0"/>
              <w:marRight w:val="0"/>
              <w:marTop w:val="0"/>
              <w:marBottom w:val="0"/>
              <w:divBdr>
                <w:top w:val="none" w:sz="0" w:space="0" w:color="auto"/>
                <w:left w:val="none" w:sz="0" w:space="0" w:color="auto"/>
                <w:bottom w:val="none" w:sz="0" w:space="0" w:color="auto"/>
                <w:right w:val="none" w:sz="0" w:space="0" w:color="auto"/>
              </w:divBdr>
              <w:divsChild>
                <w:div w:id="39585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59346">
      <w:bodyDiv w:val="1"/>
      <w:marLeft w:val="0"/>
      <w:marRight w:val="0"/>
      <w:marTop w:val="0"/>
      <w:marBottom w:val="0"/>
      <w:divBdr>
        <w:top w:val="none" w:sz="0" w:space="0" w:color="auto"/>
        <w:left w:val="none" w:sz="0" w:space="0" w:color="auto"/>
        <w:bottom w:val="none" w:sz="0" w:space="0" w:color="auto"/>
        <w:right w:val="none" w:sz="0" w:space="0" w:color="auto"/>
      </w:divBdr>
    </w:div>
    <w:div w:id="1340080290">
      <w:bodyDiv w:val="1"/>
      <w:marLeft w:val="0"/>
      <w:marRight w:val="0"/>
      <w:marTop w:val="0"/>
      <w:marBottom w:val="0"/>
      <w:divBdr>
        <w:top w:val="none" w:sz="0" w:space="0" w:color="auto"/>
        <w:left w:val="none" w:sz="0" w:space="0" w:color="auto"/>
        <w:bottom w:val="none" w:sz="0" w:space="0" w:color="auto"/>
        <w:right w:val="none" w:sz="0" w:space="0" w:color="auto"/>
      </w:divBdr>
    </w:div>
    <w:div w:id="1340430466">
      <w:bodyDiv w:val="1"/>
      <w:marLeft w:val="0"/>
      <w:marRight w:val="0"/>
      <w:marTop w:val="0"/>
      <w:marBottom w:val="0"/>
      <w:divBdr>
        <w:top w:val="none" w:sz="0" w:space="0" w:color="auto"/>
        <w:left w:val="none" w:sz="0" w:space="0" w:color="auto"/>
        <w:bottom w:val="none" w:sz="0" w:space="0" w:color="auto"/>
        <w:right w:val="none" w:sz="0" w:space="0" w:color="auto"/>
      </w:divBdr>
    </w:div>
    <w:div w:id="1340699001">
      <w:bodyDiv w:val="1"/>
      <w:marLeft w:val="0"/>
      <w:marRight w:val="0"/>
      <w:marTop w:val="0"/>
      <w:marBottom w:val="0"/>
      <w:divBdr>
        <w:top w:val="none" w:sz="0" w:space="0" w:color="auto"/>
        <w:left w:val="none" w:sz="0" w:space="0" w:color="auto"/>
        <w:bottom w:val="none" w:sz="0" w:space="0" w:color="auto"/>
        <w:right w:val="none" w:sz="0" w:space="0" w:color="auto"/>
      </w:divBdr>
    </w:div>
    <w:div w:id="1351571035">
      <w:bodyDiv w:val="1"/>
      <w:marLeft w:val="0"/>
      <w:marRight w:val="0"/>
      <w:marTop w:val="0"/>
      <w:marBottom w:val="0"/>
      <w:divBdr>
        <w:top w:val="none" w:sz="0" w:space="0" w:color="auto"/>
        <w:left w:val="none" w:sz="0" w:space="0" w:color="auto"/>
        <w:bottom w:val="none" w:sz="0" w:space="0" w:color="auto"/>
        <w:right w:val="none" w:sz="0" w:space="0" w:color="auto"/>
      </w:divBdr>
    </w:div>
    <w:div w:id="1356425199">
      <w:bodyDiv w:val="1"/>
      <w:marLeft w:val="0"/>
      <w:marRight w:val="0"/>
      <w:marTop w:val="0"/>
      <w:marBottom w:val="0"/>
      <w:divBdr>
        <w:top w:val="none" w:sz="0" w:space="0" w:color="auto"/>
        <w:left w:val="none" w:sz="0" w:space="0" w:color="auto"/>
        <w:bottom w:val="none" w:sz="0" w:space="0" w:color="auto"/>
        <w:right w:val="none" w:sz="0" w:space="0" w:color="auto"/>
      </w:divBdr>
    </w:div>
    <w:div w:id="1366904643">
      <w:bodyDiv w:val="1"/>
      <w:marLeft w:val="0"/>
      <w:marRight w:val="0"/>
      <w:marTop w:val="0"/>
      <w:marBottom w:val="0"/>
      <w:divBdr>
        <w:top w:val="none" w:sz="0" w:space="0" w:color="auto"/>
        <w:left w:val="none" w:sz="0" w:space="0" w:color="auto"/>
        <w:bottom w:val="none" w:sz="0" w:space="0" w:color="auto"/>
        <w:right w:val="none" w:sz="0" w:space="0" w:color="auto"/>
      </w:divBdr>
    </w:div>
    <w:div w:id="1369332256">
      <w:bodyDiv w:val="1"/>
      <w:marLeft w:val="0"/>
      <w:marRight w:val="0"/>
      <w:marTop w:val="0"/>
      <w:marBottom w:val="0"/>
      <w:divBdr>
        <w:top w:val="none" w:sz="0" w:space="0" w:color="auto"/>
        <w:left w:val="none" w:sz="0" w:space="0" w:color="auto"/>
        <w:bottom w:val="none" w:sz="0" w:space="0" w:color="auto"/>
        <w:right w:val="none" w:sz="0" w:space="0" w:color="auto"/>
      </w:divBdr>
    </w:div>
    <w:div w:id="1382947115">
      <w:bodyDiv w:val="1"/>
      <w:marLeft w:val="0"/>
      <w:marRight w:val="0"/>
      <w:marTop w:val="0"/>
      <w:marBottom w:val="0"/>
      <w:divBdr>
        <w:top w:val="none" w:sz="0" w:space="0" w:color="auto"/>
        <w:left w:val="none" w:sz="0" w:space="0" w:color="auto"/>
        <w:bottom w:val="none" w:sz="0" w:space="0" w:color="auto"/>
        <w:right w:val="none" w:sz="0" w:space="0" w:color="auto"/>
      </w:divBdr>
    </w:div>
    <w:div w:id="1383868053">
      <w:bodyDiv w:val="1"/>
      <w:marLeft w:val="0"/>
      <w:marRight w:val="0"/>
      <w:marTop w:val="0"/>
      <w:marBottom w:val="0"/>
      <w:divBdr>
        <w:top w:val="none" w:sz="0" w:space="0" w:color="auto"/>
        <w:left w:val="none" w:sz="0" w:space="0" w:color="auto"/>
        <w:bottom w:val="none" w:sz="0" w:space="0" w:color="auto"/>
        <w:right w:val="none" w:sz="0" w:space="0" w:color="auto"/>
      </w:divBdr>
    </w:div>
    <w:div w:id="1392391062">
      <w:bodyDiv w:val="1"/>
      <w:marLeft w:val="0"/>
      <w:marRight w:val="0"/>
      <w:marTop w:val="0"/>
      <w:marBottom w:val="0"/>
      <w:divBdr>
        <w:top w:val="none" w:sz="0" w:space="0" w:color="auto"/>
        <w:left w:val="none" w:sz="0" w:space="0" w:color="auto"/>
        <w:bottom w:val="none" w:sz="0" w:space="0" w:color="auto"/>
        <w:right w:val="none" w:sz="0" w:space="0" w:color="auto"/>
      </w:divBdr>
      <w:divsChild>
        <w:div w:id="1931891320">
          <w:marLeft w:val="0"/>
          <w:marRight w:val="0"/>
          <w:marTop w:val="0"/>
          <w:marBottom w:val="0"/>
          <w:divBdr>
            <w:top w:val="none" w:sz="0" w:space="0" w:color="auto"/>
            <w:left w:val="none" w:sz="0" w:space="0" w:color="auto"/>
            <w:bottom w:val="none" w:sz="0" w:space="0" w:color="auto"/>
            <w:right w:val="none" w:sz="0" w:space="0" w:color="auto"/>
          </w:divBdr>
          <w:divsChild>
            <w:div w:id="1400715391">
              <w:marLeft w:val="0"/>
              <w:marRight w:val="0"/>
              <w:marTop w:val="0"/>
              <w:marBottom w:val="0"/>
              <w:divBdr>
                <w:top w:val="none" w:sz="0" w:space="0" w:color="auto"/>
                <w:left w:val="none" w:sz="0" w:space="0" w:color="auto"/>
                <w:bottom w:val="none" w:sz="0" w:space="0" w:color="auto"/>
                <w:right w:val="none" w:sz="0" w:space="0" w:color="auto"/>
              </w:divBdr>
              <w:divsChild>
                <w:div w:id="442304301">
                  <w:marLeft w:val="0"/>
                  <w:marRight w:val="0"/>
                  <w:marTop w:val="0"/>
                  <w:marBottom w:val="0"/>
                  <w:divBdr>
                    <w:top w:val="none" w:sz="0" w:space="0" w:color="auto"/>
                    <w:left w:val="none" w:sz="0" w:space="0" w:color="auto"/>
                    <w:bottom w:val="none" w:sz="0" w:space="0" w:color="auto"/>
                    <w:right w:val="none" w:sz="0" w:space="0" w:color="auto"/>
                  </w:divBdr>
                  <w:divsChild>
                    <w:div w:id="48697012">
                      <w:marLeft w:val="0"/>
                      <w:marRight w:val="0"/>
                      <w:marTop w:val="0"/>
                      <w:marBottom w:val="0"/>
                      <w:divBdr>
                        <w:top w:val="none" w:sz="0" w:space="0" w:color="auto"/>
                        <w:left w:val="none" w:sz="0" w:space="0" w:color="auto"/>
                        <w:bottom w:val="none" w:sz="0" w:space="0" w:color="auto"/>
                        <w:right w:val="none" w:sz="0" w:space="0" w:color="auto"/>
                      </w:divBdr>
                      <w:divsChild>
                        <w:div w:id="563838955">
                          <w:marLeft w:val="0"/>
                          <w:marRight w:val="0"/>
                          <w:marTop w:val="0"/>
                          <w:marBottom w:val="0"/>
                          <w:divBdr>
                            <w:top w:val="none" w:sz="0" w:space="0" w:color="auto"/>
                            <w:left w:val="none" w:sz="0" w:space="0" w:color="auto"/>
                            <w:bottom w:val="none" w:sz="0" w:space="0" w:color="auto"/>
                            <w:right w:val="none" w:sz="0" w:space="0" w:color="auto"/>
                          </w:divBdr>
                          <w:divsChild>
                            <w:div w:id="363554173">
                              <w:marLeft w:val="0"/>
                              <w:marRight w:val="0"/>
                              <w:marTop w:val="0"/>
                              <w:marBottom w:val="0"/>
                              <w:divBdr>
                                <w:top w:val="none" w:sz="0" w:space="0" w:color="auto"/>
                                <w:left w:val="none" w:sz="0" w:space="0" w:color="auto"/>
                                <w:bottom w:val="none" w:sz="0" w:space="0" w:color="auto"/>
                                <w:right w:val="none" w:sz="0" w:space="0" w:color="auto"/>
                              </w:divBdr>
                              <w:divsChild>
                                <w:div w:id="905915953">
                                  <w:marLeft w:val="0"/>
                                  <w:marRight w:val="0"/>
                                  <w:marTop w:val="0"/>
                                  <w:marBottom w:val="0"/>
                                  <w:divBdr>
                                    <w:top w:val="none" w:sz="0" w:space="0" w:color="auto"/>
                                    <w:left w:val="none" w:sz="0" w:space="0" w:color="auto"/>
                                    <w:bottom w:val="none" w:sz="0" w:space="0" w:color="auto"/>
                                    <w:right w:val="none" w:sz="0" w:space="0" w:color="auto"/>
                                  </w:divBdr>
                                  <w:divsChild>
                                    <w:div w:id="1186754379">
                                      <w:marLeft w:val="0"/>
                                      <w:marRight w:val="0"/>
                                      <w:marTop w:val="0"/>
                                      <w:marBottom w:val="0"/>
                                      <w:divBdr>
                                        <w:top w:val="none" w:sz="0" w:space="0" w:color="auto"/>
                                        <w:left w:val="none" w:sz="0" w:space="0" w:color="auto"/>
                                        <w:bottom w:val="none" w:sz="0" w:space="0" w:color="auto"/>
                                        <w:right w:val="none" w:sz="0" w:space="0" w:color="auto"/>
                                      </w:divBdr>
                                      <w:divsChild>
                                        <w:div w:id="635911020">
                                          <w:marLeft w:val="0"/>
                                          <w:marRight w:val="0"/>
                                          <w:marTop w:val="0"/>
                                          <w:marBottom w:val="0"/>
                                          <w:divBdr>
                                            <w:top w:val="none" w:sz="0" w:space="0" w:color="auto"/>
                                            <w:left w:val="none" w:sz="0" w:space="0" w:color="auto"/>
                                            <w:bottom w:val="none" w:sz="0" w:space="0" w:color="auto"/>
                                            <w:right w:val="none" w:sz="0" w:space="0" w:color="auto"/>
                                          </w:divBdr>
                                          <w:divsChild>
                                            <w:div w:id="1010717376">
                                              <w:marLeft w:val="0"/>
                                              <w:marRight w:val="0"/>
                                              <w:marTop w:val="0"/>
                                              <w:marBottom w:val="0"/>
                                              <w:divBdr>
                                                <w:top w:val="none" w:sz="0" w:space="0" w:color="auto"/>
                                                <w:left w:val="none" w:sz="0" w:space="0" w:color="auto"/>
                                                <w:bottom w:val="none" w:sz="0" w:space="0" w:color="auto"/>
                                                <w:right w:val="none" w:sz="0" w:space="0" w:color="auto"/>
                                              </w:divBdr>
                                              <w:divsChild>
                                                <w:div w:id="470708941">
                                                  <w:marLeft w:val="0"/>
                                                  <w:marRight w:val="0"/>
                                                  <w:marTop w:val="0"/>
                                                  <w:marBottom w:val="0"/>
                                                  <w:divBdr>
                                                    <w:top w:val="none" w:sz="0" w:space="0" w:color="auto"/>
                                                    <w:left w:val="none" w:sz="0" w:space="0" w:color="auto"/>
                                                    <w:bottom w:val="none" w:sz="0" w:space="0" w:color="auto"/>
                                                    <w:right w:val="none" w:sz="0" w:space="0" w:color="auto"/>
                                                  </w:divBdr>
                                                  <w:divsChild>
                                                    <w:div w:id="1615481542">
                                                      <w:marLeft w:val="0"/>
                                                      <w:marRight w:val="0"/>
                                                      <w:marTop w:val="0"/>
                                                      <w:marBottom w:val="0"/>
                                                      <w:divBdr>
                                                        <w:top w:val="none" w:sz="0" w:space="0" w:color="auto"/>
                                                        <w:left w:val="none" w:sz="0" w:space="0" w:color="auto"/>
                                                        <w:bottom w:val="none" w:sz="0" w:space="0" w:color="auto"/>
                                                        <w:right w:val="none" w:sz="0" w:space="0" w:color="auto"/>
                                                      </w:divBdr>
                                                      <w:divsChild>
                                                        <w:div w:id="992372275">
                                                          <w:marLeft w:val="0"/>
                                                          <w:marRight w:val="0"/>
                                                          <w:marTop w:val="0"/>
                                                          <w:marBottom w:val="0"/>
                                                          <w:divBdr>
                                                            <w:top w:val="none" w:sz="0" w:space="0" w:color="auto"/>
                                                            <w:left w:val="none" w:sz="0" w:space="0" w:color="auto"/>
                                                            <w:bottom w:val="none" w:sz="0" w:space="0" w:color="auto"/>
                                                            <w:right w:val="none" w:sz="0" w:space="0" w:color="auto"/>
                                                          </w:divBdr>
                                                          <w:divsChild>
                                                            <w:div w:id="1146164273">
                                                              <w:marLeft w:val="0"/>
                                                              <w:marRight w:val="0"/>
                                                              <w:marTop w:val="0"/>
                                                              <w:marBottom w:val="0"/>
                                                              <w:divBdr>
                                                                <w:top w:val="none" w:sz="0" w:space="0" w:color="auto"/>
                                                                <w:left w:val="none" w:sz="0" w:space="0" w:color="auto"/>
                                                                <w:bottom w:val="none" w:sz="0" w:space="0" w:color="auto"/>
                                                                <w:right w:val="none" w:sz="0" w:space="0" w:color="auto"/>
                                                              </w:divBdr>
                                                              <w:divsChild>
                                                                <w:div w:id="678510615">
                                                                  <w:marLeft w:val="0"/>
                                                                  <w:marRight w:val="0"/>
                                                                  <w:marTop w:val="0"/>
                                                                  <w:marBottom w:val="0"/>
                                                                  <w:divBdr>
                                                                    <w:top w:val="none" w:sz="0" w:space="0" w:color="auto"/>
                                                                    <w:left w:val="none" w:sz="0" w:space="0" w:color="auto"/>
                                                                    <w:bottom w:val="none" w:sz="0" w:space="0" w:color="auto"/>
                                                                    <w:right w:val="none" w:sz="0" w:space="0" w:color="auto"/>
                                                                  </w:divBdr>
                                                                  <w:divsChild>
                                                                    <w:div w:id="828248460">
                                                                      <w:marLeft w:val="0"/>
                                                                      <w:marRight w:val="0"/>
                                                                      <w:marTop w:val="0"/>
                                                                      <w:marBottom w:val="0"/>
                                                                      <w:divBdr>
                                                                        <w:top w:val="none" w:sz="0" w:space="0" w:color="auto"/>
                                                                        <w:left w:val="none" w:sz="0" w:space="0" w:color="auto"/>
                                                                        <w:bottom w:val="none" w:sz="0" w:space="0" w:color="auto"/>
                                                                        <w:right w:val="none" w:sz="0" w:space="0" w:color="auto"/>
                                                                      </w:divBdr>
                                                                      <w:divsChild>
                                                                        <w:div w:id="45571493">
                                                                          <w:marLeft w:val="0"/>
                                                                          <w:marRight w:val="0"/>
                                                                          <w:marTop w:val="0"/>
                                                                          <w:marBottom w:val="0"/>
                                                                          <w:divBdr>
                                                                            <w:top w:val="none" w:sz="0" w:space="0" w:color="auto"/>
                                                                            <w:left w:val="none" w:sz="0" w:space="0" w:color="auto"/>
                                                                            <w:bottom w:val="none" w:sz="0" w:space="0" w:color="auto"/>
                                                                            <w:right w:val="none" w:sz="0" w:space="0" w:color="auto"/>
                                                                          </w:divBdr>
                                                                        </w:div>
                                                                        <w:div w:id="269170235">
                                                                          <w:marLeft w:val="0"/>
                                                                          <w:marRight w:val="0"/>
                                                                          <w:marTop w:val="0"/>
                                                                          <w:marBottom w:val="0"/>
                                                                          <w:divBdr>
                                                                            <w:top w:val="none" w:sz="0" w:space="0" w:color="auto"/>
                                                                            <w:left w:val="none" w:sz="0" w:space="0" w:color="auto"/>
                                                                            <w:bottom w:val="none" w:sz="0" w:space="0" w:color="auto"/>
                                                                            <w:right w:val="none" w:sz="0" w:space="0" w:color="auto"/>
                                                                          </w:divBdr>
                                                                        </w:div>
                                                                        <w:div w:id="567426971">
                                                                          <w:marLeft w:val="0"/>
                                                                          <w:marRight w:val="0"/>
                                                                          <w:marTop w:val="0"/>
                                                                          <w:marBottom w:val="0"/>
                                                                          <w:divBdr>
                                                                            <w:top w:val="none" w:sz="0" w:space="0" w:color="auto"/>
                                                                            <w:left w:val="none" w:sz="0" w:space="0" w:color="auto"/>
                                                                            <w:bottom w:val="none" w:sz="0" w:space="0" w:color="auto"/>
                                                                            <w:right w:val="none" w:sz="0" w:space="0" w:color="auto"/>
                                                                          </w:divBdr>
                                                                        </w:div>
                                                                        <w:div w:id="657264992">
                                                                          <w:marLeft w:val="0"/>
                                                                          <w:marRight w:val="0"/>
                                                                          <w:marTop w:val="0"/>
                                                                          <w:marBottom w:val="0"/>
                                                                          <w:divBdr>
                                                                            <w:top w:val="none" w:sz="0" w:space="0" w:color="auto"/>
                                                                            <w:left w:val="none" w:sz="0" w:space="0" w:color="auto"/>
                                                                            <w:bottom w:val="none" w:sz="0" w:space="0" w:color="auto"/>
                                                                            <w:right w:val="none" w:sz="0" w:space="0" w:color="auto"/>
                                                                          </w:divBdr>
                                                                        </w:div>
                                                                        <w:div w:id="1102144936">
                                                                          <w:marLeft w:val="0"/>
                                                                          <w:marRight w:val="0"/>
                                                                          <w:marTop w:val="0"/>
                                                                          <w:marBottom w:val="0"/>
                                                                          <w:divBdr>
                                                                            <w:top w:val="none" w:sz="0" w:space="0" w:color="auto"/>
                                                                            <w:left w:val="none" w:sz="0" w:space="0" w:color="auto"/>
                                                                            <w:bottom w:val="none" w:sz="0" w:space="0" w:color="auto"/>
                                                                            <w:right w:val="none" w:sz="0" w:space="0" w:color="auto"/>
                                                                          </w:divBdr>
                                                                        </w:div>
                                                                        <w:div w:id="1348798962">
                                                                          <w:marLeft w:val="0"/>
                                                                          <w:marRight w:val="0"/>
                                                                          <w:marTop w:val="0"/>
                                                                          <w:marBottom w:val="0"/>
                                                                          <w:divBdr>
                                                                            <w:top w:val="none" w:sz="0" w:space="0" w:color="auto"/>
                                                                            <w:left w:val="none" w:sz="0" w:space="0" w:color="auto"/>
                                                                            <w:bottom w:val="none" w:sz="0" w:space="0" w:color="auto"/>
                                                                            <w:right w:val="none" w:sz="0" w:space="0" w:color="auto"/>
                                                                          </w:divBdr>
                                                                        </w:div>
                                                                        <w:div w:id="199383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5469529">
      <w:bodyDiv w:val="1"/>
      <w:marLeft w:val="0"/>
      <w:marRight w:val="0"/>
      <w:marTop w:val="0"/>
      <w:marBottom w:val="0"/>
      <w:divBdr>
        <w:top w:val="none" w:sz="0" w:space="0" w:color="auto"/>
        <w:left w:val="none" w:sz="0" w:space="0" w:color="auto"/>
        <w:bottom w:val="none" w:sz="0" w:space="0" w:color="auto"/>
        <w:right w:val="none" w:sz="0" w:space="0" w:color="auto"/>
      </w:divBdr>
    </w:div>
    <w:div w:id="1396007995">
      <w:bodyDiv w:val="1"/>
      <w:marLeft w:val="0"/>
      <w:marRight w:val="0"/>
      <w:marTop w:val="0"/>
      <w:marBottom w:val="0"/>
      <w:divBdr>
        <w:top w:val="none" w:sz="0" w:space="0" w:color="auto"/>
        <w:left w:val="none" w:sz="0" w:space="0" w:color="auto"/>
        <w:bottom w:val="none" w:sz="0" w:space="0" w:color="auto"/>
        <w:right w:val="none" w:sz="0" w:space="0" w:color="auto"/>
      </w:divBdr>
    </w:div>
    <w:div w:id="1396779946">
      <w:bodyDiv w:val="1"/>
      <w:marLeft w:val="0"/>
      <w:marRight w:val="0"/>
      <w:marTop w:val="0"/>
      <w:marBottom w:val="0"/>
      <w:divBdr>
        <w:top w:val="none" w:sz="0" w:space="0" w:color="auto"/>
        <w:left w:val="none" w:sz="0" w:space="0" w:color="auto"/>
        <w:bottom w:val="none" w:sz="0" w:space="0" w:color="auto"/>
        <w:right w:val="none" w:sz="0" w:space="0" w:color="auto"/>
      </w:divBdr>
      <w:divsChild>
        <w:div w:id="109667357">
          <w:marLeft w:val="0"/>
          <w:marRight w:val="0"/>
          <w:marTop w:val="0"/>
          <w:marBottom w:val="0"/>
          <w:divBdr>
            <w:top w:val="none" w:sz="0" w:space="0" w:color="auto"/>
            <w:left w:val="none" w:sz="0" w:space="0" w:color="auto"/>
            <w:bottom w:val="none" w:sz="0" w:space="0" w:color="auto"/>
            <w:right w:val="none" w:sz="0" w:space="0" w:color="auto"/>
          </w:divBdr>
          <w:divsChild>
            <w:div w:id="1196388637">
              <w:marLeft w:val="0"/>
              <w:marRight w:val="0"/>
              <w:marTop w:val="0"/>
              <w:marBottom w:val="0"/>
              <w:divBdr>
                <w:top w:val="none" w:sz="0" w:space="0" w:color="auto"/>
                <w:left w:val="none" w:sz="0" w:space="0" w:color="auto"/>
                <w:bottom w:val="none" w:sz="0" w:space="0" w:color="auto"/>
                <w:right w:val="none" w:sz="0" w:space="0" w:color="auto"/>
              </w:divBdr>
            </w:div>
          </w:divsChild>
        </w:div>
        <w:div w:id="1925190472">
          <w:marLeft w:val="0"/>
          <w:marRight w:val="0"/>
          <w:marTop w:val="0"/>
          <w:marBottom w:val="0"/>
          <w:divBdr>
            <w:top w:val="none" w:sz="0" w:space="0" w:color="auto"/>
            <w:left w:val="none" w:sz="0" w:space="0" w:color="auto"/>
            <w:bottom w:val="none" w:sz="0" w:space="0" w:color="auto"/>
            <w:right w:val="none" w:sz="0" w:space="0" w:color="auto"/>
          </w:divBdr>
          <w:divsChild>
            <w:div w:id="1222713616">
              <w:marLeft w:val="0"/>
              <w:marRight w:val="0"/>
              <w:marTop w:val="0"/>
              <w:marBottom w:val="0"/>
              <w:divBdr>
                <w:top w:val="none" w:sz="0" w:space="0" w:color="auto"/>
                <w:left w:val="none" w:sz="0" w:space="0" w:color="auto"/>
                <w:bottom w:val="none" w:sz="0" w:space="0" w:color="auto"/>
                <w:right w:val="none" w:sz="0" w:space="0" w:color="auto"/>
              </w:divBdr>
            </w:div>
            <w:div w:id="1991395950">
              <w:marLeft w:val="0"/>
              <w:marRight w:val="0"/>
              <w:marTop w:val="0"/>
              <w:marBottom w:val="0"/>
              <w:divBdr>
                <w:top w:val="none" w:sz="0" w:space="0" w:color="auto"/>
                <w:left w:val="none" w:sz="0" w:space="0" w:color="auto"/>
                <w:bottom w:val="none" w:sz="0" w:space="0" w:color="auto"/>
                <w:right w:val="none" w:sz="0" w:space="0" w:color="auto"/>
              </w:divBdr>
              <w:divsChild>
                <w:div w:id="202855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560375">
      <w:bodyDiv w:val="1"/>
      <w:marLeft w:val="0"/>
      <w:marRight w:val="0"/>
      <w:marTop w:val="0"/>
      <w:marBottom w:val="0"/>
      <w:divBdr>
        <w:top w:val="none" w:sz="0" w:space="0" w:color="auto"/>
        <w:left w:val="none" w:sz="0" w:space="0" w:color="auto"/>
        <w:bottom w:val="none" w:sz="0" w:space="0" w:color="auto"/>
        <w:right w:val="none" w:sz="0" w:space="0" w:color="auto"/>
      </w:divBdr>
    </w:div>
    <w:div w:id="1407069812">
      <w:bodyDiv w:val="1"/>
      <w:marLeft w:val="0"/>
      <w:marRight w:val="0"/>
      <w:marTop w:val="0"/>
      <w:marBottom w:val="0"/>
      <w:divBdr>
        <w:top w:val="none" w:sz="0" w:space="0" w:color="auto"/>
        <w:left w:val="none" w:sz="0" w:space="0" w:color="auto"/>
        <w:bottom w:val="none" w:sz="0" w:space="0" w:color="auto"/>
        <w:right w:val="none" w:sz="0" w:space="0" w:color="auto"/>
      </w:divBdr>
    </w:div>
    <w:div w:id="1418408124">
      <w:bodyDiv w:val="1"/>
      <w:marLeft w:val="0"/>
      <w:marRight w:val="0"/>
      <w:marTop w:val="0"/>
      <w:marBottom w:val="0"/>
      <w:divBdr>
        <w:top w:val="none" w:sz="0" w:space="0" w:color="auto"/>
        <w:left w:val="none" w:sz="0" w:space="0" w:color="auto"/>
        <w:bottom w:val="none" w:sz="0" w:space="0" w:color="auto"/>
        <w:right w:val="none" w:sz="0" w:space="0" w:color="auto"/>
      </w:divBdr>
    </w:div>
    <w:div w:id="1419207126">
      <w:bodyDiv w:val="1"/>
      <w:marLeft w:val="0"/>
      <w:marRight w:val="0"/>
      <w:marTop w:val="0"/>
      <w:marBottom w:val="0"/>
      <w:divBdr>
        <w:top w:val="none" w:sz="0" w:space="0" w:color="auto"/>
        <w:left w:val="none" w:sz="0" w:space="0" w:color="auto"/>
        <w:bottom w:val="none" w:sz="0" w:space="0" w:color="auto"/>
        <w:right w:val="none" w:sz="0" w:space="0" w:color="auto"/>
      </w:divBdr>
    </w:div>
    <w:div w:id="1419905489">
      <w:bodyDiv w:val="1"/>
      <w:marLeft w:val="0"/>
      <w:marRight w:val="0"/>
      <w:marTop w:val="0"/>
      <w:marBottom w:val="0"/>
      <w:divBdr>
        <w:top w:val="none" w:sz="0" w:space="0" w:color="auto"/>
        <w:left w:val="none" w:sz="0" w:space="0" w:color="auto"/>
        <w:bottom w:val="none" w:sz="0" w:space="0" w:color="auto"/>
        <w:right w:val="none" w:sz="0" w:space="0" w:color="auto"/>
      </w:divBdr>
    </w:div>
    <w:div w:id="1423333061">
      <w:bodyDiv w:val="1"/>
      <w:marLeft w:val="0"/>
      <w:marRight w:val="0"/>
      <w:marTop w:val="0"/>
      <w:marBottom w:val="0"/>
      <w:divBdr>
        <w:top w:val="none" w:sz="0" w:space="0" w:color="auto"/>
        <w:left w:val="none" w:sz="0" w:space="0" w:color="auto"/>
        <w:bottom w:val="none" w:sz="0" w:space="0" w:color="auto"/>
        <w:right w:val="none" w:sz="0" w:space="0" w:color="auto"/>
      </w:divBdr>
    </w:div>
    <w:div w:id="1426533283">
      <w:bodyDiv w:val="1"/>
      <w:marLeft w:val="0"/>
      <w:marRight w:val="0"/>
      <w:marTop w:val="0"/>
      <w:marBottom w:val="0"/>
      <w:divBdr>
        <w:top w:val="none" w:sz="0" w:space="0" w:color="auto"/>
        <w:left w:val="none" w:sz="0" w:space="0" w:color="auto"/>
        <w:bottom w:val="none" w:sz="0" w:space="0" w:color="auto"/>
        <w:right w:val="none" w:sz="0" w:space="0" w:color="auto"/>
      </w:divBdr>
    </w:div>
    <w:div w:id="1427112576">
      <w:bodyDiv w:val="1"/>
      <w:marLeft w:val="0"/>
      <w:marRight w:val="0"/>
      <w:marTop w:val="0"/>
      <w:marBottom w:val="0"/>
      <w:divBdr>
        <w:top w:val="none" w:sz="0" w:space="0" w:color="auto"/>
        <w:left w:val="none" w:sz="0" w:space="0" w:color="auto"/>
        <w:bottom w:val="none" w:sz="0" w:space="0" w:color="auto"/>
        <w:right w:val="none" w:sz="0" w:space="0" w:color="auto"/>
      </w:divBdr>
    </w:div>
    <w:div w:id="1431900169">
      <w:bodyDiv w:val="1"/>
      <w:marLeft w:val="0"/>
      <w:marRight w:val="0"/>
      <w:marTop w:val="0"/>
      <w:marBottom w:val="0"/>
      <w:divBdr>
        <w:top w:val="none" w:sz="0" w:space="0" w:color="auto"/>
        <w:left w:val="none" w:sz="0" w:space="0" w:color="auto"/>
        <w:bottom w:val="none" w:sz="0" w:space="0" w:color="auto"/>
        <w:right w:val="none" w:sz="0" w:space="0" w:color="auto"/>
      </w:divBdr>
    </w:div>
    <w:div w:id="1432093561">
      <w:bodyDiv w:val="1"/>
      <w:marLeft w:val="0"/>
      <w:marRight w:val="0"/>
      <w:marTop w:val="0"/>
      <w:marBottom w:val="0"/>
      <w:divBdr>
        <w:top w:val="none" w:sz="0" w:space="0" w:color="auto"/>
        <w:left w:val="none" w:sz="0" w:space="0" w:color="auto"/>
        <w:bottom w:val="none" w:sz="0" w:space="0" w:color="auto"/>
        <w:right w:val="none" w:sz="0" w:space="0" w:color="auto"/>
      </w:divBdr>
    </w:div>
    <w:div w:id="1436441814">
      <w:bodyDiv w:val="1"/>
      <w:marLeft w:val="0"/>
      <w:marRight w:val="0"/>
      <w:marTop w:val="0"/>
      <w:marBottom w:val="0"/>
      <w:divBdr>
        <w:top w:val="none" w:sz="0" w:space="0" w:color="auto"/>
        <w:left w:val="none" w:sz="0" w:space="0" w:color="auto"/>
        <w:bottom w:val="none" w:sz="0" w:space="0" w:color="auto"/>
        <w:right w:val="none" w:sz="0" w:space="0" w:color="auto"/>
      </w:divBdr>
      <w:divsChild>
        <w:div w:id="360472021">
          <w:marLeft w:val="0"/>
          <w:marRight w:val="0"/>
          <w:marTop w:val="0"/>
          <w:marBottom w:val="0"/>
          <w:divBdr>
            <w:top w:val="none" w:sz="0" w:space="0" w:color="auto"/>
            <w:left w:val="none" w:sz="0" w:space="0" w:color="auto"/>
            <w:bottom w:val="none" w:sz="0" w:space="0" w:color="auto"/>
            <w:right w:val="none" w:sz="0" w:space="0" w:color="auto"/>
          </w:divBdr>
          <w:divsChild>
            <w:div w:id="924724414">
              <w:marLeft w:val="0"/>
              <w:marRight w:val="0"/>
              <w:marTop w:val="0"/>
              <w:marBottom w:val="0"/>
              <w:divBdr>
                <w:top w:val="none" w:sz="0" w:space="0" w:color="auto"/>
                <w:left w:val="none" w:sz="0" w:space="0" w:color="auto"/>
                <w:bottom w:val="none" w:sz="0" w:space="0" w:color="auto"/>
                <w:right w:val="none" w:sz="0" w:space="0" w:color="auto"/>
              </w:divBdr>
              <w:divsChild>
                <w:div w:id="1217661731">
                  <w:marLeft w:val="0"/>
                  <w:marRight w:val="0"/>
                  <w:marTop w:val="0"/>
                  <w:marBottom w:val="0"/>
                  <w:divBdr>
                    <w:top w:val="none" w:sz="0" w:space="0" w:color="auto"/>
                    <w:left w:val="none" w:sz="0" w:space="0" w:color="auto"/>
                    <w:bottom w:val="none" w:sz="0" w:space="0" w:color="auto"/>
                    <w:right w:val="none" w:sz="0" w:space="0" w:color="auto"/>
                  </w:divBdr>
                  <w:divsChild>
                    <w:div w:id="94524871">
                      <w:marLeft w:val="0"/>
                      <w:marRight w:val="0"/>
                      <w:marTop w:val="0"/>
                      <w:marBottom w:val="0"/>
                      <w:divBdr>
                        <w:top w:val="none" w:sz="0" w:space="0" w:color="auto"/>
                        <w:left w:val="none" w:sz="0" w:space="0" w:color="auto"/>
                        <w:bottom w:val="none" w:sz="0" w:space="0" w:color="auto"/>
                        <w:right w:val="none" w:sz="0" w:space="0" w:color="auto"/>
                      </w:divBdr>
                      <w:divsChild>
                        <w:div w:id="475757954">
                          <w:marLeft w:val="0"/>
                          <w:marRight w:val="0"/>
                          <w:marTop w:val="0"/>
                          <w:marBottom w:val="0"/>
                          <w:divBdr>
                            <w:top w:val="none" w:sz="0" w:space="0" w:color="auto"/>
                            <w:left w:val="none" w:sz="0" w:space="0" w:color="auto"/>
                            <w:bottom w:val="none" w:sz="0" w:space="0" w:color="auto"/>
                            <w:right w:val="none" w:sz="0" w:space="0" w:color="auto"/>
                          </w:divBdr>
                          <w:divsChild>
                            <w:div w:id="422336766">
                              <w:marLeft w:val="0"/>
                              <w:marRight w:val="0"/>
                              <w:marTop w:val="0"/>
                              <w:marBottom w:val="0"/>
                              <w:divBdr>
                                <w:top w:val="none" w:sz="0" w:space="0" w:color="auto"/>
                                <w:left w:val="none" w:sz="0" w:space="0" w:color="auto"/>
                                <w:bottom w:val="none" w:sz="0" w:space="0" w:color="auto"/>
                                <w:right w:val="none" w:sz="0" w:space="0" w:color="auto"/>
                              </w:divBdr>
                              <w:divsChild>
                                <w:div w:id="1262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040221">
      <w:bodyDiv w:val="1"/>
      <w:marLeft w:val="0"/>
      <w:marRight w:val="0"/>
      <w:marTop w:val="0"/>
      <w:marBottom w:val="0"/>
      <w:divBdr>
        <w:top w:val="none" w:sz="0" w:space="0" w:color="auto"/>
        <w:left w:val="none" w:sz="0" w:space="0" w:color="auto"/>
        <w:bottom w:val="none" w:sz="0" w:space="0" w:color="auto"/>
        <w:right w:val="none" w:sz="0" w:space="0" w:color="auto"/>
      </w:divBdr>
    </w:div>
    <w:div w:id="1443647515">
      <w:bodyDiv w:val="1"/>
      <w:marLeft w:val="0"/>
      <w:marRight w:val="0"/>
      <w:marTop w:val="0"/>
      <w:marBottom w:val="0"/>
      <w:divBdr>
        <w:top w:val="none" w:sz="0" w:space="0" w:color="auto"/>
        <w:left w:val="none" w:sz="0" w:space="0" w:color="auto"/>
        <w:bottom w:val="none" w:sz="0" w:space="0" w:color="auto"/>
        <w:right w:val="none" w:sz="0" w:space="0" w:color="auto"/>
      </w:divBdr>
    </w:div>
    <w:div w:id="1444108552">
      <w:bodyDiv w:val="1"/>
      <w:marLeft w:val="0"/>
      <w:marRight w:val="0"/>
      <w:marTop w:val="0"/>
      <w:marBottom w:val="0"/>
      <w:divBdr>
        <w:top w:val="none" w:sz="0" w:space="0" w:color="auto"/>
        <w:left w:val="none" w:sz="0" w:space="0" w:color="auto"/>
        <w:bottom w:val="none" w:sz="0" w:space="0" w:color="auto"/>
        <w:right w:val="none" w:sz="0" w:space="0" w:color="auto"/>
      </w:divBdr>
    </w:div>
    <w:div w:id="1445734174">
      <w:bodyDiv w:val="1"/>
      <w:marLeft w:val="0"/>
      <w:marRight w:val="0"/>
      <w:marTop w:val="0"/>
      <w:marBottom w:val="0"/>
      <w:divBdr>
        <w:top w:val="none" w:sz="0" w:space="0" w:color="auto"/>
        <w:left w:val="none" w:sz="0" w:space="0" w:color="auto"/>
        <w:bottom w:val="none" w:sz="0" w:space="0" w:color="auto"/>
        <w:right w:val="none" w:sz="0" w:space="0" w:color="auto"/>
      </w:divBdr>
    </w:div>
    <w:div w:id="1446929155">
      <w:bodyDiv w:val="1"/>
      <w:marLeft w:val="0"/>
      <w:marRight w:val="0"/>
      <w:marTop w:val="0"/>
      <w:marBottom w:val="0"/>
      <w:divBdr>
        <w:top w:val="none" w:sz="0" w:space="0" w:color="auto"/>
        <w:left w:val="none" w:sz="0" w:space="0" w:color="auto"/>
        <w:bottom w:val="none" w:sz="0" w:space="0" w:color="auto"/>
        <w:right w:val="none" w:sz="0" w:space="0" w:color="auto"/>
      </w:divBdr>
    </w:div>
    <w:div w:id="1456025243">
      <w:bodyDiv w:val="1"/>
      <w:marLeft w:val="0"/>
      <w:marRight w:val="0"/>
      <w:marTop w:val="0"/>
      <w:marBottom w:val="0"/>
      <w:divBdr>
        <w:top w:val="none" w:sz="0" w:space="0" w:color="auto"/>
        <w:left w:val="none" w:sz="0" w:space="0" w:color="auto"/>
        <w:bottom w:val="none" w:sz="0" w:space="0" w:color="auto"/>
        <w:right w:val="none" w:sz="0" w:space="0" w:color="auto"/>
      </w:divBdr>
    </w:div>
    <w:div w:id="1465004714">
      <w:bodyDiv w:val="1"/>
      <w:marLeft w:val="0"/>
      <w:marRight w:val="0"/>
      <w:marTop w:val="0"/>
      <w:marBottom w:val="0"/>
      <w:divBdr>
        <w:top w:val="none" w:sz="0" w:space="0" w:color="auto"/>
        <w:left w:val="none" w:sz="0" w:space="0" w:color="auto"/>
        <w:bottom w:val="none" w:sz="0" w:space="0" w:color="auto"/>
        <w:right w:val="none" w:sz="0" w:space="0" w:color="auto"/>
      </w:divBdr>
    </w:div>
    <w:div w:id="1471436810">
      <w:bodyDiv w:val="1"/>
      <w:marLeft w:val="0"/>
      <w:marRight w:val="0"/>
      <w:marTop w:val="0"/>
      <w:marBottom w:val="0"/>
      <w:divBdr>
        <w:top w:val="none" w:sz="0" w:space="0" w:color="auto"/>
        <w:left w:val="none" w:sz="0" w:space="0" w:color="auto"/>
        <w:bottom w:val="none" w:sz="0" w:space="0" w:color="auto"/>
        <w:right w:val="none" w:sz="0" w:space="0" w:color="auto"/>
      </w:divBdr>
    </w:div>
    <w:div w:id="1485704618">
      <w:bodyDiv w:val="1"/>
      <w:marLeft w:val="0"/>
      <w:marRight w:val="0"/>
      <w:marTop w:val="0"/>
      <w:marBottom w:val="0"/>
      <w:divBdr>
        <w:top w:val="none" w:sz="0" w:space="0" w:color="auto"/>
        <w:left w:val="none" w:sz="0" w:space="0" w:color="auto"/>
        <w:bottom w:val="none" w:sz="0" w:space="0" w:color="auto"/>
        <w:right w:val="none" w:sz="0" w:space="0" w:color="auto"/>
      </w:divBdr>
      <w:divsChild>
        <w:div w:id="1914586523">
          <w:marLeft w:val="0"/>
          <w:marRight w:val="0"/>
          <w:marTop w:val="0"/>
          <w:marBottom w:val="0"/>
          <w:divBdr>
            <w:top w:val="none" w:sz="0" w:space="0" w:color="auto"/>
            <w:left w:val="none" w:sz="0" w:space="0" w:color="auto"/>
            <w:bottom w:val="none" w:sz="0" w:space="0" w:color="auto"/>
            <w:right w:val="none" w:sz="0" w:space="0" w:color="auto"/>
          </w:divBdr>
        </w:div>
      </w:divsChild>
    </w:div>
    <w:div w:id="1486122752">
      <w:bodyDiv w:val="1"/>
      <w:marLeft w:val="0"/>
      <w:marRight w:val="0"/>
      <w:marTop w:val="0"/>
      <w:marBottom w:val="0"/>
      <w:divBdr>
        <w:top w:val="none" w:sz="0" w:space="0" w:color="auto"/>
        <w:left w:val="none" w:sz="0" w:space="0" w:color="auto"/>
        <w:bottom w:val="none" w:sz="0" w:space="0" w:color="auto"/>
        <w:right w:val="none" w:sz="0" w:space="0" w:color="auto"/>
      </w:divBdr>
    </w:div>
    <w:div w:id="1486975274">
      <w:bodyDiv w:val="1"/>
      <w:marLeft w:val="0"/>
      <w:marRight w:val="0"/>
      <w:marTop w:val="0"/>
      <w:marBottom w:val="0"/>
      <w:divBdr>
        <w:top w:val="none" w:sz="0" w:space="0" w:color="auto"/>
        <w:left w:val="none" w:sz="0" w:space="0" w:color="auto"/>
        <w:bottom w:val="none" w:sz="0" w:space="0" w:color="auto"/>
        <w:right w:val="none" w:sz="0" w:space="0" w:color="auto"/>
      </w:divBdr>
    </w:div>
    <w:div w:id="1488091700">
      <w:bodyDiv w:val="1"/>
      <w:marLeft w:val="0"/>
      <w:marRight w:val="0"/>
      <w:marTop w:val="0"/>
      <w:marBottom w:val="0"/>
      <w:divBdr>
        <w:top w:val="none" w:sz="0" w:space="0" w:color="auto"/>
        <w:left w:val="none" w:sz="0" w:space="0" w:color="auto"/>
        <w:bottom w:val="none" w:sz="0" w:space="0" w:color="auto"/>
        <w:right w:val="none" w:sz="0" w:space="0" w:color="auto"/>
      </w:divBdr>
    </w:div>
    <w:div w:id="1490169184">
      <w:bodyDiv w:val="1"/>
      <w:marLeft w:val="0"/>
      <w:marRight w:val="0"/>
      <w:marTop w:val="0"/>
      <w:marBottom w:val="0"/>
      <w:divBdr>
        <w:top w:val="none" w:sz="0" w:space="0" w:color="auto"/>
        <w:left w:val="none" w:sz="0" w:space="0" w:color="auto"/>
        <w:bottom w:val="none" w:sz="0" w:space="0" w:color="auto"/>
        <w:right w:val="none" w:sz="0" w:space="0" w:color="auto"/>
      </w:divBdr>
    </w:div>
    <w:div w:id="1492061890">
      <w:bodyDiv w:val="1"/>
      <w:marLeft w:val="0"/>
      <w:marRight w:val="0"/>
      <w:marTop w:val="0"/>
      <w:marBottom w:val="0"/>
      <w:divBdr>
        <w:top w:val="none" w:sz="0" w:space="0" w:color="auto"/>
        <w:left w:val="none" w:sz="0" w:space="0" w:color="auto"/>
        <w:bottom w:val="none" w:sz="0" w:space="0" w:color="auto"/>
        <w:right w:val="none" w:sz="0" w:space="0" w:color="auto"/>
      </w:divBdr>
    </w:div>
    <w:div w:id="1494376308">
      <w:bodyDiv w:val="1"/>
      <w:marLeft w:val="0"/>
      <w:marRight w:val="0"/>
      <w:marTop w:val="0"/>
      <w:marBottom w:val="0"/>
      <w:divBdr>
        <w:top w:val="none" w:sz="0" w:space="0" w:color="auto"/>
        <w:left w:val="none" w:sz="0" w:space="0" w:color="auto"/>
        <w:bottom w:val="none" w:sz="0" w:space="0" w:color="auto"/>
        <w:right w:val="none" w:sz="0" w:space="0" w:color="auto"/>
      </w:divBdr>
    </w:div>
    <w:div w:id="1502158491">
      <w:bodyDiv w:val="1"/>
      <w:marLeft w:val="0"/>
      <w:marRight w:val="0"/>
      <w:marTop w:val="0"/>
      <w:marBottom w:val="0"/>
      <w:divBdr>
        <w:top w:val="none" w:sz="0" w:space="0" w:color="auto"/>
        <w:left w:val="none" w:sz="0" w:space="0" w:color="auto"/>
        <w:bottom w:val="none" w:sz="0" w:space="0" w:color="auto"/>
        <w:right w:val="none" w:sz="0" w:space="0" w:color="auto"/>
      </w:divBdr>
    </w:div>
    <w:div w:id="1510947792">
      <w:bodyDiv w:val="1"/>
      <w:marLeft w:val="0"/>
      <w:marRight w:val="0"/>
      <w:marTop w:val="0"/>
      <w:marBottom w:val="0"/>
      <w:divBdr>
        <w:top w:val="none" w:sz="0" w:space="0" w:color="auto"/>
        <w:left w:val="none" w:sz="0" w:space="0" w:color="auto"/>
        <w:bottom w:val="none" w:sz="0" w:space="0" w:color="auto"/>
        <w:right w:val="none" w:sz="0" w:space="0" w:color="auto"/>
      </w:divBdr>
    </w:div>
    <w:div w:id="1517503101">
      <w:bodyDiv w:val="1"/>
      <w:marLeft w:val="0"/>
      <w:marRight w:val="0"/>
      <w:marTop w:val="0"/>
      <w:marBottom w:val="0"/>
      <w:divBdr>
        <w:top w:val="none" w:sz="0" w:space="0" w:color="auto"/>
        <w:left w:val="none" w:sz="0" w:space="0" w:color="auto"/>
        <w:bottom w:val="none" w:sz="0" w:space="0" w:color="auto"/>
        <w:right w:val="none" w:sz="0" w:space="0" w:color="auto"/>
      </w:divBdr>
    </w:div>
    <w:div w:id="1532105056">
      <w:bodyDiv w:val="1"/>
      <w:marLeft w:val="0"/>
      <w:marRight w:val="0"/>
      <w:marTop w:val="0"/>
      <w:marBottom w:val="0"/>
      <w:divBdr>
        <w:top w:val="none" w:sz="0" w:space="0" w:color="auto"/>
        <w:left w:val="none" w:sz="0" w:space="0" w:color="auto"/>
        <w:bottom w:val="none" w:sz="0" w:space="0" w:color="auto"/>
        <w:right w:val="none" w:sz="0" w:space="0" w:color="auto"/>
      </w:divBdr>
    </w:div>
    <w:div w:id="1537426789">
      <w:bodyDiv w:val="1"/>
      <w:marLeft w:val="0"/>
      <w:marRight w:val="0"/>
      <w:marTop w:val="0"/>
      <w:marBottom w:val="0"/>
      <w:divBdr>
        <w:top w:val="none" w:sz="0" w:space="0" w:color="auto"/>
        <w:left w:val="none" w:sz="0" w:space="0" w:color="auto"/>
        <w:bottom w:val="none" w:sz="0" w:space="0" w:color="auto"/>
        <w:right w:val="none" w:sz="0" w:space="0" w:color="auto"/>
      </w:divBdr>
    </w:div>
    <w:div w:id="1546485749">
      <w:bodyDiv w:val="1"/>
      <w:marLeft w:val="0"/>
      <w:marRight w:val="0"/>
      <w:marTop w:val="0"/>
      <w:marBottom w:val="0"/>
      <w:divBdr>
        <w:top w:val="none" w:sz="0" w:space="0" w:color="auto"/>
        <w:left w:val="none" w:sz="0" w:space="0" w:color="auto"/>
        <w:bottom w:val="none" w:sz="0" w:space="0" w:color="auto"/>
        <w:right w:val="none" w:sz="0" w:space="0" w:color="auto"/>
      </w:divBdr>
      <w:divsChild>
        <w:div w:id="476532650">
          <w:marLeft w:val="0"/>
          <w:marRight w:val="0"/>
          <w:marTop w:val="0"/>
          <w:marBottom w:val="0"/>
          <w:divBdr>
            <w:top w:val="none" w:sz="0" w:space="0" w:color="auto"/>
            <w:left w:val="none" w:sz="0" w:space="0" w:color="auto"/>
            <w:bottom w:val="none" w:sz="0" w:space="0" w:color="auto"/>
            <w:right w:val="none" w:sz="0" w:space="0" w:color="auto"/>
          </w:divBdr>
        </w:div>
      </w:divsChild>
    </w:div>
    <w:div w:id="1546523442">
      <w:bodyDiv w:val="1"/>
      <w:marLeft w:val="0"/>
      <w:marRight w:val="0"/>
      <w:marTop w:val="0"/>
      <w:marBottom w:val="0"/>
      <w:divBdr>
        <w:top w:val="none" w:sz="0" w:space="0" w:color="auto"/>
        <w:left w:val="none" w:sz="0" w:space="0" w:color="auto"/>
        <w:bottom w:val="none" w:sz="0" w:space="0" w:color="auto"/>
        <w:right w:val="none" w:sz="0" w:space="0" w:color="auto"/>
      </w:divBdr>
    </w:div>
    <w:div w:id="1549998294">
      <w:bodyDiv w:val="1"/>
      <w:marLeft w:val="0"/>
      <w:marRight w:val="0"/>
      <w:marTop w:val="0"/>
      <w:marBottom w:val="0"/>
      <w:divBdr>
        <w:top w:val="none" w:sz="0" w:space="0" w:color="auto"/>
        <w:left w:val="none" w:sz="0" w:space="0" w:color="auto"/>
        <w:bottom w:val="none" w:sz="0" w:space="0" w:color="auto"/>
        <w:right w:val="none" w:sz="0" w:space="0" w:color="auto"/>
      </w:divBdr>
    </w:div>
    <w:div w:id="1553806850">
      <w:bodyDiv w:val="1"/>
      <w:marLeft w:val="0"/>
      <w:marRight w:val="0"/>
      <w:marTop w:val="0"/>
      <w:marBottom w:val="0"/>
      <w:divBdr>
        <w:top w:val="none" w:sz="0" w:space="0" w:color="auto"/>
        <w:left w:val="none" w:sz="0" w:space="0" w:color="auto"/>
        <w:bottom w:val="none" w:sz="0" w:space="0" w:color="auto"/>
        <w:right w:val="none" w:sz="0" w:space="0" w:color="auto"/>
      </w:divBdr>
    </w:div>
    <w:div w:id="1553886066">
      <w:bodyDiv w:val="1"/>
      <w:marLeft w:val="0"/>
      <w:marRight w:val="0"/>
      <w:marTop w:val="0"/>
      <w:marBottom w:val="0"/>
      <w:divBdr>
        <w:top w:val="none" w:sz="0" w:space="0" w:color="auto"/>
        <w:left w:val="none" w:sz="0" w:space="0" w:color="auto"/>
        <w:bottom w:val="none" w:sz="0" w:space="0" w:color="auto"/>
        <w:right w:val="none" w:sz="0" w:space="0" w:color="auto"/>
      </w:divBdr>
    </w:div>
    <w:div w:id="1557275367">
      <w:bodyDiv w:val="1"/>
      <w:marLeft w:val="0"/>
      <w:marRight w:val="0"/>
      <w:marTop w:val="0"/>
      <w:marBottom w:val="0"/>
      <w:divBdr>
        <w:top w:val="none" w:sz="0" w:space="0" w:color="auto"/>
        <w:left w:val="none" w:sz="0" w:space="0" w:color="auto"/>
        <w:bottom w:val="none" w:sz="0" w:space="0" w:color="auto"/>
        <w:right w:val="none" w:sz="0" w:space="0" w:color="auto"/>
      </w:divBdr>
    </w:div>
    <w:div w:id="1559123170">
      <w:bodyDiv w:val="1"/>
      <w:marLeft w:val="0"/>
      <w:marRight w:val="0"/>
      <w:marTop w:val="0"/>
      <w:marBottom w:val="0"/>
      <w:divBdr>
        <w:top w:val="none" w:sz="0" w:space="0" w:color="auto"/>
        <w:left w:val="none" w:sz="0" w:space="0" w:color="auto"/>
        <w:bottom w:val="none" w:sz="0" w:space="0" w:color="auto"/>
        <w:right w:val="none" w:sz="0" w:space="0" w:color="auto"/>
      </w:divBdr>
    </w:div>
    <w:div w:id="1567640653">
      <w:bodyDiv w:val="1"/>
      <w:marLeft w:val="0"/>
      <w:marRight w:val="0"/>
      <w:marTop w:val="0"/>
      <w:marBottom w:val="0"/>
      <w:divBdr>
        <w:top w:val="none" w:sz="0" w:space="0" w:color="auto"/>
        <w:left w:val="none" w:sz="0" w:space="0" w:color="auto"/>
        <w:bottom w:val="none" w:sz="0" w:space="0" w:color="auto"/>
        <w:right w:val="none" w:sz="0" w:space="0" w:color="auto"/>
      </w:divBdr>
    </w:div>
    <w:div w:id="1567643184">
      <w:bodyDiv w:val="1"/>
      <w:marLeft w:val="0"/>
      <w:marRight w:val="0"/>
      <w:marTop w:val="0"/>
      <w:marBottom w:val="0"/>
      <w:divBdr>
        <w:top w:val="none" w:sz="0" w:space="0" w:color="auto"/>
        <w:left w:val="none" w:sz="0" w:space="0" w:color="auto"/>
        <w:bottom w:val="none" w:sz="0" w:space="0" w:color="auto"/>
        <w:right w:val="none" w:sz="0" w:space="0" w:color="auto"/>
      </w:divBdr>
    </w:div>
    <w:div w:id="1572620177">
      <w:bodyDiv w:val="1"/>
      <w:marLeft w:val="0"/>
      <w:marRight w:val="0"/>
      <w:marTop w:val="0"/>
      <w:marBottom w:val="0"/>
      <w:divBdr>
        <w:top w:val="none" w:sz="0" w:space="0" w:color="auto"/>
        <w:left w:val="none" w:sz="0" w:space="0" w:color="auto"/>
        <w:bottom w:val="none" w:sz="0" w:space="0" w:color="auto"/>
        <w:right w:val="none" w:sz="0" w:space="0" w:color="auto"/>
      </w:divBdr>
    </w:div>
    <w:div w:id="1584292482">
      <w:bodyDiv w:val="1"/>
      <w:marLeft w:val="0"/>
      <w:marRight w:val="0"/>
      <w:marTop w:val="0"/>
      <w:marBottom w:val="0"/>
      <w:divBdr>
        <w:top w:val="none" w:sz="0" w:space="0" w:color="auto"/>
        <w:left w:val="none" w:sz="0" w:space="0" w:color="auto"/>
        <w:bottom w:val="none" w:sz="0" w:space="0" w:color="auto"/>
        <w:right w:val="none" w:sz="0" w:space="0" w:color="auto"/>
      </w:divBdr>
    </w:div>
    <w:div w:id="1586919114">
      <w:bodyDiv w:val="1"/>
      <w:marLeft w:val="0"/>
      <w:marRight w:val="0"/>
      <w:marTop w:val="0"/>
      <w:marBottom w:val="0"/>
      <w:divBdr>
        <w:top w:val="none" w:sz="0" w:space="0" w:color="auto"/>
        <w:left w:val="none" w:sz="0" w:space="0" w:color="auto"/>
        <w:bottom w:val="none" w:sz="0" w:space="0" w:color="auto"/>
        <w:right w:val="none" w:sz="0" w:space="0" w:color="auto"/>
      </w:divBdr>
    </w:div>
    <w:div w:id="1591235722">
      <w:bodyDiv w:val="1"/>
      <w:marLeft w:val="0"/>
      <w:marRight w:val="0"/>
      <w:marTop w:val="0"/>
      <w:marBottom w:val="0"/>
      <w:divBdr>
        <w:top w:val="none" w:sz="0" w:space="0" w:color="auto"/>
        <w:left w:val="none" w:sz="0" w:space="0" w:color="auto"/>
        <w:bottom w:val="none" w:sz="0" w:space="0" w:color="auto"/>
        <w:right w:val="none" w:sz="0" w:space="0" w:color="auto"/>
      </w:divBdr>
    </w:div>
    <w:div w:id="1591620320">
      <w:bodyDiv w:val="1"/>
      <w:marLeft w:val="0"/>
      <w:marRight w:val="0"/>
      <w:marTop w:val="0"/>
      <w:marBottom w:val="0"/>
      <w:divBdr>
        <w:top w:val="none" w:sz="0" w:space="0" w:color="auto"/>
        <w:left w:val="none" w:sz="0" w:space="0" w:color="auto"/>
        <w:bottom w:val="none" w:sz="0" w:space="0" w:color="auto"/>
        <w:right w:val="none" w:sz="0" w:space="0" w:color="auto"/>
      </w:divBdr>
    </w:div>
    <w:div w:id="1596017605">
      <w:bodyDiv w:val="1"/>
      <w:marLeft w:val="0"/>
      <w:marRight w:val="0"/>
      <w:marTop w:val="0"/>
      <w:marBottom w:val="0"/>
      <w:divBdr>
        <w:top w:val="none" w:sz="0" w:space="0" w:color="auto"/>
        <w:left w:val="none" w:sz="0" w:space="0" w:color="auto"/>
        <w:bottom w:val="none" w:sz="0" w:space="0" w:color="auto"/>
        <w:right w:val="none" w:sz="0" w:space="0" w:color="auto"/>
      </w:divBdr>
    </w:div>
    <w:div w:id="1598321847">
      <w:bodyDiv w:val="1"/>
      <w:marLeft w:val="0"/>
      <w:marRight w:val="0"/>
      <w:marTop w:val="0"/>
      <w:marBottom w:val="0"/>
      <w:divBdr>
        <w:top w:val="none" w:sz="0" w:space="0" w:color="auto"/>
        <w:left w:val="none" w:sz="0" w:space="0" w:color="auto"/>
        <w:bottom w:val="none" w:sz="0" w:space="0" w:color="auto"/>
        <w:right w:val="none" w:sz="0" w:space="0" w:color="auto"/>
      </w:divBdr>
    </w:div>
    <w:div w:id="1599946296">
      <w:bodyDiv w:val="1"/>
      <w:marLeft w:val="0"/>
      <w:marRight w:val="0"/>
      <w:marTop w:val="0"/>
      <w:marBottom w:val="0"/>
      <w:divBdr>
        <w:top w:val="none" w:sz="0" w:space="0" w:color="auto"/>
        <w:left w:val="none" w:sz="0" w:space="0" w:color="auto"/>
        <w:bottom w:val="none" w:sz="0" w:space="0" w:color="auto"/>
        <w:right w:val="none" w:sz="0" w:space="0" w:color="auto"/>
      </w:divBdr>
    </w:div>
    <w:div w:id="1601527011">
      <w:bodyDiv w:val="1"/>
      <w:marLeft w:val="0"/>
      <w:marRight w:val="0"/>
      <w:marTop w:val="0"/>
      <w:marBottom w:val="0"/>
      <w:divBdr>
        <w:top w:val="none" w:sz="0" w:space="0" w:color="auto"/>
        <w:left w:val="none" w:sz="0" w:space="0" w:color="auto"/>
        <w:bottom w:val="none" w:sz="0" w:space="0" w:color="auto"/>
        <w:right w:val="none" w:sz="0" w:space="0" w:color="auto"/>
      </w:divBdr>
      <w:divsChild>
        <w:div w:id="1401094437">
          <w:marLeft w:val="0"/>
          <w:marRight w:val="0"/>
          <w:marTop w:val="0"/>
          <w:marBottom w:val="0"/>
          <w:divBdr>
            <w:top w:val="none" w:sz="0" w:space="0" w:color="auto"/>
            <w:left w:val="none" w:sz="0" w:space="0" w:color="auto"/>
            <w:bottom w:val="none" w:sz="0" w:space="0" w:color="auto"/>
            <w:right w:val="none" w:sz="0" w:space="0" w:color="auto"/>
          </w:divBdr>
        </w:div>
      </w:divsChild>
    </w:div>
    <w:div w:id="1601765556">
      <w:bodyDiv w:val="1"/>
      <w:marLeft w:val="0"/>
      <w:marRight w:val="0"/>
      <w:marTop w:val="0"/>
      <w:marBottom w:val="0"/>
      <w:divBdr>
        <w:top w:val="none" w:sz="0" w:space="0" w:color="auto"/>
        <w:left w:val="none" w:sz="0" w:space="0" w:color="auto"/>
        <w:bottom w:val="none" w:sz="0" w:space="0" w:color="auto"/>
        <w:right w:val="none" w:sz="0" w:space="0" w:color="auto"/>
      </w:divBdr>
    </w:div>
    <w:div w:id="1609969757">
      <w:bodyDiv w:val="1"/>
      <w:marLeft w:val="0"/>
      <w:marRight w:val="0"/>
      <w:marTop w:val="0"/>
      <w:marBottom w:val="0"/>
      <w:divBdr>
        <w:top w:val="none" w:sz="0" w:space="0" w:color="auto"/>
        <w:left w:val="none" w:sz="0" w:space="0" w:color="auto"/>
        <w:bottom w:val="none" w:sz="0" w:space="0" w:color="auto"/>
        <w:right w:val="none" w:sz="0" w:space="0" w:color="auto"/>
      </w:divBdr>
    </w:div>
    <w:div w:id="1619218139">
      <w:bodyDiv w:val="1"/>
      <w:marLeft w:val="0"/>
      <w:marRight w:val="0"/>
      <w:marTop w:val="0"/>
      <w:marBottom w:val="0"/>
      <w:divBdr>
        <w:top w:val="none" w:sz="0" w:space="0" w:color="auto"/>
        <w:left w:val="none" w:sz="0" w:space="0" w:color="auto"/>
        <w:bottom w:val="none" w:sz="0" w:space="0" w:color="auto"/>
        <w:right w:val="none" w:sz="0" w:space="0" w:color="auto"/>
      </w:divBdr>
    </w:div>
    <w:div w:id="1620138144">
      <w:bodyDiv w:val="1"/>
      <w:marLeft w:val="0"/>
      <w:marRight w:val="0"/>
      <w:marTop w:val="0"/>
      <w:marBottom w:val="0"/>
      <w:divBdr>
        <w:top w:val="none" w:sz="0" w:space="0" w:color="auto"/>
        <w:left w:val="none" w:sz="0" w:space="0" w:color="auto"/>
        <w:bottom w:val="none" w:sz="0" w:space="0" w:color="auto"/>
        <w:right w:val="none" w:sz="0" w:space="0" w:color="auto"/>
      </w:divBdr>
      <w:divsChild>
        <w:div w:id="2033334815">
          <w:marLeft w:val="0"/>
          <w:marRight w:val="0"/>
          <w:marTop w:val="0"/>
          <w:marBottom w:val="0"/>
          <w:divBdr>
            <w:top w:val="none" w:sz="0" w:space="0" w:color="auto"/>
            <w:left w:val="none" w:sz="0" w:space="0" w:color="auto"/>
            <w:bottom w:val="none" w:sz="0" w:space="0" w:color="auto"/>
            <w:right w:val="none" w:sz="0" w:space="0" w:color="auto"/>
          </w:divBdr>
        </w:div>
      </w:divsChild>
    </w:div>
    <w:div w:id="1621033604">
      <w:bodyDiv w:val="1"/>
      <w:marLeft w:val="0"/>
      <w:marRight w:val="0"/>
      <w:marTop w:val="0"/>
      <w:marBottom w:val="0"/>
      <w:divBdr>
        <w:top w:val="none" w:sz="0" w:space="0" w:color="auto"/>
        <w:left w:val="none" w:sz="0" w:space="0" w:color="auto"/>
        <w:bottom w:val="none" w:sz="0" w:space="0" w:color="auto"/>
        <w:right w:val="none" w:sz="0" w:space="0" w:color="auto"/>
      </w:divBdr>
    </w:div>
    <w:div w:id="1629898468">
      <w:bodyDiv w:val="1"/>
      <w:marLeft w:val="0"/>
      <w:marRight w:val="0"/>
      <w:marTop w:val="0"/>
      <w:marBottom w:val="0"/>
      <w:divBdr>
        <w:top w:val="none" w:sz="0" w:space="0" w:color="auto"/>
        <w:left w:val="none" w:sz="0" w:space="0" w:color="auto"/>
        <w:bottom w:val="none" w:sz="0" w:space="0" w:color="auto"/>
        <w:right w:val="none" w:sz="0" w:space="0" w:color="auto"/>
      </w:divBdr>
    </w:div>
    <w:div w:id="1637375781">
      <w:bodyDiv w:val="1"/>
      <w:marLeft w:val="0"/>
      <w:marRight w:val="0"/>
      <w:marTop w:val="0"/>
      <w:marBottom w:val="0"/>
      <w:divBdr>
        <w:top w:val="none" w:sz="0" w:space="0" w:color="auto"/>
        <w:left w:val="none" w:sz="0" w:space="0" w:color="auto"/>
        <w:bottom w:val="none" w:sz="0" w:space="0" w:color="auto"/>
        <w:right w:val="none" w:sz="0" w:space="0" w:color="auto"/>
      </w:divBdr>
    </w:div>
    <w:div w:id="1647393862">
      <w:bodyDiv w:val="1"/>
      <w:marLeft w:val="0"/>
      <w:marRight w:val="0"/>
      <w:marTop w:val="0"/>
      <w:marBottom w:val="0"/>
      <w:divBdr>
        <w:top w:val="none" w:sz="0" w:space="0" w:color="auto"/>
        <w:left w:val="none" w:sz="0" w:space="0" w:color="auto"/>
        <w:bottom w:val="none" w:sz="0" w:space="0" w:color="auto"/>
        <w:right w:val="none" w:sz="0" w:space="0" w:color="auto"/>
      </w:divBdr>
    </w:div>
    <w:div w:id="1658148405">
      <w:bodyDiv w:val="1"/>
      <w:marLeft w:val="0"/>
      <w:marRight w:val="0"/>
      <w:marTop w:val="0"/>
      <w:marBottom w:val="0"/>
      <w:divBdr>
        <w:top w:val="none" w:sz="0" w:space="0" w:color="auto"/>
        <w:left w:val="none" w:sz="0" w:space="0" w:color="auto"/>
        <w:bottom w:val="none" w:sz="0" w:space="0" w:color="auto"/>
        <w:right w:val="none" w:sz="0" w:space="0" w:color="auto"/>
      </w:divBdr>
    </w:div>
    <w:div w:id="1658608958">
      <w:bodyDiv w:val="1"/>
      <w:marLeft w:val="0"/>
      <w:marRight w:val="0"/>
      <w:marTop w:val="0"/>
      <w:marBottom w:val="0"/>
      <w:divBdr>
        <w:top w:val="none" w:sz="0" w:space="0" w:color="auto"/>
        <w:left w:val="none" w:sz="0" w:space="0" w:color="auto"/>
        <w:bottom w:val="none" w:sz="0" w:space="0" w:color="auto"/>
        <w:right w:val="none" w:sz="0" w:space="0" w:color="auto"/>
      </w:divBdr>
    </w:div>
    <w:div w:id="1665233609">
      <w:bodyDiv w:val="1"/>
      <w:marLeft w:val="0"/>
      <w:marRight w:val="0"/>
      <w:marTop w:val="0"/>
      <w:marBottom w:val="0"/>
      <w:divBdr>
        <w:top w:val="none" w:sz="0" w:space="0" w:color="auto"/>
        <w:left w:val="none" w:sz="0" w:space="0" w:color="auto"/>
        <w:bottom w:val="none" w:sz="0" w:space="0" w:color="auto"/>
        <w:right w:val="none" w:sz="0" w:space="0" w:color="auto"/>
      </w:divBdr>
    </w:div>
    <w:div w:id="1691252296">
      <w:bodyDiv w:val="1"/>
      <w:marLeft w:val="0"/>
      <w:marRight w:val="0"/>
      <w:marTop w:val="0"/>
      <w:marBottom w:val="0"/>
      <w:divBdr>
        <w:top w:val="none" w:sz="0" w:space="0" w:color="auto"/>
        <w:left w:val="none" w:sz="0" w:space="0" w:color="auto"/>
        <w:bottom w:val="none" w:sz="0" w:space="0" w:color="auto"/>
        <w:right w:val="none" w:sz="0" w:space="0" w:color="auto"/>
      </w:divBdr>
    </w:div>
    <w:div w:id="1695382520">
      <w:bodyDiv w:val="1"/>
      <w:marLeft w:val="0"/>
      <w:marRight w:val="0"/>
      <w:marTop w:val="0"/>
      <w:marBottom w:val="0"/>
      <w:divBdr>
        <w:top w:val="none" w:sz="0" w:space="0" w:color="auto"/>
        <w:left w:val="none" w:sz="0" w:space="0" w:color="auto"/>
        <w:bottom w:val="none" w:sz="0" w:space="0" w:color="auto"/>
        <w:right w:val="none" w:sz="0" w:space="0" w:color="auto"/>
      </w:divBdr>
    </w:div>
    <w:div w:id="1699236598">
      <w:bodyDiv w:val="1"/>
      <w:marLeft w:val="0"/>
      <w:marRight w:val="0"/>
      <w:marTop w:val="0"/>
      <w:marBottom w:val="0"/>
      <w:divBdr>
        <w:top w:val="none" w:sz="0" w:space="0" w:color="auto"/>
        <w:left w:val="none" w:sz="0" w:space="0" w:color="auto"/>
        <w:bottom w:val="none" w:sz="0" w:space="0" w:color="auto"/>
        <w:right w:val="none" w:sz="0" w:space="0" w:color="auto"/>
      </w:divBdr>
    </w:div>
    <w:div w:id="1700201123">
      <w:bodyDiv w:val="1"/>
      <w:marLeft w:val="0"/>
      <w:marRight w:val="0"/>
      <w:marTop w:val="0"/>
      <w:marBottom w:val="0"/>
      <w:divBdr>
        <w:top w:val="none" w:sz="0" w:space="0" w:color="auto"/>
        <w:left w:val="none" w:sz="0" w:space="0" w:color="auto"/>
        <w:bottom w:val="none" w:sz="0" w:space="0" w:color="auto"/>
        <w:right w:val="none" w:sz="0" w:space="0" w:color="auto"/>
      </w:divBdr>
      <w:divsChild>
        <w:div w:id="128016810">
          <w:marLeft w:val="0"/>
          <w:marRight w:val="0"/>
          <w:marTop w:val="0"/>
          <w:marBottom w:val="0"/>
          <w:divBdr>
            <w:top w:val="none" w:sz="0" w:space="0" w:color="auto"/>
            <w:left w:val="none" w:sz="0" w:space="0" w:color="auto"/>
            <w:bottom w:val="none" w:sz="0" w:space="0" w:color="auto"/>
            <w:right w:val="none" w:sz="0" w:space="0" w:color="auto"/>
          </w:divBdr>
        </w:div>
      </w:divsChild>
    </w:div>
    <w:div w:id="1707216238">
      <w:bodyDiv w:val="1"/>
      <w:marLeft w:val="0"/>
      <w:marRight w:val="0"/>
      <w:marTop w:val="0"/>
      <w:marBottom w:val="0"/>
      <w:divBdr>
        <w:top w:val="none" w:sz="0" w:space="0" w:color="auto"/>
        <w:left w:val="none" w:sz="0" w:space="0" w:color="auto"/>
        <w:bottom w:val="none" w:sz="0" w:space="0" w:color="auto"/>
        <w:right w:val="none" w:sz="0" w:space="0" w:color="auto"/>
      </w:divBdr>
    </w:div>
    <w:div w:id="1708681551">
      <w:bodyDiv w:val="1"/>
      <w:marLeft w:val="0"/>
      <w:marRight w:val="0"/>
      <w:marTop w:val="0"/>
      <w:marBottom w:val="0"/>
      <w:divBdr>
        <w:top w:val="none" w:sz="0" w:space="0" w:color="auto"/>
        <w:left w:val="none" w:sz="0" w:space="0" w:color="auto"/>
        <w:bottom w:val="none" w:sz="0" w:space="0" w:color="auto"/>
        <w:right w:val="none" w:sz="0" w:space="0" w:color="auto"/>
      </w:divBdr>
    </w:div>
    <w:div w:id="1714772543">
      <w:bodyDiv w:val="1"/>
      <w:marLeft w:val="0"/>
      <w:marRight w:val="0"/>
      <w:marTop w:val="0"/>
      <w:marBottom w:val="0"/>
      <w:divBdr>
        <w:top w:val="none" w:sz="0" w:space="0" w:color="auto"/>
        <w:left w:val="none" w:sz="0" w:space="0" w:color="auto"/>
        <w:bottom w:val="none" w:sz="0" w:space="0" w:color="auto"/>
        <w:right w:val="none" w:sz="0" w:space="0" w:color="auto"/>
      </w:divBdr>
    </w:div>
    <w:div w:id="1719697155">
      <w:bodyDiv w:val="1"/>
      <w:marLeft w:val="0"/>
      <w:marRight w:val="0"/>
      <w:marTop w:val="0"/>
      <w:marBottom w:val="0"/>
      <w:divBdr>
        <w:top w:val="none" w:sz="0" w:space="0" w:color="auto"/>
        <w:left w:val="none" w:sz="0" w:space="0" w:color="auto"/>
        <w:bottom w:val="none" w:sz="0" w:space="0" w:color="auto"/>
        <w:right w:val="none" w:sz="0" w:space="0" w:color="auto"/>
      </w:divBdr>
    </w:div>
    <w:div w:id="1732658306">
      <w:bodyDiv w:val="1"/>
      <w:marLeft w:val="0"/>
      <w:marRight w:val="0"/>
      <w:marTop w:val="0"/>
      <w:marBottom w:val="0"/>
      <w:divBdr>
        <w:top w:val="none" w:sz="0" w:space="0" w:color="auto"/>
        <w:left w:val="none" w:sz="0" w:space="0" w:color="auto"/>
        <w:bottom w:val="none" w:sz="0" w:space="0" w:color="auto"/>
        <w:right w:val="none" w:sz="0" w:space="0" w:color="auto"/>
      </w:divBdr>
    </w:div>
    <w:div w:id="1733113287">
      <w:bodyDiv w:val="1"/>
      <w:marLeft w:val="0"/>
      <w:marRight w:val="0"/>
      <w:marTop w:val="0"/>
      <w:marBottom w:val="0"/>
      <w:divBdr>
        <w:top w:val="none" w:sz="0" w:space="0" w:color="auto"/>
        <w:left w:val="none" w:sz="0" w:space="0" w:color="auto"/>
        <w:bottom w:val="none" w:sz="0" w:space="0" w:color="auto"/>
        <w:right w:val="none" w:sz="0" w:space="0" w:color="auto"/>
      </w:divBdr>
    </w:div>
    <w:div w:id="1734966999">
      <w:bodyDiv w:val="1"/>
      <w:marLeft w:val="0"/>
      <w:marRight w:val="0"/>
      <w:marTop w:val="0"/>
      <w:marBottom w:val="0"/>
      <w:divBdr>
        <w:top w:val="none" w:sz="0" w:space="0" w:color="auto"/>
        <w:left w:val="none" w:sz="0" w:space="0" w:color="auto"/>
        <w:bottom w:val="none" w:sz="0" w:space="0" w:color="auto"/>
        <w:right w:val="none" w:sz="0" w:space="0" w:color="auto"/>
      </w:divBdr>
    </w:div>
    <w:div w:id="1738701614">
      <w:bodyDiv w:val="1"/>
      <w:marLeft w:val="0"/>
      <w:marRight w:val="0"/>
      <w:marTop w:val="0"/>
      <w:marBottom w:val="0"/>
      <w:divBdr>
        <w:top w:val="none" w:sz="0" w:space="0" w:color="auto"/>
        <w:left w:val="none" w:sz="0" w:space="0" w:color="auto"/>
        <w:bottom w:val="none" w:sz="0" w:space="0" w:color="auto"/>
        <w:right w:val="none" w:sz="0" w:space="0" w:color="auto"/>
      </w:divBdr>
    </w:div>
    <w:div w:id="1751924319">
      <w:bodyDiv w:val="1"/>
      <w:marLeft w:val="0"/>
      <w:marRight w:val="0"/>
      <w:marTop w:val="0"/>
      <w:marBottom w:val="0"/>
      <w:divBdr>
        <w:top w:val="none" w:sz="0" w:space="0" w:color="auto"/>
        <w:left w:val="none" w:sz="0" w:space="0" w:color="auto"/>
        <w:bottom w:val="none" w:sz="0" w:space="0" w:color="auto"/>
        <w:right w:val="none" w:sz="0" w:space="0" w:color="auto"/>
      </w:divBdr>
    </w:div>
    <w:div w:id="1755122350">
      <w:bodyDiv w:val="1"/>
      <w:marLeft w:val="0"/>
      <w:marRight w:val="0"/>
      <w:marTop w:val="0"/>
      <w:marBottom w:val="0"/>
      <w:divBdr>
        <w:top w:val="none" w:sz="0" w:space="0" w:color="auto"/>
        <w:left w:val="none" w:sz="0" w:space="0" w:color="auto"/>
        <w:bottom w:val="none" w:sz="0" w:space="0" w:color="auto"/>
        <w:right w:val="none" w:sz="0" w:space="0" w:color="auto"/>
      </w:divBdr>
    </w:div>
    <w:div w:id="1757243472">
      <w:bodyDiv w:val="1"/>
      <w:marLeft w:val="0"/>
      <w:marRight w:val="0"/>
      <w:marTop w:val="0"/>
      <w:marBottom w:val="0"/>
      <w:divBdr>
        <w:top w:val="none" w:sz="0" w:space="0" w:color="auto"/>
        <w:left w:val="none" w:sz="0" w:space="0" w:color="auto"/>
        <w:bottom w:val="none" w:sz="0" w:space="0" w:color="auto"/>
        <w:right w:val="none" w:sz="0" w:space="0" w:color="auto"/>
      </w:divBdr>
    </w:div>
    <w:div w:id="1780030925">
      <w:bodyDiv w:val="1"/>
      <w:marLeft w:val="0"/>
      <w:marRight w:val="0"/>
      <w:marTop w:val="0"/>
      <w:marBottom w:val="0"/>
      <w:divBdr>
        <w:top w:val="none" w:sz="0" w:space="0" w:color="auto"/>
        <w:left w:val="none" w:sz="0" w:space="0" w:color="auto"/>
        <w:bottom w:val="none" w:sz="0" w:space="0" w:color="auto"/>
        <w:right w:val="none" w:sz="0" w:space="0" w:color="auto"/>
      </w:divBdr>
    </w:div>
    <w:div w:id="1784615409">
      <w:bodyDiv w:val="1"/>
      <w:marLeft w:val="0"/>
      <w:marRight w:val="0"/>
      <w:marTop w:val="0"/>
      <w:marBottom w:val="0"/>
      <w:divBdr>
        <w:top w:val="none" w:sz="0" w:space="0" w:color="auto"/>
        <w:left w:val="none" w:sz="0" w:space="0" w:color="auto"/>
        <w:bottom w:val="none" w:sz="0" w:space="0" w:color="auto"/>
        <w:right w:val="none" w:sz="0" w:space="0" w:color="auto"/>
      </w:divBdr>
    </w:div>
    <w:div w:id="1794522828">
      <w:bodyDiv w:val="1"/>
      <w:marLeft w:val="0"/>
      <w:marRight w:val="0"/>
      <w:marTop w:val="0"/>
      <w:marBottom w:val="0"/>
      <w:divBdr>
        <w:top w:val="none" w:sz="0" w:space="0" w:color="auto"/>
        <w:left w:val="none" w:sz="0" w:space="0" w:color="auto"/>
        <w:bottom w:val="none" w:sz="0" w:space="0" w:color="auto"/>
        <w:right w:val="none" w:sz="0" w:space="0" w:color="auto"/>
      </w:divBdr>
    </w:div>
    <w:div w:id="1795365222">
      <w:bodyDiv w:val="1"/>
      <w:marLeft w:val="0"/>
      <w:marRight w:val="0"/>
      <w:marTop w:val="0"/>
      <w:marBottom w:val="0"/>
      <w:divBdr>
        <w:top w:val="none" w:sz="0" w:space="0" w:color="auto"/>
        <w:left w:val="none" w:sz="0" w:space="0" w:color="auto"/>
        <w:bottom w:val="none" w:sz="0" w:space="0" w:color="auto"/>
        <w:right w:val="none" w:sz="0" w:space="0" w:color="auto"/>
      </w:divBdr>
      <w:divsChild>
        <w:div w:id="1315572960">
          <w:marLeft w:val="0"/>
          <w:marRight w:val="0"/>
          <w:marTop w:val="0"/>
          <w:marBottom w:val="0"/>
          <w:divBdr>
            <w:top w:val="none" w:sz="0" w:space="0" w:color="auto"/>
            <w:left w:val="none" w:sz="0" w:space="0" w:color="auto"/>
            <w:bottom w:val="none" w:sz="0" w:space="0" w:color="auto"/>
            <w:right w:val="none" w:sz="0" w:space="0" w:color="auto"/>
          </w:divBdr>
        </w:div>
      </w:divsChild>
    </w:div>
    <w:div w:id="1804039950">
      <w:bodyDiv w:val="1"/>
      <w:marLeft w:val="0"/>
      <w:marRight w:val="0"/>
      <w:marTop w:val="0"/>
      <w:marBottom w:val="0"/>
      <w:divBdr>
        <w:top w:val="none" w:sz="0" w:space="0" w:color="auto"/>
        <w:left w:val="none" w:sz="0" w:space="0" w:color="auto"/>
        <w:bottom w:val="none" w:sz="0" w:space="0" w:color="auto"/>
        <w:right w:val="none" w:sz="0" w:space="0" w:color="auto"/>
      </w:divBdr>
    </w:div>
    <w:div w:id="1806700152">
      <w:bodyDiv w:val="1"/>
      <w:marLeft w:val="0"/>
      <w:marRight w:val="0"/>
      <w:marTop w:val="0"/>
      <w:marBottom w:val="0"/>
      <w:divBdr>
        <w:top w:val="none" w:sz="0" w:space="0" w:color="auto"/>
        <w:left w:val="none" w:sz="0" w:space="0" w:color="auto"/>
        <w:bottom w:val="none" w:sz="0" w:space="0" w:color="auto"/>
        <w:right w:val="none" w:sz="0" w:space="0" w:color="auto"/>
      </w:divBdr>
    </w:div>
    <w:div w:id="1807812734">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21464183">
      <w:bodyDiv w:val="1"/>
      <w:marLeft w:val="0"/>
      <w:marRight w:val="0"/>
      <w:marTop w:val="0"/>
      <w:marBottom w:val="0"/>
      <w:divBdr>
        <w:top w:val="none" w:sz="0" w:space="0" w:color="auto"/>
        <w:left w:val="none" w:sz="0" w:space="0" w:color="auto"/>
        <w:bottom w:val="none" w:sz="0" w:space="0" w:color="auto"/>
        <w:right w:val="none" w:sz="0" w:space="0" w:color="auto"/>
      </w:divBdr>
    </w:div>
    <w:div w:id="1826315133">
      <w:bodyDiv w:val="1"/>
      <w:marLeft w:val="0"/>
      <w:marRight w:val="0"/>
      <w:marTop w:val="0"/>
      <w:marBottom w:val="0"/>
      <w:divBdr>
        <w:top w:val="none" w:sz="0" w:space="0" w:color="auto"/>
        <w:left w:val="none" w:sz="0" w:space="0" w:color="auto"/>
        <w:bottom w:val="none" w:sz="0" w:space="0" w:color="auto"/>
        <w:right w:val="none" w:sz="0" w:space="0" w:color="auto"/>
      </w:divBdr>
    </w:div>
    <w:div w:id="1829899797">
      <w:bodyDiv w:val="1"/>
      <w:marLeft w:val="0"/>
      <w:marRight w:val="0"/>
      <w:marTop w:val="0"/>
      <w:marBottom w:val="0"/>
      <w:divBdr>
        <w:top w:val="none" w:sz="0" w:space="0" w:color="auto"/>
        <w:left w:val="none" w:sz="0" w:space="0" w:color="auto"/>
        <w:bottom w:val="none" w:sz="0" w:space="0" w:color="auto"/>
        <w:right w:val="none" w:sz="0" w:space="0" w:color="auto"/>
      </w:divBdr>
    </w:div>
    <w:div w:id="1832528849">
      <w:bodyDiv w:val="1"/>
      <w:marLeft w:val="0"/>
      <w:marRight w:val="0"/>
      <w:marTop w:val="0"/>
      <w:marBottom w:val="0"/>
      <w:divBdr>
        <w:top w:val="none" w:sz="0" w:space="0" w:color="auto"/>
        <w:left w:val="none" w:sz="0" w:space="0" w:color="auto"/>
        <w:bottom w:val="none" w:sz="0" w:space="0" w:color="auto"/>
        <w:right w:val="none" w:sz="0" w:space="0" w:color="auto"/>
      </w:divBdr>
    </w:div>
    <w:div w:id="1852524431">
      <w:bodyDiv w:val="1"/>
      <w:marLeft w:val="0"/>
      <w:marRight w:val="0"/>
      <w:marTop w:val="0"/>
      <w:marBottom w:val="0"/>
      <w:divBdr>
        <w:top w:val="none" w:sz="0" w:space="0" w:color="auto"/>
        <w:left w:val="none" w:sz="0" w:space="0" w:color="auto"/>
        <w:bottom w:val="none" w:sz="0" w:space="0" w:color="auto"/>
        <w:right w:val="none" w:sz="0" w:space="0" w:color="auto"/>
      </w:divBdr>
    </w:div>
    <w:div w:id="1854954301">
      <w:bodyDiv w:val="1"/>
      <w:marLeft w:val="0"/>
      <w:marRight w:val="0"/>
      <w:marTop w:val="0"/>
      <w:marBottom w:val="0"/>
      <w:divBdr>
        <w:top w:val="none" w:sz="0" w:space="0" w:color="auto"/>
        <w:left w:val="none" w:sz="0" w:space="0" w:color="auto"/>
        <w:bottom w:val="none" w:sz="0" w:space="0" w:color="auto"/>
        <w:right w:val="none" w:sz="0" w:space="0" w:color="auto"/>
      </w:divBdr>
    </w:div>
    <w:div w:id="1863930593">
      <w:bodyDiv w:val="1"/>
      <w:marLeft w:val="0"/>
      <w:marRight w:val="0"/>
      <w:marTop w:val="0"/>
      <w:marBottom w:val="0"/>
      <w:divBdr>
        <w:top w:val="none" w:sz="0" w:space="0" w:color="auto"/>
        <w:left w:val="none" w:sz="0" w:space="0" w:color="auto"/>
        <w:bottom w:val="none" w:sz="0" w:space="0" w:color="auto"/>
        <w:right w:val="none" w:sz="0" w:space="0" w:color="auto"/>
      </w:divBdr>
    </w:div>
    <w:div w:id="1870217496">
      <w:bodyDiv w:val="1"/>
      <w:marLeft w:val="0"/>
      <w:marRight w:val="0"/>
      <w:marTop w:val="0"/>
      <w:marBottom w:val="0"/>
      <w:divBdr>
        <w:top w:val="none" w:sz="0" w:space="0" w:color="auto"/>
        <w:left w:val="none" w:sz="0" w:space="0" w:color="auto"/>
        <w:bottom w:val="none" w:sz="0" w:space="0" w:color="auto"/>
        <w:right w:val="none" w:sz="0" w:space="0" w:color="auto"/>
      </w:divBdr>
      <w:divsChild>
        <w:div w:id="1303072380">
          <w:marLeft w:val="0"/>
          <w:marRight w:val="0"/>
          <w:marTop w:val="0"/>
          <w:marBottom w:val="0"/>
          <w:divBdr>
            <w:top w:val="none" w:sz="0" w:space="0" w:color="auto"/>
            <w:left w:val="none" w:sz="0" w:space="0" w:color="auto"/>
            <w:bottom w:val="none" w:sz="0" w:space="0" w:color="auto"/>
            <w:right w:val="none" w:sz="0" w:space="0" w:color="auto"/>
          </w:divBdr>
          <w:divsChild>
            <w:div w:id="122046084">
              <w:marLeft w:val="0"/>
              <w:marRight w:val="0"/>
              <w:marTop w:val="0"/>
              <w:marBottom w:val="0"/>
              <w:divBdr>
                <w:top w:val="none" w:sz="0" w:space="0" w:color="auto"/>
                <w:left w:val="none" w:sz="0" w:space="0" w:color="auto"/>
                <w:bottom w:val="none" w:sz="0" w:space="0" w:color="auto"/>
                <w:right w:val="none" w:sz="0" w:space="0" w:color="auto"/>
              </w:divBdr>
            </w:div>
          </w:divsChild>
        </w:div>
        <w:div w:id="1901091672">
          <w:marLeft w:val="0"/>
          <w:marRight w:val="0"/>
          <w:marTop w:val="0"/>
          <w:marBottom w:val="0"/>
          <w:divBdr>
            <w:top w:val="none" w:sz="0" w:space="0" w:color="auto"/>
            <w:left w:val="none" w:sz="0" w:space="0" w:color="auto"/>
            <w:bottom w:val="none" w:sz="0" w:space="0" w:color="auto"/>
            <w:right w:val="none" w:sz="0" w:space="0" w:color="auto"/>
          </w:divBdr>
          <w:divsChild>
            <w:div w:id="5663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840338">
      <w:bodyDiv w:val="1"/>
      <w:marLeft w:val="0"/>
      <w:marRight w:val="0"/>
      <w:marTop w:val="0"/>
      <w:marBottom w:val="0"/>
      <w:divBdr>
        <w:top w:val="none" w:sz="0" w:space="0" w:color="auto"/>
        <w:left w:val="none" w:sz="0" w:space="0" w:color="auto"/>
        <w:bottom w:val="none" w:sz="0" w:space="0" w:color="auto"/>
        <w:right w:val="none" w:sz="0" w:space="0" w:color="auto"/>
      </w:divBdr>
      <w:divsChild>
        <w:div w:id="203494074">
          <w:marLeft w:val="0"/>
          <w:marRight w:val="0"/>
          <w:marTop w:val="0"/>
          <w:marBottom w:val="0"/>
          <w:divBdr>
            <w:top w:val="none" w:sz="0" w:space="0" w:color="auto"/>
            <w:left w:val="none" w:sz="0" w:space="0" w:color="auto"/>
            <w:bottom w:val="none" w:sz="0" w:space="0" w:color="auto"/>
            <w:right w:val="none" w:sz="0" w:space="0" w:color="auto"/>
          </w:divBdr>
        </w:div>
      </w:divsChild>
    </w:div>
    <w:div w:id="1892301564">
      <w:bodyDiv w:val="1"/>
      <w:marLeft w:val="0"/>
      <w:marRight w:val="0"/>
      <w:marTop w:val="0"/>
      <w:marBottom w:val="0"/>
      <w:divBdr>
        <w:top w:val="none" w:sz="0" w:space="0" w:color="auto"/>
        <w:left w:val="none" w:sz="0" w:space="0" w:color="auto"/>
        <w:bottom w:val="none" w:sz="0" w:space="0" w:color="auto"/>
        <w:right w:val="none" w:sz="0" w:space="0" w:color="auto"/>
      </w:divBdr>
      <w:divsChild>
        <w:div w:id="547454677">
          <w:marLeft w:val="0"/>
          <w:marRight w:val="0"/>
          <w:marTop w:val="0"/>
          <w:marBottom w:val="0"/>
          <w:divBdr>
            <w:top w:val="none" w:sz="0" w:space="0" w:color="auto"/>
            <w:left w:val="none" w:sz="0" w:space="0" w:color="auto"/>
            <w:bottom w:val="none" w:sz="0" w:space="0" w:color="auto"/>
            <w:right w:val="none" w:sz="0" w:space="0" w:color="auto"/>
          </w:divBdr>
        </w:div>
      </w:divsChild>
    </w:div>
    <w:div w:id="1894153220">
      <w:bodyDiv w:val="1"/>
      <w:marLeft w:val="0"/>
      <w:marRight w:val="0"/>
      <w:marTop w:val="0"/>
      <w:marBottom w:val="0"/>
      <w:divBdr>
        <w:top w:val="none" w:sz="0" w:space="0" w:color="auto"/>
        <w:left w:val="none" w:sz="0" w:space="0" w:color="auto"/>
        <w:bottom w:val="none" w:sz="0" w:space="0" w:color="auto"/>
        <w:right w:val="none" w:sz="0" w:space="0" w:color="auto"/>
      </w:divBdr>
      <w:divsChild>
        <w:div w:id="200367590">
          <w:marLeft w:val="0"/>
          <w:marRight w:val="0"/>
          <w:marTop w:val="0"/>
          <w:marBottom w:val="0"/>
          <w:divBdr>
            <w:top w:val="none" w:sz="0" w:space="0" w:color="auto"/>
            <w:left w:val="none" w:sz="0" w:space="0" w:color="auto"/>
            <w:bottom w:val="none" w:sz="0" w:space="0" w:color="auto"/>
            <w:right w:val="none" w:sz="0" w:space="0" w:color="auto"/>
          </w:divBdr>
          <w:divsChild>
            <w:div w:id="1141731950">
              <w:marLeft w:val="0"/>
              <w:marRight w:val="0"/>
              <w:marTop w:val="0"/>
              <w:marBottom w:val="0"/>
              <w:divBdr>
                <w:top w:val="none" w:sz="0" w:space="0" w:color="auto"/>
                <w:left w:val="none" w:sz="0" w:space="0" w:color="auto"/>
                <w:bottom w:val="none" w:sz="0" w:space="0" w:color="auto"/>
                <w:right w:val="none" w:sz="0" w:space="0" w:color="auto"/>
              </w:divBdr>
              <w:divsChild>
                <w:div w:id="1600478863">
                  <w:marLeft w:val="0"/>
                  <w:marRight w:val="0"/>
                  <w:marTop w:val="0"/>
                  <w:marBottom w:val="0"/>
                  <w:divBdr>
                    <w:top w:val="none" w:sz="0" w:space="0" w:color="auto"/>
                    <w:left w:val="none" w:sz="0" w:space="0" w:color="auto"/>
                    <w:bottom w:val="none" w:sz="0" w:space="0" w:color="auto"/>
                    <w:right w:val="none" w:sz="0" w:space="0" w:color="auto"/>
                  </w:divBdr>
                  <w:divsChild>
                    <w:div w:id="1143546538">
                      <w:marLeft w:val="0"/>
                      <w:marRight w:val="0"/>
                      <w:marTop w:val="0"/>
                      <w:marBottom w:val="0"/>
                      <w:divBdr>
                        <w:top w:val="none" w:sz="0" w:space="0" w:color="auto"/>
                        <w:left w:val="none" w:sz="0" w:space="0" w:color="auto"/>
                        <w:bottom w:val="none" w:sz="0" w:space="0" w:color="auto"/>
                        <w:right w:val="none" w:sz="0" w:space="0" w:color="auto"/>
                      </w:divBdr>
                      <w:divsChild>
                        <w:div w:id="262612149">
                          <w:marLeft w:val="0"/>
                          <w:marRight w:val="0"/>
                          <w:marTop w:val="0"/>
                          <w:marBottom w:val="0"/>
                          <w:divBdr>
                            <w:top w:val="none" w:sz="0" w:space="0" w:color="auto"/>
                            <w:left w:val="none" w:sz="0" w:space="0" w:color="auto"/>
                            <w:bottom w:val="none" w:sz="0" w:space="0" w:color="auto"/>
                            <w:right w:val="none" w:sz="0" w:space="0" w:color="auto"/>
                          </w:divBdr>
                          <w:divsChild>
                            <w:div w:id="774444157">
                              <w:marLeft w:val="0"/>
                              <w:marRight w:val="0"/>
                              <w:marTop w:val="0"/>
                              <w:marBottom w:val="0"/>
                              <w:divBdr>
                                <w:top w:val="none" w:sz="0" w:space="0" w:color="auto"/>
                                <w:left w:val="none" w:sz="0" w:space="0" w:color="auto"/>
                                <w:bottom w:val="none" w:sz="0" w:space="0" w:color="auto"/>
                                <w:right w:val="none" w:sz="0" w:space="0" w:color="auto"/>
                              </w:divBdr>
                              <w:divsChild>
                                <w:div w:id="637875952">
                                  <w:marLeft w:val="0"/>
                                  <w:marRight w:val="0"/>
                                  <w:marTop w:val="0"/>
                                  <w:marBottom w:val="0"/>
                                  <w:divBdr>
                                    <w:top w:val="none" w:sz="0" w:space="0" w:color="auto"/>
                                    <w:left w:val="none" w:sz="0" w:space="0" w:color="auto"/>
                                    <w:bottom w:val="none" w:sz="0" w:space="0" w:color="auto"/>
                                    <w:right w:val="none" w:sz="0" w:space="0" w:color="auto"/>
                                  </w:divBdr>
                                  <w:divsChild>
                                    <w:div w:id="1741827560">
                                      <w:marLeft w:val="0"/>
                                      <w:marRight w:val="0"/>
                                      <w:marTop w:val="0"/>
                                      <w:marBottom w:val="0"/>
                                      <w:divBdr>
                                        <w:top w:val="none" w:sz="0" w:space="0" w:color="auto"/>
                                        <w:left w:val="none" w:sz="0" w:space="0" w:color="auto"/>
                                        <w:bottom w:val="none" w:sz="0" w:space="0" w:color="auto"/>
                                        <w:right w:val="none" w:sz="0" w:space="0" w:color="auto"/>
                                      </w:divBdr>
                                      <w:divsChild>
                                        <w:div w:id="1285112319">
                                          <w:marLeft w:val="0"/>
                                          <w:marRight w:val="0"/>
                                          <w:marTop w:val="0"/>
                                          <w:marBottom w:val="0"/>
                                          <w:divBdr>
                                            <w:top w:val="none" w:sz="0" w:space="0" w:color="auto"/>
                                            <w:left w:val="none" w:sz="0" w:space="0" w:color="auto"/>
                                            <w:bottom w:val="none" w:sz="0" w:space="0" w:color="auto"/>
                                            <w:right w:val="none" w:sz="0" w:space="0" w:color="auto"/>
                                          </w:divBdr>
                                          <w:divsChild>
                                            <w:div w:id="1624193797">
                                              <w:marLeft w:val="0"/>
                                              <w:marRight w:val="0"/>
                                              <w:marTop w:val="0"/>
                                              <w:marBottom w:val="0"/>
                                              <w:divBdr>
                                                <w:top w:val="none" w:sz="0" w:space="0" w:color="auto"/>
                                                <w:left w:val="none" w:sz="0" w:space="0" w:color="auto"/>
                                                <w:bottom w:val="none" w:sz="0" w:space="0" w:color="auto"/>
                                                <w:right w:val="none" w:sz="0" w:space="0" w:color="auto"/>
                                              </w:divBdr>
                                              <w:divsChild>
                                                <w:div w:id="1953128627">
                                                  <w:marLeft w:val="0"/>
                                                  <w:marRight w:val="0"/>
                                                  <w:marTop w:val="0"/>
                                                  <w:marBottom w:val="0"/>
                                                  <w:divBdr>
                                                    <w:top w:val="none" w:sz="0" w:space="0" w:color="auto"/>
                                                    <w:left w:val="none" w:sz="0" w:space="0" w:color="auto"/>
                                                    <w:bottom w:val="none" w:sz="0" w:space="0" w:color="auto"/>
                                                    <w:right w:val="none" w:sz="0" w:space="0" w:color="auto"/>
                                                  </w:divBdr>
                                                  <w:divsChild>
                                                    <w:div w:id="1548566625">
                                                      <w:marLeft w:val="0"/>
                                                      <w:marRight w:val="0"/>
                                                      <w:marTop w:val="0"/>
                                                      <w:marBottom w:val="0"/>
                                                      <w:divBdr>
                                                        <w:top w:val="none" w:sz="0" w:space="0" w:color="auto"/>
                                                        <w:left w:val="none" w:sz="0" w:space="0" w:color="auto"/>
                                                        <w:bottom w:val="none" w:sz="0" w:space="0" w:color="auto"/>
                                                        <w:right w:val="none" w:sz="0" w:space="0" w:color="auto"/>
                                                      </w:divBdr>
                                                      <w:divsChild>
                                                        <w:div w:id="1905290383">
                                                          <w:marLeft w:val="0"/>
                                                          <w:marRight w:val="0"/>
                                                          <w:marTop w:val="0"/>
                                                          <w:marBottom w:val="0"/>
                                                          <w:divBdr>
                                                            <w:top w:val="none" w:sz="0" w:space="0" w:color="auto"/>
                                                            <w:left w:val="none" w:sz="0" w:space="0" w:color="auto"/>
                                                            <w:bottom w:val="none" w:sz="0" w:space="0" w:color="auto"/>
                                                            <w:right w:val="none" w:sz="0" w:space="0" w:color="auto"/>
                                                          </w:divBdr>
                                                          <w:divsChild>
                                                            <w:div w:id="259685091">
                                                              <w:marLeft w:val="0"/>
                                                              <w:marRight w:val="0"/>
                                                              <w:marTop w:val="0"/>
                                                              <w:marBottom w:val="0"/>
                                                              <w:divBdr>
                                                                <w:top w:val="none" w:sz="0" w:space="0" w:color="auto"/>
                                                                <w:left w:val="none" w:sz="0" w:space="0" w:color="auto"/>
                                                                <w:bottom w:val="none" w:sz="0" w:space="0" w:color="auto"/>
                                                                <w:right w:val="none" w:sz="0" w:space="0" w:color="auto"/>
                                                              </w:divBdr>
                                                              <w:divsChild>
                                                                <w:div w:id="1095439989">
                                                                  <w:marLeft w:val="0"/>
                                                                  <w:marRight w:val="0"/>
                                                                  <w:marTop w:val="0"/>
                                                                  <w:marBottom w:val="0"/>
                                                                  <w:divBdr>
                                                                    <w:top w:val="none" w:sz="0" w:space="0" w:color="auto"/>
                                                                    <w:left w:val="none" w:sz="0" w:space="0" w:color="auto"/>
                                                                    <w:bottom w:val="none" w:sz="0" w:space="0" w:color="auto"/>
                                                                    <w:right w:val="none" w:sz="0" w:space="0" w:color="auto"/>
                                                                  </w:divBdr>
                                                                  <w:divsChild>
                                                                    <w:div w:id="901603403">
                                                                      <w:marLeft w:val="0"/>
                                                                      <w:marRight w:val="0"/>
                                                                      <w:marTop w:val="0"/>
                                                                      <w:marBottom w:val="0"/>
                                                                      <w:divBdr>
                                                                        <w:top w:val="none" w:sz="0" w:space="0" w:color="auto"/>
                                                                        <w:left w:val="none" w:sz="0" w:space="0" w:color="auto"/>
                                                                        <w:bottom w:val="none" w:sz="0" w:space="0" w:color="auto"/>
                                                                        <w:right w:val="none" w:sz="0" w:space="0" w:color="auto"/>
                                                                      </w:divBdr>
                                                                      <w:divsChild>
                                                                        <w:div w:id="529882138">
                                                                          <w:marLeft w:val="0"/>
                                                                          <w:marRight w:val="0"/>
                                                                          <w:marTop w:val="0"/>
                                                                          <w:marBottom w:val="0"/>
                                                                          <w:divBdr>
                                                                            <w:top w:val="none" w:sz="0" w:space="0" w:color="auto"/>
                                                                            <w:left w:val="none" w:sz="0" w:space="0" w:color="auto"/>
                                                                            <w:bottom w:val="none" w:sz="0" w:space="0" w:color="auto"/>
                                                                            <w:right w:val="none" w:sz="0" w:space="0" w:color="auto"/>
                                                                          </w:divBdr>
                                                                        </w:div>
                                                                        <w:div w:id="182353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4271158">
      <w:bodyDiv w:val="1"/>
      <w:marLeft w:val="0"/>
      <w:marRight w:val="0"/>
      <w:marTop w:val="0"/>
      <w:marBottom w:val="0"/>
      <w:divBdr>
        <w:top w:val="none" w:sz="0" w:space="0" w:color="auto"/>
        <w:left w:val="none" w:sz="0" w:space="0" w:color="auto"/>
        <w:bottom w:val="none" w:sz="0" w:space="0" w:color="auto"/>
        <w:right w:val="none" w:sz="0" w:space="0" w:color="auto"/>
      </w:divBdr>
    </w:div>
    <w:div w:id="1896695834">
      <w:bodyDiv w:val="1"/>
      <w:marLeft w:val="0"/>
      <w:marRight w:val="0"/>
      <w:marTop w:val="0"/>
      <w:marBottom w:val="0"/>
      <w:divBdr>
        <w:top w:val="none" w:sz="0" w:space="0" w:color="auto"/>
        <w:left w:val="none" w:sz="0" w:space="0" w:color="auto"/>
        <w:bottom w:val="none" w:sz="0" w:space="0" w:color="auto"/>
        <w:right w:val="none" w:sz="0" w:space="0" w:color="auto"/>
      </w:divBdr>
    </w:div>
    <w:div w:id="1900363536">
      <w:bodyDiv w:val="1"/>
      <w:marLeft w:val="0"/>
      <w:marRight w:val="0"/>
      <w:marTop w:val="0"/>
      <w:marBottom w:val="0"/>
      <w:divBdr>
        <w:top w:val="none" w:sz="0" w:space="0" w:color="auto"/>
        <w:left w:val="none" w:sz="0" w:space="0" w:color="auto"/>
        <w:bottom w:val="none" w:sz="0" w:space="0" w:color="auto"/>
        <w:right w:val="none" w:sz="0" w:space="0" w:color="auto"/>
      </w:divBdr>
    </w:div>
    <w:div w:id="1900943777">
      <w:bodyDiv w:val="1"/>
      <w:marLeft w:val="0"/>
      <w:marRight w:val="0"/>
      <w:marTop w:val="0"/>
      <w:marBottom w:val="0"/>
      <w:divBdr>
        <w:top w:val="none" w:sz="0" w:space="0" w:color="auto"/>
        <w:left w:val="none" w:sz="0" w:space="0" w:color="auto"/>
        <w:bottom w:val="none" w:sz="0" w:space="0" w:color="auto"/>
        <w:right w:val="none" w:sz="0" w:space="0" w:color="auto"/>
      </w:divBdr>
    </w:div>
    <w:div w:id="1905753068">
      <w:bodyDiv w:val="1"/>
      <w:marLeft w:val="0"/>
      <w:marRight w:val="0"/>
      <w:marTop w:val="0"/>
      <w:marBottom w:val="0"/>
      <w:divBdr>
        <w:top w:val="none" w:sz="0" w:space="0" w:color="auto"/>
        <w:left w:val="none" w:sz="0" w:space="0" w:color="auto"/>
        <w:bottom w:val="none" w:sz="0" w:space="0" w:color="auto"/>
        <w:right w:val="none" w:sz="0" w:space="0" w:color="auto"/>
      </w:divBdr>
    </w:div>
    <w:div w:id="1906404825">
      <w:bodyDiv w:val="1"/>
      <w:marLeft w:val="0"/>
      <w:marRight w:val="0"/>
      <w:marTop w:val="0"/>
      <w:marBottom w:val="0"/>
      <w:divBdr>
        <w:top w:val="none" w:sz="0" w:space="0" w:color="auto"/>
        <w:left w:val="none" w:sz="0" w:space="0" w:color="auto"/>
        <w:bottom w:val="none" w:sz="0" w:space="0" w:color="auto"/>
        <w:right w:val="none" w:sz="0" w:space="0" w:color="auto"/>
      </w:divBdr>
    </w:div>
    <w:div w:id="1918512231">
      <w:bodyDiv w:val="1"/>
      <w:marLeft w:val="0"/>
      <w:marRight w:val="0"/>
      <w:marTop w:val="0"/>
      <w:marBottom w:val="0"/>
      <w:divBdr>
        <w:top w:val="none" w:sz="0" w:space="0" w:color="auto"/>
        <w:left w:val="none" w:sz="0" w:space="0" w:color="auto"/>
        <w:bottom w:val="none" w:sz="0" w:space="0" w:color="auto"/>
        <w:right w:val="none" w:sz="0" w:space="0" w:color="auto"/>
      </w:divBdr>
    </w:div>
    <w:div w:id="1921981339">
      <w:bodyDiv w:val="1"/>
      <w:marLeft w:val="0"/>
      <w:marRight w:val="0"/>
      <w:marTop w:val="0"/>
      <w:marBottom w:val="0"/>
      <w:divBdr>
        <w:top w:val="none" w:sz="0" w:space="0" w:color="auto"/>
        <w:left w:val="none" w:sz="0" w:space="0" w:color="auto"/>
        <w:bottom w:val="none" w:sz="0" w:space="0" w:color="auto"/>
        <w:right w:val="none" w:sz="0" w:space="0" w:color="auto"/>
      </w:divBdr>
    </w:div>
    <w:div w:id="1923222412">
      <w:bodyDiv w:val="1"/>
      <w:marLeft w:val="0"/>
      <w:marRight w:val="0"/>
      <w:marTop w:val="0"/>
      <w:marBottom w:val="0"/>
      <w:divBdr>
        <w:top w:val="none" w:sz="0" w:space="0" w:color="auto"/>
        <w:left w:val="none" w:sz="0" w:space="0" w:color="auto"/>
        <w:bottom w:val="none" w:sz="0" w:space="0" w:color="auto"/>
        <w:right w:val="none" w:sz="0" w:space="0" w:color="auto"/>
      </w:divBdr>
    </w:div>
    <w:div w:id="1925719709">
      <w:bodyDiv w:val="1"/>
      <w:marLeft w:val="0"/>
      <w:marRight w:val="0"/>
      <w:marTop w:val="0"/>
      <w:marBottom w:val="0"/>
      <w:divBdr>
        <w:top w:val="none" w:sz="0" w:space="0" w:color="auto"/>
        <w:left w:val="none" w:sz="0" w:space="0" w:color="auto"/>
        <w:bottom w:val="none" w:sz="0" w:space="0" w:color="auto"/>
        <w:right w:val="none" w:sz="0" w:space="0" w:color="auto"/>
      </w:divBdr>
    </w:div>
    <w:div w:id="1926331850">
      <w:bodyDiv w:val="1"/>
      <w:marLeft w:val="0"/>
      <w:marRight w:val="0"/>
      <w:marTop w:val="0"/>
      <w:marBottom w:val="0"/>
      <w:divBdr>
        <w:top w:val="none" w:sz="0" w:space="0" w:color="auto"/>
        <w:left w:val="none" w:sz="0" w:space="0" w:color="auto"/>
        <w:bottom w:val="none" w:sz="0" w:space="0" w:color="auto"/>
        <w:right w:val="none" w:sz="0" w:space="0" w:color="auto"/>
      </w:divBdr>
    </w:div>
    <w:div w:id="1933275058">
      <w:bodyDiv w:val="1"/>
      <w:marLeft w:val="0"/>
      <w:marRight w:val="0"/>
      <w:marTop w:val="0"/>
      <w:marBottom w:val="0"/>
      <w:divBdr>
        <w:top w:val="none" w:sz="0" w:space="0" w:color="auto"/>
        <w:left w:val="none" w:sz="0" w:space="0" w:color="auto"/>
        <w:bottom w:val="none" w:sz="0" w:space="0" w:color="auto"/>
        <w:right w:val="none" w:sz="0" w:space="0" w:color="auto"/>
      </w:divBdr>
      <w:divsChild>
        <w:div w:id="338847507">
          <w:marLeft w:val="0"/>
          <w:marRight w:val="0"/>
          <w:marTop w:val="0"/>
          <w:marBottom w:val="0"/>
          <w:divBdr>
            <w:top w:val="none" w:sz="0" w:space="0" w:color="auto"/>
            <w:left w:val="none" w:sz="0" w:space="0" w:color="auto"/>
            <w:bottom w:val="none" w:sz="0" w:space="0" w:color="auto"/>
            <w:right w:val="none" w:sz="0" w:space="0" w:color="auto"/>
          </w:divBdr>
          <w:divsChild>
            <w:div w:id="760953630">
              <w:marLeft w:val="0"/>
              <w:marRight w:val="0"/>
              <w:marTop w:val="0"/>
              <w:marBottom w:val="0"/>
              <w:divBdr>
                <w:top w:val="none" w:sz="0" w:space="0" w:color="auto"/>
                <w:left w:val="none" w:sz="0" w:space="0" w:color="auto"/>
                <w:bottom w:val="none" w:sz="0" w:space="0" w:color="auto"/>
                <w:right w:val="none" w:sz="0" w:space="0" w:color="auto"/>
              </w:divBdr>
              <w:divsChild>
                <w:div w:id="1164272785">
                  <w:marLeft w:val="0"/>
                  <w:marRight w:val="0"/>
                  <w:marTop w:val="0"/>
                  <w:marBottom w:val="0"/>
                  <w:divBdr>
                    <w:top w:val="none" w:sz="0" w:space="0" w:color="auto"/>
                    <w:left w:val="none" w:sz="0" w:space="0" w:color="auto"/>
                    <w:bottom w:val="none" w:sz="0" w:space="0" w:color="auto"/>
                    <w:right w:val="none" w:sz="0" w:space="0" w:color="auto"/>
                  </w:divBdr>
                  <w:divsChild>
                    <w:div w:id="2122456284">
                      <w:marLeft w:val="0"/>
                      <w:marRight w:val="0"/>
                      <w:marTop w:val="0"/>
                      <w:marBottom w:val="0"/>
                      <w:divBdr>
                        <w:top w:val="none" w:sz="0" w:space="0" w:color="auto"/>
                        <w:left w:val="none" w:sz="0" w:space="0" w:color="auto"/>
                        <w:bottom w:val="none" w:sz="0" w:space="0" w:color="auto"/>
                        <w:right w:val="none" w:sz="0" w:space="0" w:color="auto"/>
                      </w:divBdr>
                      <w:divsChild>
                        <w:div w:id="1790978214">
                          <w:marLeft w:val="0"/>
                          <w:marRight w:val="0"/>
                          <w:marTop w:val="0"/>
                          <w:marBottom w:val="0"/>
                          <w:divBdr>
                            <w:top w:val="none" w:sz="0" w:space="0" w:color="auto"/>
                            <w:left w:val="none" w:sz="0" w:space="0" w:color="auto"/>
                            <w:bottom w:val="none" w:sz="0" w:space="0" w:color="auto"/>
                            <w:right w:val="none" w:sz="0" w:space="0" w:color="auto"/>
                          </w:divBdr>
                          <w:divsChild>
                            <w:div w:id="2133011285">
                              <w:marLeft w:val="0"/>
                              <w:marRight w:val="0"/>
                              <w:marTop w:val="0"/>
                              <w:marBottom w:val="0"/>
                              <w:divBdr>
                                <w:top w:val="single" w:sz="6" w:space="0" w:color="CCCCCC"/>
                                <w:left w:val="single" w:sz="6" w:space="0" w:color="CCCCCC"/>
                                <w:bottom w:val="single" w:sz="6" w:space="0" w:color="CCCCCC"/>
                                <w:right w:val="single" w:sz="6" w:space="0" w:color="CCCCCC"/>
                              </w:divBdr>
                              <w:divsChild>
                                <w:div w:id="118838258">
                                  <w:marLeft w:val="0"/>
                                  <w:marRight w:val="0"/>
                                  <w:marTop w:val="75"/>
                                  <w:marBottom w:val="0"/>
                                  <w:divBdr>
                                    <w:top w:val="none" w:sz="0" w:space="0" w:color="auto"/>
                                    <w:left w:val="none" w:sz="0" w:space="0" w:color="auto"/>
                                    <w:bottom w:val="none" w:sz="0" w:space="0" w:color="auto"/>
                                    <w:right w:val="none" w:sz="0" w:space="0" w:color="auto"/>
                                  </w:divBdr>
                                  <w:divsChild>
                                    <w:div w:id="109270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437446">
      <w:bodyDiv w:val="1"/>
      <w:marLeft w:val="0"/>
      <w:marRight w:val="0"/>
      <w:marTop w:val="0"/>
      <w:marBottom w:val="0"/>
      <w:divBdr>
        <w:top w:val="none" w:sz="0" w:space="0" w:color="auto"/>
        <w:left w:val="none" w:sz="0" w:space="0" w:color="auto"/>
        <w:bottom w:val="none" w:sz="0" w:space="0" w:color="auto"/>
        <w:right w:val="none" w:sz="0" w:space="0" w:color="auto"/>
      </w:divBdr>
    </w:div>
    <w:div w:id="1936858435">
      <w:bodyDiv w:val="1"/>
      <w:marLeft w:val="0"/>
      <w:marRight w:val="0"/>
      <w:marTop w:val="0"/>
      <w:marBottom w:val="0"/>
      <w:divBdr>
        <w:top w:val="none" w:sz="0" w:space="0" w:color="auto"/>
        <w:left w:val="none" w:sz="0" w:space="0" w:color="auto"/>
        <w:bottom w:val="none" w:sz="0" w:space="0" w:color="auto"/>
        <w:right w:val="none" w:sz="0" w:space="0" w:color="auto"/>
      </w:divBdr>
    </w:div>
    <w:div w:id="1953515363">
      <w:bodyDiv w:val="1"/>
      <w:marLeft w:val="0"/>
      <w:marRight w:val="0"/>
      <w:marTop w:val="0"/>
      <w:marBottom w:val="0"/>
      <w:divBdr>
        <w:top w:val="none" w:sz="0" w:space="0" w:color="auto"/>
        <w:left w:val="none" w:sz="0" w:space="0" w:color="auto"/>
        <w:bottom w:val="none" w:sz="0" w:space="0" w:color="auto"/>
        <w:right w:val="none" w:sz="0" w:space="0" w:color="auto"/>
      </w:divBdr>
      <w:divsChild>
        <w:div w:id="956064377">
          <w:marLeft w:val="0"/>
          <w:marRight w:val="0"/>
          <w:marTop w:val="0"/>
          <w:marBottom w:val="0"/>
          <w:divBdr>
            <w:top w:val="none" w:sz="0" w:space="0" w:color="auto"/>
            <w:left w:val="none" w:sz="0" w:space="0" w:color="auto"/>
            <w:bottom w:val="none" w:sz="0" w:space="0" w:color="auto"/>
            <w:right w:val="none" w:sz="0" w:space="0" w:color="auto"/>
          </w:divBdr>
        </w:div>
      </w:divsChild>
    </w:div>
    <w:div w:id="1959683850">
      <w:bodyDiv w:val="1"/>
      <w:marLeft w:val="0"/>
      <w:marRight w:val="0"/>
      <w:marTop w:val="0"/>
      <w:marBottom w:val="0"/>
      <w:divBdr>
        <w:top w:val="none" w:sz="0" w:space="0" w:color="auto"/>
        <w:left w:val="none" w:sz="0" w:space="0" w:color="auto"/>
        <w:bottom w:val="none" w:sz="0" w:space="0" w:color="auto"/>
        <w:right w:val="none" w:sz="0" w:space="0" w:color="auto"/>
      </w:divBdr>
    </w:div>
    <w:div w:id="1966154825">
      <w:bodyDiv w:val="1"/>
      <w:marLeft w:val="0"/>
      <w:marRight w:val="0"/>
      <w:marTop w:val="0"/>
      <w:marBottom w:val="0"/>
      <w:divBdr>
        <w:top w:val="none" w:sz="0" w:space="0" w:color="auto"/>
        <w:left w:val="none" w:sz="0" w:space="0" w:color="auto"/>
        <w:bottom w:val="none" w:sz="0" w:space="0" w:color="auto"/>
        <w:right w:val="none" w:sz="0" w:space="0" w:color="auto"/>
      </w:divBdr>
    </w:div>
    <w:div w:id="1969434411">
      <w:bodyDiv w:val="1"/>
      <w:marLeft w:val="0"/>
      <w:marRight w:val="0"/>
      <w:marTop w:val="0"/>
      <w:marBottom w:val="0"/>
      <w:divBdr>
        <w:top w:val="none" w:sz="0" w:space="0" w:color="auto"/>
        <w:left w:val="none" w:sz="0" w:space="0" w:color="auto"/>
        <w:bottom w:val="none" w:sz="0" w:space="0" w:color="auto"/>
        <w:right w:val="none" w:sz="0" w:space="0" w:color="auto"/>
      </w:divBdr>
    </w:div>
    <w:div w:id="1975913154">
      <w:bodyDiv w:val="1"/>
      <w:marLeft w:val="0"/>
      <w:marRight w:val="0"/>
      <w:marTop w:val="0"/>
      <w:marBottom w:val="0"/>
      <w:divBdr>
        <w:top w:val="none" w:sz="0" w:space="0" w:color="auto"/>
        <w:left w:val="none" w:sz="0" w:space="0" w:color="auto"/>
        <w:bottom w:val="none" w:sz="0" w:space="0" w:color="auto"/>
        <w:right w:val="none" w:sz="0" w:space="0" w:color="auto"/>
      </w:divBdr>
      <w:divsChild>
        <w:div w:id="162624336">
          <w:marLeft w:val="0"/>
          <w:marRight w:val="0"/>
          <w:marTop w:val="0"/>
          <w:marBottom w:val="0"/>
          <w:divBdr>
            <w:top w:val="none" w:sz="0" w:space="0" w:color="auto"/>
            <w:left w:val="none" w:sz="0" w:space="0" w:color="auto"/>
            <w:bottom w:val="none" w:sz="0" w:space="0" w:color="auto"/>
            <w:right w:val="none" w:sz="0" w:space="0" w:color="auto"/>
          </w:divBdr>
          <w:divsChild>
            <w:div w:id="2002349364">
              <w:marLeft w:val="0"/>
              <w:marRight w:val="0"/>
              <w:marTop w:val="0"/>
              <w:marBottom w:val="0"/>
              <w:divBdr>
                <w:top w:val="none" w:sz="0" w:space="0" w:color="auto"/>
                <w:left w:val="none" w:sz="0" w:space="0" w:color="auto"/>
                <w:bottom w:val="none" w:sz="0" w:space="0" w:color="auto"/>
                <w:right w:val="none" w:sz="0" w:space="0" w:color="auto"/>
              </w:divBdr>
              <w:divsChild>
                <w:div w:id="959259477">
                  <w:marLeft w:val="0"/>
                  <w:marRight w:val="0"/>
                  <w:marTop w:val="0"/>
                  <w:marBottom w:val="0"/>
                  <w:divBdr>
                    <w:top w:val="none" w:sz="0" w:space="0" w:color="auto"/>
                    <w:left w:val="none" w:sz="0" w:space="0" w:color="auto"/>
                    <w:bottom w:val="none" w:sz="0" w:space="0" w:color="auto"/>
                    <w:right w:val="none" w:sz="0" w:space="0" w:color="auto"/>
                  </w:divBdr>
                  <w:divsChild>
                    <w:div w:id="1586257705">
                      <w:marLeft w:val="0"/>
                      <w:marRight w:val="0"/>
                      <w:marTop w:val="0"/>
                      <w:marBottom w:val="0"/>
                      <w:divBdr>
                        <w:top w:val="none" w:sz="0" w:space="0" w:color="auto"/>
                        <w:left w:val="none" w:sz="0" w:space="0" w:color="auto"/>
                        <w:bottom w:val="none" w:sz="0" w:space="0" w:color="auto"/>
                        <w:right w:val="none" w:sz="0" w:space="0" w:color="auto"/>
                      </w:divBdr>
                      <w:divsChild>
                        <w:div w:id="2059667262">
                          <w:marLeft w:val="0"/>
                          <w:marRight w:val="0"/>
                          <w:marTop w:val="0"/>
                          <w:marBottom w:val="0"/>
                          <w:divBdr>
                            <w:top w:val="none" w:sz="0" w:space="0" w:color="auto"/>
                            <w:left w:val="none" w:sz="0" w:space="0" w:color="auto"/>
                            <w:bottom w:val="none" w:sz="0" w:space="0" w:color="auto"/>
                            <w:right w:val="none" w:sz="0" w:space="0" w:color="auto"/>
                          </w:divBdr>
                          <w:divsChild>
                            <w:div w:id="1289319469">
                              <w:marLeft w:val="0"/>
                              <w:marRight w:val="0"/>
                              <w:marTop w:val="0"/>
                              <w:marBottom w:val="0"/>
                              <w:divBdr>
                                <w:top w:val="none" w:sz="0" w:space="0" w:color="auto"/>
                                <w:left w:val="none" w:sz="0" w:space="0" w:color="auto"/>
                                <w:bottom w:val="none" w:sz="0" w:space="0" w:color="auto"/>
                                <w:right w:val="none" w:sz="0" w:space="0" w:color="auto"/>
                              </w:divBdr>
                              <w:divsChild>
                                <w:div w:id="2074884666">
                                  <w:marLeft w:val="0"/>
                                  <w:marRight w:val="0"/>
                                  <w:marTop w:val="0"/>
                                  <w:marBottom w:val="0"/>
                                  <w:divBdr>
                                    <w:top w:val="none" w:sz="0" w:space="0" w:color="auto"/>
                                    <w:left w:val="none" w:sz="0" w:space="0" w:color="auto"/>
                                    <w:bottom w:val="none" w:sz="0" w:space="0" w:color="auto"/>
                                    <w:right w:val="none" w:sz="0" w:space="0" w:color="auto"/>
                                  </w:divBdr>
                                  <w:divsChild>
                                    <w:div w:id="2007317518">
                                      <w:marLeft w:val="0"/>
                                      <w:marRight w:val="0"/>
                                      <w:marTop w:val="0"/>
                                      <w:marBottom w:val="0"/>
                                      <w:divBdr>
                                        <w:top w:val="none" w:sz="0" w:space="0" w:color="auto"/>
                                        <w:left w:val="none" w:sz="0" w:space="0" w:color="auto"/>
                                        <w:bottom w:val="none" w:sz="0" w:space="0" w:color="auto"/>
                                        <w:right w:val="none" w:sz="0" w:space="0" w:color="auto"/>
                                      </w:divBdr>
                                      <w:divsChild>
                                        <w:div w:id="645596363">
                                          <w:marLeft w:val="0"/>
                                          <w:marRight w:val="0"/>
                                          <w:marTop w:val="0"/>
                                          <w:marBottom w:val="0"/>
                                          <w:divBdr>
                                            <w:top w:val="none" w:sz="0" w:space="0" w:color="auto"/>
                                            <w:left w:val="none" w:sz="0" w:space="0" w:color="auto"/>
                                            <w:bottom w:val="none" w:sz="0" w:space="0" w:color="auto"/>
                                            <w:right w:val="none" w:sz="0" w:space="0" w:color="auto"/>
                                          </w:divBdr>
                                          <w:divsChild>
                                            <w:div w:id="1104812835">
                                              <w:marLeft w:val="0"/>
                                              <w:marRight w:val="0"/>
                                              <w:marTop w:val="0"/>
                                              <w:marBottom w:val="0"/>
                                              <w:divBdr>
                                                <w:top w:val="none" w:sz="0" w:space="0" w:color="auto"/>
                                                <w:left w:val="none" w:sz="0" w:space="0" w:color="auto"/>
                                                <w:bottom w:val="none" w:sz="0" w:space="0" w:color="auto"/>
                                                <w:right w:val="none" w:sz="0" w:space="0" w:color="auto"/>
                                              </w:divBdr>
                                              <w:divsChild>
                                                <w:div w:id="1303997166">
                                                  <w:marLeft w:val="0"/>
                                                  <w:marRight w:val="0"/>
                                                  <w:marTop w:val="0"/>
                                                  <w:marBottom w:val="0"/>
                                                  <w:divBdr>
                                                    <w:top w:val="none" w:sz="0" w:space="0" w:color="auto"/>
                                                    <w:left w:val="none" w:sz="0" w:space="0" w:color="auto"/>
                                                    <w:bottom w:val="none" w:sz="0" w:space="0" w:color="auto"/>
                                                    <w:right w:val="none" w:sz="0" w:space="0" w:color="auto"/>
                                                  </w:divBdr>
                                                  <w:divsChild>
                                                    <w:div w:id="1563518351">
                                                      <w:marLeft w:val="0"/>
                                                      <w:marRight w:val="0"/>
                                                      <w:marTop w:val="0"/>
                                                      <w:marBottom w:val="0"/>
                                                      <w:divBdr>
                                                        <w:top w:val="none" w:sz="0" w:space="0" w:color="auto"/>
                                                        <w:left w:val="none" w:sz="0" w:space="0" w:color="auto"/>
                                                        <w:bottom w:val="none" w:sz="0" w:space="0" w:color="auto"/>
                                                        <w:right w:val="none" w:sz="0" w:space="0" w:color="auto"/>
                                                      </w:divBdr>
                                                      <w:divsChild>
                                                        <w:div w:id="711728923">
                                                          <w:marLeft w:val="0"/>
                                                          <w:marRight w:val="0"/>
                                                          <w:marTop w:val="0"/>
                                                          <w:marBottom w:val="0"/>
                                                          <w:divBdr>
                                                            <w:top w:val="none" w:sz="0" w:space="0" w:color="auto"/>
                                                            <w:left w:val="none" w:sz="0" w:space="0" w:color="auto"/>
                                                            <w:bottom w:val="none" w:sz="0" w:space="0" w:color="auto"/>
                                                            <w:right w:val="none" w:sz="0" w:space="0" w:color="auto"/>
                                                          </w:divBdr>
                                                          <w:divsChild>
                                                            <w:div w:id="300770976">
                                                              <w:marLeft w:val="0"/>
                                                              <w:marRight w:val="0"/>
                                                              <w:marTop w:val="0"/>
                                                              <w:marBottom w:val="0"/>
                                                              <w:divBdr>
                                                                <w:top w:val="none" w:sz="0" w:space="0" w:color="auto"/>
                                                                <w:left w:val="none" w:sz="0" w:space="0" w:color="auto"/>
                                                                <w:bottom w:val="none" w:sz="0" w:space="0" w:color="auto"/>
                                                                <w:right w:val="none" w:sz="0" w:space="0" w:color="auto"/>
                                                              </w:divBdr>
                                                              <w:divsChild>
                                                                <w:div w:id="1981839996">
                                                                  <w:marLeft w:val="0"/>
                                                                  <w:marRight w:val="0"/>
                                                                  <w:marTop w:val="0"/>
                                                                  <w:marBottom w:val="0"/>
                                                                  <w:divBdr>
                                                                    <w:top w:val="none" w:sz="0" w:space="0" w:color="auto"/>
                                                                    <w:left w:val="none" w:sz="0" w:space="0" w:color="auto"/>
                                                                    <w:bottom w:val="none" w:sz="0" w:space="0" w:color="auto"/>
                                                                    <w:right w:val="none" w:sz="0" w:space="0" w:color="auto"/>
                                                                  </w:divBdr>
                                                                  <w:divsChild>
                                                                    <w:div w:id="836574246">
                                                                      <w:marLeft w:val="0"/>
                                                                      <w:marRight w:val="0"/>
                                                                      <w:marTop w:val="0"/>
                                                                      <w:marBottom w:val="0"/>
                                                                      <w:divBdr>
                                                                        <w:top w:val="none" w:sz="0" w:space="0" w:color="auto"/>
                                                                        <w:left w:val="none" w:sz="0" w:space="0" w:color="auto"/>
                                                                        <w:bottom w:val="none" w:sz="0" w:space="0" w:color="auto"/>
                                                                        <w:right w:val="none" w:sz="0" w:space="0" w:color="auto"/>
                                                                      </w:divBdr>
                                                                      <w:divsChild>
                                                                        <w:div w:id="1965184945">
                                                                          <w:marLeft w:val="0"/>
                                                                          <w:marRight w:val="0"/>
                                                                          <w:marTop w:val="0"/>
                                                                          <w:marBottom w:val="0"/>
                                                                          <w:divBdr>
                                                                            <w:top w:val="none" w:sz="0" w:space="0" w:color="auto"/>
                                                                            <w:left w:val="none" w:sz="0" w:space="0" w:color="auto"/>
                                                                            <w:bottom w:val="none" w:sz="0" w:space="0" w:color="auto"/>
                                                                            <w:right w:val="none" w:sz="0" w:space="0" w:color="auto"/>
                                                                          </w:divBdr>
                                                                          <w:divsChild>
                                                                            <w:div w:id="1884444624">
                                                                              <w:marLeft w:val="0"/>
                                                                              <w:marRight w:val="0"/>
                                                                              <w:marTop w:val="0"/>
                                                                              <w:marBottom w:val="0"/>
                                                                              <w:divBdr>
                                                                                <w:top w:val="none" w:sz="0" w:space="0" w:color="auto"/>
                                                                                <w:left w:val="none" w:sz="0" w:space="0" w:color="auto"/>
                                                                                <w:bottom w:val="none" w:sz="0" w:space="0" w:color="auto"/>
                                                                                <w:right w:val="none" w:sz="0" w:space="0" w:color="auto"/>
                                                                              </w:divBdr>
                                                                              <w:divsChild>
                                                                                <w:div w:id="1381590313">
                                                                                  <w:marLeft w:val="0"/>
                                                                                  <w:marRight w:val="0"/>
                                                                                  <w:marTop w:val="0"/>
                                                                                  <w:marBottom w:val="0"/>
                                                                                  <w:divBdr>
                                                                                    <w:top w:val="none" w:sz="0" w:space="0" w:color="auto"/>
                                                                                    <w:left w:val="none" w:sz="0" w:space="0" w:color="auto"/>
                                                                                    <w:bottom w:val="none" w:sz="0" w:space="0" w:color="auto"/>
                                                                                    <w:right w:val="none" w:sz="0" w:space="0" w:color="auto"/>
                                                                                  </w:divBdr>
                                                                                  <w:divsChild>
                                                                                    <w:div w:id="102755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6178156">
      <w:bodyDiv w:val="1"/>
      <w:marLeft w:val="0"/>
      <w:marRight w:val="0"/>
      <w:marTop w:val="0"/>
      <w:marBottom w:val="0"/>
      <w:divBdr>
        <w:top w:val="none" w:sz="0" w:space="0" w:color="auto"/>
        <w:left w:val="none" w:sz="0" w:space="0" w:color="auto"/>
        <w:bottom w:val="none" w:sz="0" w:space="0" w:color="auto"/>
        <w:right w:val="none" w:sz="0" w:space="0" w:color="auto"/>
      </w:divBdr>
      <w:divsChild>
        <w:div w:id="1357728286">
          <w:marLeft w:val="0"/>
          <w:marRight w:val="0"/>
          <w:marTop w:val="0"/>
          <w:marBottom w:val="0"/>
          <w:divBdr>
            <w:top w:val="none" w:sz="0" w:space="0" w:color="auto"/>
            <w:left w:val="none" w:sz="0" w:space="0" w:color="auto"/>
            <w:bottom w:val="none" w:sz="0" w:space="0" w:color="auto"/>
            <w:right w:val="none" w:sz="0" w:space="0" w:color="auto"/>
          </w:divBdr>
          <w:divsChild>
            <w:div w:id="633486249">
              <w:marLeft w:val="0"/>
              <w:marRight w:val="0"/>
              <w:marTop w:val="0"/>
              <w:marBottom w:val="0"/>
              <w:divBdr>
                <w:top w:val="none" w:sz="0" w:space="0" w:color="auto"/>
                <w:left w:val="none" w:sz="0" w:space="0" w:color="auto"/>
                <w:bottom w:val="none" w:sz="0" w:space="0" w:color="auto"/>
                <w:right w:val="none" w:sz="0" w:space="0" w:color="auto"/>
              </w:divBdr>
              <w:divsChild>
                <w:div w:id="263460730">
                  <w:marLeft w:val="0"/>
                  <w:marRight w:val="0"/>
                  <w:marTop w:val="0"/>
                  <w:marBottom w:val="0"/>
                  <w:divBdr>
                    <w:top w:val="none" w:sz="0" w:space="0" w:color="auto"/>
                    <w:left w:val="none" w:sz="0" w:space="0" w:color="auto"/>
                    <w:bottom w:val="none" w:sz="0" w:space="0" w:color="auto"/>
                    <w:right w:val="none" w:sz="0" w:space="0" w:color="auto"/>
                  </w:divBdr>
                  <w:divsChild>
                    <w:div w:id="471796760">
                      <w:marLeft w:val="0"/>
                      <w:marRight w:val="0"/>
                      <w:marTop w:val="0"/>
                      <w:marBottom w:val="0"/>
                      <w:divBdr>
                        <w:top w:val="none" w:sz="0" w:space="0" w:color="auto"/>
                        <w:left w:val="none" w:sz="0" w:space="0" w:color="auto"/>
                        <w:bottom w:val="none" w:sz="0" w:space="0" w:color="auto"/>
                        <w:right w:val="none" w:sz="0" w:space="0" w:color="auto"/>
                      </w:divBdr>
                      <w:divsChild>
                        <w:div w:id="1571309574">
                          <w:marLeft w:val="0"/>
                          <w:marRight w:val="0"/>
                          <w:marTop w:val="0"/>
                          <w:marBottom w:val="0"/>
                          <w:divBdr>
                            <w:top w:val="none" w:sz="0" w:space="0" w:color="auto"/>
                            <w:left w:val="none" w:sz="0" w:space="0" w:color="auto"/>
                            <w:bottom w:val="none" w:sz="0" w:space="0" w:color="auto"/>
                            <w:right w:val="none" w:sz="0" w:space="0" w:color="auto"/>
                          </w:divBdr>
                          <w:divsChild>
                            <w:div w:id="1745949119">
                              <w:marLeft w:val="0"/>
                              <w:marRight w:val="0"/>
                              <w:marTop w:val="0"/>
                              <w:marBottom w:val="0"/>
                              <w:divBdr>
                                <w:top w:val="none" w:sz="0" w:space="0" w:color="auto"/>
                                <w:left w:val="none" w:sz="0" w:space="0" w:color="auto"/>
                                <w:bottom w:val="none" w:sz="0" w:space="0" w:color="auto"/>
                                <w:right w:val="none" w:sz="0" w:space="0" w:color="auto"/>
                              </w:divBdr>
                              <w:divsChild>
                                <w:div w:id="39942552">
                                  <w:marLeft w:val="0"/>
                                  <w:marRight w:val="0"/>
                                  <w:marTop w:val="0"/>
                                  <w:marBottom w:val="0"/>
                                  <w:divBdr>
                                    <w:top w:val="none" w:sz="0" w:space="0" w:color="auto"/>
                                    <w:left w:val="none" w:sz="0" w:space="0" w:color="auto"/>
                                    <w:bottom w:val="none" w:sz="0" w:space="0" w:color="auto"/>
                                    <w:right w:val="none" w:sz="0" w:space="0" w:color="auto"/>
                                  </w:divBdr>
                                  <w:divsChild>
                                    <w:div w:id="1736199463">
                                      <w:marLeft w:val="0"/>
                                      <w:marRight w:val="0"/>
                                      <w:marTop w:val="0"/>
                                      <w:marBottom w:val="0"/>
                                      <w:divBdr>
                                        <w:top w:val="none" w:sz="0" w:space="0" w:color="auto"/>
                                        <w:left w:val="none" w:sz="0" w:space="0" w:color="auto"/>
                                        <w:bottom w:val="none" w:sz="0" w:space="0" w:color="auto"/>
                                        <w:right w:val="none" w:sz="0" w:space="0" w:color="auto"/>
                                      </w:divBdr>
                                      <w:divsChild>
                                        <w:div w:id="1682199123">
                                          <w:marLeft w:val="0"/>
                                          <w:marRight w:val="0"/>
                                          <w:marTop w:val="0"/>
                                          <w:marBottom w:val="0"/>
                                          <w:divBdr>
                                            <w:top w:val="none" w:sz="0" w:space="0" w:color="auto"/>
                                            <w:left w:val="none" w:sz="0" w:space="0" w:color="auto"/>
                                            <w:bottom w:val="none" w:sz="0" w:space="0" w:color="auto"/>
                                            <w:right w:val="none" w:sz="0" w:space="0" w:color="auto"/>
                                          </w:divBdr>
                                          <w:divsChild>
                                            <w:div w:id="1147628307">
                                              <w:marLeft w:val="0"/>
                                              <w:marRight w:val="0"/>
                                              <w:marTop w:val="0"/>
                                              <w:marBottom w:val="0"/>
                                              <w:divBdr>
                                                <w:top w:val="none" w:sz="0" w:space="0" w:color="auto"/>
                                                <w:left w:val="none" w:sz="0" w:space="0" w:color="auto"/>
                                                <w:bottom w:val="none" w:sz="0" w:space="0" w:color="auto"/>
                                                <w:right w:val="none" w:sz="0" w:space="0" w:color="auto"/>
                                              </w:divBdr>
                                              <w:divsChild>
                                                <w:div w:id="911543435">
                                                  <w:marLeft w:val="0"/>
                                                  <w:marRight w:val="0"/>
                                                  <w:marTop w:val="0"/>
                                                  <w:marBottom w:val="0"/>
                                                  <w:divBdr>
                                                    <w:top w:val="none" w:sz="0" w:space="0" w:color="auto"/>
                                                    <w:left w:val="none" w:sz="0" w:space="0" w:color="auto"/>
                                                    <w:bottom w:val="none" w:sz="0" w:space="0" w:color="auto"/>
                                                    <w:right w:val="none" w:sz="0" w:space="0" w:color="auto"/>
                                                  </w:divBdr>
                                                  <w:divsChild>
                                                    <w:div w:id="46728627">
                                                      <w:marLeft w:val="0"/>
                                                      <w:marRight w:val="0"/>
                                                      <w:marTop w:val="0"/>
                                                      <w:marBottom w:val="0"/>
                                                      <w:divBdr>
                                                        <w:top w:val="none" w:sz="0" w:space="0" w:color="auto"/>
                                                        <w:left w:val="none" w:sz="0" w:space="0" w:color="auto"/>
                                                        <w:bottom w:val="none" w:sz="0" w:space="0" w:color="auto"/>
                                                        <w:right w:val="none" w:sz="0" w:space="0" w:color="auto"/>
                                                      </w:divBdr>
                                                      <w:divsChild>
                                                        <w:div w:id="1177647509">
                                                          <w:marLeft w:val="0"/>
                                                          <w:marRight w:val="0"/>
                                                          <w:marTop w:val="0"/>
                                                          <w:marBottom w:val="0"/>
                                                          <w:divBdr>
                                                            <w:top w:val="none" w:sz="0" w:space="0" w:color="auto"/>
                                                            <w:left w:val="none" w:sz="0" w:space="0" w:color="auto"/>
                                                            <w:bottom w:val="none" w:sz="0" w:space="0" w:color="auto"/>
                                                            <w:right w:val="none" w:sz="0" w:space="0" w:color="auto"/>
                                                          </w:divBdr>
                                                          <w:divsChild>
                                                            <w:div w:id="905341928">
                                                              <w:marLeft w:val="0"/>
                                                              <w:marRight w:val="0"/>
                                                              <w:marTop w:val="0"/>
                                                              <w:marBottom w:val="0"/>
                                                              <w:divBdr>
                                                                <w:top w:val="none" w:sz="0" w:space="0" w:color="auto"/>
                                                                <w:left w:val="none" w:sz="0" w:space="0" w:color="auto"/>
                                                                <w:bottom w:val="none" w:sz="0" w:space="0" w:color="auto"/>
                                                                <w:right w:val="none" w:sz="0" w:space="0" w:color="auto"/>
                                                              </w:divBdr>
                                                              <w:divsChild>
                                                                <w:div w:id="863901115">
                                                                  <w:marLeft w:val="0"/>
                                                                  <w:marRight w:val="0"/>
                                                                  <w:marTop w:val="0"/>
                                                                  <w:marBottom w:val="0"/>
                                                                  <w:divBdr>
                                                                    <w:top w:val="none" w:sz="0" w:space="0" w:color="auto"/>
                                                                    <w:left w:val="none" w:sz="0" w:space="0" w:color="auto"/>
                                                                    <w:bottom w:val="none" w:sz="0" w:space="0" w:color="auto"/>
                                                                    <w:right w:val="none" w:sz="0" w:space="0" w:color="auto"/>
                                                                  </w:divBdr>
                                                                  <w:divsChild>
                                                                    <w:div w:id="194849242">
                                                                      <w:marLeft w:val="0"/>
                                                                      <w:marRight w:val="0"/>
                                                                      <w:marTop w:val="0"/>
                                                                      <w:marBottom w:val="0"/>
                                                                      <w:divBdr>
                                                                        <w:top w:val="none" w:sz="0" w:space="0" w:color="auto"/>
                                                                        <w:left w:val="none" w:sz="0" w:space="0" w:color="auto"/>
                                                                        <w:bottom w:val="none" w:sz="0" w:space="0" w:color="auto"/>
                                                                        <w:right w:val="none" w:sz="0" w:space="0" w:color="auto"/>
                                                                      </w:divBdr>
                                                                    </w:div>
                                                                    <w:div w:id="213591833">
                                                                      <w:marLeft w:val="0"/>
                                                                      <w:marRight w:val="0"/>
                                                                      <w:marTop w:val="0"/>
                                                                      <w:marBottom w:val="0"/>
                                                                      <w:divBdr>
                                                                        <w:top w:val="none" w:sz="0" w:space="0" w:color="auto"/>
                                                                        <w:left w:val="none" w:sz="0" w:space="0" w:color="auto"/>
                                                                        <w:bottom w:val="none" w:sz="0" w:space="0" w:color="auto"/>
                                                                        <w:right w:val="none" w:sz="0" w:space="0" w:color="auto"/>
                                                                      </w:divBdr>
                                                                    </w:div>
                                                                    <w:div w:id="255988593">
                                                                      <w:marLeft w:val="0"/>
                                                                      <w:marRight w:val="0"/>
                                                                      <w:marTop w:val="0"/>
                                                                      <w:marBottom w:val="0"/>
                                                                      <w:divBdr>
                                                                        <w:top w:val="none" w:sz="0" w:space="0" w:color="auto"/>
                                                                        <w:left w:val="none" w:sz="0" w:space="0" w:color="auto"/>
                                                                        <w:bottom w:val="none" w:sz="0" w:space="0" w:color="auto"/>
                                                                        <w:right w:val="none" w:sz="0" w:space="0" w:color="auto"/>
                                                                      </w:divBdr>
                                                                    </w:div>
                                                                    <w:div w:id="1771663718">
                                                                      <w:marLeft w:val="0"/>
                                                                      <w:marRight w:val="0"/>
                                                                      <w:marTop w:val="0"/>
                                                                      <w:marBottom w:val="0"/>
                                                                      <w:divBdr>
                                                                        <w:top w:val="none" w:sz="0" w:space="0" w:color="auto"/>
                                                                        <w:left w:val="none" w:sz="0" w:space="0" w:color="auto"/>
                                                                        <w:bottom w:val="none" w:sz="0" w:space="0" w:color="auto"/>
                                                                        <w:right w:val="none" w:sz="0" w:space="0" w:color="auto"/>
                                                                      </w:divBdr>
                                                                    </w:div>
                                                                    <w:div w:id="1863206516">
                                                                      <w:marLeft w:val="0"/>
                                                                      <w:marRight w:val="0"/>
                                                                      <w:marTop w:val="0"/>
                                                                      <w:marBottom w:val="0"/>
                                                                      <w:divBdr>
                                                                        <w:top w:val="none" w:sz="0" w:space="0" w:color="auto"/>
                                                                        <w:left w:val="none" w:sz="0" w:space="0" w:color="auto"/>
                                                                        <w:bottom w:val="none" w:sz="0" w:space="0" w:color="auto"/>
                                                                        <w:right w:val="none" w:sz="0" w:space="0" w:color="auto"/>
                                                                      </w:divBdr>
                                                                    </w:div>
                                                                    <w:div w:id="199212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7563932">
      <w:bodyDiv w:val="1"/>
      <w:marLeft w:val="0"/>
      <w:marRight w:val="0"/>
      <w:marTop w:val="0"/>
      <w:marBottom w:val="0"/>
      <w:divBdr>
        <w:top w:val="none" w:sz="0" w:space="0" w:color="auto"/>
        <w:left w:val="none" w:sz="0" w:space="0" w:color="auto"/>
        <w:bottom w:val="none" w:sz="0" w:space="0" w:color="auto"/>
        <w:right w:val="none" w:sz="0" w:space="0" w:color="auto"/>
      </w:divBdr>
    </w:div>
    <w:div w:id="1980958596">
      <w:bodyDiv w:val="1"/>
      <w:marLeft w:val="0"/>
      <w:marRight w:val="0"/>
      <w:marTop w:val="0"/>
      <w:marBottom w:val="0"/>
      <w:divBdr>
        <w:top w:val="none" w:sz="0" w:space="0" w:color="auto"/>
        <w:left w:val="none" w:sz="0" w:space="0" w:color="auto"/>
        <w:bottom w:val="none" w:sz="0" w:space="0" w:color="auto"/>
        <w:right w:val="none" w:sz="0" w:space="0" w:color="auto"/>
      </w:divBdr>
    </w:div>
    <w:div w:id="1985696065">
      <w:bodyDiv w:val="1"/>
      <w:marLeft w:val="0"/>
      <w:marRight w:val="0"/>
      <w:marTop w:val="0"/>
      <w:marBottom w:val="0"/>
      <w:divBdr>
        <w:top w:val="none" w:sz="0" w:space="0" w:color="auto"/>
        <w:left w:val="none" w:sz="0" w:space="0" w:color="auto"/>
        <w:bottom w:val="none" w:sz="0" w:space="0" w:color="auto"/>
        <w:right w:val="none" w:sz="0" w:space="0" w:color="auto"/>
      </w:divBdr>
    </w:div>
    <w:div w:id="1996177082">
      <w:bodyDiv w:val="1"/>
      <w:marLeft w:val="0"/>
      <w:marRight w:val="0"/>
      <w:marTop w:val="0"/>
      <w:marBottom w:val="0"/>
      <w:divBdr>
        <w:top w:val="none" w:sz="0" w:space="0" w:color="auto"/>
        <w:left w:val="none" w:sz="0" w:space="0" w:color="auto"/>
        <w:bottom w:val="none" w:sz="0" w:space="0" w:color="auto"/>
        <w:right w:val="none" w:sz="0" w:space="0" w:color="auto"/>
      </w:divBdr>
    </w:div>
    <w:div w:id="2010668269">
      <w:bodyDiv w:val="1"/>
      <w:marLeft w:val="0"/>
      <w:marRight w:val="0"/>
      <w:marTop w:val="0"/>
      <w:marBottom w:val="0"/>
      <w:divBdr>
        <w:top w:val="none" w:sz="0" w:space="0" w:color="auto"/>
        <w:left w:val="none" w:sz="0" w:space="0" w:color="auto"/>
        <w:bottom w:val="none" w:sz="0" w:space="0" w:color="auto"/>
        <w:right w:val="none" w:sz="0" w:space="0" w:color="auto"/>
      </w:divBdr>
    </w:div>
    <w:div w:id="2011910724">
      <w:bodyDiv w:val="1"/>
      <w:marLeft w:val="0"/>
      <w:marRight w:val="0"/>
      <w:marTop w:val="0"/>
      <w:marBottom w:val="0"/>
      <w:divBdr>
        <w:top w:val="none" w:sz="0" w:space="0" w:color="auto"/>
        <w:left w:val="none" w:sz="0" w:space="0" w:color="auto"/>
        <w:bottom w:val="none" w:sz="0" w:space="0" w:color="auto"/>
        <w:right w:val="none" w:sz="0" w:space="0" w:color="auto"/>
      </w:divBdr>
    </w:div>
    <w:div w:id="2013947956">
      <w:bodyDiv w:val="1"/>
      <w:marLeft w:val="0"/>
      <w:marRight w:val="0"/>
      <w:marTop w:val="0"/>
      <w:marBottom w:val="0"/>
      <w:divBdr>
        <w:top w:val="none" w:sz="0" w:space="0" w:color="auto"/>
        <w:left w:val="none" w:sz="0" w:space="0" w:color="auto"/>
        <w:bottom w:val="none" w:sz="0" w:space="0" w:color="auto"/>
        <w:right w:val="none" w:sz="0" w:space="0" w:color="auto"/>
      </w:divBdr>
    </w:div>
    <w:div w:id="2020234901">
      <w:bodyDiv w:val="1"/>
      <w:marLeft w:val="0"/>
      <w:marRight w:val="0"/>
      <w:marTop w:val="0"/>
      <w:marBottom w:val="0"/>
      <w:divBdr>
        <w:top w:val="none" w:sz="0" w:space="0" w:color="auto"/>
        <w:left w:val="none" w:sz="0" w:space="0" w:color="auto"/>
        <w:bottom w:val="none" w:sz="0" w:space="0" w:color="auto"/>
        <w:right w:val="none" w:sz="0" w:space="0" w:color="auto"/>
      </w:divBdr>
    </w:div>
    <w:div w:id="2021738830">
      <w:bodyDiv w:val="1"/>
      <w:marLeft w:val="0"/>
      <w:marRight w:val="0"/>
      <w:marTop w:val="0"/>
      <w:marBottom w:val="0"/>
      <w:divBdr>
        <w:top w:val="none" w:sz="0" w:space="0" w:color="auto"/>
        <w:left w:val="none" w:sz="0" w:space="0" w:color="auto"/>
        <w:bottom w:val="none" w:sz="0" w:space="0" w:color="auto"/>
        <w:right w:val="none" w:sz="0" w:space="0" w:color="auto"/>
      </w:divBdr>
    </w:div>
    <w:div w:id="2023044292">
      <w:bodyDiv w:val="1"/>
      <w:marLeft w:val="0"/>
      <w:marRight w:val="0"/>
      <w:marTop w:val="0"/>
      <w:marBottom w:val="0"/>
      <w:divBdr>
        <w:top w:val="none" w:sz="0" w:space="0" w:color="auto"/>
        <w:left w:val="none" w:sz="0" w:space="0" w:color="auto"/>
        <w:bottom w:val="none" w:sz="0" w:space="0" w:color="auto"/>
        <w:right w:val="none" w:sz="0" w:space="0" w:color="auto"/>
      </w:divBdr>
    </w:div>
    <w:div w:id="2029213860">
      <w:bodyDiv w:val="1"/>
      <w:marLeft w:val="0"/>
      <w:marRight w:val="0"/>
      <w:marTop w:val="0"/>
      <w:marBottom w:val="0"/>
      <w:divBdr>
        <w:top w:val="none" w:sz="0" w:space="0" w:color="auto"/>
        <w:left w:val="none" w:sz="0" w:space="0" w:color="auto"/>
        <w:bottom w:val="none" w:sz="0" w:space="0" w:color="auto"/>
        <w:right w:val="none" w:sz="0" w:space="0" w:color="auto"/>
      </w:divBdr>
      <w:divsChild>
        <w:div w:id="637031470">
          <w:marLeft w:val="0"/>
          <w:marRight w:val="0"/>
          <w:marTop w:val="0"/>
          <w:marBottom w:val="0"/>
          <w:divBdr>
            <w:top w:val="none" w:sz="0" w:space="0" w:color="auto"/>
            <w:left w:val="none" w:sz="0" w:space="0" w:color="auto"/>
            <w:bottom w:val="none" w:sz="0" w:space="0" w:color="auto"/>
            <w:right w:val="none" w:sz="0" w:space="0" w:color="auto"/>
          </w:divBdr>
          <w:divsChild>
            <w:div w:id="1958484347">
              <w:marLeft w:val="0"/>
              <w:marRight w:val="0"/>
              <w:marTop w:val="0"/>
              <w:marBottom w:val="0"/>
              <w:divBdr>
                <w:top w:val="none" w:sz="0" w:space="0" w:color="auto"/>
                <w:left w:val="none" w:sz="0" w:space="0" w:color="auto"/>
                <w:bottom w:val="none" w:sz="0" w:space="0" w:color="auto"/>
                <w:right w:val="none" w:sz="0" w:space="0" w:color="auto"/>
              </w:divBdr>
              <w:divsChild>
                <w:div w:id="40137209">
                  <w:marLeft w:val="0"/>
                  <w:marRight w:val="0"/>
                  <w:marTop w:val="0"/>
                  <w:marBottom w:val="0"/>
                  <w:divBdr>
                    <w:top w:val="none" w:sz="0" w:space="0" w:color="auto"/>
                    <w:left w:val="none" w:sz="0" w:space="0" w:color="auto"/>
                    <w:bottom w:val="none" w:sz="0" w:space="0" w:color="auto"/>
                    <w:right w:val="none" w:sz="0" w:space="0" w:color="auto"/>
                  </w:divBdr>
                  <w:divsChild>
                    <w:div w:id="2039892000">
                      <w:marLeft w:val="0"/>
                      <w:marRight w:val="0"/>
                      <w:marTop w:val="0"/>
                      <w:marBottom w:val="0"/>
                      <w:divBdr>
                        <w:top w:val="none" w:sz="0" w:space="0" w:color="auto"/>
                        <w:left w:val="none" w:sz="0" w:space="0" w:color="auto"/>
                        <w:bottom w:val="none" w:sz="0" w:space="0" w:color="auto"/>
                        <w:right w:val="none" w:sz="0" w:space="0" w:color="auto"/>
                      </w:divBdr>
                      <w:divsChild>
                        <w:div w:id="1906144584">
                          <w:marLeft w:val="0"/>
                          <w:marRight w:val="0"/>
                          <w:marTop w:val="0"/>
                          <w:marBottom w:val="0"/>
                          <w:divBdr>
                            <w:top w:val="none" w:sz="0" w:space="0" w:color="auto"/>
                            <w:left w:val="none" w:sz="0" w:space="0" w:color="auto"/>
                            <w:bottom w:val="none" w:sz="0" w:space="0" w:color="auto"/>
                            <w:right w:val="none" w:sz="0" w:space="0" w:color="auto"/>
                          </w:divBdr>
                          <w:divsChild>
                            <w:div w:id="1010134770">
                              <w:marLeft w:val="0"/>
                              <w:marRight w:val="0"/>
                              <w:marTop w:val="0"/>
                              <w:marBottom w:val="0"/>
                              <w:divBdr>
                                <w:top w:val="none" w:sz="0" w:space="0" w:color="auto"/>
                                <w:left w:val="none" w:sz="0" w:space="0" w:color="auto"/>
                                <w:bottom w:val="none" w:sz="0" w:space="0" w:color="auto"/>
                                <w:right w:val="none" w:sz="0" w:space="0" w:color="auto"/>
                              </w:divBdr>
                              <w:divsChild>
                                <w:div w:id="892086500">
                                  <w:marLeft w:val="0"/>
                                  <w:marRight w:val="0"/>
                                  <w:marTop w:val="0"/>
                                  <w:marBottom w:val="0"/>
                                  <w:divBdr>
                                    <w:top w:val="none" w:sz="0" w:space="0" w:color="auto"/>
                                    <w:left w:val="none" w:sz="0" w:space="0" w:color="auto"/>
                                    <w:bottom w:val="none" w:sz="0" w:space="0" w:color="auto"/>
                                    <w:right w:val="none" w:sz="0" w:space="0" w:color="auto"/>
                                  </w:divBdr>
                                  <w:divsChild>
                                    <w:div w:id="982734005">
                                      <w:marLeft w:val="0"/>
                                      <w:marRight w:val="0"/>
                                      <w:marTop w:val="0"/>
                                      <w:marBottom w:val="0"/>
                                      <w:divBdr>
                                        <w:top w:val="none" w:sz="0" w:space="0" w:color="auto"/>
                                        <w:left w:val="none" w:sz="0" w:space="0" w:color="auto"/>
                                        <w:bottom w:val="none" w:sz="0" w:space="0" w:color="auto"/>
                                        <w:right w:val="none" w:sz="0" w:space="0" w:color="auto"/>
                                      </w:divBdr>
                                      <w:divsChild>
                                        <w:div w:id="2036227667">
                                          <w:marLeft w:val="0"/>
                                          <w:marRight w:val="0"/>
                                          <w:marTop w:val="0"/>
                                          <w:marBottom w:val="0"/>
                                          <w:divBdr>
                                            <w:top w:val="none" w:sz="0" w:space="0" w:color="auto"/>
                                            <w:left w:val="none" w:sz="0" w:space="0" w:color="auto"/>
                                            <w:bottom w:val="none" w:sz="0" w:space="0" w:color="auto"/>
                                            <w:right w:val="none" w:sz="0" w:space="0" w:color="auto"/>
                                          </w:divBdr>
                                          <w:divsChild>
                                            <w:div w:id="1695420760">
                                              <w:marLeft w:val="0"/>
                                              <w:marRight w:val="0"/>
                                              <w:marTop w:val="0"/>
                                              <w:marBottom w:val="0"/>
                                              <w:divBdr>
                                                <w:top w:val="none" w:sz="0" w:space="0" w:color="auto"/>
                                                <w:left w:val="none" w:sz="0" w:space="0" w:color="auto"/>
                                                <w:bottom w:val="none" w:sz="0" w:space="0" w:color="auto"/>
                                                <w:right w:val="none" w:sz="0" w:space="0" w:color="auto"/>
                                              </w:divBdr>
                                              <w:divsChild>
                                                <w:div w:id="2069722039">
                                                  <w:marLeft w:val="0"/>
                                                  <w:marRight w:val="0"/>
                                                  <w:marTop w:val="0"/>
                                                  <w:marBottom w:val="0"/>
                                                  <w:divBdr>
                                                    <w:top w:val="none" w:sz="0" w:space="0" w:color="auto"/>
                                                    <w:left w:val="none" w:sz="0" w:space="0" w:color="auto"/>
                                                    <w:bottom w:val="none" w:sz="0" w:space="0" w:color="auto"/>
                                                    <w:right w:val="none" w:sz="0" w:space="0" w:color="auto"/>
                                                  </w:divBdr>
                                                  <w:divsChild>
                                                    <w:div w:id="1488398412">
                                                      <w:marLeft w:val="0"/>
                                                      <w:marRight w:val="0"/>
                                                      <w:marTop w:val="0"/>
                                                      <w:marBottom w:val="0"/>
                                                      <w:divBdr>
                                                        <w:top w:val="none" w:sz="0" w:space="0" w:color="auto"/>
                                                        <w:left w:val="none" w:sz="0" w:space="0" w:color="auto"/>
                                                        <w:bottom w:val="none" w:sz="0" w:space="0" w:color="auto"/>
                                                        <w:right w:val="none" w:sz="0" w:space="0" w:color="auto"/>
                                                      </w:divBdr>
                                                      <w:divsChild>
                                                        <w:div w:id="1354453737">
                                                          <w:marLeft w:val="0"/>
                                                          <w:marRight w:val="0"/>
                                                          <w:marTop w:val="0"/>
                                                          <w:marBottom w:val="0"/>
                                                          <w:divBdr>
                                                            <w:top w:val="none" w:sz="0" w:space="0" w:color="auto"/>
                                                            <w:left w:val="none" w:sz="0" w:space="0" w:color="auto"/>
                                                            <w:bottom w:val="none" w:sz="0" w:space="0" w:color="auto"/>
                                                            <w:right w:val="none" w:sz="0" w:space="0" w:color="auto"/>
                                                          </w:divBdr>
                                                          <w:divsChild>
                                                            <w:div w:id="2036734456">
                                                              <w:marLeft w:val="0"/>
                                                              <w:marRight w:val="0"/>
                                                              <w:marTop w:val="0"/>
                                                              <w:marBottom w:val="0"/>
                                                              <w:divBdr>
                                                                <w:top w:val="none" w:sz="0" w:space="0" w:color="auto"/>
                                                                <w:left w:val="none" w:sz="0" w:space="0" w:color="auto"/>
                                                                <w:bottom w:val="none" w:sz="0" w:space="0" w:color="auto"/>
                                                                <w:right w:val="none" w:sz="0" w:space="0" w:color="auto"/>
                                                              </w:divBdr>
                                                              <w:divsChild>
                                                                <w:div w:id="303200985">
                                                                  <w:marLeft w:val="0"/>
                                                                  <w:marRight w:val="0"/>
                                                                  <w:marTop w:val="0"/>
                                                                  <w:marBottom w:val="0"/>
                                                                  <w:divBdr>
                                                                    <w:top w:val="none" w:sz="0" w:space="0" w:color="auto"/>
                                                                    <w:left w:val="none" w:sz="0" w:space="0" w:color="auto"/>
                                                                    <w:bottom w:val="none" w:sz="0" w:space="0" w:color="auto"/>
                                                                    <w:right w:val="none" w:sz="0" w:space="0" w:color="auto"/>
                                                                  </w:divBdr>
                                                                  <w:divsChild>
                                                                    <w:div w:id="401832982">
                                                                      <w:marLeft w:val="0"/>
                                                                      <w:marRight w:val="0"/>
                                                                      <w:marTop w:val="0"/>
                                                                      <w:marBottom w:val="0"/>
                                                                      <w:divBdr>
                                                                        <w:top w:val="none" w:sz="0" w:space="0" w:color="auto"/>
                                                                        <w:left w:val="none" w:sz="0" w:space="0" w:color="auto"/>
                                                                        <w:bottom w:val="none" w:sz="0" w:space="0" w:color="auto"/>
                                                                        <w:right w:val="none" w:sz="0" w:space="0" w:color="auto"/>
                                                                      </w:divBdr>
                                                                      <w:divsChild>
                                                                        <w:div w:id="1049498721">
                                                                          <w:marLeft w:val="0"/>
                                                                          <w:marRight w:val="0"/>
                                                                          <w:marTop w:val="0"/>
                                                                          <w:marBottom w:val="0"/>
                                                                          <w:divBdr>
                                                                            <w:top w:val="none" w:sz="0" w:space="0" w:color="auto"/>
                                                                            <w:left w:val="none" w:sz="0" w:space="0" w:color="auto"/>
                                                                            <w:bottom w:val="none" w:sz="0" w:space="0" w:color="auto"/>
                                                                            <w:right w:val="none" w:sz="0" w:space="0" w:color="auto"/>
                                                                          </w:divBdr>
                                                                        </w:div>
                                                                        <w:div w:id="129278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871429">
      <w:bodyDiv w:val="1"/>
      <w:marLeft w:val="0"/>
      <w:marRight w:val="0"/>
      <w:marTop w:val="0"/>
      <w:marBottom w:val="0"/>
      <w:divBdr>
        <w:top w:val="none" w:sz="0" w:space="0" w:color="auto"/>
        <w:left w:val="none" w:sz="0" w:space="0" w:color="auto"/>
        <w:bottom w:val="none" w:sz="0" w:space="0" w:color="auto"/>
        <w:right w:val="none" w:sz="0" w:space="0" w:color="auto"/>
      </w:divBdr>
    </w:div>
    <w:div w:id="2030519652">
      <w:bodyDiv w:val="1"/>
      <w:marLeft w:val="0"/>
      <w:marRight w:val="0"/>
      <w:marTop w:val="0"/>
      <w:marBottom w:val="0"/>
      <w:divBdr>
        <w:top w:val="none" w:sz="0" w:space="0" w:color="auto"/>
        <w:left w:val="none" w:sz="0" w:space="0" w:color="auto"/>
        <w:bottom w:val="none" w:sz="0" w:space="0" w:color="auto"/>
        <w:right w:val="none" w:sz="0" w:space="0" w:color="auto"/>
      </w:divBdr>
    </w:div>
    <w:div w:id="2038314253">
      <w:bodyDiv w:val="1"/>
      <w:marLeft w:val="0"/>
      <w:marRight w:val="0"/>
      <w:marTop w:val="0"/>
      <w:marBottom w:val="0"/>
      <w:divBdr>
        <w:top w:val="none" w:sz="0" w:space="0" w:color="auto"/>
        <w:left w:val="none" w:sz="0" w:space="0" w:color="auto"/>
        <w:bottom w:val="none" w:sz="0" w:space="0" w:color="auto"/>
        <w:right w:val="none" w:sz="0" w:space="0" w:color="auto"/>
      </w:divBdr>
    </w:div>
    <w:div w:id="2046905135">
      <w:bodyDiv w:val="1"/>
      <w:marLeft w:val="0"/>
      <w:marRight w:val="0"/>
      <w:marTop w:val="0"/>
      <w:marBottom w:val="0"/>
      <w:divBdr>
        <w:top w:val="none" w:sz="0" w:space="0" w:color="auto"/>
        <w:left w:val="none" w:sz="0" w:space="0" w:color="auto"/>
        <w:bottom w:val="none" w:sz="0" w:space="0" w:color="auto"/>
        <w:right w:val="none" w:sz="0" w:space="0" w:color="auto"/>
      </w:divBdr>
    </w:div>
    <w:div w:id="2047021147">
      <w:bodyDiv w:val="1"/>
      <w:marLeft w:val="0"/>
      <w:marRight w:val="0"/>
      <w:marTop w:val="0"/>
      <w:marBottom w:val="0"/>
      <w:divBdr>
        <w:top w:val="none" w:sz="0" w:space="0" w:color="auto"/>
        <w:left w:val="none" w:sz="0" w:space="0" w:color="auto"/>
        <w:bottom w:val="none" w:sz="0" w:space="0" w:color="auto"/>
        <w:right w:val="none" w:sz="0" w:space="0" w:color="auto"/>
      </w:divBdr>
    </w:div>
    <w:div w:id="2066098518">
      <w:bodyDiv w:val="1"/>
      <w:marLeft w:val="0"/>
      <w:marRight w:val="0"/>
      <w:marTop w:val="0"/>
      <w:marBottom w:val="0"/>
      <w:divBdr>
        <w:top w:val="none" w:sz="0" w:space="0" w:color="auto"/>
        <w:left w:val="none" w:sz="0" w:space="0" w:color="auto"/>
        <w:bottom w:val="none" w:sz="0" w:space="0" w:color="auto"/>
        <w:right w:val="none" w:sz="0" w:space="0" w:color="auto"/>
      </w:divBdr>
    </w:div>
    <w:div w:id="2068143379">
      <w:bodyDiv w:val="1"/>
      <w:marLeft w:val="0"/>
      <w:marRight w:val="0"/>
      <w:marTop w:val="0"/>
      <w:marBottom w:val="0"/>
      <w:divBdr>
        <w:top w:val="none" w:sz="0" w:space="0" w:color="auto"/>
        <w:left w:val="none" w:sz="0" w:space="0" w:color="auto"/>
        <w:bottom w:val="none" w:sz="0" w:space="0" w:color="auto"/>
        <w:right w:val="none" w:sz="0" w:space="0" w:color="auto"/>
      </w:divBdr>
    </w:div>
    <w:div w:id="2068844401">
      <w:bodyDiv w:val="1"/>
      <w:marLeft w:val="0"/>
      <w:marRight w:val="0"/>
      <w:marTop w:val="0"/>
      <w:marBottom w:val="0"/>
      <w:divBdr>
        <w:top w:val="none" w:sz="0" w:space="0" w:color="auto"/>
        <w:left w:val="none" w:sz="0" w:space="0" w:color="auto"/>
        <w:bottom w:val="none" w:sz="0" w:space="0" w:color="auto"/>
        <w:right w:val="none" w:sz="0" w:space="0" w:color="auto"/>
      </w:divBdr>
    </w:div>
    <w:div w:id="2080402802">
      <w:bodyDiv w:val="1"/>
      <w:marLeft w:val="0"/>
      <w:marRight w:val="0"/>
      <w:marTop w:val="0"/>
      <w:marBottom w:val="0"/>
      <w:divBdr>
        <w:top w:val="none" w:sz="0" w:space="0" w:color="auto"/>
        <w:left w:val="none" w:sz="0" w:space="0" w:color="auto"/>
        <w:bottom w:val="none" w:sz="0" w:space="0" w:color="auto"/>
        <w:right w:val="none" w:sz="0" w:space="0" w:color="auto"/>
      </w:divBdr>
    </w:div>
    <w:div w:id="2085108031">
      <w:bodyDiv w:val="1"/>
      <w:marLeft w:val="0"/>
      <w:marRight w:val="0"/>
      <w:marTop w:val="0"/>
      <w:marBottom w:val="0"/>
      <w:divBdr>
        <w:top w:val="none" w:sz="0" w:space="0" w:color="auto"/>
        <w:left w:val="none" w:sz="0" w:space="0" w:color="auto"/>
        <w:bottom w:val="none" w:sz="0" w:space="0" w:color="auto"/>
        <w:right w:val="none" w:sz="0" w:space="0" w:color="auto"/>
      </w:divBdr>
    </w:div>
    <w:div w:id="2093696669">
      <w:bodyDiv w:val="1"/>
      <w:marLeft w:val="0"/>
      <w:marRight w:val="0"/>
      <w:marTop w:val="0"/>
      <w:marBottom w:val="0"/>
      <w:divBdr>
        <w:top w:val="none" w:sz="0" w:space="0" w:color="auto"/>
        <w:left w:val="none" w:sz="0" w:space="0" w:color="auto"/>
        <w:bottom w:val="none" w:sz="0" w:space="0" w:color="auto"/>
        <w:right w:val="none" w:sz="0" w:space="0" w:color="auto"/>
      </w:divBdr>
    </w:div>
    <w:div w:id="2098745374">
      <w:bodyDiv w:val="1"/>
      <w:marLeft w:val="0"/>
      <w:marRight w:val="0"/>
      <w:marTop w:val="0"/>
      <w:marBottom w:val="0"/>
      <w:divBdr>
        <w:top w:val="none" w:sz="0" w:space="0" w:color="auto"/>
        <w:left w:val="none" w:sz="0" w:space="0" w:color="auto"/>
        <w:bottom w:val="none" w:sz="0" w:space="0" w:color="auto"/>
        <w:right w:val="none" w:sz="0" w:space="0" w:color="auto"/>
      </w:divBdr>
    </w:div>
    <w:div w:id="2101290711">
      <w:bodyDiv w:val="1"/>
      <w:marLeft w:val="0"/>
      <w:marRight w:val="0"/>
      <w:marTop w:val="0"/>
      <w:marBottom w:val="0"/>
      <w:divBdr>
        <w:top w:val="none" w:sz="0" w:space="0" w:color="auto"/>
        <w:left w:val="none" w:sz="0" w:space="0" w:color="auto"/>
        <w:bottom w:val="none" w:sz="0" w:space="0" w:color="auto"/>
        <w:right w:val="none" w:sz="0" w:space="0" w:color="auto"/>
      </w:divBdr>
    </w:div>
    <w:div w:id="2102138182">
      <w:bodyDiv w:val="1"/>
      <w:marLeft w:val="0"/>
      <w:marRight w:val="0"/>
      <w:marTop w:val="0"/>
      <w:marBottom w:val="0"/>
      <w:divBdr>
        <w:top w:val="none" w:sz="0" w:space="0" w:color="auto"/>
        <w:left w:val="none" w:sz="0" w:space="0" w:color="auto"/>
        <w:bottom w:val="none" w:sz="0" w:space="0" w:color="auto"/>
        <w:right w:val="none" w:sz="0" w:space="0" w:color="auto"/>
      </w:divBdr>
    </w:div>
    <w:div w:id="2108455274">
      <w:bodyDiv w:val="1"/>
      <w:marLeft w:val="0"/>
      <w:marRight w:val="0"/>
      <w:marTop w:val="0"/>
      <w:marBottom w:val="0"/>
      <w:divBdr>
        <w:top w:val="none" w:sz="0" w:space="0" w:color="auto"/>
        <w:left w:val="none" w:sz="0" w:space="0" w:color="auto"/>
        <w:bottom w:val="none" w:sz="0" w:space="0" w:color="auto"/>
        <w:right w:val="none" w:sz="0" w:space="0" w:color="auto"/>
      </w:divBdr>
    </w:div>
    <w:div w:id="2109232434">
      <w:bodyDiv w:val="1"/>
      <w:marLeft w:val="0"/>
      <w:marRight w:val="0"/>
      <w:marTop w:val="0"/>
      <w:marBottom w:val="0"/>
      <w:divBdr>
        <w:top w:val="none" w:sz="0" w:space="0" w:color="auto"/>
        <w:left w:val="none" w:sz="0" w:space="0" w:color="auto"/>
        <w:bottom w:val="none" w:sz="0" w:space="0" w:color="auto"/>
        <w:right w:val="none" w:sz="0" w:space="0" w:color="auto"/>
      </w:divBdr>
    </w:div>
    <w:div w:id="2112699790">
      <w:bodyDiv w:val="1"/>
      <w:marLeft w:val="0"/>
      <w:marRight w:val="0"/>
      <w:marTop w:val="0"/>
      <w:marBottom w:val="0"/>
      <w:divBdr>
        <w:top w:val="none" w:sz="0" w:space="0" w:color="auto"/>
        <w:left w:val="none" w:sz="0" w:space="0" w:color="auto"/>
        <w:bottom w:val="none" w:sz="0" w:space="0" w:color="auto"/>
        <w:right w:val="none" w:sz="0" w:space="0" w:color="auto"/>
      </w:divBdr>
    </w:div>
    <w:div w:id="2114130966">
      <w:bodyDiv w:val="1"/>
      <w:marLeft w:val="0"/>
      <w:marRight w:val="0"/>
      <w:marTop w:val="0"/>
      <w:marBottom w:val="0"/>
      <w:divBdr>
        <w:top w:val="none" w:sz="0" w:space="0" w:color="auto"/>
        <w:left w:val="none" w:sz="0" w:space="0" w:color="auto"/>
        <w:bottom w:val="none" w:sz="0" w:space="0" w:color="auto"/>
        <w:right w:val="none" w:sz="0" w:space="0" w:color="auto"/>
      </w:divBdr>
    </w:div>
    <w:div w:id="2114935801">
      <w:bodyDiv w:val="1"/>
      <w:marLeft w:val="0"/>
      <w:marRight w:val="0"/>
      <w:marTop w:val="0"/>
      <w:marBottom w:val="0"/>
      <w:divBdr>
        <w:top w:val="none" w:sz="0" w:space="0" w:color="auto"/>
        <w:left w:val="none" w:sz="0" w:space="0" w:color="auto"/>
        <w:bottom w:val="none" w:sz="0" w:space="0" w:color="auto"/>
        <w:right w:val="none" w:sz="0" w:space="0" w:color="auto"/>
      </w:divBdr>
    </w:div>
    <w:div w:id="2122724352">
      <w:bodyDiv w:val="1"/>
      <w:marLeft w:val="0"/>
      <w:marRight w:val="0"/>
      <w:marTop w:val="0"/>
      <w:marBottom w:val="0"/>
      <w:divBdr>
        <w:top w:val="none" w:sz="0" w:space="0" w:color="auto"/>
        <w:left w:val="none" w:sz="0" w:space="0" w:color="auto"/>
        <w:bottom w:val="none" w:sz="0" w:space="0" w:color="auto"/>
        <w:right w:val="none" w:sz="0" w:space="0" w:color="auto"/>
      </w:divBdr>
    </w:div>
    <w:div w:id="2125464350">
      <w:bodyDiv w:val="1"/>
      <w:marLeft w:val="0"/>
      <w:marRight w:val="0"/>
      <w:marTop w:val="0"/>
      <w:marBottom w:val="0"/>
      <w:divBdr>
        <w:top w:val="none" w:sz="0" w:space="0" w:color="auto"/>
        <w:left w:val="none" w:sz="0" w:space="0" w:color="auto"/>
        <w:bottom w:val="none" w:sz="0" w:space="0" w:color="auto"/>
        <w:right w:val="none" w:sz="0" w:space="0" w:color="auto"/>
      </w:divBdr>
    </w:div>
    <w:div w:id="213459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baw.vba.va.gov/vbadod/IDES.asp" TargetMode="External"/><Relationship Id="rId18" Type="http://schemas.openxmlformats.org/officeDocument/2006/relationships/hyperlink" Target="http://vbacodmoint1.vba.va.gov/bl/21/calendar/cal_Subscribe.asp" TargetMode="External"/><Relationship Id="rId26" Type="http://schemas.openxmlformats.org/officeDocument/2006/relationships/hyperlink" Target="http://vbacoweb03.dva.va.gov/bl/21/DBQ/docs/InternalDBQs/Mental%20Disorders.pdf" TargetMode="External"/><Relationship Id="rId39" Type="http://schemas.openxmlformats.org/officeDocument/2006/relationships/hyperlink" Target="https://vaww.vrm.km.va.gov/system/templates/selfservice/va_kanew/help/agent/locale/en-US/portal/554400000001034/content/554400000014101/M21-1-Part-III-Subpart-i-Chapter-2-Section-B-Division-of-Responsibilities-for-Processing-Benefits-Delivery-at-Discharge-BDD-and-BDD-Excluded-Claims" TargetMode="External"/><Relationship Id="rId3" Type="http://schemas.openxmlformats.org/officeDocument/2006/relationships/customXml" Target="../customXml/item3.xml"/><Relationship Id="rId21" Type="http://schemas.openxmlformats.org/officeDocument/2006/relationships/hyperlink" Target="https://benefits.va.gov/compensation/claimexam.asp" TargetMode="External"/><Relationship Id="rId34" Type="http://schemas.openxmlformats.org/officeDocument/2006/relationships/hyperlink" Target="https://www.vba.va.gov/pubs/forms/VBA-21-0538-ARE.pdf" TargetMode="External"/><Relationship Id="rId42" Type="http://schemas.openxmlformats.org/officeDocument/2006/relationships/hyperlink" Target="mailto:VAVBAWAS/CO/PREDISCHARGE%20%3cPredischarge.VBACO@va.gov%3e" TargetMode="External"/><Relationship Id="rId7" Type="http://schemas.openxmlformats.org/officeDocument/2006/relationships/settings" Target="settings.xml"/><Relationship Id="rId12" Type="http://schemas.openxmlformats.org/officeDocument/2006/relationships/hyperlink" Target="tel:+1%20872-701-0185,,448196643" TargetMode="External"/><Relationship Id="rId17" Type="http://schemas.openxmlformats.org/officeDocument/2006/relationships/image" Target="media/image3.png"/><Relationship Id="rId25" Type="http://schemas.openxmlformats.org/officeDocument/2006/relationships/hyperlink" Target="https://vaww.vrm.km.va.gov/system/templates/selfservice/va_kanew/help/agent/locale/en-US/portal/554400000001034/content/554400000014119/M21-1-Part-III-Subpart-ii-Chapter-2-Section-B-Claims-for-Disability-Compensation-and-or-Pension-and-Claims-for-Survivors-Benefits" TargetMode="External"/><Relationship Id="rId33" Type="http://schemas.openxmlformats.org/officeDocument/2006/relationships/image" Target="media/image4.png"/><Relationship Id="rId38" Type="http://schemas.openxmlformats.org/officeDocument/2006/relationships/hyperlink" Target="https://gcc01.safelinks.protection.outlook.com/?url=https%3A%2F%2Fvaww.vrm.km.va.gov%2Fsystem%2Ftemplates%2Fselfservice%2Fva_kanew%2Fhelp%2Fagent%2Flocale%2Fen-US%2Fportal%2F554400000001034%2Fcontent%2F554400000014099%2FM21-1-Part-III-Subpart-i-Chapter-2-Section-A-General-Information-on-Pre-Discharge-Claims&amp;data=04%7C01%7C%7Cfddcaab16a1c4ccdb90008d880e70ad7%7Ce95f1b23abaf45ee821db7ab251ab3bf%7C0%7C0%7C637401077085987740%7CUnknown%7CTWFpbGZsb3d8eyJWIjoiMC4wLjAwMDAiLCJQIjoiV2luMzIiLCJBTiI6Ik1haWwiLCJXVCI6Mn0%3D%7C1000&amp;sdata=MXQ966vlPXTsnZPTY9bBcdygaceYVF%2BiuSRwRVxR6i8%3D&amp;reserved=0"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vbaw.vba.va.gov/vbadod/IDES.asp" TargetMode="External"/><Relationship Id="rId29" Type="http://schemas.openxmlformats.org/officeDocument/2006/relationships/hyperlink" Target="https://www.vba.va.gov/pubs/forms/VBA-21-0538-ARE.pdf" TargetMode="External"/><Relationship Id="rId41" Type="http://schemas.openxmlformats.org/officeDocument/2006/relationships/hyperlink" Target="mailto:VAVBAWAS/CO/IDES%20%3cIDES.VBACO@VA.GOV%3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ams.microsoft.com/l/meetup-join/19%3ameeting_MzlhN2FlN2YtYTFhNS00NjExLWEwMzMtYWEwYjE0YzU1Y2Qx%40thread.v2/0?context=%7b%22Tid%22%3a%22e95f1b23-abaf-45ee-821d-b7ab251ab3bf%22%2c%22Oid%22%3a%22a0338b5c-0526-4e13-9809-5d0ecc8cdeb8%22%7d" TargetMode="External"/><Relationship Id="rId24" Type="http://schemas.openxmlformats.org/officeDocument/2006/relationships/hyperlink" Target="mailto:VAVBAWAS/CO/PREDISCHARGE%20%3cPredischarge.VBACO@va.gov%3e" TargetMode="External"/><Relationship Id="rId32" Type="http://schemas.openxmlformats.org/officeDocument/2006/relationships/hyperlink" Target="https://www.vba.va.gov/pubs/forms/VBA-20-10208-ARE.pdf" TargetMode="External"/><Relationship Id="rId37" Type="http://schemas.openxmlformats.org/officeDocument/2006/relationships/image" Target="media/image5.png"/><Relationship Id="rId40" Type="http://schemas.openxmlformats.org/officeDocument/2006/relationships/hyperlink" Target="mailto:VAVBAWAS/CO/PREDISCHARGE%20%3cPredischarge.VBACO@va.gov%3e"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mailto:VAVBAWAS/CO/IDES%20%3cIDES.VBACO@VA.GOV%3e" TargetMode="External"/><Relationship Id="rId28" Type="http://schemas.openxmlformats.org/officeDocument/2006/relationships/hyperlink" Target="https://www.va.gov/find-forms/" TargetMode="External"/><Relationship Id="rId36" Type="http://schemas.openxmlformats.org/officeDocument/2006/relationships/hyperlink" Target="https://vbaw.vba.va.gov/VBADOD/docs/IDES/Oct2020BDDIDESCallReadAheadFinal1.docx" TargetMode="External"/><Relationship Id="rId10" Type="http://schemas.openxmlformats.org/officeDocument/2006/relationships/endnotes" Target="endnotes.xml"/><Relationship Id="rId19" Type="http://schemas.openxmlformats.org/officeDocument/2006/relationships/hyperlink" Target="mailto:VAVBAWAS/CO/PREDISCHARGE%20%3cPredischarge.VBACO@va.gov%3e" TargetMode="External"/><Relationship Id="rId31" Type="http://schemas.openxmlformats.org/officeDocument/2006/relationships/hyperlink" Target="https://www.vba.va.gov/pubs/forms/VBA-20-10207-ARE.pdf"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baw.vba.va.gov/vbadod/predischarge.asp" TargetMode="External"/><Relationship Id="rId22" Type="http://schemas.openxmlformats.org/officeDocument/2006/relationships/hyperlink" Target="mailto:ContractExam.VBAVACO@va.gov" TargetMode="External"/><Relationship Id="rId27" Type="http://schemas.openxmlformats.org/officeDocument/2006/relationships/hyperlink" Target="http://vbacoweb03.dva.va.gov/bl/21/DBQ/docs/InternalDBQs/HearingLoss_and_Tinnitus.pdf" TargetMode="External"/><Relationship Id="rId30" Type="http://schemas.openxmlformats.org/officeDocument/2006/relationships/hyperlink" Target="https://www.vba.va.gov/pubs/forms/VBA-20-10206-ARE.pdf" TargetMode="External"/><Relationship Id="rId35" Type="http://schemas.openxmlformats.org/officeDocument/2006/relationships/hyperlink" Target="https://vaww.vrm.km.va.gov/system/templates/selfservice/va_kanew/help/agent/locale/en-US/portal/554400000001034/content/554400000032384/M21-1,-Part-III,-Subpart-ii,-Chapter-1,-Section-E---Centralized-Mail-(CM)-Intake" TargetMode="External"/><Relationship Id="rId4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bacocalvik\AppData\Roaming\Microsoft\Templates\FSPr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5135822C7E9A4FBBC0FB0034D17B0A" ma:contentTypeVersion="0" ma:contentTypeDescription="Create a new document." ma:contentTypeScope="" ma:versionID="fb16c13aa178fec9a33e1bc6140d72f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EA093-7795-485B-9C69-977578D8D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6D363BD-81D4-4CCB-8BE4-3E581B571C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5A442C-B427-43E3-A60A-B83CCEBA27E1}">
  <ds:schemaRefs>
    <ds:schemaRef ds:uri="http://schemas.microsoft.com/sharepoint/v3/contenttype/forms"/>
  </ds:schemaRefs>
</ds:datastoreItem>
</file>

<file path=customXml/itemProps4.xml><?xml version="1.0" encoding="utf-8"?>
<ds:datastoreItem xmlns:ds="http://schemas.openxmlformats.org/officeDocument/2006/customXml" ds:itemID="{3ADCED56-5971-4C25-9A1F-3B3ECD5AA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FSPro</Template>
  <TotalTime>18</TotalTime>
  <Pages>11</Pages>
  <Words>3580</Words>
  <Characters>20411</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November 2020 BDD IDES Call Read Ahead Draft</vt:lpstr>
    </vt:vector>
  </TitlesOfParts>
  <Company>Veterans Benefits Administration</Company>
  <LinksUpToDate>false</LinksUpToDate>
  <CharactersWithSpaces>23944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2020 BDD IDES Call Read Ahead Draft</dc:title>
  <dc:subject/>
  <dc:creator>Department of Veterans Affairs, Veterans Benefits Administration, Compensation Service, STAFF</dc:creator>
  <cp:keywords/>
  <dc:description/>
  <cp:lastModifiedBy>Kathy Poole</cp:lastModifiedBy>
  <cp:revision>6</cp:revision>
  <cp:lastPrinted>2019-10-08T17:52:00Z</cp:lastPrinted>
  <dcterms:created xsi:type="dcterms:W3CDTF">2020-11-09T12:33:00Z</dcterms:created>
  <dcterms:modified xsi:type="dcterms:W3CDTF">2020-11-16T15:57:00Z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0x010100745135822C7E9A4FBBC0FB0034D17B0A</vt:lpwstr>
  </property>
  <property fmtid="{D5CDD505-2E9C-101B-9397-08002B2CF9AE}" pid="3" name="Language">
    <vt:lpwstr>en</vt:lpwstr>
  </property>
  <property fmtid="{D5CDD505-2E9C-101B-9397-08002B2CF9AE}" pid="4" name="Type">
    <vt:lpwstr>Reference</vt:lpwstr>
  </property>
</Properties>
</file>