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596B5" w14:textId="21FC45C7" w:rsidR="0017018A" w:rsidRDefault="0017018A" w:rsidP="0017018A">
      <w:pPr>
        <w:pStyle w:val="ListParagraph"/>
        <w:keepNext/>
        <w:keepLines/>
        <w:tabs>
          <w:tab w:val="left" w:pos="5940"/>
        </w:tabs>
        <w:ind w:left="1872"/>
        <w:outlineLvl w:val="0"/>
        <w:rPr>
          <w:rFonts w:ascii="Arial" w:eastAsia="MS ????" w:hAnsi="Arial" w:cs="Arial"/>
          <w:color w:val="365F91" w:themeColor="accent1" w:themeShade="BF"/>
          <w:sz w:val="28"/>
        </w:rPr>
      </w:pPr>
      <w:bookmarkStart w:id="0" w:name="_Toc533676396"/>
      <w:bookmarkStart w:id="1" w:name="_Toc533676556"/>
      <w:bookmarkStart w:id="2" w:name="_Toc533676586"/>
      <w:bookmarkStart w:id="3" w:name="_Toc533676629"/>
      <w:bookmarkStart w:id="4" w:name="_Toc533676655"/>
      <w:bookmarkStart w:id="5" w:name="_Toc533676806"/>
      <w:bookmarkStart w:id="6" w:name="_Toc533681004"/>
      <w:bookmarkStart w:id="7" w:name="_Toc534190056"/>
      <w:bookmarkStart w:id="8" w:name="_Toc534285410"/>
      <w:bookmarkStart w:id="9" w:name="_Toc168743226"/>
      <w:r>
        <w:rPr>
          <w:rFonts w:ascii="Arial" w:eastAsia="MS ????" w:hAnsi="Arial" w:cs="Arial"/>
          <w:color w:val="365F91" w:themeColor="accent1" w:themeShade="BF"/>
          <w:sz w:val="28"/>
        </w:rPr>
        <w:t xml:space="preserve">           Monthly Benefits Delivery at Discharge (BDD) and</w:t>
      </w:r>
    </w:p>
    <w:p w14:paraId="3B4E69C8" w14:textId="4A3D0116" w:rsidR="0017018A" w:rsidRDefault="0017018A" w:rsidP="0017018A">
      <w:pPr>
        <w:keepNext/>
        <w:keepLines/>
        <w:ind w:left="432" w:hanging="432"/>
        <w:jc w:val="center"/>
        <w:outlineLvl w:val="1"/>
        <w:rPr>
          <w:rFonts w:ascii="Arial" w:eastAsia="MS ????" w:hAnsi="Arial" w:cs="Arial"/>
          <w:color w:val="365F91" w:themeColor="accent1" w:themeShade="BF"/>
          <w:sz w:val="28"/>
        </w:rPr>
      </w:pPr>
      <w:bookmarkStart w:id="10" w:name="_Toc533676397"/>
      <w:bookmarkStart w:id="11" w:name="_Toc533676557"/>
      <w:bookmarkStart w:id="12" w:name="_Toc533676587"/>
      <w:bookmarkStart w:id="13" w:name="_Toc533676630"/>
      <w:bookmarkStart w:id="14" w:name="_Toc533676656"/>
      <w:bookmarkStart w:id="15" w:name="_Toc533676807"/>
      <w:bookmarkStart w:id="16" w:name="_Toc533681005"/>
      <w:bookmarkStart w:id="17" w:name="_Toc534190057"/>
      <w:bookmarkStart w:id="18" w:name="_Toc534285411"/>
      <w:r>
        <w:rPr>
          <w:rFonts w:ascii="Arial" w:eastAsia="MS ????" w:hAnsi="Arial" w:cs="Arial"/>
          <w:color w:val="365F91" w:themeColor="accent1" w:themeShade="BF"/>
          <w:sz w:val="28"/>
        </w:rPr>
        <w:t>Integrated Disability Evaluation System (IDES)</w:t>
      </w:r>
    </w:p>
    <w:p w14:paraId="07334BD7" w14:textId="2BA6DBE3" w:rsidR="0017018A" w:rsidRDefault="0017018A" w:rsidP="0017018A">
      <w:pPr>
        <w:keepNext/>
        <w:keepLines/>
        <w:ind w:left="432" w:hanging="432"/>
        <w:jc w:val="center"/>
        <w:outlineLvl w:val="1"/>
        <w:rPr>
          <w:rFonts w:ascii="Arial" w:eastAsia="MS ????" w:hAnsi="Arial" w:cs="Arial"/>
          <w:color w:val="365F91" w:themeColor="accent1" w:themeShade="BF"/>
          <w:sz w:val="28"/>
        </w:rPr>
      </w:pPr>
      <w:r>
        <w:rPr>
          <w:rFonts w:ascii="Arial" w:eastAsia="MS ????" w:hAnsi="Arial" w:cs="Arial"/>
          <w:color w:val="365F91" w:themeColor="accent1" w:themeShade="BF"/>
          <w:sz w:val="28"/>
        </w:rPr>
        <w:t>Conference Call Read Ahead</w:t>
      </w:r>
      <w:bookmarkEnd w:id="10"/>
      <w:bookmarkEnd w:id="11"/>
      <w:bookmarkEnd w:id="12"/>
      <w:bookmarkEnd w:id="13"/>
      <w:bookmarkEnd w:id="14"/>
      <w:bookmarkEnd w:id="15"/>
      <w:bookmarkEnd w:id="16"/>
      <w:bookmarkEnd w:id="17"/>
      <w:bookmarkEnd w:id="18"/>
    </w:p>
    <w:p w14:paraId="55F11F6A" w14:textId="77777777" w:rsidR="0017018A" w:rsidRDefault="0017018A" w:rsidP="0017018A">
      <w:pPr>
        <w:keepNext/>
        <w:keepLines/>
        <w:tabs>
          <w:tab w:val="left" w:pos="5940"/>
        </w:tabs>
        <w:jc w:val="center"/>
        <w:outlineLvl w:val="0"/>
        <w:rPr>
          <w:rFonts w:ascii="Arial" w:eastAsia="MS ????" w:hAnsi="Arial" w:cs="Arial"/>
          <w:color w:val="365F91" w:themeColor="accent1" w:themeShade="BF"/>
          <w:sz w:val="28"/>
        </w:rPr>
      </w:pPr>
      <w:bookmarkStart w:id="19" w:name="_Toc533676398"/>
      <w:bookmarkStart w:id="20" w:name="_Toc533676558"/>
      <w:bookmarkStart w:id="21" w:name="_Toc533676588"/>
      <w:bookmarkStart w:id="22" w:name="_Toc533676631"/>
      <w:bookmarkStart w:id="23" w:name="_Toc533676657"/>
      <w:bookmarkStart w:id="24" w:name="_Toc533676808"/>
      <w:bookmarkStart w:id="25" w:name="_Toc533681006"/>
      <w:bookmarkStart w:id="26" w:name="_Toc534190058"/>
      <w:bookmarkStart w:id="27" w:name="_Toc534285412"/>
      <w:r>
        <w:rPr>
          <w:rFonts w:ascii="Arial" w:eastAsia="MS ????" w:hAnsi="Arial" w:cs="Arial"/>
          <w:color w:val="365F91" w:themeColor="accent1" w:themeShade="BF"/>
          <w:sz w:val="28"/>
        </w:rPr>
        <w:t>Compensation Service</w:t>
      </w:r>
      <w:bookmarkEnd w:id="19"/>
      <w:bookmarkEnd w:id="20"/>
      <w:bookmarkEnd w:id="21"/>
      <w:bookmarkEnd w:id="22"/>
      <w:bookmarkEnd w:id="23"/>
      <w:bookmarkEnd w:id="24"/>
      <w:bookmarkEnd w:id="25"/>
      <w:bookmarkEnd w:id="26"/>
      <w:bookmarkEnd w:id="27"/>
    </w:p>
    <w:p w14:paraId="1E4F1B13" w14:textId="1424007B" w:rsidR="0017018A" w:rsidRDefault="0017018A" w:rsidP="0017018A">
      <w:pPr>
        <w:keepNext/>
        <w:keepLines/>
        <w:jc w:val="center"/>
        <w:outlineLvl w:val="0"/>
        <w:rPr>
          <w:rFonts w:ascii="Arial" w:eastAsia="MS ????" w:hAnsi="Arial" w:cs="Arial"/>
          <w:color w:val="365F91" w:themeColor="accent1" w:themeShade="BF"/>
          <w:sz w:val="28"/>
        </w:rPr>
      </w:pPr>
      <w:bookmarkStart w:id="28" w:name="_Toc533676399"/>
      <w:bookmarkStart w:id="29" w:name="_Toc533676559"/>
      <w:bookmarkStart w:id="30" w:name="_Toc533676589"/>
      <w:bookmarkStart w:id="31" w:name="_Toc533676632"/>
      <w:bookmarkStart w:id="32" w:name="_Toc533676658"/>
      <w:bookmarkStart w:id="33" w:name="_Toc533676809"/>
      <w:bookmarkStart w:id="34" w:name="_Toc533681007"/>
      <w:bookmarkStart w:id="35" w:name="_Toc534190059"/>
      <w:bookmarkStart w:id="36" w:name="_Toc534285413"/>
      <w:r>
        <w:rPr>
          <w:rFonts w:ascii="Arial" w:hAnsi="Arial" w:cs="Arial"/>
          <w:color w:val="365F91" w:themeColor="accent1" w:themeShade="BF"/>
          <w:sz w:val="28"/>
        </w:rPr>
        <w:t>BDD/IDES (212A)</w:t>
      </w:r>
      <w:bookmarkEnd w:id="28"/>
      <w:bookmarkEnd w:id="29"/>
      <w:bookmarkEnd w:id="30"/>
      <w:bookmarkEnd w:id="31"/>
      <w:bookmarkEnd w:id="32"/>
      <w:bookmarkEnd w:id="33"/>
      <w:bookmarkEnd w:id="34"/>
      <w:bookmarkEnd w:id="35"/>
      <w:bookmarkEnd w:id="36"/>
    </w:p>
    <w:p w14:paraId="5BCE5B27" w14:textId="3892609E" w:rsidR="0017018A" w:rsidRDefault="0009585B" w:rsidP="0017018A">
      <w:pPr>
        <w:keepNext/>
        <w:keepLines/>
        <w:jc w:val="center"/>
        <w:outlineLvl w:val="1"/>
        <w:rPr>
          <w:rFonts w:ascii="Arial" w:eastAsia="MS ????" w:hAnsi="Arial" w:cs="Arial"/>
          <w:color w:val="365F91" w:themeColor="accent1" w:themeShade="BF"/>
          <w:sz w:val="28"/>
        </w:rPr>
      </w:pPr>
      <w:bookmarkStart w:id="37" w:name="_Toc533676400"/>
      <w:bookmarkStart w:id="38" w:name="_Toc533676560"/>
      <w:bookmarkStart w:id="39" w:name="_Toc533676590"/>
      <w:bookmarkStart w:id="40" w:name="_Toc533676633"/>
      <w:bookmarkStart w:id="41" w:name="_Toc533676659"/>
      <w:bookmarkStart w:id="42" w:name="_Toc533676810"/>
      <w:bookmarkStart w:id="43" w:name="_Toc533681008"/>
      <w:bookmarkStart w:id="44" w:name="_Toc534190060"/>
      <w:bookmarkStart w:id="45" w:name="_Toc534285414"/>
      <w:r>
        <w:rPr>
          <w:rFonts w:ascii="Arial" w:eastAsia="MS ????" w:hAnsi="Arial" w:cs="Arial"/>
          <w:color w:val="365F91" w:themeColor="accent1" w:themeShade="BF"/>
          <w:sz w:val="28"/>
        </w:rPr>
        <w:t>October 13</w:t>
      </w:r>
      <w:r w:rsidR="0017018A">
        <w:rPr>
          <w:rFonts w:ascii="Arial" w:eastAsia="MS ????" w:hAnsi="Arial" w:cs="Arial"/>
          <w:color w:val="365F91" w:themeColor="accent1" w:themeShade="BF"/>
          <w:sz w:val="28"/>
        </w:rPr>
        <w:t>, 2020 — 2 PM ET</w:t>
      </w:r>
      <w:bookmarkEnd w:id="37"/>
      <w:bookmarkEnd w:id="38"/>
      <w:bookmarkEnd w:id="39"/>
      <w:bookmarkEnd w:id="40"/>
      <w:bookmarkEnd w:id="41"/>
      <w:bookmarkEnd w:id="42"/>
      <w:bookmarkEnd w:id="43"/>
      <w:bookmarkEnd w:id="44"/>
      <w:bookmarkEnd w:id="45"/>
    </w:p>
    <w:p w14:paraId="19477C56" w14:textId="29D4000D" w:rsidR="00107B0A" w:rsidRDefault="00107B0A" w:rsidP="0017018A">
      <w:pPr>
        <w:keepNext/>
        <w:keepLines/>
        <w:tabs>
          <w:tab w:val="left" w:pos="5940"/>
        </w:tabs>
        <w:jc w:val="center"/>
        <w:outlineLvl w:val="0"/>
        <w:rPr>
          <w:rFonts w:ascii="Arial" w:eastAsia="MS ????" w:hAnsi="Arial" w:cs="Arial"/>
          <w:color w:val="365F91" w:themeColor="accent1" w:themeShade="BF"/>
          <w:sz w:val="28"/>
        </w:rPr>
      </w:pPr>
    </w:p>
    <w:p w14:paraId="78BD7094" w14:textId="67237BBE" w:rsidR="00A0458C" w:rsidRDefault="002A757B" w:rsidP="00B0443B">
      <w:pPr>
        <w:keepNext/>
        <w:keepLines/>
        <w:outlineLvl w:val="0"/>
        <w:rPr>
          <w:rFonts w:ascii="Arial" w:hAnsi="Arial" w:cs="Arial"/>
          <w:color w:val="000000" w:themeColor="text1"/>
        </w:rPr>
      </w:pPr>
      <w:bookmarkStart w:id="46" w:name="_Toc533676401"/>
      <w:bookmarkStart w:id="47" w:name="_Toc533676561"/>
      <w:bookmarkStart w:id="48" w:name="_Toc533676591"/>
      <w:bookmarkStart w:id="49" w:name="_Toc533676634"/>
      <w:bookmarkStart w:id="50" w:name="_Toc533676660"/>
      <w:bookmarkStart w:id="51" w:name="_Toc533676811"/>
      <w:bookmarkStart w:id="52" w:name="_Toc533681009"/>
      <w:bookmarkStart w:id="53" w:name="_Toc534190061"/>
      <w:bookmarkStart w:id="54" w:name="_Toc534285415"/>
      <w:bookmarkEnd w:id="0"/>
      <w:bookmarkEnd w:id="1"/>
      <w:bookmarkEnd w:id="2"/>
      <w:bookmarkEnd w:id="3"/>
      <w:bookmarkEnd w:id="4"/>
      <w:bookmarkEnd w:id="5"/>
      <w:bookmarkEnd w:id="6"/>
      <w:bookmarkEnd w:id="7"/>
      <w:bookmarkEnd w:id="8"/>
      <w:bookmarkEnd w:id="9"/>
      <w:r>
        <w:rPr>
          <w:rFonts w:ascii="Arial" w:hAnsi="Arial" w:cs="Arial"/>
          <w:color w:val="000000" w:themeColor="text1"/>
        </w:rPr>
        <w:t xml:space="preserve">The Compensation Service BDD/IDES </w:t>
      </w:r>
      <w:r>
        <w:rPr>
          <w:rFonts w:ascii="Arial" w:hAnsi="Arial" w:cs="Arial"/>
          <w:color w:val="auto"/>
        </w:rPr>
        <w:t>h</w:t>
      </w:r>
      <w:r>
        <w:rPr>
          <w:rFonts w:ascii="Arial" w:hAnsi="Arial" w:cs="Arial"/>
          <w:color w:val="000000" w:themeColor="text1"/>
        </w:rPr>
        <w:t>osts this call to announce updates and address issues and questions related to the BDD/IDES Programs. All Military Services Coordinators (MSCs), Disability Rating Activity Sites (DRAS), Regional Offices and other VA personnel supporting BDD/IDES are invited to participate.</w:t>
      </w:r>
      <w:bookmarkEnd w:id="46"/>
      <w:bookmarkEnd w:id="47"/>
      <w:bookmarkEnd w:id="48"/>
      <w:bookmarkEnd w:id="49"/>
      <w:bookmarkEnd w:id="50"/>
      <w:bookmarkEnd w:id="51"/>
      <w:bookmarkEnd w:id="52"/>
      <w:bookmarkEnd w:id="53"/>
      <w:bookmarkEnd w:id="54"/>
    </w:p>
    <w:p w14:paraId="78BD7095" w14:textId="77777777" w:rsidR="00A0458C" w:rsidRDefault="002A757B">
      <w:pPr>
        <w:rPr>
          <w:rFonts w:ascii="Arial" w:hAnsi="Arial" w:cs="Arial"/>
          <w:color w:val="000000" w:themeColor="text1"/>
        </w:rPr>
      </w:pPr>
      <w:r>
        <w:rPr>
          <w:rFonts w:ascii="Arial" w:hAnsi="Arial" w:cs="Arial"/>
          <w:color w:val="000000" w:themeColor="text1"/>
        </w:rPr>
        <w:t xml:space="preserve"> </w:t>
      </w:r>
    </w:p>
    <w:p w14:paraId="6BBB7BFB" w14:textId="77777777" w:rsidR="00D36130" w:rsidRDefault="002A757B">
      <w:pPr>
        <w:rPr>
          <w:rFonts w:ascii="Arial" w:hAnsi="Arial" w:cs="Arial"/>
          <w:color w:val="000000" w:themeColor="text1"/>
        </w:rPr>
      </w:pPr>
      <w:r>
        <w:rPr>
          <w:rFonts w:ascii="Arial" w:hAnsi="Arial" w:cs="Arial"/>
          <w:color w:val="000000" w:themeColor="text1"/>
        </w:rPr>
        <w:t xml:space="preserve">This read-ahead is provided to facilitate discussion during the conference call.  </w:t>
      </w:r>
    </w:p>
    <w:p w14:paraId="44EC026B" w14:textId="77777777" w:rsidR="00D36130" w:rsidRDefault="00D36130">
      <w:pPr>
        <w:rPr>
          <w:rFonts w:ascii="Arial" w:hAnsi="Arial" w:cs="Arial"/>
          <w:color w:val="000000" w:themeColor="text1"/>
        </w:rPr>
      </w:pPr>
    </w:p>
    <w:p w14:paraId="78BD7096" w14:textId="717699A9" w:rsidR="00A0458C" w:rsidRDefault="00D36130">
      <w:pPr>
        <w:rPr>
          <w:rFonts w:ascii="Arial" w:hAnsi="Arial" w:cs="Arial"/>
          <w:color w:val="000000" w:themeColor="text1"/>
        </w:rPr>
      </w:pPr>
      <w:r>
        <w:rPr>
          <w:rFonts w:ascii="Arial" w:hAnsi="Arial" w:cs="Arial"/>
          <w:color w:val="000000" w:themeColor="text1"/>
        </w:rPr>
        <w:t>The Call Notes from the previous month</w:t>
      </w:r>
      <w:r w:rsidR="00ED6CB1">
        <w:rPr>
          <w:rFonts w:ascii="Arial" w:hAnsi="Arial" w:cs="Arial"/>
          <w:color w:val="000000" w:themeColor="text1"/>
        </w:rPr>
        <w:t>’</w:t>
      </w:r>
      <w:r>
        <w:rPr>
          <w:rFonts w:ascii="Arial" w:hAnsi="Arial" w:cs="Arial"/>
          <w:color w:val="000000" w:themeColor="text1"/>
        </w:rPr>
        <w:t xml:space="preserve">s call will be </w:t>
      </w:r>
      <w:r w:rsidR="00015441">
        <w:rPr>
          <w:rFonts w:ascii="Arial" w:hAnsi="Arial" w:cs="Arial"/>
          <w:color w:val="000000" w:themeColor="text1"/>
        </w:rPr>
        <w:t>an</w:t>
      </w:r>
      <w:r>
        <w:rPr>
          <w:rFonts w:ascii="Arial" w:hAnsi="Arial" w:cs="Arial"/>
          <w:color w:val="000000" w:themeColor="text1"/>
        </w:rPr>
        <w:t xml:space="preserve"> </w:t>
      </w:r>
      <w:r w:rsidR="00015441">
        <w:rPr>
          <w:rFonts w:ascii="Arial" w:hAnsi="Arial" w:cs="Arial"/>
          <w:color w:val="000000" w:themeColor="text1"/>
        </w:rPr>
        <w:t>a</w:t>
      </w:r>
      <w:r>
        <w:rPr>
          <w:rFonts w:ascii="Arial" w:hAnsi="Arial" w:cs="Arial"/>
          <w:color w:val="000000" w:themeColor="text1"/>
        </w:rPr>
        <w:t xml:space="preserve">ppendix </w:t>
      </w:r>
      <w:r w:rsidR="00015441">
        <w:rPr>
          <w:rFonts w:ascii="Arial" w:hAnsi="Arial" w:cs="Arial"/>
          <w:color w:val="000000" w:themeColor="text1"/>
        </w:rPr>
        <w:t xml:space="preserve">to </w:t>
      </w:r>
      <w:r>
        <w:rPr>
          <w:rFonts w:ascii="Arial" w:hAnsi="Arial" w:cs="Arial"/>
          <w:color w:val="000000" w:themeColor="text1"/>
        </w:rPr>
        <w:t>th</w:t>
      </w:r>
      <w:r w:rsidR="00EF2734">
        <w:rPr>
          <w:rFonts w:ascii="Arial" w:hAnsi="Arial" w:cs="Arial"/>
          <w:color w:val="000000" w:themeColor="text1"/>
        </w:rPr>
        <w:t>e current month</w:t>
      </w:r>
      <w:r w:rsidR="00076D78">
        <w:rPr>
          <w:rFonts w:ascii="Arial" w:hAnsi="Arial" w:cs="Arial"/>
          <w:color w:val="000000" w:themeColor="text1"/>
        </w:rPr>
        <w:t>’</w:t>
      </w:r>
      <w:r w:rsidR="00EF2734">
        <w:rPr>
          <w:rFonts w:ascii="Arial" w:hAnsi="Arial" w:cs="Arial"/>
          <w:color w:val="000000" w:themeColor="text1"/>
        </w:rPr>
        <w:t xml:space="preserve">s </w:t>
      </w:r>
      <w:r>
        <w:rPr>
          <w:rFonts w:ascii="Arial" w:hAnsi="Arial" w:cs="Arial"/>
          <w:color w:val="000000" w:themeColor="text1"/>
        </w:rPr>
        <w:t>Read Ahead</w:t>
      </w:r>
      <w:r w:rsidR="00135BCB">
        <w:rPr>
          <w:rFonts w:ascii="Arial" w:hAnsi="Arial" w:cs="Arial"/>
          <w:color w:val="000000" w:themeColor="text1"/>
        </w:rPr>
        <w:t xml:space="preserve"> (there is no longer a separate Call Notes document). </w:t>
      </w:r>
      <w:r w:rsidR="00EF2734">
        <w:rPr>
          <w:rFonts w:ascii="Arial" w:hAnsi="Arial" w:cs="Arial"/>
          <w:color w:val="000000" w:themeColor="text1"/>
        </w:rPr>
        <w:t>Th</w:t>
      </w:r>
      <w:r w:rsidR="00CE5FC1">
        <w:rPr>
          <w:rFonts w:ascii="Arial" w:hAnsi="Arial" w:cs="Arial"/>
          <w:color w:val="000000" w:themeColor="text1"/>
        </w:rPr>
        <w:t xml:space="preserve">ere are no Call Notes </w:t>
      </w:r>
      <w:r w:rsidR="00EF2734">
        <w:rPr>
          <w:rFonts w:ascii="Arial" w:hAnsi="Arial" w:cs="Arial"/>
          <w:color w:val="000000" w:themeColor="text1"/>
        </w:rPr>
        <w:t xml:space="preserve">for the </w:t>
      </w:r>
      <w:r w:rsidR="0009585B">
        <w:rPr>
          <w:rFonts w:ascii="Arial" w:hAnsi="Arial" w:cs="Arial"/>
          <w:color w:val="000000" w:themeColor="text1"/>
        </w:rPr>
        <w:t>October C</w:t>
      </w:r>
      <w:r w:rsidR="00EF2734">
        <w:rPr>
          <w:rFonts w:ascii="Arial" w:hAnsi="Arial" w:cs="Arial"/>
          <w:color w:val="000000" w:themeColor="text1"/>
        </w:rPr>
        <w:t>all</w:t>
      </w:r>
      <w:r w:rsidR="00CE5FC1">
        <w:rPr>
          <w:rFonts w:ascii="Arial" w:hAnsi="Arial" w:cs="Arial"/>
          <w:color w:val="000000" w:themeColor="text1"/>
        </w:rPr>
        <w:t xml:space="preserve"> as the </w:t>
      </w:r>
      <w:r w:rsidR="0009585B">
        <w:rPr>
          <w:rFonts w:ascii="Arial" w:hAnsi="Arial" w:cs="Arial"/>
          <w:color w:val="000000" w:themeColor="text1"/>
        </w:rPr>
        <w:t xml:space="preserve">September </w:t>
      </w:r>
      <w:r w:rsidR="00CE5FC1">
        <w:rPr>
          <w:rFonts w:ascii="Arial" w:hAnsi="Arial" w:cs="Arial"/>
          <w:color w:val="000000" w:themeColor="text1"/>
        </w:rPr>
        <w:t>call was cancelled</w:t>
      </w:r>
      <w:r w:rsidR="00FB3985">
        <w:rPr>
          <w:rFonts w:ascii="Arial" w:hAnsi="Arial" w:cs="Arial"/>
          <w:color w:val="000000" w:themeColor="text1"/>
        </w:rPr>
        <w:t xml:space="preserve">. </w:t>
      </w:r>
      <w:r w:rsidR="00AB24D2">
        <w:rPr>
          <w:rFonts w:ascii="Arial" w:hAnsi="Arial" w:cs="Arial"/>
          <w:color w:val="000000" w:themeColor="text1"/>
        </w:rPr>
        <w:t>The TMS # for th</w:t>
      </w:r>
      <w:r w:rsidR="00617579">
        <w:rPr>
          <w:rFonts w:ascii="Arial" w:hAnsi="Arial" w:cs="Arial"/>
          <w:color w:val="000000" w:themeColor="text1"/>
        </w:rPr>
        <w:t>is month</w:t>
      </w:r>
      <w:r w:rsidR="00196ACD">
        <w:rPr>
          <w:rFonts w:ascii="Arial" w:hAnsi="Arial" w:cs="Arial"/>
          <w:color w:val="000000" w:themeColor="text1"/>
        </w:rPr>
        <w:t>’</w:t>
      </w:r>
      <w:r w:rsidR="00AB24D2">
        <w:rPr>
          <w:rFonts w:ascii="Arial" w:hAnsi="Arial" w:cs="Arial"/>
          <w:color w:val="000000" w:themeColor="text1"/>
        </w:rPr>
        <w:t xml:space="preserve">s call </w:t>
      </w:r>
      <w:r w:rsidR="00E57132">
        <w:rPr>
          <w:rFonts w:ascii="Arial" w:hAnsi="Arial" w:cs="Arial"/>
          <w:color w:val="000000" w:themeColor="text1"/>
        </w:rPr>
        <w:t xml:space="preserve">will be </w:t>
      </w:r>
      <w:r w:rsidR="00E57132" w:rsidRPr="00E57132">
        <w:rPr>
          <w:rFonts w:ascii="Arial" w:hAnsi="Arial" w:cs="Arial"/>
          <w:color w:val="000000" w:themeColor="text1"/>
        </w:rPr>
        <w:t xml:space="preserve">provided during the call </w:t>
      </w:r>
      <w:r w:rsidR="005D15E3">
        <w:rPr>
          <w:rFonts w:ascii="Arial" w:hAnsi="Arial" w:cs="Arial"/>
          <w:color w:val="000000" w:themeColor="text1"/>
        </w:rPr>
        <w:t xml:space="preserve">and </w:t>
      </w:r>
      <w:r w:rsidR="00AB24D2">
        <w:rPr>
          <w:rFonts w:ascii="Arial" w:hAnsi="Arial" w:cs="Arial"/>
          <w:color w:val="000000" w:themeColor="text1"/>
        </w:rPr>
        <w:t xml:space="preserve">should be active with-in a week of the </w:t>
      </w:r>
      <w:r w:rsidR="005A4526">
        <w:rPr>
          <w:rFonts w:ascii="Arial" w:hAnsi="Arial" w:cs="Arial"/>
          <w:color w:val="000000" w:themeColor="text1"/>
        </w:rPr>
        <w:t>call’s</w:t>
      </w:r>
      <w:r w:rsidR="00AB24D2">
        <w:rPr>
          <w:rFonts w:ascii="Arial" w:hAnsi="Arial" w:cs="Arial"/>
          <w:color w:val="000000" w:themeColor="text1"/>
        </w:rPr>
        <w:t xml:space="preserve"> completion. </w:t>
      </w:r>
      <w:r w:rsidR="002208A2">
        <w:rPr>
          <w:rFonts w:ascii="Arial" w:hAnsi="Arial" w:cs="Arial"/>
          <w:color w:val="000000" w:themeColor="text1"/>
        </w:rPr>
        <w:t xml:space="preserve">A Calendar Blast will notify the field when the </w:t>
      </w:r>
      <w:r>
        <w:rPr>
          <w:rFonts w:ascii="Arial" w:hAnsi="Arial" w:cs="Arial"/>
          <w:color w:val="000000" w:themeColor="text1"/>
        </w:rPr>
        <w:t xml:space="preserve">TMS # is active.  </w:t>
      </w:r>
      <w:r w:rsidR="002A757B">
        <w:rPr>
          <w:rFonts w:ascii="Arial" w:hAnsi="Arial" w:cs="Arial"/>
          <w:color w:val="000000" w:themeColor="text1"/>
        </w:rPr>
        <w:t xml:space="preserve"> </w:t>
      </w:r>
    </w:p>
    <w:p w14:paraId="78BD7097" w14:textId="77777777" w:rsidR="00A0458C" w:rsidRDefault="00A0458C">
      <w:pPr>
        <w:rPr>
          <w:rFonts w:ascii="Arial" w:hAnsi="Arial" w:cs="Arial"/>
          <w:b/>
          <w:color w:val="000000" w:themeColor="text1"/>
        </w:rPr>
      </w:pPr>
    </w:p>
    <w:p w14:paraId="78BD7098" w14:textId="77777777" w:rsidR="00A0458C" w:rsidRDefault="002A757B">
      <w:pPr>
        <w:rPr>
          <w:rFonts w:ascii="Arial" w:hAnsi="Arial" w:cs="Arial"/>
          <w:color w:val="000000" w:themeColor="text1"/>
        </w:rPr>
      </w:pPr>
      <w:r>
        <w:rPr>
          <w:rFonts w:ascii="Arial" w:hAnsi="Arial" w:cs="Arial"/>
        </w:rPr>
        <w:t xml:space="preserve">Please sign–up for the </w:t>
      </w:r>
      <w:hyperlink r:id="rId11" w:history="1">
        <w:r>
          <w:rPr>
            <w:rFonts w:ascii="Arial" w:hAnsi="Arial" w:cs="Arial"/>
            <w:color w:val="0000FF"/>
            <w:u w:val="single"/>
          </w:rPr>
          <w:t>C&amp;P Calendar Subscription Service</w:t>
        </w:r>
      </w:hyperlink>
      <w:r>
        <w:rPr>
          <w:rFonts w:ascii="Arial" w:hAnsi="Arial" w:cs="Arial"/>
          <w:color w:val="0000FF"/>
        </w:rPr>
        <w:t xml:space="preserve"> </w:t>
      </w:r>
      <w:r>
        <w:rPr>
          <w:rFonts w:ascii="Arial" w:hAnsi="Arial" w:cs="Arial"/>
        </w:rPr>
        <w:t>to receive notification that the read-ahead is available and for notification when the TMS number is active.</w:t>
      </w:r>
    </w:p>
    <w:p w14:paraId="78BD7099" w14:textId="77777777" w:rsidR="00A0458C" w:rsidRDefault="00A0458C">
      <w:pPr>
        <w:rPr>
          <w:rFonts w:ascii="Arial" w:hAnsi="Arial" w:cs="Arial"/>
          <w:b/>
          <w:color w:val="000000" w:themeColor="text1"/>
        </w:rPr>
      </w:pPr>
    </w:p>
    <w:p w14:paraId="78BD709D" w14:textId="77777777" w:rsidR="00A0458C" w:rsidRDefault="002A757B">
      <w:pPr>
        <w:widowControl w:val="0"/>
        <w:autoSpaceDE w:val="0"/>
        <w:autoSpaceDN w:val="0"/>
        <w:adjustRightInd w:val="0"/>
        <w:rPr>
          <w:rFonts w:ascii="Arial" w:hAnsi="Arial" w:cs="Arial"/>
          <w:b/>
          <w:color w:val="auto"/>
          <w:sz w:val="28"/>
          <w:u w:val="single"/>
        </w:rPr>
      </w:pPr>
      <w:r>
        <w:rPr>
          <w:rFonts w:ascii="Arial" w:hAnsi="Arial" w:cs="Arial"/>
          <w:b/>
          <w:color w:val="auto"/>
          <w:sz w:val="28"/>
          <w:u w:val="single"/>
        </w:rPr>
        <w:t>Call-in Information and New Guidance</w:t>
      </w:r>
    </w:p>
    <w:p w14:paraId="64ECE106" w14:textId="77777777" w:rsidR="00E549B3" w:rsidRDefault="00E549B3">
      <w:pPr>
        <w:widowControl w:val="0"/>
        <w:autoSpaceDE w:val="0"/>
        <w:autoSpaceDN w:val="0"/>
        <w:adjustRightInd w:val="0"/>
        <w:rPr>
          <w:rFonts w:ascii="Arial" w:hAnsi="Arial" w:cs="Arial"/>
          <w:color w:val="auto"/>
        </w:rPr>
      </w:pPr>
    </w:p>
    <w:p w14:paraId="61AA131A" w14:textId="77777777" w:rsidR="00E549B3" w:rsidRPr="00CB2E49" w:rsidRDefault="00E549B3" w:rsidP="00E549B3">
      <w:pPr>
        <w:autoSpaceDE w:val="0"/>
        <w:autoSpaceDN w:val="0"/>
        <w:rPr>
          <w:rFonts w:ascii="Arial" w:hAnsi="Arial" w:cs="Arial"/>
          <w:b/>
          <w:bCs/>
          <w:color w:val="000000" w:themeColor="text1"/>
        </w:rPr>
      </w:pPr>
      <w:r w:rsidRPr="00CB2E49">
        <w:rPr>
          <w:rFonts w:ascii="Arial" w:hAnsi="Arial" w:cs="Arial"/>
          <w:b/>
          <w:bCs/>
          <w:color w:val="000000" w:themeColor="text1"/>
        </w:rPr>
        <w:t>Call in info:</w:t>
      </w:r>
    </w:p>
    <w:p w14:paraId="3B24B7C8" w14:textId="77777777" w:rsidR="00160961" w:rsidRPr="00160961" w:rsidRDefault="00CE73DE" w:rsidP="00160961">
      <w:pPr>
        <w:rPr>
          <w:rFonts w:ascii="Segoe UI" w:hAnsi="Segoe UI" w:cs="Segoe UI"/>
          <w:color w:val="252424"/>
          <w:sz w:val="22"/>
          <w:szCs w:val="22"/>
        </w:rPr>
      </w:pPr>
      <w:hyperlink r:id="rId12" w:tgtFrame="_blank" w:history="1">
        <w:r w:rsidR="00160961" w:rsidRPr="00160961">
          <w:rPr>
            <w:rFonts w:ascii="Segoe UI Semibold" w:hAnsi="Segoe UI Semibold" w:cs="Segoe UI Semibold"/>
            <w:color w:val="6264A7"/>
            <w:sz w:val="27"/>
            <w:szCs w:val="27"/>
            <w:u w:val="single"/>
          </w:rPr>
          <w:t>Join Microsoft Teams Meeting</w:t>
        </w:r>
      </w:hyperlink>
      <w:r w:rsidR="00160961" w:rsidRPr="00160961">
        <w:rPr>
          <w:rFonts w:ascii="Segoe UI" w:hAnsi="Segoe UI" w:cs="Segoe UI"/>
          <w:color w:val="252424"/>
          <w:sz w:val="22"/>
          <w:szCs w:val="22"/>
        </w:rPr>
        <w:t xml:space="preserve"> </w:t>
      </w:r>
    </w:p>
    <w:p w14:paraId="0AAB3B37" w14:textId="77777777" w:rsidR="00160961" w:rsidRPr="00160961" w:rsidRDefault="00CE73DE" w:rsidP="00160961">
      <w:pPr>
        <w:rPr>
          <w:rFonts w:ascii="Segoe UI" w:hAnsi="Segoe UI" w:cs="Segoe UI"/>
          <w:color w:val="252424"/>
          <w:sz w:val="22"/>
          <w:szCs w:val="22"/>
        </w:rPr>
      </w:pPr>
      <w:hyperlink r:id="rId13" w:anchor=" " w:tgtFrame="_blank" w:history="1">
        <w:r w:rsidR="00160961" w:rsidRPr="00160961">
          <w:rPr>
            <w:rFonts w:ascii="Segoe UI" w:hAnsi="Segoe UI" w:cs="Segoe UI"/>
            <w:color w:val="6264A7"/>
            <w:sz w:val="21"/>
            <w:szCs w:val="21"/>
          </w:rPr>
          <w:t>+1 872-701-0185</w:t>
        </w:r>
      </w:hyperlink>
      <w:r w:rsidR="00160961" w:rsidRPr="00160961">
        <w:rPr>
          <w:rFonts w:ascii="Segoe UI" w:hAnsi="Segoe UI" w:cs="Segoe UI"/>
          <w:color w:val="252424"/>
          <w:sz w:val="22"/>
          <w:szCs w:val="22"/>
        </w:rPr>
        <w:t xml:space="preserve"> </w:t>
      </w:r>
      <w:r w:rsidR="00160961" w:rsidRPr="00160961">
        <w:rPr>
          <w:rFonts w:ascii="Segoe UI" w:hAnsi="Segoe UI" w:cs="Segoe UI"/>
          <w:color w:val="252424"/>
          <w:sz w:val="18"/>
          <w:szCs w:val="18"/>
        </w:rPr>
        <w:t xml:space="preserve">  United States, Chicago (Toll) </w:t>
      </w:r>
    </w:p>
    <w:p w14:paraId="660B725D" w14:textId="77777777" w:rsidR="00160961" w:rsidRPr="00160961" w:rsidRDefault="00160961" w:rsidP="00160961">
      <w:pPr>
        <w:rPr>
          <w:rFonts w:ascii="Segoe UI" w:hAnsi="Segoe UI" w:cs="Segoe UI"/>
          <w:color w:val="252424"/>
          <w:sz w:val="22"/>
          <w:szCs w:val="22"/>
        </w:rPr>
      </w:pPr>
      <w:r w:rsidRPr="00160961">
        <w:rPr>
          <w:rFonts w:ascii="Segoe UI" w:hAnsi="Segoe UI" w:cs="Segoe UI"/>
          <w:color w:val="252424"/>
          <w:sz w:val="18"/>
          <w:szCs w:val="18"/>
        </w:rPr>
        <w:t xml:space="preserve">Conference ID: </w:t>
      </w:r>
      <w:r w:rsidRPr="00160961">
        <w:rPr>
          <w:rFonts w:ascii="Segoe UI" w:hAnsi="Segoe UI" w:cs="Segoe UI"/>
          <w:color w:val="252424"/>
          <w:sz w:val="21"/>
          <w:szCs w:val="21"/>
        </w:rPr>
        <w:t xml:space="preserve">448 196 643# </w:t>
      </w:r>
    </w:p>
    <w:p w14:paraId="66409BD0" w14:textId="77777777" w:rsidR="00E549B3" w:rsidRDefault="00E549B3">
      <w:pPr>
        <w:widowControl w:val="0"/>
        <w:autoSpaceDE w:val="0"/>
        <w:autoSpaceDN w:val="0"/>
        <w:adjustRightInd w:val="0"/>
        <w:rPr>
          <w:rFonts w:ascii="Arial" w:hAnsi="Arial" w:cs="Arial"/>
          <w:color w:val="auto"/>
        </w:rPr>
      </w:pPr>
    </w:p>
    <w:p w14:paraId="78BD709E" w14:textId="7DBBC996" w:rsidR="00A0458C" w:rsidRDefault="002A757B">
      <w:pPr>
        <w:widowControl w:val="0"/>
        <w:autoSpaceDE w:val="0"/>
        <w:autoSpaceDN w:val="0"/>
        <w:adjustRightInd w:val="0"/>
        <w:rPr>
          <w:rFonts w:ascii="Arial" w:hAnsi="Arial" w:cs="Arial"/>
          <w:color w:val="auto"/>
        </w:rPr>
      </w:pPr>
      <w:r>
        <w:rPr>
          <w:rFonts w:ascii="Arial" w:hAnsi="Arial" w:cs="Arial"/>
          <w:color w:val="auto"/>
        </w:rPr>
        <w:t xml:space="preserve">The IM/Chat session will be disabled during the call. Ask questions over the phone during the call or send an email to the appropriate staff corporate mailbox. </w:t>
      </w:r>
    </w:p>
    <w:p w14:paraId="78BD709F" w14:textId="77777777" w:rsidR="00A0458C" w:rsidRDefault="00A0458C">
      <w:pPr>
        <w:widowControl w:val="0"/>
        <w:autoSpaceDE w:val="0"/>
        <w:autoSpaceDN w:val="0"/>
        <w:adjustRightInd w:val="0"/>
        <w:rPr>
          <w:rFonts w:ascii="Arial" w:hAnsi="Arial" w:cs="Arial"/>
          <w:color w:val="auto"/>
        </w:rPr>
      </w:pPr>
    </w:p>
    <w:p w14:paraId="78BD70A0" w14:textId="353ADAEF" w:rsidR="00A0458C" w:rsidRDefault="002A757B">
      <w:pPr>
        <w:widowControl w:val="0"/>
        <w:autoSpaceDE w:val="0"/>
        <w:autoSpaceDN w:val="0"/>
        <w:adjustRightInd w:val="0"/>
        <w:rPr>
          <w:rFonts w:ascii="Arial" w:hAnsi="Arial" w:cs="Arial"/>
          <w:color w:val="auto"/>
        </w:rPr>
      </w:pPr>
      <w:r>
        <w:rPr>
          <w:rFonts w:ascii="Arial" w:hAnsi="Arial" w:cs="Arial"/>
          <w:color w:val="auto"/>
        </w:rPr>
        <w:t xml:space="preserve">When </w:t>
      </w:r>
      <w:r w:rsidR="001907DF">
        <w:rPr>
          <w:rFonts w:ascii="Arial" w:hAnsi="Arial" w:cs="Arial"/>
          <w:color w:val="auto"/>
        </w:rPr>
        <w:t xml:space="preserve">the </w:t>
      </w:r>
      <w:r>
        <w:rPr>
          <w:rFonts w:ascii="Arial" w:hAnsi="Arial" w:cs="Arial"/>
          <w:color w:val="auto"/>
        </w:rPr>
        <w:t xml:space="preserve">presenter </w:t>
      </w:r>
      <w:r w:rsidR="00173817">
        <w:rPr>
          <w:rFonts w:ascii="Arial" w:hAnsi="Arial" w:cs="Arial"/>
          <w:color w:val="auto"/>
        </w:rPr>
        <w:t>un</w:t>
      </w:r>
      <w:r>
        <w:rPr>
          <w:rFonts w:ascii="Arial" w:hAnsi="Arial" w:cs="Arial"/>
          <w:color w:val="auto"/>
        </w:rPr>
        <w:t>mutes the audience for questions</w:t>
      </w:r>
      <w:r w:rsidR="001907DF">
        <w:rPr>
          <w:rFonts w:ascii="Arial" w:hAnsi="Arial" w:cs="Arial"/>
          <w:color w:val="auto"/>
        </w:rPr>
        <w:t>,</w:t>
      </w:r>
      <w:r>
        <w:rPr>
          <w:rFonts w:ascii="Arial" w:hAnsi="Arial" w:cs="Arial"/>
          <w:color w:val="auto"/>
        </w:rPr>
        <w:t xml:space="preserve"> follow the guidance below to unmute</w:t>
      </w:r>
      <w:r w:rsidR="007D4693">
        <w:rPr>
          <w:rFonts w:ascii="Arial" w:hAnsi="Arial" w:cs="Arial"/>
          <w:color w:val="auto"/>
        </w:rPr>
        <w:t xml:space="preserve"> </w:t>
      </w:r>
      <w:r w:rsidR="002632BC">
        <w:rPr>
          <w:rFonts w:ascii="Arial" w:hAnsi="Arial" w:cs="Arial"/>
          <w:color w:val="auto"/>
        </w:rPr>
        <w:t>yourself</w:t>
      </w:r>
      <w:r>
        <w:rPr>
          <w:rFonts w:ascii="Arial" w:hAnsi="Arial" w:cs="Arial"/>
          <w:color w:val="auto"/>
        </w:rPr>
        <w:t xml:space="preserve">: </w:t>
      </w:r>
    </w:p>
    <w:p w14:paraId="78BD70A1" w14:textId="17AED6DB" w:rsidR="00A0458C" w:rsidRDefault="002A757B">
      <w:pPr>
        <w:pStyle w:val="ListParagraph"/>
        <w:widowControl w:val="0"/>
        <w:numPr>
          <w:ilvl w:val="0"/>
          <w:numId w:val="5"/>
        </w:numPr>
        <w:autoSpaceDE w:val="0"/>
        <w:autoSpaceDN w:val="0"/>
        <w:adjustRightInd w:val="0"/>
        <w:rPr>
          <w:rFonts w:ascii="Arial" w:hAnsi="Arial" w:cs="Arial"/>
          <w:color w:val="auto"/>
        </w:rPr>
      </w:pPr>
      <w:r>
        <w:rPr>
          <w:rFonts w:ascii="Arial" w:hAnsi="Arial" w:cs="Arial"/>
          <w:color w:val="auto"/>
        </w:rPr>
        <w:t>If you are dialed in through your computer (select Use Skype for Business when signing into Skype), you must find your name in the attendee list and unmute yourself by right clicking the microphone</w:t>
      </w:r>
      <w:r w:rsidR="00DC33FC">
        <w:rPr>
          <w:rFonts w:ascii="Arial" w:hAnsi="Arial" w:cs="Arial"/>
          <w:color w:val="auto"/>
        </w:rPr>
        <w:t>.</w:t>
      </w:r>
    </w:p>
    <w:p w14:paraId="78BD70A2" w14:textId="61FBBDB0" w:rsidR="00A0458C" w:rsidRDefault="002A757B">
      <w:pPr>
        <w:pStyle w:val="ListParagraph"/>
        <w:widowControl w:val="0"/>
        <w:numPr>
          <w:ilvl w:val="0"/>
          <w:numId w:val="5"/>
        </w:numPr>
        <w:autoSpaceDE w:val="0"/>
        <w:autoSpaceDN w:val="0"/>
        <w:adjustRightInd w:val="0"/>
        <w:rPr>
          <w:rFonts w:ascii="Arial" w:hAnsi="Arial" w:cs="Arial"/>
          <w:color w:val="auto"/>
          <w:u w:val="single"/>
        </w:rPr>
      </w:pPr>
      <w:r>
        <w:rPr>
          <w:rFonts w:ascii="Arial" w:hAnsi="Arial" w:cs="Arial"/>
          <w:color w:val="auto"/>
        </w:rPr>
        <w:t>If you are dialed in through a phone (select “Call me at” or “Don’t Join Audio” when signing into Skype), unmute yourself using *6</w:t>
      </w:r>
      <w:r w:rsidR="00DC33FC">
        <w:rPr>
          <w:rFonts w:ascii="Arial" w:hAnsi="Arial" w:cs="Arial"/>
          <w:color w:val="auto"/>
        </w:rPr>
        <w:t>.</w:t>
      </w:r>
      <w:r>
        <w:rPr>
          <w:rFonts w:ascii="Arial" w:hAnsi="Arial" w:cs="Arial"/>
          <w:color w:val="auto"/>
        </w:rPr>
        <w:t xml:space="preserve"> </w:t>
      </w:r>
    </w:p>
    <w:p w14:paraId="78BD70A3" w14:textId="11A8E6E7" w:rsidR="00A0458C" w:rsidRDefault="002A757B">
      <w:pPr>
        <w:pStyle w:val="ListParagraph"/>
        <w:widowControl w:val="0"/>
        <w:numPr>
          <w:ilvl w:val="0"/>
          <w:numId w:val="5"/>
        </w:numPr>
        <w:autoSpaceDE w:val="0"/>
        <w:autoSpaceDN w:val="0"/>
        <w:adjustRightInd w:val="0"/>
        <w:rPr>
          <w:rFonts w:ascii="Arial" w:hAnsi="Arial" w:cs="Arial"/>
          <w:color w:val="auto"/>
          <w:u w:val="single"/>
        </w:rPr>
      </w:pPr>
      <w:r>
        <w:rPr>
          <w:rFonts w:ascii="Arial" w:hAnsi="Arial" w:cs="Arial"/>
          <w:color w:val="auto"/>
        </w:rPr>
        <w:t>Do not unmute yourself if you do not need to speak</w:t>
      </w:r>
      <w:r w:rsidR="00DC33FC">
        <w:rPr>
          <w:rFonts w:ascii="Arial" w:hAnsi="Arial" w:cs="Arial"/>
          <w:color w:val="auto"/>
        </w:rPr>
        <w:t>.</w:t>
      </w:r>
      <w:r>
        <w:rPr>
          <w:rFonts w:ascii="Arial" w:hAnsi="Arial" w:cs="Arial"/>
          <w:color w:val="auto"/>
        </w:rPr>
        <w:t xml:space="preserve"> </w:t>
      </w:r>
    </w:p>
    <w:p w14:paraId="78BD70A4" w14:textId="77777777" w:rsidR="00A0458C" w:rsidRDefault="00A0458C">
      <w:pPr>
        <w:pStyle w:val="ListParagraph"/>
        <w:widowControl w:val="0"/>
        <w:autoSpaceDE w:val="0"/>
        <w:autoSpaceDN w:val="0"/>
        <w:adjustRightInd w:val="0"/>
        <w:rPr>
          <w:rFonts w:ascii="Arial" w:hAnsi="Arial" w:cs="Arial"/>
          <w:color w:val="0066CC"/>
          <w:u w:val="single"/>
        </w:rPr>
      </w:pPr>
    </w:p>
    <w:p w14:paraId="400DD30C" w14:textId="6F758D86" w:rsidR="008C13D3" w:rsidRDefault="008C13D3" w:rsidP="008C13D3">
      <w:pPr>
        <w:pStyle w:val="Heading10"/>
        <w:rPr>
          <w:sz w:val="32"/>
        </w:rPr>
      </w:pPr>
      <w:r>
        <w:rPr>
          <w:sz w:val="32"/>
        </w:rPr>
        <w:t>COVID-19 Topics for Discussion</w:t>
      </w:r>
    </w:p>
    <w:p w14:paraId="54AD5A44" w14:textId="77777777" w:rsidR="008C13D3" w:rsidRDefault="008C13D3" w:rsidP="00DE5BA7">
      <w:pPr>
        <w:rPr>
          <w:rFonts w:ascii="Arial" w:hAnsi="Arial"/>
          <w:b/>
          <w:bCs/>
          <w:sz w:val="28"/>
          <w:szCs w:val="28"/>
          <w:u w:val="single"/>
        </w:rPr>
      </w:pPr>
    </w:p>
    <w:p w14:paraId="54095BAB" w14:textId="036F5CE0" w:rsidR="00DE5BA7" w:rsidRPr="00DE5BA7" w:rsidRDefault="00DE5BA7" w:rsidP="00DE5BA7">
      <w:pPr>
        <w:rPr>
          <w:rFonts w:ascii="Arial" w:hAnsi="Arial"/>
          <w:b/>
          <w:bCs/>
          <w:color w:val="auto"/>
          <w:sz w:val="28"/>
          <w:szCs w:val="28"/>
          <w:u w:val="single"/>
        </w:rPr>
      </w:pPr>
      <w:r w:rsidRPr="00DE5BA7">
        <w:rPr>
          <w:rFonts w:ascii="Arial" w:hAnsi="Arial"/>
          <w:b/>
          <w:bCs/>
          <w:sz w:val="28"/>
          <w:szCs w:val="28"/>
          <w:u w:val="single"/>
        </w:rPr>
        <w:t>COVID-19</w:t>
      </w:r>
    </w:p>
    <w:p w14:paraId="060E878A" w14:textId="5AC9A8C9" w:rsidR="00DE5BA7" w:rsidRDefault="008D7E93" w:rsidP="00DE5BA7">
      <w:pPr>
        <w:rPr>
          <w:rFonts w:ascii="Arial" w:hAnsi="Arial"/>
        </w:rPr>
      </w:pPr>
      <w:r>
        <w:rPr>
          <w:rFonts w:ascii="Arial" w:hAnsi="Arial"/>
        </w:rPr>
        <w:lastRenderedPageBreak/>
        <w:t>T</w:t>
      </w:r>
      <w:r w:rsidR="00DE5BA7">
        <w:rPr>
          <w:rFonts w:ascii="Arial" w:hAnsi="Arial"/>
        </w:rPr>
        <w:t xml:space="preserve">his is a very difficult time, things are very </w:t>
      </w:r>
      <w:r w:rsidR="00E17D2E">
        <w:rPr>
          <w:rFonts w:ascii="Arial" w:hAnsi="Arial"/>
        </w:rPr>
        <w:t>fluid,</w:t>
      </w:r>
      <w:r w:rsidR="00DE5BA7">
        <w:rPr>
          <w:rFonts w:ascii="Arial" w:hAnsi="Arial"/>
        </w:rPr>
        <w:t xml:space="preserve"> and some changes/decisions are happening as we speak. </w:t>
      </w:r>
      <w:r w:rsidR="000B1659">
        <w:rPr>
          <w:rFonts w:ascii="Arial" w:hAnsi="Arial"/>
        </w:rPr>
        <w:t xml:space="preserve">  </w:t>
      </w:r>
      <w:r w:rsidR="000930C4">
        <w:rPr>
          <w:rFonts w:ascii="Arial" w:hAnsi="Arial"/>
        </w:rPr>
        <w:t xml:space="preserve"> </w:t>
      </w:r>
      <w:r w:rsidR="00DE5BA7">
        <w:rPr>
          <w:rFonts w:ascii="Arial" w:hAnsi="Arial"/>
        </w:rPr>
        <w:t xml:space="preserve">We </w:t>
      </w:r>
      <w:r w:rsidR="00EC5E46">
        <w:rPr>
          <w:rFonts w:ascii="Arial" w:hAnsi="Arial"/>
        </w:rPr>
        <w:t xml:space="preserve">appreciate your patience, </w:t>
      </w:r>
      <w:r w:rsidR="00D201D4">
        <w:rPr>
          <w:rFonts w:ascii="Arial" w:hAnsi="Arial"/>
        </w:rPr>
        <w:t>flexibility</w:t>
      </w:r>
      <w:r w:rsidR="00EC5E46">
        <w:rPr>
          <w:rFonts w:ascii="Arial" w:hAnsi="Arial"/>
        </w:rPr>
        <w:t xml:space="preserve"> and support. Contact the </w:t>
      </w:r>
      <w:hyperlink r:id="rId14" w:history="1">
        <w:r w:rsidR="00EC5E46" w:rsidRPr="00EC5E46">
          <w:rPr>
            <w:rStyle w:val="Hyperlink"/>
            <w:rFonts w:ascii="Arial" w:hAnsi="Arial"/>
          </w:rPr>
          <w:t>BD</w:t>
        </w:r>
        <w:r w:rsidR="00A50B6B">
          <w:rPr>
            <w:rStyle w:val="Hyperlink"/>
            <w:rFonts w:ascii="Arial" w:hAnsi="Arial"/>
          </w:rPr>
          <w:t>D Mailbox</w:t>
        </w:r>
      </w:hyperlink>
      <w:r w:rsidR="00A50B6B">
        <w:rPr>
          <w:rFonts w:ascii="Arial" w:hAnsi="Arial"/>
        </w:rPr>
        <w:t xml:space="preserve"> </w:t>
      </w:r>
      <w:r w:rsidR="00EC5E46">
        <w:rPr>
          <w:rFonts w:ascii="Arial" w:hAnsi="Arial"/>
        </w:rPr>
        <w:t xml:space="preserve">or </w:t>
      </w:r>
      <w:bookmarkStart w:id="55" w:name="_Hlk39847711"/>
      <w:r w:rsidR="00541DF7">
        <w:fldChar w:fldCharType="begin"/>
      </w:r>
      <w:r w:rsidR="00541DF7">
        <w:instrText xml:space="preserve"> HYPERLINK "mailto:VAVBAWAS/CO/IDES%20%3cIDES.VBACO@VA.GOV%3e" </w:instrText>
      </w:r>
      <w:r w:rsidR="00541DF7">
        <w:fldChar w:fldCharType="separate"/>
      </w:r>
      <w:r w:rsidR="00EC5E46" w:rsidRPr="00EC5E46">
        <w:rPr>
          <w:rStyle w:val="Hyperlink"/>
          <w:rFonts w:ascii="Arial" w:hAnsi="Arial"/>
        </w:rPr>
        <w:t>IDE</w:t>
      </w:r>
      <w:r w:rsidR="00A50B6B">
        <w:rPr>
          <w:rStyle w:val="Hyperlink"/>
          <w:rFonts w:ascii="Arial" w:hAnsi="Arial"/>
        </w:rPr>
        <w:t>S Mailbox</w:t>
      </w:r>
      <w:r w:rsidR="00541DF7">
        <w:rPr>
          <w:rStyle w:val="Hyperlink"/>
          <w:rFonts w:ascii="Arial" w:hAnsi="Arial"/>
        </w:rPr>
        <w:fldChar w:fldCharType="end"/>
      </w:r>
      <w:bookmarkEnd w:id="55"/>
      <w:r w:rsidR="00EC5E46">
        <w:rPr>
          <w:rFonts w:ascii="Arial" w:hAnsi="Arial"/>
        </w:rPr>
        <w:t xml:space="preserve"> as needed. </w:t>
      </w:r>
      <w:r w:rsidR="00DE5BA7">
        <w:rPr>
          <w:rFonts w:ascii="Arial" w:hAnsi="Arial"/>
        </w:rPr>
        <w:t xml:space="preserve"> </w:t>
      </w:r>
    </w:p>
    <w:p w14:paraId="6B4B0798" w14:textId="77777777" w:rsidR="0011343C" w:rsidRDefault="0011343C" w:rsidP="00AC3707">
      <w:pPr>
        <w:pStyle w:val="Heading10"/>
        <w:rPr>
          <w:color w:val="auto"/>
          <w:sz w:val="28"/>
          <w:szCs w:val="28"/>
        </w:rPr>
      </w:pPr>
    </w:p>
    <w:p w14:paraId="1FB6D820" w14:textId="235ABE80" w:rsidR="00AC3707" w:rsidRPr="00EB4A43" w:rsidRDefault="00FD6AE7" w:rsidP="00AC3707">
      <w:pPr>
        <w:pStyle w:val="Heading10"/>
        <w:rPr>
          <w:color w:val="auto"/>
          <w:sz w:val="28"/>
          <w:szCs w:val="28"/>
        </w:rPr>
      </w:pPr>
      <w:r>
        <w:rPr>
          <w:color w:val="auto"/>
          <w:sz w:val="28"/>
          <w:szCs w:val="28"/>
        </w:rPr>
        <w:t xml:space="preserve">Phase 3 </w:t>
      </w:r>
      <w:r w:rsidR="00AC3707">
        <w:rPr>
          <w:color w:val="auto"/>
          <w:sz w:val="28"/>
          <w:szCs w:val="28"/>
        </w:rPr>
        <w:t>Exam Resumption by QTC/VES</w:t>
      </w:r>
      <w:r w:rsidR="003B6461">
        <w:rPr>
          <w:color w:val="auto"/>
          <w:sz w:val="28"/>
          <w:szCs w:val="28"/>
        </w:rPr>
        <w:t xml:space="preserve"> and Other Exam Info</w:t>
      </w:r>
    </w:p>
    <w:p w14:paraId="71DF5849" w14:textId="229CA767" w:rsidR="00AC3707" w:rsidRPr="00FB2885" w:rsidRDefault="00AC3707" w:rsidP="00AC3707">
      <w:pPr>
        <w:pStyle w:val="Heading10"/>
      </w:pPr>
      <w:r>
        <w:rPr>
          <w:b w:val="0"/>
          <w:bCs/>
          <w:color w:val="auto"/>
          <w:sz w:val="24"/>
          <w:szCs w:val="20"/>
          <w:u w:val="none"/>
        </w:rPr>
        <w:t>On the July Call we provided information on the three phases of exams.</w:t>
      </w:r>
    </w:p>
    <w:p w14:paraId="204AE820" w14:textId="77777777" w:rsidR="00AC3707" w:rsidRPr="00FB2885" w:rsidRDefault="00AC3707" w:rsidP="00AC3707">
      <w:pPr>
        <w:pStyle w:val="PlainText"/>
      </w:pPr>
    </w:p>
    <w:p w14:paraId="4DD337A2" w14:textId="5F7A7722" w:rsidR="00AC3707" w:rsidRPr="00FB2885" w:rsidRDefault="00AC3707" w:rsidP="00AC3707">
      <w:pPr>
        <w:numPr>
          <w:ilvl w:val="0"/>
          <w:numId w:val="8"/>
        </w:numPr>
        <w:rPr>
          <w:rFonts w:ascii="Arial" w:hAnsi="Arial" w:cs="Arial"/>
        </w:rPr>
      </w:pPr>
      <w:r w:rsidRPr="00FB2885">
        <w:rPr>
          <w:rFonts w:ascii="Arial" w:hAnsi="Arial" w:cs="Arial"/>
        </w:rPr>
        <w:t>Phase 1 – Out-patient C&amp;P examinations can be completed that do not require the removal of PPE</w:t>
      </w:r>
    </w:p>
    <w:p w14:paraId="3B0A11BA" w14:textId="77777777" w:rsidR="00AC3707" w:rsidRPr="00FB2885" w:rsidRDefault="00AC3707" w:rsidP="00AC3707">
      <w:pPr>
        <w:numPr>
          <w:ilvl w:val="0"/>
          <w:numId w:val="8"/>
        </w:numPr>
        <w:rPr>
          <w:rFonts w:ascii="Arial" w:hAnsi="Arial" w:cs="Arial"/>
        </w:rPr>
      </w:pPr>
      <w:r w:rsidRPr="00FB2885">
        <w:rPr>
          <w:rFonts w:ascii="Arial" w:hAnsi="Arial" w:cs="Arial"/>
        </w:rPr>
        <w:t>Phase 2 – Out-patient and in-patient C&amp;P examinations can be completed that do not require the removal of PPE</w:t>
      </w:r>
    </w:p>
    <w:p w14:paraId="0C56D82D" w14:textId="2FBF1895" w:rsidR="00AC3707" w:rsidRDefault="00AC3707" w:rsidP="00AC3707">
      <w:pPr>
        <w:numPr>
          <w:ilvl w:val="0"/>
          <w:numId w:val="8"/>
        </w:numPr>
        <w:rPr>
          <w:rFonts w:ascii="Arial" w:hAnsi="Arial" w:cs="Arial"/>
        </w:rPr>
      </w:pPr>
      <w:r w:rsidRPr="00FB2885">
        <w:rPr>
          <w:rFonts w:ascii="Arial" w:hAnsi="Arial" w:cs="Arial"/>
        </w:rPr>
        <w:t xml:space="preserve">Phase 3 – All C&amp;P examinations can be </w:t>
      </w:r>
      <w:r w:rsidR="00796D50" w:rsidRPr="00FB2885">
        <w:rPr>
          <w:rFonts w:ascii="Arial" w:hAnsi="Arial" w:cs="Arial"/>
        </w:rPr>
        <w:t>completed,</w:t>
      </w:r>
      <w:r w:rsidR="00FD6AE7">
        <w:rPr>
          <w:rFonts w:ascii="Arial" w:hAnsi="Arial" w:cs="Arial"/>
        </w:rPr>
        <w:t xml:space="preserve"> and PPE removed</w:t>
      </w:r>
    </w:p>
    <w:p w14:paraId="0F8C928E" w14:textId="1EDF0EF4" w:rsidR="00AC3707" w:rsidRDefault="00AC3707" w:rsidP="00AC3707">
      <w:pPr>
        <w:rPr>
          <w:rFonts w:ascii="Arial" w:hAnsi="Arial" w:cs="Arial"/>
        </w:rPr>
      </w:pPr>
    </w:p>
    <w:p w14:paraId="4B3F6317" w14:textId="20B71DFD" w:rsidR="00AC3707" w:rsidRDefault="00FD6AE7" w:rsidP="00AC3707">
      <w:pPr>
        <w:rPr>
          <w:rFonts w:ascii="Arial" w:hAnsi="Arial" w:cs="Arial"/>
        </w:rPr>
      </w:pPr>
      <w:r>
        <w:rPr>
          <w:rFonts w:ascii="Arial" w:hAnsi="Arial" w:cs="Arial"/>
        </w:rPr>
        <w:t>M</w:t>
      </w:r>
      <w:r w:rsidR="000D356D">
        <w:rPr>
          <w:rFonts w:ascii="Arial" w:hAnsi="Arial" w:cs="Arial"/>
        </w:rPr>
        <w:t xml:space="preserve">ost of the country is in Phase 3, </w:t>
      </w:r>
      <w:r w:rsidR="00AC3707">
        <w:rPr>
          <w:rFonts w:ascii="Arial" w:hAnsi="Arial" w:cs="Arial"/>
        </w:rPr>
        <w:t xml:space="preserve">however, </w:t>
      </w:r>
      <w:r w:rsidR="000D356D">
        <w:rPr>
          <w:rFonts w:ascii="Arial" w:hAnsi="Arial" w:cs="Arial"/>
        </w:rPr>
        <w:t xml:space="preserve">COVID is fluid and changes may happen quickly </w:t>
      </w:r>
      <w:r w:rsidR="00AC3707">
        <w:rPr>
          <w:rFonts w:ascii="Arial" w:hAnsi="Arial" w:cs="Arial"/>
        </w:rPr>
        <w:t>based on state and</w:t>
      </w:r>
      <w:r w:rsidR="000D356D">
        <w:rPr>
          <w:rFonts w:ascii="Arial" w:hAnsi="Arial" w:cs="Arial"/>
        </w:rPr>
        <w:t>/or</w:t>
      </w:r>
      <w:r w:rsidR="00AC3707">
        <w:rPr>
          <w:rFonts w:ascii="Arial" w:hAnsi="Arial" w:cs="Arial"/>
        </w:rPr>
        <w:t xml:space="preserve"> local rules. </w:t>
      </w:r>
    </w:p>
    <w:p w14:paraId="3A927364" w14:textId="1F618E69" w:rsidR="00AE3356" w:rsidRDefault="00AE3356" w:rsidP="00AC3707">
      <w:pPr>
        <w:rPr>
          <w:rFonts w:ascii="Arial" w:hAnsi="Arial" w:cs="Arial"/>
        </w:rPr>
      </w:pPr>
    </w:p>
    <w:p w14:paraId="7CA105C4" w14:textId="2BA4150D" w:rsidR="00AE3356" w:rsidRDefault="00AE3356" w:rsidP="00AC3707">
      <w:r>
        <w:rPr>
          <w:rFonts w:ascii="Arial" w:hAnsi="Arial" w:cs="Arial"/>
        </w:rPr>
        <w:t xml:space="preserve">The most recent list of the Phase 3 </w:t>
      </w:r>
      <w:r w:rsidR="00631DA7">
        <w:rPr>
          <w:rFonts w:ascii="Arial" w:hAnsi="Arial" w:cs="Arial"/>
        </w:rPr>
        <w:t>l</w:t>
      </w:r>
      <w:r>
        <w:rPr>
          <w:rFonts w:ascii="Arial" w:hAnsi="Arial" w:cs="Arial"/>
        </w:rPr>
        <w:t xml:space="preserve">ocations is on the </w:t>
      </w:r>
      <w:hyperlink r:id="rId15" w:history="1">
        <w:r w:rsidRPr="00AE3356">
          <w:rPr>
            <w:rStyle w:val="Hyperlink"/>
            <w:rFonts w:ascii="Arial" w:hAnsi="Arial" w:cs="Arial"/>
          </w:rPr>
          <w:t>IDES Homepage</w:t>
        </w:r>
      </w:hyperlink>
      <w:r>
        <w:rPr>
          <w:rFonts w:ascii="Arial" w:hAnsi="Arial" w:cs="Arial"/>
        </w:rPr>
        <w:t>.</w:t>
      </w:r>
    </w:p>
    <w:p w14:paraId="59C93D33" w14:textId="77777777" w:rsidR="00AC3707" w:rsidRDefault="00AC3707" w:rsidP="00AC3707">
      <w:pPr>
        <w:pStyle w:val="PlainText"/>
      </w:pPr>
    </w:p>
    <w:p w14:paraId="183DB12F" w14:textId="6DFC51B3" w:rsidR="00AC3707" w:rsidRDefault="00CE73DE" w:rsidP="00AC3707">
      <w:pPr>
        <w:pStyle w:val="PlainText"/>
      </w:pPr>
      <w:hyperlink r:id="rId16" w:history="1">
        <w:r w:rsidR="00AC3707" w:rsidRPr="0048494F">
          <w:rPr>
            <w:rStyle w:val="Hyperlink"/>
          </w:rPr>
          <w:t>https://benefits.va.gov/compensation/claimexam.asp</w:t>
        </w:r>
      </w:hyperlink>
      <w:r w:rsidR="00AC3707">
        <w:t xml:space="preserve"> can be used to </w:t>
      </w:r>
      <w:r w:rsidR="00553C9A">
        <w:t>see</w:t>
      </w:r>
      <w:r w:rsidR="00AC3707">
        <w:t xml:space="preserve"> if exams have resumed in an area. Enter the zip code and it provides a status of that location. </w:t>
      </w:r>
      <w:r w:rsidR="007E54AE">
        <w:t xml:space="preserve">Overseas locations are also shown. </w:t>
      </w:r>
    </w:p>
    <w:p w14:paraId="11C321E2" w14:textId="77777777" w:rsidR="00AC3707" w:rsidRDefault="00AC3707" w:rsidP="00AC3707">
      <w:pPr>
        <w:pStyle w:val="PlainText"/>
      </w:pPr>
    </w:p>
    <w:p w14:paraId="78D99B94" w14:textId="02A4BD3A" w:rsidR="00CE6DD7" w:rsidRDefault="00796D50" w:rsidP="00AC3707">
      <w:pPr>
        <w:pStyle w:val="Heading10"/>
        <w:rPr>
          <w:color w:val="auto"/>
          <w:sz w:val="24"/>
          <w:szCs w:val="20"/>
          <w:u w:val="none"/>
        </w:rPr>
      </w:pPr>
      <w:r>
        <w:rPr>
          <w:b w:val="0"/>
          <w:bCs/>
          <w:color w:val="auto"/>
          <w:sz w:val="24"/>
          <w:szCs w:val="20"/>
        </w:rPr>
        <w:t>Notes</w:t>
      </w:r>
      <w:r w:rsidR="00AC3707" w:rsidRPr="006B78EA">
        <w:rPr>
          <w:b w:val="0"/>
          <w:bCs/>
          <w:color w:val="auto"/>
          <w:sz w:val="24"/>
          <w:szCs w:val="20"/>
        </w:rPr>
        <w:t>:</w:t>
      </w:r>
      <w:r w:rsidR="00AC3707" w:rsidRPr="006B78EA">
        <w:rPr>
          <w:color w:val="auto"/>
          <w:sz w:val="24"/>
          <w:szCs w:val="20"/>
          <w:u w:val="none"/>
        </w:rPr>
        <w:t xml:space="preserve"> </w:t>
      </w:r>
    </w:p>
    <w:p w14:paraId="28E4C1C8" w14:textId="671B99FF" w:rsidR="00CE6DD7" w:rsidRPr="00B31D22" w:rsidRDefault="00B31D22" w:rsidP="00CE6DD7">
      <w:pPr>
        <w:pStyle w:val="Heading10"/>
        <w:numPr>
          <w:ilvl w:val="0"/>
          <w:numId w:val="9"/>
        </w:numPr>
        <w:rPr>
          <w:b w:val="0"/>
          <w:bCs/>
          <w:sz w:val="24"/>
        </w:rPr>
      </w:pPr>
      <w:r>
        <w:rPr>
          <w:b w:val="0"/>
          <w:bCs/>
          <w:color w:val="auto"/>
          <w:sz w:val="24"/>
          <w:u w:val="none"/>
        </w:rPr>
        <w:t xml:space="preserve">VHA </w:t>
      </w:r>
      <w:r w:rsidR="00344193" w:rsidRPr="00344193">
        <w:rPr>
          <w:b w:val="0"/>
          <w:bCs/>
          <w:color w:val="auto"/>
          <w:sz w:val="24"/>
          <w:u w:val="none"/>
        </w:rPr>
        <w:t>Executive in Charge</w:t>
      </w:r>
      <w:r w:rsidR="00344193">
        <w:rPr>
          <w:b w:val="0"/>
          <w:bCs/>
          <w:color w:val="auto"/>
          <w:sz w:val="24"/>
          <w:u w:val="none"/>
        </w:rPr>
        <w:t xml:space="preserve"> and USB</w:t>
      </w:r>
      <w:r>
        <w:rPr>
          <w:b w:val="0"/>
          <w:bCs/>
          <w:color w:val="auto"/>
          <w:sz w:val="24"/>
          <w:u w:val="none"/>
        </w:rPr>
        <w:t xml:space="preserve"> g</w:t>
      </w:r>
      <w:r w:rsidR="008B56F3" w:rsidRPr="00B31D22">
        <w:rPr>
          <w:b w:val="0"/>
          <w:bCs/>
          <w:color w:val="auto"/>
          <w:sz w:val="24"/>
          <w:u w:val="none"/>
        </w:rPr>
        <w:t>uidance remains that a</w:t>
      </w:r>
      <w:r w:rsidR="00AC3707" w:rsidRPr="00B31D22">
        <w:rPr>
          <w:b w:val="0"/>
          <w:bCs/>
          <w:color w:val="auto"/>
          <w:sz w:val="24"/>
          <w:u w:val="none"/>
        </w:rPr>
        <w:t xml:space="preserve">ll BDD/IDES exams are to be ordered through QTC/VES. VHA will not be used, even if you have a pre-COVID local agreement with VHA. </w:t>
      </w:r>
      <w:r w:rsidR="008B56F3" w:rsidRPr="00B31D22">
        <w:rPr>
          <w:b w:val="0"/>
          <w:bCs/>
          <w:color w:val="auto"/>
          <w:sz w:val="24"/>
          <w:u w:val="none"/>
        </w:rPr>
        <w:t xml:space="preserve">Any </w:t>
      </w:r>
      <w:r w:rsidR="00264E24" w:rsidRPr="00B31D22">
        <w:rPr>
          <w:b w:val="0"/>
          <w:bCs/>
          <w:color w:val="auto"/>
          <w:sz w:val="24"/>
          <w:u w:val="none"/>
        </w:rPr>
        <w:t xml:space="preserve">recent </w:t>
      </w:r>
      <w:r w:rsidR="008B56F3" w:rsidRPr="00B31D22">
        <w:rPr>
          <w:b w:val="0"/>
          <w:bCs/>
          <w:color w:val="auto"/>
          <w:sz w:val="24"/>
          <w:u w:val="none"/>
        </w:rPr>
        <w:t xml:space="preserve">agreements between </w:t>
      </w:r>
      <w:r w:rsidR="00AB4260" w:rsidRPr="00B31D22">
        <w:rPr>
          <w:b w:val="0"/>
          <w:bCs/>
          <w:color w:val="auto"/>
          <w:sz w:val="24"/>
          <w:u w:val="none"/>
        </w:rPr>
        <w:t>a</w:t>
      </w:r>
      <w:r w:rsidR="008B56F3" w:rsidRPr="00B31D22">
        <w:rPr>
          <w:b w:val="0"/>
          <w:bCs/>
          <w:color w:val="auto"/>
          <w:sz w:val="24"/>
          <w:u w:val="none"/>
        </w:rPr>
        <w:t xml:space="preserve"> RO and a VAMC are not allowed. Any </w:t>
      </w:r>
      <w:r w:rsidR="00B41D73" w:rsidRPr="00B41D73">
        <w:rPr>
          <w:b w:val="0"/>
          <w:bCs/>
          <w:color w:val="auto"/>
          <w:sz w:val="24"/>
          <w:u w:val="none"/>
        </w:rPr>
        <w:t>concern</w:t>
      </w:r>
      <w:r w:rsidR="00B41D73">
        <w:rPr>
          <w:b w:val="0"/>
          <w:bCs/>
          <w:color w:val="auto"/>
          <w:sz w:val="24"/>
          <w:u w:val="none"/>
        </w:rPr>
        <w:t>s</w:t>
      </w:r>
      <w:r w:rsidR="00B41D73" w:rsidRPr="00B41D73">
        <w:rPr>
          <w:b w:val="0"/>
          <w:bCs/>
          <w:color w:val="auto"/>
          <w:sz w:val="24"/>
          <w:u w:val="none"/>
        </w:rPr>
        <w:t xml:space="preserve"> on pending exam</w:t>
      </w:r>
      <w:r w:rsidR="00B41D73">
        <w:rPr>
          <w:b w:val="0"/>
          <w:bCs/>
          <w:color w:val="auto"/>
          <w:sz w:val="24"/>
          <w:u w:val="none"/>
        </w:rPr>
        <w:t xml:space="preserve">s or requests for exceptions </w:t>
      </w:r>
      <w:r w:rsidR="00B41D73" w:rsidRPr="00B41D73">
        <w:rPr>
          <w:b w:val="0"/>
          <w:bCs/>
          <w:color w:val="auto"/>
          <w:sz w:val="24"/>
          <w:u w:val="none"/>
        </w:rPr>
        <w:t xml:space="preserve">should </w:t>
      </w:r>
      <w:r w:rsidR="00B41D73">
        <w:rPr>
          <w:b w:val="0"/>
          <w:bCs/>
          <w:color w:val="auto"/>
          <w:sz w:val="24"/>
          <w:u w:val="none"/>
        </w:rPr>
        <w:t xml:space="preserve">be </w:t>
      </w:r>
      <w:r w:rsidR="00B41D73" w:rsidRPr="00B41D73">
        <w:rPr>
          <w:b w:val="0"/>
          <w:bCs/>
          <w:color w:val="auto"/>
          <w:sz w:val="24"/>
          <w:u w:val="none"/>
        </w:rPr>
        <w:t>submit</w:t>
      </w:r>
      <w:r w:rsidR="00B41D73">
        <w:rPr>
          <w:b w:val="0"/>
          <w:bCs/>
          <w:color w:val="auto"/>
          <w:sz w:val="24"/>
          <w:u w:val="none"/>
        </w:rPr>
        <w:t xml:space="preserve">ted </w:t>
      </w:r>
      <w:r w:rsidR="00B41D73" w:rsidRPr="00B41D73">
        <w:rPr>
          <w:b w:val="0"/>
          <w:bCs/>
          <w:color w:val="auto"/>
          <w:sz w:val="24"/>
          <w:u w:val="none"/>
        </w:rPr>
        <w:t>t</w:t>
      </w:r>
      <w:r w:rsidR="00B41D73">
        <w:rPr>
          <w:b w:val="0"/>
          <w:bCs/>
          <w:color w:val="auto"/>
          <w:sz w:val="24"/>
          <w:u w:val="none"/>
        </w:rPr>
        <w:t xml:space="preserve">o the </w:t>
      </w:r>
      <w:hyperlink r:id="rId17" w:history="1">
        <w:r w:rsidR="00B41D73" w:rsidRPr="00B31D22">
          <w:rPr>
            <w:rStyle w:val="Hyperlink"/>
            <w:b w:val="0"/>
            <w:bCs/>
            <w:sz w:val="24"/>
          </w:rPr>
          <w:t>IDES Mailbox</w:t>
        </w:r>
      </w:hyperlink>
      <w:r w:rsidR="00B41D73">
        <w:rPr>
          <w:b w:val="0"/>
          <w:bCs/>
          <w:color w:val="auto"/>
          <w:sz w:val="24"/>
          <w:u w:val="none"/>
        </w:rPr>
        <w:t xml:space="preserve"> o</w:t>
      </w:r>
      <w:r w:rsidR="007C6815" w:rsidRPr="00B31D22">
        <w:rPr>
          <w:b w:val="0"/>
          <w:bCs/>
          <w:color w:val="000000" w:themeColor="text1"/>
          <w:sz w:val="24"/>
          <w:u w:val="none"/>
        </w:rPr>
        <w:t xml:space="preserve">r </w:t>
      </w:r>
      <w:hyperlink r:id="rId18" w:history="1">
        <w:r w:rsidR="007C6815" w:rsidRPr="00B31D22">
          <w:rPr>
            <w:rStyle w:val="Hyperlink"/>
            <w:b w:val="0"/>
            <w:bCs/>
            <w:sz w:val="24"/>
          </w:rPr>
          <w:t>BDD Mailbox</w:t>
        </w:r>
      </w:hyperlink>
      <w:r w:rsidR="00B41D73" w:rsidRPr="00B41D73">
        <w:rPr>
          <w:rStyle w:val="Hyperlink"/>
          <w:b w:val="0"/>
          <w:bCs/>
          <w:sz w:val="24"/>
          <w:u w:val="none"/>
        </w:rPr>
        <w:t xml:space="preserve"> </w:t>
      </w:r>
      <w:r w:rsidR="00B41D73" w:rsidRPr="00B41D73">
        <w:rPr>
          <w:b w:val="0"/>
          <w:bCs/>
          <w:color w:val="auto"/>
          <w:sz w:val="24"/>
          <w:u w:val="none"/>
        </w:rPr>
        <w:t>prior to submitting any exams through VHA.</w:t>
      </w:r>
    </w:p>
    <w:p w14:paraId="4D77C069" w14:textId="50C86B50" w:rsidR="00CE6DD7" w:rsidRPr="00B31D22" w:rsidRDefault="00CE6DD7" w:rsidP="00CE6DD7">
      <w:pPr>
        <w:pStyle w:val="Heading10"/>
        <w:numPr>
          <w:ilvl w:val="0"/>
          <w:numId w:val="9"/>
        </w:numPr>
        <w:rPr>
          <w:b w:val="0"/>
          <w:bCs/>
          <w:sz w:val="24"/>
        </w:rPr>
      </w:pPr>
      <w:r w:rsidRPr="00B31D22">
        <w:rPr>
          <w:b w:val="0"/>
          <w:bCs/>
          <w:color w:val="auto"/>
          <w:sz w:val="24"/>
          <w:u w:val="none"/>
        </w:rPr>
        <w:t>Any pending exam requests that are in CAPRI should be cancelled</w:t>
      </w:r>
      <w:r w:rsidR="00C7304F" w:rsidRPr="00B31D22">
        <w:rPr>
          <w:b w:val="0"/>
          <w:bCs/>
          <w:color w:val="auto"/>
          <w:sz w:val="24"/>
          <w:u w:val="none"/>
        </w:rPr>
        <w:t>, to include those from the early days of COVID</w:t>
      </w:r>
      <w:r w:rsidRPr="00B31D22">
        <w:rPr>
          <w:b w:val="0"/>
          <w:bCs/>
          <w:color w:val="auto"/>
          <w:sz w:val="24"/>
          <w:u w:val="none"/>
        </w:rPr>
        <w:t xml:space="preserve">. If those exams have not been re-ordered </w:t>
      </w:r>
      <w:r w:rsidR="00631DA7">
        <w:rPr>
          <w:b w:val="0"/>
          <w:bCs/>
          <w:color w:val="auto"/>
          <w:sz w:val="24"/>
          <w:u w:val="none"/>
        </w:rPr>
        <w:t>through</w:t>
      </w:r>
      <w:r w:rsidR="00631DA7" w:rsidRPr="00B31D22">
        <w:rPr>
          <w:b w:val="0"/>
          <w:bCs/>
          <w:color w:val="auto"/>
          <w:sz w:val="24"/>
          <w:u w:val="none"/>
        </w:rPr>
        <w:t xml:space="preserve"> </w:t>
      </w:r>
      <w:r w:rsidRPr="00B31D22">
        <w:rPr>
          <w:b w:val="0"/>
          <w:bCs/>
          <w:color w:val="auto"/>
          <w:sz w:val="24"/>
          <w:u w:val="none"/>
        </w:rPr>
        <w:t>QTC</w:t>
      </w:r>
      <w:r w:rsidR="00631DA7">
        <w:rPr>
          <w:b w:val="0"/>
          <w:bCs/>
          <w:color w:val="auto"/>
          <w:sz w:val="24"/>
          <w:u w:val="none"/>
        </w:rPr>
        <w:t>/VES</w:t>
      </w:r>
      <w:r w:rsidRPr="00B31D22">
        <w:rPr>
          <w:b w:val="0"/>
          <w:bCs/>
          <w:color w:val="auto"/>
          <w:sz w:val="24"/>
          <w:u w:val="none"/>
        </w:rPr>
        <w:t xml:space="preserve">, they should be. </w:t>
      </w:r>
    </w:p>
    <w:p w14:paraId="339CF42D" w14:textId="417391DC" w:rsidR="00B41D73" w:rsidRPr="003623AF" w:rsidRDefault="00452DBB" w:rsidP="00455CD6">
      <w:pPr>
        <w:pStyle w:val="Heading10"/>
        <w:numPr>
          <w:ilvl w:val="0"/>
          <w:numId w:val="9"/>
        </w:numPr>
        <w:rPr>
          <w:b w:val="0"/>
          <w:bCs/>
          <w:sz w:val="24"/>
        </w:rPr>
      </w:pPr>
      <w:r w:rsidRPr="003623AF">
        <w:rPr>
          <w:b w:val="0"/>
          <w:bCs/>
          <w:color w:val="auto"/>
          <w:sz w:val="24"/>
          <w:u w:val="none"/>
        </w:rPr>
        <w:t>K</w:t>
      </w:r>
      <w:r w:rsidR="006B78EA" w:rsidRPr="003623AF">
        <w:rPr>
          <w:b w:val="0"/>
          <w:bCs/>
          <w:color w:val="auto"/>
          <w:sz w:val="24"/>
          <w:u w:val="none"/>
        </w:rPr>
        <w:t xml:space="preserve">eep your DoD counterparts informed on the latest exam guidance. </w:t>
      </w:r>
    </w:p>
    <w:p w14:paraId="04A9FB01" w14:textId="77777777" w:rsidR="00AC3707" w:rsidRDefault="00AC3707" w:rsidP="00AC3707">
      <w:pPr>
        <w:rPr>
          <w:rFonts w:ascii="Arial" w:hAnsi="Arial"/>
        </w:rPr>
      </w:pPr>
    </w:p>
    <w:p w14:paraId="37778699" w14:textId="7AF89F41" w:rsidR="008C13D3" w:rsidRDefault="008C13D3" w:rsidP="008C13D3">
      <w:pPr>
        <w:pStyle w:val="Heading10"/>
        <w:rPr>
          <w:sz w:val="32"/>
        </w:rPr>
      </w:pPr>
      <w:r>
        <w:rPr>
          <w:sz w:val="32"/>
        </w:rPr>
        <w:t>General Topics for Discussion</w:t>
      </w:r>
    </w:p>
    <w:p w14:paraId="7A0A5B7B" w14:textId="7A6488F9" w:rsidR="008C13D3" w:rsidRDefault="008C13D3" w:rsidP="00623CB5">
      <w:pPr>
        <w:pStyle w:val="Heading10"/>
        <w:rPr>
          <w:bCs/>
          <w:color w:val="201F1E"/>
          <w:sz w:val="28"/>
          <w:szCs w:val="28"/>
        </w:rPr>
      </w:pPr>
    </w:p>
    <w:p w14:paraId="3D82B94C" w14:textId="635A5EDD" w:rsidR="00470C1B" w:rsidRDefault="00470C1B" w:rsidP="00546ED6">
      <w:pPr>
        <w:pStyle w:val="Heading10"/>
        <w:rPr>
          <w:bCs/>
          <w:color w:val="201F1E"/>
          <w:sz w:val="28"/>
          <w:szCs w:val="28"/>
        </w:rPr>
      </w:pPr>
      <w:bookmarkStart w:id="56" w:name="_Hlk42254296"/>
      <w:bookmarkStart w:id="57" w:name="_Hlk34988243"/>
      <w:r>
        <w:rPr>
          <w:bCs/>
          <w:color w:val="201F1E"/>
          <w:sz w:val="28"/>
          <w:szCs w:val="28"/>
        </w:rPr>
        <w:t>The Monthly BDD/IDES Conference Call</w:t>
      </w:r>
    </w:p>
    <w:p w14:paraId="05767F31" w14:textId="3204A683" w:rsidR="00470C1B" w:rsidRPr="00470C1B" w:rsidRDefault="000D1555" w:rsidP="00546ED6">
      <w:pPr>
        <w:pStyle w:val="Heading10"/>
        <w:rPr>
          <w:b w:val="0"/>
          <w:color w:val="201F1E"/>
          <w:sz w:val="24"/>
          <w:u w:val="none"/>
        </w:rPr>
      </w:pPr>
      <w:r>
        <w:rPr>
          <w:b w:val="0"/>
          <w:color w:val="201F1E"/>
          <w:sz w:val="24"/>
          <w:u w:val="none"/>
        </w:rPr>
        <w:t xml:space="preserve">It is important that MSCs attend this monthly call. </w:t>
      </w:r>
      <w:r w:rsidR="00470C1B">
        <w:rPr>
          <w:b w:val="0"/>
          <w:color w:val="201F1E"/>
          <w:sz w:val="24"/>
          <w:u w:val="none"/>
        </w:rPr>
        <w:t xml:space="preserve">As mentioned in the introduction, we </w:t>
      </w:r>
      <w:r w:rsidR="00470C1B" w:rsidRPr="00470C1B">
        <w:rPr>
          <w:b w:val="0"/>
          <w:color w:val="201F1E"/>
          <w:sz w:val="24"/>
          <w:u w:val="none"/>
        </w:rPr>
        <w:t>host this call to announce updates and address issues and questions related to the BDD/IDES Programs</w:t>
      </w:r>
      <w:r w:rsidR="00470C1B">
        <w:rPr>
          <w:b w:val="0"/>
          <w:color w:val="201F1E"/>
          <w:sz w:val="24"/>
          <w:u w:val="none"/>
        </w:rPr>
        <w:t xml:space="preserve">. All MSCs and Coaches should be attending. The day and time </w:t>
      </w:r>
      <w:r w:rsidR="0046079B">
        <w:rPr>
          <w:b w:val="0"/>
          <w:color w:val="201F1E"/>
          <w:sz w:val="24"/>
          <w:u w:val="none"/>
        </w:rPr>
        <w:t xml:space="preserve">of the call </w:t>
      </w:r>
      <w:r w:rsidR="00470C1B">
        <w:rPr>
          <w:b w:val="0"/>
          <w:color w:val="201F1E"/>
          <w:sz w:val="24"/>
          <w:u w:val="none"/>
        </w:rPr>
        <w:t>are the same every month (2</w:t>
      </w:r>
      <w:r w:rsidR="00470C1B" w:rsidRPr="00470C1B">
        <w:rPr>
          <w:b w:val="0"/>
          <w:color w:val="201F1E"/>
          <w:sz w:val="24"/>
          <w:u w:val="none"/>
          <w:vertAlign w:val="superscript"/>
        </w:rPr>
        <w:t>nd</w:t>
      </w:r>
      <w:r w:rsidR="00470C1B">
        <w:rPr>
          <w:b w:val="0"/>
          <w:color w:val="201F1E"/>
          <w:sz w:val="24"/>
          <w:u w:val="none"/>
        </w:rPr>
        <w:t xml:space="preserve"> Tuesday at 2pm ET)</w:t>
      </w:r>
      <w:r>
        <w:rPr>
          <w:b w:val="0"/>
          <w:color w:val="201F1E"/>
          <w:sz w:val="24"/>
          <w:u w:val="none"/>
        </w:rPr>
        <w:t>,</w:t>
      </w:r>
      <w:r w:rsidR="00470C1B">
        <w:rPr>
          <w:b w:val="0"/>
          <w:color w:val="201F1E"/>
          <w:sz w:val="24"/>
          <w:u w:val="none"/>
        </w:rPr>
        <w:t xml:space="preserve"> so this timeframe should be free from interviews/other work</w:t>
      </w:r>
      <w:r>
        <w:rPr>
          <w:b w:val="0"/>
          <w:color w:val="201F1E"/>
          <w:sz w:val="24"/>
          <w:u w:val="none"/>
        </w:rPr>
        <w:t xml:space="preserve"> in order for Coaches and MSCs to attend</w:t>
      </w:r>
      <w:r w:rsidR="00470C1B">
        <w:rPr>
          <w:b w:val="0"/>
          <w:color w:val="201F1E"/>
          <w:sz w:val="24"/>
          <w:u w:val="none"/>
        </w:rPr>
        <w:t xml:space="preserve">. </w:t>
      </w:r>
    </w:p>
    <w:p w14:paraId="702D5E37" w14:textId="1784537A" w:rsidR="00470C1B" w:rsidRDefault="00470C1B" w:rsidP="00546ED6">
      <w:pPr>
        <w:pStyle w:val="Heading10"/>
        <w:rPr>
          <w:bCs/>
          <w:color w:val="201F1E"/>
          <w:sz w:val="28"/>
          <w:szCs w:val="28"/>
        </w:rPr>
      </w:pPr>
    </w:p>
    <w:p w14:paraId="05194453" w14:textId="1CF62C37" w:rsidR="00F325DF" w:rsidRDefault="00F325DF" w:rsidP="00546ED6">
      <w:pPr>
        <w:pStyle w:val="Heading10"/>
        <w:rPr>
          <w:bCs/>
          <w:color w:val="201F1E"/>
          <w:sz w:val="28"/>
          <w:szCs w:val="28"/>
        </w:rPr>
      </w:pPr>
      <w:r>
        <w:rPr>
          <w:bCs/>
          <w:color w:val="201F1E"/>
          <w:sz w:val="28"/>
          <w:szCs w:val="28"/>
        </w:rPr>
        <w:t>BDD and IDES Corporate Email Addresses</w:t>
      </w:r>
    </w:p>
    <w:p w14:paraId="12B9AAB5" w14:textId="7FE4F361" w:rsidR="00F325DF" w:rsidRDefault="00F325DF" w:rsidP="00546ED6">
      <w:pPr>
        <w:pStyle w:val="Heading10"/>
        <w:rPr>
          <w:b w:val="0"/>
          <w:color w:val="201F1E"/>
          <w:sz w:val="24"/>
          <w:u w:val="none"/>
        </w:rPr>
      </w:pPr>
      <w:r>
        <w:rPr>
          <w:b w:val="0"/>
          <w:color w:val="201F1E"/>
          <w:sz w:val="24"/>
          <w:u w:val="none"/>
        </w:rPr>
        <w:t>MSCs and other VA personnel should not provide the BDD (</w:t>
      </w:r>
      <w:hyperlink r:id="rId19" w:history="1">
        <w:r w:rsidRPr="000A7328">
          <w:rPr>
            <w:rStyle w:val="Hyperlink"/>
            <w:b w:val="0"/>
            <w:sz w:val="24"/>
          </w:rPr>
          <w:t>Predischarge.VBACO@va.gov</w:t>
        </w:r>
      </w:hyperlink>
      <w:r>
        <w:rPr>
          <w:b w:val="0"/>
          <w:color w:val="201F1E"/>
          <w:sz w:val="24"/>
          <w:u w:val="none"/>
        </w:rPr>
        <w:t>) and IDES (</w:t>
      </w:r>
      <w:hyperlink r:id="rId20" w:history="1">
        <w:r w:rsidRPr="000A7328">
          <w:rPr>
            <w:rStyle w:val="Hyperlink"/>
            <w:b w:val="0"/>
            <w:sz w:val="24"/>
          </w:rPr>
          <w:t>IDES.VBACO@VA.GOV</w:t>
        </w:r>
      </w:hyperlink>
      <w:r>
        <w:rPr>
          <w:b w:val="0"/>
          <w:color w:val="201F1E"/>
          <w:sz w:val="24"/>
          <w:u w:val="none"/>
        </w:rPr>
        <w:t xml:space="preserve">) email addresses to DoD counter parts. These email addresses are for VA personnel. DoD should be contacting you with any questions/issues, and then you can contact the </w:t>
      </w:r>
      <w:r w:rsidR="0046079B">
        <w:rPr>
          <w:b w:val="0"/>
          <w:color w:val="201F1E"/>
          <w:sz w:val="24"/>
          <w:u w:val="none"/>
        </w:rPr>
        <w:t xml:space="preserve">appropriate box </w:t>
      </w:r>
      <w:r>
        <w:rPr>
          <w:b w:val="0"/>
          <w:color w:val="201F1E"/>
          <w:sz w:val="24"/>
          <w:u w:val="none"/>
        </w:rPr>
        <w:t xml:space="preserve">if needed.  </w:t>
      </w:r>
    </w:p>
    <w:p w14:paraId="0D59BFF6" w14:textId="4725ED40" w:rsidR="00455CD6" w:rsidRDefault="00455CD6" w:rsidP="00546ED6">
      <w:pPr>
        <w:pStyle w:val="Heading10"/>
        <w:rPr>
          <w:b w:val="0"/>
          <w:color w:val="201F1E"/>
          <w:sz w:val="24"/>
          <w:u w:val="none"/>
        </w:rPr>
      </w:pPr>
    </w:p>
    <w:p w14:paraId="7858D31C" w14:textId="2B0AEAFC" w:rsidR="008D115D" w:rsidRDefault="008D115D" w:rsidP="008D115D">
      <w:pPr>
        <w:pStyle w:val="Heading10"/>
        <w:rPr>
          <w:b w:val="0"/>
          <w:color w:val="201F1E"/>
          <w:sz w:val="24"/>
          <w:szCs w:val="20"/>
          <w:u w:val="none"/>
        </w:rPr>
      </w:pPr>
      <w:bookmarkStart w:id="58" w:name="_Hlk52960131"/>
      <w:bookmarkEnd w:id="56"/>
      <w:r>
        <w:rPr>
          <w:bCs/>
          <w:color w:val="201F1E"/>
          <w:sz w:val="28"/>
          <w:szCs w:val="28"/>
        </w:rPr>
        <w:lastRenderedPageBreak/>
        <w:t xml:space="preserve">Self-assigning a Claim </w:t>
      </w:r>
      <w:r w:rsidR="00631DA7">
        <w:rPr>
          <w:bCs/>
          <w:color w:val="201F1E"/>
          <w:sz w:val="28"/>
          <w:szCs w:val="28"/>
        </w:rPr>
        <w:t xml:space="preserve">During </w:t>
      </w:r>
      <w:r>
        <w:rPr>
          <w:bCs/>
          <w:color w:val="201F1E"/>
          <w:sz w:val="28"/>
          <w:szCs w:val="28"/>
        </w:rPr>
        <w:t>Claim Establishment (CEST)</w:t>
      </w:r>
    </w:p>
    <w:p w14:paraId="02A7DFAC" w14:textId="77777777" w:rsidR="008D115D" w:rsidRDefault="008D115D" w:rsidP="008D115D">
      <w:pPr>
        <w:pStyle w:val="Heading10"/>
        <w:rPr>
          <w:b w:val="0"/>
          <w:color w:val="201F1E"/>
          <w:sz w:val="24"/>
          <w:szCs w:val="20"/>
          <w:u w:val="none"/>
        </w:rPr>
      </w:pPr>
      <w:r>
        <w:rPr>
          <w:b w:val="0"/>
          <w:color w:val="201F1E"/>
          <w:sz w:val="24"/>
          <w:szCs w:val="20"/>
          <w:u w:val="none"/>
        </w:rPr>
        <w:t xml:space="preserve">Veterans Benefits Management System (VBMS) update </w:t>
      </w:r>
      <w:r w:rsidRPr="00EE610C">
        <w:rPr>
          <w:b w:val="0"/>
          <w:color w:val="201F1E"/>
          <w:sz w:val="24"/>
          <w:szCs w:val="20"/>
          <w:u w:val="none"/>
        </w:rPr>
        <w:t>19.1</w:t>
      </w:r>
      <w:r w:rsidRPr="00EE610C">
        <w:rPr>
          <w:color w:val="201F1E"/>
          <w:sz w:val="24"/>
          <w:szCs w:val="20"/>
          <w:u w:val="none"/>
        </w:rPr>
        <w:t xml:space="preserve"> </w:t>
      </w:r>
      <w:r w:rsidRPr="00B26116">
        <w:rPr>
          <w:b w:val="0"/>
          <w:bCs/>
          <w:color w:val="201F1E"/>
          <w:sz w:val="24"/>
          <w:szCs w:val="20"/>
          <w:u w:val="none"/>
        </w:rPr>
        <w:t xml:space="preserve">now </w:t>
      </w:r>
      <w:r>
        <w:rPr>
          <w:b w:val="0"/>
          <w:bCs/>
          <w:color w:val="201F1E"/>
          <w:sz w:val="24"/>
          <w:szCs w:val="20"/>
          <w:u w:val="none"/>
        </w:rPr>
        <w:t xml:space="preserve">allows users to </w:t>
      </w:r>
      <w:r>
        <w:rPr>
          <w:b w:val="0"/>
          <w:color w:val="201F1E"/>
          <w:sz w:val="24"/>
          <w:szCs w:val="20"/>
          <w:u w:val="none"/>
        </w:rPr>
        <w:t xml:space="preserve">self-assign a claim </w:t>
      </w:r>
      <w:r w:rsidRPr="00B26116">
        <w:rPr>
          <w:b w:val="0"/>
          <w:i/>
          <w:iCs/>
          <w:color w:val="201F1E"/>
          <w:sz w:val="24"/>
          <w:szCs w:val="20"/>
          <w:u w:val="none"/>
        </w:rPr>
        <w:t>during</w:t>
      </w:r>
      <w:r>
        <w:rPr>
          <w:b w:val="0"/>
          <w:color w:val="201F1E"/>
          <w:sz w:val="24"/>
          <w:szCs w:val="20"/>
          <w:u w:val="none"/>
        </w:rPr>
        <w:t xml:space="preserve"> the CEST process.  </w:t>
      </w:r>
    </w:p>
    <w:bookmarkEnd w:id="58"/>
    <w:p w14:paraId="7D3C7EC1" w14:textId="77777777" w:rsidR="008D115D" w:rsidRDefault="008D115D" w:rsidP="008D115D">
      <w:pPr>
        <w:pStyle w:val="Heading10"/>
        <w:rPr>
          <w:b w:val="0"/>
          <w:color w:val="201F1E"/>
          <w:sz w:val="24"/>
          <w:szCs w:val="20"/>
          <w:u w:val="none"/>
        </w:rPr>
      </w:pPr>
    </w:p>
    <w:p w14:paraId="14D7B7F1" w14:textId="77777777" w:rsidR="008D115D" w:rsidRDefault="008D115D" w:rsidP="008D115D">
      <w:pPr>
        <w:pStyle w:val="Heading10"/>
        <w:rPr>
          <w:b w:val="0"/>
          <w:color w:val="201F1E"/>
          <w:sz w:val="24"/>
          <w:szCs w:val="20"/>
          <w:u w:val="none"/>
        </w:rPr>
      </w:pPr>
      <w:r>
        <w:rPr>
          <w:b w:val="0"/>
          <w:color w:val="201F1E"/>
          <w:sz w:val="24"/>
          <w:szCs w:val="20"/>
          <w:u w:val="none"/>
        </w:rPr>
        <w:t>This allows users the ability to process claims without having to request that a coach or supervisor assign the claim back to them for development, especially for those claims processors who do not have the role of Intake Analyst in the VBMS. Additionally, this new feature should minimize EP336/689s being left in a station’s main Work Queue due to daily common interruptions that may occur after immediately CESTing a claim.</w:t>
      </w:r>
    </w:p>
    <w:p w14:paraId="32B84C7A" w14:textId="77777777" w:rsidR="008D115D" w:rsidRDefault="008D115D" w:rsidP="008D115D">
      <w:pPr>
        <w:pStyle w:val="Heading10"/>
        <w:rPr>
          <w:b w:val="0"/>
          <w:color w:val="201F1E"/>
          <w:sz w:val="24"/>
          <w:szCs w:val="20"/>
          <w:u w:val="none"/>
        </w:rPr>
      </w:pPr>
    </w:p>
    <w:p w14:paraId="635AB970" w14:textId="77777777" w:rsidR="008D115D" w:rsidRDefault="008D115D" w:rsidP="008D115D">
      <w:pPr>
        <w:pStyle w:val="Heading10"/>
        <w:rPr>
          <w:b w:val="0"/>
          <w:color w:val="201F1E"/>
          <w:sz w:val="24"/>
          <w:szCs w:val="20"/>
          <w:u w:val="none"/>
        </w:rPr>
      </w:pPr>
      <w:r>
        <w:rPr>
          <w:b w:val="0"/>
          <w:color w:val="201F1E"/>
          <w:sz w:val="24"/>
          <w:szCs w:val="20"/>
          <w:u w:val="none"/>
        </w:rPr>
        <w:t>A new check box has been added at the bottom of the Claim Establishment screen for this purpose:</w:t>
      </w:r>
    </w:p>
    <w:p w14:paraId="2A88E4B7" w14:textId="77777777" w:rsidR="008D115D" w:rsidRDefault="008D115D" w:rsidP="008D115D">
      <w:pPr>
        <w:pStyle w:val="Heading10"/>
        <w:rPr>
          <w:b w:val="0"/>
          <w:color w:val="201F1E"/>
          <w:sz w:val="24"/>
          <w:szCs w:val="20"/>
          <w:u w:val="none"/>
        </w:rPr>
      </w:pPr>
    </w:p>
    <w:p w14:paraId="60BB10F4" w14:textId="7A283BD5" w:rsidR="008D115D" w:rsidRDefault="008D115D" w:rsidP="008D115D">
      <w:pPr>
        <w:pStyle w:val="Heading10"/>
        <w:rPr>
          <w:b w:val="0"/>
          <w:color w:val="201F1E"/>
          <w:sz w:val="24"/>
          <w:szCs w:val="20"/>
          <w:u w:val="none"/>
        </w:rPr>
      </w:pPr>
      <w:r>
        <w:rPr>
          <w:noProof/>
        </w:rPr>
        <w:drawing>
          <wp:inline distT="0" distB="0" distL="0" distR="0" wp14:anchorId="03863DA1" wp14:editId="4FF70CEC">
            <wp:extent cx="5534025" cy="415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534025" cy="4152900"/>
                    </a:xfrm>
                    <a:prstGeom prst="rect">
                      <a:avLst/>
                    </a:prstGeom>
                  </pic:spPr>
                </pic:pic>
              </a:graphicData>
            </a:graphic>
          </wp:inline>
        </w:drawing>
      </w:r>
    </w:p>
    <w:p w14:paraId="748C4B12" w14:textId="4528DE1C" w:rsidR="00F542BC" w:rsidRDefault="00F542BC" w:rsidP="008D115D">
      <w:pPr>
        <w:pStyle w:val="Heading10"/>
        <w:rPr>
          <w:b w:val="0"/>
          <w:color w:val="201F1E"/>
          <w:sz w:val="24"/>
          <w:szCs w:val="20"/>
          <w:u w:val="none"/>
        </w:rPr>
      </w:pPr>
    </w:p>
    <w:p w14:paraId="1296ED5A" w14:textId="6EEFB858" w:rsidR="001B702E" w:rsidRPr="001B702E" w:rsidRDefault="001B702E" w:rsidP="009A4E66">
      <w:pPr>
        <w:spacing w:line="259" w:lineRule="auto"/>
        <w:rPr>
          <w:rFonts w:ascii="Arial" w:hAnsi="Arial" w:cs="Arial"/>
          <w:sz w:val="28"/>
          <w:szCs w:val="28"/>
        </w:rPr>
      </w:pPr>
      <w:r w:rsidRPr="001B702E">
        <w:rPr>
          <w:rFonts w:ascii="Arial" w:hAnsi="Arial" w:cs="Arial"/>
          <w:b/>
          <w:bCs/>
          <w:sz w:val="28"/>
          <w:szCs w:val="28"/>
          <w:u w:val="single"/>
        </w:rPr>
        <w:t>FY20 MSC Virtual Training IM Q&amp;A</w:t>
      </w:r>
    </w:p>
    <w:p w14:paraId="431C4ABF" w14:textId="09816768" w:rsidR="001B702E" w:rsidRPr="00AC13BA" w:rsidRDefault="001B702E" w:rsidP="009A4E66">
      <w:pPr>
        <w:spacing w:line="259" w:lineRule="auto"/>
        <w:rPr>
          <w:rFonts w:ascii="Arial" w:hAnsi="Arial" w:cs="Arial"/>
        </w:rPr>
      </w:pPr>
      <w:r w:rsidRPr="00AC13BA">
        <w:rPr>
          <w:rFonts w:ascii="Arial" w:hAnsi="Arial" w:cs="Arial"/>
        </w:rPr>
        <w:t>The Instant Messaging (IM) questions received during the MSC Virtual Training on August 19</w:t>
      </w:r>
      <w:r w:rsidRPr="00AC13BA">
        <w:rPr>
          <w:rFonts w:ascii="Arial" w:hAnsi="Arial" w:cs="Arial"/>
          <w:vertAlign w:val="superscript"/>
        </w:rPr>
        <w:t>th</w:t>
      </w:r>
      <w:r w:rsidRPr="00AC13BA">
        <w:rPr>
          <w:rFonts w:ascii="Arial" w:hAnsi="Arial" w:cs="Arial"/>
        </w:rPr>
        <w:t> and 20</w:t>
      </w:r>
      <w:r w:rsidRPr="00AC13BA">
        <w:rPr>
          <w:rFonts w:ascii="Arial" w:hAnsi="Arial" w:cs="Arial"/>
          <w:vertAlign w:val="superscript"/>
        </w:rPr>
        <w:t>th</w:t>
      </w:r>
      <w:r w:rsidRPr="00AC13BA">
        <w:rPr>
          <w:rFonts w:ascii="Arial" w:hAnsi="Arial" w:cs="Arial"/>
        </w:rPr>
        <w:t> have been reviewed and answered by the subject matter experts. The Q&amp;A document is posted on our </w:t>
      </w:r>
      <w:hyperlink r:id="rId22" w:tgtFrame="_blank" w:history="1">
        <w:r w:rsidRPr="00AC13BA">
          <w:rPr>
            <w:rStyle w:val="Hyperlink"/>
            <w:rFonts w:ascii="Arial" w:hAnsi="Arial" w:cs="Arial"/>
          </w:rPr>
          <w:t>BD</w:t>
        </w:r>
        <w:r w:rsidR="009A4E66">
          <w:rPr>
            <w:rStyle w:val="Hyperlink"/>
            <w:rFonts w:ascii="Arial" w:hAnsi="Arial" w:cs="Arial"/>
          </w:rPr>
          <w:t>D Homepage</w:t>
        </w:r>
      </w:hyperlink>
      <w:r w:rsidRPr="00AC13BA">
        <w:rPr>
          <w:rFonts w:ascii="Arial" w:hAnsi="Arial" w:cs="Arial"/>
        </w:rPr>
        <w:t> and </w:t>
      </w:r>
      <w:hyperlink r:id="rId23" w:tgtFrame="_blank" w:history="1">
        <w:r w:rsidRPr="00AC13BA">
          <w:rPr>
            <w:rStyle w:val="Hyperlink"/>
            <w:rFonts w:ascii="Arial" w:hAnsi="Arial" w:cs="Arial"/>
          </w:rPr>
          <w:t>IDE</w:t>
        </w:r>
        <w:r w:rsidR="009A4E66">
          <w:rPr>
            <w:rStyle w:val="Hyperlink"/>
            <w:rFonts w:ascii="Arial" w:hAnsi="Arial" w:cs="Arial"/>
          </w:rPr>
          <w:t>S Homepage</w:t>
        </w:r>
      </w:hyperlink>
      <w:r w:rsidR="00D62190">
        <w:rPr>
          <w:rFonts w:ascii="Arial" w:hAnsi="Arial" w:cs="Arial"/>
        </w:rPr>
        <w:t>.</w:t>
      </w:r>
      <w:r w:rsidRPr="00AC13BA">
        <w:rPr>
          <w:rFonts w:ascii="Arial" w:hAnsi="Arial" w:cs="Arial"/>
        </w:rPr>
        <w:t xml:space="preserve"> If you have any follow-on questions regarding the answers provided, please reach out to either our </w:t>
      </w:r>
      <w:hyperlink r:id="rId24" w:tgtFrame="_blank" w:history="1">
        <w:r w:rsidRPr="00AC13BA">
          <w:rPr>
            <w:rStyle w:val="Hyperlink"/>
            <w:rFonts w:ascii="Arial" w:hAnsi="Arial" w:cs="Arial"/>
          </w:rPr>
          <w:t>BDD Mailbox</w:t>
        </w:r>
      </w:hyperlink>
      <w:r w:rsidRPr="00AC13BA">
        <w:rPr>
          <w:rFonts w:ascii="Arial" w:hAnsi="Arial" w:cs="Arial"/>
        </w:rPr>
        <w:t> or </w:t>
      </w:r>
      <w:hyperlink r:id="rId25" w:tgtFrame="_blank" w:history="1">
        <w:r w:rsidRPr="00AC13BA">
          <w:rPr>
            <w:rStyle w:val="Hyperlink"/>
            <w:rFonts w:ascii="Arial" w:hAnsi="Arial" w:cs="Arial"/>
          </w:rPr>
          <w:t>IDES Mailbox</w:t>
        </w:r>
      </w:hyperlink>
      <w:r w:rsidRPr="00AC13BA">
        <w:rPr>
          <w:rFonts w:ascii="Arial" w:hAnsi="Arial" w:cs="Arial"/>
          <w:b/>
          <w:bCs/>
        </w:rPr>
        <w:t> </w:t>
      </w:r>
      <w:r w:rsidRPr="00AC13BA">
        <w:rPr>
          <w:rFonts w:ascii="Arial" w:hAnsi="Arial" w:cs="Arial"/>
        </w:rPr>
        <w:t>as appropriate. </w:t>
      </w:r>
    </w:p>
    <w:p w14:paraId="151C1DD9" w14:textId="0DC9A597" w:rsidR="00F542BC" w:rsidRPr="00F542BC" w:rsidRDefault="00F542BC" w:rsidP="00F542BC">
      <w:pPr>
        <w:tabs>
          <w:tab w:val="left" w:pos="0"/>
        </w:tabs>
        <w:outlineLvl w:val="0"/>
        <w:rPr>
          <w:rFonts w:ascii="Arial" w:hAnsi="Arial" w:cs="Arial"/>
          <w:color w:val="auto"/>
          <w:szCs w:val="20"/>
          <w:bdr w:val="none" w:sz="0" w:space="0" w:color="auto" w:frame="1"/>
        </w:rPr>
      </w:pPr>
    </w:p>
    <w:p w14:paraId="75C80F15" w14:textId="77777777" w:rsidR="00D8151C" w:rsidRDefault="00D8151C" w:rsidP="000529D1">
      <w:pPr>
        <w:pStyle w:val="Heading10"/>
        <w:rPr>
          <w:sz w:val="32"/>
        </w:rPr>
      </w:pPr>
      <w:bookmarkStart w:id="59" w:name="_Hlk43112578"/>
    </w:p>
    <w:p w14:paraId="02ADBA25" w14:textId="4D37EE91" w:rsidR="000529D1" w:rsidRDefault="000529D1" w:rsidP="000529D1">
      <w:pPr>
        <w:pStyle w:val="Heading10"/>
        <w:rPr>
          <w:sz w:val="32"/>
        </w:rPr>
      </w:pPr>
      <w:r>
        <w:rPr>
          <w:sz w:val="32"/>
        </w:rPr>
        <w:lastRenderedPageBreak/>
        <w:t xml:space="preserve">IDES Specific Topics </w:t>
      </w:r>
    </w:p>
    <w:p w14:paraId="427173DE" w14:textId="77777777" w:rsidR="00DD2E10" w:rsidRDefault="00DD2E10" w:rsidP="004823DB">
      <w:pPr>
        <w:rPr>
          <w:rFonts w:ascii="Arial" w:eastAsia="Calibri" w:hAnsi="Arial" w:cs="Arial"/>
          <w:b/>
          <w:bCs/>
          <w:color w:val="auto"/>
          <w:sz w:val="28"/>
          <w:szCs w:val="28"/>
          <w:u w:val="single"/>
        </w:rPr>
      </w:pPr>
    </w:p>
    <w:p w14:paraId="0E7B05BC" w14:textId="302E7B1E" w:rsidR="004823DB" w:rsidRDefault="004823DB" w:rsidP="004823DB">
      <w:pPr>
        <w:rPr>
          <w:rStyle w:val="Hyperlink"/>
          <w:rFonts w:ascii="Arial" w:hAnsi="Arial" w:cs="Arial"/>
        </w:rPr>
      </w:pPr>
      <w:r w:rsidRPr="004823DB">
        <w:rPr>
          <w:rFonts w:ascii="Arial" w:eastAsia="Calibri" w:hAnsi="Arial" w:cs="Arial"/>
          <w:b/>
          <w:bCs/>
          <w:color w:val="auto"/>
          <w:sz w:val="28"/>
          <w:szCs w:val="28"/>
          <w:u w:val="single"/>
        </w:rPr>
        <w:t>IDES Interviews Implications</w:t>
      </w:r>
      <w:r w:rsidRPr="004823DB">
        <w:rPr>
          <w:rFonts w:ascii="Arial" w:eastAsia="Calibri" w:hAnsi="Arial" w:cs="Arial"/>
          <w:color w:val="auto"/>
          <w:sz w:val="28"/>
          <w:szCs w:val="28"/>
        </w:rPr>
        <w:br/>
      </w:r>
      <w:r w:rsidRPr="004823DB">
        <w:rPr>
          <w:rFonts w:ascii="Arial" w:eastAsia="Calibri" w:hAnsi="Arial" w:cs="Arial"/>
          <w:color w:val="auto"/>
        </w:rPr>
        <w:t>A calendar blast was released to all IDES MSCs and claims processors on September 16, 20</w:t>
      </w:r>
      <w:r w:rsidR="008D05BF">
        <w:rPr>
          <w:rFonts w:ascii="Arial" w:eastAsia="Calibri" w:hAnsi="Arial" w:cs="Arial"/>
          <w:color w:val="auto"/>
        </w:rPr>
        <w:t>2</w:t>
      </w:r>
      <w:r w:rsidRPr="004823DB">
        <w:rPr>
          <w:rFonts w:ascii="Arial" w:eastAsia="Calibri" w:hAnsi="Arial" w:cs="Arial"/>
          <w:color w:val="auto"/>
        </w:rPr>
        <w:t xml:space="preserve">0 regarding </w:t>
      </w:r>
      <w:r w:rsidR="008D05BF">
        <w:rPr>
          <w:rFonts w:ascii="Arial" w:eastAsia="Calibri" w:hAnsi="Arial" w:cs="Arial"/>
          <w:color w:val="auto"/>
        </w:rPr>
        <w:t>t</w:t>
      </w:r>
      <w:r w:rsidRPr="004823DB">
        <w:rPr>
          <w:rFonts w:ascii="Arial" w:eastAsia="Calibri" w:hAnsi="Arial" w:cs="Arial"/>
          <w:color w:val="auto"/>
        </w:rPr>
        <w:t xml:space="preserve">elephone </w:t>
      </w:r>
      <w:r w:rsidR="008D05BF">
        <w:rPr>
          <w:rFonts w:ascii="Arial" w:eastAsia="Calibri" w:hAnsi="Arial" w:cs="Arial"/>
          <w:color w:val="auto"/>
        </w:rPr>
        <w:t>i</w:t>
      </w:r>
      <w:r w:rsidRPr="004823DB">
        <w:rPr>
          <w:rFonts w:ascii="Arial" w:eastAsia="Calibri" w:hAnsi="Arial" w:cs="Arial"/>
          <w:color w:val="auto"/>
        </w:rPr>
        <w:t xml:space="preserve">nterviews. When conducting an IDES interview (both initial and exit interview) via telephone or video conference, MSCs must document the telephone interview on a </w:t>
      </w:r>
      <w:r w:rsidRPr="004823DB">
        <w:rPr>
          <w:rFonts w:ascii="Arial" w:eastAsia="Calibri" w:hAnsi="Arial" w:cs="Arial"/>
          <w:b/>
          <w:bCs/>
          <w:color w:val="auto"/>
        </w:rPr>
        <w:t>VA Form 27-0820</w:t>
      </w:r>
      <w:r w:rsidRPr="004823DB">
        <w:rPr>
          <w:rFonts w:ascii="Arial" w:eastAsia="Calibri" w:hAnsi="Arial" w:cs="Arial"/>
          <w:color w:val="auto"/>
        </w:rPr>
        <w:t xml:space="preserve"> and upload into the </w:t>
      </w:r>
      <w:r w:rsidR="0025754C">
        <w:rPr>
          <w:rFonts w:ascii="Arial" w:eastAsia="Calibri" w:hAnsi="Arial" w:cs="Arial"/>
          <w:color w:val="auto"/>
        </w:rPr>
        <w:t>SMs</w:t>
      </w:r>
      <w:r w:rsidRPr="004823DB">
        <w:rPr>
          <w:rFonts w:ascii="Arial" w:eastAsia="Calibri" w:hAnsi="Arial" w:cs="Arial"/>
          <w:color w:val="auto"/>
        </w:rPr>
        <w:t xml:space="preserve"> eFolder. For further information on telephonic initial interviews, please refer to </w:t>
      </w:r>
      <w:hyperlink r:id="rId26" w:anchor="4" w:history="1">
        <w:r w:rsidRPr="0026691B">
          <w:rPr>
            <w:rStyle w:val="Hyperlink"/>
            <w:rFonts w:ascii="Arial" w:eastAsia="Calibri" w:hAnsi="Arial" w:cs="Arial"/>
          </w:rPr>
          <w:t>M21-1 III.i.2.D.4.d</w:t>
        </w:r>
      </w:hyperlink>
      <w:r w:rsidRPr="004823DB">
        <w:rPr>
          <w:rFonts w:ascii="Arial" w:eastAsia="Calibri" w:hAnsi="Arial" w:cs="Arial"/>
          <w:color w:val="auto"/>
        </w:rPr>
        <w:t xml:space="preserve">. For further information on telephonic exit interviews refer to </w:t>
      </w:r>
      <w:hyperlink r:id="rId27" w:history="1">
        <w:r w:rsidRPr="0026691B">
          <w:rPr>
            <w:rStyle w:val="Hyperlink"/>
            <w:rFonts w:ascii="Arial" w:eastAsia="Calibri" w:hAnsi="Arial" w:cs="Arial"/>
          </w:rPr>
          <w:t>M21-1 III.i.2.E.6.f</w:t>
        </w:r>
        <w:r w:rsidR="008D05BF" w:rsidRPr="0026691B">
          <w:rPr>
            <w:rStyle w:val="Hyperlink"/>
            <w:rFonts w:ascii="Arial" w:eastAsia="Calibri" w:hAnsi="Arial" w:cs="Arial"/>
          </w:rPr>
          <w:t>.</w:t>
        </w:r>
      </w:hyperlink>
      <w:r w:rsidR="008D05BF">
        <w:rPr>
          <w:rFonts w:ascii="Arial" w:eastAsia="Calibri" w:hAnsi="Arial" w:cs="Arial"/>
          <w:color w:val="auto"/>
        </w:rPr>
        <w:t xml:space="preserve"> </w:t>
      </w:r>
      <w:r w:rsidRPr="004823DB">
        <w:rPr>
          <w:rFonts w:ascii="Arial" w:eastAsia="Calibri" w:hAnsi="Arial" w:cs="Arial"/>
          <w:color w:val="auto"/>
        </w:rPr>
        <w:t>If you have any questions, please reach out to</w:t>
      </w:r>
      <w:r w:rsidR="008D05BF">
        <w:rPr>
          <w:rFonts w:ascii="Arial" w:eastAsia="Calibri" w:hAnsi="Arial" w:cs="Arial"/>
          <w:color w:val="auto"/>
        </w:rPr>
        <w:t xml:space="preserve"> the</w:t>
      </w:r>
      <w:r w:rsidRPr="004823DB">
        <w:rPr>
          <w:rFonts w:ascii="Arial" w:eastAsia="Calibri" w:hAnsi="Arial" w:cs="Arial"/>
          <w:b/>
          <w:bCs/>
          <w:color w:val="auto"/>
        </w:rPr>
        <w:t xml:space="preserve"> </w:t>
      </w:r>
      <w:hyperlink r:id="rId28" w:history="1">
        <w:r w:rsidR="008D05BF" w:rsidRPr="00CC6F7B">
          <w:rPr>
            <w:rStyle w:val="Hyperlink"/>
            <w:rFonts w:ascii="Arial" w:hAnsi="Arial" w:cs="Arial"/>
          </w:rPr>
          <w:t>IDES Mailbox</w:t>
        </w:r>
      </w:hyperlink>
      <w:r w:rsidR="008D05BF">
        <w:rPr>
          <w:rStyle w:val="Hyperlink"/>
          <w:rFonts w:ascii="Arial" w:hAnsi="Arial" w:cs="Arial"/>
        </w:rPr>
        <w:t>.</w:t>
      </w:r>
    </w:p>
    <w:p w14:paraId="4D2D0AC0" w14:textId="54024B1B" w:rsidR="000420F6" w:rsidRDefault="000420F6" w:rsidP="004823DB">
      <w:pPr>
        <w:rPr>
          <w:rStyle w:val="Hyperlink"/>
          <w:rFonts w:ascii="Arial" w:hAnsi="Arial" w:cs="Arial"/>
        </w:rPr>
      </w:pPr>
    </w:p>
    <w:p w14:paraId="0D9E0F8D" w14:textId="0235F65C" w:rsidR="000420F6" w:rsidRPr="000420F6" w:rsidRDefault="000420F6" w:rsidP="000420F6">
      <w:pPr>
        <w:rPr>
          <w:rFonts w:ascii="Arial" w:hAnsi="Arial" w:cs="Arial"/>
          <w:b/>
          <w:bCs/>
          <w:sz w:val="28"/>
          <w:szCs w:val="28"/>
        </w:rPr>
      </w:pPr>
      <w:r w:rsidRPr="000420F6">
        <w:rPr>
          <w:rFonts w:ascii="Arial" w:hAnsi="Arial" w:cs="Arial"/>
          <w:b/>
          <w:bCs/>
          <w:sz w:val="28"/>
          <w:szCs w:val="28"/>
          <w:u w:val="single"/>
        </w:rPr>
        <w:t xml:space="preserve">Handling Supplemental Claims from Active Duty IDES </w:t>
      </w:r>
      <w:r w:rsidR="008C4DAB">
        <w:rPr>
          <w:rFonts w:ascii="Arial" w:hAnsi="Arial" w:cs="Arial"/>
          <w:b/>
          <w:bCs/>
          <w:sz w:val="28"/>
          <w:szCs w:val="28"/>
          <w:u w:val="single"/>
        </w:rPr>
        <w:t>SM</w:t>
      </w:r>
      <w:r w:rsidRPr="000420F6">
        <w:rPr>
          <w:rFonts w:ascii="Arial" w:hAnsi="Arial" w:cs="Arial"/>
          <w:b/>
          <w:bCs/>
          <w:sz w:val="28"/>
          <w:szCs w:val="28"/>
          <w:u w:val="single"/>
        </w:rPr>
        <w:t>s</w:t>
      </w:r>
    </w:p>
    <w:p w14:paraId="75F173C8" w14:textId="127EE153" w:rsidR="000420F6" w:rsidRPr="000420F6" w:rsidRDefault="000420F6" w:rsidP="000420F6">
      <w:pPr>
        <w:rPr>
          <w:rFonts w:ascii="Arial" w:eastAsia="Calibri" w:hAnsi="Arial" w:cs="Arial"/>
          <w:color w:val="auto"/>
        </w:rPr>
      </w:pPr>
      <w:r w:rsidRPr="000420F6">
        <w:rPr>
          <w:rFonts w:ascii="Arial" w:eastAsia="Calibri" w:hAnsi="Arial" w:cs="Arial"/>
          <w:color w:val="auto"/>
        </w:rPr>
        <w:t xml:space="preserve">Please see Appendix 3 for updated guidance on handling supplemental claims from active duty </w:t>
      </w:r>
      <w:r>
        <w:rPr>
          <w:rFonts w:ascii="Arial" w:eastAsia="Calibri" w:hAnsi="Arial" w:cs="Arial"/>
          <w:color w:val="auto"/>
        </w:rPr>
        <w:t xml:space="preserve">IDES </w:t>
      </w:r>
      <w:r w:rsidR="008C4DAB">
        <w:rPr>
          <w:rFonts w:ascii="Arial" w:eastAsia="Calibri" w:hAnsi="Arial" w:cs="Arial"/>
          <w:color w:val="auto"/>
        </w:rPr>
        <w:t>SM</w:t>
      </w:r>
      <w:r>
        <w:rPr>
          <w:rFonts w:ascii="Arial" w:eastAsia="Calibri" w:hAnsi="Arial" w:cs="Arial"/>
          <w:color w:val="auto"/>
        </w:rPr>
        <w:t>s</w:t>
      </w:r>
      <w:r w:rsidRPr="000420F6">
        <w:rPr>
          <w:rFonts w:ascii="Arial" w:eastAsia="Calibri" w:hAnsi="Arial" w:cs="Arial"/>
          <w:color w:val="auto"/>
        </w:rPr>
        <w:t xml:space="preserve">. Please note this guidance updates and supersedes all previous guidance on this issue. </w:t>
      </w:r>
    </w:p>
    <w:p w14:paraId="77081F1A" w14:textId="77777777" w:rsidR="000420F6" w:rsidRPr="004823DB" w:rsidRDefault="000420F6" w:rsidP="004823DB">
      <w:pPr>
        <w:rPr>
          <w:rFonts w:ascii="Arial" w:eastAsia="Calibri" w:hAnsi="Arial" w:cs="Arial"/>
          <w:color w:val="auto"/>
        </w:rPr>
      </w:pPr>
    </w:p>
    <w:p w14:paraId="44AF7B12" w14:textId="6B38CD55" w:rsidR="00DA783F" w:rsidRPr="00D9607C" w:rsidRDefault="00DA783F" w:rsidP="00DA783F">
      <w:pPr>
        <w:rPr>
          <w:rFonts w:ascii="Arial" w:hAnsi="Arial" w:cs="Arial"/>
          <w:b/>
          <w:bCs/>
          <w:color w:val="auto"/>
          <w:sz w:val="28"/>
          <w:szCs w:val="28"/>
          <w:u w:val="single"/>
          <w:bdr w:val="none" w:sz="0" w:space="0" w:color="auto" w:frame="1"/>
        </w:rPr>
      </w:pPr>
      <w:bookmarkStart w:id="60" w:name="_Hlk51072690"/>
      <w:bookmarkEnd w:id="59"/>
      <w:r w:rsidRPr="00D9607C">
        <w:rPr>
          <w:rFonts w:ascii="Arial" w:hAnsi="Arial" w:cs="Arial"/>
          <w:b/>
          <w:bCs/>
          <w:sz w:val="28"/>
          <w:szCs w:val="28"/>
          <w:u w:val="single"/>
          <w:bdr w:val="none" w:sz="0" w:space="0" w:color="auto" w:frame="1"/>
        </w:rPr>
        <w:t>DoD Requesting Exam Clarification</w:t>
      </w:r>
    </w:p>
    <w:bookmarkEnd w:id="60"/>
    <w:p w14:paraId="0EBE1F20" w14:textId="5DCF91BD" w:rsidR="00625B80" w:rsidRDefault="00625B80" w:rsidP="00625B80">
      <w:pPr>
        <w:rPr>
          <w:rFonts w:ascii="Arial" w:hAnsi="Arial" w:cs="Arial"/>
          <w:color w:val="auto"/>
        </w:rPr>
      </w:pPr>
      <w:r w:rsidRPr="00253B4C">
        <w:rPr>
          <w:rFonts w:ascii="Arial" w:hAnsi="Arial" w:cs="Arial"/>
          <w:color w:val="auto"/>
        </w:rPr>
        <w:t xml:space="preserve">When MEB providers have questions or find issues with IDES exams conducted by QTC or VES Providers, they </w:t>
      </w:r>
      <w:r>
        <w:rPr>
          <w:rFonts w:ascii="Arial" w:hAnsi="Arial" w:cs="Arial"/>
          <w:color w:val="auto"/>
        </w:rPr>
        <w:t xml:space="preserve">should first </w:t>
      </w:r>
      <w:r w:rsidRPr="00253B4C">
        <w:rPr>
          <w:rFonts w:ascii="Arial" w:hAnsi="Arial" w:cs="Arial"/>
          <w:color w:val="auto"/>
        </w:rPr>
        <w:t xml:space="preserve">contact the </w:t>
      </w:r>
      <w:r>
        <w:rPr>
          <w:rFonts w:ascii="Arial" w:hAnsi="Arial" w:cs="Arial"/>
          <w:color w:val="auto"/>
        </w:rPr>
        <w:t>MSC with their concern. The MSC should forward the MEB concern to the Medical Disability Exam Program Office (MDEPO) through their corporate mailbox</w:t>
      </w:r>
      <w:r w:rsidR="004F6E48">
        <w:rPr>
          <w:rFonts w:ascii="Arial" w:hAnsi="Arial" w:cs="Arial"/>
          <w:color w:val="auto"/>
        </w:rPr>
        <w:t xml:space="preserve"> at </w:t>
      </w:r>
      <w:hyperlink r:id="rId29" w:history="1">
        <w:r w:rsidR="00113726" w:rsidRPr="00113726">
          <w:rPr>
            <w:rStyle w:val="Hyperlink"/>
            <w:rFonts w:ascii="Arial" w:hAnsi="Arial" w:cs="Arial"/>
          </w:rPr>
          <w:t>ContractExam.VBAVACO@va.gov</w:t>
        </w:r>
      </w:hyperlink>
      <w:r w:rsidRPr="00253B4C">
        <w:rPr>
          <w:rFonts w:ascii="Arial" w:hAnsi="Arial" w:cs="Arial"/>
          <w:color w:val="auto"/>
        </w:rPr>
        <w:t xml:space="preserve">. </w:t>
      </w:r>
      <w:r>
        <w:rPr>
          <w:rFonts w:ascii="Arial" w:hAnsi="Arial" w:cs="Arial"/>
          <w:color w:val="auto"/>
        </w:rPr>
        <w:t>MDEPO</w:t>
      </w:r>
      <w:r w:rsidRPr="00253B4C">
        <w:rPr>
          <w:rFonts w:ascii="Arial" w:hAnsi="Arial" w:cs="Arial"/>
          <w:color w:val="auto"/>
        </w:rPr>
        <w:t xml:space="preserve"> Staff </w:t>
      </w:r>
      <w:r>
        <w:rPr>
          <w:rFonts w:ascii="Arial" w:hAnsi="Arial" w:cs="Arial"/>
          <w:color w:val="auto"/>
        </w:rPr>
        <w:t xml:space="preserve">will </w:t>
      </w:r>
      <w:r w:rsidRPr="00253B4C">
        <w:rPr>
          <w:rFonts w:ascii="Arial" w:hAnsi="Arial" w:cs="Arial"/>
          <w:color w:val="auto"/>
        </w:rPr>
        <w:t>review these requests, determine if corrective action is warranted and respond</w:t>
      </w:r>
      <w:r>
        <w:rPr>
          <w:rFonts w:ascii="Arial" w:hAnsi="Arial" w:cs="Arial"/>
          <w:color w:val="auto"/>
        </w:rPr>
        <w:t xml:space="preserve"> to</w:t>
      </w:r>
      <w:r w:rsidRPr="00253B4C">
        <w:rPr>
          <w:rFonts w:ascii="Arial" w:hAnsi="Arial" w:cs="Arial"/>
          <w:color w:val="auto"/>
        </w:rPr>
        <w:t xml:space="preserve"> the MSC assigned. </w:t>
      </w:r>
      <w:r>
        <w:rPr>
          <w:rFonts w:ascii="Arial" w:hAnsi="Arial" w:cs="Arial"/>
          <w:color w:val="auto"/>
        </w:rPr>
        <w:t xml:space="preserve">MDEPO </w:t>
      </w:r>
      <w:r w:rsidRPr="00253B4C">
        <w:rPr>
          <w:rFonts w:ascii="Arial" w:hAnsi="Arial" w:cs="Arial"/>
          <w:color w:val="auto"/>
        </w:rPr>
        <w:t>Staff will provide guidance if corrective action is warranted</w:t>
      </w:r>
      <w:r>
        <w:rPr>
          <w:rFonts w:ascii="Arial" w:hAnsi="Arial" w:cs="Arial"/>
          <w:color w:val="auto"/>
        </w:rPr>
        <w:t xml:space="preserve"> and/or if the</w:t>
      </w:r>
      <w:r w:rsidRPr="00253B4C">
        <w:rPr>
          <w:rFonts w:ascii="Arial" w:hAnsi="Arial" w:cs="Arial"/>
          <w:color w:val="auto"/>
        </w:rPr>
        <w:t xml:space="preserve"> MSC or DRAS must enter the </w:t>
      </w:r>
      <w:r>
        <w:rPr>
          <w:rFonts w:ascii="Arial" w:hAnsi="Arial" w:cs="Arial"/>
          <w:color w:val="auto"/>
        </w:rPr>
        <w:t xml:space="preserve">rework </w:t>
      </w:r>
      <w:r w:rsidRPr="00253B4C">
        <w:rPr>
          <w:rFonts w:ascii="Arial" w:hAnsi="Arial" w:cs="Arial"/>
          <w:color w:val="auto"/>
        </w:rPr>
        <w:t>request in EMS</w:t>
      </w:r>
      <w:r>
        <w:rPr>
          <w:rFonts w:ascii="Arial" w:hAnsi="Arial" w:cs="Arial"/>
          <w:color w:val="auto"/>
        </w:rPr>
        <w:t>.</w:t>
      </w:r>
      <w:r w:rsidRPr="00253B4C">
        <w:rPr>
          <w:rFonts w:ascii="Arial" w:hAnsi="Arial" w:cs="Arial"/>
          <w:color w:val="auto"/>
        </w:rPr>
        <w:t xml:space="preserve"> </w:t>
      </w:r>
    </w:p>
    <w:p w14:paraId="2EBCC7CC" w14:textId="77777777" w:rsidR="00625B80" w:rsidRDefault="00625B80" w:rsidP="00625B80">
      <w:pPr>
        <w:rPr>
          <w:rFonts w:ascii="Arial" w:hAnsi="Arial" w:cs="Arial"/>
          <w:color w:val="auto"/>
        </w:rPr>
      </w:pPr>
    </w:p>
    <w:p w14:paraId="1B49A74A" w14:textId="77777777" w:rsidR="00625B80" w:rsidRPr="00253B4C" w:rsidRDefault="00625B80" w:rsidP="00625B80">
      <w:pPr>
        <w:rPr>
          <w:rFonts w:ascii="Arial" w:hAnsi="Arial" w:cs="Arial"/>
          <w:color w:val="auto"/>
        </w:rPr>
      </w:pPr>
      <w:r>
        <w:rPr>
          <w:rFonts w:ascii="Arial" w:hAnsi="Arial" w:cs="Arial"/>
          <w:color w:val="auto"/>
        </w:rPr>
        <w:t xml:space="preserve">Please keep in mind that the exam issues/concerns should be related to an insufficient exam for rating purpose (i.e. incorrect or missing information on the DBQ) not just a preference or change from the MEB providers. Also, exam concerns should be addressed once all the exam results are received not one by one. </w:t>
      </w:r>
    </w:p>
    <w:p w14:paraId="73A394FA" w14:textId="77777777" w:rsidR="00625B80" w:rsidRDefault="00625B80" w:rsidP="00625B80">
      <w:pPr>
        <w:rPr>
          <w:rFonts w:ascii="Arial" w:hAnsi="Arial" w:cs="Arial"/>
          <w:color w:val="auto"/>
        </w:rPr>
      </w:pPr>
    </w:p>
    <w:p w14:paraId="65972584" w14:textId="77777777" w:rsidR="00625B80" w:rsidRDefault="00625B80" w:rsidP="00625B80">
      <w:pPr>
        <w:rPr>
          <w:rFonts w:ascii="Arial" w:hAnsi="Arial" w:cs="Arial"/>
          <w:color w:val="auto"/>
        </w:rPr>
      </w:pPr>
      <w:r>
        <w:rPr>
          <w:rFonts w:ascii="Arial" w:hAnsi="Arial" w:cs="Arial"/>
          <w:color w:val="auto"/>
        </w:rPr>
        <w:t>If a SM has an issue/complaint about an exam, the SM should bring it up to their PEBLO/MEB, who will follow the above guidance. The SM should not be contacting the contract providers directly with their exam concerns.</w:t>
      </w:r>
    </w:p>
    <w:p w14:paraId="7C49055C" w14:textId="02E1CBD2" w:rsidR="00B23C2C" w:rsidRDefault="00B23C2C" w:rsidP="00DA783F">
      <w:pPr>
        <w:rPr>
          <w:rFonts w:ascii="Arial" w:hAnsi="Arial" w:cs="Arial"/>
        </w:rPr>
      </w:pPr>
    </w:p>
    <w:p w14:paraId="4B37770E" w14:textId="56E57240" w:rsidR="00A4687F" w:rsidRPr="00A4687F" w:rsidRDefault="00A4687F" w:rsidP="00A4687F">
      <w:pPr>
        <w:rPr>
          <w:rFonts w:ascii="Arial" w:eastAsia="Calibri" w:hAnsi="Arial" w:cs="Arial"/>
          <w:b/>
          <w:sz w:val="28"/>
          <w:u w:val="single"/>
        </w:rPr>
      </w:pPr>
      <w:r w:rsidRPr="00A4687F">
        <w:rPr>
          <w:rFonts w:ascii="Arial" w:eastAsia="Calibri" w:hAnsi="Arial" w:cs="Arial"/>
          <w:b/>
          <w:sz w:val="28"/>
          <w:u w:val="single"/>
        </w:rPr>
        <w:t>Holiday Leave and S</w:t>
      </w:r>
      <w:r w:rsidR="00FF47B9">
        <w:rPr>
          <w:rFonts w:ascii="Arial" w:eastAsia="Calibri" w:hAnsi="Arial" w:cs="Arial"/>
          <w:b/>
          <w:sz w:val="28"/>
          <w:u w:val="single"/>
        </w:rPr>
        <w:t>M</w:t>
      </w:r>
      <w:r w:rsidRPr="00A4687F">
        <w:rPr>
          <w:rFonts w:ascii="Arial" w:eastAsia="Calibri" w:hAnsi="Arial" w:cs="Arial"/>
          <w:b/>
          <w:sz w:val="28"/>
          <w:u w:val="single"/>
        </w:rPr>
        <w:t xml:space="preserve"> Availability during the Claims Development and Examination Phases</w:t>
      </w:r>
    </w:p>
    <w:p w14:paraId="29DF2AEE" w14:textId="737A6037" w:rsidR="00A4687F" w:rsidRPr="00A4687F" w:rsidRDefault="00A4687F" w:rsidP="00A4687F">
      <w:pPr>
        <w:rPr>
          <w:rFonts w:ascii="Arial" w:eastAsia="Calibri" w:hAnsi="Arial" w:cs="Arial"/>
          <w:color w:val="auto"/>
        </w:rPr>
      </w:pPr>
      <w:r w:rsidRPr="00A4687F">
        <w:rPr>
          <w:rFonts w:ascii="Arial" w:eastAsia="Calibri" w:hAnsi="Arial" w:cs="Arial"/>
          <w:color w:val="auto"/>
        </w:rPr>
        <w:t xml:space="preserve">As we approach the holidays, MSCs are reminded to inquire about approved leave (non-emergency) during the initial interview that could interfere with the IDES process. If the </w:t>
      </w:r>
      <w:r w:rsidR="00FF47B9">
        <w:rPr>
          <w:rFonts w:ascii="Arial" w:eastAsia="Calibri" w:hAnsi="Arial" w:cs="Arial"/>
          <w:color w:val="auto"/>
        </w:rPr>
        <w:t>SM</w:t>
      </w:r>
      <w:r w:rsidRPr="00A4687F">
        <w:rPr>
          <w:rFonts w:ascii="Arial" w:eastAsia="Calibri" w:hAnsi="Arial" w:cs="Arial"/>
          <w:color w:val="auto"/>
        </w:rPr>
        <w:t xml:space="preserve"> indicates </w:t>
      </w:r>
      <w:bookmarkStart w:id="61" w:name="_Hlk529255983"/>
      <w:r w:rsidRPr="00A4687F">
        <w:rPr>
          <w:rFonts w:ascii="Arial" w:eastAsia="Calibri" w:hAnsi="Arial" w:cs="Arial"/>
          <w:color w:val="auto"/>
        </w:rPr>
        <w:t xml:space="preserve">he or she has approved leave that would prevent the timely completion of exams, the MSC should return the referral to the PEBLO as an improper referral and remove the PCS Date. MSCs should confirm with the PEBLO that they are aware of the upcoming </w:t>
      </w:r>
      <w:bookmarkEnd w:id="61"/>
      <w:r w:rsidRPr="00A4687F">
        <w:rPr>
          <w:rFonts w:ascii="Arial" w:eastAsia="Calibri" w:hAnsi="Arial" w:cs="Arial"/>
          <w:color w:val="auto"/>
        </w:rPr>
        <w:t xml:space="preserve">leave and see if something can be worked out (ex: SM will attend exams while on leave, etc.). Do not accept a case or submit exam requests if you know the </w:t>
      </w:r>
      <w:r w:rsidR="00FF47B9">
        <w:rPr>
          <w:rFonts w:ascii="Arial" w:eastAsia="Calibri" w:hAnsi="Arial" w:cs="Arial"/>
          <w:color w:val="auto"/>
        </w:rPr>
        <w:t>SM</w:t>
      </w:r>
      <w:r w:rsidRPr="00A4687F">
        <w:rPr>
          <w:rFonts w:ascii="Arial" w:eastAsia="Calibri" w:hAnsi="Arial" w:cs="Arial"/>
          <w:color w:val="auto"/>
        </w:rPr>
        <w:t xml:space="preserve"> will not be available to report for exams.</w:t>
      </w:r>
    </w:p>
    <w:p w14:paraId="717EB3F1" w14:textId="77777777" w:rsidR="00A4687F" w:rsidRPr="00A4687F" w:rsidRDefault="00A4687F" w:rsidP="00A4687F">
      <w:pPr>
        <w:rPr>
          <w:rFonts w:ascii="Arial" w:eastAsia="Calibri" w:hAnsi="Arial" w:cs="Arial"/>
          <w:color w:val="auto"/>
        </w:rPr>
      </w:pPr>
    </w:p>
    <w:p w14:paraId="6192BD0D" w14:textId="77777777" w:rsidR="00A4687F" w:rsidRDefault="00A4687F" w:rsidP="00A4687F">
      <w:pPr>
        <w:rPr>
          <w:rFonts w:ascii="Arial" w:eastAsia="Calibri" w:hAnsi="Arial" w:cs="Arial"/>
          <w:color w:val="auto"/>
        </w:rPr>
      </w:pPr>
      <w:r>
        <w:rPr>
          <w:rFonts w:ascii="Arial" w:eastAsia="Calibri" w:hAnsi="Arial" w:cs="Arial"/>
          <w:color w:val="auto"/>
        </w:rPr>
        <w:t>N</w:t>
      </w:r>
      <w:r w:rsidRPr="00A4687F">
        <w:rPr>
          <w:rFonts w:ascii="Arial" w:eastAsia="Calibri" w:hAnsi="Arial" w:cs="Arial"/>
          <w:color w:val="auto"/>
        </w:rPr>
        <w:t>ote</w:t>
      </w:r>
      <w:r>
        <w:rPr>
          <w:rFonts w:ascii="Arial" w:eastAsia="Calibri" w:hAnsi="Arial" w:cs="Arial"/>
          <w:color w:val="auto"/>
        </w:rPr>
        <w:t>s</w:t>
      </w:r>
      <w:r w:rsidRPr="00A4687F">
        <w:rPr>
          <w:rFonts w:ascii="Arial" w:eastAsia="Calibri" w:hAnsi="Arial" w:cs="Arial"/>
          <w:color w:val="auto"/>
        </w:rPr>
        <w:t xml:space="preserve">: </w:t>
      </w:r>
    </w:p>
    <w:p w14:paraId="5D95F3E1" w14:textId="01C88EE0" w:rsidR="00A4687F" w:rsidRDefault="00A4687F" w:rsidP="00A4687F">
      <w:pPr>
        <w:pStyle w:val="ListParagraph"/>
        <w:numPr>
          <w:ilvl w:val="0"/>
          <w:numId w:val="16"/>
        </w:numPr>
        <w:rPr>
          <w:rFonts w:ascii="Arial" w:eastAsia="Calibri" w:hAnsi="Arial" w:cs="Arial"/>
          <w:color w:val="auto"/>
        </w:rPr>
      </w:pPr>
      <w:r w:rsidRPr="00A4687F">
        <w:rPr>
          <w:rFonts w:ascii="Arial" w:eastAsia="Calibri" w:hAnsi="Arial" w:cs="Arial"/>
          <w:color w:val="auto"/>
        </w:rPr>
        <w:t xml:space="preserve">DoD policy allows commanders to grant leave to IDES </w:t>
      </w:r>
      <w:r w:rsidR="00FF47B9">
        <w:rPr>
          <w:rFonts w:ascii="Arial" w:eastAsia="Calibri" w:hAnsi="Arial" w:cs="Arial"/>
          <w:color w:val="auto"/>
        </w:rPr>
        <w:t>SMs</w:t>
      </w:r>
      <w:r w:rsidRPr="00A4687F">
        <w:rPr>
          <w:rFonts w:ascii="Arial" w:eastAsia="Calibri" w:hAnsi="Arial" w:cs="Arial"/>
          <w:color w:val="auto"/>
        </w:rPr>
        <w:t xml:space="preserve"> for the welfare or morale of the SM, provided that the leave does not prevent timely completion of IDES appointments. </w:t>
      </w:r>
    </w:p>
    <w:p w14:paraId="7E04614B" w14:textId="5CB9F87F" w:rsidR="00A4687F" w:rsidRDefault="00A4687F" w:rsidP="00A4687F">
      <w:pPr>
        <w:pStyle w:val="ListParagraph"/>
        <w:numPr>
          <w:ilvl w:val="0"/>
          <w:numId w:val="16"/>
        </w:numPr>
        <w:rPr>
          <w:rFonts w:ascii="Arial" w:eastAsia="Calibri" w:hAnsi="Arial" w:cs="Arial"/>
          <w:color w:val="auto"/>
        </w:rPr>
      </w:pPr>
      <w:r w:rsidRPr="00A4687F">
        <w:rPr>
          <w:rFonts w:ascii="Arial" w:eastAsia="Calibri" w:hAnsi="Arial" w:cs="Arial"/>
          <w:color w:val="auto"/>
        </w:rPr>
        <w:t xml:space="preserve">Deferment should not be used by PEBLOs as a reason for cases where the SM is going on leave. If you hear of this being done, contact </w:t>
      </w:r>
      <w:r w:rsidRPr="00A4687F">
        <w:rPr>
          <w:rFonts w:ascii="Arial" w:hAnsi="Arial" w:cs="Arial"/>
          <w:color w:val="000000" w:themeColor="text1"/>
        </w:rPr>
        <w:t xml:space="preserve">the </w:t>
      </w:r>
      <w:hyperlink r:id="rId30" w:history="1">
        <w:r w:rsidRPr="00A4687F">
          <w:rPr>
            <w:rFonts w:ascii="Arial" w:hAnsi="Arial" w:cs="Arial"/>
            <w:color w:val="0000FF"/>
            <w:u w:val="single"/>
          </w:rPr>
          <w:t>IDES Mailbox</w:t>
        </w:r>
      </w:hyperlink>
      <w:r w:rsidRPr="00A4687F">
        <w:rPr>
          <w:rFonts w:ascii="Arial" w:hAnsi="Arial" w:cs="Arial"/>
          <w:color w:val="0000FF"/>
          <w:u w:val="single"/>
        </w:rPr>
        <w:t>.</w:t>
      </w:r>
      <w:r w:rsidRPr="00A4687F">
        <w:rPr>
          <w:rFonts w:ascii="Arial" w:eastAsia="Calibri" w:hAnsi="Arial" w:cs="Arial"/>
          <w:color w:val="auto"/>
        </w:rPr>
        <w:t xml:space="preserve"> </w:t>
      </w:r>
    </w:p>
    <w:p w14:paraId="657F0058" w14:textId="1F8229B7" w:rsidR="00A4687F" w:rsidRPr="00A4687F" w:rsidRDefault="00A4687F" w:rsidP="00A4687F">
      <w:pPr>
        <w:pStyle w:val="ListParagraph"/>
        <w:numPr>
          <w:ilvl w:val="0"/>
          <w:numId w:val="16"/>
        </w:numPr>
        <w:rPr>
          <w:rFonts w:ascii="Arial" w:eastAsia="Calibri" w:hAnsi="Arial" w:cs="Arial"/>
          <w:color w:val="auto"/>
        </w:rPr>
      </w:pPr>
      <w:r>
        <w:rPr>
          <w:rFonts w:ascii="Arial" w:eastAsia="Calibri" w:hAnsi="Arial" w:cs="Arial"/>
          <w:color w:val="auto"/>
        </w:rPr>
        <w:lastRenderedPageBreak/>
        <w:t xml:space="preserve">With the delay in exams due to COVID, MSCs should determine if returning the referral is feasible during these times. Example: PCS Date is December 1. SM going on leave December 2-16. With COVID, will exams be scheduled that soon? </w:t>
      </w:r>
      <w:r w:rsidR="00E9191F">
        <w:rPr>
          <w:rFonts w:ascii="Arial" w:eastAsia="Calibri" w:hAnsi="Arial" w:cs="Arial"/>
          <w:color w:val="auto"/>
        </w:rPr>
        <w:t>Per Exam Staff, average time is 30 days for appointments.</w:t>
      </w:r>
    </w:p>
    <w:p w14:paraId="2B54E17A" w14:textId="20469096" w:rsidR="00A4687F" w:rsidRDefault="00A4687F" w:rsidP="00DA783F">
      <w:pPr>
        <w:rPr>
          <w:rFonts w:ascii="Arial" w:hAnsi="Arial" w:cs="Arial"/>
        </w:rPr>
      </w:pPr>
    </w:p>
    <w:p w14:paraId="4BEC4006" w14:textId="3B5CF5C4" w:rsidR="00556B46" w:rsidRDefault="00556B46" w:rsidP="00556B46">
      <w:pPr>
        <w:pStyle w:val="Heading20"/>
      </w:pPr>
      <w:bookmarkStart w:id="62" w:name="_Hlk43112602"/>
      <w:bookmarkEnd w:id="57"/>
      <w:r>
        <w:t>Current IDES Program Timeliness</w:t>
      </w:r>
    </w:p>
    <w:p w14:paraId="1D2EC8A5" w14:textId="5857E275" w:rsidR="00BA63EC" w:rsidRDefault="00556B46" w:rsidP="004D2E38">
      <w:pPr>
        <w:rPr>
          <w:rFonts w:ascii="Arial" w:hAnsi="Arial" w:cs="Arial"/>
          <w:color w:val="auto"/>
        </w:rPr>
      </w:pPr>
      <w:bookmarkStart w:id="63" w:name="_Hlk31097617"/>
      <w:r>
        <w:rPr>
          <w:rFonts w:ascii="Arial" w:hAnsi="Arial" w:cs="Arial"/>
          <w:color w:val="auto"/>
        </w:rPr>
        <w:t xml:space="preserve">As outreach specialists </w:t>
      </w:r>
      <w:bookmarkEnd w:id="62"/>
      <w:bookmarkEnd w:id="63"/>
      <w:r>
        <w:rPr>
          <w:rFonts w:ascii="Arial" w:hAnsi="Arial" w:cs="Arial"/>
          <w:color w:val="auto"/>
        </w:rPr>
        <w:t>and VA’s frontline contact with S</w:t>
      </w:r>
      <w:r w:rsidR="00D43DAE">
        <w:rPr>
          <w:rFonts w:ascii="Arial" w:hAnsi="Arial" w:cs="Arial"/>
          <w:color w:val="auto"/>
        </w:rPr>
        <w:t>Ms</w:t>
      </w:r>
      <w:r>
        <w:rPr>
          <w:rFonts w:ascii="Arial" w:hAnsi="Arial" w:cs="Arial"/>
          <w:color w:val="auto"/>
        </w:rPr>
        <w:t xml:space="preserve"> and Veterans, it is vital that we are realistic in our communications regarding claims processing times</w:t>
      </w:r>
      <w:r w:rsidR="00BF0DC9">
        <w:rPr>
          <w:rFonts w:ascii="Arial" w:hAnsi="Arial" w:cs="Arial"/>
          <w:color w:val="auto"/>
        </w:rPr>
        <w:t xml:space="preserve">. </w:t>
      </w:r>
      <w:r>
        <w:rPr>
          <w:rFonts w:ascii="Arial" w:hAnsi="Arial" w:cs="Arial"/>
          <w:color w:val="auto"/>
        </w:rPr>
        <w:t xml:space="preserve">Below is the current program timeliness data (ADC) for </w:t>
      </w:r>
      <w:r w:rsidR="00BA2662">
        <w:rPr>
          <w:rFonts w:ascii="Arial" w:hAnsi="Arial" w:cs="Arial"/>
          <w:color w:val="auto"/>
        </w:rPr>
        <w:t xml:space="preserve">August </w:t>
      </w:r>
      <w:r>
        <w:rPr>
          <w:rFonts w:ascii="Arial" w:hAnsi="Arial" w:cs="Arial"/>
          <w:color w:val="auto"/>
        </w:rPr>
        <w:t xml:space="preserve">2020.  </w:t>
      </w:r>
    </w:p>
    <w:p w14:paraId="2019494D" w14:textId="77777777" w:rsidR="004D2E38" w:rsidRDefault="004D2E38" w:rsidP="004D2E3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gridCol w:w="3150"/>
      </w:tblGrid>
      <w:tr w:rsidR="004D2E38" w14:paraId="297D0C70" w14:textId="77777777" w:rsidTr="00455CD6">
        <w:trPr>
          <w:trHeight w:val="260"/>
          <w:jc w:val="center"/>
        </w:trPr>
        <w:tc>
          <w:tcPr>
            <w:tcW w:w="3960" w:type="dxa"/>
            <w:shd w:val="clear" w:color="auto" w:fill="DBE5F1" w:themeFill="accent1" w:themeFillTint="33"/>
            <w:vAlign w:val="center"/>
            <w:hideMark/>
          </w:tcPr>
          <w:p w14:paraId="051DCD04" w14:textId="77777777" w:rsidR="004D2E38" w:rsidRPr="001D68F2" w:rsidRDefault="004D2E38" w:rsidP="00455CD6">
            <w:pPr>
              <w:jc w:val="center"/>
              <w:rPr>
                <w:rFonts w:ascii="Arial" w:hAnsi="Arial" w:cs="Arial"/>
                <w:b/>
                <w:bCs/>
                <w:color w:val="auto"/>
                <w:sz w:val="28"/>
              </w:rPr>
            </w:pPr>
            <w:r>
              <w:rPr>
                <w:rFonts w:ascii="Arial" w:hAnsi="Arial" w:cs="Arial"/>
                <w:color w:val="auto"/>
                <w:sz w:val="28"/>
              </w:rPr>
              <w:br w:type="page"/>
            </w:r>
            <w:r w:rsidRPr="001D68F2">
              <w:rPr>
                <w:rFonts w:ascii="Arial" w:hAnsi="Arial" w:cs="Arial"/>
                <w:b/>
                <w:bCs/>
                <w:color w:val="auto"/>
                <w:sz w:val="28"/>
              </w:rPr>
              <w:t>Stage/Phase</w:t>
            </w:r>
          </w:p>
        </w:tc>
        <w:tc>
          <w:tcPr>
            <w:tcW w:w="3150" w:type="dxa"/>
            <w:shd w:val="clear" w:color="auto" w:fill="DBE5F1" w:themeFill="accent1" w:themeFillTint="33"/>
          </w:tcPr>
          <w:p w14:paraId="634ED536" w14:textId="77777777" w:rsidR="004D2E38" w:rsidRDefault="004D2E38" w:rsidP="00455CD6">
            <w:pPr>
              <w:jc w:val="center"/>
              <w:rPr>
                <w:rFonts w:ascii="Arial" w:hAnsi="Arial" w:cs="Arial"/>
                <w:b/>
                <w:bCs/>
                <w:color w:val="auto"/>
                <w:sz w:val="28"/>
              </w:rPr>
            </w:pPr>
            <w:r>
              <w:rPr>
                <w:rFonts w:ascii="Arial" w:hAnsi="Arial" w:cs="Arial"/>
                <w:b/>
                <w:bCs/>
                <w:color w:val="auto"/>
                <w:sz w:val="28"/>
              </w:rPr>
              <w:t>IDES Goal (AD/NAD)</w:t>
            </w:r>
          </w:p>
        </w:tc>
        <w:tc>
          <w:tcPr>
            <w:tcW w:w="3150" w:type="dxa"/>
            <w:shd w:val="clear" w:color="auto" w:fill="DBE5F1" w:themeFill="accent1" w:themeFillTint="33"/>
            <w:vAlign w:val="center"/>
            <w:hideMark/>
          </w:tcPr>
          <w:p w14:paraId="625672C0" w14:textId="2BBF13CA" w:rsidR="004D2E38" w:rsidRPr="0075007E" w:rsidRDefault="0009585B" w:rsidP="00455CD6">
            <w:pPr>
              <w:jc w:val="center"/>
              <w:rPr>
                <w:rFonts w:ascii="Arial" w:hAnsi="Arial" w:cs="Arial"/>
                <w:b/>
                <w:bCs/>
                <w:color w:val="auto"/>
                <w:sz w:val="28"/>
              </w:rPr>
            </w:pPr>
            <w:r>
              <w:rPr>
                <w:rFonts w:ascii="Arial" w:hAnsi="Arial" w:cs="Arial"/>
                <w:b/>
                <w:bCs/>
                <w:color w:val="auto"/>
                <w:sz w:val="28"/>
              </w:rPr>
              <w:t xml:space="preserve">September </w:t>
            </w:r>
            <w:r w:rsidR="004D2E38" w:rsidRPr="0075007E">
              <w:rPr>
                <w:rFonts w:ascii="Arial" w:hAnsi="Arial" w:cs="Arial"/>
                <w:b/>
                <w:color w:val="auto"/>
                <w:sz w:val="28"/>
              </w:rPr>
              <w:t>2020</w:t>
            </w:r>
            <w:r w:rsidR="004D2E38" w:rsidRPr="0075007E">
              <w:rPr>
                <w:rFonts w:ascii="Arial" w:hAnsi="Arial" w:cs="Arial"/>
                <w:b/>
                <w:bCs/>
                <w:color w:val="auto"/>
                <w:sz w:val="28"/>
              </w:rPr>
              <w:t xml:space="preserve"> (AD/NAD)</w:t>
            </w:r>
          </w:p>
        </w:tc>
      </w:tr>
      <w:tr w:rsidR="009642B1" w:rsidRPr="0075007E" w14:paraId="7084DBFF" w14:textId="77777777" w:rsidTr="00295DC8">
        <w:trPr>
          <w:trHeight w:val="308"/>
          <w:jc w:val="center"/>
        </w:trPr>
        <w:tc>
          <w:tcPr>
            <w:tcW w:w="3960" w:type="dxa"/>
            <w:shd w:val="clear" w:color="auto" w:fill="auto"/>
            <w:vAlign w:val="center"/>
            <w:hideMark/>
          </w:tcPr>
          <w:p w14:paraId="3D52F29D" w14:textId="77777777" w:rsidR="009642B1" w:rsidRPr="0075007E" w:rsidRDefault="009642B1" w:rsidP="009642B1">
            <w:pPr>
              <w:rPr>
                <w:rFonts w:ascii="Arial" w:hAnsi="Arial" w:cs="Arial"/>
                <w:b/>
                <w:color w:val="auto"/>
              </w:rPr>
            </w:pPr>
            <w:r w:rsidRPr="0075007E">
              <w:rPr>
                <w:rFonts w:ascii="Arial" w:hAnsi="Arial" w:cs="Arial"/>
                <w:b/>
                <w:color w:val="auto"/>
              </w:rPr>
              <w:t xml:space="preserve">Claim Dev </w:t>
            </w:r>
          </w:p>
        </w:tc>
        <w:tc>
          <w:tcPr>
            <w:tcW w:w="3150" w:type="dxa"/>
          </w:tcPr>
          <w:p w14:paraId="32324747" w14:textId="77777777" w:rsidR="009642B1" w:rsidRPr="0075007E" w:rsidRDefault="009642B1" w:rsidP="009642B1">
            <w:pPr>
              <w:jc w:val="center"/>
              <w:rPr>
                <w:rFonts w:ascii="Arial" w:eastAsiaTheme="minorHAnsi" w:hAnsi="Arial" w:cs="Arial"/>
                <w:b/>
                <w:color w:val="auto"/>
              </w:rPr>
            </w:pPr>
            <w:r w:rsidRPr="0075007E">
              <w:rPr>
                <w:rFonts w:ascii="Arial" w:eastAsiaTheme="minorHAnsi" w:hAnsi="Arial" w:cs="Arial"/>
                <w:b/>
                <w:color w:val="auto"/>
              </w:rPr>
              <w:t>5/11</w:t>
            </w:r>
          </w:p>
        </w:tc>
        <w:tc>
          <w:tcPr>
            <w:tcW w:w="3150" w:type="dxa"/>
            <w:shd w:val="clear" w:color="auto" w:fill="auto"/>
          </w:tcPr>
          <w:p w14:paraId="4DE54B41" w14:textId="21F7E3E4" w:rsidR="009642B1" w:rsidRPr="0075007E" w:rsidRDefault="009642B1" w:rsidP="009642B1">
            <w:pPr>
              <w:jc w:val="center"/>
              <w:rPr>
                <w:rFonts w:ascii="Arial" w:eastAsiaTheme="minorHAnsi" w:hAnsi="Arial" w:cs="Arial"/>
                <w:b/>
                <w:color w:val="auto"/>
              </w:rPr>
            </w:pPr>
            <w:r>
              <w:rPr>
                <w:rFonts w:ascii="Arial" w:eastAsiaTheme="minorHAnsi" w:hAnsi="Arial" w:cs="Arial"/>
                <w:b/>
                <w:color w:val="auto"/>
              </w:rPr>
              <w:t>12/33</w:t>
            </w:r>
          </w:p>
        </w:tc>
      </w:tr>
      <w:tr w:rsidR="009642B1" w:rsidRPr="0075007E" w14:paraId="420E50B5" w14:textId="77777777" w:rsidTr="00295DC8">
        <w:trPr>
          <w:trHeight w:val="308"/>
          <w:jc w:val="center"/>
        </w:trPr>
        <w:tc>
          <w:tcPr>
            <w:tcW w:w="3960" w:type="dxa"/>
            <w:shd w:val="clear" w:color="auto" w:fill="auto"/>
            <w:vAlign w:val="center"/>
          </w:tcPr>
          <w:p w14:paraId="33F8A83E" w14:textId="77777777" w:rsidR="009642B1" w:rsidRPr="0075007E" w:rsidRDefault="009642B1" w:rsidP="009642B1">
            <w:pPr>
              <w:rPr>
                <w:rFonts w:ascii="Arial" w:hAnsi="Arial" w:cs="Arial"/>
                <w:b/>
                <w:color w:val="auto"/>
              </w:rPr>
            </w:pPr>
            <w:r w:rsidRPr="0075007E">
              <w:rPr>
                <w:rFonts w:ascii="Arial" w:hAnsi="Arial" w:cs="Arial"/>
                <w:b/>
                <w:color w:val="auto"/>
              </w:rPr>
              <w:t>Medical Stage</w:t>
            </w:r>
          </w:p>
        </w:tc>
        <w:tc>
          <w:tcPr>
            <w:tcW w:w="3150" w:type="dxa"/>
          </w:tcPr>
          <w:p w14:paraId="655B2DDC" w14:textId="77777777" w:rsidR="009642B1" w:rsidRPr="0075007E" w:rsidRDefault="009642B1" w:rsidP="009642B1">
            <w:pPr>
              <w:jc w:val="center"/>
              <w:rPr>
                <w:rFonts w:ascii="Arial" w:eastAsiaTheme="minorHAnsi" w:hAnsi="Arial" w:cs="Arial"/>
                <w:b/>
                <w:color w:val="auto"/>
              </w:rPr>
            </w:pPr>
            <w:r w:rsidRPr="0075007E">
              <w:rPr>
                <w:rFonts w:ascii="Arial" w:eastAsiaTheme="minorHAnsi" w:hAnsi="Arial" w:cs="Arial"/>
                <w:b/>
                <w:color w:val="auto"/>
              </w:rPr>
              <w:t>32</w:t>
            </w:r>
          </w:p>
        </w:tc>
        <w:tc>
          <w:tcPr>
            <w:tcW w:w="3150" w:type="dxa"/>
            <w:shd w:val="clear" w:color="auto" w:fill="auto"/>
          </w:tcPr>
          <w:p w14:paraId="75FB3ADE" w14:textId="3DEE60EC" w:rsidR="009642B1" w:rsidRPr="0075007E" w:rsidRDefault="009642B1" w:rsidP="009642B1">
            <w:pPr>
              <w:jc w:val="center"/>
              <w:rPr>
                <w:rFonts w:ascii="Arial" w:eastAsiaTheme="minorHAnsi" w:hAnsi="Arial" w:cs="Arial"/>
                <w:b/>
                <w:color w:val="auto"/>
              </w:rPr>
            </w:pPr>
            <w:r>
              <w:rPr>
                <w:rFonts w:ascii="Arial" w:eastAsiaTheme="minorHAnsi" w:hAnsi="Arial" w:cs="Arial"/>
                <w:b/>
                <w:color w:val="auto"/>
              </w:rPr>
              <w:t>124/122</w:t>
            </w:r>
          </w:p>
        </w:tc>
      </w:tr>
      <w:tr w:rsidR="009642B1" w:rsidRPr="0075007E" w14:paraId="6F02409E" w14:textId="77777777" w:rsidTr="00295DC8">
        <w:trPr>
          <w:trHeight w:val="308"/>
          <w:jc w:val="center"/>
        </w:trPr>
        <w:tc>
          <w:tcPr>
            <w:tcW w:w="3960" w:type="dxa"/>
            <w:shd w:val="clear" w:color="auto" w:fill="auto"/>
            <w:vAlign w:val="center"/>
            <w:hideMark/>
          </w:tcPr>
          <w:p w14:paraId="3A3B058C" w14:textId="77777777" w:rsidR="009642B1" w:rsidRPr="0075007E" w:rsidRDefault="009642B1" w:rsidP="009642B1">
            <w:pPr>
              <w:rPr>
                <w:rFonts w:ascii="Arial" w:hAnsi="Arial" w:cs="Arial"/>
                <w:b/>
                <w:color w:val="auto"/>
              </w:rPr>
            </w:pPr>
            <w:r w:rsidRPr="0075007E">
              <w:rPr>
                <w:rFonts w:ascii="Arial" w:hAnsi="Arial" w:cs="Arial"/>
                <w:b/>
                <w:color w:val="auto"/>
              </w:rPr>
              <w:t>Proposed Ratings</w:t>
            </w:r>
          </w:p>
        </w:tc>
        <w:tc>
          <w:tcPr>
            <w:tcW w:w="3150" w:type="dxa"/>
          </w:tcPr>
          <w:p w14:paraId="0550A4E1" w14:textId="77777777" w:rsidR="009642B1" w:rsidRPr="0075007E" w:rsidRDefault="009642B1" w:rsidP="009642B1">
            <w:pPr>
              <w:jc w:val="center"/>
              <w:rPr>
                <w:rFonts w:ascii="Arial" w:eastAsiaTheme="minorHAnsi" w:hAnsi="Arial" w:cs="Arial"/>
                <w:b/>
                <w:color w:val="auto"/>
              </w:rPr>
            </w:pPr>
            <w:r w:rsidRPr="0075007E">
              <w:rPr>
                <w:rFonts w:ascii="Arial" w:eastAsiaTheme="minorHAnsi" w:hAnsi="Arial" w:cs="Arial"/>
                <w:b/>
                <w:color w:val="auto"/>
              </w:rPr>
              <w:t>20</w:t>
            </w:r>
          </w:p>
        </w:tc>
        <w:tc>
          <w:tcPr>
            <w:tcW w:w="3150" w:type="dxa"/>
            <w:shd w:val="clear" w:color="auto" w:fill="auto"/>
          </w:tcPr>
          <w:p w14:paraId="01D1F720" w14:textId="7D0905F6" w:rsidR="009642B1" w:rsidRPr="0075007E" w:rsidRDefault="009642B1" w:rsidP="009642B1">
            <w:pPr>
              <w:jc w:val="center"/>
              <w:rPr>
                <w:rFonts w:ascii="Arial" w:eastAsiaTheme="minorHAnsi" w:hAnsi="Arial" w:cs="Arial"/>
                <w:b/>
                <w:color w:val="auto"/>
              </w:rPr>
            </w:pPr>
            <w:r>
              <w:rPr>
                <w:rFonts w:ascii="Arial" w:eastAsiaTheme="minorHAnsi" w:hAnsi="Arial" w:cs="Arial"/>
                <w:b/>
                <w:color w:val="auto"/>
              </w:rPr>
              <w:t>4/8</w:t>
            </w:r>
          </w:p>
        </w:tc>
      </w:tr>
      <w:tr w:rsidR="009642B1" w:rsidRPr="0075007E" w14:paraId="65E0619C" w14:textId="77777777" w:rsidTr="00295DC8">
        <w:trPr>
          <w:trHeight w:val="308"/>
          <w:jc w:val="center"/>
        </w:trPr>
        <w:tc>
          <w:tcPr>
            <w:tcW w:w="3960" w:type="dxa"/>
            <w:shd w:val="clear" w:color="auto" w:fill="auto"/>
            <w:vAlign w:val="center"/>
            <w:hideMark/>
          </w:tcPr>
          <w:p w14:paraId="4475DDDE" w14:textId="77777777" w:rsidR="009642B1" w:rsidRPr="0075007E" w:rsidRDefault="009642B1" w:rsidP="009642B1">
            <w:pPr>
              <w:rPr>
                <w:rFonts w:ascii="Arial" w:hAnsi="Arial" w:cs="Arial"/>
                <w:b/>
                <w:color w:val="auto"/>
              </w:rPr>
            </w:pPr>
            <w:r w:rsidRPr="0075007E">
              <w:rPr>
                <w:rFonts w:ascii="Arial" w:hAnsi="Arial" w:cs="Arial"/>
                <w:b/>
                <w:color w:val="auto"/>
              </w:rPr>
              <w:t xml:space="preserve">Recon Ratings </w:t>
            </w:r>
          </w:p>
        </w:tc>
        <w:tc>
          <w:tcPr>
            <w:tcW w:w="3150" w:type="dxa"/>
          </w:tcPr>
          <w:p w14:paraId="78CD70C7" w14:textId="77777777" w:rsidR="009642B1" w:rsidRPr="0075007E" w:rsidRDefault="009642B1" w:rsidP="009642B1">
            <w:pPr>
              <w:jc w:val="center"/>
              <w:rPr>
                <w:rFonts w:ascii="Arial" w:eastAsiaTheme="minorHAnsi" w:hAnsi="Arial" w:cs="Arial"/>
                <w:b/>
                <w:color w:val="auto"/>
              </w:rPr>
            </w:pPr>
            <w:r w:rsidRPr="0075007E">
              <w:rPr>
                <w:rFonts w:ascii="Arial" w:eastAsiaTheme="minorHAnsi" w:hAnsi="Arial" w:cs="Arial"/>
                <w:b/>
                <w:color w:val="auto"/>
              </w:rPr>
              <w:t>4</w:t>
            </w:r>
          </w:p>
        </w:tc>
        <w:tc>
          <w:tcPr>
            <w:tcW w:w="3150" w:type="dxa"/>
            <w:shd w:val="clear" w:color="auto" w:fill="auto"/>
          </w:tcPr>
          <w:p w14:paraId="7C6C680B" w14:textId="5E36B277" w:rsidR="009642B1" w:rsidRPr="0075007E" w:rsidRDefault="009642B1" w:rsidP="009642B1">
            <w:pPr>
              <w:jc w:val="center"/>
              <w:rPr>
                <w:rFonts w:ascii="Arial" w:eastAsiaTheme="minorHAnsi" w:hAnsi="Arial" w:cs="Arial"/>
                <w:b/>
                <w:color w:val="auto"/>
              </w:rPr>
            </w:pPr>
            <w:r>
              <w:rPr>
                <w:rFonts w:ascii="Arial" w:eastAsiaTheme="minorHAnsi" w:hAnsi="Arial" w:cs="Arial"/>
                <w:b/>
                <w:color w:val="auto"/>
              </w:rPr>
              <w:t>7/6</w:t>
            </w:r>
          </w:p>
        </w:tc>
      </w:tr>
      <w:tr w:rsidR="009642B1" w:rsidRPr="0075007E" w14:paraId="6A898549" w14:textId="77777777" w:rsidTr="00295DC8">
        <w:trPr>
          <w:trHeight w:val="308"/>
          <w:jc w:val="center"/>
        </w:trPr>
        <w:tc>
          <w:tcPr>
            <w:tcW w:w="3960" w:type="dxa"/>
            <w:shd w:val="clear" w:color="auto" w:fill="auto"/>
            <w:vAlign w:val="center"/>
            <w:hideMark/>
          </w:tcPr>
          <w:p w14:paraId="6C0D8200" w14:textId="77777777" w:rsidR="009642B1" w:rsidRPr="0075007E" w:rsidRDefault="009642B1" w:rsidP="009642B1">
            <w:pPr>
              <w:rPr>
                <w:rFonts w:ascii="Arial" w:hAnsi="Arial" w:cs="Arial"/>
                <w:b/>
                <w:color w:val="auto"/>
              </w:rPr>
            </w:pPr>
            <w:r w:rsidRPr="0075007E">
              <w:rPr>
                <w:rFonts w:ascii="Arial" w:hAnsi="Arial" w:cs="Arial"/>
                <w:b/>
                <w:color w:val="auto"/>
              </w:rPr>
              <w:t>Exit Interviews</w:t>
            </w:r>
          </w:p>
        </w:tc>
        <w:tc>
          <w:tcPr>
            <w:tcW w:w="3150" w:type="dxa"/>
          </w:tcPr>
          <w:p w14:paraId="5D411C28" w14:textId="77777777" w:rsidR="009642B1" w:rsidRPr="0075007E" w:rsidRDefault="009642B1" w:rsidP="009642B1">
            <w:pPr>
              <w:jc w:val="center"/>
              <w:rPr>
                <w:rFonts w:ascii="Arial" w:eastAsiaTheme="minorHAnsi" w:hAnsi="Arial" w:cs="Arial"/>
                <w:b/>
                <w:color w:val="auto"/>
              </w:rPr>
            </w:pPr>
            <w:r w:rsidRPr="0075007E">
              <w:rPr>
                <w:rFonts w:ascii="Arial" w:eastAsiaTheme="minorHAnsi" w:hAnsi="Arial" w:cs="Arial"/>
                <w:b/>
                <w:color w:val="auto"/>
              </w:rPr>
              <w:t>14</w:t>
            </w:r>
          </w:p>
        </w:tc>
        <w:tc>
          <w:tcPr>
            <w:tcW w:w="3150" w:type="dxa"/>
            <w:shd w:val="clear" w:color="auto" w:fill="auto"/>
          </w:tcPr>
          <w:p w14:paraId="25E20293" w14:textId="7369620F" w:rsidR="009642B1" w:rsidRPr="0075007E" w:rsidRDefault="009642B1" w:rsidP="009642B1">
            <w:pPr>
              <w:jc w:val="center"/>
              <w:rPr>
                <w:rFonts w:ascii="Arial" w:eastAsiaTheme="minorHAnsi" w:hAnsi="Arial" w:cs="Arial"/>
                <w:b/>
                <w:color w:val="auto"/>
              </w:rPr>
            </w:pPr>
            <w:r>
              <w:rPr>
                <w:rFonts w:ascii="Arial" w:eastAsiaTheme="minorHAnsi" w:hAnsi="Arial" w:cs="Arial"/>
                <w:b/>
                <w:color w:val="auto"/>
              </w:rPr>
              <w:t>8/7</w:t>
            </w:r>
          </w:p>
        </w:tc>
      </w:tr>
      <w:tr w:rsidR="009642B1" w:rsidRPr="0075007E" w14:paraId="38CB7F33" w14:textId="77777777" w:rsidTr="00295DC8">
        <w:trPr>
          <w:trHeight w:val="308"/>
          <w:jc w:val="center"/>
        </w:trPr>
        <w:tc>
          <w:tcPr>
            <w:tcW w:w="3960" w:type="dxa"/>
            <w:shd w:val="clear" w:color="auto" w:fill="auto"/>
            <w:vAlign w:val="center"/>
            <w:hideMark/>
          </w:tcPr>
          <w:p w14:paraId="38CB3117" w14:textId="77777777" w:rsidR="009642B1" w:rsidRPr="0075007E" w:rsidRDefault="009642B1" w:rsidP="009642B1">
            <w:pPr>
              <w:rPr>
                <w:rFonts w:ascii="Arial" w:hAnsi="Arial" w:cs="Arial"/>
                <w:b/>
                <w:color w:val="auto"/>
              </w:rPr>
            </w:pPr>
            <w:r w:rsidRPr="0075007E">
              <w:rPr>
                <w:rFonts w:ascii="Arial" w:hAnsi="Arial" w:cs="Arial"/>
                <w:b/>
                <w:color w:val="auto"/>
              </w:rPr>
              <w:t>Final Ratings</w:t>
            </w:r>
          </w:p>
        </w:tc>
        <w:tc>
          <w:tcPr>
            <w:tcW w:w="3150" w:type="dxa"/>
            <w:shd w:val="clear" w:color="auto" w:fill="auto"/>
          </w:tcPr>
          <w:p w14:paraId="66270496" w14:textId="77777777" w:rsidR="009642B1" w:rsidRPr="0075007E" w:rsidRDefault="009642B1" w:rsidP="009642B1">
            <w:pPr>
              <w:jc w:val="center"/>
              <w:rPr>
                <w:rFonts w:ascii="Arial" w:eastAsiaTheme="minorHAnsi" w:hAnsi="Arial" w:cs="Arial"/>
                <w:b/>
                <w:color w:val="auto"/>
              </w:rPr>
            </w:pPr>
            <w:r w:rsidRPr="0075007E">
              <w:rPr>
                <w:rFonts w:ascii="Arial" w:eastAsiaTheme="minorHAnsi" w:hAnsi="Arial" w:cs="Arial"/>
                <w:b/>
                <w:color w:val="auto"/>
              </w:rPr>
              <w:t>20/na</w:t>
            </w:r>
          </w:p>
        </w:tc>
        <w:tc>
          <w:tcPr>
            <w:tcW w:w="3150" w:type="dxa"/>
            <w:shd w:val="clear" w:color="auto" w:fill="auto"/>
          </w:tcPr>
          <w:p w14:paraId="01E7E868" w14:textId="39BD6909" w:rsidR="009642B1" w:rsidRPr="0075007E" w:rsidRDefault="009642B1" w:rsidP="009642B1">
            <w:pPr>
              <w:jc w:val="center"/>
              <w:rPr>
                <w:rFonts w:ascii="Arial" w:eastAsiaTheme="minorHAnsi" w:hAnsi="Arial" w:cs="Arial"/>
                <w:b/>
                <w:color w:val="auto"/>
              </w:rPr>
            </w:pPr>
            <w:r>
              <w:rPr>
                <w:rFonts w:ascii="Arial" w:eastAsiaTheme="minorHAnsi" w:hAnsi="Arial" w:cs="Arial"/>
                <w:b/>
                <w:color w:val="auto"/>
              </w:rPr>
              <w:t>15</w:t>
            </w:r>
            <w:r w:rsidRPr="0075007E">
              <w:rPr>
                <w:rFonts w:ascii="Arial" w:eastAsiaTheme="minorHAnsi" w:hAnsi="Arial" w:cs="Arial"/>
                <w:b/>
                <w:color w:val="auto"/>
              </w:rPr>
              <w:t>/na</w:t>
            </w:r>
          </w:p>
        </w:tc>
      </w:tr>
    </w:tbl>
    <w:p w14:paraId="71DBA1D1" w14:textId="22FAE7FA" w:rsidR="004D2E38" w:rsidRPr="0075007E" w:rsidRDefault="004D2E38" w:rsidP="004D2E38">
      <w:pPr>
        <w:ind w:firstLine="720"/>
        <w:rPr>
          <w:rFonts w:ascii="Arial" w:hAnsi="Arial" w:cs="Arial"/>
          <w:color w:val="auto"/>
          <w:sz w:val="22"/>
          <w:szCs w:val="22"/>
        </w:rPr>
      </w:pPr>
      <w:r w:rsidRPr="0075007E">
        <w:rPr>
          <w:rFonts w:ascii="Arial" w:hAnsi="Arial" w:cs="Arial"/>
          <w:b/>
          <w:color w:val="auto"/>
          <w:sz w:val="22"/>
          <w:szCs w:val="22"/>
        </w:rPr>
        <w:t xml:space="preserve"> Source:</w:t>
      </w:r>
      <w:r w:rsidRPr="0075007E">
        <w:rPr>
          <w:rFonts w:ascii="Arial" w:hAnsi="Arial" w:cs="Arial"/>
          <w:color w:val="auto"/>
          <w:sz w:val="22"/>
          <w:szCs w:val="22"/>
        </w:rPr>
        <w:t xml:space="preserve"> VTA Completed Reports (Days to Complete Including Deferment) </w:t>
      </w:r>
      <w:r w:rsidR="0009585B" w:rsidRPr="00E65424">
        <w:rPr>
          <w:rFonts w:ascii="Arial" w:hAnsi="Arial" w:cs="Arial"/>
          <w:color w:val="auto"/>
          <w:sz w:val="22"/>
          <w:szCs w:val="22"/>
        </w:rPr>
        <w:t>October</w:t>
      </w:r>
      <w:r w:rsidR="00546ED6" w:rsidRPr="00E65424">
        <w:rPr>
          <w:rFonts w:ascii="Arial" w:hAnsi="Arial" w:cs="Arial"/>
          <w:color w:val="auto"/>
          <w:sz w:val="22"/>
          <w:szCs w:val="22"/>
        </w:rPr>
        <w:t xml:space="preserve"> </w:t>
      </w:r>
      <w:r w:rsidR="00E65424" w:rsidRPr="00E65424">
        <w:rPr>
          <w:rFonts w:ascii="Arial" w:hAnsi="Arial" w:cs="Arial"/>
          <w:color w:val="auto"/>
          <w:sz w:val="22"/>
          <w:szCs w:val="22"/>
        </w:rPr>
        <w:t>2</w:t>
      </w:r>
      <w:r w:rsidRPr="00E65424">
        <w:rPr>
          <w:rFonts w:ascii="Arial" w:hAnsi="Arial" w:cs="Arial"/>
          <w:color w:val="auto"/>
          <w:sz w:val="22"/>
          <w:szCs w:val="22"/>
        </w:rPr>
        <w:t>,</w:t>
      </w:r>
      <w:r w:rsidRPr="0075007E">
        <w:rPr>
          <w:rFonts w:ascii="Arial" w:hAnsi="Arial" w:cs="Arial"/>
          <w:color w:val="auto"/>
          <w:sz w:val="22"/>
          <w:szCs w:val="22"/>
        </w:rPr>
        <w:t xml:space="preserve"> 2020 (8am ET).</w:t>
      </w:r>
    </w:p>
    <w:p w14:paraId="11DBBB0D" w14:textId="77777777" w:rsidR="004D2E38" w:rsidRPr="00CB2E49" w:rsidRDefault="004D2E38" w:rsidP="004D2E38">
      <w:pPr>
        <w:ind w:firstLine="720"/>
        <w:rPr>
          <w:rFonts w:ascii="Arial" w:hAnsi="Arial" w:cs="Arial"/>
          <w:color w:val="auto"/>
          <w:sz w:val="22"/>
          <w:szCs w:val="22"/>
        </w:rPr>
      </w:pPr>
      <w:r w:rsidRPr="0075007E">
        <w:rPr>
          <w:rFonts w:ascii="Arial" w:hAnsi="Arial" w:cs="Arial"/>
          <w:b/>
          <w:color w:val="auto"/>
          <w:sz w:val="22"/>
          <w:szCs w:val="22"/>
        </w:rPr>
        <w:t xml:space="preserve"> Note:</w:t>
      </w:r>
      <w:r w:rsidRPr="0075007E">
        <w:rPr>
          <w:rFonts w:ascii="Arial" w:hAnsi="Arial" w:cs="Arial"/>
          <w:color w:val="auto"/>
          <w:sz w:val="22"/>
          <w:szCs w:val="22"/>
        </w:rPr>
        <w:t xml:space="preserve"> VA using the goals from the 230-day process.</w:t>
      </w:r>
    </w:p>
    <w:p w14:paraId="2D8BE4E0" w14:textId="77777777" w:rsidR="004D2E38" w:rsidRPr="00CB2E49" w:rsidRDefault="004D2E38" w:rsidP="004D2E38">
      <w:pPr>
        <w:rPr>
          <w:rFonts w:ascii="Arial" w:hAnsi="Arial" w:cs="Arial"/>
          <w:color w:val="auto"/>
          <w:sz w:val="22"/>
          <w:szCs w:val="22"/>
        </w:rPr>
      </w:pPr>
    </w:p>
    <w:p w14:paraId="44DD4A73" w14:textId="052819C2" w:rsidR="00B16971" w:rsidRDefault="00B16971" w:rsidP="00B16971">
      <w:pPr>
        <w:tabs>
          <w:tab w:val="left" w:pos="0"/>
        </w:tabs>
        <w:outlineLvl w:val="0"/>
        <w:rPr>
          <w:rFonts w:ascii="Arial" w:hAnsi="Arial" w:cs="Arial"/>
          <w:b/>
          <w:color w:val="1F497D" w:themeColor="text2"/>
          <w:sz w:val="32"/>
          <w:u w:val="single"/>
          <w:bdr w:val="none" w:sz="0" w:space="0" w:color="auto" w:frame="1"/>
        </w:rPr>
      </w:pPr>
      <w:bookmarkStart w:id="64" w:name="_Toc529446373"/>
      <w:bookmarkStart w:id="65" w:name="_Toc534285426"/>
      <w:r>
        <w:rPr>
          <w:rFonts w:ascii="Arial" w:hAnsi="Arial" w:cs="Arial"/>
          <w:b/>
          <w:color w:val="1F497D" w:themeColor="text2"/>
          <w:sz w:val="32"/>
          <w:u w:val="single"/>
          <w:bdr w:val="none" w:sz="0" w:space="0" w:color="auto" w:frame="1"/>
        </w:rPr>
        <w:t xml:space="preserve">VTA </w:t>
      </w:r>
      <w:r w:rsidRPr="00B16971">
        <w:rPr>
          <w:rFonts w:ascii="Arial" w:hAnsi="Arial" w:cs="Arial"/>
          <w:b/>
          <w:color w:val="1F497D" w:themeColor="text2"/>
          <w:sz w:val="32"/>
          <w:u w:val="single"/>
          <w:bdr w:val="none" w:sz="0" w:space="0" w:color="auto" w:frame="1"/>
        </w:rPr>
        <w:t xml:space="preserve">Specific Topics </w:t>
      </w:r>
    </w:p>
    <w:p w14:paraId="71506DB2" w14:textId="77777777" w:rsidR="004468D5" w:rsidRDefault="004468D5" w:rsidP="008C017C">
      <w:pPr>
        <w:rPr>
          <w:rFonts w:ascii="Arial" w:eastAsia="Calibri" w:hAnsi="Arial" w:cs="Arial"/>
          <w:b/>
          <w:bCs/>
          <w:color w:val="auto"/>
          <w:sz w:val="28"/>
          <w:szCs w:val="28"/>
          <w:u w:val="single"/>
        </w:rPr>
      </w:pPr>
    </w:p>
    <w:p w14:paraId="1BDD4A46" w14:textId="605521E1" w:rsidR="008C017C" w:rsidRPr="004823DB" w:rsidRDefault="008C017C" w:rsidP="008C017C">
      <w:pPr>
        <w:rPr>
          <w:rFonts w:ascii="Arial" w:eastAsia="Calibri" w:hAnsi="Arial" w:cs="Arial"/>
          <w:b/>
          <w:bCs/>
          <w:color w:val="auto"/>
          <w:sz w:val="28"/>
          <w:szCs w:val="28"/>
          <w:u w:val="single"/>
        </w:rPr>
      </w:pPr>
      <w:r w:rsidRPr="004823DB">
        <w:rPr>
          <w:rFonts w:ascii="Arial" w:eastAsia="Calibri" w:hAnsi="Arial" w:cs="Arial"/>
          <w:b/>
          <w:bCs/>
          <w:color w:val="auto"/>
          <w:sz w:val="28"/>
          <w:szCs w:val="28"/>
          <w:u w:val="single"/>
        </w:rPr>
        <w:t>Updating VTA Notes</w:t>
      </w:r>
    </w:p>
    <w:p w14:paraId="137726D7" w14:textId="4409275E" w:rsidR="008C017C" w:rsidRPr="004823DB" w:rsidRDefault="00CE73DE" w:rsidP="008C017C">
      <w:pPr>
        <w:rPr>
          <w:rFonts w:ascii="Arial" w:eastAsia="Calibri" w:hAnsi="Arial" w:cs="Arial"/>
          <w:color w:val="auto"/>
        </w:rPr>
      </w:pPr>
      <w:hyperlink r:id="rId31" w:anchor="1" w:history="1">
        <w:r w:rsidR="008C017C" w:rsidRPr="0026691B">
          <w:rPr>
            <w:rStyle w:val="Hyperlink"/>
            <w:rFonts w:ascii="Arial" w:eastAsia="Calibri" w:hAnsi="Arial" w:cs="Arial"/>
          </w:rPr>
          <w:t>M21-1 III.i.2.D.1.h</w:t>
        </w:r>
        <w:bookmarkStart w:id="66" w:name="1h"/>
        <w:r w:rsidR="008C017C" w:rsidRPr="0026691B">
          <w:rPr>
            <w:rStyle w:val="Hyperlink"/>
            <w:rFonts w:ascii="Arial" w:eastAsia="Calibri" w:hAnsi="Arial" w:cs="Arial"/>
          </w:rPr>
          <w:t>.</w:t>
        </w:r>
        <w:bookmarkEnd w:id="66"/>
        <w:r w:rsidR="008C017C" w:rsidRPr="0026691B">
          <w:rPr>
            <w:rStyle w:val="Hyperlink"/>
            <w:rFonts w:ascii="Arial" w:eastAsia="Calibri" w:hAnsi="Arial" w:cs="Arial"/>
          </w:rPr>
          <w:t> </w:t>
        </w:r>
      </w:hyperlink>
      <w:r w:rsidR="008C017C" w:rsidRPr="004823DB">
        <w:rPr>
          <w:rFonts w:ascii="Arial" w:eastAsia="Calibri" w:hAnsi="Arial" w:cs="Arial"/>
          <w:color w:val="auto"/>
        </w:rPr>
        <w:t xml:space="preserve">describes VTA as a tool to track IDES participants as they proceed through the process. VTA contains a </w:t>
      </w:r>
      <w:r w:rsidR="008C017C">
        <w:rPr>
          <w:rFonts w:ascii="Arial" w:eastAsia="Calibri" w:hAnsi="Arial" w:cs="Arial"/>
          <w:color w:val="auto"/>
        </w:rPr>
        <w:t>n</w:t>
      </w:r>
      <w:r w:rsidR="008C017C" w:rsidRPr="004823DB">
        <w:rPr>
          <w:rFonts w:ascii="Arial" w:eastAsia="Calibri" w:hAnsi="Arial" w:cs="Arial"/>
          <w:color w:val="auto"/>
        </w:rPr>
        <w:t xml:space="preserve">otes section where users can </w:t>
      </w:r>
      <w:r w:rsidR="008C017C">
        <w:rPr>
          <w:rFonts w:ascii="Arial" w:eastAsia="Calibri" w:hAnsi="Arial" w:cs="Arial"/>
          <w:color w:val="auto"/>
        </w:rPr>
        <w:t>add comments/</w:t>
      </w:r>
      <w:r w:rsidR="008C017C" w:rsidRPr="004823DB">
        <w:rPr>
          <w:rFonts w:ascii="Arial" w:eastAsia="Calibri" w:hAnsi="Arial" w:cs="Arial"/>
          <w:color w:val="auto"/>
        </w:rPr>
        <w:t xml:space="preserve">updates. It’s critical to keep VTA updated with notes on where cases are in process. Compensation Service often gets inquiries from DOD and other stakeholders on the status of IDES cases. </w:t>
      </w:r>
      <w:r w:rsidR="008C017C" w:rsidRPr="007A4B57">
        <w:rPr>
          <w:rFonts w:ascii="Arial" w:eastAsia="Calibri" w:hAnsi="Arial" w:cs="Arial"/>
          <w:color w:val="auto"/>
          <w:u w:val="single"/>
        </w:rPr>
        <w:t>Example:</w:t>
      </w:r>
      <w:r w:rsidR="008C017C">
        <w:rPr>
          <w:rFonts w:ascii="Arial" w:eastAsia="Calibri" w:hAnsi="Arial" w:cs="Arial"/>
          <w:color w:val="auto"/>
        </w:rPr>
        <w:t xml:space="preserve"> </w:t>
      </w:r>
      <w:r w:rsidR="008C017C" w:rsidRPr="004823DB">
        <w:rPr>
          <w:rFonts w:ascii="Arial" w:eastAsia="Calibri" w:hAnsi="Arial" w:cs="Arial"/>
          <w:color w:val="auto"/>
        </w:rPr>
        <w:t xml:space="preserve">A recent inquiry asked Compensation Service to provide the status of an IDES </w:t>
      </w:r>
      <w:r w:rsidR="00FF47B9">
        <w:rPr>
          <w:rFonts w:ascii="Arial" w:eastAsia="Calibri" w:hAnsi="Arial" w:cs="Arial"/>
          <w:color w:val="auto"/>
        </w:rPr>
        <w:t>SM</w:t>
      </w:r>
      <w:r w:rsidR="008C017C" w:rsidRPr="004823DB">
        <w:rPr>
          <w:rFonts w:ascii="Arial" w:eastAsia="Calibri" w:hAnsi="Arial" w:cs="Arial"/>
          <w:color w:val="auto"/>
        </w:rPr>
        <w:t xml:space="preserve">. A review of the case in VTA showed exams were requested in April 2020, there had been no follow up notes since that time. After reviewing VBMS, the MSC noted most exams had been completed, but one exam remained pending. The MSC added this note in VBMS in July and September, however never updated VTA. If MSC would have updated VTA with a note that an exam was still pending, it may have provided DOD an update and prevented the inquiry. Please ensure VTA notes are updated with actions taken to process the claim, especially when delays occur. </w:t>
      </w:r>
    </w:p>
    <w:p w14:paraId="6F1BD803" w14:textId="77777777" w:rsidR="008C017C" w:rsidRDefault="008C017C" w:rsidP="00546ED6">
      <w:pPr>
        <w:pStyle w:val="Heading20"/>
      </w:pPr>
    </w:p>
    <w:p w14:paraId="67679B5B" w14:textId="3D01A4AF" w:rsidR="004829C8" w:rsidRDefault="00DB2E62" w:rsidP="00546ED6">
      <w:pPr>
        <w:pStyle w:val="Heading20"/>
        <w:rPr>
          <w:b w:val="0"/>
          <w:bCs/>
          <w:color w:val="auto"/>
          <w:sz w:val="24"/>
          <w:szCs w:val="18"/>
          <w:u w:val="none"/>
        </w:rPr>
      </w:pPr>
      <w:r>
        <w:t>Double Entry of Same Exam Provider</w:t>
      </w:r>
    </w:p>
    <w:p w14:paraId="4998B747" w14:textId="1F1D06A1" w:rsidR="005A244D" w:rsidRDefault="005A244D" w:rsidP="005A244D">
      <w:pPr>
        <w:pStyle w:val="Heading4"/>
        <w:spacing w:after="0"/>
      </w:pPr>
      <w:r>
        <w:rPr>
          <w:b w:val="0"/>
          <w:sz w:val="24"/>
        </w:rPr>
        <w:t>We continue to see cases where the</w:t>
      </w:r>
      <w:r w:rsidR="00796D50">
        <w:rPr>
          <w:b w:val="0"/>
          <w:sz w:val="24"/>
        </w:rPr>
        <w:t xml:space="preserve"> SHA and </w:t>
      </w:r>
      <w:r w:rsidR="009448A3">
        <w:rPr>
          <w:b w:val="0"/>
          <w:sz w:val="24"/>
        </w:rPr>
        <w:t>o</w:t>
      </w:r>
      <w:r w:rsidR="00796D50">
        <w:rPr>
          <w:b w:val="0"/>
          <w:sz w:val="24"/>
        </w:rPr>
        <w:t xml:space="preserve">ther exam fields </w:t>
      </w:r>
      <w:r>
        <w:rPr>
          <w:b w:val="0"/>
          <w:sz w:val="24"/>
        </w:rPr>
        <w:t xml:space="preserve">are being </w:t>
      </w:r>
      <w:r w:rsidR="00796D50">
        <w:rPr>
          <w:b w:val="0"/>
          <w:sz w:val="24"/>
        </w:rPr>
        <w:t xml:space="preserve">incorrectly </w:t>
      </w:r>
      <w:r>
        <w:rPr>
          <w:b w:val="0"/>
          <w:sz w:val="24"/>
        </w:rPr>
        <w:t xml:space="preserve">populated. The fields and their definitions are below (definition is also at the </w:t>
      </w:r>
      <w:r w:rsidR="009448A3">
        <w:rPr>
          <w:b w:val="0"/>
          <w:sz w:val="24"/>
        </w:rPr>
        <w:t>question mark “</w:t>
      </w:r>
      <w:r>
        <w:rPr>
          <w:b w:val="0"/>
          <w:sz w:val="24"/>
        </w:rPr>
        <w:t>?</w:t>
      </w:r>
      <w:r w:rsidR="009448A3">
        <w:rPr>
          <w:b w:val="0"/>
          <w:sz w:val="24"/>
        </w:rPr>
        <w:t>”</w:t>
      </w:r>
      <w:r>
        <w:rPr>
          <w:b w:val="0"/>
          <w:sz w:val="24"/>
        </w:rPr>
        <w:t xml:space="preserve"> next to the data field in VTA).  </w:t>
      </w:r>
    </w:p>
    <w:p w14:paraId="02BBF5F0" w14:textId="77777777" w:rsidR="005A244D" w:rsidRDefault="005A244D" w:rsidP="005A244D"/>
    <w:p w14:paraId="7FD6B52D" w14:textId="3BB7DAE6" w:rsidR="005A244D" w:rsidRDefault="005A244D" w:rsidP="005A244D">
      <w:pPr>
        <w:autoSpaceDE w:val="0"/>
        <w:autoSpaceDN w:val="0"/>
        <w:adjustRightInd w:val="0"/>
        <w:rPr>
          <w:rFonts w:ascii="Arial" w:hAnsi="Arial" w:cs="Arial"/>
          <w:color w:val="auto"/>
        </w:rPr>
      </w:pPr>
      <w:r>
        <w:rPr>
          <w:rFonts w:ascii="Arial" w:hAnsi="Arial" w:cs="Arial"/>
          <w:b/>
          <w:color w:val="auto"/>
          <w:u w:val="single"/>
        </w:rPr>
        <w:t>SHA Provider:</w:t>
      </w:r>
      <w:r>
        <w:rPr>
          <w:rFonts w:ascii="Arial" w:hAnsi="Arial" w:cs="Arial"/>
          <w:color w:val="auto"/>
        </w:rPr>
        <w:t xml:space="preserve"> Select the provider that is conducting the SHA and all other exams if being conducted by SHA provider. </w:t>
      </w:r>
    </w:p>
    <w:p w14:paraId="4CE27678" w14:textId="17558A24" w:rsidR="005A244D" w:rsidRDefault="005A244D" w:rsidP="005A244D">
      <w:pPr>
        <w:autoSpaceDE w:val="0"/>
        <w:autoSpaceDN w:val="0"/>
        <w:adjustRightInd w:val="0"/>
        <w:rPr>
          <w:rFonts w:ascii="Arial" w:hAnsi="Arial" w:cs="Arial"/>
          <w:color w:val="auto"/>
        </w:rPr>
      </w:pPr>
      <w:r>
        <w:rPr>
          <w:rFonts w:ascii="Arial" w:hAnsi="Arial" w:cs="Arial"/>
          <w:b/>
          <w:color w:val="auto"/>
          <w:u w:val="single"/>
        </w:rPr>
        <w:t>SHA Exam Site:</w:t>
      </w:r>
      <w:r>
        <w:rPr>
          <w:rFonts w:ascii="Arial" w:hAnsi="Arial" w:cs="Arial"/>
          <w:color w:val="auto"/>
        </w:rPr>
        <w:t xml:space="preserve"> Location of the Exam Provider.</w:t>
      </w:r>
    </w:p>
    <w:p w14:paraId="26E7A80C" w14:textId="77777777" w:rsidR="005A244D" w:rsidRDefault="005A244D" w:rsidP="005A244D">
      <w:pPr>
        <w:autoSpaceDE w:val="0"/>
        <w:autoSpaceDN w:val="0"/>
        <w:adjustRightInd w:val="0"/>
        <w:rPr>
          <w:rFonts w:ascii="Arial" w:hAnsi="Arial" w:cs="Arial"/>
          <w:b/>
          <w:color w:val="auto"/>
          <w:u w:val="single"/>
        </w:rPr>
      </w:pPr>
    </w:p>
    <w:p w14:paraId="20268EA8" w14:textId="10168256" w:rsidR="005A244D" w:rsidRDefault="005A244D" w:rsidP="005A244D">
      <w:pPr>
        <w:autoSpaceDE w:val="0"/>
        <w:autoSpaceDN w:val="0"/>
        <w:adjustRightInd w:val="0"/>
        <w:rPr>
          <w:rFonts w:ascii="Arial" w:hAnsi="Arial" w:cs="Arial"/>
          <w:color w:val="auto"/>
        </w:rPr>
      </w:pPr>
      <w:r>
        <w:rPr>
          <w:rFonts w:ascii="Arial" w:hAnsi="Arial" w:cs="Arial"/>
          <w:b/>
          <w:color w:val="auto"/>
          <w:u w:val="single"/>
        </w:rPr>
        <w:lastRenderedPageBreak/>
        <w:t>SHA Exam Requested Start Date:</w:t>
      </w:r>
      <w:r>
        <w:rPr>
          <w:rFonts w:ascii="Arial" w:hAnsi="Arial" w:cs="Arial"/>
          <w:color w:val="auto"/>
        </w:rPr>
        <w:t xml:space="preserve"> Date MSC enters request for SHA and request for all other exams if being conducted by SHA provider. This date will auto-populate the Med Eval Start Date in new cases. </w:t>
      </w:r>
    </w:p>
    <w:p w14:paraId="023B82A6" w14:textId="77777777" w:rsidR="005A244D" w:rsidRDefault="005A244D" w:rsidP="005A244D">
      <w:pPr>
        <w:autoSpaceDE w:val="0"/>
        <w:autoSpaceDN w:val="0"/>
        <w:adjustRightInd w:val="0"/>
        <w:rPr>
          <w:rFonts w:ascii="Arial" w:hAnsi="Arial" w:cs="Arial"/>
          <w:color w:val="auto"/>
        </w:rPr>
      </w:pPr>
    </w:p>
    <w:p w14:paraId="400FD5F3" w14:textId="4A92E6D2" w:rsidR="005A244D" w:rsidRDefault="005A244D" w:rsidP="005A244D">
      <w:pPr>
        <w:autoSpaceDE w:val="0"/>
        <w:autoSpaceDN w:val="0"/>
        <w:adjustRightInd w:val="0"/>
        <w:rPr>
          <w:rFonts w:ascii="Arial" w:hAnsi="Arial" w:cs="Arial"/>
          <w:color w:val="auto"/>
        </w:rPr>
      </w:pPr>
      <w:r>
        <w:rPr>
          <w:rFonts w:ascii="Arial" w:hAnsi="Arial" w:cs="Arial"/>
          <w:b/>
          <w:color w:val="auto"/>
          <w:u w:val="single"/>
        </w:rPr>
        <w:t>SHA Returned Date:</w:t>
      </w:r>
      <w:r>
        <w:rPr>
          <w:rFonts w:ascii="Arial" w:hAnsi="Arial" w:cs="Arial"/>
          <w:color w:val="auto"/>
        </w:rPr>
        <w:t xml:space="preserve"> Enter date last exam is received from SHA provider.</w:t>
      </w:r>
    </w:p>
    <w:p w14:paraId="3A8F953C" w14:textId="00ADEE5E" w:rsidR="005A244D" w:rsidRDefault="005A244D" w:rsidP="005A244D">
      <w:pPr>
        <w:autoSpaceDE w:val="0"/>
        <w:autoSpaceDN w:val="0"/>
        <w:adjustRightInd w:val="0"/>
        <w:rPr>
          <w:rFonts w:ascii="Arial" w:hAnsi="Arial" w:cs="Arial"/>
          <w:color w:val="auto"/>
        </w:rPr>
      </w:pPr>
      <w:r>
        <w:rPr>
          <w:rFonts w:ascii="Arial" w:hAnsi="Arial" w:cs="Arial"/>
          <w:color w:val="auto"/>
        </w:rPr>
        <w:t>Other Provider: Only use this field if the SHA provider is not performing all exams. Select provider conducting other exams.</w:t>
      </w:r>
    </w:p>
    <w:p w14:paraId="315CF3FE" w14:textId="77777777" w:rsidR="005A244D" w:rsidRDefault="005A244D" w:rsidP="005A244D">
      <w:pPr>
        <w:autoSpaceDE w:val="0"/>
        <w:autoSpaceDN w:val="0"/>
        <w:adjustRightInd w:val="0"/>
        <w:rPr>
          <w:rFonts w:ascii="Arial" w:hAnsi="Arial" w:cs="Arial"/>
          <w:color w:val="auto"/>
        </w:rPr>
      </w:pPr>
    </w:p>
    <w:p w14:paraId="56091EE7" w14:textId="72B37B02" w:rsidR="005A244D" w:rsidRDefault="005A244D" w:rsidP="005A244D">
      <w:pPr>
        <w:autoSpaceDE w:val="0"/>
        <w:autoSpaceDN w:val="0"/>
        <w:adjustRightInd w:val="0"/>
        <w:rPr>
          <w:rFonts w:ascii="Arial" w:hAnsi="Arial" w:cs="Arial"/>
          <w:color w:val="auto"/>
        </w:rPr>
      </w:pPr>
      <w:r>
        <w:rPr>
          <w:rFonts w:ascii="Arial" w:hAnsi="Arial" w:cs="Arial"/>
          <w:b/>
          <w:color w:val="auto"/>
          <w:u w:val="single"/>
        </w:rPr>
        <w:t>Other Provider Exam Site:</w:t>
      </w:r>
      <w:r>
        <w:rPr>
          <w:rFonts w:ascii="Arial" w:hAnsi="Arial" w:cs="Arial"/>
          <w:color w:val="auto"/>
        </w:rPr>
        <w:t xml:space="preserve"> Only use this field if the SHA provider is not performing all exams. Select location of the provider conducting other exams.</w:t>
      </w:r>
    </w:p>
    <w:p w14:paraId="36F376A2" w14:textId="77777777" w:rsidR="005A244D" w:rsidRDefault="005A244D" w:rsidP="005A244D">
      <w:pPr>
        <w:autoSpaceDE w:val="0"/>
        <w:autoSpaceDN w:val="0"/>
        <w:adjustRightInd w:val="0"/>
        <w:rPr>
          <w:rFonts w:ascii="Arial" w:hAnsi="Arial" w:cs="Arial"/>
          <w:b/>
          <w:color w:val="auto"/>
          <w:u w:val="single"/>
        </w:rPr>
      </w:pPr>
    </w:p>
    <w:p w14:paraId="351B0237" w14:textId="3D2EA4EF" w:rsidR="005A244D" w:rsidRDefault="005A244D" w:rsidP="005A244D">
      <w:pPr>
        <w:autoSpaceDE w:val="0"/>
        <w:autoSpaceDN w:val="0"/>
        <w:adjustRightInd w:val="0"/>
        <w:rPr>
          <w:rFonts w:ascii="Arial" w:hAnsi="Arial" w:cs="Arial"/>
          <w:color w:val="auto"/>
        </w:rPr>
      </w:pPr>
      <w:r>
        <w:rPr>
          <w:rFonts w:ascii="Arial" w:hAnsi="Arial" w:cs="Arial"/>
          <w:b/>
          <w:color w:val="auto"/>
          <w:u w:val="single"/>
        </w:rPr>
        <w:t>Other Exam Requested Date:</w:t>
      </w:r>
      <w:r>
        <w:rPr>
          <w:rFonts w:ascii="Arial" w:hAnsi="Arial" w:cs="Arial"/>
          <w:color w:val="auto"/>
        </w:rPr>
        <w:t xml:space="preserve"> Only use this field if the SHA provider is not performing all exams. Enter other exams requested date.</w:t>
      </w:r>
    </w:p>
    <w:p w14:paraId="6830B7E4" w14:textId="77777777" w:rsidR="005A244D" w:rsidRDefault="005A244D" w:rsidP="005A244D">
      <w:pPr>
        <w:autoSpaceDE w:val="0"/>
        <w:autoSpaceDN w:val="0"/>
        <w:adjustRightInd w:val="0"/>
        <w:rPr>
          <w:rFonts w:ascii="Arial" w:hAnsi="Arial" w:cs="Arial"/>
          <w:b/>
          <w:color w:val="auto"/>
          <w:u w:val="single"/>
        </w:rPr>
      </w:pPr>
    </w:p>
    <w:p w14:paraId="300BA3B5" w14:textId="0AD9A4E3" w:rsidR="005A244D" w:rsidRDefault="005A244D" w:rsidP="005A244D">
      <w:pPr>
        <w:autoSpaceDE w:val="0"/>
        <w:autoSpaceDN w:val="0"/>
        <w:adjustRightInd w:val="0"/>
        <w:rPr>
          <w:rFonts w:ascii="Arial" w:hAnsi="Arial" w:cs="Arial"/>
          <w:color w:val="auto"/>
        </w:rPr>
      </w:pPr>
      <w:r>
        <w:rPr>
          <w:rFonts w:ascii="Arial" w:hAnsi="Arial" w:cs="Arial"/>
          <w:b/>
          <w:color w:val="auto"/>
          <w:u w:val="single"/>
        </w:rPr>
        <w:t>Other Exam Returned Date:</w:t>
      </w:r>
      <w:r>
        <w:rPr>
          <w:rFonts w:ascii="Arial" w:hAnsi="Arial" w:cs="Arial"/>
          <w:color w:val="auto"/>
        </w:rPr>
        <w:t xml:space="preserve"> Only use this field if the SHA provider is not performing all exams. Enter date last exam is received from other provider. </w:t>
      </w:r>
    </w:p>
    <w:p w14:paraId="49943696" w14:textId="77777777" w:rsidR="005A244D" w:rsidRDefault="005A244D" w:rsidP="005A244D">
      <w:pPr>
        <w:rPr>
          <w:rFonts w:ascii="Arial" w:hAnsi="Arial" w:cs="Arial"/>
        </w:rPr>
      </w:pPr>
    </w:p>
    <w:p w14:paraId="7C8DA896" w14:textId="77777777" w:rsidR="00FB34AC" w:rsidRDefault="005A244D" w:rsidP="005A244D">
      <w:pPr>
        <w:rPr>
          <w:rFonts w:ascii="Arial" w:hAnsi="Arial" w:cs="Arial"/>
        </w:rPr>
      </w:pPr>
      <w:r>
        <w:rPr>
          <w:rFonts w:ascii="Arial" w:hAnsi="Arial" w:cs="Arial"/>
        </w:rPr>
        <w:t xml:space="preserve">The same provider should not be in SHA Provider and Other Provider sections. Also, once exams are returned and provided to PEBLO, the Other Exam Fields should not be used to order additional exams, even if the DRAS determines exams are insufficient. The DRAS will order the exams, and the MSC will not update exam fields with the DRAS exams. </w:t>
      </w:r>
    </w:p>
    <w:p w14:paraId="2E35359B" w14:textId="79DAEEA0" w:rsidR="003337BD" w:rsidRDefault="00FB34AC" w:rsidP="003337BD">
      <w:pPr>
        <w:rPr>
          <w:rFonts w:ascii="Arial" w:hAnsi="Arial" w:cs="Arial"/>
        </w:rPr>
      </w:pPr>
      <w:r>
        <w:rPr>
          <w:rFonts w:ascii="Arial" w:hAnsi="Arial" w:cs="Arial"/>
        </w:rPr>
        <w:t xml:space="preserve">Note: </w:t>
      </w:r>
      <w:r w:rsidRPr="00CC6F7B">
        <w:rPr>
          <w:rFonts w:ascii="Arial" w:hAnsi="Arial" w:cs="Arial"/>
        </w:rPr>
        <w:t>There may be exceptions to t</w:t>
      </w:r>
      <w:r w:rsidR="00796D50" w:rsidRPr="00CC6F7B">
        <w:rPr>
          <w:rFonts w:ascii="Arial" w:hAnsi="Arial" w:cs="Arial"/>
        </w:rPr>
        <w:t xml:space="preserve">his </w:t>
      </w:r>
      <w:r w:rsidRPr="00CC6F7B">
        <w:rPr>
          <w:rFonts w:ascii="Arial" w:hAnsi="Arial" w:cs="Arial"/>
        </w:rPr>
        <w:t xml:space="preserve">rule. </w:t>
      </w:r>
      <w:r w:rsidR="005A244D" w:rsidRPr="00CC6F7B">
        <w:rPr>
          <w:rFonts w:ascii="Arial" w:hAnsi="Arial" w:cs="Arial"/>
        </w:rPr>
        <w:t xml:space="preserve">Contact the </w:t>
      </w:r>
      <w:bookmarkStart w:id="67" w:name="_Hlk52956828"/>
      <w:r w:rsidR="00AB4260">
        <w:fldChar w:fldCharType="begin"/>
      </w:r>
      <w:r w:rsidR="00AB4260">
        <w:instrText xml:space="preserve"> HYPERLINK "mailto:VAVBAWAS/CO/IDES%20%3cIDES.VBACO@VA.GOV%3e" </w:instrText>
      </w:r>
      <w:r w:rsidR="00AB4260">
        <w:fldChar w:fldCharType="separate"/>
      </w:r>
      <w:r w:rsidR="005A244D" w:rsidRPr="00CC6F7B">
        <w:rPr>
          <w:rStyle w:val="Hyperlink"/>
          <w:rFonts w:ascii="Arial" w:hAnsi="Arial" w:cs="Arial"/>
        </w:rPr>
        <w:t>IDES Mailbox</w:t>
      </w:r>
      <w:r w:rsidR="00AB4260">
        <w:rPr>
          <w:rStyle w:val="Hyperlink"/>
          <w:rFonts w:ascii="Arial" w:hAnsi="Arial" w:cs="Arial"/>
        </w:rPr>
        <w:fldChar w:fldCharType="end"/>
      </w:r>
      <w:bookmarkEnd w:id="67"/>
      <w:r w:rsidR="005A244D" w:rsidRPr="00CC6F7B">
        <w:rPr>
          <w:rFonts w:ascii="Arial" w:hAnsi="Arial" w:cs="Arial"/>
        </w:rPr>
        <w:t xml:space="preserve"> with questions or if you need clarification on </w:t>
      </w:r>
      <w:r w:rsidRPr="00CC6F7B">
        <w:rPr>
          <w:rFonts w:ascii="Arial" w:hAnsi="Arial" w:cs="Arial"/>
        </w:rPr>
        <w:t>a specific case.</w:t>
      </w:r>
    </w:p>
    <w:p w14:paraId="6CC2A7D6" w14:textId="59562991" w:rsidR="003337BD" w:rsidRDefault="003337BD" w:rsidP="003337BD">
      <w:pPr>
        <w:rPr>
          <w:rFonts w:ascii="Arial" w:hAnsi="Arial" w:cs="Arial"/>
        </w:rPr>
      </w:pPr>
    </w:p>
    <w:p w14:paraId="5985935D" w14:textId="366C1304" w:rsidR="001F22D7" w:rsidRPr="004A18EE" w:rsidRDefault="00DA3736" w:rsidP="003337BD">
      <w:pPr>
        <w:rPr>
          <w:rFonts w:ascii="Arial" w:hAnsi="Arial" w:cs="Arial"/>
          <w:u w:val="single"/>
        </w:rPr>
      </w:pPr>
      <w:r w:rsidRPr="004A18EE">
        <w:rPr>
          <w:rFonts w:ascii="Arial" w:hAnsi="Arial" w:cs="Arial"/>
          <w:u w:val="single"/>
        </w:rPr>
        <w:t>E</w:t>
      </w:r>
      <w:r w:rsidR="001F22D7" w:rsidRPr="004A18EE">
        <w:rPr>
          <w:rFonts w:ascii="Arial" w:hAnsi="Arial" w:cs="Arial"/>
          <w:u w:val="single"/>
        </w:rPr>
        <w:t>xample</w:t>
      </w:r>
      <w:r w:rsidR="004A18EE" w:rsidRPr="004A18EE">
        <w:rPr>
          <w:rFonts w:ascii="Arial" w:hAnsi="Arial" w:cs="Arial"/>
          <w:u w:val="single"/>
        </w:rPr>
        <w:t xml:space="preserve"> 1</w:t>
      </w:r>
      <w:r w:rsidRPr="004A18EE">
        <w:rPr>
          <w:rFonts w:ascii="Arial" w:hAnsi="Arial" w:cs="Arial"/>
          <w:u w:val="single"/>
        </w:rPr>
        <w:t>.</w:t>
      </w:r>
      <w:r w:rsidR="002A7CA7" w:rsidRPr="004A18EE">
        <w:rPr>
          <w:rFonts w:ascii="Arial" w:hAnsi="Arial" w:cs="Arial"/>
          <w:u w:val="single"/>
        </w:rPr>
        <w:t xml:space="preserve"> </w:t>
      </w:r>
    </w:p>
    <w:p w14:paraId="03207051" w14:textId="485D9CD7" w:rsidR="005A244D" w:rsidRDefault="005A244D" w:rsidP="005A244D">
      <w:pPr>
        <w:rPr>
          <w:b/>
          <w:noProof/>
        </w:rPr>
      </w:pPr>
      <w:r>
        <w:rPr>
          <w:rFonts w:ascii="Arial" w:hAnsi="Arial" w:cs="Arial"/>
        </w:rPr>
        <w:t xml:space="preserve"> </w:t>
      </w:r>
      <w:r w:rsidR="00F334AC">
        <w:rPr>
          <w:rFonts w:ascii="Arial" w:hAnsi="Arial" w:cs="Arial"/>
          <w:noProof/>
        </w:rPr>
        <w:drawing>
          <wp:inline distT="0" distB="0" distL="0" distR="0" wp14:anchorId="01CE6986" wp14:editId="77A2CA6C">
            <wp:extent cx="5993985" cy="200977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39209" cy="2024938"/>
                    </a:xfrm>
                    <a:prstGeom prst="rect">
                      <a:avLst/>
                    </a:prstGeom>
                    <a:noFill/>
                  </pic:spPr>
                </pic:pic>
              </a:graphicData>
            </a:graphic>
          </wp:inline>
        </w:drawing>
      </w:r>
      <w:r>
        <w:rPr>
          <w:rFonts w:ascii="Arial" w:hAnsi="Arial" w:cs="Arial"/>
        </w:rPr>
        <w:t xml:space="preserve"> </w:t>
      </w:r>
      <w:r>
        <w:rPr>
          <w:b/>
          <w:noProof/>
        </w:rPr>
        <w:t xml:space="preserve">              </w:t>
      </w:r>
      <w:r>
        <w:rPr>
          <w:b/>
        </w:rPr>
        <w:t xml:space="preserve"> </w:t>
      </w:r>
      <w:r>
        <w:rPr>
          <w:b/>
        </w:rPr>
        <w:tab/>
      </w:r>
    </w:p>
    <w:p w14:paraId="15807B07" w14:textId="0BA56238" w:rsidR="00341287" w:rsidRDefault="00341287" w:rsidP="00011E9C">
      <w:pPr>
        <w:pStyle w:val="Heading10"/>
        <w:rPr>
          <w:color w:val="auto"/>
          <w:sz w:val="24"/>
          <w:szCs w:val="20"/>
        </w:rPr>
      </w:pPr>
    </w:p>
    <w:p w14:paraId="799185CD" w14:textId="77777777" w:rsidR="00DA3736" w:rsidRDefault="00DA3736" w:rsidP="00DA3736">
      <w:pPr>
        <w:pStyle w:val="Heading10"/>
        <w:rPr>
          <w:b w:val="0"/>
          <w:bCs/>
          <w:color w:val="auto"/>
          <w:sz w:val="24"/>
          <w:szCs w:val="14"/>
          <w:u w:val="none"/>
        </w:rPr>
      </w:pPr>
      <w:r w:rsidRPr="004A18EE">
        <w:rPr>
          <w:b w:val="0"/>
          <w:bCs/>
          <w:color w:val="auto"/>
          <w:sz w:val="24"/>
          <w:szCs w:val="14"/>
        </w:rPr>
        <w:t>Example 2</w:t>
      </w:r>
      <w:r>
        <w:rPr>
          <w:b w:val="0"/>
          <w:bCs/>
          <w:color w:val="auto"/>
          <w:sz w:val="24"/>
          <w:szCs w:val="14"/>
          <w:u w:val="none"/>
        </w:rPr>
        <w:t>.</w:t>
      </w:r>
    </w:p>
    <w:p w14:paraId="3A891BC1" w14:textId="5EC70BB2" w:rsidR="00DA3736" w:rsidRPr="00DA3736" w:rsidRDefault="00DA3736" w:rsidP="00DA3736">
      <w:pPr>
        <w:pStyle w:val="Heading10"/>
        <w:rPr>
          <w:b w:val="0"/>
          <w:bCs/>
          <w:color w:val="auto"/>
          <w:sz w:val="24"/>
          <w:szCs w:val="14"/>
          <w:u w:val="none"/>
        </w:rPr>
      </w:pPr>
      <w:r w:rsidRPr="00DA3736">
        <w:rPr>
          <w:b w:val="0"/>
          <w:bCs/>
          <w:color w:val="auto"/>
          <w:sz w:val="24"/>
          <w:szCs w:val="14"/>
          <w:u w:val="none"/>
        </w:rPr>
        <w:t>MSC missed a contention on the original 9/4 exam request and ordered the exam on 9/11.</w:t>
      </w:r>
    </w:p>
    <w:p w14:paraId="0D1552E4" w14:textId="23C72641" w:rsidR="00DA3736" w:rsidRDefault="00DA3736" w:rsidP="00DA3736">
      <w:pPr>
        <w:pStyle w:val="Heading10"/>
        <w:rPr>
          <w:b w:val="0"/>
          <w:bCs/>
          <w:color w:val="auto"/>
          <w:sz w:val="24"/>
          <w:szCs w:val="14"/>
          <w:u w:val="none"/>
        </w:rPr>
      </w:pPr>
      <w:r w:rsidRPr="00DA3736">
        <w:rPr>
          <w:b w:val="0"/>
          <w:bCs/>
          <w:color w:val="auto"/>
          <w:sz w:val="24"/>
          <w:szCs w:val="14"/>
          <w:u w:val="none"/>
        </w:rPr>
        <w:t>This is incorrect. If exams have not been returned, the 9/4 SHA Exam Requested Date covers</w:t>
      </w:r>
      <w:r>
        <w:rPr>
          <w:b w:val="0"/>
          <w:bCs/>
          <w:color w:val="auto"/>
          <w:sz w:val="24"/>
          <w:szCs w:val="14"/>
          <w:u w:val="none"/>
        </w:rPr>
        <w:t xml:space="preserve"> the exam requested on 9/11.</w:t>
      </w:r>
    </w:p>
    <w:p w14:paraId="4682760F" w14:textId="64FE2312" w:rsidR="00DA3736" w:rsidRDefault="00DA3736" w:rsidP="00B9206D">
      <w:pPr>
        <w:rPr>
          <w:rFonts w:ascii="Arial" w:hAnsi="Arial" w:cs="Arial"/>
          <w:b/>
          <w:bCs/>
          <w:sz w:val="28"/>
          <w:szCs w:val="28"/>
          <w:u w:val="single"/>
        </w:rPr>
      </w:pPr>
    </w:p>
    <w:p w14:paraId="66DC0C46" w14:textId="2E73225D" w:rsidR="00DA3736" w:rsidRDefault="00DA3736" w:rsidP="00B9206D">
      <w:pPr>
        <w:rPr>
          <w:rFonts w:ascii="Arial" w:hAnsi="Arial" w:cs="Arial"/>
          <w:b/>
          <w:bCs/>
          <w:sz w:val="28"/>
          <w:szCs w:val="28"/>
          <w:u w:val="single"/>
        </w:rPr>
      </w:pPr>
      <w:r>
        <w:rPr>
          <w:rFonts w:ascii="Arial" w:hAnsi="Arial" w:cs="Arial"/>
          <w:b/>
          <w:bCs/>
          <w:noProof/>
          <w:sz w:val="28"/>
          <w:szCs w:val="28"/>
          <w:u w:val="single"/>
        </w:rPr>
        <w:lastRenderedPageBreak/>
        <w:drawing>
          <wp:inline distT="0" distB="0" distL="0" distR="0" wp14:anchorId="41EEE9EE" wp14:editId="69291F8A">
            <wp:extent cx="5789947" cy="2585720"/>
            <wp:effectExtent l="0" t="0" r="127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04302" cy="2592131"/>
                    </a:xfrm>
                    <a:prstGeom prst="rect">
                      <a:avLst/>
                    </a:prstGeom>
                    <a:noFill/>
                  </pic:spPr>
                </pic:pic>
              </a:graphicData>
            </a:graphic>
          </wp:inline>
        </w:drawing>
      </w:r>
    </w:p>
    <w:p w14:paraId="18DD448C" w14:textId="77777777" w:rsidR="00DA3736" w:rsidRDefault="00DA3736" w:rsidP="00B9206D">
      <w:pPr>
        <w:rPr>
          <w:rFonts w:ascii="Arial" w:hAnsi="Arial" w:cs="Arial"/>
          <w:b/>
          <w:bCs/>
          <w:sz w:val="28"/>
          <w:szCs w:val="28"/>
          <w:u w:val="single"/>
        </w:rPr>
      </w:pPr>
    </w:p>
    <w:p w14:paraId="10795144" w14:textId="03178F4A" w:rsidR="00B9206D" w:rsidRPr="003337BD" w:rsidRDefault="00B9206D" w:rsidP="00B9206D">
      <w:pPr>
        <w:rPr>
          <w:rFonts w:ascii="Arial" w:hAnsi="Arial" w:cs="Arial"/>
          <w:b/>
          <w:bCs/>
          <w:sz w:val="28"/>
          <w:szCs w:val="28"/>
          <w:u w:val="single"/>
        </w:rPr>
      </w:pPr>
      <w:bookmarkStart w:id="68" w:name="_Hlk52357040"/>
      <w:r w:rsidRPr="003337BD">
        <w:rPr>
          <w:rFonts w:ascii="Arial" w:hAnsi="Arial" w:cs="Arial"/>
          <w:b/>
          <w:bCs/>
          <w:sz w:val="28"/>
          <w:szCs w:val="28"/>
          <w:u w:val="single"/>
        </w:rPr>
        <w:t>Entry of Exam Results</w:t>
      </w:r>
    </w:p>
    <w:p w14:paraId="192F62F1" w14:textId="7709165C" w:rsidR="00B9206D" w:rsidRPr="003337BD" w:rsidRDefault="00B9206D" w:rsidP="00B9206D">
      <w:pPr>
        <w:rPr>
          <w:rFonts w:ascii="Arial" w:hAnsi="Arial" w:cs="Arial"/>
        </w:rPr>
      </w:pPr>
      <w:r w:rsidRPr="003337BD">
        <w:rPr>
          <w:rFonts w:ascii="Arial" w:hAnsi="Arial" w:cs="Arial"/>
        </w:rPr>
        <w:t xml:space="preserve">MSCs </w:t>
      </w:r>
      <w:r w:rsidR="00EA6595">
        <w:rPr>
          <w:rFonts w:ascii="Arial" w:hAnsi="Arial" w:cs="Arial"/>
        </w:rPr>
        <w:t xml:space="preserve">must wait until all exams are completed and returned from the provider(s) before updating the SHA and/or Other Exam Returned Dates. </w:t>
      </w:r>
      <w:r w:rsidRPr="007A4B57">
        <w:rPr>
          <w:rFonts w:ascii="Arial" w:hAnsi="Arial" w:cs="Arial"/>
          <w:u w:val="single"/>
        </w:rPr>
        <w:t>Ex</w:t>
      </w:r>
      <w:r w:rsidR="007A4B57" w:rsidRPr="007A4B57">
        <w:rPr>
          <w:rFonts w:ascii="Arial" w:hAnsi="Arial" w:cs="Arial"/>
          <w:u w:val="single"/>
        </w:rPr>
        <w:t>ample</w:t>
      </w:r>
      <w:r w:rsidRPr="007A4B57">
        <w:rPr>
          <w:rFonts w:ascii="Arial" w:hAnsi="Arial" w:cs="Arial"/>
          <w:u w:val="single"/>
        </w:rPr>
        <w:t>:</w:t>
      </w:r>
      <w:r w:rsidRPr="003337BD">
        <w:rPr>
          <w:rFonts w:ascii="Arial" w:hAnsi="Arial" w:cs="Arial"/>
        </w:rPr>
        <w:t xml:space="preserve"> Six exams were ordered </w:t>
      </w:r>
      <w:r w:rsidR="009448A3">
        <w:rPr>
          <w:rFonts w:ascii="Arial" w:hAnsi="Arial" w:cs="Arial"/>
        </w:rPr>
        <w:t>through</w:t>
      </w:r>
      <w:r w:rsidR="009448A3" w:rsidRPr="003337BD">
        <w:rPr>
          <w:rFonts w:ascii="Arial" w:hAnsi="Arial" w:cs="Arial"/>
        </w:rPr>
        <w:t xml:space="preserve"> </w:t>
      </w:r>
      <w:r w:rsidRPr="003337BD">
        <w:rPr>
          <w:rFonts w:ascii="Arial" w:hAnsi="Arial" w:cs="Arial"/>
        </w:rPr>
        <w:t xml:space="preserve">QTC (SHA and five </w:t>
      </w:r>
      <w:r w:rsidR="00AB4260" w:rsidRPr="003337BD">
        <w:rPr>
          <w:rFonts w:ascii="Arial" w:hAnsi="Arial" w:cs="Arial"/>
        </w:rPr>
        <w:t>specialties</w:t>
      </w:r>
      <w:r w:rsidRPr="003337BD">
        <w:rPr>
          <w:rFonts w:ascii="Arial" w:hAnsi="Arial" w:cs="Arial"/>
        </w:rPr>
        <w:t xml:space="preserve">). When </w:t>
      </w:r>
      <w:r w:rsidR="00EA6595">
        <w:rPr>
          <w:rFonts w:ascii="Arial" w:hAnsi="Arial" w:cs="Arial"/>
        </w:rPr>
        <w:t>an exam (</w:t>
      </w:r>
      <w:r w:rsidRPr="003337BD">
        <w:rPr>
          <w:rFonts w:ascii="Arial" w:hAnsi="Arial" w:cs="Arial"/>
        </w:rPr>
        <w:t>SHA</w:t>
      </w:r>
      <w:r w:rsidR="00EA6595">
        <w:rPr>
          <w:rFonts w:ascii="Arial" w:hAnsi="Arial" w:cs="Arial"/>
        </w:rPr>
        <w:t xml:space="preserve">/one specialty) is completed/returned, MSCs will not update </w:t>
      </w:r>
      <w:r w:rsidRPr="003337BD">
        <w:rPr>
          <w:rFonts w:ascii="Arial" w:hAnsi="Arial" w:cs="Arial"/>
        </w:rPr>
        <w:t xml:space="preserve">the SHA </w:t>
      </w:r>
      <w:r w:rsidR="00EA6595">
        <w:rPr>
          <w:rFonts w:ascii="Arial" w:hAnsi="Arial" w:cs="Arial"/>
        </w:rPr>
        <w:t xml:space="preserve">Exam </w:t>
      </w:r>
      <w:r w:rsidRPr="003337BD">
        <w:rPr>
          <w:rFonts w:ascii="Arial" w:hAnsi="Arial" w:cs="Arial"/>
        </w:rPr>
        <w:t>Returned Date</w:t>
      </w:r>
      <w:r w:rsidR="00EA6595">
        <w:rPr>
          <w:rFonts w:ascii="Arial" w:hAnsi="Arial" w:cs="Arial"/>
        </w:rPr>
        <w:t xml:space="preserve">. The SHA Exam Returned Date will only be updated when all six </w:t>
      </w:r>
      <w:r w:rsidRPr="003337BD">
        <w:rPr>
          <w:rFonts w:ascii="Arial" w:hAnsi="Arial" w:cs="Arial"/>
        </w:rPr>
        <w:t xml:space="preserve">exams </w:t>
      </w:r>
      <w:r w:rsidR="00EA6595">
        <w:rPr>
          <w:rFonts w:ascii="Arial" w:hAnsi="Arial" w:cs="Arial"/>
        </w:rPr>
        <w:t>are returned</w:t>
      </w:r>
      <w:r w:rsidRPr="003337BD">
        <w:rPr>
          <w:rFonts w:ascii="Arial" w:hAnsi="Arial" w:cs="Arial"/>
        </w:rPr>
        <w:t xml:space="preserve">. </w:t>
      </w:r>
    </w:p>
    <w:bookmarkEnd w:id="68"/>
    <w:p w14:paraId="30237CBE" w14:textId="77777777" w:rsidR="00656323" w:rsidRDefault="00656323" w:rsidP="00472648">
      <w:pPr>
        <w:rPr>
          <w:rFonts w:ascii="Arial" w:hAnsi="Arial" w:cs="Arial"/>
          <w:b/>
          <w:bCs/>
          <w:sz w:val="28"/>
          <w:szCs w:val="28"/>
          <w:u w:val="single"/>
        </w:rPr>
      </w:pPr>
    </w:p>
    <w:p w14:paraId="69752EB0" w14:textId="39E0C8D3" w:rsidR="00472648" w:rsidRPr="003337BD" w:rsidRDefault="00472648" w:rsidP="00472648">
      <w:pPr>
        <w:rPr>
          <w:rFonts w:ascii="Arial" w:hAnsi="Arial" w:cs="Arial"/>
          <w:b/>
          <w:bCs/>
          <w:sz w:val="28"/>
          <w:szCs w:val="28"/>
          <w:u w:val="single"/>
        </w:rPr>
      </w:pPr>
      <w:r>
        <w:rPr>
          <w:rFonts w:ascii="Arial" w:hAnsi="Arial" w:cs="Arial"/>
          <w:b/>
          <w:bCs/>
          <w:sz w:val="28"/>
          <w:szCs w:val="28"/>
          <w:u w:val="single"/>
        </w:rPr>
        <w:t>VTA v.2.3.9</w:t>
      </w:r>
    </w:p>
    <w:p w14:paraId="4F8D01C2" w14:textId="2A4D601F" w:rsidR="00472648" w:rsidRPr="003337BD" w:rsidRDefault="00472648" w:rsidP="00472648">
      <w:pPr>
        <w:rPr>
          <w:rFonts w:ascii="Arial" w:hAnsi="Arial" w:cs="Arial"/>
        </w:rPr>
      </w:pPr>
      <w:r>
        <w:rPr>
          <w:rFonts w:ascii="Arial" w:hAnsi="Arial" w:cs="Arial"/>
        </w:rPr>
        <w:t>VTA v.2.4.9 will be released Oct 14 (day after the call). There are several changes/updates on the MSC Tab,  updates to some MSC/DRAS Reports and a new DRAS Report</w:t>
      </w:r>
      <w:r w:rsidR="00D923F8">
        <w:rPr>
          <w:rFonts w:ascii="Arial" w:hAnsi="Arial" w:cs="Arial"/>
        </w:rPr>
        <w:t xml:space="preserve"> (VTA 806 and VTA 813)</w:t>
      </w:r>
      <w:r>
        <w:rPr>
          <w:rFonts w:ascii="Arial" w:hAnsi="Arial" w:cs="Arial"/>
        </w:rPr>
        <w:t xml:space="preserve">. </w:t>
      </w:r>
      <w:r w:rsidR="00AF1E1D">
        <w:rPr>
          <w:rFonts w:ascii="Arial" w:hAnsi="Arial" w:cs="Arial"/>
        </w:rPr>
        <w:t xml:space="preserve">The complete list of changes/updates is in Appendix 2. </w:t>
      </w:r>
      <w:r w:rsidR="007F3D38">
        <w:rPr>
          <w:rFonts w:ascii="Arial" w:hAnsi="Arial" w:cs="Arial"/>
        </w:rPr>
        <w:t>Contact Andy or Michelle with any questions</w:t>
      </w:r>
      <w:r w:rsidR="008B4868">
        <w:rPr>
          <w:rFonts w:ascii="Arial" w:hAnsi="Arial" w:cs="Arial"/>
        </w:rPr>
        <w:t xml:space="preserve"> on </w:t>
      </w:r>
      <w:r w:rsidR="007F3D38">
        <w:rPr>
          <w:rFonts w:ascii="Arial" w:hAnsi="Arial" w:cs="Arial"/>
        </w:rPr>
        <w:t xml:space="preserve">v.2.4.9.  </w:t>
      </w:r>
    </w:p>
    <w:p w14:paraId="2477D6CD" w14:textId="24782D52" w:rsidR="00472648" w:rsidRDefault="00472648" w:rsidP="00B9206D">
      <w:pPr>
        <w:rPr>
          <w:rFonts w:ascii="Arial" w:hAnsi="Arial" w:cs="Arial"/>
        </w:rPr>
      </w:pPr>
    </w:p>
    <w:p w14:paraId="36445EAA" w14:textId="31DCD0AE" w:rsidR="005F3441" w:rsidRDefault="002D0F80" w:rsidP="00011E9C">
      <w:pPr>
        <w:pStyle w:val="Heading10"/>
        <w:rPr>
          <w:sz w:val="32"/>
        </w:rPr>
      </w:pPr>
      <w:r>
        <w:rPr>
          <w:sz w:val="32"/>
        </w:rPr>
        <w:t xml:space="preserve">BDD Specific Topics </w:t>
      </w:r>
    </w:p>
    <w:p w14:paraId="21D25610" w14:textId="77777777" w:rsidR="004468D5" w:rsidRDefault="004468D5" w:rsidP="004468D5">
      <w:pPr>
        <w:pStyle w:val="NormalWeb"/>
        <w:spacing w:before="0" w:beforeAutospacing="0" w:after="0" w:afterAutospacing="0"/>
        <w:rPr>
          <w:rFonts w:ascii="Arial" w:hAnsi="Arial" w:cs="Arial"/>
          <w:b/>
          <w:bCs/>
          <w:sz w:val="28"/>
          <w:szCs w:val="28"/>
          <w:u w:val="single"/>
        </w:rPr>
      </w:pPr>
    </w:p>
    <w:p w14:paraId="5DF9508E" w14:textId="7F85104E" w:rsidR="00706C2B" w:rsidRPr="00057EBB" w:rsidRDefault="00706C2B" w:rsidP="004468D5">
      <w:pPr>
        <w:pStyle w:val="NormalWeb"/>
        <w:spacing w:before="0" w:beforeAutospacing="0" w:after="0" w:afterAutospacing="0"/>
        <w:rPr>
          <w:rFonts w:ascii="Arial" w:hAnsi="Arial" w:cs="Arial"/>
          <w:b/>
          <w:bCs/>
          <w:sz w:val="28"/>
          <w:szCs w:val="28"/>
          <w:u w:val="single"/>
        </w:rPr>
      </w:pPr>
      <w:r>
        <w:rPr>
          <w:rFonts w:ascii="Arial" w:hAnsi="Arial" w:cs="Arial"/>
          <w:b/>
          <w:bCs/>
          <w:sz w:val="28"/>
          <w:szCs w:val="28"/>
          <w:u w:val="single"/>
        </w:rPr>
        <w:t xml:space="preserve">Adding the Anticipated Release from Active Duty Date (RAD) for BDD Claims </w:t>
      </w:r>
    </w:p>
    <w:p w14:paraId="409447C1" w14:textId="19E885CC" w:rsidR="00706C2B" w:rsidRDefault="00706C2B" w:rsidP="004468D5">
      <w:pPr>
        <w:pStyle w:val="NormalWeb"/>
        <w:spacing w:before="0" w:beforeAutospacing="0" w:after="0" w:afterAutospacing="0"/>
        <w:rPr>
          <w:rFonts w:ascii="Arial" w:hAnsi="Arial" w:cs="Arial"/>
        </w:rPr>
      </w:pPr>
      <w:r>
        <w:rPr>
          <w:rFonts w:ascii="Arial" w:hAnsi="Arial" w:cs="Arial"/>
        </w:rPr>
        <w:t xml:space="preserve">Due to the risk of premature authorization, guidance was previously passed to leave the anticipated RAD for BDD claims blank in VBMS. As a result of NWQs distribution rules changing earlier this year, this risk has been significantly reduced. BDD claims in Ready for Decision status are now distributed </w:t>
      </w:r>
      <w:r w:rsidR="00EA401B">
        <w:rPr>
          <w:rFonts w:ascii="Arial" w:hAnsi="Arial" w:cs="Arial"/>
        </w:rPr>
        <w:t>five</w:t>
      </w:r>
      <w:r>
        <w:rPr>
          <w:rFonts w:ascii="Arial" w:hAnsi="Arial" w:cs="Arial"/>
        </w:rPr>
        <w:t xml:space="preserve"> days prior to the anticipated RAD versus the previous rule of 45 days. In response to this change, we are re</w:t>
      </w:r>
      <w:r w:rsidR="00EA401B">
        <w:rPr>
          <w:rFonts w:ascii="Arial" w:hAnsi="Arial" w:cs="Arial"/>
        </w:rPr>
        <w:t>scinding</w:t>
      </w:r>
      <w:r>
        <w:rPr>
          <w:rFonts w:ascii="Arial" w:hAnsi="Arial" w:cs="Arial"/>
        </w:rPr>
        <w:t xml:space="preserve"> the previous guidance and asking BDD processors to now include the anticipated RAD in VBMS upon claim establishment; however, this date should continue to be verified prior to authorization as stated in </w:t>
      </w:r>
      <w:hyperlink r:id="rId34" w:anchor="4h" w:history="1">
        <w:r w:rsidRPr="005A7E7F">
          <w:rPr>
            <w:rStyle w:val="Hyperlink"/>
            <w:rFonts w:ascii="Arial" w:hAnsi="Arial" w:cs="Arial"/>
          </w:rPr>
          <w:t>M21-1, III.i.2.B.4.h</w:t>
        </w:r>
        <w:bookmarkStart w:id="69" w:name="4h"/>
      </w:hyperlink>
      <w:r w:rsidRPr="005A7E7F">
        <w:rPr>
          <w:rFonts w:ascii="Arial" w:hAnsi="Arial" w:cs="Arial"/>
        </w:rPr>
        <w:t>.</w:t>
      </w:r>
      <w:bookmarkEnd w:id="69"/>
    </w:p>
    <w:p w14:paraId="7F31C0E1" w14:textId="40987BF1" w:rsidR="009448A3" w:rsidRDefault="009448A3" w:rsidP="00C35F5C">
      <w:pPr>
        <w:rPr>
          <w:rFonts w:ascii="Arial" w:hAnsi="Arial"/>
          <w:b/>
          <w:bCs/>
          <w:sz w:val="28"/>
          <w:szCs w:val="28"/>
          <w:u w:val="single"/>
        </w:rPr>
      </w:pPr>
    </w:p>
    <w:p w14:paraId="20E7CB3B" w14:textId="2ECF8662" w:rsidR="00C35F5C" w:rsidRPr="00DE5BA7" w:rsidRDefault="00C35F5C" w:rsidP="00C35F5C">
      <w:pPr>
        <w:rPr>
          <w:rFonts w:ascii="Arial" w:hAnsi="Arial"/>
          <w:b/>
          <w:bCs/>
          <w:color w:val="auto"/>
          <w:sz w:val="28"/>
          <w:szCs w:val="28"/>
          <w:u w:val="single"/>
        </w:rPr>
      </w:pPr>
      <w:r>
        <w:rPr>
          <w:rFonts w:ascii="Arial" w:hAnsi="Arial"/>
          <w:b/>
          <w:bCs/>
          <w:sz w:val="28"/>
          <w:szCs w:val="28"/>
          <w:u w:val="single"/>
        </w:rPr>
        <w:t>VA.gov, eBenefits, and Stakeholder Enterprise Portal (SEP) File Size Upload Increase</w:t>
      </w:r>
    </w:p>
    <w:p w14:paraId="776C50E0" w14:textId="725A7D0D" w:rsidR="00C35F5C" w:rsidRDefault="00C35F5C" w:rsidP="00C35F5C">
      <w:pPr>
        <w:rPr>
          <w:rFonts w:ascii="Arial" w:hAnsi="Arial"/>
        </w:rPr>
      </w:pPr>
      <w:r>
        <w:rPr>
          <w:rFonts w:ascii="Arial" w:hAnsi="Arial"/>
        </w:rPr>
        <w:t xml:space="preserve">Based off a suggestion during the MSC Virtual Training in August 2020, the file size upload limit of 25 MB on </w:t>
      </w:r>
      <w:hyperlink r:id="rId35" w:history="1">
        <w:r w:rsidRPr="008B428B">
          <w:rPr>
            <w:rStyle w:val="Hyperlink"/>
            <w:rFonts w:ascii="Arial" w:hAnsi="Arial"/>
          </w:rPr>
          <w:t>VA.gov</w:t>
        </w:r>
      </w:hyperlink>
      <w:r>
        <w:rPr>
          <w:rFonts w:ascii="Arial" w:hAnsi="Arial"/>
        </w:rPr>
        <w:t xml:space="preserve">, </w:t>
      </w:r>
      <w:hyperlink r:id="rId36" w:history="1">
        <w:r w:rsidRPr="008B428B">
          <w:rPr>
            <w:rStyle w:val="Hyperlink"/>
            <w:rFonts w:ascii="Arial" w:hAnsi="Arial"/>
          </w:rPr>
          <w:t>eBenefits</w:t>
        </w:r>
      </w:hyperlink>
      <w:r>
        <w:rPr>
          <w:rFonts w:ascii="Arial" w:hAnsi="Arial"/>
        </w:rPr>
        <w:t xml:space="preserve">, and </w:t>
      </w:r>
      <w:hyperlink r:id="rId37" w:history="1">
        <w:r w:rsidRPr="008B428B">
          <w:rPr>
            <w:rStyle w:val="Hyperlink"/>
            <w:rFonts w:ascii="Arial" w:hAnsi="Arial"/>
          </w:rPr>
          <w:t>SEP</w:t>
        </w:r>
      </w:hyperlink>
      <w:r>
        <w:rPr>
          <w:rFonts w:ascii="Arial" w:hAnsi="Arial"/>
        </w:rPr>
        <w:t xml:space="preserve"> has been increased to 50 MB effective September 30, 2020. S</w:t>
      </w:r>
      <w:r w:rsidR="004468D5">
        <w:rPr>
          <w:rFonts w:ascii="Arial" w:hAnsi="Arial"/>
        </w:rPr>
        <w:t>Ms</w:t>
      </w:r>
      <w:r>
        <w:rPr>
          <w:rFonts w:ascii="Arial" w:hAnsi="Arial"/>
        </w:rPr>
        <w:t xml:space="preserve"> and Veterans may now upload files on </w:t>
      </w:r>
      <w:hyperlink r:id="rId38" w:history="1">
        <w:r w:rsidRPr="008B428B">
          <w:rPr>
            <w:rStyle w:val="Hyperlink"/>
            <w:rFonts w:ascii="Arial" w:hAnsi="Arial"/>
          </w:rPr>
          <w:t>VA.gov</w:t>
        </w:r>
      </w:hyperlink>
      <w:r>
        <w:rPr>
          <w:rFonts w:ascii="Arial" w:hAnsi="Arial"/>
        </w:rPr>
        <w:t xml:space="preserve"> and </w:t>
      </w:r>
      <w:hyperlink r:id="rId39" w:history="1">
        <w:r w:rsidRPr="008B428B">
          <w:rPr>
            <w:rStyle w:val="Hyperlink"/>
            <w:rFonts w:ascii="Arial" w:hAnsi="Arial"/>
          </w:rPr>
          <w:t>eBenefits</w:t>
        </w:r>
      </w:hyperlink>
      <w:r>
        <w:rPr>
          <w:rFonts w:ascii="Arial" w:hAnsi="Arial"/>
        </w:rPr>
        <w:t xml:space="preserve"> up to 50 MB for each file. Veterans Service Organizations (VSOs) may also upload files up to 50 MB for each file on </w:t>
      </w:r>
      <w:hyperlink r:id="rId40" w:history="1">
        <w:r w:rsidRPr="008B428B">
          <w:rPr>
            <w:rStyle w:val="Hyperlink"/>
            <w:rFonts w:ascii="Arial" w:hAnsi="Arial"/>
          </w:rPr>
          <w:t>SEP</w:t>
        </w:r>
      </w:hyperlink>
      <w:r>
        <w:rPr>
          <w:rFonts w:ascii="Arial" w:hAnsi="Arial"/>
        </w:rPr>
        <w:t xml:space="preserve">. The text on SEP still shows the file size limit is </w:t>
      </w:r>
      <w:r>
        <w:rPr>
          <w:rFonts w:ascii="Arial" w:hAnsi="Arial"/>
        </w:rPr>
        <w:lastRenderedPageBreak/>
        <w:t>up to 25 MB. However, SEP will allow the VSOs to upload a file up to 50 MB. The text on SEP will be updated to show the file size limit is now 50 MB during the next update to SEP, which is planned for October 14, 2020.</w:t>
      </w:r>
    </w:p>
    <w:p w14:paraId="1167954B" w14:textId="77777777" w:rsidR="00C35F5C" w:rsidRDefault="00C35F5C" w:rsidP="00C35F5C">
      <w:pPr>
        <w:rPr>
          <w:rFonts w:ascii="Arial" w:hAnsi="Arial"/>
        </w:rPr>
      </w:pPr>
    </w:p>
    <w:p w14:paraId="4DD711B9" w14:textId="6A6335CA" w:rsidR="00C35F5C" w:rsidRPr="00DE5BA7" w:rsidRDefault="00C35F5C" w:rsidP="00C35F5C">
      <w:pPr>
        <w:rPr>
          <w:rFonts w:ascii="Arial" w:hAnsi="Arial"/>
          <w:b/>
          <w:bCs/>
          <w:color w:val="auto"/>
          <w:sz w:val="28"/>
          <w:szCs w:val="28"/>
          <w:u w:val="single"/>
        </w:rPr>
      </w:pPr>
      <w:r>
        <w:rPr>
          <w:rFonts w:ascii="Arial" w:hAnsi="Arial"/>
          <w:b/>
          <w:bCs/>
          <w:sz w:val="28"/>
          <w:szCs w:val="28"/>
          <w:u w:val="single"/>
        </w:rPr>
        <w:t>BDD End Product (EP) Date of Claim (DOC) Issues</w:t>
      </w:r>
    </w:p>
    <w:p w14:paraId="4ECFB7E1" w14:textId="5E29F718" w:rsidR="00C35F5C" w:rsidRDefault="00C35F5C" w:rsidP="00C35F5C">
      <w:pPr>
        <w:rPr>
          <w:rFonts w:ascii="Arial" w:hAnsi="Arial"/>
        </w:rPr>
      </w:pPr>
      <w:r w:rsidRPr="004B6798">
        <w:rPr>
          <w:rFonts w:ascii="Arial" w:hAnsi="Arial"/>
        </w:rPr>
        <w:t xml:space="preserve">VBMS will not allow the user to update the date of claim (DOC) on a BDD diary </w:t>
      </w:r>
      <w:r>
        <w:rPr>
          <w:rFonts w:ascii="Arial" w:hAnsi="Arial"/>
        </w:rPr>
        <w:t>EP</w:t>
      </w:r>
      <w:r w:rsidRPr="004B6798">
        <w:rPr>
          <w:rFonts w:ascii="Arial" w:hAnsi="Arial"/>
        </w:rPr>
        <w:t xml:space="preserve"> when the anticipated </w:t>
      </w:r>
      <w:r w:rsidRPr="001F5F08">
        <w:rPr>
          <w:rFonts w:ascii="Arial" w:hAnsi="Arial"/>
        </w:rPr>
        <w:t xml:space="preserve">date of release from active duty </w:t>
      </w:r>
      <w:r w:rsidRPr="004B6798">
        <w:rPr>
          <w:rFonts w:ascii="Arial" w:hAnsi="Arial"/>
        </w:rPr>
        <w:t xml:space="preserve">(RAD) date is extended into the future. The DOC for all BDD </w:t>
      </w:r>
      <w:r>
        <w:rPr>
          <w:rFonts w:ascii="Arial" w:hAnsi="Arial"/>
        </w:rPr>
        <w:t>and BDD-Excluded EPs</w:t>
      </w:r>
      <w:r w:rsidRPr="004B6798">
        <w:rPr>
          <w:rFonts w:ascii="Arial" w:hAnsi="Arial"/>
        </w:rPr>
        <w:t xml:space="preserve"> </w:t>
      </w:r>
      <w:r>
        <w:rPr>
          <w:rFonts w:ascii="Arial" w:hAnsi="Arial"/>
        </w:rPr>
        <w:t xml:space="preserve">is the first day following the </w:t>
      </w:r>
      <w:r w:rsidRPr="001F5F08">
        <w:rPr>
          <w:rFonts w:ascii="Arial" w:hAnsi="Arial"/>
        </w:rPr>
        <w:t xml:space="preserve">anticipated </w:t>
      </w:r>
      <w:r>
        <w:rPr>
          <w:rFonts w:ascii="Arial" w:hAnsi="Arial"/>
        </w:rPr>
        <w:t xml:space="preserve">RAD per </w:t>
      </w:r>
      <w:hyperlink r:id="rId41" w:anchor="2b" w:history="1">
        <w:r w:rsidRPr="001F5F08">
          <w:rPr>
            <w:rStyle w:val="Hyperlink"/>
            <w:rFonts w:ascii="Arial" w:hAnsi="Arial"/>
          </w:rPr>
          <w:t>M21-1 III.i.2.A.2.b</w:t>
        </w:r>
      </w:hyperlink>
      <w:r>
        <w:rPr>
          <w:rFonts w:ascii="Arial" w:hAnsi="Arial"/>
        </w:rPr>
        <w:t xml:space="preserve">. </w:t>
      </w:r>
      <w:r w:rsidRPr="004B6798">
        <w:rPr>
          <w:rFonts w:ascii="Arial" w:hAnsi="Arial"/>
        </w:rPr>
        <w:t>The only way to update the DOC is to cancel the EP and re-establish (</w:t>
      </w:r>
      <w:r>
        <w:rPr>
          <w:rFonts w:ascii="Arial" w:hAnsi="Arial"/>
        </w:rPr>
        <w:t>re-</w:t>
      </w:r>
      <w:r w:rsidRPr="004B6798">
        <w:rPr>
          <w:rFonts w:ascii="Arial" w:hAnsi="Arial"/>
        </w:rPr>
        <w:t xml:space="preserve">CEST) the EP again with the correct DOC. </w:t>
      </w:r>
      <w:r w:rsidR="002B755C" w:rsidRPr="005A0865">
        <w:rPr>
          <w:rFonts w:ascii="Arial" w:hAnsi="Arial"/>
        </w:rPr>
        <w:t>However, once the user cancels the EP with the incorrect DOC, then</w:t>
      </w:r>
      <w:r w:rsidRPr="005A0865">
        <w:rPr>
          <w:rFonts w:ascii="Arial" w:hAnsi="Arial"/>
        </w:rPr>
        <w:t xml:space="preserve"> all development done under </w:t>
      </w:r>
      <w:r w:rsidR="002B755C" w:rsidRPr="005A0865">
        <w:rPr>
          <w:rFonts w:ascii="Arial" w:hAnsi="Arial"/>
        </w:rPr>
        <w:t>that EP</w:t>
      </w:r>
      <w:r w:rsidRPr="005A0865">
        <w:rPr>
          <w:rFonts w:ascii="Arial" w:hAnsi="Arial"/>
        </w:rPr>
        <w:t xml:space="preserve"> is lost including all exam requests and tracked items.</w:t>
      </w:r>
      <w:r>
        <w:rPr>
          <w:rFonts w:ascii="Arial" w:hAnsi="Arial"/>
        </w:rPr>
        <w:t xml:space="preserve"> A YourIT help ticket has been submitted for this issue. U</w:t>
      </w:r>
      <w:r w:rsidRPr="004B6798">
        <w:rPr>
          <w:rFonts w:ascii="Arial" w:hAnsi="Arial"/>
        </w:rPr>
        <w:t>sers</w:t>
      </w:r>
      <w:r>
        <w:rPr>
          <w:rFonts w:ascii="Arial" w:hAnsi="Arial"/>
        </w:rPr>
        <w:t xml:space="preserve"> should</w:t>
      </w:r>
      <w:r w:rsidRPr="004B6798">
        <w:rPr>
          <w:rFonts w:ascii="Arial" w:hAnsi="Arial"/>
        </w:rPr>
        <w:t xml:space="preserve"> place a note in </w:t>
      </w:r>
      <w:r>
        <w:rPr>
          <w:rFonts w:ascii="Arial" w:hAnsi="Arial"/>
        </w:rPr>
        <w:t>VBMS to document the DOC discrepancy. All VBMS issues are addressed by submitting a YourIT help ticket.</w:t>
      </w:r>
    </w:p>
    <w:p w14:paraId="31D63920" w14:textId="77777777" w:rsidR="007E5749" w:rsidRDefault="007E5749">
      <w:pPr>
        <w:pStyle w:val="Heading20"/>
      </w:pPr>
    </w:p>
    <w:p w14:paraId="78BD7152" w14:textId="2FCB36C3" w:rsidR="00A0458C" w:rsidRPr="005F5482" w:rsidRDefault="002A757B">
      <w:pPr>
        <w:pStyle w:val="Heading20"/>
      </w:pPr>
      <w:r w:rsidRPr="005F5482">
        <w:t>Current BDD Program Timeliness</w:t>
      </w:r>
      <w:bookmarkEnd w:id="64"/>
      <w:bookmarkEnd w:id="65"/>
    </w:p>
    <w:p w14:paraId="78BD7153" w14:textId="5BE36F88" w:rsidR="00A0458C" w:rsidRPr="005F5482" w:rsidRDefault="002A757B">
      <w:pPr>
        <w:rPr>
          <w:rFonts w:ascii="Arial" w:hAnsi="Arial" w:cs="Arial"/>
          <w:color w:val="auto"/>
        </w:rPr>
      </w:pPr>
      <w:r w:rsidRPr="005F5482">
        <w:rPr>
          <w:rFonts w:ascii="Arial" w:hAnsi="Arial" w:cs="Arial"/>
          <w:color w:val="auto"/>
        </w:rPr>
        <w:t xml:space="preserve">As outreach specialists and VA’s frontline contact with SMs and Veterans, it is vital that we are realistic in our </w:t>
      </w:r>
      <w:bookmarkStart w:id="70" w:name="_Hlk34988281"/>
      <w:r w:rsidRPr="005F5482">
        <w:rPr>
          <w:rFonts w:ascii="Arial" w:hAnsi="Arial" w:cs="Arial"/>
          <w:color w:val="auto"/>
        </w:rPr>
        <w:t xml:space="preserve">communications regarding claims </w:t>
      </w:r>
      <w:bookmarkEnd w:id="70"/>
      <w:r w:rsidRPr="005F5482">
        <w:rPr>
          <w:rFonts w:ascii="Arial" w:hAnsi="Arial" w:cs="Arial"/>
          <w:color w:val="auto"/>
        </w:rPr>
        <w:t>processing times. Below is the current program timeliness data as of</w:t>
      </w:r>
      <w:r w:rsidR="008D5D43">
        <w:rPr>
          <w:rFonts w:ascii="Arial" w:hAnsi="Arial" w:cs="Arial"/>
          <w:color w:val="auto"/>
        </w:rPr>
        <w:t xml:space="preserve"> </w:t>
      </w:r>
      <w:r w:rsidR="0009585B">
        <w:rPr>
          <w:rFonts w:ascii="Arial" w:hAnsi="Arial" w:cs="Arial"/>
          <w:color w:val="auto"/>
        </w:rPr>
        <w:t xml:space="preserve">October </w:t>
      </w:r>
      <w:r w:rsidR="00EA401B">
        <w:rPr>
          <w:rFonts w:ascii="Arial" w:hAnsi="Arial" w:cs="Arial"/>
          <w:color w:val="auto"/>
        </w:rPr>
        <w:t>6</w:t>
      </w:r>
      <w:r w:rsidR="00E30EF2" w:rsidRPr="00471D26">
        <w:rPr>
          <w:rFonts w:ascii="Arial" w:hAnsi="Arial" w:cs="Arial"/>
          <w:color w:val="auto"/>
        </w:rPr>
        <w:t>,</w:t>
      </w:r>
      <w:r w:rsidR="00E30EF2">
        <w:rPr>
          <w:rFonts w:ascii="Arial" w:hAnsi="Arial" w:cs="Arial"/>
          <w:color w:val="auto"/>
        </w:rPr>
        <w:t xml:space="preserve"> </w:t>
      </w:r>
      <w:r w:rsidRPr="005F5482">
        <w:rPr>
          <w:rFonts w:ascii="Arial" w:hAnsi="Arial" w:cs="Arial"/>
          <w:color w:val="auto"/>
        </w:rPr>
        <w:t>20</w:t>
      </w:r>
      <w:r w:rsidR="00582CDF" w:rsidRPr="005F5482">
        <w:rPr>
          <w:rFonts w:ascii="Arial" w:hAnsi="Arial" w:cs="Arial"/>
          <w:color w:val="auto"/>
        </w:rPr>
        <w:t>20</w:t>
      </w:r>
      <w:r w:rsidRPr="005F5482">
        <w:rPr>
          <w:rFonts w:ascii="Arial" w:hAnsi="Arial" w:cs="Arial"/>
          <w:color w:val="auto"/>
        </w:rPr>
        <w:t xml:space="preserve">. </w:t>
      </w:r>
    </w:p>
    <w:p w14:paraId="79A7E891" w14:textId="77777777" w:rsidR="00A748F4" w:rsidRDefault="00A748F4" w:rsidP="00A748F4">
      <w:pPr>
        <w:rPr>
          <w:rFonts w:ascii="Arial" w:hAnsi="Arial" w:cs="Arial"/>
          <w:color w:val="auto"/>
        </w:rPr>
      </w:pPr>
      <w:bookmarkStart w:id="71" w:name="_Toc529446375"/>
      <w:bookmarkStart w:id="72" w:name="_Toc5342854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gridCol w:w="3150"/>
      </w:tblGrid>
      <w:tr w:rsidR="0094497E" w14:paraId="3BDCCCA7" w14:textId="77777777" w:rsidTr="00A407A8">
        <w:trPr>
          <w:trHeight w:val="260"/>
          <w:jc w:val="center"/>
        </w:trPr>
        <w:tc>
          <w:tcPr>
            <w:tcW w:w="3960" w:type="dxa"/>
            <w:shd w:val="clear" w:color="auto" w:fill="auto"/>
            <w:vAlign w:val="center"/>
            <w:hideMark/>
          </w:tcPr>
          <w:p w14:paraId="3103E962" w14:textId="1EDDD079" w:rsidR="0094497E" w:rsidRPr="00D444DD" w:rsidRDefault="0094497E" w:rsidP="00A407A8">
            <w:pPr>
              <w:jc w:val="center"/>
              <w:rPr>
                <w:rFonts w:ascii="Arial" w:hAnsi="Arial" w:cs="Arial"/>
                <w:b/>
                <w:bCs/>
                <w:color w:val="auto"/>
                <w:sz w:val="28"/>
              </w:rPr>
            </w:pPr>
            <w:r>
              <w:rPr>
                <w:rFonts w:ascii="Arial" w:hAnsi="Arial" w:cs="Arial"/>
                <w:color w:val="auto"/>
                <w:sz w:val="28"/>
              </w:rPr>
              <w:br w:type="page"/>
            </w:r>
            <w:r w:rsidR="00D444DD" w:rsidRPr="00D444DD">
              <w:rPr>
                <w:rFonts w:ascii="Arial" w:hAnsi="Arial" w:cs="Arial"/>
                <w:b/>
                <w:bCs/>
                <w:color w:val="auto"/>
                <w:sz w:val="28"/>
              </w:rPr>
              <w:t>Data Points</w:t>
            </w:r>
          </w:p>
        </w:tc>
        <w:tc>
          <w:tcPr>
            <w:tcW w:w="3150" w:type="dxa"/>
          </w:tcPr>
          <w:p w14:paraId="536231FD" w14:textId="167517F3" w:rsidR="0094497E" w:rsidRDefault="0094497E" w:rsidP="00A407A8">
            <w:pPr>
              <w:jc w:val="center"/>
              <w:rPr>
                <w:rFonts w:ascii="Arial" w:hAnsi="Arial" w:cs="Arial"/>
                <w:b/>
                <w:bCs/>
                <w:color w:val="auto"/>
                <w:sz w:val="28"/>
              </w:rPr>
            </w:pPr>
            <w:r>
              <w:rPr>
                <w:rFonts w:ascii="Arial" w:hAnsi="Arial" w:cs="Arial"/>
                <w:b/>
                <w:bCs/>
                <w:color w:val="auto"/>
                <w:sz w:val="28"/>
              </w:rPr>
              <w:t>Goal</w:t>
            </w:r>
          </w:p>
        </w:tc>
        <w:tc>
          <w:tcPr>
            <w:tcW w:w="3150" w:type="dxa"/>
            <w:shd w:val="clear" w:color="auto" w:fill="auto"/>
            <w:vAlign w:val="center"/>
            <w:hideMark/>
          </w:tcPr>
          <w:p w14:paraId="7E1D0F31" w14:textId="461F0529" w:rsidR="0094497E" w:rsidRDefault="0009585B" w:rsidP="00A407A8">
            <w:pPr>
              <w:jc w:val="center"/>
              <w:rPr>
                <w:rFonts w:ascii="Arial" w:hAnsi="Arial" w:cs="Arial"/>
                <w:b/>
                <w:bCs/>
                <w:color w:val="auto"/>
                <w:sz w:val="28"/>
              </w:rPr>
            </w:pPr>
            <w:r>
              <w:rPr>
                <w:rFonts w:ascii="Arial" w:hAnsi="Arial" w:cs="Arial"/>
                <w:b/>
                <w:bCs/>
                <w:color w:val="auto"/>
                <w:sz w:val="28"/>
              </w:rPr>
              <w:t xml:space="preserve">October </w:t>
            </w:r>
            <w:r w:rsidR="00EA401B">
              <w:rPr>
                <w:rFonts w:ascii="Arial" w:hAnsi="Arial" w:cs="Arial"/>
                <w:b/>
                <w:bCs/>
                <w:color w:val="auto"/>
                <w:sz w:val="28"/>
              </w:rPr>
              <w:t>6</w:t>
            </w:r>
            <w:r w:rsidR="00D444DD" w:rsidRPr="00D444DD">
              <w:rPr>
                <w:rFonts w:ascii="Arial" w:hAnsi="Arial" w:cs="Arial"/>
                <w:b/>
                <w:bCs/>
                <w:color w:val="auto"/>
                <w:sz w:val="28"/>
              </w:rPr>
              <w:t>, 2020</w:t>
            </w:r>
          </w:p>
        </w:tc>
      </w:tr>
      <w:tr w:rsidR="00C35F5C" w14:paraId="14BE48F9" w14:textId="77777777" w:rsidTr="00471D26">
        <w:trPr>
          <w:trHeight w:val="308"/>
          <w:jc w:val="center"/>
        </w:trPr>
        <w:tc>
          <w:tcPr>
            <w:tcW w:w="3960" w:type="dxa"/>
            <w:shd w:val="clear" w:color="auto" w:fill="auto"/>
            <w:vAlign w:val="center"/>
            <w:hideMark/>
          </w:tcPr>
          <w:p w14:paraId="20A3F444" w14:textId="77777777" w:rsidR="00C35F5C" w:rsidRDefault="00C35F5C" w:rsidP="00C35F5C">
            <w:pPr>
              <w:rPr>
                <w:rFonts w:ascii="Arial" w:hAnsi="Arial" w:cs="Arial"/>
                <w:b/>
                <w:color w:val="auto"/>
              </w:rPr>
            </w:pPr>
            <w:r>
              <w:rPr>
                <w:rFonts w:ascii="Arial" w:hAnsi="Arial" w:cs="Arial"/>
                <w:b/>
                <w:color w:val="auto"/>
              </w:rPr>
              <w:t>Completed FYTD</w:t>
            </w:r>
          </w:p>
        </w:tc>
        <w:tc>
          <w:tcPr>
            <w:tcW w:w="3150" w:type="dxa"/>
            <w:shd w:val="clear" w:color="auto" w:fill="000000" w:themeFill="text1"/>
          </w:tcPr>
          <w:p w14:paraId="0B5BE138" w14:textId="77777777" w:rsidR="00C35F5C" w:rsidRPr="0094497E" w:rsidRDefault="00C35F5C" w:rsidP="00C35F5C">
            <w:pPr>
              <w:jc w:val="center"/>
              <w:rPr>
                <w:rFonts w:ascii="Arial" w:eastAsiaTheme="minorHAnsi" w:hAnsi="Arial" w:cs="Arial"/>
                <w:b/>
                <w:color w:val="auto"/>
              </w:rPr>
            </w:pPr>
          </w:p>
        </w:tc>
        <w:tc>
          <w:tcPr>
            <w:tcW w:w="3150" w:type="dxa"/>
            <w:shd w:val="clear" w:color="auto" w:fill="auto"/>
            <w:vAlign w:val="center"/>
          </w:tcPr>
          <w:p w14:paraId="4CDEA720" w14:textId="194790E0" w:rsidR="00C35F5C" w:rsidRPr="00471D26" w:rsidRDefault="00C35F5C" w:rsidP="00C35F5C">
            <w:pPr>
              <w:jc w:val="center"/>
              <w:rPr>
                <w:rFonts w:ascii="Arial" w:eastAsiaTheme="minorHAnsi" w:hAnsi="Arial" w:cs="Arial"/>
                <w:b/>
                <w:color w:val="auto"/>
              </w:rPr>
            </w:pPr>
            <w:r>
              <w:rPr>
                <w:rFonts w:ascii="Arial" w:eastAsiaTheme="minorHAnsi" w:hAnsi="Arial" w:cs="Arial"/>
                <w:b/>
                <w:color w:val="auto"/>
              </w:rPr>
              <w:t>376</w:t>
            </w:r>
          </w:p>
        </w:tc>
      </w:tr>
      <w:tr w:rsidR="00C35F5C" w14:paraId="090771A7" w14:textId="77777777" w:rsidTr="00471D26">
        <w:trPr>
          <w:trHeight w:val="308"/>
          <w:jc w:val="center"/>
        </w:trPr>
        <w:tc>
          <w:tcPr>
            <w:tcW w:w="3960" w:type="dxa"/>
            <w:shd w:val="clear" w:color="auto" w:fill="auto"/>
            <w:vAlign w:val="center"/>
            <w:hideMark/>
          </w:tcPr>
          <w:p w14:paraId="630243D5" w14:textId="77777777" w:rsidR="00C35F5C" w:rsidRDefault="00C35F5C" w:rsidP="00C35F5C">
            <w:pPr>
              <w:rPr>
                <w:rFonts w:ascii="Arial" w:hAnsi="Arial" w:cs="Arial"/>
                <w:b/>
                <w:color w:val="auto"/>
              </w:rPr>
            </w:pPr>
            <w:r>
              <w:rPr>
                <w:rFonts w:ascii="Arial" w:hAnsi="Arial" w:cs="Arial"/>
                <w:b/>
                <w:color w:val="auto"/>
              </w:rPr>
              <w:t>Receipts FYTD</w:t>
            </w:r>
          </w:p>
        </w:tc>
        <w:tc>
          <w:tcPr>
            <w:tcW w:w="3150" w:type="dxa"/>
            <w:shd w:val="clear" w:color="auto" w:fill="000000" w:themeFill="text1"/>
          </w:tcPr>
          <w:p w14:paraId="318ED8D3" w14:textId="77777777" w:rsidR="00C35F5C" w:rsidRPr="0094497E" w:rsidRDefault="00C35F5C" w:rsidP="00C35F5C">
            <w:pPr>
              <w:jc w:val="center"/>
              <w:rPr>
                <w:rFonts w:ascii="Arial" w:eastAsiaTheme="minorHAnsi" w:hAnsi="Arial" w:cs="Arial"/>
                <w:b/>
                <w:color w:val="auto"/>
              </w:rPr>
            </w:pPr>
          </w:p>
        </w:tc>
        <w:tc>
          <w:tcPr>
            <w:tcW w:w="3150" w:type="dxa"/>
            <w:shd w:val="clear" w:color="auto" w:fill="auto"/>
            <w:vAlign w:val="center"/>
          </w:tcPr>
          <w:p w14:paraId="68F1383D" w14:textId="698DAD0D" w:rsidR="00C35F5C" w:rsidRPr="00471D26" w:rsidRDefault="00C35F5C" w:rsidP="00C35F5C">
            <w:pPr>
              <w:jc w:val="center"/>
              <w:rPr>
                <w:rFonts w:ascii="Arial" w:eastAsiaTheme="minorHAnsi" w:hAnsi="Arial" w:cs="Arial"/>
                <w:b/>
                <w:color w:val="auto"/>
              </w:rPr>
            </w:pPr>
            <w:r>
              <w:rPr>
                <w:rFonts w:ascii="Arial" w:eastAsiaTheme="minorHAnsi" w:hAnsi="Arial" w:cs="Arial"/>
                <w:b/>
                <w:color w:val="auto"/>
              </w:rPr>
              <w:t>415</w:t>
            </w:r>
          </w:p>
        </w:tc>
      </w:tr>
      <w:tr w:rsidR="00C35F5C" w14:paraId="61818492" w14:textId="77777777" w:rsidTr="00471D26">
        <w:trPr>
          <w:trHeight w:val="308"/>
          <w:jc w:val="center"/>
        </w:trPr>
        <w:tc>
          <w:tcPr>
            <w:tcW w:w="3960" w:type="dxa"/>
            <w:shd w:val="clear" w:color="auto" w:fill="auto"/>
            <w:vAlign w:val="center"/>
            <w:hideMark/>
          </w:tcPr>
          <w:p w14:paraId="7D9FBFF2" w14:textId="77777777" w:rsidR="00C35F5C" w:rsidRDefault="00C35F5C" w:rsidP="00C35F5C">
            <w:pPr>
              <w:rPr>
                <w:rFonts w:ascii="Arial" w:hAnsi="Arial" w:cs="Arial"/>
                <w:b/>
                <w:color w:val="auto"/>
              </w:rPr>
            </w:pPr>
            <w:r>
              <w:rPr>
                <w:rFonts w:ascii="Arial" w:hAnsi="Arial" w:cs="Arial"/>
                <w:b/>
                <w:color w:val="auto"/>
              </w:rPr>
              <w:t>Pending</w:t>
            </w:r>
          </w:p>
        </w:tc>
        <w:tc>
          <w:tcPr>
            <w:tcW w:w="3150" w:type="dxa"/>
            <w:shd w:val="clear" w:color="auto" w:fill="000000" w:themeFill="text1"/>
          </w:tcPr>
          <w:p w14:paraId="1AC822AC" w14:textId="77777777" w:rsidR="00C35F5C" w:rsidRPr="0094497E" w:rsidRDefault="00C35F5C" w:rsidP="00C35F5C">
            <w:pPr>
              <w:jc w:val="center"/>
              <w:rPr>
                <w:rFonts w:ascii="Arial" w:eastAsiaTheme="minorHAnsi" w:hAnsi="Arial" w:cs="Arial"/>
                <w:b/>
                <w:color w:val="auto"/>
              </w:rPr>
            </w:pPr>
          </w:p>
        </w:tc>
        <w:tc>
          <w:tcPr>
            <w:tcW w:w="3150" w:type="dxa"/>
            <w:shd w:val="clear" w:color="auto" w:fill="auto"/>
            <w:vAlign w:val="center"/>
          </w:tcPr>
          <w:p w14:paraId="7493B487" w14:textId="7B34B717" w:rsidR="00C35F5C" w:rsidRPr="00471D26" w:rsidRDefault="00C35F5C" w:rsidP="00C35F5C">
            <w:pPr>
              <w:jc w:val="center"/>
              <w:rPr>
                <w:rFonts w:ascii="Arial" w:eastAsiaTheme="minorHAnsi" w:hAnsi="Arial" w:cs="Arial"/>
                <w:b/>
                <w:color w:val="auto"/>
              </w:rPr>
            </w:pPr>
            <w:r>
              <w:rPr>
                <w:rFonts w:ascii="Arial" w:eastAsiaTheme="minorHAnsi" w:hAnsi="Arial" w:cs="Arial"/>
                <w:b/>
                <w:color w:val="auto"/>
              </w:rPr>
              <w:t>10,443</w:t>
            </w:r>
          </w:p>
        </w:tc>
      </w:tr>
      <w:tr w:rsidR="00C35F5C" w14:paraId="0F32718A" w14:textId="77777777" w:rsidTr="00471D26">
        <w:trPr>
          <w:trHeight w:val="308"/>
          <w:jc w:val="center"/>
        </w:trPr>
        <w:tc>
          <w:tcPr>
            <w:tcW w:w="3960" w:type="dxa"/>
            <w:shd w:val="clear" w:color="auto" w:fill="auto"/>
            <w:vAlign w:val="center"/>
            <w:hideMark/>
          </w:tcPr>
          <w:p w14:paraId="40C7B3AC" w14:textId="77777777" w:rsidR="00C35F5C" w:rsidRDefault="00C35F5C" w:rsidP="00C35F5C">
            <w:pPr>
              <w:rPr>
                <w:rFonts w:ascii="Arial" w:hAnsi="Arial" w:cs="Arial"/>
                <w:b/>
                <w:color w:val="auto"/>
              </w:rPr>
            </w:pPr>
            <w:r>
              <w:rPr>
                <w:rFonts w:ascii="Arial" w:hAnsi="Arial" w:cs="Arial"/>
                <w:b/>
                <w:color w:val="auto"/>
              </w:rPr>
              <w:t># Completed w/in 30 Days of Discharge</w:t>
            </w:r>
          </w:p>
        </w:tc>
        <w:tc>
          <w:tcPr>
            <w:tcW w:w="3150" w:type="dxa"/>
            <w:shd w:val="clear" w:color="auto" w:fill="000000" w:themeFill="text1"/>
          </w:tcPr>
          <w:p w14:paraId="56583F47" w14:textId="77777777" w:rsidR="00C35F5C" w:rsidRPr="0094497E" w:rsidRDefault="00C35F5C" w:rsidP="00C35F5C">
            <w:pPr>
              <w:jc w:val="center"/>
              <w:rPr>
                <w:rFonts w:ascii="Arial" w:eastAsiaTheme="minorHAnsi" w:hAnsi="Arial" w:cs="Arial"/>
                <w:b/>
                <w:color w:val="auto"/>
              </w:rPr>
            </w:pPr>
          </w:p>
        </w:tc>
        <w:tc>
          <w:tcPr>
            <w:tcW w:w="3150" w:type="dxa"/>
            <w:shd w:val="clear" w:color="auto" w:fill="auto"/>
            <w:vAlign w:val="center"/>
          </w:tcPr>
          <w:p w14:paraId="4844B722" w14:textId="3060F8B9" w:rsidR="00C35F5C" w:rsidRPr="00471D26" w:rsidRDefault="00C35F5C" w:rsidP="00C35F5C">
            <w:pPr>
              <w:jc w:val="center"/>
              <w:rPr>
                <w:rFonts w:ascii="Arial" w:eastAsiaTheme="minorHAnsi" w:hAnsi="Arial" w:cs="Arial"/>
                <w:b/>
                <w:color w:val="auto"/>
              </w:rPr>
            </w:pPr>
            <w:r>
              <w:rPr>
                <w:rFonts w:ascii="Arial" w:eastAsiaTheme="minorHAnsi" w:hAnsi="Arial" w:cs="Arial"/>
                <w:b/>
                <w:color w:val="auto"/>
              </w:rPr>
              <w:t>198</w:t>
            </w:r>
          </w:p>
        </w:tc>
      </w:tr>
      <w:tr w:rsidR="00C35F5C" w14:paraId="1224D152" w14:textId="77777777" w:rsidTr="00471D26">
        <w:trPr>
          <w:trHeight w:val="308"/>
          <w:jc w:val="center"/>
        </w:trPr>
        <w:tc>
          <w:tcPr>
            <w:tcW w:w="3960" w:type="dxa"/>
            <w:shd w:val="clear" w:color="auto" w:fill="auto"/>
            <w:vAlign w:val="center"/>
            <w:hideMark/>
          </w:tcPr>
          <w:p w14:paraId="1D3A7AF9" w14:textId="77777777" w:rsidR="00C35F5C" w:rsidRDefault="00C35F5C" w:rsidP="00C35F5C">
            <w:pPr>
              <w:rPr>
                <w:rFonts w:ascii="Arial" w:hAnsi="Arial" w:cs="Arial"/>
                <w:b/>
                <w:color w:val="auto"/>
              </w:rPr>
            </w:pPr>
            <w:r>
              <w:rPr>
                <w:rFonts w:ascii="Arial" w:hAnsi="Arial" w:cs="Arial"/>
                <w:b/>
                <w:color w:val="auto"/>
              </w:rPr>
              <w:t>% Completed w/in 30 Days of Discharge</w:t>
            </w:r>
          </w:p>
        </w:tc>
        <w:tc>
          <w:tcPr>
            <w:tcW w:w="3150" w:type="dxa"/>
            <w:vAlign w:val="center"/>
          </w:tcPr>
          <w:p w14:paraId="6280B317" w14:textId="3F5942EC" w:rsidR="00C35F5C" w:rsidRDefault="00C35F5C" w:rsidP="00C35F5C">
            <w:pPr>
              <w:jc w:val="center"/>
              <w:rPr>
                <w:rFonts w:ascii="Arial" w:eastAsiaTheme="minorHAnsi" w:hAnsi="Arial" w:cs="Arial"/>
                <w:b/>
                <w:color w:val="auto"/>
              </w:rPr>
            </w:pPr>
            <w:r>
              <w:rPr>
                <w:rFonts w:ascii="Arial" w:eastAsiaTheme="minorHAnsi" w:hAnsi="Arial" w:cs="Arial"/>
                <w:b/>
                <w:color w:val="auto"/>
              </w:rPr>
              <w:t>100%</w:t>
            </w:r>
          </w:p>
        </w:tc>
        <w:tc>
          <w:tcPr>
            <w:tcW w:w="3150" w:type="dxa"/>
            <w:shd w:val="clear" w:color="auto" w:fill="auto"/>
            <w:vAlign w:val="center"/>
          </w:tcPr>
          <w:p w14:paraId="678C7301" w14:textId="1332A55B" w:rsidR="00C35F5C" w:rsidRPr="00471D26" w:rsidRDefault="00C35F5C" w:rsidP="00C35F5C">
            <w:pPr>
              <w:jc w:val="center"/>
              <w:rPr>
                <w:rFonts w:ascii="Arial" w:eastAsiaTheme="minorHAnsi" w:hAnsi="Arial" w:cs="Arial"/>
                <w:b/>
                <w:color w:val="auto"/>
              </w:rPr>
            </w:pPr>
            <w:r>
              <w:rPr>
                <w:rFonts w:ascii="Arial" w:eastAsiaTheme="minorHAnsi" w:hAnsi="Arial" w:cs="Arial"/>
                <w:b/>
                <w:color w:val="auto"/>
              </w:rPr>
              <w:t>52.7%</w:t>
            </w:r>
          </w:p>
        </w:tc>
      </w:tr>
      <w:tr w:rsidR="00C35F5C" w14:paraId="49A00AFD" w14:textId="77777777" w:rsidTr="00471D26">
        <w:trPr>
          <w:trHeight w:val="308"/>
          <w:jc w:val="center"/>
        </w:trPr>
        <w:tc>
          <w:tcPr>
            <w:tcW w:w="3960" w:type="dxa"/>
            <w:shd w:val="clear" w:color="auto" w:fill="auto"/>
            <w:vAlign w:val="center"/>
            <w:hideMark/>
          </w:tcPr>
          <w:p w14:paraId="297EF61B" w14:textId="77777777" w:rsidR="00C35F5C" w:rsidRDefault="00C35F5C" w:rsidP="00C35F5C">
            <w:pPr>
              <w:rPr>
                <w:rFonts w:ascii="Arial" w:hAnsi="Arial" w:cs="Arial"/>
                <w:b/>
                <w:color w:val="auto"/>
              </w:rPr>
            </w:pPr>
            <w:r>
              <w:rPr>
                <w:rFonts w:ascii="Arial" w:hAnsi="Arial" w:cs="Arial"/>
                <w:b/>
                <w:color w:val="auto"/>
              </w:rPr>
              <w:t>Avg. Days to Complete FYTD</w:t>
            </w:r>
          </w:p>
        </w:tc>
        <w:tc>
          <w:tcPr>
            <w:tcW w:w="3150" w:type="dxa"/>
          </w:tcPr>
          <w:p w14:paraId="4638D748" w14:textId="65E2628A" w:rsidR="00C35F5C" w:rsidRDefault="00C35F5C" w:rsidP="00C35F5C">
            <w:pPr>
              <w:jc w:val="center"/>
              <w:rPr>
                <w:rFonts w:ascii="Arial" w:eastAsiaTheme="minorHAnsi" w:hAnsi="Arial" w:cs="Arial"/>
                <w:b/>
                <w:color w:val="auto"/>
              </w:rPr>
            </w:pPr>
            <w:r>
              <w:rPr>
                <w:rFonts w:ascii="Arial" w:eastAsiaTheme="minorHAnsi" w:hAnsi="Arial" w:cs="Arial"/>
                <w:b/>
                <w:color w:val="auto"/>
              </w:rPr>
              <w:t>30</w:t>
            </w:r>
          </w:p>
        </w:tc>
        <w:tc>
          <w:tcPr>
            <w:tcW w:w="3150" w:type="dxa"/>
            <w:shd w:val="clear" w:color="auto" w:fill="auto"/>
            <w:vAlign w:val="center"/>
          </w:tcPr>
          <w:p w14:paraId="06B42FF2" w14:textId="18FE46DD" w:rsidR="00C35F5C" w:rsidRPr="00471D26" w:rsidRDefault="00C35F5C" w:rsidP="00C35F5C">
            <w:pPr>
              <w:jc w:val="center"/>
              <w:rPr>
                <w:rFonts w:ascii="Arial" w:eastAsiaTheme="minorHAnsi" w:hAnsi="Arial" w:cs="Arial"/>
                <w:b/>
                <w:color w:val="auto"/>
              </w:rPr>
            </w:pPr>
            <w:r>
              <w:rPr>
                <w:rFonts w:ascii="Arial" w:eastAsiaTheme="minorHAnsi" w:hAnsi="Arial" w:cs="Arial"/>
                <w:b/>
                <w:color w:val="auto"/>
              </w:rPr>
              <w:t>53.96</w:t>
            </w:r>
          </w:p>
        </w:tc>
      </w:tr>
    </w:tbl>
    <w:p w14:paraId="1BD26EF8" w14:textId="7217393E" w:rsidR="00A748F4" w:rsidRPr="00CB2E49" w:rsidRDefault="00A748F4" w:rsidP="00CB2E49">
      <w:pPr>
        <w:ind w:firstLine="720"/>
        <w:rPr>
          <w:rFonts w:ascii="Arial" w:hAnsi="Arial" w:cs="Arial"/>
          <w:color w:val="auto"/>
          <w:sz w:val="22"/>
          <w:szCs w:val="22"/>
        </w:rPr>
      </w:pPr>
      <w:r w:rsidRPr="00CB2E49">
        <w:rPr>
          <w:rFonts w:ascii="Arial" w:hAnsi="Arial" w:cs="Arial"/>
          <w:b/>
          <w:color w:val="auto"/>
          <w:sz w:val="22"/>
          <w:szCs w:val="22"/>
        </w:rPr>
        <w:t>Source:</w:t>
      </w:r>
      <w:r w:rsidRPr="00CB2E49">
        <w:rPr>
          <w:rFonts w:ascii="Arial" w:hAnsi="Arial" w:cs="Arial"/>
          <w:color w:val="auto"/>
          <w:sz w:val="22"/>
          <w:szCs w:val="22"/>
        </w:rPr>
        <w:t xml:space="preserve">  Tableau BDD History Report, </w:t>
      </w:r>
      <w:r w:rsidR="0009585B">
        <w:rPr>
          <w:rFonts w:ascii="Arial" w:hAnsi="Arial" w:cs="Arial"/>
          <w:color w:val="auto"/>
          <w:sz w:val="22"/>
          <w:szCs w:val="22"/>
        </w:rPr>
        <w:t xml:space="preserve">October </w:t>
      </w:r>
      <w:r w:rsidR="00EA401B">
        <w:rPr>
          <w:rFonts w:ascii="Arial" w:hAnsi="Arial" w:cs="Arial"/>
          <w:color w:val="auto"/>
          <w:sz w:val="22"/>
          <w:szCs w:val="22"/>
        </w:rPr>
        <w:t>7</w:t>
      </w:r>
      <w:r w:rsidR="001A44F6" w:rsidRPr="005672A6">
        <w:rPr>
          <w:rFonts w:ascii="Arial" w:hAnsi="Arial" w:cs="Arial"/>
          <w:color w:val="auto"/>
          <w:sz w:val="22"/>
          <w:szCs w:val="22"/>
        </w:rPr>
        <w:t xml:space="preserve">, </w:t>
      </w:r>
      <w:r w:rsidRPr="005672A6">
        <w:rPr>
          <w:rFonts w:ascii="Arial" w:hAnsi="Arial" w:cs="Arial"/>
          <w:color w:val="auto"/>
          <w:sz w:val="22"/>
          <w:szCs w:val="22"/>
        </w:rPr>
        <w:t>2020</w:t>
      </w:r>
    </w:p>
    <w:p w14:paraId="72F7D883" w14:textId="77777777" w:rsidR="00A748F4" w:rsidRDefault="00A748F4" w:rsidP="00A748F4">
      <w:pPr>
        <w:pStyle w:val="Heading10"/>
        <w:rPr>
          <w:sz w:val="24"/>
        </w:rPr>
      </w:pPr>
    </w:p>
    <w:bookmarkEnd w:id="71"/>
    <w:bookmarkEnd w:id="72"/>
    <w:p w14:paraId="78BD716E" w14:textId="3814C6EF" w:rsidR="00A0458C" w:rsidRDefault="00E97A0B">
      <w:pPr>
        <w:pStyle w:val="Heading10"/>
      </w:pPr>
      <w:r>
        <w:rPr>
          <w:sz w:val="32"/>
        </w:rPr>
        <w:t xml:space="preserve">Upcoming </w:t>
      </w:r>
      <w:r w:rsidR="002A757B">
        <w:rPr>
          <w:sz w:val="32"/>
        </w:rPr>
        <w:t xml:space="preserve">Teleconferences </w:t>
      </w:r>
    </w:p>
    <w:p w14:paraId="78BD716F" w14:textId="173C84E8" w:rsidR="00A0458C" w:rsidRDefault="002A757B">
      <w:pPr>
        <w:rPr>
          <w:rFonts w:ascii="Arial" w:hAnsi="Arial" w:cs="Arial"/>
          <w:color w:val="000000" w:themeColor="text1"/>
        </w:rPr>
      </w:pPr>
      <w:r>
        <w:rPr>
          <w:rFonts w:ascii="Arial" w:hAnsi="Arial" w:cs="Arial"/>
          <w:color w:val="000000" w:themeColor="text1"/>
        </w:rPr>
        <w:t xml:space="preserve">The next BDD/IDES Call is scheduled for Tuesday, </w:t>
      </w:r>
      <w:r w:rsidR="00482085">
        <w:rPr>
          <w:rFonts w:ascii="Arial" w:hAnsi="Arial" w:cs="Arial"/>
          <w:color w:val="000000" w:themeColor="text1"/>
        </w:rPr>
        <w:t>November 10</w:t>
      </w:r>
      <w:r>
        <w:rPr>
          <w:rFonts w:ascii="Arial" w:hAnsi="Arial" w:cs="Arial"/>
          <w:color w:val="000000" w:themeColor="text1"/>
        </w:rPr>
        <w:t>, 2020</w:t>
      </w:r>
      <w:r w:rsidR="00DA793B">
        <w:rPr>
          <w:rFonts w:ascii="Arial" w:hAnsi="Arial" w:cs="Arial"/>
          <w:color w:val="000000" w:themeColor="text1"/>
        </w:rPr>
        <w:t>,</w:t>
      </w:r>
      <w:r>
        <w:rPr>
          <w:rFonts w:ascii="Arial" w:hAnsi="Arial" w:cs="Arial"/>
          <w:color w:val="000000" w:themeColor="text1"/>
        </w:rPr>
        <w:t xml:space="preserve"> at 2PM ET. Please submit IDES questions and proposed topics for discussion to </w:t>
      </w:r>
      <w:bookmarkStart w:id="73" w:name="_Hlk39236726"/>
      <w:r>
        <w:rPr>
          <w:rFonts w:ascii="Arial" w:hAnsi="Arial" w:cs="Arial"/>
          <w:color w:val="000000" w:themeColor="text1"/>
        </w:rPr>
        <w:t xml:space="preserve">the </w:t>
      </w:r>
      <w:bookmarkStart w:id="74" w:name="_Hlk45037012"/>
      <w:bookmarkStart w:id="75" w:name="_Hlk51236432"/>
      <w:r w:rsidR="007C72EA">
        <w:fldChar w:fldCharType="begin"/>
      </w:r>
      <w:r w:rsidR="007C72EA">
        <w:instrText xml:space="preserve"> HYPERLINK "mailto:VAVBAWAS/CO/IDES%20%3cIDES.VBACO@VA.GOV%3e" </w:instrText>
      </w:r>
      <w:r w:rsidR="007C72EA">
        <w:fldChar w:fldCharType="separate"/>
      </w:r>
      <w:r>
        <w:rPr>
          <w:rStyle w:val="Hyperlink"/>
          <w:rFonts w:ascii="Arial" w:hAnsi="Arial" w:cs="Arial"/>
        </w:rPr>
        <w:t>IDES Mailbox</w:t>
      </w:r>
      <w:r w:rsidR="007C72EA">
        <w:rPr>
          <w:rStyle w:val="Hyperlink"/>
          <w:rFonts w:ascii="Arial" w:hAnsi="Arial" w:cs="Arial"/>
        </w:rPr>
        <w:fldChar w:fldCharType="end"/>
      </w:r>
      <w:bookmarkEnd w:id="74"/>
      <w:r>
        <w:rPr>
          <w:rStyle w:val="Hyperlink"/>
          <w:rFonts w:ascii="Arial" w:hAnsi="Arial" w:cs="Arial"/>
          <w:color w:val="auto"/>
          <w:u w:val="none"/>
        </w:rPr>
        <w:t>,</w:t>
      </w:r>
      <w:r>
        <w:rPr>
          <w:rFonts w:ascii="Arial" w:hAnsi="Arial" w:cs="Arial"/>
          <w:color w:val="000000" w:themeColor="text1"/>
        </w:rPr>
        <w:t xml:space="preserve"> and BDD questions and proposed topics for discussion to the </w:t>
      </w:r>
      <w:hyperlink r:id="rId42" w:history="1">
        <w:r>
          <w:rPr>
            <w:rStyle w:val="Hyperlink"/>
            <w:rFonts w:ascii="Arial" w:hAnsi="Arial" w:cs="Arial"/>
          </w:rPr>
          <w:t>BDD Mailbox</w:t>
        </w:r>
      </w:hyperlink>
      <w:r>
        <w:rPr>
          <w:rFonts w:ascii="Arial" w:hAnsi="Arial" w:cs="Arial"/>
          <w:color w:val="000000" w:themeColor="text1"/>
        </w:rPr>
        <w:t xml:space="preserve"> </w:t>
      </w:r>
      <w:bookmarkEnd w:id="75"/>
      <w:r>
        <w:rPr>
          <w:rFonts w:ascii="Arial" w:hAnsi="Arial" w:cs="Arial"/>
          <w:color w:val="000000" w:themeColor="text1"/>
        </w:rPr>
        <w:t xml:space="preserve">no </w:t>
      </w:r>
      <w:bookmarkEnd w:id="73"/>
      <w:r>
        <w:rPr>
          <w:rFonts w:ascii="Arial" w:hAnsi="Arial" w:cs="Arial"/>
          <w:color w:val="000000" w:themeColor="text1"/>
        </w:rPr>
        <w:t xml:space="preserve">later than </w:t>
      </w:r>
      <w:r w:rsidR="00F56C09">
        <w:rPr>
          <w:rFonts w:ascii="Arial" w:hAnsi="Arial" w:cs="Arial"/>
          <w:color w:val="000000" w:themeColor="text1"/>
        </w:rPr>
        <w:t>close of business (C</w:t>
      </w:r>
      <w:r w:rsidR="00BA63EC">
        <w:rPr>
          <w:rFonts w:ascii="Arial" w:hAnsi="Arial" w:cs="Arial"/>
          <w:color w:val="000000" w:themeColor="text1"/>
        </w:rPr>
        <w:t>O</w:t>
      </w:r>
      <w:r w:rsidR="00F56C09">
        <w:rPr>
          <w:rFonts w:ascii="Arial" w:hAnsi="Arial" w:cs="Arial"/>
          <w:color w:val="000000" w:themeColor="text1"/>
        </w:rPr>
        <w:t>B)</w:t>
      </w:r>
      <w:r>
        <w:rPr>
          <w:rFonts w:ascii="Arial" w:hAnsi="Arial" w:cs="Arial"/>
          <w:color w:val="000000" w:themeColor="text1"/>
        </w:rPr>
        <w:t xml:space="preserve">, </w:t>
      </w:r>
      <w:r w:rsidR="00482085">
        <w:rPr>
          <w:rFonts w:ascii="Arial" w:hAnsi="Arial" w:cs="Arial"/>
          <w:color w:val="000000" w:themeColor="text1"/>
        </w:rPr>
        <w:t xml:space="preserve">Friday, October </w:t>
      </w:r>
      <w:r w:rsidR="00BA2662">
        <w:rPr>
          <w:rFonts w:ascii="Arial" w:hAnsi="Arial" w:cs="Arial"/>
          <w:color w:val="000000" w:themeColor="text1"/>
        </w:rPr>
        <w:t>30</w:t>
      </w:r>
      <w:r>
        <w:rPr>
          <w:rFonts w:ascii="Arial" w:hAnsi="Arial" w:cs="Arial"/>
          <w:color w:val="000000" w:themeColor="text1"/>
        </w:rPr>
        <w:t>, 20</w:t>
      </w:r>
      <w:r w:rsidR="003B202B">
        <w:rPr>
          <w:rFonts w:ascii="Arial" w:hAnsi="Arial" w:cs="Arial"/>
          <w:color w:val="000000" w:themeColor="text1"/>
        </w:rPr>
        <w:t>20</w:t>
      </w:r>
      <w:r>
        <w:rPr>
          <w:rFonts w:ascii="Arial" w:hAnsi="Arial" w:cs="Arial"/>
          <w:color w:val="000000" w:themeColor="text1"/>
        </w:rPr>
        <w:t>.</w:t>
      </w:r>
    </w:p>
    <w:p w14:paraId="78BD7171" w14:textId="77777777" w:rsidR="00A0458C" w:rsidRDefault="00A0458C">
      <w:pPr>
        <w:rPr>
          <w:rFonts w:ascii="Arial" w:hAnsi="Arial" w:cs="Arial"/>
          <w:color w:val="000000" w:themeColor="text1"/>
        </w:rPr>
      </w:pPr>
    </w:p>
    <w:p w14:paraId="39A16F2E" w14:textId="04507134" w:rsidR="002B7303" w:rsidRDefault="002A757B" w:rsidP="002B7303">
      <w:pPr>
        <w:rPr>
          <w:rFonts w:ascii="Arial" w:hAnsi="Arial" w:cs="Arial"/>
          <w:color w:val="000000" w:themeColor="text1"/>
        </w:rPr>
      </w:pPr>
      <w:r>
        <w:rPr>
          <w:rFonts w:ascii="Arial" w:hAnsi="Arial" w:cs="Arial"/>
          <w:color w:val="000000" w:themeColor="text1"/>
        </w:rPr>
        <w:t xml:space="preserve">The next BDD/IDES Coaches Call is scheduled for </w:t>
      </w:r>
      <w:r w:rsidR="00BA2662">
        <w:rPr>
          <w:rFonts w:ascii="Arial" w:hAnsi="Arial" w:cs="Arial"/>
          <w:color w:val="000000" w:themeColor="text1"/>
        </w:rPr>
        <w:t>December 3</w:t>
      </w:r>
      <w:r w:rsidR="00AB6E45">
        <w:rPr>
          <w:rFonts w:ascii="Arial" w:hAnsi="Arial" w:cs="Arial"/>
          <w:color w:val="000000" w:themeColor="text1"/>
        </w:rPr>
        <w:t xml:space="preserve">, </w:t>
      </w:r>
      <w:r w:rsidR="00AE23D1">
        <w:rPr>
          <w:rFonts w:ascii="Arial" w:hAnsi="Arial" w:cs="Arial"/>
          <w:color w:val="000000" w:themeColor="text1"/>
        </w:rPr>
        <w:t>2020.</w:t>
      </w:r>
      <w:r w:rsidR="00E331AB">
        <w:rPr>
          <w:rFonts w:ascii="Arial" w:hAnsi="Arial" w:cs="Arial"/>
          <w:color w:val="000000" w:themeColor="text1"/>
        </w:rPr>
        <w:t xml:space="preserve"> </w:t>
      </w:r>
      <w:r w:rsidR="002B7303">
        <w:rPr>
          <w:rFonts w:ascii="Arial" w:hAnsi="Arial" w:cs="Arial"/>
          <w:color w:val="000000" w:themeColor="text1"/>
        </w:rPr>
        <w:t xml:space="preserve">Please submit IDES questions and proposed topics for discussion to the </w:t>
      </w:r>
      <w:hyperlink r:id="rId43" w:history="1">
        <w:r w:rsidR="002B7303">
          <w:rPr>
            <w:rStyle w:val="Hyperlink"/>
            <w:rFonts w:ascii="Arial" w:hAnsi="Arial" w:cs="Arial"/>
          </w:rPr>
          <w:t>IDES Mailbox</w:t>
        </w:r>
      </w:hyperlink>
      <w:r w:rsidR="002B7303">
        <w:rPr>
          <w:rStyle w:val="Hyperlink"/>
          <w:rFonts w:ascii="Arial" w:hAnsi="Arial" w:cs="Arial"/>
          <w:color w:val="auto"/>
          <w:u w:val="none"/>
        </w:rPr>
        <w:t>,</w:t>
      </w:r>
      <w:r w:rsidR="002B7303">
        <w:rPr>
          <w:rFonts w:ascii="Arial" w:hAnsi="Arial" w:cs="Arial"/>
          <w:color w:val="000000" w:themeColor="text1"/>
        </w:rPr>
        <w:t xml:space="preserve"> and BDD questions and proposed topics for discussion to the </w:t>
      </w:r>
      <w:hyperlink r:id="rId44" w:history="1">
        <w:r w:rsidR="002B7303">
          <w:rPr>
            <w:rStyle w:val="Hyperlink"/>
            <w:rFonts w:ascii="Arial" w:hAnsi="Arial" w:cs="Arial"/>
          </w:rPr>
          <w:t>BDD Mailbox</w:t>
        </w:r>
      </w:hyperlink>
      <w:r w:rsidR="002B7303">
        <w:rPr>
          <w:rFonts w:ascii="Arial" w:hAnsi="Arial" w:cs="Arial"/>
          <w:color w:val="000000" w:themeColor="text1"/>
        </w:rPr>
        <w:t xml:space="preserve"> no later than COB, </w:t>
      </w:r>
      <w:r w:rsidR="008D5D43">
        <w:rPr>
          <w:rFonts w:ascii="Arial" w:hAnsi="Arial" w:cs="Arial"/>
          <w:color w:val="000000" w:themeColor="text1"/>
        </w:rPr>
        <w:t xml:space="preserve">Monday </w:t>
      </w:r>
      <w:r w:rsidR="00BA2662">
        <w:rPr>
          <w:rFonts w:ascii="Arial" w:hAnsi="Arial" w:cs="Arial"/>
          <w:color w:val="000000" w:themeColor="text1"/>
        </w:rPr>
        <w:t>November 16</w:t>
      </w:r>
      <w:r w:rsidR="002B7303">
        <w:rPr>
          <w:rFonts w:ascii="Arial" w:hAnsi="Arial" w:cs="Arial"/>
          <w:color w:val="000000" w:themeColor="text1"/>
        </w:rPr>
        <w:t>, 2020.</w:t>
      </w:r>
    </w:p>
    <w:p w14:paraId="6389DD91" w14:textId="4CDF9D46" w:rsidR="003C46E4" w:rsidRDefault="003C46E4">
      <w:pPr>
        <w:rPr>
          <w:rFonts w:ascii="Arial" w:hAnsi="Arial" w:cs="Arial"/>
          <w:color w:val="000000" w:themeColor="text1"/>
        </w:rPr>
      </w:pPr>
    </w:p>
    <w:p w14:paraId="14DF1351" w14:textId="747698D5" w:rsidR="0028092B" w:rsidRDefault="00972D5A" w:rsidP="00CB2E49">
      <w:pPr>
        <w:pStyle w:val="Heading10"/>
        <w:rPr>
          <w:sz w:val="32"/>
        </w:rPr>
      </w:pPr>
      <w:r>
        <w:rPr>
          <w:sz w:val="32"/>
        </w:rPr>
        <w:t>Open Floor</w:t>
      </w:r>
    </w:p>
    <w:p w14:paraId="04D20B3C" w14:textId="77777777" w:rsidR="001F23E0" w:rsidRDefault="001F23E0" w:rsidP="00CB2E49">
      <w:pPr>
        <w:pStyle w:val="Heading10"/>
        <w:rPr>
          <w:color w:val="auto"/>
          <w:sz w:val="28"/>
        </w:rPr>
      </w:pPr>
    </w:p>
    <w:p w14:paraId="26048EAD" w14:textId="77777777" w:rsidR="007E1649" w:rsidRDefault="007E1649" w:rsidP="005C6438">
      <w:pPr>
        <w:rPr>
          <w:rFonts w:ascii="Arial" w:hAnsi="Arial" w:cs="Arial"/>
          <w:b/>
          <w:color w:val="auto"/>
          <w:sz w:val="28"/>
        </w:rPr>
      </w:pPr>
      <w:bookmarkStart w:id="76" w:name="_Hlk52357409"/>
      <w:bookmarkStart w:id="77" w:name="_Hlk34988521"/>
    </w:p>
    <w:p w14:paraId="608C4ECF" w14:textId="77777777" w:rsidR="007E1649" w:rsidRDefault="007E1649" w:rsidP="005C6438">
      <w:pPr>
        <w:rPr>
          <w:rFonts w:ascii="Arial" w:hAnsi="Arial" w:cs="Arial"/>
          <w:b/>
          <w:color w:val="auto"/>
          <w:sz w:val="28"/>
        </w:rPr>
      </w:pPr>
    </w:p>
    <w:p w14:paraId="5F004B6D" w14:textId="17E252B9" w:rsidR="005C6438" w:rsidRDefault="005C6438" w:rsidP="005C6438">
      <w:pPr>
        <w:rPr>
          <w:rFonts w:ascii="Arial" w:hAnsi="Arial" w:cs="Arial"/>
          <w:b/>
          <w:color w:val="auto"/>
          <w:sz w:val="28"/>
        </w:rPr>
      </w:pPr>
      <w:r w:rsidRPr="00005C07">
        <w:rPr>
          <w:rFonts w:ascii="Arial" w:hAnsi="Arial" w:cs="Arial"/>
          <w:b/>
          <w:color w:val="auto"/>
          <w:sz w:val="28"/>
        </w:rPr>
        <w:lastRenderedPageBreak/>
        <w:t>Appendix 1:</w:t>
      </w:r>
      <w:r w:rsidRPr="00634B52">
        <w:rPr>
          <w:rFonts w:ascii="Arial" w:hAnsi="Arial" w:cs="Arial"/>
          <w:color w:val="auto"/>
          <w:sz w:val="28"/>
        </w:rPr>
        <w:t xml:space="preserve"> </w:t>
      </w:r>
      <w:r w:rsidRPr="00005C07">
        <w:rPr>
          <w:rFonts w:ascii="Arial" w:hAnsi="Arial" w:cs="Arial"/>
          <w:b/>
          <w:color w:val="auto"/>
          <w:sz w:val="28"/>
        </w:rPr>
        <w:t xml:space="preserve">Call Notes from the </w:t>
      </w:r>
      <w:r w:rsidR="006E75F9">
        <w:rPr>
          <w:rFonts w:ascii="Arial" w:hAnsi="Arial" w:cs="Arial"/>
          <w:b/>
          <w:color w:val="auto"/>
          <w:sz w:val="28"/>
        </w:rPr>
        <w:t xml:space="preserve">September </w:t>
      </w:r>
      <w:r w:rsidR="00C065DC">
        <w:rPr>
          <w:rFonts w:ascii="Arial" w:hAnsi="Arial" w:cs="Arial"/>
          <w:b/>
          <w:color w:val="auto"/>
          <w:sz w:val="28"/>
        </w:rPr>
        <w:t>2</w:t>
      </w:r>
      <w:r w:rsidRPr="00005C07">
        <w:rPr>
          <w:rFonts w:ascii="Arial" w:hAnsi="Arial" w:cs="Arial"/>
          <w:b/>
          <w:color w:val="auto"/>
          <w:sz w:val="28"/>
        </w:rPr>
        <w:t>020 Comp Service BDD/IDES Conference Call</w:t>
      </w:r>
    </w:p>
    <w:bookmarkEnd w:id="76"/>
    <w:p w14:paraId="295A7E53" w14:textId="77777777" w:rsidR="005C6438" w:rsidRDefault="005C6438" w:rsidP="005C6438">
      <w:pPr>
        <w:rPr>
          <w:rFonts w:ascii="Arial" w:hAnsi="Arial" w:cs="Arial"/>
          <w:color w:val="auto"/>
          <w:sz w:val="28"/>
        </w:rPr>
      </w:pPr>
    </w:p>
    <w:p w14:paraId="66A21DA9" w14:textId="53D4ADE0" w:rsidR="005808F7" w:rsidRDefault="005C6438" w:rsidP="00134317">
      <w:pPr>
        <w:rPr>
          <w:rFonts w:ascii="Arial" w:hAnsi="Arial" w:cs="Arial"/>
          <w:color w:val="auto"/>
        </w:rPr>
      </w:pPr>
      <w:r w:rsidRPr="00125FB8">
        <w:rPr>
          <w:rFonts w:ascii="Arial" w:hAnsi="Arial" w:cs="Arial"/>
          <w:color w:val="auto"/>
        </w:rPr>
        <w:t>The</w:t>
      </w:r>
      <w:r w:rsidR="00C065DC">
        <w:rPr>
          <w:rFonts w:ascii="Arial" w:hAnsi="Arial" w:cs="Arial"/>
          <w:color w:val="auto"/>
        </w:rPr>
        <w:t xml:space="preserve">re was no </w:t>
      </w:r>
      <w:r w:rsidR="006E75F9">
        <w:rPr>
          <w:rFonts w:ascii="Arial" w:hAnsi="Arial" w:cs="Arial"/>
          <w:color w:val="auto"/>
        </w:rPr>
        <w:t xml:space="preserve">September </w:t>
      </w:r>
      <w:r w:rsidR="00C065DC">
        <w:rPr>
          <w:rFonts w:ascii="Arial" w:hAnsi="Arial" w:cs="Arial"/>
          <w:color w:val="auto"/>
        </w:rPr>
        <w:t>Call</w:t>
      </w:r>
      <w:bookmarkEnd w:id="77"/>
      <w:r w:rsidR="006E75F9">
        <w:rPr>
          <w:rFonts w:ascii="Arial" w:hAnsi="Arial" w:cs="Arial"/>
          <w:color w:val="auto"/>
        </w:rPr>
        <w:t>.</w:t>
      </w:r>
      <w:r w:rsidR="00C065DC">
        <w:rPr>
          <w:rFonts w:ascii="Arial" w:hAnsi="Arial" w:cs="Arial"/>
          <w:color w:val="auto"/>
        </w:rPr>
        <w:t xml:space="preserve"> </w:t>
      </w:r>
    </w:p>
    <w:p w14:paraId="211F499C" w14:textId="4857BA57" w:rsidR="00472648" w:rsidRDefault="00472648" w:rsidP="00134317">
      <w:pPr>
        <w:rPr>
          <w:rFonts w:ascii="Arial" w:hAnsi="Arial" w:cs="Arial"/>
          <w:color w:val="auto"/>
        </w:rPr>
      </w:pPr>
    </w:p>
    <w:p w14:paraId="472D4A84" w14:textId="67EF020D" w:rsidR="00472648" w:rsidRDefault="00472648" w:rsidP="00472648">
      <w:pPr>
        <w:autoSpaceDE w:val="0"/>
        <w:autoSpaceDN w:val="0"/>
        <w:adjustRightInd w:val="0"/>
        <w:rPr>
          <w:rFonts w:ascii="Calibri" w:hAnsi="Calibri" w:cs="Calibri"/>
        </w:rPr>
      </w:pPr>
    </w:p>
    <w:p w14:paraId="572E947F" w14:textId="3103BBEE" w:rsidR="00472648" w:rsidRDefault="00472648" w:rsidP="00472648">
      <w:pPr>
        <w:autoSpaceDE w:val="0"/>
        <w:autoSpaceDN w:val="0"/>
        <w:adjustRightInd w:val="0"/>
        <w:rPr>
          <w:rFonts w:ascii="Calibri" w:hAnsi="Calibri" w:cs="Calibri"/>
        </w:rPr>
      </w:pPr>
    </w:p>
    <w:p w14:paraId="774D7399" w14:textId="7158A220" w:rsidR="00472648" w:rsidRDefault="00472648" w:rsidP="00472648">
      <w:pPr>
        <w:autoSpaceDE w:val="0"/>
        <w:autoSpaceDN w:val="0"/>
        <w:adjustRightInd w:val="0"/>
        <w:rPr>
          <w:rFonts w:ascii="Calibri" w:hAnsi="Calibri" w:cs="Calibri"/>
        </w:rPr>
      </w:pPr>
    </w:p>
    <w:p w14:paraId="7050950A" w14:textId="5E72A4BB" w:rsidR="00472648" w:rsidRDefault="00472648" w:rsidP="00472648">
      <w:pPr>
        <w:autoSpaceDE w:val="0"/>
        <w:autoSpaceDN w:val="0"/>
        <w:adjustRightInd w:val="0"/>
        <w:rPr>
          <w:rFonts w:ascii="Calibri" w:hAnsi="Calibri" w:cs="Calibri"/>
        </w:rPr>
      </w:pPr>
    </w:p>
    <w:p w14:paraId="6F267CC3" w14:textId="328D3515" w:rsidR="00472648" w:rsidRDefault="00472648" w:rsidP="00472648">
      <w:pPr>
        <w:autoSpaceDE w:val="0"/>
        <w:autoSpaceDN w:val="0"/>
        <w:adjustRightInd w:val="0"/>
        <w:rPr>
          <w:rFonts w:ascii="Calibri" w:hAnsi="Calibri" w:cs="Calibri"/>
        </w:rPr>
      </w:pPr>
    </w:p>
    <w:p w14:paraId="6E3A445D" w14:textId="4C5D868A" w:rsidR="00472648" w:rsidRDefault="00472648" w:rsidP="00472648">
      <w:pPr>
        <w:autoSpaceDE w:val="0"/>
        <w:autoSpaceDN w:val="0"/>
        <w:adjustRightInd w:val="0"/>
        <w:rPr>
          <w:rFonts w:ascii="Calibri" w:hAnsi="Calibri" w:cs="Calibri"/>
        </w:rPr>
      </w:pPr>
    </w:p>
    <w:p w14:paraId="3AFF458F" w14:textId="6E1C483A" w:rsidR="00472648" w:rsidRDefault="00472648" w:rsidP="00472648">
      <w:pPr>
        <w:autoSpaceDE w:val="0"/>
        <w:autoSpaceDN w:val="0"/>
        <w:adjustRightInd w:val="0"/>
        <w:rPr>
          <w:rFonts w:ascii="Calibri" w:hAnsi="Calibri" w:cs="Calibri"/>
        </w:rPr>
      </w:pPr>
    </w:p>
    <w:p w14:paraId="4E0BCBA3" w14:textId="358FFBB7" w:rsidR="00472648" w:rsidRDefault="00472648" w:rsidP="00472648">
      <w:pPr>
        <w:autoSpaceDE w:val="0"/>
        <w:autoSpaceDN w:val="0"/>
        <w:adjustRightInd w:val="0"/>
        <w:rPr>
          <w:rFonts w:ascii="Calibri" w:hAnsi="Calibri" w:cs="Calibri"/>
        </w:rPr>
      </w:pPr>
    </w:p>
    <w:p w14:paraId="6FB86A9A" w14:textId="10DE8EF5" w:rsidR="00472648" w:rsidRDefault="00472648" w:rsidP="00472648">
      <w:pPr>
        <w:autoSpaceDE w:val="0"/>
        <w:autoSpaceDN w:val="0"/>
        <w:adjustRightInd w:val="0"/>
        <w:rPr>
          <w:rFonts w:ascii="Calibri" w:hAnsi="Calibri" w:cs="Calibri"/>
        </w:rPr>
      </w:pPr>
    </w:p>
    <w:p w14:paraId="451F0DF7" w14:textId="5367A913" w:rsidR="00472648" w:rsidRDefault="00472648" w:rsidP="00472648">
      <w:pPr>
        <w:autoSpaceDE w:val="0"/>
        <w:autoSpaceDN w:val="0"/>
        <w:adjustRightInd w:val="0"/>
        <w:rPr>
          <w:rFonts w:ascii="Calibri" w:hAnsi="Calibri" w:cs="Calibri"/>
        </w:rPr>
      </w:pPr>
    </w:p>
    <w:p w14:paraId="4ACE30C4" w14:textId="6331BA80" w:rsidR="00472648" w:rsidRDefault="00472648" w:rsidP="00472648">
      <w:pPr>
        <w:autoSpaceDE w:val="0"/>
        <w:autoSpaceDN w:val="0"/>
        <w:adjustRightInd w:val="0"/>
        <w:rPr>
          <w:rFonts w:ascii="Calibri" w:hAnsi="Calibri" w:cs="Calibri"/>
        </w:rPr>
      </w:pPr>
    </w:p>
    <w:p w14:paraId="05CC9E8A" w14:textId="15EAC60A" w:rsidR="00472648" w:rsidRDefault="00472648" w:rsidP="00472648">
      <w:pPr>
        <w:autoSpaceDE w:val="0"/>
        <w:autoSpaceDN w:val="0"/>
        <w:adjustRightInd w:val="0"/>
        <w:rPr>
          <w:rFonts w:ascii="Calibri" w:hAnsi="Calibri" w:cs="Calibri"/>
        </w:rPr>
      </w:pPr>
    </w:p>
    <w:p w14:paraId="6ABC200F" w14:textId="4E26C2A7" w:rsidR="00472648" w:rsidRDefault="00472648" w:rsidP="00472648">
      <w:pPr>
        <w:autoSpaceDE w:val="0"/>
        <w:autoSpaceDN w:val="0"/>
        <w:adjustRightInd w:val="0"/>
        <w:rPr>
          <w:rFonts w:ascii="Calibri" w:hAnsi="Calibri" w:cs="Calibri"/>
        </w:rPr>
      </w:pPr>
    </w:p>
    <w:p w14:paraId="40066D64" w14:textId="519F5E4F" w:rsidR="00472648" w:rsidRDefault="00472648" w:rsidP="00472648">
      <w:pPr>
        <w:autoSpaceDE w:val="0"/>
        <w:autoSpaceDN w:val="0"/>
        <w:adjustRightInd w:val="0"/>
        <w:rPr>
          <w:rFonts w:ascii="Calibri" w:hAnsi="Calibri" w:cs="Calibri"/>
        </w:rPr>
      </w:pPr>
    </w:p>
    <w:p w14:paraId="69F1D364" w14:textId="7D47833C" w:rsidR="00472648" w:rsidRDefault="00472648" w:rsidP="00472648">
      <w:pPr>
        <w:autoSpaceDE w:val="0"/>
        <w:autoSpaceDN w:val="0"/>
        <w:adjustRightInd w:val="0"/>
        <w:rPr>
          <w:rFonts w:ascii="Calibri" w:hAnsi="Calibri" w:cs="Calibri"/>
        </w:rPr>
      </w:pPr>
    </w:p>
    <w:p w14:paraId="3B8281D1" w14:textId="18BB13DB" w:rsidR="00472648" w:rsidRDefault="00472648" w:rsidP="00472648">
      <w:pPr>
        <w:autoSpaceDE w:val="0"/>
        <w:autoSpaceDN w:val="0"/>
        <w:adjustRightInd w:val="0"/>
        <w:rPr>
          <w:rFonts w:ascii="Calibri" w:hAnsi="Calibri" w:cs="Calibri"/>
        </w:rPr>
      </w:pPr>
    </w:p>
    <w:p w14:paraId="5BF585BC" w14:textId="75185A94" w:rsidR="00472648" w:rsidRDefault="00472648" w:rsidP="00472648">
      <w:pPr>
        <w:autoSpaceDE w:val="0"/>
        <w:autoSpaceDN w:val="0"/>
        <w:adjustRightInd w:val="0"/>
        <w:rPr>
          <w:rFonts w:ascii="Calibri" w:hAnsi="Calibri" w:cs="Calibri"/>
        </w:rPr>
      </w:pPr>
    </w:p>
    <w:p w14:paraId="4257E570" w14:textId="4109D553" w:rsidR="00472648" w:rsidRDefault="00472648" w:rsidP="00472648">
      <w:pPr>
        <w:autoSpaceDE w:val="0"/>
        <w:autoSpaceDN w:val="0"/>
        <w:adjustRightInd w:val="0"/>
        <w:rPr>
          <w:rFonts w:ascii="Calibri" w:hAnsi="Calibri" w:cs="Calibri"/>
        </w:rPr>
      </w:pPr>
    </w:p>
    <w:p w14:paraId="3149B09D" w14:textId="73093A3E" w:rsidR="00472648" w:rsidRDefault="00472648" w:rsidP="00472648">
      <w:pPr>
        <w:autoSpaceDE w:val="0"/>
        <w:autoSpaceDN w:val="0"/>
        <w:adjustRightInd w:val="0"/>
        <w:rPr>
          <w:rFonts w:ascii="Calibri" w:hAnsi="Calibri" w:cs="Calibri"/>
        </w:rPr>
      </w:pPr>
    </w:p>
    <w:p w14:paraId="440C5A1A" w14:textId="28E981C5" w:rsidR="00472648" w:rsidRDefault="00472648" w:rsidP="00472648">
      <w:pPr>
        <w:autoSpaceDE w:val="0"/>
        <w:autoSpaceDN w:val="0"/>
        <w:adjustRightInd w:val="0"/>
        <w:rPr>
          <w:rFonts w:ascii="Calibri" w:hAnsi="Calibri" w:cs="Calibri"/>
        </w:rPr>
      </w:pPr>
    </w:p>
    <w:p w14:paraId="212432BE" w14:textId="04BB6424" w:rsidR="00472648" w:rsidRDefault="00472648" w:rsidP="00472648">
      <w:pPr>
        <w:autoSpaceDE w:val="0"/>
        <w:autoSpaceDN w:val="0"/>
        <w:adjustRightInd w:val="0"/>
        <w:rPr>
          <w:rFonts w:ascii="Calibri" w:hAnsi="Calibri" w:cs="Calibri"/>
        </w:rPr>
      </w:pPr>
    </w:p>
    <w:p w14:paraId="23FD66A3" w14:textId="4B573F79" w:rsidR="00472648" w:rsidRDefault="00472648" w:rsidP="00472648">
      <w:pPr>
        <w:autoSpaceDE w:val="0"/>
        <w:autoSpaceDN w:val="0"/>
        <w:adjustRightInd w:val="0"/>
        <w:rPr>
          <w:rFonts w:ascii="Calibri" w:hAnsi="Calibri" w:cs="Calibri"/>
        </w:rPr>
      </w:pPr>
    </w:p>
    <w:p w14:paraId="6D2AF100" w14:textId="236C8A5B" w:rsidR="00472648" w:rsidRDefault="00472648" w:rsidP="00472648">
      <w:pPr>
        <w:autoSpaceDE w:val="0"/>
        <w:autoSpaceDN w:val="0"/>
        <w:adjustRightInd w:val="0"/>
        <w:rPr>
          <w:rFonts w:ascii="Calibri" w:hAnsi="Calibri" w:cs="Calibri"/>
        </w:rPr>
      </w:pPr>
    </w:p>
    <w:p w14:paraId="16049A8E" w14:textId="49A9F6BA" w:rsidR="00472648" w:rsidRDefault="00472648" w:rsidP="00472648">
      <w:pPr>
        <w:autoSpaceDE w:val="0"/>
        <w:autoSpaceDN w:val="0"/>
        <w:adjustRightInd w:val="0"/>
        <w:rPr>
          <w:rFonts w:ascii="Calibri" w:hAnsi="Calibri" w:cs="Calibri"/>
        </w:rPr>
      </w:pPr>
    </w:p>
    <w:p w14:paraId="186B1FCE" w14:textId="60AFDA55" w:rsidR="00472648" w:rsidRDefault="00472648" w:rsidP="00472648">
      <w:pPr>
        <w:autoSpaceDE w:val="0"/>
        <w:autoSpaceDN w:val="0"/>
        <w:adjustRightInd w:val="0"/>
        <w:rPr>
          <w:rFonts w:ascii="Calibri" w:hAnsi="Calibri" w:cs="Calibri"/>
        </w:rPr>
      </w:pPr>
    </w:p>
    <w:p w14:paraId="5557C712" w14:textId="237CCF5D" w:rsidR="00472648" w:rsidRDefault="00472648" w:rsidP="00472648">
      <w:pPr>
        <w:autoSpaceDE w:val="0"/>
        <w:autoSpaceDN w:val="0"/>
        <w:adjustRightInd w:val="0"/>
        <w:rPr>
          <w:rFonts w:ascii="Calibri" w:hAnsi="Calibri" w:cs="Calibri"/>
        </w:rPr>
      </w:pPr>
    </w:p>
    <w:p w14:paraId="062BE3C0" w14:textId="5CCD02BB" w:rsidR="00472648" w:rsidRDefault="00472648" w:rsidP="00472648">
      <w:pPr>
        <w:autoSpaceDE w:val="0"/>
        <w:autoSpaceDN w:val="0"/>
        <w:adjustRightInd w:val="0"/>
        <w:rPr>
          <w:rFonts w:ascii="Calibri" w:hAnsi="Calibri" w:cs="Calibri"/>
        </w:rPr>
      </w:pPr>
    </w:p>
    <w:p w14:paraId="3FEEB2CD" w14:textId="434E2768" w:rsidR="00472648" w:rsidRDefault="00472648" w:rsidP="00472648">
      <w:pPr>
        <w:autoSpaceDE w:val="0"/>
        <w:autoSpaceDN w:val="0"/>
        <w:adjustRightInd w:val="0"/>
        <w:rPr>
          <w:rFonts w:ascii="Calibri" w:hAnsi="Calibri" w:cs="Calibri"/>
        </w:rPr>
      </w:pPr>
    </w:p>
    <w:p w14:paraId="284A9ED1" w14:textId="51BB9031" w:rsidR="00472648" w:rsidRDefault="00472648" w:rsidP="00472648">
      <w:pPr>
        <w:autoSpaceDE w:val="0"/>
        <w:autoSpaceDN w:val="0"/>
        <w:adjustRightInd w:val="0"/>
        <w:rPr>
          <w:rFonts w:ascii="Calibri" w:hAnsi="Calibri" w:cs="Calibri"/>
        </w:rPr>
      </w:pPr>
    </w:p>
    <w:p w14:paraId="23978098" w14:textId="062D0410" w:rsidR="00472648" w:rsidRDefault="00472648" w:rsidP="00472648">
      <w:pPr>
        <w:autoSpaceDE w:val="0"/>
        <w:autoSpaceDN w:val="0"/>
        <w:adjustRightInd w:val="0"/>
        <w:rPr>
          <w:rFonts w:ascii="Calibri" w:hAnsi="Calibri" w:cs="Calibri"/>
        </w:rPr>
      </w:pPr>
    </w:p>
    <w:p w14:paraId="2CB1E06F" w14:textId="77777777" w:rsidR="00797B80" w:rsidRDefault="00797B80" w:rsidP="00472648">
      <w:pPr>
        <w:rPr>
          <w:rFonts w:ascii="Arial" w:hAnsi="Arial" w:cs="Arial"/>
          <w:b/>
          <w:color w:val="auto"/>
          <w:sz w:val="28"/>
        </w:rPr>
      </w:pPr>
    </w:p>
    <w:p w14:paraId="5AA53DB1" w14:textId="77777777" w:rsidR="00797B80" w:rsidRDefault="00797B80" w:rsidP="00472648">
      <w:pPr>
        <w:rPr>
          <w:rFonts w:ascii="Arial" w:hAnsi="Arial" w:cs="Arial"/>
          <w:b/>
          <w:color w:val="auto"/>
          <w:sz w:val="28"/>
        </w:rPr>
      </w:pPr>
    </w:p>
    <w:p w14:paraId="021785B2" w14:textId="77777777" w:rsidR="00797B80" w:rsidRDefault="00797B80" w:rsidP="00472648">
      <w:pPr>
        <w:rPr>
          <w:rFonts w:ascii="Arial" w:hAnsi="Arial" w:cs="Arial"/>
          <w:b/>
          <w:color w:val="auto"/>
          <w:sz w:val="28"/>
        </w:rPr>
      </w:pPr>
    </w:p>
    <w:p w14:paraId="0DC6FE11" w14:textId="77777777" w:rsidR="00797B80" w:rsidRDefault="00797B80" w:rsidP="00472648">
      <w:pPr>
        <w:rPr>
          <w:rFonts w:ascii="Arial" w:hAnsi="Arial" w:cs="Arial"/>
          <w:b/>
          <w:color w:val="auto"/>
          <w:sz w:val="28"/>
        </w:rPr>
      </w:pPr>
    </w:p>
    <w:p w14:paraId="6F011285" w14:textId="77777777" w:rsidR="00797B80" w:rsidRDefault="00797B80" w:rsidP="00472648">
      <w:pPr>
        <w:rPr>
          <w:rFonts w:ascii="Arial" w:hAnsi="Arial" w:cs="Arial"/>
          <w:b/>
          <w:color w:val="auto"/>
          <w:sz w:val="28"/>
        </w:rPr>
      </w:pPr>
    </w:p>
    <w:p w14:paraId="3756119E" w14:textId="77777777" w:rsidR="00797B80" w:rsidRDefault="00797B80" w:rsidP="00472648">
      <w:pPr>
        <w:rPr>
          <w:rFonts w:ascii="Arial" w:hAnsi="Arial" w:cs="Arial"/>
          <w:b/>
          <w:color w:val="auto"/>
          <w:sz w:val="28"/>
        </w:rPr>
      </w:pPr>
    </w:p>
    <w:p w14:paraId="5F18D319" w14:textId="00699188" w:rsidR="00472648" w:rsidRDefault="00472648" w:rsidP="00472648">
      <w:pPr>
        <w:rPr>
          <w:rFonts w:ascii="Arial" w:hAnsi="Arial" w:cs="Arial"/>
          <w:b/>
          <w:color w:val="auto"/>
          <w:sz w:val="28"/>
        </w:rPr>
      </w:pPr>
      <w:r w:rsidRPr="00005C07">
        <w:rPr>
          <w:rFonts w:ascii="Arial" w:hAnsi="Arial" w:cs="Arial"/>
          <w:b/>
          <w:color w:val="auto"/>
          <w:sz w:val="28"/>
        </w:rPr>
        <w:lastRenderedPageBreak/>
        <w:t xml:space="preserve">Appendix </w:t>
      </w:r>
      <w:r>
        <w:rPr>
          <w:rFonts w:ascii="Arial" w:hAnsi="Arial" w:cs="Arial"/>
          <w:b/>
          <w:color w:val="auto"/>
          <w:sz w:val="28"/>
        </w:rPr>
        <w:t>2</w:t>
      </w:r>
      <w:r w:rsidRPr="00005C07">
        <w:rPr>
          <w:rFonts w:ascii="Arial" w:hAnsi="Arial" w:cs="Arial"/>
          <w:b/>
          <w:color w:val="auto"/>
          <w:sz w:val="28"/>
        </w:rPr>
        <w:t>:</w:t>
      </w:r>
      <w:r w:rsidRPr="00634B52">
        <w:rPr>
          <w:rFonts w:ascii="Arial" w:hAnsi="Arial" w:cs="Arial"/>
          <w:color w:val="auto"/>
          <w:sz w:val="28"/>
        </w:rPr>
        <w:t xml:space="preserve"> </w:t>
      </w:r>
      <w:r>
        <w:rPr>
          <w:rFonts w:ascii="Arial" w:hAnsi="Arial" w:cs="Arial"/>
          <w:b/>
          <w:color w:val="auto"/>
          <w:sz w:val="28"/>
        </w:rPr>
        <w:t>VTA v.2.4.9 Changes/Updates</w:t>
      </w:r>
    </w:p>
    <w:p w14:paraId="0E056F1A" w14:textId="77777777" w:rsidR="00472648" w:rsidRPr="00472648" w:rsidRDefault="00472648" w:rsidP="00472648">
      <w:pPr>
        <w:autoSpaceDE w:val="0"/>
        <w:autoSpaceDN w:val="0"/>
        <w:adjustRightInd w:val="0"/>
        <w:rPr>
          <w:rFonts w:ascii="Calibri" w:hAnsi="Calibri" w:cs="Calibri"/>
        </w:rPr>
      </w:pPr>
    </w:p>
    <w:p w14:paraId="53A470DE" w14:textId="7E9C6ABF" w:rsidR="00472648" w:rsidRPr="00472648" w:rsidRDefault="00472648" w:rsidP="00472648">
      <w:pPr>
        <w:autoSpaceDE w:val="0"/>
        <w:autoSpaceDN w:val="0"/>
        <w:adjustRightInd w:val="0"/>
        <w:rPr>
          <w:rFonts w:ascii="Calibri" w:hAnsi="Calibri" w:cs="Calibri"/>
          <w:sz w:val="28"/>
          <w:szCs w:val="28"/>
        </w:rPr>
      </w:pPr>
      <w:r w:rsidRPr="00472648">
        <w:rPr>
          <w:rFonts w:ascii="Calibri" w:hAnsi="Calibri" w:cs="Calibri"/>
          <w:color w:val="2D74B5"/>
          <w:sz w:val="28"/>
          <w:szCs w:val="28"/>
        </w:rPr>
        <w:t xml:space="preserve">VTA-3: Remove VTA User’s SSNs from the VTA Database </w:t>
      </w:r>
    </w:p>
    <w:p w14:paraId="668AE650" w14:textId="77777777" w:rsidR="00472648" w:rsidRPr="00472648" w:rsidRDefault="00472648" w:rsidP="00472648">
      <w:pPr>
        <w:autoSpaceDE w:val="0"/>
        <w:autoSpaceDN w:val="0"/>
        <w:adjustRightInd w:val="0"/>
        <w:rPr>
          <w:rFonts w:ascii="Calibri" w:hAnsi="Calibri" w:cs="Calibri"/>
          <w:sz w:val="22"/>
          <w:szCs w:val="22"/>
        </w:rPr>
      </w:pPr>
      <w:r w:rsidRPr="00472648">
        <w:rPr>
          <w:rFonts w:ascii="Calibri" w:hAnsi="Calibri" w:cs="Calibri"/>
          <w:sz w:val="22"/>
          <w:szCs w:val="22"/>
        </w:rPr>
        <w:t xml:space="preserve">VTA User’s social security numbers are no longer stored in VTA. </w:t>
      </w:r>
    </w:p>
    <w:p w14:paraId="1A76E933" w14:textId="77777777" w:rsidR="00472648" w:rsidRDefault="00472648" w:rsidP="00472648">
      <w:pPr>
        <w:autoSpaceDE w:val="0"/>
        <w:autoSpaceDN w:val="0"/>
        <w:adjustRightInd w:val="0"/>
        <w:rPr>
          <w:rFonts w:ascii="Calibri" w:hAnsi="Calibri" w:cs="Calibri"/>
          <w:color w:val="2D74B5"/>
          <w:sz w:val="28"/>
          <w:szCs w:val="28"/>
        </w:rPr>
      </w:pPr>
    </w:p>
    <w:p w14:paraId="79B279F4" w14:textId="55402FCF" w:rsidR="00472648" w:rsidRPr="00472648" w:rsidRDefault="00472648" w:rsidP="00472648">
      <w:pPr>
        <w:autoSpaceDE w:val="0"/>
        <w:autoSpaceDN w:val="0"/>
        <w:adjustRightInd w:val="0"/>
        <w:rPr>
          <w:rFonts w:ascii="Calibri" w:hAnsi="Calibri" w:cs="Calibri"/>
          <w:sz w:val="28"/>
          <w:szCs w:val="28"/>
        </w:rPr>
      </w:pPr>
      <w:r w:rsidRPr="00472648">
        <w:rPr>
          <w:rFonts w:ascii="Calibri" w:hAnsi="Calibri" w:cs="Calibri"/>
          <w:color w:val="2D74B5"/>
          <w:sz w:val="28"/>
          <w:szCs w:val="28"/>
        </w:rPr>
        <w:t xml:space="preserve">VTA-9: 508 Automatic errors </w:t>
      </w:r>
    </w:p>
    <w:p w14:paraId="4EFD7F40" w14:textId="77777777" w:rsidR="00472648" w:rsidRPr="00472648" w:rsidRDefault="00472648" w:rsidP="00472648">
      <w:pPr>
        <w:autoSpaceDE w:val="0"/>
        <w:autoSpaceDN w:val="0"/>
        <w:adjustRightInd w:val="0"/>
        <w:rPr>
          <w:rFonts w:ascii="Calibri" w:hAnsi="Calibri" w:cs="Calibri"/>
          <w:sz w:val="22"/>
          <w:szCs w:val="22"/>
        </w:rPr>
      </w:pPr>
      <w:r w:rsidRPr="00472648">
        <w:rPr>
          <w:rFonts w:ascii="Calibri" w:hAnsi="Calibri" w:cs="Calibri"/>
          <w:sz w:val="22"/>
          <w:szCs w:val="22"/>
        </w:rPr>
        <w:t xml:space="preserve">When errors are automatically detected, an error message will now be shown to the user and announced by screen readers. For example, entering a letter into a numeric field will now present the user with an error message stating “An invalid character was entered. Please enter a number and try again.”. </w:t>
      </w:r>
    </w:p>
    <w:p w14:paraId="60EB29A0" w14:textId="77777777" w:rsidR="00472648" w:rsidRDefault="00472648" w:rsidP="00472648">
      <w:pPr>
        <w:autoSpaceDE w:val="0"/>
        <w:autoSpaceDN w:val="0"/>
        <w:adjustRightInd w:val="0"/>
        <w:rPr>
          <w:rFonts w:ascii="Calibri" w:hAnsi="Calibri" w:cs="Calibri"/>
          <w:color w:val="2D74B5"/>
          <w:sz w:val="28"/>
          <w:szCs w:val="28"/>
        </w:rPr>
      </w:pPr>
    </w:p>
    <w:p w14:paraId="6E078C98" w14:textId="5EDD0A90" w:rsidR="00472648" w:rsidRPr="00472648" w:rsidRDefault="00472648" w:rsidP="00472648">
      <w:pPr>
        <w:autoSpaceDE w:val="0"/>
        <w:autoSpaceDN w:val="0"/>
        <w:adjustRightInd w:val="0"/>
        <w:rPr>
          <w:rFonts w:ascii="Calibri" w:hAnsi="Calibri" w:cs="Calibri"/>
          <w:sz w:val="28"/>
          <w:szCs w:val="28"/>
        </w:rPr>
      </w:pPr>
      <w:r w:rsidRPr="00472648">
        <w:rPr>
          <w:rFonts w:ascii="Calibri" w:hAnsi="Calibri" w:cs="Calibri"/>
          <w:color w:val="2D74B5"/>
          <w:sz w:val="28"/>
          <w:szCs w:val="28"/>
        </w:rPr>
        <w:t xml:space="preserve">VTA-10: 508 Menu navigation with keyboard </w:t>
      </w:r>
    </w:p>
    <w:p w14:paraId="32A994F6" w14:textId="77777777" w:rsidR="00472648" w:rsidRPr="00472648" w:rsidRDefault="00472648" w:rsidP="00472648">
      <w:pPr>
        <w:autoSpaceDE w:val="0"/>
        <w:autoSpaceDN w:val="0"/>
        <w:adjustRightInd w:val="0"/>
        <w:rPr>
          <w:rFonts w:ascii="Calibri" w:hAnsi="Calibri" w:cs="Calibri"/>
          <w:sz w:val="22"/>
          <w:szCs w:val="22"/>
        </w:rPr>
      </w:pPr>
      <w:r w:rsidRPr="00472648">
        <w:rPr>
          <w:rFonts w:ascii="Calibri" w:hAnsi="Calibri" w:cs="Calibri"/>
          <w:sz w:val="22"/>
          <w:szCs w:val="22"/>
        </w:rPr>
        <w:t xml:space="preserve">VTA Users will now be able to navigate the main menu and all sub menu options of the application with the keyboard. Pressing ‘enter’ will open and close menus and submenu options. Using the up and down arrow keys will allow the user to move through the menu that is currently open. </w:t>
      </w:r>
    </w:p>
    <w:p w14:paraId="3EEEA952" w14:textId="77777777" w:rsidR="00472648" w:rsidRDefault="00472648" w:rsidP="00472648">
      <w:pPr>
        <w:autoSpaceDE w:val="0"/>
        <w:autoSpaceDN w:val="0"/>
        <w:adjustRightInd w:val="0"/>
        <w:rPr>
          <w:rFonts w:ascii="Calibri" w:hAnsi="Calibri" w:cs="Calibri"/>
          <w:color w:val="2D74B5"/>
          <w:sz w:val="28"/>
          <w:szCs w:val="28"/>
        </w:rPr>
      </w:pPr>
    </w:p>
    <w:p w14:paraId="2EC47104" w14:textId="38A8CDDF" w:rsidR="00472648" w:rsidRPr="00472648" w:rsidRDefault="00472648" w:rsidP="00472648">
      <w:pPr>
        <w:autoSpaceDE w:val="0"/>
        <w:autoSpaceDN w:val="0"/>
        <w:adjustRightInd w:val="0"/>
        <w:rPr>
          <w:rFonts w:ascii="Calibri" w:hAnsi="Calibri" w:cs="Calibri"/>
          <w:sz w:val="28"/>
          <w:szCs w:val="28"/>
        </w:rPr>
      </w:pPr>
      <w:r w:rsidRPr="00472648">
        <w:rPr>
          <w:rFonts w:ascii="Calibri" w:hAnsi="Calibri" w:cs="Calibri"/>
          <w:color w:val="2D74B5"/>
          <w:sz w:val="28"/>
          <w:szCs w:val="28"/>
        </w:rPr>
        <w:t xml:space="preserve">VTA-11: 508 Alerting and Date Input formatting </w:t>
      </w:r>
    </w:p>
    <w:p w14:paraId="41308384" w14:textId="77777777" w:rsidR="00472648" w:rsidRPr="00472648" w:rsidRDefault="00472648" w:rsidP="00472648">
      <w:pPr>
        <w:autoSpaceDE w:val="0"/>
        <w:autoSpaceDN w:val="0"/>
        <w:adjustRightInd w:val="0"/>
        <w:rPr>
          <w:rFonts w:ascii="Calibri" w:hAnsi="Calibri" w:cs="Calibri"/>
          <w:sz w:val="22"/>
          <w:szCs w:val="22"/>
        </w:rPr>
      </w:pPr>
      <w:r w:rsidRPr="00472648">
        <w:rPr>
          <w:rFonts w:ascii="Calibri" w:hAnsi="Calibri" w:cs="Calibri"/>
          <w:sz w:val="22"/>
          <w:szCs w:val="22"/>
        </w:rPr>
        <w:t xml:space="preserve">VTA Users who use a screen reader will now be alerted if they receive an error or other type of message on ‘save’ and other application actions. Screen readers will also read the required date format when a user focuses on a date input. Default Alert windows have all been converted to custom dialogs (for accessibility purposes). </w:t>
      </w:r>
    </w:p>
    <w:p w14:paraId="61BA38FF" w14:textId="77777777" w:rsidR="00472648" w:rsidRDefault="00472648" w:rsidP="00472648">
      <w:pPr>
        <w:autoSpaceDE w:val="0"/>
        <w:autoSpaceDN w:val="0"/>
        <w:adjustRightInd w:val="0"/>
        <w:rPr>
          <w:rFonts w:ascii="Calibri" w:hAnsi="Calibri" w:cs="Calibri"/>
          <w:color w:val="2D74B5"/>
          <w:sz w:val="28"/>
          <w:szCs w:val="28"/>
        </w:rPr>
      </w:pPr>
    </w:p>
    <w:p w14:paraId="7D32295A" w14:textId="64E2894D" w:rsidR="00472648" w:rsidRPr="00472648" w:rsidRDefault="00472648" w:rsidP="00472648">
      <w:pPr>
        <w:autoSpaceDE w:val="0"/>
        <w:autoSpaceDN w:val="0"/>
        <w:adjustRightInd w:val="0"/>
        <w:rPr>
          <w:rFonts w:ascii="Calibri" w:hAnsi="Calibri" w:cs="Calibri"/>
          <w:sz w:val="28"/>
          <w:szCs w:val="28"/>
        </w:rPr>
      </w:pPr>
      <w:r w:rsidRPr="00472648">
        <w:rPr>
          <w:rFonts w:ascii="Calibri" w:hAnsi="Calibri" w:cs="Calibri"/>
          <w:color w:val="2D74B5"/>
          <w:sz w:val="28"/>
          <w:szCs w:val="28"/>
        </w:rPr>
        <w:t xml:space="preserve">VTA-13: Modify recipients of the system generated ‘Case has been Disenrolled’ email </w:t>
      </w:r>
    </w:p>
    <w:p w14:paraId="08697010" w14:textId="77777777" w:rsidR="00472648" w:rsidRPr="00472648" w:rsidRDefault="00472648" w:rsidP="00472648">
      <w:pPr>
        <w:autoSpaceDE w:val="0"/>
        <w:autoSpaceDN w:val="0"/>
        <w:adjustRightInd w:val="0"/>
        <w:rPr>
          <w:rFonts w:ascii="Calibri" w:hAnsi="Calibri" w:cs="Calibri"/>
          <w:sz w:val="22"/>
          <w:szCs w:val="22"/>
        </w:rPr>
      </w:pPr>
      <w:r w:rsidRPr="00472648">
        <w:rPr>
          <w:rFonts w:ascii="Calibri" w:hAnsi="Calibri" w:cs="Calibri"/>
          <w:sz w:val="22"/>
          <w:szCs w:val="22"/>
        </w:rPr>
        <w:t xml:space="preserve">When a Case is disenrolled, the DRAS will no longer receive the resulting system generated email unless ‘Request DoD Research for Possible Disenrollment’ has been checked on the RO/Rating Activity tab. For Cases where research was requested, both the DRAS and the User that checked the box will receive a copy of the email. </w:t>
      </w:r>
    </w:p>
    <w:p w14:paraId="0FB98093" w14:textId="77777777" w:rsidR="00472648" w:rsidRDefault="00472648" w:rsidP="00472648">
      <w:pPr>
        <w:autoSpaceDE w:val="0"/>
        <w:autoSpaceDN w:val="0"/>
        <w:adjustRightInd w:val="0"/>
        <w:rPr>
          <w:rFonts w:ascii="Calibri" w:hAnsi="Calibri" w:cs="Calibri"/>
          <w:color w:val="2D74B5"/>
          <w:sz w:val="28"/>
          <w:szCs w:val="28"/>
        </w:rPr>
      </w:pPr>
    </w:p>
    <w:p w14:paraId="4FFCCDC9" w14:textId="4029694D" w:rsidR="00472648" w:rsidRPr="00472648" w:rsidRDefault="00472648" w:rsidP="00472648">
      <w:pPr>
        <w:autoSpaceDE w:val="0"/>
        <w:autoSpaceDN w:val="0"/>
        <w:adjustRightInd w:val="0"/>
        <w:rPr>
          <w:rFonts w:ascii="Calibri" w:hAnsi="Calibri" w:cs="Calibri"/>
          <w:sz w:val="28"/>
          <w:szCs w:val="28"/>
        </w:rPr>
      </w:pPr>
      <w:r w:rsidRPr="00472648">
        <w:rPr>
          <w:rFonts w:ascii="Calibri" w:hAnsi="Calibri" w:cs="Calibri"/>
          <w:color w:val="2D74B5"/>
          <w:sz w:val="28"/>
          <w:szCs w:val="28"/>
        </w:rPr>
        <w:t xml:space="preserve">VTA-14: VR&amp;E Case Tab/Report Changes </w:t>
      </w:r>
    </w:p>
    <w:p w14:paraId="306F65CC" w14:textId="77777777" w:rsidR="00472648" w:rsidRPr="00472648" w:rsidRDefault="00472648" w:rsidP="00472648">
      <w:pPr>
        <w:autoSpaceDE w:val="0"/>
        <w:autoSpaceDN w:val="0"/>
        <w:adjustRightInd w:val="0"/>
        <w:rPr>
          <w:rFonts w:ascii="Calibri" w:hAnsi="Calibri" w:cs="Calibri"/>
          <w:sz w:val="22"/>
          <w:szCs w:val="22"/>
        </w:rPr>
      </w:pPr>
      <w:r w:rsidRPr="00472648">
        <w:rPr>
          <w:rFonts w:ascii="Calibri" w:hAnsi="Calibri" w:cs="Calibri"/>
          <w:sz w:val="22"/>
          <w:szCs w:val="22"/>
        </w:rPr>
        <w:t xml:space="preserve">New functionality has been added to VTA for Vocational Rehabilitation and Education Users. </w:t>
      </w:r>
    </w:p>
    <w:p w14:paraId="3CA10B6A" w14:textId="77777777" w:rsidR="00472648" w:rsidRPr="00472648" w:rsidRDefault="00472648" w:rsidP="00472648">
      <w:pPr>
        <w:autoSpaceDE w:val="0"/>
        <w:autoSpaceDN w:val="0"/>
        <w:adjustRightInd w:val="0"/>
        <w:rPr>
          <w:rFonts w:ascii="Calibri" w:hAnsi="Calibri" w:cs="Calibri"/>
          <w:sz w:val="22"/>
          <w:szCs w:val="22"/>
        </w:rPr>
      </w:pPr>
      <w:r w:rsidRPr="00472648">
        <w:rPr>
          <w:rFonts w:ascii="Calibri" w:hAnsi="Calibri" w:cs="Calibri"/>
          <w:sz w:val="22"/>
          <w:szCs w:val="22"/>
        </w:rPr>
        <w:t xml:space="preserve">The VR&amp;E tab contains 3 new fields: </w:t>
      </w:r>
    </w:p>
    <w:p w14:paraId="093FC637" w14:textId="77777777" w:rsidR="00472648" w:rsidRPr="00472648" w:rsidRDefault="00472648" w:rsidP="006C77FA">
      <w:pPr>
        <w:autoSpaceDE w:val="0"/>
        <w:autoSpaceDN w:val="0"/>
        <w:adjustRightInd w:val="0"/>
        <w:spacing w:after="30"/>
        <w:ind w:left="540"/>
        <w:rPr>
          <w:rFonts w:ascii="Calibri" w:hAnsi="Calibri" w:cs="Calibri"/>
          <w:sz w:val="22"/>
          <w:szCs w:val="22"/>
        </w:rPr>
      </w:pPr>
      <w:r w:rsidRPr="00472648">
        <w:rPr>
          <w:rFonts w:ascii="Calibri" w:hAnsi="Calibri" w:cs="Calibri"/>
          <w:sz w:val="22"/>
          <w:szCs w:val="22"/>
        </w:rPr>
        <w:t xml:space="preserve">• Date Case Assigned to VR&amp;E VRC: “The date the case was assigned to the VR&amp;E VRC” </w:t>
      </w:r>
    </w:p>
    <w:p w14:paraId="6EA3E440" w14:textId="77777777" w:rsidR="00472648" w:rsidRPr="00472648" w:rsidRDefault="00472648" w:rsidP="006C77FA">
      <w:pPr>
        <w:autoSpaceDE w:val="0"/>
        <w:autoSpaceDN w:val="0"/>
        <w:adjustRightInd w:val="0"/>
        <w:spacing w:after="30"/>
        <w:ind w:left="540"/>
        <w:rPr>
          <w:rFonts w:ascii="Calibri" w:hAnsi="Calibri" w:cs="Calibri"/>
          <w:sz w:val="22"/>
          <w:szCs w:val="22"/>
        </w:rPr>
      </w:pPr>
      <w:r w:rsidRPr="00472648">
        <w:rPr>
          <w:rFonts w:ascii="Calibri" w:hAnsi="Calibri" w:cs="Calibri"/>
          <w:sz w:val="22"/>
          <w:szCs w:val="22"/>
        </w:rPr>
        <w:t xml:space="preserve">• VR&amp;E VRC/SM Interview Outcome: “The outcome of the VR&amp;E VRC/SM Interview” </w:t>
      </w:r>
    </w:p>
    <w:p w14:paraId="207854E7" w14:textId="77777777" w:rsidR="00472648" w:rsidRPr="00472648" w:rsidRDefault="00472648" w:rsidP="006C77FA">
      <w:pPr>
        <w:autoSpaceDE w:val="0"/>
        <w:autoSpaceDN w:val="0"/>
        <w:adjustRightInd w:val="0"/>
        <w:ind w:left="540"/>
        <w:rPr>
          <w:rFonts w:ascii="Calibri" w:hAnsi="Calibri" w:cs="Calibri"/>
          <w:sz w:val="22"/>
          <w:szCs w:val="22"/>
        </w:rPr>
      </w:pPr>
      <w:r w:rsidRPr="00472648">
        <w:rPr>
          <w:rFonts w:ascii="Calibri" w:hAnsi="Calibri" w:cs="Calibri"/>
          <w:sz w:val="22"/>
          <w:szCs w:val="22"/>
        </w:rPr>
        <w:t xml:space="preserve">• Result of VR&amp;E/VRC Interview: “Result of the VR&amp;E/VRC Interview” </w:t>
      </w:r>
    </w:p>
    <w:p w14:paraId="435DD9E4" w14:textId="77777777" w:rsidR="00472648" w:rsidRPr="00472648" w:rsidRDefault="00472648" w:rsidP="00472648">
      <w:pPr>
        <w:autoSpaceDE w:val="0"/>
        <w:autoSpaceDN w:val="0"/>
        <w:adjustRightInd w:val="0"/>
        <w:rPr>
          <w:rFonts w:ascii="Calibri" w:hAnsi="Calibri" w:cs="Calibri"/>
          <w:sz w:val="22"/>
          <w:szCs w:val="22"/>
        </w:rPr>
      </w:pPr>
    </w:p>
    <w:p w14:paraId="027CCD9C" w14:textId="77777777" w:rsidR="00472648" w:rsidRPr="00472648" w:rsidRDefault="00472648" w:rsidP="00472648">
      <w:pPr>
        <w:autoSpaceDE w:val="0"/>
        <w:autoSpaceDN w:val="0"/>
        <w:adjustRightInd w:val="0"/>
        <w:rPr>
          <w:rFonts w:ascii="Calibri" w:hAnsi="Calibri" w:cs="Calibri"/>
          <w:sz w:val="22"/>
          <w:szCs w:val="22"/>
        </w:rPr>
      </w:pPr>
      <w:r w:rsidRPr="00472648">
        <w:rPr>
          <w:rFonts w:ascii="Calibri" w:hAnsi="Calibri" w:cs="Calibri"/>
          <w:sz w:val="22"/>
          <w:szCs w:val="22"/>
        </w:rPr>
        <w:t xml:space="preserve">2 fields have had their display name altered: </w:t>
      </w:r>
    </w:p>
    <w:p w14:paraId="08E87B9E" w14:textId="77777777" w:rsidR="00472648" w:rsidRPr="00472648" w:rsidRDefault="00472648" w:rsidP="006C77FA">
      <w:pPr>
        <w:autoSpaceDE w:val="0"/>
        <w:autoSpaceDN w:val="0"/>
        <w:adjustRightInd w:val="0"/>
        <w:spacing w:after="30"/>
        <w:ind w:left="540"/>
        <w:rPr>
          <w:rFonts w:ascii="Calibri" w:hAnsi="Calibri" w:cs="Calibri"/>
          <w:sz w:val="22"/>
          <w:szCs w:val="22"/>
        </w:rPr>
      </w:pPr>
      <w:r w:rsidRPr="00472648">
        <w:rPr>
          <w:rFonts w:ascii="Calibri" w:hAnsi="Calibri" w:cs="Calibri"/>
          <w:sz w:val="22"/>
          <w:szCs w:val="22"/>
        </w:rPr>
        <w:t xml:space="preserve">• 'VR&amp;E Plan Completed Date' has been renamed to 'VR&amp;E Plan Development Date' </w:t>
      </w:r>
    </w:p>
    <w:p w14:paraId="59DB1ABD" w14:textId="554697FB" w:rsidR="00472648" w:rsidRPr="00472648" w:rsidRDefault="00472648" w:rsidP="006C77FA">
      <w:pPr>
        <w:autoSpaceDE w:val="0"/>
        <w:autoSpaceDN w:val="0"/>
        <w:adjustRightInd w:val="0"/>
        <w:ind w:left="540"/>
        <w:rPr>
          <w:rFonts w:ascii="Calibri" w:hAnsi="Calibri" w:cs="Calibri"/>
          <w:sz w:val="22"/>
          <w:szCs w:val="22"/>
        </w:rPr>
      </w:pPr>
      <w:r w:rsidRPr="00472648">
        <w:rPr>
          <w:rFonts w:ascii="Calibri" w:hAnsi="Calibri" w:cs="Calibri"/>
          <w:sz w:val="22"/>
          <w:szCs w:val="22"/>
        </w:rPr>
        <w:t>• 'VR&amp;E VRC/S</w:t>
      </w:r>
      <w:r w:rsidR="00FF47B9">
        <w:rPr>
          <w:rFonts w:ascii="Calibri" w:hAnsi="Calibri" w:cs="Calibri"/>
          <w:sz w:val="22"/>
          <w:szCs w:val="22"/>
        </w:rPr>
        <w:t>M</w:t>
      </w:r>
      <w:r w:rsidRPr="00472648">
        <w:rPr>
          <w:rFonts w:ascii="Calibri" w:hAnsi="Calibri" w:cs="Calibri"/>
          <w:sz w:val="22"/>
          <w:szCs w:val="22"/>
        </w:rPr>
        <w:t xml:space="preserve"> Interview Date' has been renamed to 'VR&amp;E VRC/SM Interview Outcome Date' </w:t>
      </w:r>
    </w:p>
    <w:p w14:paraId="459DBA4A" w14:textId="77777777" w:rsidR="00472648" w:rsidRPr="00472648" w:rsidRDefault="00472648" w:rsidP="00472648">
      <w:pPr>
        <w:autoSpaceDE w:val="0"/>
        <w:autoSpaceDN w:val="0"/>
        <w:adjustRightInd w:val="0"/>
        <w:rPr>
          <w:rFonts w:ascii="Calibri" w:hAnsi="Calibri" w:cs="Calibri"/>
          <w:sz w:val="22"/>
          <w:szCs w:val="22"/>
        </w:rPr>
      </w:pPr>
    </w:p>
    <w:p w14:paraId="38E3CF24" w14:textId="77777777" w:rsidR="001F23E0" w:rsidRDefault="001F23E0" w:rsidP="00472648">
      <w:pPr>
        <w:autoSpaceDE w:val="0"/>
        <w:autoSpaceDN w:val="0"/>
        <w:adjustRightInd w:val="0"/>
        <w:rPr>
          <w:rFonts w:ascii="Calibri" w:hAnsi="Calibri" w:cs="Calibri"/>
          <w:sz w:val="22"/>
          <w:szCs w:val="22"/>
        </w:rPr>
      </w:pPr>
    </w:p>
    <w:p w14:paraId="6DBB83D2" w14:textId="77777777" w:rsidR="001F23E0" w:rsidRDefault="001F23E0" w:rsidP="00472648">
      <w:pPr>
        <w:autoSpaceDE w:val="0"/>
        <w:autoSpaceDN w:val="0"/>
        <w:adjustRightInd w:val="0"/>
        <w:rPr>
          <w:rFonts w:ascii="Calibri" w:hAnsi="Calibri" w:cs="Calibri"/>
          <w:sz w:val="22"/>
          <w:szCs w:val="22"/>
        </w:rPr>
      </w:pPr>
    </w:p>
    <w:p w14:paraId="4F007A2E" w14:textId="168E5765" w:rsidR="00472648" w:rsidRPr="00472648" w:rsidRDefault="00472648" w:rsidP="00472648">
      <w:pPr>
        <w:autoSpaceDE w:val="0"/>
        <w:autoSpaceDN w:val="0"/>
        <w:adjustRightInd w:val="0"/>
        <w:rPr>
          <w:rFonts w:ascii="Calibri" w:hAnsi="Calibri" w:cs="Calibri"/>
          <w:sz w:val="22"/>
          <w:szCs w:val="22"/>
        </w:rPr>
      </w:pPr>
      <w:r w:rsidRPr="00472648">
        <w:rPr>
          <w:rFonts w:ascii="Calibri" w:hAnsi="Calibri" w:cs="Calibri"/>
          <w:sz w:val="22"/>
          <w:szCs w:val="22"/>
        </w:rPr>
        <w:t xml:space="preserve">New and altered fields should be reflected on the ‘VR&amp;E VRC SM Interview Pending’ and ‘VR&amp;E VRC SM Interview Completed’ reports as well as UDR and Weekly Extracts. </w:t>
      </w:r>
    </w:p>
    <w:p w14:paraId="47699D98" w14:textId="0D1AE3AE" w:rsidR="00472648" w:rsidRPr="00472648" w:rsidRDefault="00472648" w:rsidP="00AF1E1D">
      <w:pPr>
        <w:autoSpaceDE w:val="0"/>
        <w:autoSpaceDN w:val="0"/>
        <w:adjustRightInd w:val="0"/>
        <w:rPr>
          <w:rFonts w:ascii="Calibri" w:hAnsi="Calibri" w:cs="Calibri"/>
          <w:sz w:val="22"/>
          <w:szCs w:val="22"/>
        </w:rPr>
      </w:pPr>
      <w:r w:rsidRPr="00472648">
        <w:rPr>
          <w:rFonts w:ascii="Calibri" w:hAnsi="Calibri" w:cs="Calibri"/>
          <w:sz w:val="22"/>
          <w:szCs w:val="22"/>
        </w:rPr>
        <w:t xml:space="preserve">‘VR&amp;E VRC SM Interview Pending’ report will now show cases with a ‘Date Case Assigned to VR&amp;E VRC’ populated but without a ‘VR&amp;E VRC/SM Interview Outcome Date’ populated. Days pending will now be measured from the ‘Date Case Assigned to VR&amp;E </w:t>
      </w:r>
      <w:r w:rsidRPr="00472648">
        <w:rPr>
          <w:rFonts w:ascii="Calibri" w:hAnsi="Calibri" w:cs="Calibri"/>
          <w:sz w:val="22"/>
          <w:szCs w:val="22"/>
        </w:rPr>
        <w:lastRenderedPageBreak/>
        <w:t xml:space="preserve">VRC’ field to the current day. ‘VR&amp;E VRC SM Interview Completed’ will now show cases with a ‘Date Case Assigned to VR&amp;E VRC’ populated and a ‘VR&amp;E VRC/SM Interview Outcome Date’ populated. The total days will stop once the VR&amp;E VRC/SM Interview Outcome Date is populated. </w:t>
      </w:r>
    </w:p>
    <w:p w14:paraId="653FD391" w14:textId="77777777" w:rsidR="00472648" w:rsidRDefault="00472648" w:rsidP="00472648">
      <w:pPr>
        <w:autoSpaceDE w:val="0"/>
        <w:autoSpaceDN w:val="0"/>
        <w:adjustRightInd w:val="0"/>
        <w:rPr>
          <w:rFonts w:ascii="Calibri" w:hAnsi="Calibri" w:cs="Calibri"/>
          <w:color w:val="2D74B5"/>
          <w:sz w:val="28"/>
          <w:szCs w:val="28"/>
        </w:rPr>
      </w:pPr>
    </w:p>
    <w:p w14:paraId="39CF9A19" w14:textId="5E079DDB" w:rsidR="00472648" w:rsidRPr="00472648" w:rsidRDefault="00472648" w:rsidP="00472648">
      <w:pPr>
        <w:autoSpaceDE w:val="0"/>
        <w:autoSpaceDN w:val="0"/>
        <w:adjustRightInd w:val="0"/>
        <w:rPr>
          <w:rFonts w:ascii="Calibri" w:hAnsi="Calibri" w:cs="Calibri"/>
          <w:sz w:val="28"/>
          <w:szCs w:val="28"/>
        </w:rPr>
      </w:pPr>
      <w:r w:rsidRPr="00472648">
        <w:rPr>
          <w:rFonts w:ascii="Calibri" w:hAnsi="Calibri" w:cs="Calibri"/>
          <w:color w:val="2D74B5"/>
          <w:sz w:val="28"/>
          <w:szCs w:val="28"/>
        </w:rPr>
        <w:t xml:space="preserve">VTA-15: Remove references to email address ‘YourIT@va.gov’ </w:t>
      </w:r>
    </w:p>
    <w:p w14:paraId="6C578EAA" w14:textId="77777777" w:rsidR="00472648" w:rsidRPr="00472648" w:rsidRDefault="00472648" w:rsidP="00472648">
      <w:pPr>
        <w:autoSpaceDE w:val="0"/>
        <w:autoSpaceDN w:val="0"/>
        <w:adjustRightInd w:val="0"/>
        <w:rPr>
          <w:rFonts w:ascii="Calibri" w:hAnsi="Calibri" w:cs="Calibri"/>
          <w:sz w:val="22"/>
          <w:szCs w:val="22"/>
        </w:rPr>
      </w:pPr>
      <w:r w:rsidRPr="00472648">
        <w:rPr>
          <w:rFonts w:ascii="Calibri" w:hAnsi="Calibri" w:cs="Calibri"/>
          <w:sz w:val="22"/>
          <w:szCs w:val="22"/>
        </w:rPr>
        <w:t>Email address ‘yourit@va.gov’ is no longer monitored. Users will now be instructed to either email VTA Support (</w:t>
      </w:r>
      <w:r w:rsidRPr="00472648">
        <w:rPr>
          <w:rFonts w:ascii="Calibri" w:hAnsi="Calibri" w:cs="Calibri"/>
          <w:color w:val="0462C1"/>
          <w:sz w:val="22"/>
          <w:szCs w:val="22"/>
        </w:rPr>
        <w:t>vrst@vba.va.gov</w:t>
      </w:r>
      <w:r w:rsidRPr="00472648">
        <w:rPr>
          <w:rFonts w:ascii="Calibri" w:hAnsi="Calibri" w:cs="Calibri"/>
          <w:sz w:val="22"/>
          <w:szCs w:val="22"/>
        </w:rPr>
        <w:t xml:space="preserve">) or call the NSD. These instructions have been modified on the VTA Help Page, system generated emails regarding disabled accounts, and the login page displayed when IAM/AccessVA authentication services are unavailable. </w:t>
      </w:r>
    </w:p>
    <w:p w14:paraId="258E917A" w14:textId="77777777" w:rsidR="00472648" w:rsidRDefault="00472648" w:rsidP="00472648">
      <w:pPr>
        <w:autoSpaceDE w:val="0"/>
        <w:autoSpaceDN w:val="0"/>
        <w:adjustRightInd w:val="0"/>
        <w:rPr>
          <w:rFonts w:ascii="Calibri" w:hAnsi="Calibri" w:cs="Calibri"/>
          <w:color w:val="2D74B5"/>
          <w:sz w:val="28"/>
          <w:szCs w:val="28"/>
        </w:rPr>
      </w:pPr>
    </w:p>
    <w:p w14:paraId="76090AF0" w14:textId="5CA448ED" w:rsidR="00472648" w:rsidRPr="00472648" w:rsidRDefault="00472648" w:rsidP="00472648">
      <w:pPr>
        <w:autoSpaceDE w:val="0"/>
        <w:autoSpaceDN w:val="0"/>
        <w:adjustRightInd w:val="0"/>
        <w:rPr>
          <w:rFonts w:ascii="Calibri" w:hAnsi="Calibri" w:cs="Calibri"/>
          <w:sz w:val="28"/>
          <w:szCs w:val="28"/>
        </w:rPr>
      </w:pPr>
      <w:r w:rsidRPr="00472648">
        <w:rPr>
          <w:rFonts w:ascii="Calibri" w:hAnsi="Calibri" w:cs="Calibri"/>
          <w:color w:val="2D74B5"/>
          <w:sz w:val="28"/>
          <w:szCs w:val="28"/>
        </w:rPr>
        <w:t xml:space="preserve">VTA-803: Change all references of ‘Servicemember’ to ‘Service member’ </w:t>
      </w:r>
    </w:p>
    <w:p w14:paraId="53F58AB4" w14:textId="77777777" w:rsidR="00472648" w:rsidRPr="00472648" w:rsidRDefault="00472648" w:rsidP="00472648">
      <w:pPr>
        <w:autoSpaceDE w:val="0"/>
        <w:autoSpaceDN w:val="0"/>
        <w:adjustRightInd w:val="0"/>
        <w:rPr>
          <w:rFonts w:ascii="Calibri" w:hAnsi="Calibri" w:cs="Calibri"/>
          <w:sz w:val="22"/>
          <w:szCs w:val="22"/>
        </w:rPr>
      </w:pPr>
      <w:r w:rsidRPr="00472648">
        <w:rPr>
          <w:rFonts w:ascii="Calibri" w:hAnsi="Calibri" w:cs="Calibri"/>
          <w:sz w:val="22"/>
          <w:szCs w:val="22"/>
        </w:rPr>
        <w:t xml:space="preserve">When VTA was originally launched, ‘Service member’ was one word; it has evolved and is now officially two words. All references in VTA have been changed, including reports, emails, and web pages. </w:t>
      </w:r>
    </w:p>
    <w:p w14:paraId="0009997A" w14:textId="77777777" w:rsidR="00472648" w:rsidRDefault="00472648" w:rsidP="00472648">
      <w:pPr>
        <w:autoSpaceDE w:val="0"/>
        <w:autoSpaceDN w:val="0"/>
        <w:adjustRightInd w:val="0"/>
        <w:rPr>
          <w:rFonts w:ascii="Calibri" w:hAnsi="Calibri" w:cs="Calibri"/>
          <w:color w:val="2D74B5"/>
          <w:sz w:val="28"/>
          <w:szCs w:val="28"/>
        </w:rPr>
      </w:pPr>
    </w:p>
    <w:p w14:paraId="0DD6FC6D" w14:textId="696FC5F1" w:rsidR="00472648" w:rsidRPr="00472648" w:rsidRDefault="00472648" w:rsidP="00472648">
      <w:pPr>
        <w:autoSpaceDE w:val="0"/>
        <w:autoSpaceDN w:val="0"/>
        <w:adjustRightInd w:val="0"/>
        <w:rPr>
          <w:rFonts w:ascii="Calibri" w:hAnsi="Calibri" w:cs="Calibri"/>
          <w:sz w:val="28"/>
          <w:szCs w:val="28"/>
        </w:rPr>
      </w:pPr>
      <w:r w:rsidRPr="00472648">
        <w:rPr>
          <w:rFonts w:ascii="Calibri" w:hAnsi="Calibri" w:cs="Calibri"/>
          <w:color w:val="2D74B5"/>
          <w:sz w:val="28"/>
          <w:szCs w:val="28"/>
        </w:rPr>
        <w:t xml:space="preserve">VTA-804: RO/Rating Activity Tab-VA Proposed Rating End Date popup </w:t>
      </w:r>
    </w:p>
    <w:p w14:paraId="0B9E9DB2" w14:textId="77777777" w:rsidR="00472648" w:rsidRPr="00472648" w:rsidRDefault="00472648" w:rsidP="00472648">
      <w:pPr>
        <w:autoSpaceDE w:val="0"/>
        <w:autoSpaceDN w:val="0"/>
        <w:adjustRightInd w:val="0"/>
        <w:rPr>
          <w:rFonts w:ascii="Calibri" w:hAnsi="Calibri" w:cs="Calibri"/>
          <w:sz w:val="22"/>
          <w:szCs w:val="22"/>
        </w:rPr>
      </w:pPr>
      <w:r w:rsidRPr="00472648">
        <w:rPr>
          <w:rFonts w:ascii="Calibri" w:hAnsi="Calibri" w:cs="Calibri"/>
          <w:sz w:val="22"/>
          <w:szCs w:val="22"/>
        </w:rPr>
        <w:t xml:space="preserve">If the ‘VA Proposed Rating End Date’ is populate and a change is made, a pop up will display before the user can Save that states “You are changing the VA Proposed Rating End Date. If a Proposed Rating has already been uploaded into VBMS and the Case File Assembly Start Date on the PEB Tab is populated, this date should not be changed”. </w:t>
      </w:r>
    </w:p>
    <w:p w14:paraId="5454C676" w14:textId="77777777" w:rsidR="00472648" w:rsidRDefault="00472648" w:rsidP="00472648">
      <w:pPr>
        <w:autoSpaceDE w:val="0"/>
        <w:autoSpaceDN w:val="0"/>
        <w:adjustRightInd w:val="0"/>
        <w:rPr>
          <w:rFonts w:ascii="Calibri" w:hAnsi="Calibri" w:cs="Calibri"/>
          <w:color w:val="2D74B5"/>
          <w:sz w:val="28"/>
          <w:szCs w:val="28"/>
        </w:rPr>
      </w:pPr>
    </w:p>
    <w:p w14:paraId="5F145CB3" w14:textId="0B519884" w:rsidR="00472648" w:rsidRPr="00472648" w:rsidRDefault="00472648" w:rsidP="00472648">
      <w:pPr>
        <w:autoSpaceDE w:val="0"/>
        <w:autoSpaceDN w:val="0"/>
        <w:adjustRightInd w:val="0"/>
        <w:rPr>
          <w:rFonts w:ascii="Calibri" w:hAnsi="Calibri" w:cs="Calibri"/>
          <w:sz w:val="28"/>
          <w:szCs w:val="28"/>
        </w:rPr>
      </w:pPr>
      <w:r w:rsidRPr="00472648">
        <w:rPr>
          <w:rFonts w:ascii="Calibri" w:hAnsi="Calibri" w:cs="Calibri"/>
          <w:color w:val="2D74B5"/>
          <w:sz w:val="28"/>
          <w:szCs w:val="28"/>
          <w:highlight w:val="yellow"/>
        </w:rPr>
        <w:t>VTA-806: MSC Case Tab/Report Changes</w:t>
      </w:r>
      <w:r w:rsidRPr="00472648">
        <w:rPr>
          <w:rFonts w:ascii="Calibri" w:hAnsi="Calibri" w:cs="Calibri"/>
          <w:color w:val="2D74B5"/>
          <w:sz w:val="28"/>
          <w:szCs w:val="28"/>
        </w:rPr>
        <w:t xml:space="preserve"> </w:t>
      </w:r>
    </w:p>
    <w:p w14:paraId="2B353138" w14:textId="77777777" w:rsidR="00472648" w:rsidRPr="00472648" w:rsidRDefault="00472648" w:rsidP="00472648">
      <w:pPr>
        <w:autoSpaceDE w:val="0"/>
        <w:autoSpaceDN w:val="0"/>
        <w:adjustRightInd w:val="0"/>
        <w:rPr>
          <w:rFonts w:ascii="Calibri" w:hAnsi="Calibri" w:cs="Calibri"/>
          <w:sz w:val="22"/>
          <w:szCs w:val="22"/>
        </w:rPr>
      </w:pPr>
      <w:r w:rsidRPr="00472648">
        <w:rPr>
          <w:rFonts w:ascii="Calibri" w:hAnsi="Calibri" w:cs="Calibri"/>
          <w:sz w:val="22"/>
          <w:szCs w:val="22"/>
        </w:rPr>
        <w:t xml:space="preserve">The MSC tab contains 4 new fields: </w:t>
      </w:r>
    </w:p>
    <w:p w14:paraId="32AE044A" w14:textId="77777777" w:rsidR="00472648" w:rsidRPr="00472648" w:rsidRDefault="00472648" w:rsidP="006C77FA">
      <w:pPr>
        <w:autoSpaceDE w:val="0"/>
        <w:autoSpaceDN w:val="0"/>
        <w:adjustRightInd w:val="0"/>
        <w:spacing w:after="30"/>
        <w:ind w:left="540"/>
        <w:rPr>
          <w:rFonts w:ascii="Calibri" w:hAnsi="Calibri" w:cs="Calibri"/>
          <w:sz w:val="22"/>
          <w:szCs w:val="22"/>
        </w:rPr>
      </w:pPr>
      <w:r w:rsidRPr="00472648">
        <w:rPr>
          <w:rFonts w:ascii="Calibri" w:hAnsi="Calibri" w:cs="Calibri"/>
          <w:sz w:val="22"/>
          <w:szCs w:val="22"/>
        </w:rPr>
        <w:t xml:space="preserve">• MSC/Service member Interview Type: “Type of Interview Conducted with SM” </w:t>
      </w:r>
    </w:p>
    <w:p w14:paraId="58E767A5" w14:textId="77777777" w:rsidR="00472648" w:rsidRPr="00472648" w:rsidRDefault="00472648" w:rsidP="006C77FA">
      <w:pPr>
        <w:autoSpaceDE w:val="0"/>
        <w:autoSpaceDN w:val="0"/>
        <w:adjustRightInd w:val="0"/>
        <w:spacing w:after="30"/>
        <w:ind w:left="540"/>
        <w:rPr>
          <w:rFonts w:ascii="Calibri" w:hAnsi="Calibri" w:cs="Calibri"/>
          <w:sz w:val="22"/>
          <w:szCs w:val="22"/>
        </w:rPr>
      </w:pPr>
      <w:r w:rsidRPr="00472648">
        <w:rPr>
          <w:rFonts w:ascii="Calibri" w:hAnsi="Calibri" w:cs="Calibri"/>
          <w:sz w:val="22"/>
          <w:szCs w:val="22"/>
        </w:rPr>
        <w:t xml:space="preserve">• VA Form 21-526EZ Outcome: “Status of the VA Form 21-526EZ” </w:t>
      </w:r>
    </w:p>
    <w:p w14:paraId="407FF9D6" w14:textId="77777777" w:rsidR="00472648" w:rsidRPr="00472648" w:rsidRDefault="00472648" w:rsidP="006C77FA">
      <w:pPr>
        <w:autoSpaceDE w:val="0"/>
        <w:autoSpaceDN w:val="0"/>
        <w:adjustRightInd w:val="0"/>
        <w:spacing w:after="30"/>
        <w:ind w:left="540"/>
        <w:rPr>
          <w:rFonts w:ascii="Calibri" w:hAnsi="Calibri" w:cs="Calibri"/>
          <w:sz w:val="22"/>
          <w:szCs w:val="22"/>
        </w:rPr>
      </w:pPr>
      <w:r w:rsidRPr="00472648">
        <w:rPr>
          <w:rFonts w:ascii="Calibri" w:hAnsi="Calibri" w:cs="Calibri"/>
          <w:sz w:val="22"/>
          <w:szCs w:val="22"/>
        </w:rPr>
        <w:t xml:space="preserve">• VA Form 21-526EZ Received: “Was 21-526EZ Received?” </w:t>
      </w:r>
    </w:p>
    <w:p w14:paraId="08A058DE" w14:textId="77777777" w:rsidR="00472648" w:rsidRPr="00472648" w:rsidRDefault="00472648" w:rsidP="006C77FA">
      <w:pPr>
        <w:autoSpaceDE w:val="0"/>
        <w:autoSpaceDN w:val="0"/>
        <w:adjustRightInd w:val="0"/>
        <w:ind w:left="540"/>
        <w:rPr>
          <w:rFonts w:ascii="Calibri" w:hAnsi="Calibri" w:cs="Calibri"/>
          <w:sz w:val="22"/>
          <w:szCs w:val="22"/>
        </w:rPr>
      </w:pPr>
      <w:r w:rsidRPr="00472648">
        <w:rPr>
          <w:rFonts w:ascii="Calibri" w:hAnsi="Calibri" w:cs="Calibri"/>
          <w:sz w:val="22"/>
          <w:szCs w:val="22"/>
        </w:rPr>
        <w:t xml:space="preserve">• VA Form 21-526EZ Received Date: “Date 21-526EZ received” </w:t>
      </w:r>
    </w:p>
    <w:p w14:paraId="0A7DF320" w14:textId="77777777" w:rsidR="00472648" w:rsidRPr="00472648" w:rsidRDefault="00472648" w:rsidP="00472648">
      <w:pPr>
        <w:autoSpaceDE w:val="0"/>
        <w:autoSpaceDN w:val="0"/>
        <w:adjustRightInd w:val="0"/>
        <w:rPr>
          <w:rFonts w:ascii="Calibri" w:hAnsi="Calibri" w:cs="Calibri"/>
          <w:sz w:val="22"/>
          <w:szCs w:val="22"/>
        </w:rPr>
      </w:pPr>
    </w:p>
    <w:p w14:paraId="1CE4C820" w14:textId="77777777" w:rsidR="00472648" w:rsidRPr="00472648" w:rsidRDefault="00472648" w:rsidP="00472648">
      <w:pPr>
        <w:autoSpaceDE w:val="0"/>
        <w:autoSpaceDN w:val="0"/>
        <w:adjustRightInd w:val="0"/>
        <w:rPr>
          <w:rFonts w:ascii="Calibri" w:hAnsi="Calibri" w:cs="Calibri"/>
          <w:sz w:val="22"/>
          <w:szCs w:val="22"/>
        </w:rPr>
      </w:pPr>
      <w:r w:rsidRPr="00472648">
        <w:rPr>
          <w:rFonts w:ascii="Calibri" w:hAnsi="Calibri" w:cs="Calibri"/>
          <w:sz w:val="22"/>
          <w:szCs w:val="22"/>
        </w:rPr>
        <w:t xml:space="preserve">There is new business logic that affects the MSC tab as well: </w:t>
      </w:r>
    </w:p>
    <w:p w14:paraId="0FDE41A1" w14:textId="77777777" w:rsidR="00472648" w:rsidRPr="00472648" w:rsidRDefault="00472648" w:rsidP="006C77FA">
      <w:pPr>
        <w:autoSpaceDE w:val="0"/>
        <w:autoSpaceDN w:val="0"/>
        <w:adjustRightInd w:val="0"/>
        <w:spacing w:after="51"/>
        <w:ind w:left="540"/>
        <w:rPr>
          <w:rFonts w:ascii="Calibri" w:hAnsi="Calibri" w:cs="Calibri"/>
          <w:sz w:val="22"/>
          <w:szCs w:val="22"/>
        </w:rPr>
      </w:pPr>
      <w:r w:rsidRPr="00472648">
        <w:rPr>
          <w:rFonts w:ascii="Calibri" w:hAnsi="Calibri" w:cs="Calibri"/>
          <w:sz w:val="22"/>
          <w:szCs w:val="22"/>
        </w:rPr>
        <w:t xml:space="preserve">• ‘MSC/Service member Interview Type’ is now required when the ‘MSC/Service member Interview Date’ is populated. </w:t>
      </w:r>
    </w:p>
    <w:p w14:paraId="5C887456" w14:textId="77777777" w:rsidR="00472648" w:rsidRPr="00472648" w:rsidRDefault="00472648" w:rsidP="006C77FA">
      <w:pPr>
        <w:autoSpaceDE w:val="0"/>
        <w:autoSpaceDN w:val="0"/>
        <w:adjustRightInd w:val="0"/>
        <w:spacing w:after="51"/>
        <w:ind w:left="540"/>
        <w:rPr>
          <w:rFonts w:ascii="Calibri" w:hAnsi="Calibri" w:cs="Calibri"/>
          <w:sz w:val="22"/>
          <w:szCs w:val="22"/>
        </w:rPr>
      </w:pPr>
      <w:r w:rsidRPr="00472648">
        <w:rPr>
          <w:rFonts w:ascii="Calibri" w:hAnsi="Calibri" w:cs="Calibri"/>
          <w:sz w:val="22"/>
          <w:szCs w:val="22"/>
        </w:rPr>
        <w:t xml:space="preserve">• ‘SHA Exam Requested Date’ will be locked until ‘VA Form 21-526EZ Outcome’ is populated. </w:t>
      </w:r>
    </w:p>
    <w:p w14:paraId="79E3DF94" w14:textId="77777777" w:rsidR="00472648" w:rsidRPr="00472648" w:rsidRDefault="00472648" w:rsidP="006C77FA">
      <w:pPr>
        <w:autoSpaceDE w:val="0"/>
        <w:autoSpaceDN w:val="0"/>
        <w:adjustRightInd w:val="0"/>
        <w:ind w:left="540"/>
        <w:rPr>
          <w:rFonts w:ascii="Calibri" w:hAnsi="Calibri" w:cs="Calibri"/>
          <w:sz w:val="22"/>
          <w:szCs w:val="22"/>
        </w:rPr>
      </w:pPr>
      <w:r w:rsidRPr="00472648">
        <w:rPr>
          <w:rFonts w:ascii="Calibri" w:hAnsi="Calibri" w:cs="Calibri"/>
          <w:sz w:val="22"/>
          <w:szCs w:val="22"/>
        </w:rPr>
        <w:t xml:space="preserve">• ‘VA Form 21-526EZ Received Date’ is now required when the ‘VA Form 21-526EZ Received’ is Yes. </w:t>
      </w:r>
    </w:p>
    <w:p w14:paraId="360536E3" w14:textId="77777777" w:rsidR="00472648" w:rsidRPr="00472648" w:rsidRDefault="00472648" w:rsidP="00472648">
      <w:pPr>
        <w:autoSpaceDE w:val="0"/>
        <w:autoSpaceDN w:val="0"/>
        <w:adjustRightInd w:val="0"/>
        <w:rPr>
          <w:rFonts w:ascii="Calibri" w:hAnsi="Calibri" w:cs="Calibri"/>
          <w:sz w:val="22"/>
          <w:szCs w:val="22"/>
        </w:rPr>
      </w:pPr>
    </w:p>
    <w:p w14:paraId="011781B4" w14:textId="77777777" w:rsidR="00472648" w:rsidRPr="00472648" w:rsidRDefault="00472648" w:rsidP="00472648">
      <w:pPr>
        <w:autoSpaceDE w:val="0"/>
        <w:autoSpaceDN w:val="0"/>
        <w:adjustRightInd w:val="0"/>
        <w:rPr>
          <w:rFonts w:ascii="Calibri" w:hAnsi="Calibri" w:cs="Calibri"/>
          <w:sz w:val="22"/>
          <w:szCs w:val="22"/>
        </w:rPr>
      </w:pPr>
      <w:r w:rsidRPr="00472648">
        <w:rPr>
          <w:rFonts w:ascii="Calibri" w:hAnsi="Calibri" w:cs="Calibri"/>
          <w:sz w:val="22"/>
          <w:szCs w:val="22"/>
        </w:rPr>
        <w:t xml:space="preserve">The MSC Interview Completes Report, UDR, and the Weekly Extracts have been updated with the 4 new fields. </w:t>
      </w:r>
    </w:p>
    <w:p w14:paraId="05C894E3" w14:textId="77777777" w:rsidR="00472648" w:rsidRDefault="00472648" w:rsidP="00472648">
      <w:pPr>
        <w:autoSpaceDE w:val="0"/>
        <w:autoSpaceDN w:val="0"/>
        <w:adjustRightInd w:val="0"/>
        <w:rPr>
          <w:rFonts w:ascii="Calibri" w:hAnsi="Calibri" w:cs="Calibri"/>
          <w:color w:val="2D74B5"/>
          <w:sz w:val="28"/>
          <w:szCs w:val="28"/>
        </w:rPr>
      </w:pPr>
    </w:p>
    <w:p w14:paraId="7DD784B1" w14:textId="534E8170" w:rsidR="00472648" w:rsidRPr="00472648" w:rsidRDefault="00472648" w:rsidP="00472648">
      <w:pPr>
        <w:autoSpaceDE w:val="0"/>
        <w:autoSpaceDN w:val="0"/>
        <w:adjustRightInd w:val="0"/>
        <w:rPr>
          <w:rFonts w:ascii="Calibri" w:hAnsi="Calibri" w:cs="Calibri"/>
          <w:sz w:val="28"/>
          <w:szCs w:val="28"/>
        </w:rPr>
      </w:pPr>
      <w:r w:rsidRPr="00472648">
        <w:rPr>
          <w:rFonts w:ascii="Calibri" w:hAnsi="Calibri" w:cs="Calibri"/>
          <w:color w:val="2D74B5"/>
          <w:sz w:val="28"/>
          <w:szCs w:val="28"/>
        </w:rPr>
        <w:t xml:space="preserve">VTA-809: Initial check of a checkbox will no longer launch the audit entry popup </w:t>
      </w:r>
    </w:p>
    <w:p w14:paraId="500A843F" w14:textId="77777777" w:rsidR="00472648" w:rsidRPr="00472648" w:rsidRDefault="00472648" w:rsidP="00472648">
      <w:pPr>
        <w:autoSpaceDE w:val="0"/>
        <w:autoSpaceDN w:val="0"/>
        <w:adjustRightInd w:val="0"/>
        <w:rPr>
          <w:rFonts w:ascii="Calibri" w:hAnsi="Calibri" w:cs="Calibri"/>
          <w:sz w:val="22"/>
          <w:szCs w:val="22"/>
        </w:rPr>
      </w:pPr>
      <w:r w:rsidRPr="00472648">
        <w:rPr>
          <w:rFonts w:ascii="Calibri" w:hAnsi="Calibri" w:cs="Calibri"/>
          <w:sz w:val="22"/>
          <w:szCs w:val="22"/>
        </w:rPr>
        <w:t xml:space="preserve">When a user modifies or deletes data from a Case, an audit popup is displayed, forcing the user to enter a reason for the change. This popup is not shown for the initial entry of data. In the past, the initial check of a checkbox has been triggering the audit popup. With this release, the audit popup will no longer be shown the first time a user checks a checkbox. This change has been made for the following checkboxes: ‘Dual Action Case’, ‘Directed FPEB’, ‘Request DoD Research’, and ‘DD214 in VBMS’. </w:t>
      </w:r>
    </w:p>
    <w:p w14:paraId="73843BB5" w14:textId="77777777" w:rsidR="00472648" w:rsidRDefault="00472648" w:rsidP="00472648">
      <w:pPr>
        <w:autoSpaceDE w:val="0"/>
        <w:autoSpaceDN w:val="0"/>
        <w:adjustRightInd w:val="0"/>
        <w:rPr>
          <w:rFonts w:ascii="Calibri" w:hAnsi="Calibri" w:cs="Calibri"/>
          <w:color w:val="2D74B5"/>
          <w:sz w:val="28"/>
          <w:szCs w:val="28"/>
        </w:rPr>
      </w:pPr>
    </w:p>
    <w:p w14:paraId="3E803356" w14:textId="660C284D" w:rsidR="00472648" w:rsidRPr="00472648" w:rsidRDefault="00472648" w:rsidP="00472648">
      <w:pPr>
        <w:autoSpaceDE w:val="0"/>
        <w:autoSpaceDN w:val="0"/>
        <w:adjustRightInd w:val="0"/>
        <w:rPr>
          <w:rFonts w:ascii="Calibri" w:hAnsi="Calibri" w:cs="Calibri"/>
          <w:sz w:val="28"/>
          <w:szCs w:val="28"/>
        </w:rPr>
      </w:pPr>
      <w:r w:rsidRPr="00472648">
        <w:rPr>
          <w:rFonts w:ascii="Calibri" w:hAnsi="Calibri" w:cs="Calibri"/>
          <w:color w:val="2D74B5"/>
          <w:sz w:val="28"/>
          <w:szCs w:val="28"/>
        </w:rPr>
        <w:t xml:space="preserve">VTA-812: Update ‘US Army Wounded Warrior Program’ link </w:t>
      </w:r>
    </w:p>
    <w:p w14:paraId="5F45A013" w14:textId="4DBD1017" w:rsidR="00AF1E1D" w:rsidRDefault="00472648" w:rsidP="00AF1E1D">
      <w:pPr>
        <w:autoSpaceDE w:val="0"/>
        <w:autoSpaceDN w:val="0"/>
        <w:adjustRightInd w:val="0"/>
        <w:rPr>
          <w:rFonts w:ascii="Calibri" w:hAnsi="Calibri" w:cs="Calibri"/>
          <w:sz w:val="22"/>
          <w:szCs w:val="22"/>
        </w:rPr>
      </w:pPr>
      <w:r w:rsidRPr="00472648">
        <w:rPr>
          <w:rFonts w:ascii="Calibri" w:hAnsi="Calibri" w:cs="Calibri"/>
          <w:sz w:val="22"/>
          <w:szCs w:val="22"/>
        </w:rPr>
        <w:t xml:space="preserve">The ‘US Army Wounded Warrior Program’ link, found in the ‘Related Links’ section on the VTA Home Page, has been updated. </w:t>
      </w:r>
    </w:p>
    <w:p w14:paraId="1E308C2C" w14:textId="77777777" w:rsidR="006C77FA" w:rsidRDefault="006C77FA" w:rsidP="00AF1E1D">
      <w:pPr>
        <w:autoSpaceDE w:val="0"/>
        <w:autoSpaceDN w:val="0"/>
        <w:adjustRightInd w:val="0"/>
        <w:rPr>
          <w:rFonts w:ascii="Calibri" w:hAnsi="Calibri" w:cs="Calibri"/>
          <w:color w:val="2D74B5"/>
          <w:sz w:val="28"/>
          <w:szCs w:val="28"/>
          <w:highlight w:val="yellow"/>
        </w:rPr>
      </w:pPr>
    </w:p>
    <w:p w14:paraId="0BCC3F89" w14:textId="619EA519" w:rsidR="00472648" w:rsidRPr="00472648" w:rsidRDefault="00472648" w:rsidP="00AF1E1D">
      <w:pPr>
        <w:autoSpaceDE w:val="0"/>
        <w:autoSpaceDN w:val="0"/>
        <w:adjustRightInd w:val="0"/>
        <w:rPr>
          <w:rFonts w:ascii="Calibri" w:hAnsi="Calibri" w:cs="Calibri"/>
          <w:sz w:val="28"/>
          <w:szCs w:val="28"/>
        </w:rPr>
      </w:pPr>
      <w:r w:rsidRPr="00472648">
        <w:rPr>
          <w:rFonts w:ascii="Calibri" w:hAnsi="Calibri" w:cs="Calibri"/>
          <w:color w:val="2D74B5"/>
          <w:sz w:val="28"/>
          <w:szCs w:val="28"/>
          <w:highlight w:val="yellow"/>
        </w:rPr>
        <w:lastRenderedPageBreak/>
        <w:t>VTA-813: Create new Rating Preparation Completed Report and update MSC/DRAS reports</w:t>
      </w:r>
      <w:r w:rsidRPr="00472648">
        <w:rPr>
          <w:rFonts w:ascii="Calibri" w:hAnsi="Calibri" w:cs="Calibri"/>
          <w:color w:val="2D74B5"/>
          <w:sz w:val="28"/>
          <w:szCs w:val="28"/>
        </w:rPr>
        <w:t xml:space="preserve"> </w:t>
      </w:r>
    </w:p>
    <w:p w14:paraId="35AE266A" w14:textId="77777777" w:rsidR="00472648" w:rsidRPr="00472648" w:rsidRDefault="00472648" w:rsidP="00472648">
      <w:pPr>
        <w:autoSpaceDE w:val="0"/>
        <w:autoSpaceDN w:val="0"/>
        <w:adjustRightInd w:val="0"/>
        <w:rPr>
          <w:rFonts w:ascii="Calibri" w:hAnsi="Calibri" w:cs="Calibri"/>
          <w:sz w:val="22"/>
          <w:szCs w:val="22"/>
        </w:rPr>
      </w:pPr>
      <w:r w:rsidRPr="00472648">
        <w:rPr>
          <w:rFonts w:ascii="Calibri" w:hAnsi="Calibri" w:cs="Calibri"/>
          <w:sz w:val="22"/>
          <w:szCs w:val="22"/>
        </w:rPr>
        <w:t xml:space="preserve">‘Case File/Exam Review Start Date’, ‘MSC Admin Time’, and ‘ME Update Time’ have been added to the MSC ‘Medical Evaluation Stage Completes’ operational report. The ‘MSC Admin Time’ will reflect the number of days between the ‘Medical Evaluation End Date’ and the ‘Exam End Date’. The ‘ME Update Time’ will reflect the number of days between the 'Case File/Exam Review Start Date' and the 'ME End Date'. </w:t>
      </w:r>
    </w:p>
    <w:p w14:paraId="75047A76" w14:textId="77777777" w:rsidR="00472648" w:rsidRPr="00472648" w:rsidRDefault="00472648" w:rsidP="00472648">
      <w:pPr>
        <w:autoSpaceDE w:val="0"/>
        <w:autoSpaceDN w:val="0"/>
        <w:adjustRightInd w:val="0"/>
        <w:rPr>
          <w:rFonts w:ascii="Calibri" w:hAnsi="Calibri" w:cs="Calibri"/>
          <w:sz w:val="22"/>
          <w:szCs w:val="22"/>
        </w:rPr>
      </w:pPr>
      <w:r w:rsidRPr="00472648">
        <w:rPr>
          <w:rFonts w:ascii="Calibri" w:hAnsi="Calibri" w:cs="Calibri"/>
          <w:sz w:val="22"/>
          <w:szCs w:val="22"/>
        </w:rPr>
        <w:t xml:space="preserve">‘Medical Evaluation End Date and ‘Rating Preparation Time Allowance’ have been added to the DRAS ‘Proposed Completes’ operational report. The ‘Rating Preparation Time Allowance’ will reflect the number of days between the ‘Medical Evaluation End Date’ and the ‘Proposed Rating Request Date’, or the ‘VA Proposed Rating Start Date’ if the ‘Proposed Rating Request Date’ is blank. </w:t>
      </w:r>
    </w:p>
    <w:p w14:paraId="47DAE56C" w14:textId="77777777" w:rsidR="00472648" w:rsidRPr="00472648" w:rsidRDefault="00472648" w:rsidP="00472648">
      <w:pPr>
        <w:autoSpaceDE w:val="0"/>
        <w:autoSpaceDN w:val="0"/>
        <w:adjustRightInd w:val="0"/>
        <w:rPr>
          <w:rFonts w:ascii="Calibri" w:hAnsi="Calibri" w:cs="Calibri"/>
          <w:sz w:val="22"/>
          <w:szCs w:val="22"/>
        </w:rPr>
      </w:pPr>
      <w:r w:rsidRPr="00472648">
        <w:rPr>
          <w:rFonts w:ascii="Calibri" w:hAnsi="Calibri" w:cs="Calibri"/>
          <w:sz w:val="22"/>
          <w:szCs w:val="22"/>
        </w:rPr>
        <w:t xml:space="preserve">A new DRAS operational report ‘Rating Preparation Completed’ has been created. This report will include all cases with a ‘BEL Completed Date’. Several calculated columns will be on this report, including: </w:t>
      </w:r>
    </w:p>
    <w:p w14:paraId="33A03115" w14:textId="77777777" w:rsidR="00472648" w:rsidRPr="00472648" w:rsidRDefault="00472648" w:rsidP="006C77FA">
      <w:pPr>
        <w:autoSpaceDE w:val="0"/>
        <w:autoSpaceDN w:val="0"/>
        <w:adjustRightInd w:val="0"/>
        <w:spacing w:after="30"/>
        <w:ind w:left="630"/>
        <w:rPr>
          <w:rFonts w:ascii="Calibri" w:hAnsi="Calibri" w:cs="Calibri"/>
          <w:sz w:val="22"/>
          <w:szCs w:val="22"/>
        </w:rPr>
      </w:pPr>
      <w:r w:rsidRPr="00472648">
        <w:rPr>
          <w:rFonts w:ascii="Calibri" w:hAnsi="Calibri" w:cs="Calibri"/>
          <w:sz w:val="22"/>
          <w:szCs w:val="22"/>
        </w:rPr>
        <w:t xml:space="preserve">• Rating Preparation Time: number of days between the ‘Medical Evaluation End Date’ and ‘BEL Completed Date’ </w:t>
      </w:r>
    </w:p>
    <w:p w14:paraId="2387CC18" w14:textId="77777777" w:rsidR="00472648" w:rsidRPr="00472648" w:rsidRDefault="00472648" w:rsidP="006C77FA">
      <w:pPr>
        <w:autoSpaceDE w:val="0"/>
        <w:autoSpaceDN w:val="0"/>
        <w:adjustRightInd w:val="0"/>
        <w:spacing w:after="30"/>
        <w:ind w:left="630"/>
        <w:rPr>
          <w:rFonts w:ascii="Calibri" w:hAnsi="Calibri" w:cs="Calibri"/>
          <w:sz w:val="22"/>
          <w:szCs w:val="22"/>
        </w:rPr>
      </w:pPr>
      <w:r w:rsidRPr="00472648">
        <w:rPr>
          <w:rFonts w:ascii="Calibri" w:hAnsi="Calibri" w:cs="Calibri"/>
          <w:sz w:val="22"/>
          <w:szCs w:val="22"/>
        </w:rPr>
        <w:t xml:space="preserve">• DRAS Time: number of days between the ‘Case File/Exam Review Start Date’ and ‘BEL Completed Date’ </w:t>
      </w:r>
    </w:p>
    <w:p w14:paraId="2BAD89EA" w14:textId="77777777" w:rsidR="00472648" w:rsidRPr="00472648" w:rsidRDefault="00472648" w:rsidP="006C77FA">
      <w:pPr>
        <w:autoSpaceDE w:val="0"/>
        <w:autoSpaceDN w:val="0"/>
        <w:adjustRightInd w:val="0"/>
        <w:spacing w:after="30"/>
        <w:ind w:left="630"/>
        <w:rPr>
          <w:rFonts w:ascii="Calibri" w:hAnsi="Calibri" w:cs="Calibri"/>
          <w:sz w:val="22"/>
          <w:szCs w:val="22"/>
        </w:rPr>
      </w:pPr>
      <w:r w:rsidRPr="00472648">
        <w:rPr>
          <w:rFonts w:ascii="Calibri" w:hAnsi="Calibri" w:cs="Calibri"/>
          <w:sz w:val="22"/>
          <w:szCs w:val="22"/>
        </w:rPr>
        <w:t xml:space="preserve">• Decision Time: number of days between the ‘Case File/Exam Review Start Date’ and ‘Proposed Rating Completed On Date’ </w:t>
      </w:r>
    </w:p>
    <w:p w14:paraId="3B909DA4" w14:textId="77777777" w:rsidR="00472648" w:rsidRPr="00472648" w:rsidRDefault="00472648" w:rsidP="006C77FA">
      <w:pPr>
        <w:autoSpaceDE w:val="0"/>
        <w:autoSpaceDN w:val="0"/>
        <w:adjustRightInd w:val="0"/>
        <w:spacing w:after="30"/>
        <w:ind w:left="630"/>
        <w:rPr>
          <w:rFonts w:ascii="Calibri" w:hAnsi="Calibri" w:cs="Calibri"/>
          <w:sz w:val="22"/>
          <w:szCs w:val="22"/>
        </w:rPr>
      </w:pPr>
      <w:r w:rsidRPr="00472648">
        <w:rPr>
          <w:rFonts w:ascii="Calibri" w:hAnsi="Calibri" w:cs="Calibri"/>
          <w:sz w:val="22"/>
          <w:szCs w:val="22"/>
        </w:rPr>
        <w:t xml:space="preserve">• BEL Time: number of days between the ‘Proposed Rating Completed On Date’ and ‘BEL Completed Date’ </w:t>
      </w:r>
    </w:p>
    <w:p w14:paraId="35FC68EE" w14:textId="77777777" w:rsidR="00472648" w:rsidRPr="00472648" w:rsidRDefault="00472648" w:rsidP="006C77FA">
      <w:pPr>
        <w:autoSpaceDE w:val="0"/>
        <w:autoSpaceDN w:val="0"/>
        <w:adjustRightInd w:val="0"/>
        <w:ind w:left="630"/>
        <w:rPr>
          <w:rFonts w:ascii="Calibri" w:hAnsi="Calibri" w:cs="Calibri"/>
          <w:sz w:val="22"/>
          <w:szCs w:val="22"/>
        </w:rPr>
      </w:pPr>
      <w:r w:rsidRPr="00472648">
        <w:rPr>
          <w:rFonts w:ascii="Calibri" w:hAnsi="Calibri" w:cs="Calibri"/>
          <w:sz w:val="22"/>
          <w:szCs w:val="22"/>
        </w:rPr>
        <w:t xml:space="preserve">• ME Update Time: number of days between the ‘Medical Evaluation End Date’ and ‘Case File/Exam Review Start Date’ </w:t>
      </w:r>
    </w:p>
    <w:p w14:paraId="2F524FD3" w14:textId="77777777" w:rsidR="00472648" w:rsidRPr="00472648" w:rsidRDefault="00472648" w:rsidP="00472648">
      <w:pPr>
        <w:autoSpaceDE w:val="0"/>
        <w:autoSpaceDN w:val="0"/>
        <w:adjustRightInd w:val="0"/>
        <w:rPr>
          <w:rFonts w:ascii="Calibri" w:hAnsi="Calibri" w:cs="Calibri"/>
          <w:sz w:val="22"/>
          <w:szCs w:val="22"/>
        </w:rPr>
      </w:pPr>
    </w:p>
    <w:p w14:paraId="03CD1192" w14:textId="77777777" w:rsidR="00472648" w:rsidRPr="00472648" w:rsidRDefault="00472648" w:rsidP="00472648">
      <w:pPr>
        <w:autoSpaceDE w:val="0"/>
        <w:autoSpaceDN w:val="0"/>
        <w:adjustRightInd w:val="0"/>
        <w:rPr>
          <w:rFonts w:ascii="Calibri" w:hAnsi="Calibri" w:cs="Calibri"/>
          <w:sz w:val="28"/>
          <w:szCs w:val="28"/>
        </w:rPr>
      </w:pPr>
      <w:r w:rsidRPr="00472648">
        <w:rPr>
          <w:rFonts w:ascii="Calibri" w:hAnsi="Calibri" w:cs="Calibri"/>
          <w:color w:val="2D74B5"/>
          <w:sz w:val="28"/>
          <w:szCs w:val="28"/>
        </w:rPr>
        <w:t xml:space="preserve">VTA-815: Claim Development Stage warning email </w:t>
      </w:r>
    </w:p>
    <w:p w14:paraId="68947F2F" w14:textId="10969835" w:rsidR="00472648" w:rsidRDefault="00472648" w:rsidP="00472648">
      <w:pPr>
        <w:rPr>
          <w:rFonts w:ascii="Calibri" w:hAnsi="Calibri" w:cs="Calibri"/>
          <w:sz w:val="22"/>
          <w:szCs w:val="22"/>
        </w:rPr>
      </w:pPr>
      <w:r w:rsidRPr="00472648">
        <w:rPr>
          <w:rFonts w:ascii="Calibri" w:hAnsi="Calibri" w:cs="Calibri"/>
          <w:sz w:val="22"/>
          <w:szCs w:val="22"/>
        </w:rPr>
        <w:t>The system generated ‘Claim Development Stage’ email that is sent two days before the maximum number of days in the stage has been modified to reflect the new ‘230 day’ goals. This email will now go out on the third day within the stage. If the Case is not active duty, it will go out on the ninth day of the stage.</w:t>
      </w:r>
    </w:p>
    <w:p w14:paraId="31628BFF" w14:textId="77777777" w:rsidR="000420F6" w:rsidRPr="0099591F" w:rsidRDefault="00455CD6" w:rsidP="000420F6">
      <w:pPr>
        <w:rPr>
          <w:rFonts w:ascii="Arial" w:hAnsi="Arial" w:cs="Arial"/>
          <w:b/>
          <w:bCs/>
          <w:sz w:val="28"/>
          <w:szCs w:val="28"/>
        </w:rPr>
      </w:pPr>
      <w:r>
        <w:rPr>
          <w:color w:val="auto"/>
          <w:sz w:val="28"/>
          <w:szCs w:val="28"/>
        </w:rPr>
        <w:br w:type="page"/>
      </w:r>
      <w:r w:rsidR="000420F6" w:rsidRPr="0099591F">
        <w:rPr>
          <w:rFonts w:ascii="Arial" w:hAnsi="Arial" w:cs="Arial"/>
          <w:b/>
          <w:bCs/>
          <w:sz w:val="28"/>
          <w:szCs w:val="28"/>
        </w:rPr>
        <w:lastRenderedPageBreak/>
        <w:t xml:space="preserve">Appendix 3: </w:t>
      </w:r>
    </w:p>
    <w:p w14:paraId="2CA17B3F" w14:textId="06582697" w:rsidR="000420F6" w:rsidRPr="000420F6" w:rsidRDefault="000420F6" w:rsidP="000420F6">
      <w:pPr>
        <w:rPr>
          <w:rFonts w:ascii="Arial" w:hAnsi="Arial" w:cs="Arial"/>
          <w:b/>
          <w:bCs/>
          <w:sz w:val="28"/>
          <w:szCs w:val="28"/>
        </w:rPr>
      </w:pPr>
      <w:r w:rsidRPr="000420F6">
        <w:rPr>
          <w:rFonts w:ascii="Arial" w:hAnsi="Arial" w:cs="Arial"/>
          <w:b/>
          <w:bCs/>
          <w:sz w:val="28"/>
          <w:szCs w:val="28"/>
        </w:rPr>
        <w:t xml:space="preserve">Updated Guidance for Handling Supplemental Claims from Active Duty IDES </w:t>
      </w:r>
      <w:r w:rsidR="008C4DAB">
        <w:rPr>
          <w:rFonts w:ascii="Arial" w:hAnsi="Arial" w:cs="Arial"/>
          <w:b/>
          <w:bCs/>
          <w:sz w:val="28"/>
          <w:szCs w:val="28"/>
        </w:rPr>
        <w:t>SM</w:t>
      </w:r>
      <w:r w:rsidRPr="000420F6">
        <w:rPr>
          <w:rFonts w:ascii="Arial" w:hAnsi="Arial" w:cs="Arial"/>
          <w:b/>
          <w:bCs/>
          <w:sz w:val="28"/>
          <w:szCs w:val="28"/>
        </w:rPr>
        <w:t>s</w:t>
      </w:r>
    </w:p>
    <w:p w14:paraId="4A01EFE9" w14:textId="77777777" w:rsidR="000420F6" w:rsidRPr="000420F6" w:rsidRDefault="000420F6" w:rsidP="000420F6">
      <w:pPr>
        <w:rPr>
          <w:rFonts w:ascii="Arial" w:hAnsi="Arial" w:cs="Arial"/>
          <w:b/>
          <w:bCs/>
        </w:rPr>
      </w:pPr>
    </w:p>
    <w:p w14:paraId="475D972F" w14:textId="77777777" w:rsidR="000420F6" w:rsidRPr="000420F6" w:rsidRDefault="000420F6" w:rsidP="000420F6">
      <w:pPr>
        <w:rPr>
          <w:rFonts w:ascii="Arial" w:hAnsi="Arial" w:cs="Arial"/>
        </w:rPr>
      </w:pPr>
      <w:r w:rsidRPr="000420F6">
        <w:rPr>
          <w:rFonts w:ascii="Arial" w:hAnsi="Arial" w:cs="Arial"/>
        </w:rPr>
        <w:t xml:space="preserve">Previous Compensation Service guidance has indicated that supplemental claims from active duty SMs must be processed outside of the IDES program and according to standard supplemental claim procedure. However, this has shown to be problematic as the standard supplemental claim process does not allow a means for these claims to be decided while the SM is currently serving on active duty, resulting in unactionable EP 040s. </w:t>
      </w:r>
    </w:p>
    <w:p w14:paraId="6C7DC23C" w14:textId="77777777" w:rsidR="000420F6" w:rsidRPr="000420F6" w:rsidRDefault="000420F6" w:rsidP="000420F6">
      <w:pPr>
        <w:rPr>
          <w:rFonts w:ascii="Arial" w:hAnsi="Arial" w:cs="Arial"/>
        </w:rPr>
      </w:pPr>
    </w:p>
    <w:p w14:paraId="2F9161AC" w14:textId="77777777" w:rsidR="000420F6" w:rsidRPr="000420F6" w:rsidRDefault="000420F6" w:rsidP="000420F6">
      <w:pPr>
        <w:rPr>
          <w:rFonts w:ascii="Arial" w:hAnsi="Arial" w:cs="Arial"/>
        </w:rPr>
      </w:pPr>
      <w:r w:rsidRPr="000420F6">
        <w:rPr>
          <w:rFonts w:ascii="Arial" w:hAnsi="Arial" w:cs="Arial"/>
        </w:rPr>
        <w:t xml:space="preserve">The guidance below updates and supersedes all previous guidance and allows supplemental claim issues to be considered as part of the IDES claim, and within IDES decisions. The requirement for VA Form 20-0995 remains in place, as does the requirement for EP 040. However, supplemental claim issues will now be controlled under the pending EP 689 while the SM is serving on active duty; establishment of the EP 040 will be deferred until the SM is discharged. </w:t>
      </w:r>
    </w:p>
    <w:p w14:paraId="775CD048" w14:textId="77777777" w:rsidR="000420F6" w:rsidRPr="000420F6" w:rsidRDefault="000420F6" w:rsidP="000420F6">
      <w:pPr>
        <w:rPr>
          <w:rFonts w:ascii="Arial" w:hAnsi="Arial" w:cs="Arial"/>
        </w:rPr>
      </w:pPr>
    </w:p>
    <w:p w14:paraId="3EAF6154" w14:textId="77777777" w:rsidR="000420F6" w:rsidRPr="000420F6" w:rsidRDefault="000420F6" w:rsidP="000420F6">
      <w:pPr>
        <w:rPr>
          <w:rFonts w:ascii="Arial" w:hAnsi="Arial" w:cs="Arial"/>
        </w:rPr>
      </w:pPr>
      <w:r w:rsidRPr="000420F6">
        <w:rPr>
          <w:rFonts w:ascii="Arial" w:hAnsi="Arial" w:cs="Arial"/>
          <w:b/>
          <w:bCs/>
          <w:i/>
          <w:iCs/>
        </w:rPr>
        <w:t>Important:</w:t>
      </w:r>
      <w:r w:rsidRPr="000420F6">
        <w:rPr>
          <w:rFonts w:ascii="Arial" w:hAnsi="Arial" w:cs="Arial"/>
        </w:rPr>
        <w:t xml:space="preserve"> the guidance below is </w:t>
      </w:r>
      <w:r w:rsidRPr="000420F6">
        <w:rPr>
          <w:rFonts w:ascii="Arial" w:hAnsi="Arial" w:cs="Arial"/>
          <w:b/>
          <w:bCs/>
        </w:rPr>
        <w:t xml:space="preserve">not </w:t>
      </w:r>
      <w:r w:rsidRPr="000420F6">
        <w:rPr>
          <w:rFonts w:ascii="Arial" w:hAnsi="Arial" w:cs="Arial"/>
        </w:rPr>
        <w:t xml:space="preserve">applicable to higher level review (HLR) claims (filed on VA Form 20-0996), or to supplemental claims filed by IDES claimants who are not currently serving on active duty. In these scenarios, the standard HLR/supplemental claim processes are not impeded by the claimant’s duty status and as such, these applications must continue to be processed according to standard HLR/supplemental claim policy and procedure. </w:t>
      </w:r>
    </w:p>
    <w:p w14:paraId="6935A110" w14:textId="77777777" w:rsidR="000420F6" w:rsidRPr="000420F6" w:rsidRDefault="000420F6" w:rsidP="000420F6">
      <w:pPr>
        <w:rPr>
          <w:rFonts w:ascii="Arial" w:hAnsi="Arial" w:cs="Arial"/>
        </w:rPr>
      </w:pPr>
    </w:p>
    <w:p w14:paraId="4970E2F1" w14:textId="77777777" w:rsidR="000420F6" w:rsidRPr="000420F6" w:rsidRDefault="000420F6" w:rsidP="000420F6">
      <w:pPr>
        <w:rPr>
          <w:rFonts w:ascii="Arial" w:hAnsi="Arial" w:cs="Arial"/>
          <w:color w:val="auto"/>
          <w:u w:val="single"/>
        </w:rPr>
      </w:pPr>
      <w:r w:rsidRPr="000420F6">
        <w:rPr>
          <w:rFonts w:ascii="Arial" w:hAnsi="Arial" w:cs="Arial"/>
          <w:color w:val="auto"/>
          <w:u w:val="single"/>
        </w:rPr>
        <w:t>Continued Requirement for Prescribed Form</w:t>
      </w:r>
    </w:p>
    <w:p w14:paraId="0ABF0242" w14:textId="77777777" w:rsidR="000420F6" w:rsidRPr="000420F6" w:rsidRDefault="000420F6" w:rsidP="000420F6">
      <w:pPr>
        <w:rPr>
          <w:rFonts w:ascii="Arial" w:hAnsi="Arial" w:cs="Arial"/>
        </w:rPr>
      </w:pPr>
      <w:r w:rsidRPr="000420F6">
        <w:rPr>
          <w:rFonts w:ascii="Arial" w:hAnsi="Arial" w:cs="Arial"/>
        </w:rPr>
        <w:t xml:space="preserve">As indicated in previous guidance, supplemental claims must be submitted on VA Form 20-0995 to be considered a claim for benefits; this requirement remains unchanged. When previously denied conditions are indicated on a VA Form 21-526EZ, it cannot be considered a claim for benefits; rather, this must be handled as a “request for application” in accordance with </w:t>
      </w:r>
      <w:hyperlink r:id="rId45" w:anchor="6" w:history="1">
        <w:r w:rsidRPr="000420F6">
          <w:rPr>
            <w:rFonts w:ascii="Arial" w:hAnsi="Arial" w:cs="Arial"/>
            <w:color w:val="0000FF"/>
            <w:u w:val="single"/>
          </w:rPr>
          <w:t>M21-1 III.ii.2.C.6.a</w:t>
        </w:r>
        <w:bookmarkStart w:id="78" w:name="6a"/>
      </w:hyperlink>
      <w:r w:rsidRPr="000420F6">
        <w:rPr>
          <w:rFonts w:ascii="Arial" w:hAnsi="Arial" w:cs="Arial"/>
        </w:rPr>
        <w:t>.</w:t>
      </w:r>
      <w:bookmarkEnd w:id="78"/>
      <w:r w:rsidRPr="000420F6">
        <w:rPr>
          <w:rFonts w:ascii="Arial" w:hAnsi="Arial" w:cs="Arial"/>
        </w:rPr>
        <w:t xml:space="preserve">   </w:t>
      </w:r>
    </w:p>
    <w:p w14:paraId="5CC6551F" w14:textId="77777777" w:rsidR="000420F6" w:rsidRPr="000420F6" w:rsidRDefault="000420F6" w:rsidP="000420F6">
      <w:pPr>
        <w:rPr>
          <w:rFonts w:ascii="Arial" w:hAnsi="Arial" w:cs="Arial"/>
        </w:rPr>
      </w:pPr>
    </w:p>
    <w:p w14:paraId="3FBC7A7A" w14:textId="06656125" w:rsidR="000420F6" w:rsidRPr="000420F6" w:rsidRDefault="000420F6" w:rsidP="000420F6">
      <w:pPr>
        <w:rPr>
          <w:rFonts w:ascii="Arial" w:hAnsi="Arial" w:cs="Arial"/>
        </w:rPr>
      </w:pPr>
      <w:r w:rsidRPr="000420F6">
        <w:rPr>
          <w:rFonts w:ascii="Arial" w:hAnsi="Arial" w:cs="Arial"/>
        </w:rPr>
        <w:t xml:space="preserve">When IDES </w:t>
      </w:r>
      <w:r w:rsidR="008C4DAB">
        <w:rPr>
          <w:rFonts w:ascii="Arial" w:hAnsi="Arial" w:cs="Arial"/>
        </w:rPr>
        <w:t>SM</w:t>
      </w:r>
      <w:r w:rsidRPr="000420F6">
        <w:rPr>
          <w:rFonts w:ascii="Arial" w:hAnsi="Arial" w:cs="Arial"/>
        </w:rPr>
        <w:t xml:space="preserve">s indicate their intent to claim a previously denied issue during an in-person interview, the MSC must explain the decision review options available (HLR vs. supplemental claim) and associated application requirements. If an IDES </w:t>
      </w:r>
      <w:r w:rsidR="008C4DAB">
        <w:rPr>
          <w:rFonts w:ascii="Arial" w:hAnsi="Arial" w:cs="Arial"/>
        </w:rPr>
        <w:t>SM</w:t>
      </w:r>
      <w:r w:rsidRPr="000420F6">
        <w:rPr>
          <w:rFonts w:ascii="Arial" w:hAnsi="Arial" w:cs="Arial"/>
        </w:rPr>
        <w:t xml:space="preserve"> wishes to pursue a supplemental claim, the MSC must provide a VA 20-0995 for this purpose. </w:t>
      </w:r>
    </w:p>
    <w:p w14:paraId="3CB36998" w14:textId="77777777" w:rsidR="000420F6" w:rsidRPr="000420F6" w:rsidRDefault="000420F6" w:rsidP="000420F6">
      <w:pPr>
        <w:rPr>
          <w:rFonts w:ascii="Arial" w:hAnsi="Arial" w:cs="Arial"/>
        </w:rPr>
      </w:pPr>
    </w:p>
    <w:p w14:paraId="49E6CCCD" w14:textId="638574AE" w:rsidR="000420F6" w:rsidRPr="000420F6" w:rsidRDefault="000420F6" w:rsidP="000420F6">
      <w:pPr>
        <w:rPr>
          <w:rFonts w:ascii="Arial" w:hAnsi="Arial" w:cs="Arial"/>
          <w:color w:val="auto"/>
          <w:u w:val="single"/>
        </w:rPr>
      </w:pPr>
      <w:r w:rsidRPr="000420F6">
        <w:rPr>
          <w:rFonts w:ascii="Arial" w:hAnsi="Arial" w:cs="Arial"/>
          <w:color w:val="auto"/>
          <w:u w:val="single"/>
        </w:rPr>
        <w:t xml:space="preserve">Handling Supplemental Claim Applications from IDES </w:t>
      </w:r>
      <w:r w:rsidR="008C4DAB">
        <w:rPr>
          <w:rFonts w:ascii="Arial" w:hAnsi="Arial" w:cs="Arial"/>
          <w:color w:val="auto"/>
          <w:u w:val="single"/>
        </w:rPr>
        <w:t>SM</w:t>
      </w:r>
      <w:r w:rsidRPr="000420F6">
        <w:rPr>
          <w:rFonts w:ascii="Arial" w:hAnsi="Arial" w:cs="Arial"/>
          <w:color w:val="auto"/>
          <w:u w:val="single"/>
        </w:rPr>
        <w:t xml:space="preserve">s </w:t>
      </w:r>
    </w:p>
    <w:p w14:paraId="364BB37C" w14:textId="77777777" w:rsidR="000420F6" w:rsidRPr="000420F6" w:rsidRDefault="000420F6" w:rsidP="000420F6">
      <w:pPr>
        <w:rPr>
          <w:rFonts w:ascii="Arial" w:hAnsi="Arial" w:cs="Arial"/>
        </w:rPr>
      </w:pPr>
      <w:r w:rsidRPr="000420F6">
        <w:rPr>
          <w:rFonts w:ascii="Arial" w:hAnsi="Arial" w:cs="Arial"/>
        </w:rPr>
        <w:t>When a VA Form 20-0995 is received from an active-duty SM with a pending IDES claim, the claims processor who identifies the application must ensure that the issue is listed as a contention under the pending EP 689. The issue will remain controlled under the 689 while the SM remains on active duty (an EP 040 will</w:t>
      </w:r>
      <w:r w:rsidRPr="000420F6">
        <w:rPr>
          <w:rFonts w:ascii="Arial" w:hAnsi="Arial" w:cs="Arial"/>
          <w:b/>
          <w:bCs/>
        </w:rPr>
        <w:t xml:space="preserve"> not</w:t>
      </w:r>
      <w:r w:rsidRPr="000420F6">
        <w:rPr>
          <w:rFonts w:ascii="Arial" w:hAnsi="Arial" w:cs="Arial"/>
        </w:rPr>
        <w:t xml:space="preserve"> be established until the SM is discharge as indicated below).   </w:t>
      </w:r>
    </w:p>
    <w:p w14:paraId="11315BD0" w14:textId="77777777" w:rsidR="000420F6" w:rsidRPr="000420F6" w:rsidRDefault="000420F6" w:rsidP="000420F6">
      <w:pPr>
        <w:rPr>
          <w:rFonts w:ascii="Arial" w:hAnsi="Arial" w:cs="Arial"/>
        </w:rPr>
      </w:pPr>
    </w:p>
    <w:p w14:paraId="2D9C0425" w14:textId="76EC6475" w:rsidR="000420F6" w:rsidRPr="000420F6" w:rsidRDefault="000420F6" w:rsidP="000420F6">
      <w:pPr>
        <w:rPr>
          <w:rFonts w:ascii="Arial" w:hAnsi="Arial" w:cs="Arial"/>
        </w:rPr>
      </w:pPr>
      <w:r w:rsidRPr="000420F6">
        <w:rPr>
          <w:rFonts w:ascii="Arial" w:hAnsi="Arial" w:cs="Arial"/>
        </w:rPr>
        <w:t xml:space="preserve">When active duty IDES </w:t>
      </w:r>
      <w:r w:rsidR="008C4DAB">
        <w:rPr>
          <w:rFonts w:ascii="Arial" w:hAnsi="Arial" w:cs="Arial"/>
        </w:rPr>
        <w:t>SM</w:t>
      </w:r>
      <w:r w:rsidRPr="000420F6">
        <w:rPr>
          <w:rFonts w:ascii="Arial" w:hAnsi="Arial" w:cs="Arial"/>
        </w:rPr>
        <w:t xml:space="preserve">s submit VA Form 20-0995s, the supplemental claim issue(s) must be developed in accordance with standard IDES procedure. The requirement for “potentially new evidence” is satisfied on the basis of the SM’s current period of service and new STRs. When the evidence of record is sufficient to do so, the supplemental claim issue should be addressed in IDES proposed ratings. </w:t>
      </w:r>
    </w:p>
    <w:p w14:paraId="5557C127" w14:textId="77777777" w:rsidR="000420F6" w:rsidRPr="000420F6" w:rsidRDefault="000420F6" w:rsidP="000420F6">
      <w:pPr>
        <w:rPr>
          <w:rFonts w:ascii="Arial" w:hAnsi="Arial" w:cs="Arial"/>
        </w:rPr>
      </w:pPr>
    </w:p>
    <w:p w14:paraId="403426A7" w14:textId="77777777" w:rsidR="008C4DAB" w:rsidRDefault="008C4DAB" w:rsidP="000420F6">
      <w:pPr>
        <w:rPr>
          <w:rFonts w:ascii="Arial" w:hAnsi="Arial" w:cs="Arial"/>
          <w:color w:val="auto"/>
          <w:u w:val="single"/>
        </w:rPr>
      </w:pPr>
    </w:p>
    <w:p w14:paraId="2299DA79" w14:textId="2896E74C" w:rsidR="000420F6" w:rsidRPr="000420F6" w:rsidRDefault="000420F6" w:rsidP="000420F6">
      <w:pPr>
        <w:rPr>
          <w:rFonts w:ascii="Arial" w:hAnsi="Arial" w:cs="Arial"/>
          <w:color w:val="auto"/>
          <w:u w:val="single"/>
        </w:rPr>
      </w:pPr>
      <w:r w:rsidRPr="000420F6">
        <w:rPr>
          <w:rFonts w:ascii="Arial" w:hAnsi="Arial" w:cs="Arial"/>
          <w:color w:val="auto"/>
          <w:u w:val="single"/>
        </w:rPr>
        <w:lastRenderedPageBreak/>
        <w:t>Establishing EP 040</w:t>
      </w:r>
    </w:p>
    <w:p w14:paraId="035F1D9E" w14:textId="00480D36" w:rsidR="000420F6" w:rsidRPr="000420F6" w:rsidRDefault="000420F6" w:rsidP="000420F6">
      <w:pPr>
        <w:rPr>
          <w:rFonts w:ascii="Arial" w:hAnsi="Arial" w:cs="Arial"/>
        </w:rPr>
      </w:pPr>
      <w:r w:rsidRPr="000420F6">
        <w:rPr>
          <w:rFonts w:ascii="Arial" w:hAnsi="Arial" w:cs="Arial"/>
        </w:rPr>
        <w:t xml:space="preserve">After the </w:t>
      </w:r>
      <w:r w:rsidR="008C4DAB">
        <w:rPr>
          <w:rFonts w:ascii="Arial" w:hAnsi="Arial" w:cs="Arial"/>
        </w:rPr>
        <w:t>SM</w:t>
      </w:r>
      <w:r w:rsidRPr="000420F6">
        <w:rPr>
          <w:rFonts w:ascii="Arial" w:hAnsi="Arial" w:cs="Arial"/>
        </w:rPr>
        <w:t xml:space="preserve">’s discharge from service (when the rating EP is established for the final IDES rating), the DRAS must also establish an EP 040 for the supplemental claim issue(s). The date of claim of the EP 040 must reflect the day following the SMs discharge. </w:t>
      </w:r>
    </w:p>
    <w:p w14:paraId="72FFD8B6" w14:textId="77777777" w:rsidR="000420F6" w:rsidRPr="000420F6" w:rsidRDefault="000420F6" w:rsidP="000420F6">
      <w:pPr>
        <w:rPr>
          <w:rFonts w:ascii="Arial" w:hAnsi="Arial" w:cs="Arial"/>
        </w:rPr>
      </w:pPr>
    </w:p>
    <w:p w14:paraId="5C29C5A9" w14:textId="77777777" w:rsidR="000420F6" w:rsidRPr="000420F6" w:rsidRDefault="000420F6" w:rsidP="000420F6">
      <w:pPr>
        <w:rPr>
          <w:rFonts w:ascii="Arial" w:hAnsi="Arial" w:cs="Arial"/>
          <w:color w:val="auto"/>
          <w:u w:val="single"/>
        </w:rPr>
      </w:pPr>
      <w:r w:rsidRPr="000420F6">
        <w:rPr>
          <w:rFonts w:ascii="Arial" w:hAnsi="Arial" w:cs="Arial"/>
          <w:color w:val="auto"/>
          <w:u w:val="single"/>
        </w:rPr>
        <w:t>Deciding Supplemental Claim Issues and Resolving EP 040</w:t>
      </w:r>
    </w:p>
    <w:p w14:paraId="4990D4DD" w14:textId="77777777" w:rsidR="000420F6" w:rsidRPr="000420F6" w:rsidRDefault="000420F6" w:rsidP="000420F6">
      <w:pPr>
        <w:rPr>
          <w:rFonts w:ascii="Arial" w:hAnsi="Arial" w:cs="Arial"/>
        </w:rPr>
      </w:pPr>
      <w:r w:rsidRPr="000420F6">
        <w:rPr>
          <w:rFonts w:ascii="Arial" w:hAnsi="Arial" w:cs="Arial"/>
          <w:color w:val="auto"/>
        </w:rPr>
        <w:t xml:space="preserve">To the extent possible, supplemental claim issues should be addressed in the final IDES rating. </w:t>
      </w:r>
      <w:r w:rsidRPr="000420F6">
        <w:rPr>
          <w:rFonts w:ascii="Arial" w:hAnsi="Arial" w:cs="Arial"/>
        </w:rPr>
        <w:t xml:space="preserve">If the supplemental claim issue(s) have been fully decided in the IDES rating, the EP 040 must be cleared when the final IDES rating is promulgated. If the supplemental claim issue(s) were not resolved in the IDES/BDD rating, the EP 040 must remain pending and will be processed (outside of IDES) in accordance with standard supplemental claim procedure. </w:t>
      </w:r>
    </w:p>
    <w:p w14:paraId="7C59D289" w14:textId="4F58B64A" w:rsidR="00455CD6" w:rsidRPr="003C4BEF" w:rsidRDefault="00455CD6">
      <w:pPr>
        <w:rPr>
          <w:rFonts w:ascii="Arial" w:hAnsi="Arial" w:cs="Arial"/>
          <w:color w:val="auto"/>
        </w:rPr>
      </w:pPr>
    </w:p>
    <w:p w14:paraId="19561DDC" w14:textId="11EB0B41" w:rsidR="003C4BEF" w:rsidRPr="003C4BEF" w:rsidRDefault="003C4BEF">
      <w:pPr>
        <w:rPr>
          <w:rFonts w:ascii="Arial" w:hAnsi="Arial" w:cs="Arial"/>
          <w:color w:val="auto"/>
        </w:rPr>
      </w:pPr>
      <w:r w:rsidRPr="003C4BEF">
        <w:rPr>
          <w:rFonts w:ascii="Arial" w:hAnsi="Arial" w:cs="Arial"/>
          <w:color w:val="auto"/>
        </w:rPr>
        <w:t xml:space="preserve">Note- </w:t>
      </w:r>
      <w:r w:rsidRPr="003C4BEF">
        <w:rPr>
          <w:rFonts w:ascii="Arial" w:hAnsi="Arial" w:cs="Arial"/>
        </w:rPr>
        <w:t>we are considering the solution for BDD applicability and will advise next month.</w:t>
      </w:r>
    </w:p>
    <w:sectPr w:rsidR="003C4BEF" w:rsidRPr="003C4BEF">
      <w:footerReference w:type="default" r:id="rId46"/>
      <w:pgSz w:w="14760" w:h="15840"/>
      <w:pgMar w:top="1440" w:right="1498" w:bottom="1440" w:left="149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4954F" w14:textId="77777777" w:rsidR="00CE73DE" w:rsidRDefault="00CE73DE">
      <w:r>
        <w:separator/>
      </w:r>
    </w:p>
  </w:endnote>
  <w:endnote w:type="continuationSeparator" w:id="0">
    <w:p w14:paraId="384450C2" w14:textId="77777777" w:rsidR="00CE73DE" w:rsidRDefault="00CE73DE">
      <w:r>
        <w:continuationSeparator/>
      </w:r>
    </w:p>
  </w:endnote>
  <w:endnote w:type="continuationNotice" w:id="1">
    <w:p w14:paraId="7E340AEC" w14:textId="77777777" w:rsidR="00CE73DE" w:rsidRDefault="00CE7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D717E" w14:textId="77777777" w:rsidR="00455CD6" w:rsidRDefault="00455CD6">
    <w:pPr>
      <w:pStyle w:val="Footer"/>
    </w:pPr>
    <w:r>
      <w:rPr>
        <w:noProof/>
      </w:rPr>
      <w:drawing>
        <wp:inline distT="0" distB="0" distL="0" distR="0" wp14:anchorId="78BD7181" wp14:editId="78BD7182">
          <wp:extent cx="6303645" cy="5060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506095"/>
                  </a:xfrm>
                  <a:prstGeom prst="rect">
                    <a:avLst/>
                  </a:prstGeom>
                  <a:noFill/>
                </pic:spPr>
              </pic:pic>
            </a:graphicData>
          </a:graphic>
        </wp:inline>
      </w:drawing>
    </w:r>
    <w:r>
      <w:t xml:space="preserve">            </w:t>
    </w:r>
    <w:r>
      <w:rPr>
        <w:rFonts w:ascii="Arial" w:hAnsi="Arial" w:cs="Arial"/>
        <w:sz w:val="24"/>
      </w:rPr>
      <w:fldChar w:fldCharType="begin"/>
    </w:r>
    <w:r>
      <w:rPr>
        <w:rFonts w:ascii="Arial" w:hAnsi="Arial" w:cs="Arial"/>
        <w:sz w:val="24"/>
      </w:rPr>
      <w:instrText xml:space="preserve"> PAGE   \* MERGEFORMAT </w:instrText>
    </w:r>
    <w:r>
      <w:rPr>
        <w:rFonts w:ascii="Arial" w:hAnsi="Arial" w:cs="Arial"/>
        <w:sz w:val="24"/>
      </w:rPr>
      <w:fldChar w:fldCharType="separate"/>
    </w:r>
    <w:r>
      <w:rPr>
        <w:rFonts w:ascii="Arial" w:hAnsi="Arial" w:cs="Arial"/>
        <w:noProof/>
        <w:sz w:val="24"/>
      </w:rPr>
      <w:t>4</w:t>
    </w:r>
    <w:r>
      <w:rPr>
        <w:rFonts w:ascii="Arial" w:hAnsi="Arial" w:cs="Arial"/>
        <w:noProof/>
        <w:sz w:val="24"/>
      </w:rPr>
      <w:fldChar w:fldCharType="end"/>
    </w:r>
  </w:p>
  <w:p w14:paraId="78BD717F" w14:textId="5E984ADF" w:rsidR="00455CD6" w:rsidRDefault="00455CD6">
    <w:pPr>
      <w:pStyle w:val="Footer"/>
      <w:rPr>
        <w:rFonts w:ascii="Arial" w:hAnsi="Arial" w:cs="Arial"/>
        <w:sz w:val="22"/>
      </w:rPr>
    </w:pPr>
    <w:r>
      <w:rPr>
        <w:rFonts w:ascii="Arial" w:hAnsi="Arial" w:cs="Arial"/>
        <w:sz w:val="22"/>
      </w:rPr>
      <w:t>Comp Service Monthly BDD and IDES Conference Call Read Ahead; October 13, 2020—2 PM ET</w:t>
    </w:r>
  </w:p>
  <w:p w14:paraId="78BD7180" w14:textId="77777777" w:rsidR="00455CD6" w:rsidRDefault="00455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55DBC" w14:textId="77777777" w:rsidR="00CE73DE" w:rsidRDefault="00CE73DE">
      <w:r>
        <w:separator/>
      </w:r>
    </w:p>
  </w:footnote>
  <w:footnote w:type="continuationSeparator" w:id="0">
    <w:p w14:paraId="789F5304" w14:textId="77777777" w:rsidR="00CE73DE" w:rsidRDefault="00CE73DE">
      <w:r>
        <w:continuationSeparator/>
      </w:r>
    </w:p>
  </w:footnote>
  <w:footnote w:type="continuationNotice" w:id="1">
    <w:p w14:paraId="3517CB32" w14:textId="77777777" w:rsidR="00CE73DE" w:rsidRDefault="00CE73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C8C9F4"/>
    <w:multiLevelType w:val="hybridMultilevel"/>
    <w:tmpl w:val="D801DE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64D814"/>
    <w:multiLevelType w:val="hybridMultilevel"/>
    <w:tmpl w:val="7A5C33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C2C1EA0"/>
    <w:multiLevelType w:val="hybridMultilevel"/>
    <w:tmpl w:val="A15289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0CE020E5"/>
    <w:multiLevelType w:val="hybridMultilevel"/>
    <w:tmpl w:val="33744554"/>
    <w:lvl w:ilvl="0" w:tplc="20607332">
      <w:start w:val="1"/>
      <w:numFmt w:val="bullet"/>
      <w:lvlText w:val="•"/>
      <w:lvlJc w:val="left"/>
      <w:pPr>
        <w:tabs>
          <w:tab w:val="num" w:pos="720"/>
        </w:tabs>
        <w:ind w:left="720" w:hanging="360"/>
      </w:pPr>
      <w:rPr>
        <w:rFonts w:ascii="Arial" w:hAnsi="Arial" w:cs="Times New Roman" w:hint="default"/>
      </w:rPr>
    </w:lvl>
    <w:lvl w:ilvl="1" w:tplc="AEE879F4">
      <w:start w:val="1"/>
      <w:numFmt w:val="bullet"/>
      <w:lvlText w:val="•"/>
      <w:lvlJc w:val="left"/>
      <w:pPr>
        <w:tabs>
          <w:tab w:val="num" w:pos="1440"/>
        </w:tabs>
        <w:ind w:left="1440" w:hanging="360"/>
      </w:pPr>
      <w:rPr>
        <w:rFonts w:ascii="Arial" w:hAnsi="Arial" w:cs="Times New Roman" w:hint="default"/>
      </w:rPr>
    </w:lvl>
    <w:lvl w:ilvl="2" w:tplc="FF2612F8">
      <w:start w:val="1"/>
      <w:numFmt w:val="bullet"/>
      <w:lvlText w:val="•"/>
      <w:lvlJc w:val="left"/>
      <w:pPr>
        <w:tabs>
          <w:tab w:val="num" w:pos="2160"/>
        </w:tabs>
        <w:ind w:left="2160" w:hanging="360"/>
      </w:pPr>
      <w:rPr>
        <w:rFonts w:ascii="Arial" w:hAnsi="Arial" w:cs="Times New Roman" w:hint="default"/>
      </w:rPr>
    </w:lvl>
    <w:lvl w:ilvl="3" w:tplc="F6CEE790">
      <w:start w:val="1"/>
      <w:numFmt w:val="bullet"/>
      <w:lvlText w:val="•"/>
      <w:lvlJc w:val="left"/>
      <w:pPr>
        <w:tabs>
          <w:tab w:val="num" w:pos="2880"/>
        </w:tabs>
        <w:ind w:left="2880" w:hanging="360"/>
      </w:pPr>
      <w:rPr>
        <w:rFonts w:ascii="Arial" w:hAnsi="Arial" w:cs="Times New Roman" w:hint="default"/>
      </w:rPr>
    </w:lvl>
    <w:lvl w:ilvl="4" w:tplc="13FE501C">
      <w:start w:val="1"/>
      <w:numFmt w:val="bullet"/>
      <w:lvlText w:val="•"/>
      <w:lvlJc w:val="left"/>
      <w:pPr>
        <w:tabs>
          <w:tab w:val="num" w:pos="3600"/>
        </w:tabs>
        <w:ind w:left="3600" w:hanging="360"/>
      </w:pPr>
      <w:rPr>
        <w:rFonts w:ascii="Arial" w:hAnsi="Arial" w:cs="Times New Roman" w:hint="default"/>
      </w:rPr>
    </w:lvl>
    <w:lvl w:ilvl="5" w:tplc="9972343E">
      <w:start w:val="1"/>
      <w:numFmt w:val="bullet"/>
      <w:lvlText w:val="•"/>
      <w:lvlJc w:val="left"/>
      <w:pPr>
        <w:tabs>
          <w:tab w:val="num" w:pos="4320"/>
        </w:tabs>
        <w:ind w:left="4320" w:hanging="360"/>
      </w:pPr>
      <w:rPr>
        <w:rFonts w:ascii="Arial" w:hAnsi="Arial" w:cs="Times New Roman" w:hint="default"/>
      </w:rPr>
    </w:lvl>
    <w:lvl w:ilvl="6" w:tplc="A052151E">
      <w:start w:val="1"/>
      <w:numFmt w:val="bullet"/>
      <w:lvlText w:val="•"/>
      <w:lvlJc w:val="left"/>
      <w:pPr>
        <w:tabs>
          <w:tab w:val="num" w:pos="5040"/>
        </w:tabs>
        <w:ind w:left="5040" w:hanging="360"/>
      </w:pPr>
      <w:rPr>
        <w:rFonts w:ascii="Arial" w:hAnsi="Arial" w:cs="Times New Roman" w:hint="default"/>
      </w:rPr>
    </w:lvl>
    <w:lvl w:ilvl="7" w:tplc="A44A1DBE">
      <w:start w:val="1"/>
      <w:numFmt w:val="bullet"/>
      <w:lvlText w:val="•"/>
      <w:lvlJc w:val="left"/>
      <w:pPr>
        <w:tabs>
          <w:tab w:val="num" w:pos="5760"/>
        </w:tabs>
        <w:ind w:left="5760" w:hanging="360"/>
      </w:pPr>
      <w:rPr>
        <w:rFonts w:ascii="Arial" w:hAnsi="Arial" w:cs="Times New Roman" w:hint="default"/>
      </w:rPr>
    </w:lvl>
    <w:lvl w:ilvl="8" w:tplc="4552B746">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0FA42775"/>
    <w:multiLevelType w:val="hybridMultilevel"/>
    <w:tmpl w:val="982EC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146BD"/>
    <w:multiLevelType w:val="hybridMultilevel"/>
    <w:tmpl w:val="7654E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BB90647"/>
    <w:multiLevelType w:val="hybridMultilevel"/>
    <w:tmpl w:val="1654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35506"/>
    <w:multiLevelType w:val="hybridMultilevel"/>
    <w:tmpl w:val="1616C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2738D"/>
    <w:multiLevelType w:val="hybridMultilevel"/>
    <w:tmpl w:val="53AA1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4F3472"/>
    <w:multiLevelType w:val="hybridMultilevel"/>
    <w:tmpl w:val="56DB5A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2DB3D68"/>
    <w:multiLevelType w:val="multilevel"/>
    <w:tmpl w:val="42669A82"/>
    <w:lvl w:ilvl="0">
      <w:start w:val="1"/>
      <w:numFmt w:val="bullet"/>
      <w:pStyle w:val="BulletText1"/>
      <w:lvlText w:val="·"/>
      <w:lvlJc w:val="left"/>
      <w:pPr>
        <w:tabs>
          <w:tab w:val="num" w:pos="173"/>
        </w:tabs>
        <w:ind w:left="173" w:hanging="17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7C2456"/>
    <w:multiLevelType w:val="multilevel"/>
    <w:tmpl w:val="D5744E36"/>
    <w:lvl w:ilvl="0">
      <w:start w:val="1"/>
      <w:numFmt w:val="bullet"/>
      <w:pStyle w:val="BulletText3"/>
      <w:lvlText w:val=""/>
      <w:lvlJc w:val="left"/>
      <w:pPr>
        <w:tabs>
          <w:tab w:val="num" w:pos="173"/>
        </w:tabs>
        <w:ind w:left="360" w:firstLine="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856B8A"/>
    <w:multiLevelType w:val="hybridMultilevel"/>
    <w:tmpl w:val="1C34583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904ADA"/>
    <w:multiLevelType w:val="hybridMultilevel"/>
    <w:tmpl w:val="9DE3D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3"/>
  </w:num>
  <w:num w:numId="3">
    <w:abstractNumId w:val="13"/>
  </w:num>
  <w:num w:numId="4">
    <w:abstractNumId w:val="7"/>
  </w:num>
  <w:num w:numId="5">
    <w:abstractNumId w:val="6"/>
  </w:num>
  <w:num w:numId="6">
    <w:abstractNumId w:val="8"/>
  </w:num>
  <w:num w:numId="7">
    <w:abstractNumId w:val="9"/>
  </w:num>
  <w:num w:numId="8">
    <w:abstractNumId w:val="4"/>
  </w:num>
  <w:num w:numId="9">
    <w:abstractNumId w:val="14"/>
  </w:num>
  <w:num w:numId="10">
    <w:abstractNumId w:val="5"/>
  </w:num>
  <w:num w:numId="11">
    <w:abstractNumId w:val="1"/>
  </w:num>
  <w:num w:numId="12">
    <w:abstractNumId w:val="0"/>
  </w:num>
  <w:num w:numId="13">
    <w:abstractNumId w:val="11"/>
  </w:num>
  <w:num w:numId="14">
    <w:abstractNumId w:val="15"/>
  </w:num>
  <w:num w:numId="15">
    <w:abstractNumId w:val="2"/>
  </w:num>
  <w:num w:numId="1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attachedTemplate r:id="rId1"/>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imistyles.xml"/>
  </w:docVars>
  <w:rsids>
    <w:rsidRoot w:val="00A0458C"/>
    <w:rsid w:val="00000B98"/>
    <w:rsid w:val="000042CF"/>
    <w:rsid w:val="00005BA5"/>
    <w:rsid w:val="00005C07"/>
    <w:rsid w:val="00010569"/>
    <w:rsid w:val="0001137B"/>
    <w:rsid w:val="00011E9C"/>
    <w:rsid w:val="00015441"/>
    <w:rsid w:val="00015CD4"/>
    <w:rsid w:val="00021A3C"/>
    <w:rsid w:val="0002298A"/>
    <w:rsid w:val="00023311"/>
    <w:rsid w:val="00024F70"/>
    <w:rsid w:val="000263E6"/>
    <w:rsid w:val="00033C9B"/>
    <w:rsid w:val="000400A2"/>
    <w:rsid w:val="000420F6"/>
    <w:rsid w:val="000425FE"/>
    <w:rsid w:val="000436E0"/>
    <w:rsid w:val="00044229"/>
    <w:rsid w:val="000506DA"/>
    <w:rsid w:val="00050E2A"/>
    <w:rsid w:val="000529D1"/>
    <w:rsid w:val="00055ED1"/>
    <w:rsid w:val="00060BB4"/>
    <w:rsid w:val="00063DCE"/>
    <w:rsid w:val="00064B9C"/>
    <w:rsid w:val="00067565"/>
    <w:rsid w:val="000677AC"/>
    <w:rsid w:val="00071C75"/>
    <w:rsid w:val="000727A7"/>
    <w:rsid w:val="00076D78"/>
    <w:rsid w:val="00080033"/>
    <w:rsid w:val="000828D6"/>
    <w:rsid w:val="0008380C"/>
    <w:rsid w:val="0009278D"/>
    <w:rsid w:val="000929A4"/>
    <w:rsid w:val="00092C24"/>
    <w:rsid w:val="00093068"/>
    <w:rsid w:val="000930C4"/>
    <w:rsid w:val="0009368C"/>
    <w:rsid w:val="000945FD"/>
    <w:rsid w:val="0009585B"/>
    <w:rsid w:val="00097330"/>
    <w:rsid w:val="000A6D11"/>
    <w:rsid w:val="000A7A1D"/>
    <w:rsid w:val="000B1659"/>
    <w:rsid w:val="000C2869"/>
    <w:rsid w:val="000C2F74"/>
    <w:rsid w:val="000C5054"/>
    <w:rsid w:val="000D03C2"/>
    <w:rsid w:val="000D1555"/>
    <w:rsid w:val="000D1CFE"/>
    <w:rsid w:val="000D356D"/>
    <w:rsid w:val="000D4A61"/>
    <w:rsid w:val="000D77E3"/>
    <w:rsid w:val="000E610C"/>
    <w:rsid w:val="000F420F"/>
    <w:rsid w:val="000F6508"/>
    <w:rsid w:val="00100D1F"/>
    <w:rsid w:val="001038E0"/>
    <w:rsid w:val="00107B0A"/>
    <w:rsid w:val="0011343C"/>
    <w:rsid w:val="00113726"/>
    <w:rsid w:val="00114894"/>
    <w:rsid w:val="00116E2D"/>
    <w:rsid w:val="00120356"/>
    <w:rsid w:val="0012052F"/>
    <w:rsid w:val="0012529E"/>
    <w:rsid w:val="00127BD2"/>
    <w:rsid w:val="00134317"/>
    <w:rsid w:val="00135BCB"/>
    <w:rsid w:val="001364B0"/>
    <w:rsid w:val="001407D2"/>
    <w:rsid w:val="00140FDD"/>
    <w:rsid w:val="00141DA6"/>
    <w:rsid w:val="00145745"/>
    <w:rsid w:val="00153AE7"/>
    <w:rsid w:val="00156830"/>
    <w:rsid w:val="001569C1"/>
    <w:rsid w:val="00160961"/>
    <w:rsid w:val="00163056"/>
    <w:rsid w:val="00165576"/>
    <w:rsid w:val="0017018A"/>
    <w:rsid w:val="00170C4F"/>
    <w:rsid w:val="0017213F"/>
    <w:rsid w:val="00172C58"/>
    <w:rsid w:val="00173817"/>
    <w:rsid w:val="00175508"/>
    <w:rsid w:val="00177893"/>
    <w:rsid w:val="00180DE2"/>
    <w:rsid w:val="00183383"/>
    <w:rsid w:val="00184502"/>
    <w:rsid w:val="00187BC0"/>
    <w:rsid w:val="001907DF"/>
    <w:rsid w:val="00196783"/>
    <w:rsid w:val="0019694C"/>
    <w:rsid w:val="00196ACD"/>
    <w:rsid w:val="00197030"/>
    <w:rsid w:val="001976F9"/>
    <w:rsid w:val="001A051A"/>
    <w:rsid w:val="001A05F1"/>
    <w:rsid w:val="001A44F6"/>
    <w:rsid w:val="001A6283"/>
    <w:rsid w:val="001A672A"/>
    <w:rsid w:val="001A6C0F"/>
    <w:rsid w:val="001B702E"/>
    <w:rsid w:val="001C0686"/>
    <w:rsid w:val="001C0C67"/>
    <w:rsid w:val="001C79A6"/>
    <w:rsid w:val="001D0D36"/>
    <w:rsid w:val="001D0F01"/>
    <w:rsid w:val="001D68F2"/>
    <w:rsid w:val="001D6E96"/>
    <w:rsid w:val="001D7E63"/>
    <w:rsid w:val="001E5ED3"/>
    <w:rsid w:val="001F228A"/>
    <w:rsid w:val="001F22D7"/>
    <w:rsid w:val="001F23E0"/>
    <w:rsid w:val="001F3F1F"/>
    <w:rsid w:val="001F464B"/>
    <w:rsid w:val="00201852"/>
    <w:rsid w:val="00204936"/>
    <w:rsid w:val="002154FB"/>
    <w:rsid w:val="00217FD7"/>
    <w:rsid w:val="002208A2"/>
    <w:rsid w:val="002224E8"/>
    <w:rsid w:val="00223B73"/>
    <w:rsid w:val="00224EC6"/>
    <w:rsid w:val="002313B7"/>
    <w:rsid w:val="002323A2"/>
    <w:rsid w:val="00232CFA"/>
    <w:rsid w:val="00234A19"/>
    <w:rsid w:val="00235886"/>
    <w:rsid w:val="00236F3C"/>
    <w:rsid w:val="002403CF"/>
    <w:rsid w:val="00240BF4"/>
    <w:rsid w:val="002417C1"/>
    <w:rsid w:val="00243F59"/>
    <w:rsid w:val="002454D0"/>
    <w:rsid w:val="00252F5E"/>
    <w:rsid w:val="00253B4C"/>
    <w:rsid w:val="002560B9"/>
    <w:rsid w:val="0025754C"/>
    <w:rsid w:val="00257851"/>
    <w:rsid w:val="00257E19"/>
    <w:rsid w:val="00262DF3"/>
    <w:rsid w:val="002632BC"/>
    <w:rsid w:val="00264E24"/>
    <w:rsid w:val="0026691B"/>
    <w:rsid w:val="0027310A"/>
    <w:rsid w:val="00274DDA"/>
    <w:rsid w:val="00275EF5"/>
    <w:rsid w:val="0027606A"/>
    <w:rsid w:val="0028092B"/>
    <w:rsid w:val="00281270"/>
    <w:rsid w:val="00282F00"/>
    <w:rsid w:val="002837F6"/>
    <w:rsid w:val="00285AA8"/>
    <w:rsid w:val="00287296"/>
    <w:rsid w:val="002909F3"/>
    <w:rsid w:val="002923DD"/>
    <w:rsid w:val="00292810"/>
    <w:rsid w:val="00295DC8"/>
    <w:rsid w:val="002A5743"/>
    <w:rsid w:val="002A5AE1"/>
    <w:rsid w:val="002A5AF6"/>
    <w:rsid w:val="002A757B"/>
    <w:rsid w:val="002A7CA7"/>
    <w:rsid w:val="002B2465"/>
    <w:rsid w:val="002B5011"/>
    <w:rsid w:val="002B5E93"/>
    <w:rsid w:val="002B7303"/>
    <w:rsid w:val="002B755C"/>
    <w:rsid w:val="002C4332"/>
    <w:rsid w:val="002C4C42"/>
    <w:rsid w:val="002C5A25"/>
    <w:rsid w:val="002C6D26"/>
    <w:rsid w:val="002C7CC2"/>
    <w:rsid w:val="002D003E"/>
    <w:rsid w:val="002D0F80"/>
    <w:rsid w:val="002D3C21"/>
    <w:rsid w:val="002D465F"/>
    <w:rsid w:val="002D5E36"/>
    <w:rsid w:val="002E1EF4"/>
    <w:rsid w:val="002E5996"/>
    <w:rsid w:val="002E701E"/>
    <w:rsid w:val="002E7142"/>
    <w:rsid w:val="002F0260"/>
    <w:rsid w:val="002F223C"/>
    <w:rsid w:val="002F2B17"/>
    <w:rsid w:val="002F36AE"/>
    <w:rsid w:val="002F77ED"/>
    <w:rsid w:val="002F7D5B"/>
    <w:rsid w:val="00301972"/>
    <w:rsid w:val="00301D3A"/>
    <w:rsid w:val="00303458"/>
    <w:rsid w:val="00306163"/>
    <w:rsid w:val="003121A9"/>
    <w:rsid w:val="00313BB0"/>
    <w:rsid w:val="00313CEE"/>
    <w:rsid w:val="003158DA"/>
    <w:rsid w:val="003200B9"/>
    <w:rsid w:val="00321290"/>
    <w:rsid w:val="0032627A"/>
    <w:rsid w:val="003268BB"/>
    <w:rsid w:val="003337BD"/>
    <w:rsid w:val="003372B6"/>
    <w:rsid w:val="00341287"/>
    <w:rsid w:val="0034312A"/>
    <w:rsid w:val="00344193"/>
    <w:rsid w:val="00345DB4"/>
    <w:rsid w:val="003462C3"/>
    <w:rsid w:val="00347254"/>
    <w:rsid w:val="00352DED"/>
    <w:rsid w:val="0035326C"/>
    <w:rsid w:val="0035383B"/>
    <w:rsid w:val="00355D98"/>
    <w:rsid w:val="00362261"/>
    <w:rsid w:val="003623AF"/>
    <w:rsid w:val="00366E32"/>
    <w:rsid w:val="00370335"/>
    <w:rsid w:val="00372A13"/>
    <w:rsid w:val="00373BE7"/>
    <w:rsid w:val="00375A1D"/>
    <w:rsid w:val="00375D23"/>
    <w:rsid w:val="0038186A"/>
    <w:rsid w:val="003820D3"/>
    <w:rsid w:val="003828FA"/>
    <w:rsid w:val="00393275"/>
    <w:rsid w:val="0039397A"/>
    <w:rsid w:val="00394310"/>
    <w:rsid w:val="00396617"/>
    <w:rsid w:val="003A04D8"/>
    <w:rsid w:val="003A2B7B"/>
    <w:rsid w:val="003A4DC6"/>
    <w:rsid w:val="003A678B"/>
    <w:rsid w:val="003B202B"/>
    <w:rsid w:val="003B2B2E"/>
    <w:rsid w:val="003B2C11"/>
    <w:rsid w:val="003B4A9B"/>
    <w:rsid w:val="003B6461"/>
    <w:rsid w:val="003B791E"/>
    <w:rsid w:val="003C16EA"/>
    <w:rsid w:val="003C27A0"/>
    <w:rsid w:val="003C28F5"/>
    <w:rsid w:val="003C46E4"/>
    <w:rsid w:val="003C4BEF"/>
    <w:rsid w:val="003C791C"/>
    <w:rsid w:val="003D17D3"/>
    <w:rsid w:val="003D3378"/>
    <w:rsid w:val="003D675F"/>
    <w:rsid w:val="003E1D60"/>
    <w:rsid w:val="003E2141"/>
    <w:rsid w:val="003E4C7A"/>
    <w:rsid w:val="003F0691"/>
    <w:rsid w:val="003F11DA"/>
    <w:rsid w:val="003F1AAE"/>
    <w:rsid w:val="003F1D3E"/>
    <w:rsid w:val="003F24B8"/>
    <w:rsid w:val="003F5C90"/>
    <w:rsid w:val="003F6C36"/>
    <w:rsid w:val="00400949"/>
    <w:rsid w:val="00403A3F"/>
    <w:rsid w:val="004117AE"/>
    <w:rsid w:val="004136BE"/>
    <w:rsid w:val="00413A1A"/>
    <w:rsid w:val="00424989"/>
    <w:rsid w:val="004313B2"/>
    <w:rsid w:val="004321E8"/>
    <w:rsid w:val="00432961"/>
    <w:rsid w:val="00432B4C"/>
    <w:rsid w:val="00437A45"/>
    <w:rsid w:val="00445615"/>
    <w:rsid w:val="004468D5"/>
    <w:rsid w:val="00447686"/>
    <w:rsid w:val="00452DBB"/>
    <w:rsid w:val="00454419"/>
    <w:rsid w:val="00455CD6"/>
    <w:rsid w:val="00457351"/>
    <w:rsid w:val="0046079B"/>
    <w:rsid w:val="00461194"/>
    <w:rsid w:val="004625A9"/>
    <w:rsid w:val="00462F7E"/>
    <w:rsid w:val="00463F52"/>
    <w:rsid w:val="00464437"/>
    <w:rsid w:val="0046754E"/>
    <w:rsid w:val="00470C1B"/>
    <w:rsid w:val="00471D26"/>
    <w:rsid w:val="00472648"/>
    <w:rsid w:val="00472C75"/>
    <w:rsid w:val="00473041"/>
    <w:rsid w:val="004743C5"/>
    <w:rsid w:val="00476DD2"/>
    <w:rsid w:val="004804EC"/>
    <w:rsid w:val="00482085"/>
    <w:rsid w:val="004823DB"/>
    <w:rsid w:val="004829C8"/>
    <w:rsid w:val="00482FA0"/>
    <w:rsid w:val="0048494F"/>
    <w:rsid w:val="00485726"/>
    <w:rsid w:val="00486090"/>
    <w:rsid w:val="004861BB"/>
    <w:rsid w:val="004906E7"/>
    <w:rsid w:val="00491B97"/>
    <w:rsid w:val="00495E12"/>
    <w:rsid w:val="00496A8E"/>
    <w:rsid w:val="004A0932"/>
    <w:rsid w:val="004A0E4E"/>
    <w:rsid w:val="004A18EE"/>
    <w:rsid w:val="004A1CA8"/>
    <w:rsid w:val="004A6DD6"/>
    <w:rsid w:val="004A7319"/>
    <w:rsid w:val="004C39DC"/>
    <w:rsid w:val="004C3D01"/>
    <w:rsid w:val="004C5B8D"/>
    <w:rsid w:val="004D2E38"/>
    <w:rsid w:val="004E0832"/>
    <w:rsid w:val="004E14DF"/>
    <w:rsid w:val="004E458A"/>
    <w:rsid w:val="004F0914"/>
    <w:rsid w:val="004F186F"/>
    <w:rsid w:val="004F2690"/>
    <w:rsid w:val="004F3CFA"/>
    <w:rsid w:val="004F60FA"/>
    <w:rsid w:val="004F6E48"/>
    <w:rsid w:val="00500B0B"/>
    <w:rsid w:val="00502852"/>
    <w:rsid w:val="00504B08"/>
    <w:rsid w:val="005122AE"/>
    <w:rsid w:val="005125A1"/>
    <w:rsid w:val="005135FA"/>
    <w:rsid w:val="005141C3"/>
    <w:rsid w:val="0051636C"/>
    <w:rsid w:val="00516C00"/>
    <w:rsid w:val="0052282C"/>
    <w:rsid w:val="005304A2"/>
    <w:rsid w:val="00533B63"/>
    <w:rsid w:val="005363E8"/>
    <w:rsid w:val="00536786"/>
    <w:rsid w:val="00540930"/>
    <w:rsid w:val="00541DF7"/>
    <w:rsid w:val="00542386"/>
    <w:rsid w:val="00543D97"/>
    <w:rsid w:val="00546BB0"/>
    <w:rsid w:val="00546ED6"/>
    <w:rsid w:val="00550C90"/>
    <w:rsid w:val="00553C9A"/>
    <w:rsid w:val="00555229"/>
    <w:rsid w:val="00556B46"/>
    <w:rsid w:val="005571CA"/>
    <w:rsid w:val="005603A8"/>
    <w:rsid w:val="00560558"/>
    <w:rsid w:val="0056118F"/>
    <w:rsid w:val="005631CA"/>
    <w:rsid w:val="005631E0"/>
    <w:rsid w:val="005672A6"/>
    <w:rsid w:val="0056798D"/>
    <w:rsid w:val="00573615"/>
    <w:rsid w:val="00573793"/>
    <w:rsid w:val="005757B3"/>
    <w:rsid w:val="00577ACD"/>
    <w:rsid w:val="005808F7"/>
    <w:rsid w:val="005829D1"/>
    <w:rsid w:val="00582CDF"/>
    <w:rsid w:val="005833BF"/>
    <w:rsid w:val="00590EAC"/>
    <w:rsid w:val="0059524B"/>
    <w:rsid w:val="00595CF6"/>
    <w:rsid w:val="0059719E"/>
    <w:rsid w:val="005A067F"/>
    <w:rsid w:val="005A0865"/>
    <w:rsid w:val="005A244D"/>
    <w:rsid w:val="005A40E1"/>
    <w:rsid w:val="005A4526"/>
    <w:rsid w:val="005A45CA"/>
    <w:rsid w:val="005A4E36"/>
    <w:rsid w:val="005A583A"/>
    <w:rsid w:val="005A72F3"/>
    <w:rsid w:val="005A7BE2"/>
    <w:rsid w:val="005B1A10"/>
    <w:rsid w:val="005B3EF2"/>
    <w:rsid w:val="005B427F"/>
    <w:rsid w:val="005B561B"/>
    <w:rsid w:val="005B70B5"/>
    <w:rsid w:val="005C25AB"/>
    <w:rsid w:val="005C29F8"/>
    <w:rsid w:val="005C6438"/>
    <w:rsid w:val="005C6992"/>
    <w:rsid w:val="005C6BEE"/>
    <w:rsid w:val="005C70DA"/>
    <w:rsid w:val="005D15E3"/>
    <w:rsid w:val="005D1D5B"/>
    <w:rsid w:val="005D34B1"/>
    <w:rsid w:val="005D598A"/>
    <w:rsid w:val="005E0007"/>
    <w:rsid w:val="005E0A56"/>
    <w:rsid w:val="005E1921"/>
    <w:rsid w:val="005E671F"/>
    <w:rsid w:val="005E728B"/>
    <w:rsid w:val="005E7521"/>
    <w:rsid w:val="005F0163"/>
    <w:rsid w:val="005F01E3"/>
    <w:rsid w:val="005F1D75"/>
    <w:rsid w:val="005F1DB5"/>
    <w:rsid w:val="005F3441"/>
    <w:rsid w:val="005F5482"/>
    <w:rsid w:val="005F5619"/>
    <w:rsid w:val="005F6757"/>
    <w:rsid w:val="005F6E4C"/>
    <w:rsid w:val="006003DB"/>
    <w:rsid w:val="006113A7"/>
    <w:rsid w:val="00612620"/>
    <w:rsid w:val="00617579"/>
    <w:rsid w:val="00623101"/>
    <w:rsid w:val="006237C8"/>
    <w:rsid w:val="00623CB5"/>
    <w:rsid w:val="00624B6E"/>
    <w:rsid w:val="00625B5A"/>
    <w:rsid w:val="00625B80"/>
    <w:rsid w:val="006272D5"/>
    <w:rsid w:val="00631DA7"/>
    <w:rsid w:val="0063206C"/>
    <w:rsid w:val="006323ED"/>
    <w:rsid w:val="006349D6"/>
    <w:rsid w:val="00634E55"/>
    <w:rsid w:val="00642A8E"/>
    <w:rsid w:val="006432B7"/>
    <w:rsid w:val="00645C16"/>
    <w:rsid w:val="0064715B"/>
    <w:rsid w:val="00650932"/>
    <w:rsid w:val="00654B98"/>
    <w:rsid w:val="00656323"/>
    <w:rsid w:val="00656A78"/>
    <w:rsid w:val="0066304B"/>
    <w:rsid w:val="00664425"/>
    <w:rsid w:val="00670244"/>
    <w:rsid w:val="006706FE"/>
    <w:rsid w:val="00671BAB"/>
    <w:rsid w:val="00673429"/>
    <w:rsid w:val="00674E13"/>
    <w:rsid w:val="00680135"/>
    <w:rsid w:val="00680A7C"/>
    <w:rsid w:val="00680AEC"/>
    <w:rsid w:val="00682A5A"/>
    <w:rsid w:val="00682F12"/>
    <w:rsid w:val="00683168"/>
    <w:rsid w:val="0068389B"/>
    <w:rsid w:val="00683933"/>
    <w:rsid w:val="006840C8"/>
    <w:rsid w:val="006859D4"/>
    <w:rsid w:val="00687954"/>
    <w:rsid w:val="006A51FB"/>
    <w:rsid w:val="006B07D4"/>
    <w:rsid w:val="006B3858"/>
    <w:rsid w:val="006B46DD"/>
    <w:rsid w:val="006B4F0C"/>
    <w:rsid w:val="006B54B9"/>
    <w:rsid w:val="006B67E7"/>
    <w:rsid w:val="006B6EA7"/>
    <w:rsid w:val="006B78EA"/>
    <w:rsid w:val="006C2CC1"/>
    <w:rsid w:val="006C2FAC"/>
    <w:rsid w:val="006C576F"/>
    <w:rsid w:val="006C768A"/>
    <w:rsid w:val="006C77FA"/>
    <w:rsid w:val="006D1ED9"/>
    <w:rsid w:val="006D243C"/>
    <w:rsid w:val="006D5257"/>
    <w:rsid w:val="006D5411"/>
    <w:rsid w:val="006E11C7"/>
    <w:rsid w:val="006E4840"/>
    <w:rsid w:val="006E63B2"/>
    <w:rsid w:val="006E75F9"/>
    <w:rsid w:val="006E7AF9"/>
    <w:rsid w:val="0070285A"/>
    <w:rsid w:val="00706C2B"/>
    <w:rsid w:val="007074BF"/>
    <w:rsid w:val="00713789"/>
    <w:rsid w:val="00722EC0"/>
    <w:rsid w:val="00723285"/>
    <w:rsid w:val="007232DD"/>
    <w:rsid w:val="0073571A"/>
    <w:rsid w:val="007373CD"/>
    <w:rsid w:val="007377B3"/>
    <w:rsid w:val="007413D6"/>
    <w:rsid w:val="00743C62"/>
    <w:rsid w:val="00743E7F"/>
    <w:rsid w:val="00746447"/>
    <w:rsid w:val="00746697"/>
    <w:rsid w:val="00747CAF"/>
    <w:rsid w:val="0075007E"/>
    <w:rsid w:val="0075025B"/>
    <w:rsid w:val="00750E6C"/>
    <w:rsid w:val="00753B9C"/>
    <w:rsid w:val="0076658D"/>
    <w:rsid w:val="007673C4"/>
    <w:rsid w:val="00775FC8"/>
    <w:rsid w:val="00777851"/>
    <w:rsid w:val="00781A72"/>
    <w:rsid w:val="00781A88"/>
    <w:rsid w:val="007829FB"/>
    <w:rsid w:val="0078361F"/>
    <w:rsid w:val="00783CA1"/>
    <w:rsid w:val="00785F98"/>
    <w:rsid w:val="00790498"/>
    <w:rsid w:val="00791EAB"/>
    <w:rsid w:val="00796355"/>
    <w:rsid w:val="00796846"/>
    <w:rsid w:val="00796D50"/>
    <w:rsid w:val="00797B80"/>
    <w:rsid w:val="007A44AA"/>
    <w:rsid w:val="007A4B57"/>
    <w:rsid w:val="007A52AF"/>
    <w:rsid w:val="007A5409"/>
    <w:rsid w:val="007A78FC"/>
    <w:rsid w:val="007B012C"/>
    <w:rsid w:val="007B6A5C"/>
    <w:rsid w:val="007C0B5E"/>
    <w:rsid w:val="007C1438"/>
    <w:rsid w:val="007C3879"/>
    <w:rsid w:val="007C57DA"/>
    <w:rsid w:val="007C6815"/>
    <w:rsid w:val="007C69F5"/>
    <w:rsid w:val="007C72EA"/>
    <w:rsid w:val="007D029E"/>
    <w:rsid w:val="007D2A63"/>
    <w:rsid w:val="007D4693"/>
    <w:rsid w:val="007D5318"/>
    <w:rsid w:val="007E122D"/>
    <w:rsid w:val="007E1649"/>
    <w:rsid w:val="007E2D2E"/>
    <w:rsid w:val="007E30C1"/>
    <w:rsid w:val="007E54AE"/>
    <w:rsid w:val="007E5749"/>
    <w:rsid w:val="007E5AAC"/>
    <w:rsid w:val="007E6766"/>
    <w:rsid w:val="007F102F"/>
    <w:rsid w:val="007F2DFA"/>
    <w:rsid w:val="007F3D38"/>
    <w:rsid w:val="007F5DBC"/>
    <w:rsid w:val="00806650"/>
    <w:rsid w:val="00811FFD"/>
    <w:rsid w:val="0081359B"/>
    <w:rsid w:val="00815D71"/>
    <w:rsid w:val="00823A74"/>
    <w:rsid w:val="00824C3B"/>
    <w:rsid w:val="00827C1C"/>
    <w:rsid w:val="0083040B"/>
    <w:rsid w:val="00831762"/>
    <w:rsid w:val="0083682B"/>
    <w:rsid w:val="008420BD"/>
    <w:rsid w:val="008453D5"/>
    <w:rsid w:val="00851828"/>
    <w:rsid w:val="00852649"/>
    <w:rsid w:val="0085483A"/>
    <w:rsid w:val="00856400"/>
    <w:rsid w:val="00861355"/>
    <w:rsid w:val="00864254"/>
    <w:rsid w:val="00865161"/>
    <w:rsid w:val="00865C84"/>
    <w:rsid w:val="00871348"/>
    <w:rsid w:val="00872242"/>
    <w:rsid w:val="008722E2"/>
    <w:rsid w:val="00873C05"/>
    <w:rsid w:val="00874289"/>
    <w:rsid w:val="00877E3E"/>
    <w:rsid w:val="00881BE8"/>
    <w:rsid w:val="008869B4"/>
    <w:rsid w:val="0088770D"/>
    <w:rsid w:val="008902A4"/>
    <w:rsid w:val="008920A4"/>
    <w:rsid w:val="008947F2"/>
    <w:rsid w:val="00896F38"/>
    <w:rsid w:val="008A0F11"/>
    <w:rsid w:val="008A2F3C"/>
    <w:rsid w:val="008A3A0C"/>
    <w:rsid w:val="008A4141"/>
    <w:rsid w:val="008A492D"/>
    <w:rsid w:val="008A4F4A"/>
    <w:rsid w:val="008A5B71"/>
    <w:rsid w:val="008A64A9"/>
    <w:rsid w:val="008B0805"/>
    <w:rsid w:val="008B0DE4"/>
    <w:rsid w:val="008B17A3"/>
    <w:rsid w:val="008B2C37"/>
    <w:rsid w:val="008B4868"/>
    <w:rsid w:val="008B56F3"/>
    <w:rsid w:val="008C017C"/>
    <w:rsid w:val="008C13D3"/>
    <w:rsid w:val="008C2732"/>
    <w:rsid w:val="008C4A90"/>
    <w:rsid w:val="008C4DAB"/>
    <w:rsid w:val="008D05BF"/>
    <w:rsid w:val="008D115D"/>
    <w:rsid w:val="008D35E1"/>
    <w:rsid w:val="008D4D65"/>
    <w:rsid w:val="008D5D43"/>
    <w:rsid w:val="008D6468"/>
    <w:rsid w:val="008D7E93"/>
    <w:rsid w:val="008E11E8"/>
    <w:rsid w:val="008E127F"/>
    <w:rsid w:val="008E1E77"/>
    <w:rsid w:val="008E3E39"/>
    <w:rsid w:val="008E42D9"/>
    <w:rsid w:val="008E51E1"/>
    <w:rsid w:val="008E75A7"/>
    <w:rsid w:val="008F3A5D"/>
    <w:rsid w:val="008F4C39"/>
    <w:rsid w:val="00905720"/>
    <w:rsid w:val="00910AC1"/>
    <w:rsid w:val="0091464B"/>
    <w:rsid w:val="0091663A"/>
    <w:rsid w:val="009166C7"/>
    <w:rsid w:val="00916D65"/>
    <w:rsid w:val="009244D2"/>
    <w:rsid w:val="0092780D"/>
    <w:rsid w:val="009347F3"/>
    <w:rsid w:val="00934C6B"/>
    <w:rsid w:val="00935A09"/>
    <w:rsid w:val="00936D9A"/>
    <w:rsid w:val="00937452"/>
    <w:rsid w:val="00941EF9"/>
    <w:rsid w:val="009448A3"/>
    <w:rsid w:val="0094497E"/>
    <w:rsid w:val="009459EC"/>
    <w:rsid w:val="00946B08"/>
    <w:rsid w:val="00954AD1"/>
    <w:rsid w:val="00955BFA"/>
    <w:rsid w:val="00957545"/>
    <w:rsid w:val="00957FF4"/>
    <w:rsid w:val="009614EC"/>
    <w:rsid w:val="009624F9"/>
    <w:rsid w:val="0096258F"/>
    <w:rsid w:val="009642B1"/>
    <w:rsid w:val="0096793A"/>
    <w:rsid w:val="00972D5A"/>
    <w:rsid w:val="00975F0A"/>
    <w:rsid w:val="00977B83"/>
    <w:rsid w:val="00977FB8"/>
    <w:rsid w:val="00980227"/>
    <w:rsid w:val="009826E5"/>
    <w:rsid w:val="00983B2F"/>
    <w:rsid w:val="00983D1D"/>
    <w:rsid w:val="00984381"/>
    <w:rsid w:val="00987EBD"/>
    <w:rsid w:val="00991003"/>
    <w:rsid w:val="00993354"/>
    <w:rsid w:val="0099478E"/>
    <w:rsid w:val="00994983"/>
    <w:rsid w:val="009A174F"/>
    <w:rsid w:val="009A4065"/>
    <w:rsid w:val="009A4E66"/>
    <w:rsid w:val="009A5915"/>
    <w:rsid w:val="009A655F"/>
    <w:rsid w:val="009A70C3"/>
    <w:rsid w:val="009B254C"/>
    <w:rsid w:val="009B385E"/>
    <w:rsid w:val="009B763F"/>
    <w:rsid w:val="009B78C5"/>
    <w:rsid w:val="009C3FFE"/>
    <w:rsid w:val="009C6B78"/>
    <w:rsid w:val="009D00F4"/>
    <w:rsid w:val="009D5FBA"/>
    <w:rsid w:val="009E10F8"/>
    <w:rsid w:val="009E2649"/>
    <w:rsid w:val="009E334C"/>
    <w:rsid w:val="009E72CB"/>
    <w:rsid w:val="009E76C8"/>
    <w:rsid w:val="009E774F"/>
    <w:rsid w:val="009F2927"/>
    <w:rsid w:val="009F41FD"/>
    <w:rsid w:val="009F662F"/>
    <w:rsid w:val="00A0458C"/>
    <w:rsid w:val="00A05B5B"/>
    <w:rsid w:val="00A17553"/>
    <w:rsid w:val="00A2077D"/>
    <w:rsid w:val="00A20E3C"/>
    <w:rsid w:val="00A24408"/>
    <w:rsid w:val="00A24AF7"/>
    <w:rsid w:val="00A24EA1"/>
    <w:rsid w:val="00A24F63"/>
    <w:rsid w:val="00A31FF9"/>
    <w:rsid w:val="00A33D06"/>
    <w:rsid w:val="00A407A8"/>
    <w:rsid w:val="00A4496D"/>
    <w:rsid w:val="00A44E9E"/>
    <w:rsid w:val="00A4687F"/>
    <w:rsid w:val="00A50B6B"/>
    <w:rsid w:val="00A53BCF"/>
    <w:rsid w:val="00A60DC7"/>
    <w:rsid w:val="00A6148A"/>
    <w:rsid w:val="00A61BAF"/>
    <w:rsid w:val="00A623A6"/>
    <w:rsid w:val="00A62928"/>
    <w:rsid w:val="00A63C7E"/>
    <w:rsid w:val="00A735B6"/>
    <w:rsid w:val="00A748F4"/>
    <w:rsid w:val="00A75A8D"/>
    <w:rsid w:val="00A75B0C"/>
    <w:rsid w:val="00A760C1"/>
    <w:rsid w:val="00A83552"/>
    <w:rsid w:val="00A862FA"/>
    <w:rsid w:val="00A86F05"/>
    <w:rsid w:val="00A90FEB"/>
    <w:rsid w:val="00AA01D4"/>
    <w:rsid w:val="00AA31CC"/>
    <w:rsid w:val="00AA31F4"/>
    <w:rsid w:val="00AB0EDE"/>
    <w:rsid w:val="00AB1AC1"/>
    <w:rsid w:val="00AB24D2"/>
    <w:rsid w:val="00AB4260"/>
    <w:rsid w:val="00AB5B32"/>
    <w:rsid w:val="00AB6E45"/>
    <w:rsid w:val="00AC2003"/>
    <w:rsid w:val="00AC30D3"/>
    <w:rsid w:val="00AC31B5"/>
    <w:rsid w:val="00AC3707"/>
    <w:rsid w:val="00AD033B"/>
    <w:rsid w:val="00AD5D76"/>
    <w:rsid w:val="00AD63F1"/>
    <w:rsid w:val="00AD6518"/>
    <w:rsid w:val="00AE15EA"/>
    <w:rsid w:val="00AE23D1"/>
    <w:rsid w:val="00AE3356"/>
    <w:rsid w:val="00AE6142"/>
    <w:rsid w:val="00AE7C2A"/>
    <w:rsid w:val="00AF0173"/>
    <w:rsid w:val="00AF0E64"/>
    <w:rsid w:val="00AF1E1D"/>
    <w:rsid w:val="00AF2778"/>
    <w:rsid w:val="00AF5F79"/>
    <w:rsid w:val="00AF6F2E"/>
    <w:rsid w:val="00B01001"/>
    <w:rsid w:val="00B01355"/>
    <w:rsid w:val="00B0443B"/>
    <w:rsid w:val="00B05AD8"/>
    <w:rsid w:val="00B06654"/>
    <w:rsid w:val="00B16971"/>
    <w:rsid w:val="00B16D7F"/>
    <w:rsid w:val="00B23C2C"/>
    <w:rsid w:val="00B25D53"/>
    <w:rsid w:val="00B27A79"/>
    <w:rsid w:val="00B31D22"/>
    <w:rsid w:val="00B3440C"/>
    <w:rsid w:val="00B34E98"/>
    <w:rsid w:val="00B368D6"/>
    <w:rsid w:val="00B37CAA"/>
    <w:rsid w:val="00B406B5"/>
    <w:rsid w:val="00B4105C"/>
    <w:rsid w:val="00B4117A"/>
    <w:rsid w:val="00B41CEC"/>
    <w:rsid w:val="00B41D73"/>
    <w:rsid w:val="00B41F30"/>
    <w:rsid w:val="00B51E15"/>
    <w:rsid w:val="00B52387"/>
    <w:rsid w:val="00B5366E"/>
    <w:rsid w:val="00B607F3"/>
    <w:rsid w:val="00B63CE4"/>
    <w:rsid w:val="00B6547A"/>
    <w:rsid w:val="00B65922"/>
    <w:rsid w:val="00B65B98"/>
    <w:rsid w:val="00B710F9"/>
    <w:rsid w:val="00B73BD9"/>
    <w:rsid w:val="00B74A07"/>
    <w:rsid w:val="00B755EF"/>
    <w:rsid w:val="00B7561D"/>
    <w:rsid w:val="00B80666"/>
    <w:rsid w:val="00B8240D"/>
    <w:rsid w:val="00B824CC"/>
    <w:rsid w:val="00B845BB"/>
    <w:rsid w:val="00B85292"/>
    <w:rsid w:val="00B9206D"/>
    <w:rsid w:val="00B932EE"/>
    <w:rsid w:val="00BA2662"/>
    <w:rsid w:val="00BA62DB"/>
    <w:rsid w:val="00BA63EC"/>
    <w:rsid w:val="00BA693B"/>
    <w:rsid w:val="00BA78C2"/>
    <w:rsid w:val="00BB1D19"/>
    <w:rsid w:val="00BB2766"/>
    <w:rsid w:val="00BB596E"/>
    <w:rsid w:val="00BB73E5"/>
    <w:rsid w:val="00BB7405"/>
    <w:rsid w:val="00BC2618"/>
    <w:rsid w:val="00BC44E6"/>
    <w:rsid w:val="00BC472D"/>
    <w:rsid w:val="00BC77EB"/>
    <w:rsid w:val="00BD1F7B"/>
    <w:rsid w:val="00BD2151"/>
    <w:rsid w:val="00BD2E82"/>
    <w:rsid w:val="00BD3F89"/>
    <w:rsid w:val="00BD5EF3"/>
    <w:rsid w:val="00BD69C4"/>
    <w:rsid w:val="00BD7B22"/>
    <w:rsid w:val="00BE164F"/>
    <w:rsid w:val="00BE1851"/>
    <w:rsid w:val="00BE37E2"/>
    <w:rsid w:val="00BE4772"/>
    <w:rsid w:val="00BE5A13"/>
    <w:rsid w:val="00BE7625"/>
    <w:rsid w:val="00BF0DC9"/>
    <w:rsid w:val="00BF1CBB"/>
    <w:rsid w:val="00BF280C"/>
    <w:rsid w:val="00BF42EF"/>
    <w:rsid w:val="00BF476E"/>
    <w:rsid w:val="00C000E1"/>
    <w:rsid w:val="00C01B5E"/>
    <w:rsid w:val="00C065DC"/>
    <w:rsid w:val="00C1164A"/>
    <w:rsid w:val="00C169BE"/>
    <w:rsid w:val="00C2129B"/>
    <w:rsid w:val="00C22183"/>
    <w:rsid w:val="00C22EC7"/>
    <w:rsid w:val="00C24020"/>
    <w:rsid w:val="00C24CC9"/>
    <w:rsid w:val="00C32F5C"/>
    <w:rsid w:val="00C35C20"/>
    <w:rsid w:val="00C35F5C"/>
    <w:rsid w:val="00C36301"/>
    <w:rsid w:val="00C415E0"/>
    <w:rsid w:val="00C46095"/>
    <w:rsid w:val="00C4632B"/>
    <w:rsid w:val="00C51D16"/>
    <w:rsid w:val="00C51F5A"/>
    <w:rsid w:val="00C53795"/>
    <w:rsid w:val="00C56B9C"/>
    <w:rsid w:val="00C56FD0"/>
    <w:rsid w:val="00C66D8F"/>
    <w:rsid w:val="00C6732A"/>
    <w:rsid w:val="00C67760"/>
    <w:rsid w:val="00C67D10"/>
    <w:rsid w:val="00C71844"/>
    <w:rsid w:val="00C7304F"/>
    <w:rsid w:val="00C73694"/>
    <w:rsid w:val="00C74122"/>
    <w:rsid w:val="00C750AE"/>
    <w:rsid w:val="00C819A5"/>
    <w:rsid w:val="00C81B64"/>
    <w:rsid w:val="00C82FDD"/>
    <w:rsid w:val="00C87779"/>
    <w:rsid w:val="00C90FD2"/>
    <w:rsid w:val="00C92FBC"/>
    <w:rsid w:val="00C93990"/>
    <w:rsid w:val="00C946D0"/>
    <w:rsid w:val="00C965DA"/>
    <w:rsid w:val="00C96BFE"/>
    <w:rsid w:val="00C97A9D"/>
    <w:rsid w:val="00C97DFB"/>
    <w:rsid w:val="00CA4C05"/>
    <w:rsid w:val="00CA7D2E"/>
    <w:rsid w:val="00CA7E98"/>
    <w:rsid w:val="00CB2E49"/>
    <w:rsid w:val="00CB4ED7"/>
    <w:rsid w:val="00CC03B4"/>
    <w:rsid w:val="00CC290E"/>
    <w:rsid w:val="00CC4950"/>
    <w:rsid w:val="00CC6F7B"/>
    <w:rsid w:val="00CC73E1"/>
    <w:rsid w:val="00CD17D5"/>
    <w:rsid w:val="00CD1F83"/>
    <w:rsid w:val="00CD243D"/>
    <w:rsid w:val="00CD4EAE"/>
    <w:rsid w:val="00CE14C9"/>
    <w:rsid w:val="00CE3926"/>
    <w:rsid w:val="00CE5FC1"/>
    <w:rsid w:val="00CE6DD7"/>
    <w:rsid w:val="00CE73DE"/>
    <w:rsid w:val="00CF0573"/>
    <w:rsid w:val="00CF0D63"/>
    <w:rsid w:val="00CF2190"/>
    <w:rsid w:val="00CF4C76"/>
    <w:rsid w:val="00CF524C"/>
    <w:rsid w:val="00D14BDB"/>
    <w:rsid w:val="00D201D4"/>
    <w:rsid w:val="00D21858"/>
    <w:rsid w:val="00D22C53"/>
    <w:rsid w:val="00D3253D"/>
    <w:rsid w:val="00D36130"/>
    <w:rsid w:val="00D3720C"/>
    <w:rsid w:val="00D37D77"/>
    <w:rsid w:val="00D41ADF"/>
    <w:rsid w:val="00D43DAE"/>
    <w:rsid w:val="00D444DD"/>
    <w:rsid w:val="00D45267"/>
    <w:rsid w:val="00D57457"/>
    <w:rsid w:val="00D62190"/>
    <w:rsid w:val="00D66002"/>
    <w:rsid w:val="00D70357"/>
    <w:rsid w:val="00D7280F"/>
    <w:rsid w:val="00D80901"/>
    <w:rsid w:val="00D8151C"/>
    <w:rsid w:val="00D84F7B"/>
    <w:rsid w:val="00D856B7"/>
    <w:rsid w:val="00D87CA3"/>
    <w:rsid w:val="00D90472"/>
    <w:rsid w:val="00D923F8"/>
    <w:rsid w:val="00D9607C"/>
    <w:rsid w:val="00DA3627"/>
    <w:rsid w:val="00DA3736"/>
    <w:rsid w:val="00DA6660"/>
    <w:rsid w:val="00DA783F"/>
    <w:rsid w:val="00DA793B"/>
    <w:rsid w:val="00DB2E62"/>
    <w:rsid w:val="00DC33FC"/>
    <w:rsid w:val="00DC6B96"/>
    <w:rsid w:val="00DD0A10"/>
    <w:rsid w:val="00DD2E10"/>
    <w:rsid w:val="00DD4C12"/>
    <w:rsid w:val="00DD5C04"/>
    <w:rsid w:val="00DD64B6"/>
    <w:rsid w:val="00DE09E1"/>
    <w:rsid w:val="00DE23E6"/>
    <w:rsid w:val="00DE5A0C"/>
    <w:rsid w:val="00DE5BA7"/>
    <w:rsid w:val="00DE708F"/>
    <w:rsid w:val="00E02F3A"/>
    <w:rsid w:val="00E1083A"/>
    <w:rsid w:val="00E10907"/>
    <w:rsid w:val="00E11047"/>
    <w:rsid w:val="00E12A04"/>
    <w:rsid w:val="00E13436"/>
    <w:rsid w:val="00E17C4B"/>
    <w:rsid w:val="00E17D2E"/>
    <w:rsid w:val="00E21B06"/>
    <w:rsid w:val="00E21D2D"/>
    <w:rsid w:val="00E21F68"/>
    <w:rsid w:val="00E253C2"/>
    <w:rsid w:val="00E25C1B"/>
    <w:rsid w:val="00E26B72"/>
    <w:rsid w:val="00E271B2"/>
    <w:rsid w:val="00E27338"/>
    <w:rsid w:val="00E27EBF"/>
    <w:rsid w:val="00E30EF2"/>
    <w:rsid w:val="00E32FF4"/>
    <w:rsid w:val="00E331AB"/>
    <w:rsid w:val="00E338CB"/>
    <w:rsid w:val="00E346ED"/>
    <w:rsid w:val="00E4073E"/>
    <w:rsid w:val="00E42105"/>
    <w:rsid w:val="00E4278A"/>
    <w:rsid w:val="00E50295"/>
    <w:rsid w:val="00E51F7C"/>
    <w:rsid w:val="00E5355F"/>
    <w:rsid w:val="00E549B3"/>
    <w:rsid w:val="00E57132"/>
    <w:rsid w:val="00E5799B"/>
    <w:rsid w:val="00E644EC"/>
    <w:rsid w:val="00E645D9"/>
    <w:rsid w:val="00E65424"/>
    <w:rsid w:val="00E71726"/>
    <w:rsid w:val="00E746F1"/>
    <w:rsid w:val="00E75E61"/>
    <w:rsid w:val="00E7645D"/>
    <w:rsid w:val="00E803BF"/>
    <w:rsid w:val="00E8469F"/>
    <w:rsid w:val="00E847D4"/>
    <w:rsid w:val="00E85F08"/>
    <w:rsid w:val="00E907EC"/>
    <w:rsid w:val="00E9191F"/>
    <w:rsid w:val="00E9200B"/>
    <w:rsid w:val="00E9567A"/>
    <w:rsid w:val="00E96A23"/>
    <w:rsid w:val="00E97A0B"/>
    <w:rsid w:val="00EA3410"/>
    <w:rsid w:val="00EA401B"/>
    <w:rsid w:val="00EA6595"/>
    <w:rsid w:val="00EA73B8"/>
    <w:rsid w:val="00EB0267"/>
    <w:rsid w:val="00EB0C6E"/>
    <w:rsid w:val="00EB31DB"/>
    <w:rsid w:val="00EB4A43"/>
    <w:rsid w:val="00EB544F"/>
    <w:rsid w:val="00EB6D5A"/>
    <w:rsid w:val="00EC46DB"/>
    <w:rsid w:val="00EC57F0"/>
    <w:rsid w:val="00EC5E46"/>
    <w:rsid w:val="00EC623E"/>
    <w:rsid w:val="00ED5EB3"/>
    <w:rsid w:val="00ED6CB1"/>
    <w:rsid w:val="00ED7E8A"/>
    <w:rsid w:val="00EE162B"/>
    <w:rsid w:val="00EE22AD"/>
    <w:rsid w:val="00EE2B58"/>
    <w:rsid w:val="00EE44FE"/>
    <w:rsid w:val="00EF1134"/>
    <w:rsid w:val="00EF2734"/>
    <w:rsid w:val="00EF7152"/>
    <w:rsid w:val="00EF7B3F"/>
    <w:rsid w:val="00F0014C"/>
    <w:rsid w:val="00F017BC"/>
    <w:rsid w:val="00F03139"/>
    <w:rsid w:val="00F03B35"/>
    <w:rsid w:val="00F105E6"/>
    <w:rsid w:val="00F14204"/>
    <w:rsid w:val="00F146B1"/>
    <w:rsid w:val="00F15F26"/>
    <w:rsid w:val="00F23D75"/>
    <w:rsid w:val="00F265BB"/>
    <w:rsid w:val="00F26E60"/>
    <w:rsid w:val="00F30EA2"/>
    <w:rsid w:val="00F325DF"/>
    <w:rsid w:val="00F333F0"/>
    <w:rsid w:val="00F334AC"/>
    <w:rsid w:val="00F36D54"/>
    <w:rsid w:val="00F40C82"/>
    <w:rsid w:val="00F4624B"/>
    <w:rsid w:val="00F50153"/>
    <w:rsid w:val="00F50205"/>
    <w:rsid w:val="00F5344E"/>
    <w:rsid w:val="00F5414F"/>
    <w:rsid w:val="00F542BC"/>
    <w:rsid w:val="00F555C4"/>
    <w:rsid w:val="00F56C09"/>
    <w:rsid w:val="00F57D6C"/>
    <w:rsid w:val="00F60127"/>
    <w:rsid w:val="00F61EB5"/>
    <w:rsid w:val="00F65C8F"/>
    <w:rsid w:val="00F65CA1"/>
    <w:rsid w:val="00F67710"/>
    <w:rsid w:val="00F70BDA"/>
    <w:rsid w:val="00F717F4"/>
    <w:rsid w:val="00F72F2E"/>
    <w:rsid w:val="00F74859"/>
    <w:rsid w:val="00F83135"/>
    <w:rsid w:val="00F84A31"/>
    <w:rsid w:val="00F85CC1"/>
    <w:rsid w:val="00FA1267"/>
    <w:rsid w:val="00FA2270"/>
    <w:rsid w:val="00FA2E1A"/>
    <w:rsid w:val="00FA3199"/>
    <w:rsid w:val="00FA71F0"/>
    <w:rsid w:val="00FB0E32"/>
    <w:rsid w:val="00FB34AC"/>
    <w:rsid w:val="00FB3985"/>
    <w:rsid w:val="00FB4BF0"/>
    <w:rsid w:val="00FB5A90"/>
    <w:rsid w:val="00FC4352"/>
    <w:rsid w:val="00FC4422"/>
    <w:rsid w:val="00FC5185"/>
    <w:rsid w:val="00FC5E0D"/>
    <w:rsid w:val="00FC5E31"/>
    <w:rsid w:val="00FC7E1C"/>
    <w:rsid w:val="00FD2849"/>
    <w:rsid w:val="00FD2B46"/>
    <w:rsid w:val="00FD49B0"/>
    <w:rsid w:val="00FD6AE7"/>
    <w:rsid w:val="00FD753F"/>
    <w:rsid w:val="00FD7C58"/>
    <w:rsid w:val="00FE0D82"/>
    <w:rsid w:val="00FE0F1F"/>
    <w:rsid w:val="00FE6075"/>
    <w:rsid w:val="00FE70B6"/>
    <w:rsid w:val="00FE7684"/>
    <w:rsid w:val="00FF47B9"/>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D708E"/>
  <w15:docId w15:val="{6F33A7E7-9DEA-4860-9D9A-715F0C78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0F6"/>
    <w:rPr>
      <w:rFonts w:ascii="Times New Roman" w:hAnsi="Times New Roman"/>
      <w:color w:val="000000"/>
    </w:rPr>
  </w:style>
  <w:style w:type="paragraph" w:styleId="Heading1">
    <w:name w:val="heading 1"/>
    <w:aliases w:val="Part Title"/>
    <w:basedOn w:val="Normal"/>
    <w:next w:val="Heading4"/>
    <w:link w:val="Heading1Char"/>
    <w:qFormat/>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pPr>
      <w:tabs>
        <w:tab w:val="left" w:pos="0"/>
      </w:tabs>
      <w:outlineLvl w:val="4"/>
    </w:pPr>
    <w:rPr>
      <w:b/>
      <w:sz w:val="22"/>
      <w:szCs w:val="20"/>
    </w:rPr>
  </w:style>
  <w:style w:type="paragraph" w:styleId="Heading6">
    <w:name w:val="heading 6"/>
    <w:aliases w:val="Sub Label"/>
    <w:basedOn w:val="Heading5"/>
    <w:next w:val="BlockText"/>
    <w:link w:val="Heading6Char"/>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aliases w:val="Part Title Char"/>
    <w:basedOn w:val="DefaultParagraphFont"/>
    <w:link w:val="Heading1"/>
    <w:rPr>
      <w:rFonts w:ascii="Arial" w:hAnsi="Arial" w:cs="Arial"/>
      <w:b/>
      <w:color w:val="000000"/>
      <w:sz w:val="32"/>
      <w:szCs w:val="20"/>
    </w:rPr>
  </w:style>
  <w:style w:type="character" w:customStyle="1" w:styleId="Heading2Char">
    <w:name w:val="Heading 2 Char"/>
    <w:aliases w:val="Chapter Title Char"/>
    <w:basedOn w:val="DefaultParagraphFont"/>
    <w:link w:val="Heading2"/>
    <w:rPr>
      <w:rFonts w:ascii="Arial" w:hAnsi="Arial" w:cs="Arial"/>
      <w:b/>
      <w:color w:val="000000"/>
      <w:sz w:val="32"/>
      <w:szCs w:val="20"/>
    </w:rPr>
  </w:style>
  <w:style w:type="character" w:customStyle="1" w:styleId="content1">
    <w:name w:val="content1"/>
    <w:basedOn w:val="DefaultParagraphFont"/>
    <w:rPr>
      <w:rFonts w:ascii="Arial" w:hAnsi="Arial" w:cs="Arial" w:hint="default"/>
      <w:strike w:val="0"/>
      <w:dstrike w:val="0"/>
      <w:u w:val="none"/>
      <w:effect w:val="none"/>
    </w:rPr>
  </w:style>
  <w:style w:type="paragraph" w:customStyle="1" w:styleId="Default">
    <w:name w:val="Default"/>
    <w:pPr>
      <w:autoSpaceDE w:val="0"/>
      <w:autoSpaceDN w:val="0"/>
      <w:adjustRightInd w:val="0"/>
    </w:pPr>
    <w:rPr>
      <w:rFonts w:ascii="Arial" w:hAnsi="Arial" w:cs="Arial"/>
      <w:color w:val="000000"/>
    </w:rPr>
  </w:style>
  <w:style w:type="paragraph" w:styleId="NormalWeb">
    <w:name w:val="Normal (Web)"/>
    <w:basedOn w:val="Normal"/>
    <w:uiPriority w:val="99"/>
    <w:unhideWhenUsed/>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styleId="FollowedHyperlink">
    <w:name w:val="FollowedHyperlink"/>
    <w:rPr>
      <w:color w:val="800080"/>
      <w:u w:val="single"/>
    </w:rPr>
  </w:style>
  <w:style w:type="character" w:customStyle="1" w:styleId="Heading4Char">
    <w:name w:val="Heading 4 Char"/>
    <w:aliases w:val="Map Title Char"/>
    <w:basedOn w:val="DefaultParagraphFont"/>
    <w:link w:val="Heading4"/>
    <w:rPr>
      <w:rFonts w:ascii="Arial" w:hAnsi="Arial" w:cs="Arial"/>
      <w:b/>
      <w:color w:val="000000"/>
      <w:sz w:val="32"/>
      <w:szCs w:val="20"/>
    </w:rPr>
  </w:style>
  <w:style w:type="character" w:customStyle="1" w:styleId="Heading5Char">
    <w:name w:val="Heading 5 Char"/>
    <w:aliases w:val="Block Label Char"/>
    <w:basedOn w:val="DefaultParagraphFont"/>
    <w:link w:val="Heading5"/>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rPr>
  </w:style>
  <w:style w:type="paragraph" w:styleId="Header">
    <w:name w:val="header"/>
    <w:basedOn w:val="Normal"/>
    <w:link w:val="HeaderChar"/>
    <w:uiPriority w:val="99"/>
    <w:pPr>
      <w:tabs>
        <w:tab w:val="left" w:pos="0"/>
        <w:tab w:val="center" w:pos="4680"/>
        <w:tab w:val="right" w:pos="9360"/>
      </w:tabs>
    </w:pPr>
    <w:rPr>
      <w:sz w:val="20"/>
    </w:rPr>
  </w:style>
  <w:style w:type="character" w:customStyle="1" w:styleId="HeaderChar">
    <w:name w:val="Header Char"/>
    <w:link w:val="Header"/>
    <w:uiPriority w:val="99"/>
    <w:rPr>
      <w:rFonts w:ascii="Times New Roman" w:hAnsi="Times New Roman"/>
      <w:color w:val="000000"/>
      <w:sz w:val="20"/>
    </w:rPr>
  </w:style>
  <w:style w:type="paragraph" w:styleId="Footer">
    <w:name w:val="footer"/>
    <w:basedOn w:val="Normal"/>
    <w:link w:val="FooterChar"/>
    <w:uiPriority w:val="99"/>
    <w:pPr>
      <w:tabs>
        <w:tab w:val="left" w:pos="0"/>
        <w:tab w:val="center" w:pos="4680"/>
        <w:tab w:val="right" w:pos="9360"/>
      </w:tabs>
    </w:pPr>
    <w:rPr>
      <w:sz w:val="20"/>
    </w:rPr>
  </w:style>
  <w:style w:type="character" w:customStyle="1" w:styleId="FooterChar">
    <w:name w:val="Footer Char"/>
    <w:link w:val="Footer"/>
    <w:uiPriority w:val="99"/>
    <w:rPr>
      <w:rFonts w:ascii="Times New Roman" w:hAnsi="Times New Roman"/>
      <w:color w:val="000000"/>
      <w:sz w:val="20"/>
    </w:rPr>
  </w:style>
  <w:style w:type="paragraph" w:customStyle="1" w:styleId="BulletText1">
    <w:name w:val="Bullet Text 1"/>
    <w:basedOn w:val="Normal"/>
    <w:qFormat/>
    <w:pPr>
      <w:numPr>
        <w:numId w:val="1"/>
      </w:numPr>
    </w:pPr>
    <w:rPr>
      <w:szCs w:val="20"/>
    </w:rPr>
  </w:style>
  <w:style w:type="paragraph" w:customStyle="1" w:styleId="TableText">
    <w:name w:val="Table Text"/>
    <w:basedOn w:val="Normal"/>
    <w:qFormat/>
    <w:pPr>
      <w:tabs>
        <w:tab w:val="left" w:pos="0"/>
      </w:tabs>
    </w:pPr>
    <w:rPr>
      <w:szCs w:val="20"/>
    </w:rPr>
  </w:style>
  <w:style w:type="paragraph" w:customStyle="1" w:styleId="TableHeaderText">
    <w:name w:val="Table Header Text"/>
    <w:basedOn w:val="Normal"/>
    <w:pPr>
      <w:tabs>
        <w:tab w:val="left" w:pos="0"/>
      </w:tabs>
      <w:jc w:val="center"/>
    </w:pPr>
    <w:rPr>
      <w:b/>
      <w:szCs w:val="20"/>
    </w:rPr>
  </w:style>
  <w:style w:type="paragraph" w:styleId="BodyText">
    <w:name w:val="Body Text"/>
    <w:basedOn w:val="Normal"/>
    <w:link w:val="BodyTextChar"/>
    <w:uiPriority w:val="99"/>
    <w:unhideWhenUsed/>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Pr>
      <w:rFonts w:ascii="Calibri" w:eastAsiaTheme="minorHAnsi" w:hAnsi="Calibri"/>
      <w:sz w:val="22"/>
      <w:szCs w:val="22"/>
    </w:rPr>
  </w:style>
  <w:style w:type="paragraph" w:styleId="NoSpacing">
    <w:name w:val="No Spacing"/>
    <w:uiPriority w:val="1"/>
    <w:qFormat/>
  </w:style>
  <w:style w:type="paragraph" w:styleId="PlainText">
    <w:name w:val="Plain Text"/>
    <w:basedOn w:val="Normal"/>
    <w:link w:val="PlainTextChar"/>
    <w:uiPriority w:val="99"/>
    <w:unhideWhenUsed/>
    <w:rPr>
      <w:rFonts w:ascii="Arial" w:eastAsiaTheme="minorHAnsi" w:hAnsi="Arial" w:cs="Arial"/>
    </w:rPr>
  </w:style>
  <w:style w:type="character" w:customStyle="1" w:styleId="PlainTextChar">
    <w:name w:val="Plain Text Char"/>
    <w:basedOn w:val="DefaultParagraphFont"/>
    <w:link w:val="PlainText"/>
    <w:uiPriority w:val="99"/>
    <w:rPr>
      <w:rFonts w:ascii="Arial" w:eastAsiaTheme="minorHAnsi" w:hAnsi="Arial" w:cs="Arial"/>
    </w:rPr>
  </w:style>
  <w:style w:type="paragraph" w:styleId="BlockText">
    <w:name w:val="Block Text"/>
    <w:basedOn w:val="Normal"/>
    <w:qFormat/>
    <w:pPr>
      <w:tabs>
        <w:tab w:val="left" w:pos="0"/>
      </w:tabs>
    </w:pPr>
  </w:style>
  <w:style w:type="table" w:styleId="TableGrid">
    <w:name w:val="Table Grid"/>
    <w:basedOn w:val="TableNormal"/>
    <w:uiPriority w:val="39"/>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Pr>
      <w:rFonts w:ascii="Arial" w:hAnsi="Arial" w:cs="Arial"/>
      <w:b/>
      <w:color w:val="000000"/>
      <w:sz w:val="32"/>
      <w:szCs w:val="20"/>
    </w:rPr>
  </w:style>
  <w:style w:type="character" w:customStyle="1" w:styleId="Heading6Char">
    <w:name w:val="Heading 6 Char"/>
    <w:aliases w:val="Sub Label Char"/>
    <w:basedOn w:val="DefaultParagraphFont"/>
    <w:link w:val="Heading6"/>
    <w:rPr>
      <w:rFonts w:ascii="Times New Roman" w:hAnsi="Times New Roman"/>
      <w:b/>
      <w:i/>
      <w:color w:val="000000"/>
      <w:sz w:val="22"/>
      <w:szCs w:val="20"/>
    </w:rPr>
  </w:style>
  <w:style w:type="paragraph" w:customStyle="1" w:styleId="BlockLine">
    <w:name w:val="Block Line"/>
    <w:basedOn w:val="Normal"/>
    <w:next w:val="Normal"/>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tabs>
        <w:tab w:val="left" w:pos="360"/>
        <w:tab w:val="left" w:pos="533"/>
      </w:tabs>
    </w:pPr>
    <w:rPr>
      <w:szCs w:val="20"/>
    </w:rPr>
  </w:style>
  <w:style w:type="paragraph" w:customStyle="1" w:styleId="ContinuedBlockLabel">
    <w:name w:val="Continued Block Label"/>
    <w:basedOn w:val="Normal"/>
    <w:next w:val="Normal"/>
    <w:pPr>
      <w:tabs>
        <w:tab w:val="left" w:pos="0"/>
      </w:tabs>
      <w:spacing w:after="240"/>
    </w:pPr>
    <w:rPr>
      <w:b/>
      <w:sz w:val="22"/>
      <w:szCs w:val="20"/>
    </w:rPr>
  </w:style>
  <w:style w:type="paragraph" w:customStyle="1" w:styleId="ContinuedOnNextPa">
    <w:name w:val="Continued On Next Pa"/>
    <w:basedOn w:val="Normal"/>
    <w:next w:val="Normal"/>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pPr>
      <w:tabs>
        <w:tab w:val="left" w:pos="0"/>
      </w:tabs>
      <w:spacing w:after="240"/>
    </w:pPr>
    <w:rPr>
      <w:b/>
      <w:sz w:val="22"/>
      <w:szCs w:val="20"/>
    </w:rPr>
  </w:style>
  <w:style w:type="paragraph" w:customStyle="1" w:styleId="EmbeddedText">
    <w:name w:val="Embedded Text"/>
    <w:basedOn w:val="Normal"/>
    <w:pPr>
      <w:tabs>
        <w:tab w:val="left" w:pos="0"/>
      </w:tabs>
    </w:pPr>
    <w:rPr>
      <w:szCs w:val="20"/>
    </w:rPr>
  </w:style>
  <w:style w:type="character" w:styleId="HTMLAcronym">
    <w:name w:val="HTML Acronym"/>
    <w:basedOn w:val="DefaultParagraphFont"/>
  </w:style>
  <w:style w:type="paragraph" w:customStyle="1" w:styleId="IMTOC">
    <w:name w:val="IMTOC"/>
    <w:rPr>
      <w:rFonts w:ascii="Times New Roman" w:hAnsi="Times New Roman"/>
      <w:szCs w:val="20"/>
    </w:rPr>
  </w:style>
  <w:style w:type="paragraph" w:customStyle="1" w:styleId="MapTitleContinued">
    <w:name w:val="Map Title. Continued"/>
    <w:basedOn w:val="Normal"/>
    <w:next w:val="Normal"/>
    <w:pPr>
      <w:tabs>
        <w:tab w:val="left" w:pos="0"/>
      </w:tabs>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pPr>
      <w:tabs>
        <w:tab w:val="left" w:pos="0"/>
      </w:tabs>
    </w:pPr>
    <w:rPr>
      <w:szCs w:val="20"/>
    </w:rPr>
  </w:style>
  <w:style w:type="paragraph" w:customStyle="1" w:styleId="PublicationTitle">
    <w:name w:val="Publication Title"/>
    <w:basedOn w:val="Normal"/>
    <w:next w:val="Heading4"/>
    <w:pPr>
      <w:tabs>
        <w:tab w:val="left" w:pos="0"/>
      </w:tabs>
      <w:spacing w:after="240"/>
      <w:jc w:val="center"/>
    </w:pPr>
    <w:rPr>
      <w:rFonts w:ascii="Arial" w:hAnsi="Arial" w:cs="Arial"/>
      <w:b/>
      <w:sz w:val="32"/>
      <w:szCs w:val="20"/>
    </w:rPr>
  </w:style>
  <w:style w:type="paragraph" w:customStyle="1" w:styleId="TOCTitle">
    <w:name w:val="TOC Title"/>
    <w:basedOn w:val="Normal"/>
    <w:pPr>
      <w:widowControl w:val="0"/>
      <w:tabs>
        <w:tab w:val="left" w:pos="0"/>
      </w:tabs>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character" w:customStyle="1" w:styleId="indent11">
    <w:name w:val="indent11"/>
    <w:basedOn w:val="DefaultParagraphFont"/>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Pr>
      <w:rFonts w:ascii="Times New Roman" w:hAnsi="Times New Roman"/>
      <w:color w:val="000000"/>
    </w:rPr>
  </w:style>
  <w:style w:type="character" w:styleId="Strong">
    <w:name w:val="Strong"/>
    <w:basedOn w:val="DefaultParagraphFont"/>
    <w:uiPriority w:val="22"/>
    <w:qFormat/>
    <w:rPr>
      <w:b/>
      <w:bCs/>
    </w:rPr>
  </w:style>
  <w:style w:type="character" w:customStyle="1" w:styleId="promptlong21">
    <w:name w:val="promptlong21"/>
    <w:basedOn w:val="DefaultParagraphFont"/>
  </w:style>
  <w:style w:type="character" w:styleId="Emphasis">
    <w:name w:val="Emphasis"/>
    <w:basedOn w:val="DefaultParagraphFont"/>
    <w:uiPriority w:val="20"/>
    <w:qFormat/>
    <w:rPr>
      <w:i/>
      <w:iCs/>
    </w:rPr>
  </w:style>
  <w:style w:type="character" w:customStyle="1" w:styleId="promptlong11">
    <w:name w:val="promptlong11"/>
    <w:basedOn w:val="DefaultParagraphFont"/>
  </w:style>
  <w:style w:type="table" w:customStyle="1" w:styleId="TableGrid2">
    <w:name w:val="Table Grid2"/>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hAnsi="Times New Roman"/>
      <w:color w:val="000000"/>
    </w:rPr>
  </w:style>
  <w:style w:type="paragraph" w:styleId="ListBullet">
    <w:name w:val="List Bullet"/>
    <w:basedOn w:val="ListParagraph"/>
    <w:semiHidden/>
    <w:unhideWhenUsed/>
    <w:qFormat/>
    <w:pPr>
      <w:numPr>
        <w:numId w:val="4"/>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semiHidden/>
    <w:unhideWhenUsed/>
    <w:rPr>
      <w:color w:val="808080"/>
      <w:shd w:val="clear" w:color="auto" w:fill="E6E6E6"/>
    </w:rPr>
  </w:style>
  <w:style w:type="paragraph" w:customStyle="1" w:styleId="Heading10">
    <w:name w:val="Heading1"/>
    <w:basedOn w:val="Normal"/>
    <w:link w:val="Heading1Char0"/>
    <w:qFormat/>
    <w:pPr>
      <w:tabs>
        <w:tab w:val="left" w:pos="0"/>
      </w:tabs>
      <w:outlineLvl w:val="0"/>
    </w:pPr>
    <w:rPr>
      <w:rFonts w:ascii="Arial" w:hAnsi="Arial" w:cs="Arial"/>
      <w:b/>
      <w:color w:val="1F497D" w:themeColor="text2"/>
      <w:sz w:val="36"/>
      <w:u w:val="single"/>
      <w:bdr w:val="none" w:sz="0" w:space="0" w:color="auto" w:frame="1"/>
    </w:rPr>
  </w:style>
  <w:style w:type="paragraph" w:customStyle="1" w:styleId="Heading20">
    <w:name w:val="Heading2"/>
    <w:basedOn w:val="Normal"/>
    <w:link w:val="Heading2Char0"/>
    <w:qFormat/>
    <w:rPr>
      <w:rFonts w:ascii="Arial" w:hAnsi="Arial" w:cs="Arial"/>
      <w:b/>
      <w:sz w:val="28"/>
      <w:u w:val="single"/>
    </w:rPr>
  </w:style>
  <w:style w:type="character" w:customStyle="1" w:styleId="Heading1Char0">
    <w:name w:val="Heading1 Char"/>
    <w:basedOn w:val="DefaultParagraphFont"/>
    <w:link w:val="Heading10"/>
    <w:rPr>
      <w:rFonts w:ascii="Arial" w:hAnsi="Arial" w:cs="Arial"/>
      <w:b/>
      <w:color w:val="1F497D" w:themeColor="text2"/>
      <w:sz w:val="36"/>
      <w:u w:val="single"/>
      <w:bdr w:val="none" w:sz="0" w:space="0" w:color="auto" w:frame="1"/>
    </w:rPr>
  </w:style>
  <w:style w:type="paragraph" w:styleId="TOCHeading">
    <w:name w:val="TOC Heading"/>
    <w:basedOn w:val="Heading1"/>
    <w:next w:val="Normal"/>
    <w:uiPriority w:val="39"/>
    <w:unhideWhenUsed/>
    <w:qFormat/>
    <w:pPr>
      <w:keepNext/>
      <w:keepLines/>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Heading2Char0">
    <w:name w:val="Heading2 Char"/>
    <w:basedOn w:val="DefaultParagraphFont"/>
    <w:link w:val="Heading20"/>
    <w:rPr>
      <w:rFonts w:ascii="Arial" w:hAnsi="Arial" w:cs="Arial"/>
      <w:b/>
      <w:color w:val="000000"/>
      <w:sz w:val="28"/>
      <w:u w:val="single"/>
    </w:rPr>
  </w:style>
  <w:style w:type="paragraph" w:styleId="TOC2">
    <w:name w:val="toc 2"/>
    <w:basedOn w:val="Normal"/>
    <w:next w:val="Normal"/>
    <w:autoRedefine/>
    <w:uiPriority w:val="39"/>
    <w:unhideWhenUsed/>
    <w:pPr>
      <w:spacing w:after="100"/>
      <w:ind w:left="240"/>
    </w:pPr>
  </w:style>
  <w:style w:type="paragraph" w:styleId="TOC1">
    <w:name w:val="toc 1"/>
    <w:basedOn w:val="Heading10"/>
    <w:next w:val="Heading20"/>
    <w:link w:val="TOC1Char"/>
    <w:autoRedefine/>
    <w:uiPriority w:val="39"/>
    <w:unhideWhenUsed/>
    <w:pPr>
      <w:spacing w:after="100"/>
    </w:pPr>
    <w:rPr>
      <w:color w:val="auto"/>
      <w:sz w:val="24"/>
    </w:rPr>
  </w:style>
  <w:style w:type="character" w:customStyle="1" w:styleId="TOC1Char">
    <w:name w:val="TOC 1 Char"/>
    <w:basedOn w:val="Heading1Char0"/>
    <w:link w:val="TOC1"/>
    <w:uiPriority w:val="39"/>
    <w:rPr>
      <w:rFonts w:ascii="Arial" w:hAnsi="Arial" w:cs="Arial"/>
      <w:b/>
      <w:color w:val="1F497D" w:themeColor="text2"/>
      <w:sz w:val="36"/>
      <w:u w:val="single"/>
      <w:bdr w:val="none" w:sz="0" w:space="0" w:color="auto" w:frame="1"/>
    </w:rPr>
  </w:style>
  <w:style w:type="character" w:customStyle="1" w:styleId="size">
    <w:name w:val="size"/>
    <w:basedOn w:val="DefaultParagraphFont"/>
  </w:style>
  <w:style w:type="table" w:customStyle="1" w:styleId="TableGrid4">
    <w:name w:val="Table Grid4"/>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pPr>
    <w:rPr>
      <w:color w:val="auto"/>
    </w:rPr>
  </w:style>
  <w:style w:type="character" w:customStyle="1" w:styleId="apple-converted-space">
    <w:name w:val="apple-converted-space"/>
    <w:basedOn w:val="DefaultParagraphFont"/>
    <w:rsid w:val="00B74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279">
          <w:marLeft w:val="0"/>
          <w:marRight w:val="0"/>
          <w:marTop w:val="0"/>
          <w:marBottom w:val="0"/>
          <w:divBdr>
            <w:top w:val="none" w:sz="0" w:space="0" w:color="auto"/>
            <w:left w:val="none" w:sz="0" w:space="0" w:color="auto"/>
            <w:bottom w:val="none" w:sz="0" w:space="0" w:color="auto"/>
            <w:right w:val="none" w:sz="0" w:space="0" w:color="auto"/>
          </w:divBdr>
        </w:div>
        <w:div w:id="940182598">
          <w:marLeft w:val="0"/>
          <w:marRight w:val="0"/>
          <w:marTop w:val="0"/>
          <w:marBottom w:val="0"/>
          <w:divBdr>
            <w:top w:val="none" w:sz="0" w:space="0" w:color="auto"/>
            <w:left w:val="none" w:sz="0" w:space="0" w:color="auto"/>
            <w:bottom w:val="none" w:sz="0" w:space="0" w:color="auto"/>
            <w:right w:val="none" w:sz="0" w:space="0" w:color="auto"/>
          </w:divBdr>
          <w:divsChild>
            <w:div w:id="478302705">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14501972">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33694">
      <w:bodyDiv w:val="1"/>
      <w:marLeft w:val="0"/>
      <w:marRight w:val="0"/>
      <w:marTop w:val="0"/>
      <w:marBottom w:val="0"/>
      <w:divBdr>
        <w:top w:val="none" w:sz="0" w:space="0" w:color="auto"/>
        <w:left w:val="none" w:sz="0" w:space="0" w:color="auto"/>
        <w:bottom w:val="none" w:sz="0" w:space="0" w:color="auto"/>
        <w:right w:val="none" w:sz="0" w:space="0" w:color="auto"/>
      </w:divBdr>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74325696">
      <w:bodyDiv w:val="1"/>
      <w:marLeft w:val="0"/>
      <w:marRight w:val="0"/>
      <w:marTop w:val="0"/>
      <w:marBottom w:val="0"/>
      <w:divBdr>
        <w:top w:val="none" w:sz="0" w:space="0" w:color="auto"/>
        <w:left w:val="none" w:sz="0" w:space="0" w:color="auto"/>
        <w:bottom w:val="none" w:sz="0" w:space="0" w:color="auto"/>
        <w:right w:val="none" w:sz="0" w:space="0" w:color="auto"/>
      </w:divBdr>
    </w:div>
    <w:div w:id="75061426">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09785735">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28404182">
      <w:bodyDiv w:val="1"/>
      <w:marLeft w:val="0"/>
      <w:marRight w:val="0"/>
      <w:marTop w:val="0"/>
      <w:marBottom w:val="0"/>
      <w:divBdr>
        <w:top w:val="none" w:sz="0" w:space="0" w:color="auto"/>
        <w:left w:val="none" w:sz="0" w:space="0" w:color="auto"/>
        <w:bottom w:val="none" w:sz="0" w:space="0" w:color="auto"/>
        <w:right w:val="none" w:sz="0" w:space="0" w:color="auto"/>
      </w:divBdr>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192118553">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60261624">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69707047">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97541308">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45835596">
      <w:bodyDiv w:val="1"/>
      <w:marLeft w:val="0"/>
      <w:marRight w:val="0"/>
      <w:marTop w:val="0"/>
      <w:marBottom w:val="0"/>
      <w:divBdr>
        <w:top w:val="none" w:sz="0" w:space="0" w:color="auto"/>
        <w:left w:val="none" w:sz="0" w:space="0" w:color="auto"/>
        <w:bottom w:val="none" w:sz="0" w:space="0" w:color="auto"/>
        <w:right w:val="none" w:sz="0" w:space="0" w:color="auto"/>
      </w:divBdr>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775531">
      <w:bodyDiv w:val="1"/>
      <w:marLeft w:val="0"/>
      <w:marRight w:val="0"/>
      <w:marTop w:val="0"/>
      <w:marBottom w:val="0"/>
      <w:divBdr>
        <w:top w:val="none" w:sz="0" w:space="0" w:color="auto"/>
        <w:left w:val="none" w:sz="0" w:space="0" w:color="auto"/>
        <w:bottom w:val="none" w:sz="0" w:space="0" w:color="auto"/>
        <w:right w:val="none" w:sz="0" w:space="0" w:color="auto"/>
      </w:divBdr>
    </w:div>
    <w:div w:id="365448652">
      <w:bodyDiv w:val="1"/>
      <w:marLeft w:val="0"/>
      <w:marRight w:val="0"/>
      <w:marTop w:val="0"/>
      <w:marBottom w:val="0"/>
      <w:divBdr>
        <w:top w:val="none" w:sz="0" w:space="0" w:color="auto"/>
        <w:left w:val="none" w:sz="0" w:space="0" w:color="auto"/>
        <w:bottom w:val="none" w:sz="0" w:space="0" w:color="auto"/>
        <w:right w:val="none" w:sz="0" w:space="0" w:color="auto"/>
      </w:divBdr>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71536907">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401147017">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74681730">
      <w:bodyDiv w:val="1"/>
      <w:marLeft w:val="0"/>
      <w:marRight w:val="0"/>
      <w:marTop w:val="0"/>
      <w:marBottom w:val="0"/>
      <w:divBdr>
        <w:top w:val="none" w:sz="0" w:space="0" w:color="auto"/>
        <w:left w:val="none" w:sz="0" w:space="0" w:color="auto"/>
        <w:bottom w:val="none" w:sz="0" w:space="0" w:color="auto"/>
        <w:right w:val="none" w:sz="0" w:space="0" w:color="auto"/>
      </w:divBdr>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3982853">
      <w:bodyDiv w:val="1"/>
      <w:marLeft w:val="0"/>
      <w:marRight w:val="0"/>
      <w:marTop w:val="0"/>
      <w:marBottom w:val="0"/>
      <w:divBdr>
        <w:top w:val="none" w:sz="0" w:space="0" w:color="auto"/>
        <w:left w:val="none" w:sz="0" w:space="0" w:color="auto"/>
        <w:bottom w:val="none" w:sz="0" w:space="0" w:color="auto"/>
        <w:right w:val="none" w:sz="0" w:space="0" w:color="auto"/>
      </w:divBdr>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2400790">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595594278">
      <w:bodyDiv w:val="1"/>
      <w:marLeft w:val="0"/>
      <w:marRight w:val="0"/>
      <w:marTop w:val="0"/>
      <w:marBottom w:val="0"/>
      <w:divBdr>
        <w:top w:val="none" w:sz="0" w:space="0" w:color="auto"/>
        <w:left w:val="none" w:sz="0" w:space="0" w:color="auto"/>
        <w:bottom w:val="none" w:sz="0" w:space="0" w:color="auto"/>
        <w:right w:val="none" w:sz="0" w:space="0" w:color="auto"/>
      </w:divBdr>
    </w:div>
    <w:div w:id="606814941">
      <w:bodyDiv w:val="1"/>
      <w:marLeft w:val="0"/>
      <w:marRight w:val="0"/>
      <w:marTop w:val="0"/>
      <w:marBottom w:val="0"/>
      <w:divBdr>
        <w:top w:val="none" w:sz="0" w:space="0" w:color="auto"/>
        <w:left w:val="none" w:sz="0" w:space="0" w:color="auto"/>
        <w:bottom w:val="none" w:sz="0" w:space="0" w:color="auto"/>
        <w:right w:val="none" w:sz="0" w:space="0" w:color="auto"/>
      </w:divBdr>
      <w:divsChild>
        <w:div w:id="380790825">
          <w:marLeft w:val="0"/>
          <w:marRight w:val="0"/>
          <w:marTop w:val="0"/>
          <w:marBottom w:val="0"/>
          <w:divBdr>
            <w:top w:val="none" w:sz="0" w:space="0" w:color="auto"/>
            <w:left w:val="none" w:sz="0" w:space="0" w:color="auto"/>
            <w:bottom w:val="none" w:sz="0" w:space="0" w:color="auto"/>
            <w:right w:val="none" w:sz="0" w:space="0" w:color="auto"/>
          </w:divBdr>
          <w:divsChild>
            <w:div w:id="1346245467">
              <w:marLeft w:val="0"/>
              <w:marRight w:val="0"/>
              <w:marTop w:val="0"/>
              <w:marBottom w:val="0"/>
              <w:divBdr>
                <w:top w:val="none" w:sz="0" w:space="0" w:color="auto"/>
                <w:left w:val="none" w:sz="0" w:space="0" w:color="auto"/>
                <w:bottom w:val="none" w:sz="0" w:space="0" w:color="auto"/>
                <w:right w:val="none" w:sz="0" w:space="0" w:color="auto"/>
              </w:divBdr>
              <w:divsChild>
                <w:div w:id="2119788570">
                  <w:marLeft w:val="0"/>
                  <w:marRight w:val="0"/>
                  <w:marTop w:val="0"/>
                  <w:marBottom w:val="0"/>
                  <w:divBdr>
                    <w:top w:val="none" w:sz="0" w:space="0" w:color="auto"/>
                    <w:left w:val="none" w:sz="0" w:space="0" w:color="auto"/>
                    <w:bottom w:val="none" w:sz="0" w:space="0" w:color="auto"/>
                    <w:right w:val="none" w:sz="0" w:space="0" w:color="auto"/>
                  </w:divBdr>
                  <w:divsChild>
                    <w:div w:id="1765612759">
                      <w:marLeft w:val="0"/>
                      <w:marRight w:val="0"/>
                      <w:marTop w:val="0"/>
                      <w:marBottom w:val="0"/>
                      <w:divBdr>
                        <w:top w:val="none" w:sz="0" w:space="0" w:color="auto"/>
                        <w:left w:val="none" w:sz="0" w:space="0" w:color="auto"/>
                        <w:bottom w:val="none" w:sz="0" w:space="0" w:color="auto"/>
                        <w:right w:val="none" w:sz="0" w:space="0" w:color="auto"/>
                      </w:divBdr>
                      <w:divsChild>
                        <w:div w:id="1476415763">
                          <w:marLeft w:val="0"/>
                          <w:marRight w:val="0"/>
                          <w:marTop w:val="0"/>
                          <w:marBottom w:val="0"/>
                          <w:divBdr>
                            <w:top w:val="none" w:sz="0" w:space="0" w:color="auto"/>
                            <w:left w:val="none" w:sz="0" w:space="0" w:color="auto"/>
                            <w:bottom w:val="none" w:sz="0" w:space="0" w:color="auto"/>
                            <w:right w:val="none" w:sz="0" w:space="0" w:color="auto"/>
                          </w:divBdr>
                          <w:divsChild>
                            <w:div w:id="635568607">
                              <w:marLeft w:val="0"/>
                              <w:marRight w:val="0"/>
                              <w:marTop w:val="0"/>
                              <w:marBottom w:val="0"/>
                              <w:divBdr>
                                <w:top w:val="none" w:sz="0" w:space="0" w:color="auto"/>
                                <w:left w:val="none" w:sz="0" w:space="0" w:color="auto"/>
                                <w:bottom w:val="none" w:sz="0" w:space="0" w:color="auto"/>
                                <w:right w:val="none" w:sz="0" w:space="0" w:color="auto"/>
                              </w:divBdr>
                              <w:divsChild>
                                <w:div w:id="341932035">
                                  <w:marLeft w:val="0"/>
                                  <w:marRight w:val="0"/>
                                  <w:marTop w:val="0"/>
                                  <w:marBottom w:val="0"/>
                                  <w:divBdr>
                                    <w:top w:val="none" w:sz="0" w:space="0" w:color="auto"/>
                                    <w:left w:val="none" w:sz="0" w:space="0" w:color="auto"/>
                                    <w:bottom w:val="none" w:sz="0" w:space="0" w:color="auto"/>
                                    <w:right w:val="none" w:sz="0" w:space="0" w:color="auto"/>
                                  </w:divBdr>
                                  <w:divsChild>
                                    <w:div w:id="2013024506">
                                      <w:marLeft w:val="0"/>
                                      <w:marRight w:val="0"/>
                                      <w:marTop w:val="0"/>
                                      <w:marBottom w:val="0"/>
                                      <w:divBdr>
                                        <w:top w:val="none" w:sz="0" w:space="0" w:color="auto"/>
                                        <w:left w:val="none" w:sz="0" w:space="0" w:color="auto"/>
                                        <w:bottom w:val="none" w:sz="0" w:space="0" w:color="auto"/>
                                        <w:right w:val="none" w:sz="0" w:space="0" w:color="auto"/>
                                      </w:divBdr>
                                      <w:divsChild>
                                        <w:div w:id="2026318230">
                                          <w:marLeft w:val="0"/>
                                          <w:marRight w:val="0"/>
                                          <w:marTop w:val="0"/>
                                          <w:marBottom w:val="0"/>
                                          <w:divBdr>
                                            <w:top w:val="none" w:sz="0" w:space="0" w:color="auto"/>
                                            <w:left w:val="none" w:sz="0" w:space="0" w:color="auto"/>
                                            <w:bottom w:val="none" w:sz="0" w:space="0" w:color="auto"/>
                                            <w:right w:val="none" w:sz="0" w:space="0" w:color="auto"/>
                                          </w:divBdr>
                                          <w:divsChild>
                                            <w:div w:id="734821274">
                                              <w:marLeft w:val="0"/>
                                              <w:marRight w:val="0"/>
                                              <w:marTop w:val="0"/>
                                              <w:marBottom w:val="0"/>
                                              <w:divBdr>
                                                <w:top w:val="none" w:sz="0" w:space="0" w:color="auto"/>
                                                <w:left w:val="none" w:sz="0" w:space="0" w:color="auto"/>
                                                <w:bottom w:val="none" w:sz="0" w:space="0" w:color="auto"/>
                                                <w:right w:val="none" w:sz="0" w:space="0" w:color="auto"/>
                                              </w:divBdr>
                                              <w:divsChild>
                                                <w:div w:id="589706041">
                                                  <w:marLeft w:val="0"/>
                                                  <w:marRight w:val="0"/>
                                                  <w:marTop w:val="0"/>
                                                  <w:marBottom w:val="0"/>
                                                  <w:divBdr>
                                                    <w:top w:val="none" w:sz="0" w:space="0" w:color="auto"/>
                                                    <w:left w:val="none" w:sz="0" w:space="0" w:color="auto"/>
                                                    <w:bottom w:val="none" w:sz="0" w:space="0" w:color="auto"/>
                                                    <w:right w:val="none" w:sz="0" w:space="0" w:color="auto"/>
                                                  </w:divBdr>
                                                  <w:divsChild>
                                                    <w:div w:id="2084597035">
                                                      <w:marLeft w:val="0"/>
                                                      <w:marRight w:val="0"/>
                                                      <w:marTop w:val="0"/>
                                                      <w:marBottom w:val="0"/>
                                                      <w:divBdr>
                                                        <w:top w:val="none" w:sz="0" w:space="0" w:color="auto"/>
                                                        <w:left w:val="none" w:sz="0" w:space="0" w:color="auto"/>
                                                        <w:bottom w:val="none" w:sz="0" w:space="0" w:color="auto"/>
                                                        <w:right w:val="none" w:sz="0" w:space="0" w:color="auto"/>
                                                      </w:divBdr>
                                                      <w:divsChild>
                                                        <w:div w:id="88623449">
                                                          <w:marLeft w:val="0"/>
                                                          <w:marRight w:val="0"/>
                                                          <w:marTop w:val="0"/>
                                                          <w:marBottom w:val="0"/>
                                                          <w:divBdr>
                                                            <w:top w:val="none" w:sz="0" w:space="0" w:color="auto"/>
                                                            <w:left w:val="none" w:sz="0" w:space="0" w:color="auto"/>
                                                            <w:bottom w:val="none" w:sz="0" w:space="0" w:color="auto"/>
                                                            <w:right w:val="none" w:sz="0" w:space="0" w:color="auto"/>
                                                          </w:divBdr>
                                                          <w:divsChild>
                                                            <w:div w:id="835615232">
                                                              <w:marLeft w:val="0"/>
                                                              <w:marRight w:val="0"/>
                                                              <w:marTop w:val="0"/>
                                                              <w:marBottom w:val="0"/>
                                                              <w:divBdr>
                                                                <w:top w:val="none" w:sz="0" w:space="0" w:color="auto"/>
                                                                <w:left w:val="none" w:sz="0" w:space="0" w:color="auto"/>
                                                                <w:bottom w:val="none" w:sz="0" w:space="0" w:color="auto"/>
                                                                <w:right w:val="none" w:sz="0" w:space="0" w:color="auto"/>
                                                              </w:divBdr>
                                                              <w:divsChild>
                                                                <w:div w:id="699093092">
                                                                  <w:marLeft w:val="0"/>
                                                                  <w:marRight w:val="0"/>
                                                                  <w:marTop w:val="0"/>
                                                                  <w:marBottom w:val="0"/>
                                                                  <w:divBdr>
                                                                    <w:top w:val="none" w:sz="0" w:space="0" w:color="auto"/>
                                                                    <w:left w:val="none" w:sz="0" w:space="0" w:color="auto"/>
                                                                    <w:bottom w:val="none" w:sz="0" w:space="0" w:color="auto"/>
                                                                    <w:right w:val="none" w:sz="0" w:space="0" w:color="auto"/>
                                                                  </w:divBdr>
                                                                  <w:divsChild>
                                                                    <w:div w:id="909003105">
                                                                      <w:marLeft w:val="0"/>
                                                                      <w:marRight w:val="0"/>
                                                                      <w:marTop w:val="0"/>
                                                                      <w:marBottom w:val="0"/>
                                                                      <w:divBdr>
                                                                        <w:top w:val="none" w:sz="0" w:space="0" w:color="auto"/>
                                                                        <w:left w:val="none" w:sz="0" w:space="0" w:color="auto"/>
                                                                        <w:bottom w:val="none" w:sz="0" w:space="0" w:color="auto"/>
                                                                        <w:right w:val="none" w:sz="0" w:space="0" w:color="auto"/>
                                                                      </w:divBdr>
                                                                      <w:divsChild>
                                                                        <w:div w:id="138426120">
                                                                          <w:marLeft w:val="0"/>
                                                                          <w:marRight w:val="0"/>
                                                                          <w:marTop w:val="0"/>
                                                                          <w:marBottom w:val="0"/>
                                                                          <w:divBdr>
                                                                            <w:top w:val="none" w:sz="0" w:space="0" w:color="auto"/>
                                                                            <w:left w:val="none" w:sz="0" w:space="0" w:color="auto"/>
                                                                            <w:bottom w:val="none" w:sz="0" w:space="0" w:color="auto"/>
                                                                            <w:right w:val="none" w:sz="0" w:space="0" w:color="auto"/>
                                                                          </w:divBdr>
                                                                          <w:divsChild>
                                                                            <w:div w:id="1873687929">
                                                                              <w:marLeft w:val="0"/>
                                                                              <w:marRight w:val="0"/>
                                                                              <w:marTop w:val="0"/>
                                                                              <w:marBottom w:val="0"/>
                                                                              <w:divBdr>
                                                                                <w:top w:val="none" w:sz="0" w:space="0" w:color="auto"/>
                                                                                <w:left w:val="none" w:sz="0" w:space="0" w:color="auto"/>
                                                                                <w:bottom w:val="none" w:sz="0" w:space="0" w:color="auto"/>
                                                                                <w:right w:val="none" w:sz="0" w:space="0" w:color="auto"/>
                                                                              </w:divBdr>
                                                                              <w:divsChild>
                                                                                <w:div w:id="796528277">
                                                                                  <w:marLeft w:val="0"/>
                                                                                  <w:marRight w:val="0"/>
                                                                                  <w:marTop w:val="0"/>
                                                                                  <w:marBottom w:val="0"/>
                                                                                  <w:divBdr>
                                                                                    <w:top w:val="none" w:sz="0" w:space="0" w:color="auto"/>
                                                                                    <w:left w:val="none" w:sz="0" w:space="0" w:color="auto"/>
                                                                                    <w:bottom w:val="none" w:sz="0" w:space="0" w:color="auto"/>
                                                                                    <w:right w:val="none" w:sz="0" w:space="0" w:color="auto"/>
                                                                                  </w:divBdr>
                                                                                  <w:divsChild>
                                                                                    <w:div w:id="12837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67206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3776123">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58653812">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3073455">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22410484">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51048728">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52628595">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69160581">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605238756">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 w:id="1490709919">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71453168">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09002415">
      <w:bodyDiv w:val="1"/>
      <w:marLeft w:val="0"/>
      <w:marRight w:val="0"/>
      <w:marTop w:val="0"/>
      <w:marBottom w:val="0"/>
      <w:divBdr>
        <w:top w:val="none" w:sz="0" w:space="0" w:color="auto"/>
        <w:left w:val="none" w:sz="0" w:space="0" w:color="auto"/>
        <w:bottom w:val="none" w:sz="0" w:space="0" w:color="auto"/>
        <w:right w:val="none" w:sz="0" w:space="0" w:color="auto"/>
      </w:divBdr>
    </w:div>
    <w:div w:id="910696583">
      <w:bodyDiv w:val="1"/>
      <w:marLeft w:val="0"/>
      <w:marRight w:val="0"/>
      <w:marTop w:val="0"/>
      <w:marBottom w:val="0"/>
      <w:divBdr>
        <w:top w:val="none" w:sz="0" w:space="0" w:color="auto"/>
        <w:left w:val="none" w:sz="0" w:space="0" w:color="auto"/>
        <w:bottom w:val="none" w:sz="0" w:space="0" w:color="auto"/>
        <w:right w:val="none" w:sz="0" w:space="0" w:color="auto"/>
      </w:divBdr>
    </w:div>
    <w:div w:id="916355422">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53362299">
      <w:bodyDiv w:val="1"/>
      <w:marLeft w:val="0"/>
      <w:marRight w:val="0"/>
      <w:marTop w:val="0"/>
      <w:marBottom w:val="0"/>
      <w:divBdr>
        <w:top w:val="none" w:sz="0" w:space="0" w:color="auto"/>
        <w:left w:val="none" w:sz="0" w:space="0" w:color="auto"/>
        <w:bottom w:val="none" w:sz="0" w:space="0" w:color="auto"/>
        <w:right w:val="none" w:sz="0" w:space="0" w:color="auto"/>
      </w:divBdr>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5571249">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 w:id="1636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27563349">
      <w:bodyDiv w:val="1"/>
      <w:marLeft w:val="0"/>
      <w:marRight w:val="0"/>
      <w:marTop w:val="0"/>
      <w:marBottom w:val="0"/>
      <w:divBdr>
        <w:top w:val="none" w:sz="0" w:space="0" w:color="auto"/>
        <w:left w:val="none" w:sz="0" w:space="0" w:color="auto"/>
        <w:bottom w:val="none" w:sz="0" w:space="0" w:color="auto"/>
        <w:right w:val="none" w:sz="0" w:space="0" w:color="auto"/>
      </w:divBdr>
    </w:div>
    <w:div w:id="1041246404">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57510500">
      <w:bodyDiv w:val="1"/>
      <w:marLeft w:val="0"/>
      <w:marRight w:val="0"/>
      <w:marTop w:val="0"/>
      <w:marBottom w:val="0"/>
      <w:divBdr>
        <w:top w:val="none" w:sz="0" w:space="0" w:color="auto"/>
        <w:left w:val="none" w:sz="0" w:space="0" w:color="auto"/>
        <w:bottom w:val="none" w:sz="0" w:space="0" w:color="auto"/>
        <w:right w:val="none" w:sz="0" w:space="0" w:color="auto"/>
      </w:divBdr>
      <w:divsChild>
        <w:div w:id="2131628638">
          <w:marLeft w:val="0"/>
          <w:marRight w:val="0"/>
          <w:marTop w:val="0"/>
          <w:marBottom w:val="0"/>
          <w:divBdr>
            <w:top w:val="none" w:sz="0" w:space="0" w:color="auto"/>
            <w:left w:val="none" w:sz="0" w:space="0" w:color="auto"/>
            <w:bottom w:val="none" w:sz="0" w:space="0" w:color="auto"/>
            <w:right w:val="none" w:sz="0" w:space="0" w:color="auto"/>
          </w:divBdr>
          <w:divsChild>
            <w:div w:id="1624773540">
              <w:marLeft w:val="0"/>
              <w:marRight w:val="0"/>
              <w:marTop w:val="0"/>
              <w:marBottom w:val="0"/>
              <w:divBdr>
                <w:top w:val="none" w:sz="0" w:space="0" w:color="auto"/>
                <w:left w:val="none" w:sz="0" w:space="0" w:color="auto"/>
                <w:bottom w:val="none" w:sz="0" w:space="0" w:color="auto"/>
                <w:right w:val="none" w:sz="0" w:space="0" w:color="auto"/>
              </w:divBdr>
              <w:divsChild>
                <w:div w:id="1503355790">
                  <w:marLeft w:val="0"/>
                  <w:marRight w:val="0"/>
                  <w:marTop w:val="0"/>
                  <w:marBottom w:val="0"/>
                  <w:divBdr>
                    <w:top w:val="none" w:sz="0" w:space="0" w:color="auto"/>
                    <w:left w:val="none" w:sz="0" w:space="0" w:color="auto"/>
                    <w:bottom w:val="none" w:sz="0" w:space="0" w:color="auto"/>
                    <w:right w:val="none" w:sz="0" w:space="0" w:color="auto"/>
                  </w:divBdr>
                  <w:divsChild>
                    <w:div w:id="1105923285">
                      <w:marLeft w:val="0"/>
                      <w:marRight w:val="0"/>
                      <w:marTop w:val="0"/>
                      <w:marBottom w:val="0"/>
                      <w:divBdr>
                        <w:top w:val="none" w:sz="0" w:space="0" w:color="auto"/>
                        <w:left w:val="none" w:sz="0" w:space="0" w:color="auto"/>
                        <w:bottom w:val="none" w:sz="0" w:space="0" w:color="auto"/>
                        <w:right w:val="none" w:sz="0" w:space="0" w:color="auto"/>
                      </w:divBdr>
                      <w:divsChild>
                        <w:div w:id="1216116726">
                          <w:marLeft w:val="0"/>
                          <w:marRight w:val="0"/>
                          <w:marTop w:val="0"/>
                          <w:marBottom w:val="0"/>
                          <w:divBdr>
                            <w:top w:val="none" w:sz="0" w:space="0" w:color="auto"/>
                            <w:left w:val="none" w:sz="0" w:space="0" w:color="auto"/>
                            <w:bottom w:val="none" w:sz="0" w:space="0" w:color="auto"/>
                            <w:right w:val="none" w:sz="0" w:space="0" w:color="auto"/>
                          </w:divBdr>
                          <w:divsChild>
                            <w:div w:id="395052888">
                              <w:marLeft w:val="0"/>
                              <w:marRight w:val="0"/>
                              <w:marTop w:val="0"/>
                              <w:marBottom w:val="0"/>
                              <w:divBdr>
                                <w:top w:val="none" w:sz="0" w:space="0" w:color="auto"/>
                                <w:left w:val="none" w:sz="0" w:space="0" w:color="auto"/>
                                <w:bottom w:val="none" w:sz="0" w:space="0" w:color="auto"/>
                                <w:right w:val="none" w:sz="0" w:space="0" w:color="auto"/>
                              </w:divBdr>
                              <w:divsChild>
                                <w:div w:id="630943359">
                                  <w:marLeft w:val="0"/>
                                  <w:marRight w:val="0"/>
                                  <w:marTop w:val="0"/>
                                  <w:marBottom w:val="0"/>
                                  <w:divBdr>
                                    <w:top w:val="none" w:sz="0" w:space="0" w:color="auto"/>
                                    <w:left w:val="none" w:sz="0" w:space="0" w:color="auto"/>
                                    <w:bottom w:val="none" w:sz="0" w:space="0" w:color="auto"/>
                                    <w:right w:val="none" w:sz="0" w:space="0" w:color="auto"/>
                                  </w:divBdr>
                                  <w:divsChild>
                                    <w:div w:id="1476987679">
                                      <w:marLeft w:val="0"/>
                                      <w:marRight w:val="0"/>
                                      <w:marTop w:val="0"/>
                                      <w:marBottom w:val="0"/>
                                      <w:divBdr>
                                        <w:top w:val="none" w:sz="0" w:space="0" w:color="auto"/>
                                        <w:left w:val="none" w:sz="0" w:space="0" w:color="auto"/>
                                        <w:bottom w:val="none" w:sz="0" w:space="0" w:color="auto"/>
                                        <w:right w:val="none" w:sz="0" w:space="0" w:color="auto"/>
                                      </w:divBdr>
                                      <w:divsChild>
                                        <w:div w:id="1327512449">
                                          <w:marLeft w:val="0"/>
                                          <w:marRight w:val="0"/>
                                          <w:marTop w:val="0"/>
                                          <w:marBottom w:val="0"/>
                                          <w:divBdr>
                                            <w:top w:val="none" w:sz="0" w:space="0" w:color="auto"/>
                                            <w:left w:val="none" w:sz="0" w:space="0" w:color="auto"/>
                                            <w:bottom w:val="none" w:sz="0" w:space="0" w:color="auto"/>
                                            <w:right w:val="none" w:sz="0" w:space="0" w:color="auto"/>
                                          </w:divBdr>
                                          <w:divsChild>
                                            <w:div w:id="666059489">
                                              <w:marLeft w:val="0"/>
                                              <w:marRight w:val="0"/>
                                              <w:marTop w:val="0"/>
                                              <w:marBottom w:val="0"/>
                                              <w:divBdr>
                                                <w:top w:val="none" w:sz="0" w:space="0" w:color="auto"/>
                                                <w:left w:val="none" w:sz="0" w:space="0" w:color="auto"/>
                                                <w:bottom w:val="none" w:sz="0" w:space="0" w:color="auto"/>
                                                <w:right w:val="none" w:sz="0" w:space="0" w:color="auto"/>
                                              </w:divBdr>
                                              <w:divsChild>
                                                <w:div w:id="520825306">
                                                  <w:marLeft w:val="0"/>
                                                  <w:marRight w:val="0"/>
                                                  <w:marTop w:val="0"/>
                                                  <w:marBottom w:val="0"/>
                                                  <w:divBdr>
                                                    <w:top w:val="none" w:sz="0" w:space="0" w:color="auto"/>
                                                    <w:left w:val="none" w:sz="0" w:space="0" w:color="auto"/>
                                                    <w:bottom w:val="none" w:sz="0" w:space="0" w:color="auto"/>
                                                    <w:right w:val="none" w:sz="0" w:space="0" w:color="auto"/>
                                                  </w:divBdr>
                                                  <w:divsChild>
                                                    <w:div w:id="251208821">
                                                      <w:marLeft w:val="0"/>
                                                      <w:marRight w:val="0"/>
                                                      <w:marTop w:val="0"/>
                                                      <w:marBottom w:val="0"/>
                                                      <w:divBdr>
                                                        <w:top w:val="none" w:sz="0" w:space="0" w:color="auto"/>
                                                        <w:left w:val="none" w:sz="0" w:space="0" w:color="auto"/>
                                                        <w:bottom w:val="none" w:sz="0" w:space="0" w:color="auto"/>
                                                        <w:right w:val="none" w:sz="0" w:space="0" w:color="auto"/>
                                                      </w:divBdr>
                                                      <w:divsChild>
                                                        <w:div w:id="902565809">
                                                          <w:marLeft w:val="0"/>
                                                          <w:marRight w:val="0"/>
                                                          <w:marTop w:val="0"/>
                                                          <w:marBottom w:val="0"/>
                                                          <w:divBdr>
                                                            <w:top w:val="none" w:sz="0" w:space="0" w:color="auto"/>
                                                            <w:left w:val="none" w:sz="0" w:space="0" w:color="auto"/>
                                                            <w:bottom w:val="none" w:sz="0" w:space="0" w:color="auto"/>
                                                            <w:right w:val="none" w:sz="0" w:space="0" w:color="auto"/>
                                                          </w:divBdr>
                                                          <w:divsChild>
                                                            <w:div w:id="51537675">
                                                              <w:marLeft w:val="0"/>
                                                              <w:marRight w:val="0"/>
                                                              <w:marTop w:val="0"/>
                                                              <w:marBottom w:val="0"/>
                                                              <w:divBdr>
                                                                <w:top w:val="none" w:sz="0" w:space="0" w:color="auto"/>
                                                                <w:left w:val="none" w:sz="0" w:space="0" w:color="auto"/>
                                                                <w:bottom w:val="none" w:sz="0" w:space="0" w:color="auto"/>
                                                                <w:right w:val="none" w:sz="0" w:space="0" w:color="auto"/>
                                                              </w:divBdr>
                                                              <w:divsChild>
                                                                <w:div w:id="1315332827">
                                                                  <w:marLeft w:val="0"/>
                                                                  <w:marRight w:val="0"/>
                                                                  <w:marTop w:val="0"/>
                                                                  <w:marBottom w:val="0"/>
                                                                  <w:divBdr>
                                                                    <w:top w:val="none" w:sz="0" w:space="0" w:color="auto"/>
                                                                    <w:left w:val="none" w:sz="0" w:space="0" w:color="auto"/>
                                                                    <w:bottom w:val="none" w:sz="0" w:space="0" w:color="auto"/>
                                                                    <w:right w:val="none" w:sz="0" w:space="0" w:color="auto"/>
                                                                  </w:divBdr>
                                                                  <w:divsChild>
                                                                    <w:div w:id="1798645888">
                                                                      <w:marLeft w:val="0"/>
                                                                      <w:marRight w:val="0"/>
                                                                      <w:marTop w:val="0"/>
                                                                      <w:marBottom w:val="0"/>
                                                                      <w:divBdr>
                                                                        <w:top w:val="none" w:sz="0" w:space="0" w:color="auto"/>
                                                                        <w:left w:val="none" w:sz="0" w:space="0" w:color="auto"/>
                                                                        <w:bottom w:val="none" w:sz="0" w:space="0" w:color="auto"/>
                                                                        <w:right w:val="none" w:sz="0" w:space="0" w:color="auto"/>
                                                                      </w:divBdr>
                                                                      <w:divsChild>
                                                                        <w:div w:id="1383408789">
                                                                          <w:marLeft w:val="0"/>
                                                                          <w:marRight w:val="0"/>
                                                                          <w:marTop w:val="0"/>
                                                                          <w:marBottom w:val="0"/>
                                                                          <w:divBdr>
                                                                            <w:top w:val="none" w:sz="0" w:space="0" w:color="auto"/>
                                                                            <w:left w:val="none" w:sz="0" w:space="0" w:color="auto"/>
                                                                            <w:bottom w:val="none" w:sz="0" w:space="0" w:color="auto"/>
                                                                            <w:right w:val="none" w:sz="0" w:space="0" w:color="auto"/>
                                                                          </w:divBdr>
                                                                        </w:div>
                                                                        <w:div w:id="15917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80180910">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08235962">
      <w:bodyDiv w:val="1"/>
      <w:marLeft w:val="0"/>
      <w:marRight w:val="0"/>
      <w:marTop w:val="0"/>
      <w:marBottom w:val="0"/>
      <w:divBdr>
        <w:top w:val="none" w:sz="0" w:space="0" w:color="auto"/>
        <w:left w:val="none" w:sz="0" w:space="0" w:color="auto"/>
        <w:bottom w:val="none" w:sz="0" w:space="0" w:color="auto"/>
        <w:right w:val="none" w:sz="0" w:space="0" w:color="auto"/>
      </w:divBdr>
    </w:div>
    <w:div w:id="1114061648">
      <w:bodyDiv w:val="1"/>
      <w:marLeft w:val="0"/>
      <w:marRight w:val="0"/>
      <w:marTop w:val="0"/>
      <w:marBottom w:val="0"/>
      <w:divBdr>
        <w:top w:val="none" w:sz="0" w:space="0" w:color="auto"/>
        <w:left w:val="none" w:sz="0" w:space="0" w:color="auto"/>
        <w:bottom w:val="none" w:sz="0" w:space="0" w:color="auto"/>
        <w:right w:val="none" w:sz="0" w:space="0" w:color="auto"/>
      </w:divBdr>
    </w:div>
    <w:div w:id="1115951555">
      <w:bodyDiv w:val="1"/>
      <w:marLeft w:val="0"/>
      <w:marRight w:val="0"/>
      <w:marTop w:val="0"/>
      <w:marBottom w:val="0"/>
      <w:divBdr>
        <w:top w:val="none" w:sz="0" w:space="0" w:color="auto"/>
        <w:left w:val="none" w:sz="0" w:space="0" w:color="auto"/>
        <w:bottom w:val="none" w:sz="0" w:space="0" w:color="auto"/>
        <w:right w:val="none" w:sz="0" w:space="0" w:color="auto"/>
      </w:divBdr>
    </w:div>
    <w:div w:id="1140683474">
      <w:bodyDiv w:val="1"/>
      <w:marLeft w:val="0"/>
      <w:marRight w:val="0"/>
      <w:marTop w:val="0"/>
      <w:marBottom w:val="0"/>
      <w:divBdr>
        <w:top w:val="none" w:sz="0" w:space="0" w:color="auto"/>
        <w:left w:val="none" w:sz="0" w:space="0" w:color="auto"/>
        <w:bottom w:val="none" w:sz="0" w:space="0" w:color="auto"/>
        <w:right w:val="none" w:sz="0" w:space="0" w:color="auto"/>
      </w:divBdr>
    </w:div>
    <w:div w:id="1154104846">
      <w:bodyDiv w:val="1"/>
      <w:marLeft w:val="0"/>
      <w:marRight w:val="0"/>
      <w:marTop w:val="0"/>
      <w:marBottom w:val="0"/>
      <w:divBdr>
        <w:top w:val="none" w:sz="0" w:space="0" w:color="auto"/>
        <w:left w:val="none" w:sz="0" w:space="0" w:color="auto"/>
        <w:bottom w:val="none" w:sz="0" w:space="0" w:color="auto"/>
        <w:right w:val="none" w:sz="0" w:space="0" w:color="auto"/>
      </w:divBdr>
      <w:divsChild>
        <w:div w:id="1712611196">
          <w:marLeft w:val="0"/>
          <w:marRight w:val="0"/>
          <w:marTop w:val="0"/>
          <w:marBottom w:val="0"/>
          <w:divBdr>
            <w:top w:val="none" w:sz="0" w:space="0" w:color="auto"/>
            <w:left w:val="none" w:sz="0" w:space="0" w:color="auto"/>
            <w:bottom w:val="none" w:sz="0" w:space="0" w:color="auto"/>
            <w:right w:val="none" w:sz="0" w:space="0" w:color="auto"/>
          </w:divBdr>
          <w:divsChild>
            <w:div w:id="2055301860">
              <w:marLeft w:val="0"/>
              <w:marRight w:val="0"/>
              <w:marTop w:val="0"/>
              <w:marBottom w:val="0"/>
              <w:divBdr>
                <w:top w:val="none" w:sz="0" w:space="0" w:color="auto"/>
                <w:left w:val="none" w:sz="0" w:space="0" w:color="auto"/>
                <w:bottom w:val="none" w:sz="0" w:space="0" w:color="auto"/>
                <w:right w:val="none" w:sz="0" w:space="0" w:color="auto"/>
              </w:divBdr>
              <w:divsChild>
                <w:div w:id="1624070967">
                  <w:marLeft w:val="0"/>
                  <w:marRight w:val="0"/>
                  <w:marTop w:val="0"/>
                  <w:marBottom w:val="0"/>
                  <w:divBdr>
                    <w:top w:val="none" w:sz="0" w:space="0" w:color="auto"/>
                    <w:left w:val="none" w:sz="0" w:space="0" w:color="auto"/>
                    <w:bottom w:val="none" w:sz="0" w:space="0" w:color="auto"/>
                    <w:right w:val="none" w:sz="0" w:space="0" w:color="auto"/>
                  </w:divBdr>
                  <w:divsChild>
                    <w:div w:id="1895382760">
                      <w:marLeft w:val="0"/>
                      <w:marRight w:val="0"/>
                      <w:marTop w:val="0"/>
                      <w:marBottom w:val="0"/>
                      <w:divBdr>
                        <w:top w:val="none" w:sz="0" w:space="0" w:color="auto"/>
                        <w:left w:val="none" w:sz="0" w:space="0" w:color="auto"/>
                        <w:bottom w:val="none" w:sz="0" w:space="0" w:color="auto"/>
                        <w:right w:val="none" w:sz="0" w:space="0" w:color="auto"/>
                      </w:divBdr>
                      <w:divsChild>
                        <w:div w:id="25177187">
                          <w:marLeft w:val="0"/>
                          <w:marRight w:val="0"/>
                          <w:marTop w:val="0"/>
                          <w:marBottom w:val="0"/>
                          <w:divBdr>
                            <w:top w:val="none" w:sz="0" w:space="0" w:color="auto"/>
                            <w:left w:val="none" w:sz="0" w:space="0" w:color="auto"/>
                            <w:bottom w:val="none" w:sz="0" w:space="0" w:color="auto"/>
                            <w:right w:val="none" w:sz="0" w:space="0" w:color="auto"/>
                          </w:divBdr>
                          <w:divsChild>
                            <w:div w:id="1968777105">
                              <w:marLeft w:val="0"/>
                              <w:marRight w:val="0"/>
                              <w:marTop w:val="0"/>
                              <w:marBottom w:val="0"/>
                              <w:divBdr>
                                <w:top w:val="none" w:sz="0" w:space="0" w:color="auto"/>
                                <w:left w:val="none" w:sz="0" w:space="0" w:color="auto"/>
                                <w:bottom w:val="none" w:sz="0" w:space="0" w:color="auto"/>
                                <w:right w:val="none" w:sz="0" w:space="0" w:color="auto"/>
                              </w:divBdr>
                              <w:divsChild>
                                <w:div w:id="943155180">
                                  <w:marLeft w:val="0"/>
                                  <w:marRight w:val="0"/>
                                  <w:marTop w:val="0"/>
                                  <w:marBottom w:val="0"/>
                                  <w:divBdr>
                                    <w:top w:val="none" w:sz="0" w:space="0" w:color="auto"/>
                                    <w:left w:val="none" w:sz="0" w:space="0" w:color="auto"/>
                                    <w:bottom w:val="none" w:sz="0" w:space="0" w:color="auto"/>
                                    <w:right w:val="none" w:sz="0" w:space="0" w:color="auto"/>
                                  </w:divBdr>
                                  <w:divsChild>
                                    <w:div w:id="1471284839">
                                      <w:marLeft w:val="0"/>
                                      <w:marRight w:val="0"/>
                                      <w:marTop w:val="0"/>
                                      <w:marBottom w:val="0"/>
                                      <w:divBdr>
                                        <w:top w:val="none" w:sz="0" w:space="0" w:color="auto"/>
                                        <w:left w:val="none" w:sz="0" w:space="0" w:color="auto"/>
                                        <w:bottom w:val="none" w:sz="0" w:space="0" w:color="auto"/>
                                        <w:right w:val="none" w:sz="0" w:space="0" w:color="auto"/>
                                      </w:divBdr>
                                      <w:divsChild>
                                        <w:div w:id="44835651">
                                          <w:marLeft w:val="0"/>
                                          <w:marRight w:val="0"/>
                                          <w:marTop w:val="0"/>
                                          <w:marBottom w:val="0"/>
                                          <w:divBdr>
                                            <w:top w:val="none" w:sz="0" w:space="0" w:color="auto"/>
                                            <w:left w:val="none" w:sz="0" w:space="0" w:color="auto"/>
                                            <w:bottom w:val="none" w:sz="0" w:space="0" w:color="auto"/>
                                            <w:right w:val="none" w:sz="0" w:space="0" w:color="auto"/>
                                          </w:divBdr>
                                          <w:divsChild>
                                            <w:div w:id="2140343217">
                                              <w:marLeft w:val="0"/>
                                              <w:marRight w:val="0"/>
                                              <w:marTop w:val="0"/>
                                              <w:marBottom w:val="0"/>
                                              <w:divBdr>
                                                <w:top w:val="none" w:sz="0" w:space="0" w:color="auto"/>
                                                <w:left w:val="none" w:sz="0" w:space="0" w:color="auto"/>
                                                <w:bottom w:val="none" w:sz="0" w:space="0" w:color="auto"/>
                                                <w:right w:val="none" w:sz="0" w:space="0" w:color="auto"/>
                                              </w:divBdr>
                                              <w:divsChild>
                                                <w:div w:id="1638294762">
                                                  <w:marLeft w:val="0"/>
                                                  <w:marRight w:val="0"/>
                                                  <w:marTop w:val="0"/>
                                                  <w:marBottom w:val="0"/>
                                                  <w:divBdr>
                                                    <w:top w:val="none" w:sz="0" w:space="0" w:color="auto"/>
                                                    <w:left w:val="none" w:sz="0" w:space="0" w:color="auto"/>
                                                    <w:bottom w:val="none" w:sz="0" w:space="0" w:color="auto"/>
                                                    <w:right w:val="none" w:sz="0" w:space="0" w:color="auto"/>
                                                  </w:divBdr>
                                                  <w:divsChild>
                                                    <w:div w:id="2146968624">
                                                      <w:marLeft w:val="0"/>
                                                      <w:marRight w:val="0"/>
                                                      <w:marTop w:val="0"/>
                                                      <w:marBottom w:val="0"/>
                                                      <w:divBdr>
                                                        <w:top w:val="none" w:sz="0" w:space="0" w:color="auto"/>
                                                        <w:left w:val="none" w:sz="0" w:space="0" w:color="auto"/>
                                                        <w:bottom w:val="none" w:sz="0" w:space="0" w:color="auto"/>
                                                        <w:right w:val="none" w:sz="0" w:space="0" w:color="auto"/>
                                                      </w:divBdr>
                                                      <w:divsChild>
                                                        <w:div w:id="1955211193">
                                                          <w:marLeft w:val="0"/>
                                                          <w:marRight w:val="0"/>
                                                          <w:marTop w:val="0"/>
                                                          <w:marBottom w:val="0"/>
                                                          <w:divBdr>
                                                            <w:top w:val="none" w:sz="0" w:space="0" w:color="auto"/>
                                                            <w:left w:val="none" w:sz="0" w:space="0" w:color="auto"/>
                                                            <w:bottom w:val="none" w:sz="0" w:space="0" w:color="auto"/>
                                                            <w:right w:val="none" w:sz="0" w:space="0" w:color="auto"/>
                                                          </w:divBdr>
                                                          <w:divsChild>
                                                            <w:div w:id="1734890999">
                                                              <w:marLeft w:val="0"/>
                                                              <w:marRight w:val="0"/>
                                                              <w:marTop w:val="0"/>
                                                              <w:marBottom w:val="0"/>
                                                              <w:divBdr>
                                                                <w:top w:val="none" w:sz="0" w:space="0" w:color="auto"/>
                                                                <w:left w:val="none" w:sz="0" w:space="0" w:color="auto"/>
                                                                <w:bottom w:val="none" w:sz="0" w:space="0" w:color="auto"/>
                                                                <w:right w:val="none" w:sz="0" w:space="0" w:color="auto"/>
                                                              </w:divBdr>
                                                              <w:divsChild>
                                                                <w:div w:id="1443496182">
                                                                  <w:marLeft w:val="0"/>
                                                                  <w:marRight w:val="0"/>
                                                                  <w:marTop w:val="0"/>
                                                                  <w:marBottom w:val="0"/>
                                                                  <w:divBdr>
                                                                    <w:top w:val="none" w:sz="0" w:space="0" w:color="auto"/>
                                                                    <w:left w:val="none" w:sz="0" w:space="0" w:color="auto"/>
                                                                    <w:bottom w:val="none" w:sz="0" w:space="0" w:color="auto"/>
                                                                    <w:right w:val="none" w:sz="0" w:space="0" w:color="auto"/>
                                                                  </w:divBdr>
                                                                  <w:divsChild>
                                                                    <w:div w:id="188876325">
                                                                      <w:marLeft w:val="0"/>
                                                                      <w:marRight w:val="0"/>
                                                                      <w:marTop w:val="0"/>
                                                                      <w:marBottom w:val="0"/>
                                                                      <w:divBdr>
                                                                        <w:top w:val="none" w:sz="0" w:space="0" w:color="auto"/>
                                                                        <w:left w:val="none" w:sz="0" w:space="0" w:color="auto"/>
                                                                        <w:bottom w:val="none" w:sz="0" w:space="0" w:color="auto"/>
                                                                        <w:right w:val="none" w:sz="0" w:space="0" w:color="auto"/>
                                                                      </w:divBdr>
                                                                      <w:divsChild>
                                                                        <w:div w:id="1853954914">
                                                                          <w:marLeft w:val="0"/>
                                                                          <w:marRight w:val="0"/>
                                                                          <w:marTop w:val="0"/>
                                                                          <w:marBottom w:val="0"/>
                                                                          <w:divBdr>
                                                                            <w:top w:val="none" w:sz="0" w:space="0" w:color="auto"/>
                                                                            <w:left w:val="none" w:sz="0" w:space="0" w:color="auto"/>
                                                                            <w:bottom w:val="none" w:sz="0" w:space="0" w:color="auto"/>
                                                                            <w:right w:val="none" w:sz="0" w:space="0" w:color="auto"/>
                                                                          </w:divBdr>
                                                                          <w:divsChild>
                                                                            <w:div w:id="1701395119">
                                                                              <w:marLeft w:val="0"/>
                                                                              <w:marRight w:val="0"/>
                                                                              <w:marTop w:val="0"/>
                                                                              <w:marBottom w:val="0"/>
                                                                              <w:divBdr>
                                                                                <w:top w:val="none" w:sz="0" w:space="0" w:color="auto"/>
                                                                                <w:left w:val="none" w:sz="0" w:space="0" w:color="auto"/>
                                                                                <w:bottom w:val="none" w:sz="0" w:space="0" w:color="auto"/>
                                                                                <w:right w:val="none" w:sz="0" w:space="0" w:color="auto"/>
                                                                              </w:divBdr>
                                                                              <w:divsChild>
                                                                                <w:div w:id="1436486686">
                                                                                  <w:marLeft w:val="0"/>
                                                                                  <w:marRight w:val="0"/>
                                                                                  <w:marTop w:val="0"/>
                                                                                  <w:marBottom w:val="0"/>
                                                                                  <w:divBdr>
                                                                                    <w:top w:val="none" w:sz="0" w:space="0" w:color="auto"/>
                                                                                    <w:left w:val="none" w:sz="0" w:space="0" w:color="auto"/>
                                                                                    <w:bottom w:val="none" w:sz="0" w:space="0" w:color="auto"/>
                                                                                    <w:right w:val="none" w:sz="0" w:space="0" w:color="auto"/>
                                                                                  </w:divBdr>
                                                                                  <w:divsChild>
                                                                                    <w:div w:id="20515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192304594">
      <w:bodyDiv w:val="1"/>
      <w:marLeft w:val="0"/>
      <w:marRight w:val="0"/>
      <w:marTop w:val="0"/>
      <w:marBottom w:val="0"/>
      <w:divBdr>
        <w:top w:val="none" w:sz="0" w:space="0" w:color="auto"/>
        <w:left w:val="none" w:sz="0" w:space="0" w:color="auto"/>
        <w:bottom w:val="none" w:sz="0" w:space="0" w:color="auto"/>
        <w:right w:val="none" w:sz="0" w:space="0" w:color="auto"/>
      </w:divBdr>
    </w:div>
    <w:div w:id="1195845420">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17739991">
      <w:bodyDiv w:val="1"/>
      <w:marLeft w:val="0"/>
      <w:marRight w:val="0"/>
      <w:marTop w:val="0"/>
      <w:marBottom w:val="0"/>
      <w:divBdr>
        <w:top w:val="none" w:sz="0" w:space="0" w:color="auto"/>
        <w:left w:val="none" w:sz="0" w:space="0" w:color="auto"/>
        <w:bottom w:val="none" w:sz="0" w:space="0" w:color="auto"/>
        <w:right w:val="none" w:sz="0" w:space="0" w:color="auto"/>
      </w:divBdr>
    </w:div>
    <w:div w:id="1221862699">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45726138">
      <w:bodyDiv w:val="1"/>
      <w:marLeft w:val="0"/>
      <w:marRight w:val="0"/>
      <w:marTop w:val="0"/>
      <w:marBottom w:val="0"/>
      <w:divBdr>
        <w:top w:val="none" w:sz="0" w:space="0" w:color="auto"/>
        <w:left w:val="none" w:sz="0" w:space="0" w:color="auto"/>
        <w:bottom w:val="none" w:sz="0" w:space="0" w:color="auto"/>
        <w:right w:val="none" w:sz="0" w:space="0" w:color="auto"/>
      </w:divBdr>
    </w:div>
    <w:div w:id="1255434178">
      <w:bodyDiv w:val="1"/>
      <w:marLeft w:val="0"/>
      <w:marRight w:val="0"/>
      <w:marTop w:val="0"/>
      <w:marBottom w:val="0"/>
      <w:divBdr>
        <w:top w:val="none" w:sz="0" w:space="0" w:color="auto"/>
        <w:left w:val="none" w:sz="0" w:space="0" w:color="auto"/>
        <w:bottom w:val="none" w:sz="0" w:space="0" w:color="auto"/>
        <w:right w:val="none" w:sz="0" w:space="0" w:color="auto"/>
      </w:divBdr>
    </w:div>
    <w:div w:id="1258103298">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07706753">
      <w:bodyDiv w:val="1"/>
      <w:marLeft w:val="0"/>
      <w:marRight w:val="0"/>
      <w:marTop w:val="0"/>
      <w:marBottom w:val="0"/>
      <w:divBdr>
        <w:top w:val="none" w:sz="0" w:space="0" w:color="auto"/>
        <w:left w:val="none" w:sz="0" w:space="0" w:color="auto"/>
        <w:bottom w:val="none" w:sz="0" w:space="0" w:color="auto"/>
        <w:right w:val="none" w:sz="0" w:space="0" w:color="auto"/>
      </w:divBdr>
    </w:div>
    <w:div w:id="1310941317">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230965731">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1833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31520706">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9346">
      <w:bodyDiv w:val="1"/>
      <w:marLeft w:val="0"/>
      <w:marRight w:val="0"/>
      <w:marTop w:val="0"/>
      <w:marBottom w:val="0"/>
      <w:divBdr>
        <w:top w:val="none" w:sz="0" w:space="0" w:color="auto"/>
        <w:left w:val="none" w:sz="0" w:space="0" w:color="auto"/>
        <w:bottom w:val="none" w:sz="0" w:space="0" w:color="auto"/>
        <w:right w:val="none" w:sz="0" w:space="0" w:color="auto"/>
      </w:divBdr>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430466">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56425199">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82947115">
      <w:bodyDiv w:val="1"/>
      <w:marLeft w:val="0"/>
      <w:marRight w:val="0"/>
      <w:marTop w:val="0"/>
      <w:marBottom w:val="0"/>
      <w:divBdr>
        <w:top w:val="none" w:sz="0" w:space="0" w:color="auto"/>
        <w:left w:val="none" w:sz="0" w:space="0" w:color="auto"/>
        <w:bottom w:val="none" w:sz="0" w:space="0" w:color="auto"/>
        <w:right w:val="none" w:sz="0" w:space="0" w:color="auto"/>
      </w:divBdr>
    </w:div>
    <w:div w:id="1383868053">
      <w:bodyDiv w:val="1"/>
      <w:marLeft w:val="0"/>
      <w:marRight w:val="0"/>
      <w:marTop w:val="0"/>
      <w:marBottom w:val="0"/>
      <w:divBdr>
        <w:top w:val="none" w:sz="0" w:space="0" w:color="auto"/>
        <w:left w:val="none" w:sz="0" w:space="0" w:color="auto"/>
        <w:bottom w:val="none" w:sz="0" w:space="0" w:color="auto"/>
        <w:right w:val="none" w:sz="0" w:space="0" w:color="auto"/>
      </w:divBdr>
    </w:div>
    <w:div w:id="1392391062">
      <w:bodyDiv w:val="1"/>
      <w:marLeft w:val="0"/>
      <w:marRight w:val="0"/>
      <w:marTop w:val="0"/>
      <w:marBottom w:val="0"/>
      <w:divBdr>
        <w:top w:val="none" w:sz="0" w:space="0" w:color="auto"/>
        <w:left w:val="none" w:sz="0" w:space="0" w:color="auto"/>
        <w:bottom w:val="none" w:sz="0" w:space="0" w:color="auto"/>
        <w:right w:val="none" w:sz="0" w:space="0" w:color="auto"/>
      </w:divBdr>
      <w:divsChild>
        <w:div w:id="1931891320">
          <w:marLeft w:val="0"/>
          <w:marRight w:val="0"/>
          <w:marTop w:val="0"/>
          <w:marBottom w:val="0"/>
          <w:divBdr>
            <w:top w:val="none" w:sz="0" w:space="0" w:color="auto"/>
            <w:left w:val="none" w:sz="0" w:space="0" w:color="auto"/>
            <w:bottom w:val="none" w:sz="0" w:space="0" w:color="auto"/>
            <w:right w:val="none" w:sz="0" w:space="0" w:color="auto"/>
          </w:divBdr>
          <w:divsChild>
            <w:div w:id="1400715391">
              <w:marLeft w:val="0"/>
              <w:marRight w:val="0"/>
              <w:marTop w:val="0"/>
              <w:marBottom w:val="0"/>
              <w:divBdr>
                <w:top w:val="none" w:sz="0" w:space="0" w:color="auto"/>
                <w:left w:val="none" w:sz="0" w:space="0" w:color="auto"/>
                <w:bottom w:val="none" w:sz="0" w:space="0" w:color="auto"/>
                <w:right w:val="none" w:sz="0" w:space="0" w:color="auto"/>
              </w:divBdr>
              <w:divsChild>
                <w:div w:id="442304301">
                  <w:marLeft w:val="0"/>
                  <w:marRight w:val="0"/>
                  <w:marTop w:val="0"/>
                  <w:marBottom w:val="0"/>
                  <w:divBdr>
                    <w:top w:val="none" w:sz="0" w:space="0" w:color="auto"/>
                    <w:left w:val="none" w:sz="0" w:space="0" w:color="auto"/>
                    <w:bottom w:val="none" w:sz="0" w:space="0" w:color="auto"/>
                    <w:right w:val="none" w:sz="0" w:space="0" w:color="auto"/>
                  </w:divBdr>
                  <w:divsChild>
                    <w:div w:id="48697012">
                      <w:marLeft w:val="0"/>
                      <w:marRight w:val="0"/>
                      <w:marTop w:val="0"/>
                      <w:marBottom w:val="0"/>
                      <w:divBdr>
                        <w:top w:val="none" w:sz="0" w:space="0" w:color="auto"/>
                        <w:left w:val="none" w:sz="0" w:space="0" w:color="auto"/>
                        <w:bottom w:val="none" w:sz="0" w:space="0" w:color="auto"/>
                        <w:right w:val="none" w:sz="0" w:space="0" w:color="auto"/>
                      </w:divBdr>
                      <w:divsChild>
                        <w:div w:id="563838955">
                          <w:marLeft w:val="0"/>
                          <w:marRight w:val="0"/>
                          <w:marTop w:val="0"/>
                          <w:marBottom w:val="0"/>
                          <w:divBdr>
                            <w:top w:val="none" w:sz="0" w:space="0" w:color="auto"/>
                            <w:left w:val="none" w:sz="0" w:space="0" w:color="auto"/>
                            <w:bottom w:val="none" w:sz="0" w:space="0" w:color="auto"/>
                            <w:right w:val="none" w:sz="0" w:space="0" w:color="auto"/>
                          </w:divBdr>
                          <w:divsChild>
                            <w:div w:id="363554173">
                              <w:marLeft w:val="0"/>
                              <w:marRight w:val="0"/>
                              <w:marTop w:val="0"/>
                              <w:marBottom w:val="0"/>
                              <w:divBdr>
                                <w:top w:val="none" w:sz="0" w:space="0" w:color="auto"/>
                                <w:left w:val="none" w:sz="0" w:space="0" w:color="auto"/>
                                <w:bottom w:val="none" w:sz="0" w:space="0" w:color="auto"/>
                                <w:right w:val="none" w:sz="0" w:space="0" w:color="auto"/>
                              </w:divBdr>
                              <w:divsChild>
                                <w:div w:id="905915953">
                                  <w:marLeft w:val="0"/>
                                  <w:marRight w:val="0"/>
                                  <w:marTop w:val="0"/>
                                  <w:marBottom w:val="0"/>
                                  <w:divBdr>
                                    <w:top w:val="none" w:sz="0" w:space="0" w:color="auto"/>
                                    <w:left w:val="none" w:sz="0" w:space="0" w:color="auto"/>
                                    <w:bottom w:val="none" w:sz="0" w:space="0" w:color="auto"/>
                                    <w:right w:val="none" w:sz="0" w:space="0" w:color="auto"/>
                                  </w:divBdr>
                                  <w:divsChild>
                                    <w:div w:id="1186754379">
                                      <w:marLeft w:val="0"/>
                                      <w:marRight w:val="0"/>
                                      <w:marTop w:val="0"/>
                                      <w:marBottom w:val="0"/>
                                      <w:divBdr>
                                        <w:top w:val="none" w:sz="0" w:space="0" w:color="auto"/>
                                        <w:left w:val="none" w:sz="0" w:space="0" w:color="auto"/>
                                        <w:bottom w:val="none" w:sz="0" w:space="0" w:color="auto"/>
                                        <w:right w:val="none" w:sz="0" w:space="0" w:color="auto"/>
                                      </w:divBdr>
                                      <w:divsChild>
                                        <w:div w:id="635911020">
                                          <w:marLeft w:val="0"/>
                                          <w:marRight w:val="0"/>
                                          <w:marTop w:val="0"/>
                                          <w:marBottom w:val="0"/>
                                          <w:divBdr>
                                            <w:top w:val="none" w:sz="0" w:space="0" w:color="auto"/>
                                            <w:left w:val="none" w:sz="0" w:space="0" w:color="auto"/>
                                            <w:bottom w:val="none" w:sz="0" w:space="0" w:color="auto"/>
                                            <w:right w:val="none" w:sz="0" w:space="0" w:color="auto"/>
                                          </w:divBdr>
                                          <w:divsChild>
                                            <w:div w:id="1010717376">
                                              <w:marLeft w:val="0"/>
                                              <w:marRight w:val="0"/>
                                              <w:marTop w:val="0"/>
                                              <w:marBottom w:val="0"/>
                                              <w:divBdr>
                                                <w:top w:val="none" w:sz="0" w:space="0" w:color="auto"/>
                                                <w:left w:val="none" w:sz="0" w:space="0" w:color="auto"/>
                                                <w:bottom w:val="none" w:sz="0" w:space="0" w:color="auto"/>
                                                <w:right w:val="none" w:sz="0" w:space="0" w:color="auto"/>
                                              </w:divBdr>
                                              <w:divsChild>
                                                <w:div w:id="470708941">
                                                  <w:marLeft w:val="0"/>
                                                  <w:marRight w:val="0"/>
                                                  <w:marTop w:val="0"/>
                                                  <w:marBottom w:val="0"/>
                                                  <w:divBdr>
                                                    <w:top w:val="none" w:sz="0" w:space="0" w:color="auto"/>
                                                    <w:left w:val="none" w:sz="0" w:space="0" w:color="auto"/>
                                                    <w:bottom w:val="none" w:sz="0" w:space="0" w:color="auto"/>
                                                    <w:right w:val="none" w:sz="0" w:space="0" w:color="auto"/>
                                                  </w:divBdr>
                                                  <w:divsChild>
                                                    <w:div w:id="1615481542">
                                                      <w:marLeft w:val="0"/>
                                                      <w:marRight w:val="0"/>
                                                      <w:marTop w:val="0"/>
                                                      <w:marBottom w:val="0"/>
                                                      <w:divBdr>
                                                        <w:top w:val="none" w:sz="0" w:space="0" w:color="auto"/>
                                                        <w:left w:val="none" w:sz="0" w:space="0" w:color="auto"/>
                                                        <w:bottom w:val="none" w:sz="0" w:space="0" w:color="auto"/>
                                                        <w:right w:val="none" w:sz="0" w:space="0" w:color="auto"/>
                                                      </w:divBdr>
                                                      <w:divsChild>
                                                        <w:div w:id="992372275">
                                                          <w:marLeft w:val="0"/>
                                                          <w:marRight w:val="0"/>
                                                          <w:marTop w:val="0"/>
                                                          <w:marBottom w:val="0"/>
                                                          <w:divBdr>
                                                            <w:top w:val="none" w:sz="0" w:space="0" w:color="auto"/>
                                                            <w:left w:val="none" w:sz="0" w:space="0" w:color="auto"/>
                                                            <w:bottom w:val="none" w:sz="0" w:space="0" w:color="auto"/>
                                                            <w:right w:val="none" w:sz="0" w:space="0" w:color="auto"/>
                                                          </w:divBdr>
                                                          <w:divsChild>
                                                            <w:div w:id="1146164273">
                                                              <w:marLeft w:val="0"/>
                                                              <w:marRight w:val="0"/>
                                                              <w:marTop w:val="0"/>
                                                              <w:marBottom w:val="0"/>
                                                              <w:divBdr>
                                                                <w:top w:val="none" w:sz="0" w:space="0" w:color="auto"/>
                                                                <w:left w:val="none" w:sz="0" w:space="0" w:color="auto"/>
                                                                <w:bottom w:val="none" w:sz="0" w:space="0" w:color="auto"/>
                                                                <w:right w:val="none" w:sz="0" w:space="0" w:color="auto"/>
                                                              </w:divBdr>
                                                              <w:divsChild>
                                                                <w:div w:id="678510615">
                                                                  <w:marLeft w:val="0"/>
                                                                  <w:marRight w:val="0"/>
                                                                  <w:marTop w:val="0"/>
                                                                  <w:marBottom w:val="0"/>
                                                                  <w:divBdr>
                                                                    <w:top w:val="none" w:sz="0" w:space="0" w:color="auto"/>
                                                                    <w:left w:val="none" w:sz="0" w:space="0" w:color="auto"/>
                                                                    <w:bottom w:val="none" w:sz="0" w:space="0" w:color="auto"/>
                                                                    <w:right w:val="none" w:sz="0" w:space="0" w:color="auto"/>
                                                                  </w:divBdr>
                                                                  <w:divsChild>
                                                                    <w:div w:id="828248460">
                                                                      <w:marLeft w:val="0"/>
                                                                      <w:marRight w:val="0"/>
                                                                      <w:marTop w:val="0"/>
                                                                      <w:marBottom w:val="0"/>
                                                                      <w:divBdr>
                                                                        <w:top w:val="none" w:sz="0" w:space="0" w:color="auto"/>
                                                                        <w:left w:val="none" w:sz="0" w:space="0" w:color="auto"/>
                                                                        <w:bottom w:val="none" w:sz="0" w:space="0" w:color="auto"/>
                                                                        <w:right w:val="none" w:sz="0" w:space="0" w:color="auto"/>
                                                                      </w:divBdr>
                                                                      <w:divsChild>
                                                                        <w:div w:id="45571493">
                                                                          <w:marLeft w:val="0"/>
                                                                          <w:marRight w:val="0"/>
                                                                          <w:marTop w:val="0"/>
                                                                          <w:marBottom w:val="0"/>
                                                                          <w:divBdr>
                                                                            <w:top w:val="none" w:sz="0" w:space="0" w:color="auto"/>
                                                                            <w:left w:val="none" w:sz="0" w:space="0" w:color="auto"/>
                                                                            <w:bottom w:val="none" w:sz="0" w:space="0" w:color="auto"/>
                                                                            <w:right w:val="none" w:sz="0" w:space="0" w:color="auto"/>
                                                                          </w:divBdr>
                                                                        </w:div>
                                                                        <w:div w:id="269170235">
                                                                          <w:marLeft w:val="0"/>
                                                                          <w:marRight w:val="0"/>
                                                                          <w:marTop w:val="0"/>
                                                                          <w:marBottom w:val="0"/>
                                                                          <w:divBdr>
                                                                            <w:top w:val="none" w:sz="0" w:space="0" w:color="auto"/>
                                                                            <w:left w:val="none" w:sz="0" w:space="0" w:color="auto"/>
                                                                            <w:bottom w:val="none" w:sz="0" w:space="0" w:color="auto"/>
                                                                            <w:right w:val="none" w:sz="0" w:space="0" w:color="auto"/>
                                                                          </w:divBdr>
                                                                        </w:div>
                                                                        <w:div w:id="567426971">
                                                                          <w:marLeft w:val="0"/>
                                                                          <w:marRight w:val="0"/>
                                                                          <w:marTop w:val="0"/>
                                                                          <w:marBottom w:val="0"/>
                                                                          <w:divBdr>
                                                                            <w:top w:val="none" w:sz="0" w:space="0" w:color="auto"/>
                                                                            <w:left w:val="none" w:sz="0" w:space="0" w:color="auto"/>
                                                                            <w:bottom w:val="none" w:sz="0" w:space="0" w:color="auto"/>
                                                                            <w:right w:val="none" w:sz="0" w:space="0" w:color="auto"/>
                                                                          </w:divBdr>
                                                                        </w:div>
                                                                        <w:div w:id="657264992">
                                                                          <w:marLeft w:val="0"/>
                                                                          <w:marRight w:val="0"/>
                                                                          <w:marTop w:val="0"/>
                                                                          <w:marBottom w:val="0"/>
                                                                          <w:divBdr>
                                                                            <w:top w:val="none" w:sz="0" w:space="0" w:color="auto"/>
                                                                            <w:left w:val="none" w:sz="0" w:space="0" w:color="auto"/>
                                                                            <w:bottom w:val="none" w:sz="0" w:space="0" w:color="auto"/>
                                                                            <w:right w:val="none" w:sz="0" w:space="0" w:color="auto"/>
                                                                          </w:divBdr>
                                                                        </w:div>
                                                                        <w:div w:id="1102144936">
                                                                          <w:marLeft w:val="0"/>
                                                                          <w:marRight w:val="0"/>
                                                                          <w:marTop w:val="0"/>
                                                                          <w:marBottom w:val="0"/>
                                                                          <w:divBdr>
                                                                            <w:top w:val="none" w:sz="0" w:space="0" w:color="auto"/>
                                                                            <w:left w:val="none" w:sz="0" w:space="0" w:color="auto"/>
                                                                            <w:bottom w:val="none" w:sz="0" w:space="0" w:color="auto"/>
                                                                            <w:right w:val="none" w:sz="0" w:space="0" w:color="auto"/>
                                                                          </w:divBdr>
                                                                        </w:div>
                                                                        <w:div w:id="1348798962">
                                                                          <w:marLeft w:val="0"/>
                                                                          <w:marRight w:val="0"/>
                                                                          <w:marTop w:val="0"/>
                                                                          <w:marBottom w:val="0"/>
                                                                          <w:divBdr>
                                                                            <w:top w:val="none" w:sz="0" w:space="0" w:color="auto"/>
                                                                            <w:left w:val="none" w:sz="0" w:space="0" w:color="auto"/>
                                                                            <w:bottom w:val="none" w:sz="0" w:space="0" w:color="auto"/>
                                                                            <w:right w:val="none" w:sz="0" w:space="0" w:color="auto"/>
                                                                          </w:divBdr>
                                                                        </w:div>
                                                                        <w:div w:id="19938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469529">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19905489">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27112576">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2093561">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040221">
      <w:bodyDiv w:val="1"/>
      <w:marLeft w:val="0"/>
      <w:marRight w:val="0"/>
      <w:marTop w:val="0"/>
      <w:marBottom w:val="0"/>
      <w:divBdr>
        <w:top w:val="none" w:sz="0" w:space="0" w:color="auto"/>
        <w:left w:val="none" w:sz="0" w:space="0" w:color="auto"/>
        <w:bottom w:val="none" w:sz="0" w:space="0" w:color="auto"/>
        <w:right w:val="none" w:sz="0" w:space="0" w:color="auto"/>
      </w:divBdr>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5734174">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6122752">
      <w:bodyDiv w:val="1"/>
      <w:marLeft w:val="0"/>
      <w:marRight w:val="0"/>
      <w:marTop w:val="0"/>
      <w:marBottom w:val="0"/>
      <w:divBdr>
        <w:top w:val="none" w:sz="0" w:space="0" w:color="auto"/>
        <w:left w:val="none" w:sz="0" w:space="0" w:color="auto"/>
        <w:bottom w:val="none" w:sz="0" w:space="0" w:color="auto"/>
        <w:right w:val="none" w:sz="0" w:space="0" w:color="auto"/>
      </w:divBdr>
    </w:div>
    <w:div w:id="1486975274">
      <w:bodyDiv w:val="1"/>
      <w:marLeft w:val="0"/>
      <w:marRight w:val="0"/>
      <w:marTop w:val="0"/>
      <w:marBottom w:val="0"/>
      <w:divBdr>
        <w:top w:val="none" w:sz="0" w:space="0" w:color="auto"/>
        <w:left w:val="none" w:sz="0" w:space="0" w:color="auto"/>
        <w:bottom w:val="none" w:sz="0" w:space="0" w:color="auto"/>
        <w:right w:val="none" w:sz="0" w:space="0" w:color="auto"/>
      </w:divBdr>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2061890">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02158491">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2620177">
      <w:bodyDiv w:val="1"/>
      <w:marLeft w:val="0"/>
      <w:marRight w:val="0"/>
      <w:marTop w:val="0"/>
      <w:marBottom w:val="0"/>
      <w:divBdr>
        <w:top w:val="none" w:sz="0" w:space="0" w:color="auto"/>
        <w:left w:val="none" w:sz="0" w:space="0" w:color="auto"/>
        <w:bottom w:val="none" w:sz="0" w:space="0" w:color="auto"/>
        <w:right w:val="none" w:sz="0" w:space="0" w:color="auto"/>
      </w:divBdr>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1033604">
      <w:bodyDiv w:val="1"/>
      <w:marLeft w:val="0"/>
      <w:marRight w:val="0"/>
      <w:marTop w:val="0"/>
      <w:marBottom w:val="0"/>
      <w:divBdr>
        <w:top w:val="none" w:sz="0" w:space="0" w:color="auto"/>
        <w:left w:val="none" w:sz="0" w:space="0" w:color="auto"/>
        <w:bottom w:val="none" w:sz="0" w:space="0" w:color="auto"/>
        <w:right w:val="none" w:sz="0" w:space="0" w:color="auto"/>
      </w:divBdr>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4966999">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80030925">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94522828">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6700152">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1464183">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32528849">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00357">
      <w:bodyDiv w:val="1"/>
      <w:marLeft w:val="0"/>
      <w:marRight w:val="0"/>
      <w:marTop w:val="0"/>
      <w:marBottom w:val="0"/>
      <w:divBdr>
        <w:top w:val="none" w:sz="0" w:space="0" w:color="auto"/>
        <w:left w:val="none" w:sz="0" w:space="0" w:color="auto"/>
        <w:bottom w:val="none" w:sz="0" w:space="0" w:color="auto"/>
        <w:right w:val="none" w:sz="0" w:space="0" w:color="auto"/>
      </w:divBdr>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4153220">
      <w:bodyDiv w:val="1"/>
      <w:marLeft w:val="0"/>
      <w:marRight w:val="0"/>
      <w:marTop w:val="0"/>
      <w:marBottom w:val="0"/>
      <w:divBdr>
        <w:top w:val="none" w:sz="0" w:space="0" w:color="auto"/>
        <w:left w:val="none" w:sz="0" w:space="0" w:color="auto"/>
        <w:bottom w:val="none" w:sz="0" w:space="0" w:color="auto"/>
        <w:right w:val="none" w:sz="0" w:space="0" w:color="auto"/>
      </w:divBdr>
      <w:divsChild>
        <w:div w:id="200367590">
          <w:marLeft w:val="0"/>
          <w:marRight w:val="0"/>
          <w:marTop w:val="0"/>
          <w:marBottom w:val="0"/>
          <w:divBdr>
            <w:top w:val="none" w:sz="0" w:space="0" w:color="auto"/>
            <w:left w:val="none" w:sz="0" w:space="0" w:color="auto"/>
            <w:bottom w:val="none" w:sz="0" w:space="0" w:color="auto"/>
            <w:right w:val="none" w:sz="0" w:space="0" w:color="auto"/>
          </w:divBdr>
          <w:divsChild>
            <w:div w:id="1141731950">
              <w:marLeft w:val="0"/>
              <w:marRight w:val="0"/>
              <w:marTop w:val="0"/>
              <w:marBottom w:val="0"/>
              <w:divBdr>
                <w:top w:val="none" w:sz="0" w:space="0" w:color="auto"/>
                <w:left w:val="none" w:sz="0" w:space="0" w:color="auto"/>
                <w:bottom w:val="none" w:sz="0" w:space="0" w:color="auto"/>
                <w:right w:val="none" w:sz="0" w:space="0" w:color="auto"/>
              </w:divBdr>
              <w:divsChild>
                <w:div w:id="1600478863">
                  <w:marLeft w:val="0"/>
                  <w:marRight w:val="0"/>
                  <w:marTop w:val="0"/>
                  <w:marBottom w:val="0"/>
                  <w:divBdr>
                    <w:top w:val="none" w:sz="0" w:space="0" w:color="auto"/>
                    <w:left w:val="none" w:sz="0" w:space="0" w:color="auto"/>
                    <w:bottom w:val="none" w:sz="0" w:space="0" w:color="auto"/>
                    <w:right w:val="none" w:sz="0" w:space="0" w:color="auto"/>
                  </w:divBdr>
                  <w:divsChild>
                    <w:div w:id="1143546538">
                      <w:marLeft w:val="0"/>
                      <w:marRight w:val="0"/>
                      <w:marTop w:val="0"/>
                      <w:marBottom w:val="0"/>
                      <w:divBdr>
                        <w:top w:val="none" w:sz="0" w:space="0" w:color="auto"/>
                        <w:left w:val="none" w:sz="0" w:space="0" w:color="auto"/>
                        <w:bottom w:val="none" w:sz="0" w:space="0" w:color="auto"/>
                        <w:right w:val="none" w:sz="0" w:space="0" w:color="auto"/>
                      </w:divBdr>
                      <w:divsChild>
                        <w:div w:id="262612149">
                          <w:marLeft w:val="0"/>
                          <w:marRight w:val="0"/>
                          <w:marTop w:val="0"/>
                          <w:marBottom w:val="0"/>
                          <w:divBdr>
                            <w:top w:val="none" w:sz="0" w:space="0" w:color="auto"/>
                            <w:left w:val="none" w:sz="0" w:space="0" w:color="auto"/>
                            <w:bottom w:val="none" w:sz="0" w:space="0" w:color="auto"/>
                            <w:right w:val="none" w:sz="0" w:space="0" w:color="auto"/>
                          </w:divBdr>
                          <w:divsChild>
                            <w:div w:id="774444157">
                              <w:marLeft w:val="0"/>
                              <w:marRight w:val="0"/>
                              <w:marTop w:val="0"/>
                              <w:marBottom w:val="0"/>
                              <w:divBdr>
                                <w:top w:val="none" w:sz="0" w:space="0" w:color="auto"/>
                                <w:left w:val="none" w:sz="0" w:space="0" w:color="auto"/>
                                <w:bottom w:val="none" w:sz="0" w:space="0" w:color="auto"/>
                                <w:right w:val="none" w:sz="0" w:space="0" w:color="auto"/>
                              </w:divBdr>
                              <w:divsChild>
                                <w:div w:id="637875952">
                                  <w:marLeft w:val="0"/>
                                  <w:marRight w:val="0"/>
                                  <w:marTop w:val="0"/>
                                  <w:marBottom w:val="0"/>
                                  <w:divBdr>
                                    <w:top w:val="none" w:sz="0" w:space="0" w:color="auto"/>
                                    <w:left w:val="none" w:sz="0" w:space="0" w:color="auto"/>
                                    <w:bottom w:val="none" w:sz="0" w:space="0" w:color="auto"/>
                                    <w:right w:val="none" w:sz="0" w:space="0" w:color="auto"/>
                                  </w:divBdr>
                                  <w:divsChild>
                                    <w:div w:id="1741827560">
                                      <w:marLeft w:val="0"/>
                                      <w:marRight w:val="0"/>
                                      <w:marTop w:val="0"/>
                                      <w:marBottom w:val="0"/>
                                      <w:divBdr>
                                        <w:top w:val="none" w:sz="0" w:space="0" w:color="auto"/>
                                        <w:left w:val="none" w:sz="0" w:space="0" w:color="auto"/>
                                        <w:bottom w:val="none" w:sz="0" w:space="0" w:color="auto"/>
                                        <w:right w:val="none" w:sz="0" w:space="0" w:color="auto"/>
                                      </w:divBdr>
                                      <w:divsChild>
                                        <w:div w:id="1285112319">
                                          <w:marLeft w:val="0"/>
                                          <w:marRight w:val="0"/>
                                          <w:marTop w:val="0"/>
                                          <w:marBottom w:val="0"/>
                                          <w:divBdr>
                                            <w:top w:val="none" w:sz="0" w:space="0" w:color="auto"/>
                                            <w:left w:val="none" w:sz="0" w:space="0" w:color="auto"/>
                                            <w:bottom w:val="none" w:sz="0" w:space="0" w:color="auto"/>
                                            <w:right w:val="none" w:sz="0" w:space="0" w:color="auto"/>
                                          </w:divBdr>
                                          <w:divsChild>
                                            <w:div w:id="1624193797">
                                              <w:marLeft w:val="0"/>
                                              <w:marRight w:val="0"/>
                                              <w:marTop w:val="0"/>
                                              <w:marBottom w:val="0"/>
                                              <w:divBdr>
                                                <w:top w:val="none" w:sz="0" w:space="0" w:color="auto"/>
                                                <w:left w:val="none" w:sz="0" w:space="0" w:color="auto"/>
                                                <w:bottom w:val="none" w:sz="0" w:space="0" w:color="auto"/>
                                                <w:right w:val="none" w:sz="0" w:space="0" w:color="auto"/>
                                              </w:divBdr>
                                              <w:divsChild>
                                                <w:div w:id="1953128627">
                                                  <w:marLeft w:val="0"/>
                                                  <w:marRight w:val="0"/>
                                                  <w:marTop w:val="0"/>
                                                  <w:marBottom w:val="0"/>
                                                  <w:divBdr>
                                                    <w:top w:val="none" w:sz="0" w:space="0" w:color="auto"/>
                                                    <w:left w:val="none" w:sz="0" w:space="0" w:color="auto"/>
                                                    <w:bottom w:val="none" w:sz="0" w:space="0" w:color="auto"/>
                                                    <w:right w:val="none" w:sz="0" w:space="0" w:color="auto"/>
                                                  </w:divBdr>
                                                  <w:divsChild>
                                                    <w:div w:id="1548566625">
                                                      <w:marLeft w:val="0"/>
                                                      <w:marRight w:val="0"/>
                                                      <w:marTop w:val="0"/>
                                                      <w:marBottom w:val="0"/>
                                                      <w:divBdr>
                                                        <w:top w:val="none" w:sz="0" w:space="0" w:color="auto"/>
                                                        <w:left w:val="none" w:sz="0" w:space="0" w:color="auto"/>
                                                        <w:bottom w:val="none" w:sz="0" w:space="0" w:color="auto"/>
                                                        <w:right w:val="none" w:sz="0" w:space="0" w:color="auto"/>
                                                      </w:divBdr>
                                                      <w:divsChild>
                                                        <w:div w:id="1905290383">
                                                          <w:marLeft w:val="0"/>
                                                          <w:marRight w:val="0"/>
                                                          <w:marTop w:val="0"/>
                                                          <w:marBottom w:val="0"/>
                                                          <w:divBdr>
                                                            <w:top w:val="none" w:sz="0" w:space="0" w:color="auto"/>
                                                            <w:left w:val="none" w:sz="0" w:space="0" w:color="auto"/>
                                                            <w:bottom w:val="none" w:sz="0" w:space="0" w:color="auto"/>
                                                            <w:right w:val="none" w:sz="0" w:space="0" w:color="auto"/>
                                                          </w:divBdr>
                                                          <w:divsChild>
                                                            <w:div w:id="259685091">
                                                              <w:marLeft w:val="0"/>
                                                              <w:marRight w:val="0"/>
                                                              <w:marTop w:val="0"/>
                                                              <w:marBottom w:val="0"/>
                                                              <w:divBdr>
                                                                <w:top w:val="none" w:sz="0" w:space="0" w:color="auto"/>
                                                                <w:left w:val="none" w:sz="0" w:space="0" w:color="auto"/>
                                                                <w:bottom w:val="none" w:sz="0" w:space="0" w:color="auto"/>
                                                                <w:right w:val="none" w:sz="0" w:space="0" w:color="auto"/>
                                                              </w:divBdr>
                                                              <w:divsChild>
                                                                <w:div w:id="1095439989">
                                                                  <w:marLeft w:val="0"/>
                                                                  <w:marRight w:val="0"/>
                                                                  <w:marTop w:val="0"/>
                                                                  <w:marBottom w:val="0"/>
                                                                  <w:divBdr>
                                                                    <w:top w:val="none" w:sz="0" w:space="0" w:color="auto"/>
                                                                    <w:left w:val="none" w:sz="0" w:space="0" w:color="auto"/>
                                                                    <w:bottom w:val="none" w:sz="0" w:space="0" w:color="auto"/>
                                                                    <w:right w:val="none" w:sz="0" w:space="0" w:color="auto"/>
                                                                  </w:divBdr>
                                                                  <w:divsChild>
                                                                    <w:div w:id="901603403">
                                                                      <w:marLeft w:val="0"/>
                                                                      <w:marRight w:val="0"/>
                                                                      <w:marTop w:val="0"/>
                                                                      <w:marBottom w:val="0"/>
                                                                      <w:divBdr>
                                                                        <w:top w:val="none" w:sz="0" w:space="0" w:color="auto"/>
                                                                        <w:left w:val="none" w:sz="0" w:space="0" w:color="auto"/>
                                                                        <w:bottom w:val="none" w:sz="0" w:space="0" w:color="auto"/>
                                                                        <w:right w:val="none" w:sz="0" w:space="0" w:color="auto"/>
                                                                      </w:divBdr>
                                                                      <w:divsChild>
                                                                        <w:div w:id="529882138">
                                                                          <w:marLeft w:val="0"/>
                                                                          <w:marRight w:val="0"/>
                                                                          <w:marTop w:val="0"/>
                                                                          <w:marBottom w:val="0"/>
                                                                          <w:divBdr>
                                                                            <w:top w:val="none" w:sz="0" w:space="0" w:color="auto"/>
                                                                            <w:left w:val="none" w:sz="0" w:space="0" w:color="auto"/>
                                                                            <w:bottom w:val="none" w:sz="0" w:space="0" w:color="auto"/>
                                                                            <w:right w:val="none" w:sz="0" w:space="0" w:color="auto"/>
                                                                          </w:divBdr>
                                                                        </w:div>
                                                                        <w:div w:id="18235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363536">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26331850">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69434411">
      <w:bodyDiv w:val="1"/>
      <w:marLeft w:val="0"/>
      <w:marRight w:val="0"/>
      <w:marTop w:val="0"/>
      <w:marBottom w:val="0"/>
      <w:divBdr>
        <w:top w:val="none" w:sz="0" w:space="0" w:color="auto"/>
        <w:left w:val="none" w:sz="0" w:space="0" w:color="auto"/>
        <w:bottom w:val="none" w:sz="0" w:space="0" w:color="auto"/>
        <w:right w:val="none" w:sz="0" w:space="0" w:color="auto"/>
      </w:divBdr>
    </w:div>
    <w:div w:id="1975913154">
      <w:bodyDiv w:val="1"/>
      <w:marLeft w:val="0"/>
      <w:marRight w:val="0"/>
      <w:marTop w:val="0"/>
      <w:marBottom w:val="0"/>
      <w:divBdr>
        <w:top w:val="none" w:sz="0" w:space="0" w:color="auto"/>
        <w:left w:val="none" w:sz="0" w:space="0" w:color="auto"/>
        <w:bottom w:val="none" w:sz="0" w:space="0" w:color="auto"/>
        <w:right w:val="none" w:sz="0" w:space="0" w:color="auto"/>
      </w:divBdr>
      <w:divsChild>
        <w:div w:id="162624336">
          <w:marLeft w:val="0"/>
          <w:marRight w:val="0"/>
          <w:marTop w:val="0"/>
          <w:marBottom w:val="0"/>
          <w:divBdr>
            <w:top w:val="none" w:sz="0" w:space="0" w:color="auto"/>
            <w:left w:val="none" w:sz="0" w:space="0" w:color="auto"/>
            <w:bottom w:val="none" w:sz="0" w:space="0" w:color="auto"/>
            <w:right w:val="none" w:sz="0" w:space="0" w:color="auto"/>
          </w:divBdr>
          <w:divsChild>
            <w:div w:id="2002349364">
              <w:marLeft w:val="0"/>
              <w:marRight w:val="0"/>
              <w:marTop w:val="0"/>
              <w:marBottom w:val="0"/>
              <w:divBdr>
                <w:top w:val="none" w:sz="0" w:space="0" w:color="auto"/>
                <w:left w:val="none" w:sz="0" w:space="0" w:color="auto"/>
                <w:bottom w:val="none" w:sz="0" w:space="0" w:color="auto"/>
                <w:right w:val="none" w:sz="0" w:space="0" w:color="auto"/>
              </w:divBdr>
              <w:divsChild>
                <w:div w:id="959259477">
                  <w:marLeft w:val="0"/>
                  <w:marRight w:val="0"/>
                  <w:marTop w:val="0"/>
                  <w:marBottom w:val="0"/>
                  <w:divBdr>
                    <w:top w:val="none" w:sz="0" w:space="0" w:color="auto"/>
                    <w:left w:val="none" w:sz="0" w:space="0" w:color="auto"/>
                    <w:bottom w:val="none" w:sz="0" w:space="0" w:color="auto"/>
                    <w:right w:val="none" w:sz="0" w:space="0" w:color="auto"/>
                  </w:divBdr>
                  <w:divsChild>
                    <w:div w:id="1586257705">
                      <w:marLeft w:val="0"/>
                      <w:marRight w:val="0"/>
                      <w:marTop w:val="0"/>
                      <w:marBottom w:val="0"/>
                      <w:divBdr>
                        <w:top w:val="none" w:sz="0" w:space="0" w:color="auto"/>
                        <w:left w:val="none" w:sz="0" w:space="0" w:color="auto"/>
                        <w:bottom w:val="none" w:sz="0" w:space="0" w:color="auto"/>
                        <w:right w:val="none" w:sz="0" w:space="0" w:color="auto"/>
                      </w:divBdr>
                      <w:divsChild>
                        <w:div w:id="2059667262">
                          <w:marLeft w:val="0"/>
                          <w:marRight w:val="0"/>
                          <w:marTop w:val="0"/>
                          <w:marBottom w:val="0"/>
                          <w:divBdr>
                            <w:top w:val="none" w:sz="0" w:space="0" w:color="auto"/>
                            <w:left w:val="none" w:sz="0" w:space="0" w:color="auto"/>
                            <w:bottom w:val="none" w:sz="0" w:space="0" w:color="auto"/>
                            <w:right w:val="none" w:sz="0" w:space="0" w:color="auto"/>
                          </w:divBdr>
                          <w:divsChild>
                            <w:div w:id="1289319469">
                              <w:marLeft w:val="0"/>
                              <w:marRight w:val="0"/>
                              <w:marTop w:val="0"/>
                              <w:marBottom w:val="0"/>
                              <w:divBdr>
                                <w:top w:val="none" w:sz="0" w:space="0" w:color="auto"/>
                                <w:left w:val="none" w:sz="0" w:space="0" w:color="auto"/>
                                <w:bottom w:val="none" w:sz="0" w:space="0" w:color="auto"/>
                                <w:right w:val="none" w:sz="0" w:space="0" w:color="auto"/>
                              </w:divBdr>
                              <w:divsChild>
                                <w:div w:id="2074884666">
                                  <w:marLeft w:val="0"/>
                                  <w:marRight w:val="0"/>
                                  <w:marTop w:val="0"/>
                                  <w:marBottom w:val="0"/>
                                  <w:divBdr>
                                    <w:top w:val="none" w:sz="0" w:space="0" w:color="auto"/>
                                    <w:left w:val="none" w:sz="0" w:space="0" w:color="auto"/>
                                    <w:bottom w:val="none" w:sz="0" w:space="0" w:color="auto"/>
                                    <w:right w:val="none" w:sz="0" w:space="0" w:color="auto"/>
                                  </w:divBdr>
                                  <w:divsChild>
                                    <w:div w:id="2007317518">
                                      <w:marLeft w:val="0"/>
                                      <w:marRight w:val="0"/>
                                      <w:marTop w:val="0"/>
                                      <w:marBottom w:val="0"/>
                                      <w:divBdr>
                                        <w:top w:val="none" w:sz="0" w:space="0" w:color="auto"/>
                                        <w:left w:val="none" w:sz="0" w:space="0" w:color="auto"/>
                                        <w:bottom w:val="none" w:sz="0" w:space="0" w:color="auto"/>
                                        <w:right w:val="none" w:sz="0" w:space="0" w:color="auto"/>
                                      </w:divBdr>
                                      <w:divsChild>
                                        <w:div w:id="645596363">
                                          <w:marLeft w:val="0"/>
                                          <w:marRight w:val="0"/>
                                          <w:marTop w:val="0"/>
                                          <w:marBottom w:val="0"/>
                                          <w:divBdr>
                                            <w:top w:val="none" w:sz="0" w:space="0" w:color="auto"/>
                                            <w:left w:val="none" w:sz="0" w:space="0" w:color="auto"/>
                                            <w:bottom w:val="none" w:sz="0" w:space="0" w:color="auto"/>
                                            <w:right w:val="none" w:sz="0" w:space="0" w:color="auto"/>
                                          </w:divBdr>
                                          <w:divsChild>
                                            <w:div w:id="1104812835">
                                              <w:marLeft w:val="0"/>
                                              <w:marRight w:val="0"/>
                                              <w:marTop w:val="0"/>
                                              <w:marBottom w:val="0"/>
                                              <w:divBdr>
                                                <w:top w:val="none" w:sz="0" w:space="0" w:color="auto"/>
                                                <w:left w:val="none" w:sz="0" w:space="0" w:color="auto"/>
                                                <w:bottom w:val="none" w:sz="0" w:space="0" w:color="auto"/>
                                                <w:right w:val="none" w:sz="0" w:space="0" w:color="auto"/>
                                              </w:divBdr>
                                              <w:divsChild>
                                                <w:div w:id="1303997166">
                                                  <w:marLeft w:val="0"/>
                                                  <w:marRight w:val="0"/>
                                                  <w:marTop w:val="0"/>
                                                  <w:marBottom w:val="0"/>
                                                  <w:divBdr>
                                                    <w:top w:val="none" w:sz="0" w:space="0" w:color="auto"/>
                                                    <w:left w:val="none" w:sz="0" w:space="0" w:color="auto"/>
                                                    <w:bottom w:val="none" w:sz="0" w:space="0" w:color="auto"/>
                                                    <w:right w:val="none" w:sz="0" w:space="0" w:color="auto"/>
                                                  </w:divBdr>
                                                  <w:divsChild>
                                                    <w:div w:id="1563518351">
                                                      <w:marLeft w:val="0"/>
                                                      <w:marRight w:val="0"/>
                                                      <w:marTop w:val="0"/>
                                                      <w:marBottom w:val="0"/>
                                                      <w:divBdr>
                                                        <w:top w:val="none" w:sz="0" w:space="0" w:color="auto"/>
                                                        <w:left w:val="none" w:sz="0" w:space="0" w:color="auto"/>
                                                        <w:bottom w:val="none" w:sz="0" w:space="0" w:color="auto"/>
                                                        <w:right w:val="none" w:sz="0" w:space="0" w:color="auto"/>
                                                      </w:divBdr>
                                                      <w:divsChild>
                                                        <w:div w:id="711728923">
                                                          <w:marLeft w:val="0"/>
                                                          <w:marRight w:val="0"/>
                                                          <w:marTop w:val="0"/>
                                                          <w:marBottom w:val="0"/>
                                                          <w:divBdr>
                                                            <w:top w:val="none" w:sz="0" w:space="0" w:color="auto"/>
                                                            <w:left w:val="none" w:sz="0" w:space="0" w:color="auto"/>
                                                            <w:bottom w:val="none" w:sz="0" w:space="0" w:color="auto"/>
                                                            <w:right w:val="none" w:sz="0" w:space="0" w:color="auto"/>
                                                          </w:divBdr>
                                                          <w:divsChild>
                                                            <w:div w:id="300770976">
                                                              <w:marLeft w:val="0"/>
                                                              <w:marRight w:val="0"/>
                                                              <w:marTop w:val="0"/>
                                                              <w:marBottom w:val="0"/>
                                                              <w:divBdr>
                                                                <w:top w:val="none" w:sz="0" w:space="0" w:color="auto"/>
                                                                <w:left w:val="none" w:sz="0" w:space="0" w:color="auto"/>
                                                                <w:bottom w:val="none" w:sz="0" w:space="0" w:color="auto"/>
                                                                <w:right w:val="none" w:sz="0" w:space="0" w:color="auto"/>
                                                              </w:divBdr>
                                                              <w:divsChild>
                                                                <w:div w:id="1981839996">
                                                                  <w:marLeft w:val="0"/>
                                                                  <w:marRight w:val="0"/>
                                                                  <w:marTop w:val="0"/>
                                                                  <w:marBottom w:val="0"/>
                                                                  <w:divBdr>
                                                                    <w:top w:val="none" w:sz="0" w:space="0" w:color="auto"/>
                                                                    <w:left w:val="none" w:sz="0" w:space="0" w:color="auto"/>
                                                                    <w:bottom w:val="none" w:sz="0" w:space="0" w:color="auto"/>
                                                                    <w:right w:val="none" w:sz="0" w:space="0" w:color="auto"/>
                                                                  </w:divBdr>
                                                                  <w:divsChild>
                                                                    <w:div w:id="836574246">
                                                                      <w:marLeft w:val="0"/>
                                                                      <w:marRight w:val="0"/>
                                                                      <w:marTop w:val="0"/>
                                                                      <w:marBottom w:val="0"/>
                                                                      <w:divBdr>
                                                                        <w:top w:val="none" w:sz="0" w:space="0" w:color="auto"/>
                                                                        <w:left w:val="none" w:sz="0" w:space="0" w:color="auto"/>
                                                                        <w:bottom w:val="none" w:sz="0" w:space="0" w:color="auto"/>
                                                                        <w:right w:val="none" w:sz="0" w:space="0" w:color="auto"/>
                                                                      </w:divBdr>
                                                                      <w:divsChild>
                                                                        <w:div w:id="1965184945">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sChild>
                                                                                <w:div w:id="1381590313">
                                                                                  <w:marLeft w:val="0"/>
                                                                                  <w:marRight w:val="0"/>
                                                                                  <w:marTop w:val="0"/>
                                                                                  <w:marBottom w:val="0"/>
                                                                                  <w:divBdr>
                                                                                    <w:top w:val="none" w:sz="0" w:space="0" w:color="auto"/>
                                                                                    <w:left w:val="none" w:sz="0" w:space="0" w:color="auto"/>
                                                                                    <w:bottom w:val="none" w:sz="0" w:space="0" w:color="auto"/>
                                                                                    <w:right w:val="none" w:sz="0" w:space="0" w:color="auto"/>
                                                                                  </w:divBdr>
                                                                                  <w:divsChild>
                                                                                    <w:div w:id="1027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178156">
      <w:bodyDiv w:val="1"/>
      <w:marLeft w:val="0"/>
      <w:marRight w:val="0"/>
      <w:marTop w:val="0"/>
      <w:marBottom w:val="0"/>
      <w:divBdr>
        <w:top w:val="none" w:sz="0" w:space="0" w:color="auto"/>
        <w:left w:val="none" w:sz="0" w:space="0" w:color="auto"/>
        <w:bottom w:val="none" w:sz="0" w:space="0" w:color="auto"/>
        <w:right w:val="none" w:sz="0" w:space="0" w:color="auto"/>
      </w:divBdr>
      <w:divsChild>
        <w:div w:id="1357728286">
          <w:marLeft w:val="0"/>
          <w:marRight w:val="0"/>
          <w:marTop w:val="0"/>
          <w:marBottom w:val="0"/>
          <w:divBdr>
            <w:top w:val="none" w:sz="0" w:space="0" w:color="auto"/>
            <w:left w:val="none" w:sz="0" w:space="0" w:color="auto"/>
            <w:bottom w:val="none" w:sz="0" w:space="0" w:color="auto"/>
            <w:right w:val="none" w:sz="0" w:space="0" w:color="auto"/>
          </w:divBdr>
          <w:divsChild>
            <w:div w:id="633486249">
              <w:marLeft w:val="0"/>
              <w:marRight w:val="0"/>
              <w:marTop w:val="0"/>
              <w:marBottom w:val="0"/>
              <w:divBdr>
                <w:top w:val="none" w:sz="0" w:space="0" w:color="auto"/>
                <w:left w:val="none" w:sz="0" w:space="0" w:color="auto"/>
                <w:bottom w:val="none" w:sz="0" w:space="0" w:color="auto"/>
                <w:right w:val="none" w:sz="0" w:space="0" w:color="auto"/>
              </w:divBdr>
              <w:divsChild>
                <w:div w:id="263460730">
                  <w:marLeft w:val="0"/>
                  <w:marRight w:val="0"/>
                  <w:marTop w:val="0"/>
                  <w:marBottom w:val="0"/>
                  <w:divBdr>
                    <w:top w:val="none" w:sz="0" w:space="0" w:color="auto"/>
                    <w:left w:val="none" w:sz="0" w:space="0" w:color="auto"/>
                    <w:bottom w:val="none" w:sz="0" w:space="0" w:color="auto"/>
                    <w:right w:val="none" w:sz="0" w:space="0" w:color="auto"/>
                  </w:divBdr>
                  <w:divsChild>
                    <w:div w:id="471796760">
                      <w:marLeft w:val="0"/>
                      <w:marRight w:val="0"/>
                      <w:marTop w:val="0"/>
                      <w:marBottom w:val="0"/>
                      <w:divBdr>
                        <w:top w:val="none" w:sz="0" w:space="0" w:color="auto"/>
                        <w:left w:val="none" w:sz="0" w:space="0" w:color="auto"/>
                        <w:bottom w:val="none" w:sz="0" w:space="0" w:color="auto"/>
                        <w:right w:val="none" w:sz="0" w:space="0" w:color="auto"/>
                      </w:divBdr>
                      <w:divsChild>
                        <w:div w:id="1571309574">
                          <w:marLeft w:val="0"/>
                          <w:marRight w:val="0"/>
                          <w:marTop w:val="0"/>
                          <w:marBottom w:val="0"/>
                          <w:divBdr>
                            <w:top w:val="none" w:sz="0" w:space="0" w:color="auto"/>
                            <w:left w:val="none" w:sz="0" w:space="0" w:color="auto"/>
                            <w:bottom w:val="none" w:sz="0" w:space="0" w:color="auto"/>
                            <w:right w:val="none" w:sz="0" w:space="0" w:color="auto"/>
                          </w:divBdr>
                          <w:divsChild>
                            <w:div w:id="1745949119">
                              <w:marLeft w:val="0"/>
                              <w:marRight w:val="0"/>
                              <w:marTop w:val="0"/>
                              <w:marBottom w:val="0"/>
                              <w:divBdr>
                                <w:top w:val="none" w:sz="0" w:space="0" w:color="auto"/>
                                <w:left w:val="none" w:sz="0" w:space="0" w:color="auto"/>
                                <w:bottom w:val="none" w:sz="0" w:space="0" w:color="auto"/>
                                <w:right w:val="none" w:sz="0" w:space="0" w:color="auto"/>
                              </w:divBdr>
                              <w:divsChild>
                                <w:div w:id="39942552">
                                  <w:marLeft w:val="0"/>
                                  <w:marRight w:val="0"/>
                                  <w:marTop w:val="0"/>
                                  <w:marBottom w:val="0"/>
                                  <w:divBdr>
                                    <w:top w:val="none" w:sz="0" w:space="0" w:color="auto"/>
                                    <w:left w:val="none" w:sz="0" w:space="0" w:color="auto"/>
                                    <w:bottom w:val="none" w:sz="0" w:space="0" w:color="auto"/>
                                    <w:right w:val="none" w:sz="0" w:space="0" w:color="auto"/>
                                  </w:divBdr>
                                  <w:divsChild>
                                    <w:div w:id="1736199463">
                                      <w:marLeft w:val="0"/>
                                      <w:marRight w:val="0"/>
                                      <w:marTop w:val="0"/>
                                      <w:marBottom w:val="0"/>
                                      <w:divBdr>
                                        <w:top w:val="none" w:sz="0" w:space="0" w:color="auto"/>
                                        <w:left w:val="none" w:sz="0" w:space="0" w:color="auto"/>
                                        <w:bottom w:val="none" w:sz="0" w:space="0" w:color="auto"/>
                                        <w:right w:val="none" w:sz="0" w:space="0" w:color="auto"/>
                                      </w:divBdr>
                                      <w:divsChild>
                                        <w:div w:id="1682199123">
                                          <w:marLeft w:val="0"/>
                                          <w:marRight w:val="0"/>
                                          <w:marTop w:val="0"/>
                                          <w:marBottom w:val="0"/>
                                          <w:divBdr>
                                            <w:top w:val="none" w:sz="0" w:space="0" w:color="auto"/>
                                            <w:left w:val="none" w:sz="0" w:space="0" w:color="auto"/>
                                            <w:bottom w:val="none" w:sz="0" w:space="0" w:color="auto"/>
                                            <w:right w:val="none" w:sz="0" w:space="0" w:color="auto"/>
                                          </w:divBdr>
                                          <w:divsChild>
                                            <w:div w:id="1147628307">
                                              <w:marLeft w:val="0"/>
                                              <w:marRight w:val="0"/>
                                              <w:marTop w:val="0"/>
                                              <w:marBottom w:val="0"/>
                                              <w:divBdr>
                                                <w:top w:val="none" w:sz="0" w:space="0" w:color="auto"/>
                                                <w:left w:val="none" w:sz="0" w:space="0" w:color="auto"/>
                                                <w:bottom w:val="none" w:sz="0" w:space="0" w:color="auto"/>
                                                <w:right w:val="none" w:sz="0" w:space="0" w:color="auto"/>
                                              </w:divBdr>
                                              <w:divsChild>
                                                <w:div w:id="911543435">
                                                  <w:marLeft w:val="0"/>
                                                  <w:marRight w:val="0"/>
                                                  <w:marTop w:val="0"/>
                                                  <w:marBottom w:val="0"/>
                                                  <w:divBdr>
                                                    <w:top w:val="none" w:sz="0" w:space="0" w:color="auto"/>
                                                    <w:left w:val="none" w:sz="0" w:space="0" w:color="auto"/>
                                                    <w:bottom w:val="none" w:sz="0" w:space="0" w:color="auto"/>
                                                    <w:right w:val="none" w:sz="0" w:space="0" w:color="auto"/>
                                                  </w:divBdr>
                                                  <w:divsChild>
                                                    <w:div w:id="46728627">
                                                      <w:marLeft w:val="0"/>
                                                      <w:marRight w:val="0"/>
                                                      <w:marTop w:val="0"/>
                                                      <w:marBottom w:val="0"/>
                                                      <w:divBdr>
                                                        <w:top w:val="none" w:sz="0" w:space="0" w:color="auto"/>
                                                        <w:left w:val="none" w:sz="0" w:space="0" w:color="auto"/>
                                                        <w:bottom w:val="none" w:sz="0" w:space="0" w:color="auto"/>
                                                        <w:right w:val="none" w:sz="0" w:space="0" w:color="auto"/>
                                                      </w:divBdr>
                                                      <w:divsChild>
                                                        <w:div w:id="1177647509">
                                                          <w:marLeft w:val="0"/>
                                                          <w:marRight w:val="0"/>
                                                          <w:marTop w:val="0"/>
                                                          <w:marBottom w:val="0"/>
                                                          <w:divBdr>
                                                            <w:top w:val="none" w:sz="0" w:space="0" w:color="auto"/>
                                                            <w:left w:val="none" w:sz="0" w:space="0" w:color="auto"/>
                                                            <w:bottom w:val="none" w:sz="0" w:space="0" w:color="auto"/>
                                                            <w:right w:val="none" w:sz="0" w:space="0" w:color="auto"/>
                                                          </w:divBdr>
                                                          <w:divsChild>
                                                            <w:div w:id="905341928">
                                                              <w:marLeft w:val="0"/>
                                                              <w:marRight w:val="0"/>
                                                              <w:marTop w:val="0"/>
                                                              <w:marBottom w:val="0"/>
                                                              <w:divBdr>
                                                                <w:top w:val="none" w:sz="0" w:space="0" w:color="auto"/>
                                                                <w:left w:val="none" w:sz="0" w:space="0" w:color="auto"/>
                                                                <w:bottom w:val="none" w:sz="0" w:space="0" w:color="auto"/>
                                                                <w:right w:val="none" w:sz="0" w:space="0" w:color="auto"/>
                                                              </w:divBdr>
                                                              <w:divsChild>
                                                                <w:div w:id="863901115">
                                                                  <w:marLeft w:val="0"/>
                                                                  <w:marRight w:val="0"/>
                                                                  <w:marTop w:val="0"/>
                                                                  <w:marBottom w:val="0"/>
                                                                  <w:divBdr>
                                                                    <w:top w:val="none" w:sz="0" w:space="0" w:color="auto"/>
                                                                    <w:left w:val="none" w:sz="0" w:space="0" w:color="auto"/>
                                                                    <w:bottom w:val="none" w:sz="0" w:space="0" w:color="auto"/>
                                                                    <w:right w:val="none" w:sz="0" w:space="0" w:color="auto"/>
                                                                  </w:divBdr>
                                                                  <w:divsChild>
                                                                    <w:div w:id="194849242">
                                                                      <w:marLeft w:val="0"/>
                                                                      <w:marRight w:val="0"/>
                                                                      <w:marTop w:val="0"/>
                                                                      <w:marBottom w:val="0"/>
                                                                      <w:divBdr>
                                                                        <w:top w:val="none" w:sz="0" w:space="0" w:color="auto"/>
                                                                        <w:left w:val="none" w:sz="0" w:space="0" w:color="auto"/>
                                                                        <w:bottom w:val="none" w:sz="0" w:space="0" w:color="auto"/>
                                                                        <w:right w:val="none" w:sz="0" w:space="0" w:color="auto"/>
                                                                      </w:divBdr>
                                                                    </w:div>
                                                                    <w:div w:id="213591833">
                                                                      <w:marLeft w:val="0"/>
                                                                      <w:marRight w:val="0"/>
                                                                      <w:marTop w:val="0"/>
                                                                      <w:marBottom w:val="0"/>
                                                                      <w:divBdr>
                                                                        <w:top w:val="none" w:sz="0" w:space="0" w:color="auto"/>
                                                                        <w:left w:val="none" w:sz="0" w:space="0" w:color="auto"/>
                                                                        <w:bottom w:val="none" w:sz="0" w:space="0" w:color="auto"/>
                                                                        <w:right w:val="none" w:sz="0" w:space="0" w:color="auto"/>
                                                                      </w:divBdr>
                                                                    </w:div>
                                                                    <w:div w:id="255988593">
                                                                      <w:marLeft w:val="0"/>
                                                                      <w:marRight w:val="0"/>
                                                                      <w:marTop w:val="0"/>
                                                                      <w:marBottom w:val="0"/>
                                                                      <w:divBdr>
                                                                        <w:top w:val="none" w:sz="0" w:space="0" w:color="auto"/>
                                                                        <w:left w:val="none" w:sz="0" w:space="0" w:color="auto"/>
                                                                        <w:bottom w:val="none" w:sz="0" w:space="0" w:color="auto"/>
                                                                        <w:right w:val="none" w:sz="0" w:space="0" w:color="auto"/>
                                                                      </w:divBdr>
                                                                    </w:div>
                                                                    <w:div w:id="1771663718">
                                                                      <w:marLeft w:val="0"/>
                                                                      <w:marRight w:val="0"/>
                                                                      <w:marTop w:val="0"/>
                                                                      <w:marBottom w:val="0"/>
                                                                      <w:divBdr>
                                                                        <w:top w:val="none" w:sz="0" w:space="0" w:color="auto"/>
                                                                        <w:left w:val="none" w:sz="0" w:space="0" w:color="auto"/>
                                                                        <w:bottom w:val="none" w:sz="0" w:space="0" w:color="auto"/>
                                                                        <w:right w:val="none" w:sz="0" w:space="0" w:color="auto"/>
                                                                      </w:divBdr>
                                                                    </w:div>
                                                                    <w:div w:id="1863206516">
                                                                      <w:marLeft w:val="0"/>
                                                                      <w:marRight w:val="0"/>
                                                                      <w:marTop w:val="0"/>
                                                                      <w:marBottom w:val="0"/>
                                                                      <w:divBdr>
                                                                        <w:top w:val="none" w:sz="0" w:space="0" w:color="auto"/>
                                                                        <w:left w:val="none" w:sz="0" w:space="0" w:color="auto"/>
                                                                        <w:bottom w:val="none" w:sz="0" w:space="0" w:color="auto"/>
                                                                        <w:right w:val="none" w:sz="0" w:space="0" w:color="auto"/>
                                                                      </w:divBdr>
                                                                    </w:div>
                                                                    <w:div w:id="19921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13947956">
      <w:bodyDiv w:val="1"/>
      <w:marLeft w:val="0"/>
      <w:marRight w:val="0"/>
      <w:marTop w:val="0"/>
      <w:marBottom w:val="0"/>
      <w:divBdr>
        <w:top w:val="none" w:sz="0" w:space="0" w:color="auto"/>
        <w:left w:val="none" w:sz="0" w:space="0" w:color="auto"/>
        <w:bottom w:val="none" w:sz="0" w:space="0" w:color="auto"/>
        <w:right w:val="none" w:sz="0" w:space="0" w:color="auto"/>
      </w:divBdr>
    </w:div>
    <w:div w:id="2020234901">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2699790">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1%20872-701-0185,,448196643" TargetMode="External"/><Relationship Id="rId18" Type="http://schemas.openxmlformats.org/officeDocument/2006/relationships/hyperlink" Target="mailto:VAVBAWAS/CO/PREDISCHARGE%20%3cPredischarge.VBACO@va.gov%3e" TargetMode="External"/><Relationship Id="rId26"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query=ides" TargetMode="External"/><Relationship Id="rId39" Type="http://schemas.openxmlformats.org/officeDocument/2006/relationships/hyperlink" Target="https://www.ebenefits.va.gov/ebenefits/homepage" TargetMode="Externa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42" Type="http://schemas.openxmlformats.org/officeDocument/2006/relationships/hyperlink" Target="mailto:VAVBAWAS/CO/PREDISCHARGE%20%3cPredischarge.VBACO@va.gov%3e"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eams.microsoft.com/l/meetup-join/19%3ameeting_MzlhN2FlN2YtYTFhNS00NjExLWEwMzMtYWEwYjE0YzU1Y2Qx%40thread.v2/0?context=%7b%22Tid%22%3a%22e95f1b23-abaf-45ee-821d-b7ab251ab3bf%22%2c%22Oid%22%3a%22a0338b5c-0526-4e13-9809-5d0ecc8cdeb8%22%7d" TargetMode="External"/><Relationship Id="rId17" Type="http://schemas.openxmlformats.org/officeDocument/2006/relationships/hyperlink" Target="mailto:VAVBAWAS/CO/IDES%20%3cIDES.VBACO@VA.GOV%3e" TargetMode="External"/><Relationship Id="rId25" Type="http://schemas.openxmlformats.org/officeDocument/2006/relationships/hyperlink" Target="mailto:VAVBAWAS/CO/IDES%20%3cIDES.VBACO@VA.GOV%3e" TargetMode="External"/><Relationship Id="rId33" Type="http://schemas.openxmlformats.org/officeDocument/2006/relationships/image" Target="media/image3.png"/><Relationship Id="rId38" Type="http://schemas.openxmlformats.org/officeDocument/2006/relationships/hyperlink" Target="https://www.va.gov/disability/how-to-file-claim/"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enefits.va.gov/compensation/claimexam.asp" TargetMode="External"/><Relationship Id="rId20" Type="http://schemas.openxmlformats.org/officeDocument/2006/relationships/hyperlink" Target="mailto:IDES.VBACO@VA.GOV" TargetMode="External"/><Relationship Id="rId29" Type="http://schemas.openxmlformats.org/officeDocument/2006/relationships/hyperlink" Target="mailto:ContractExam.VBAVACO@va.gov" TargetMode="External"/><Relationship Id="rId41" Type="http://schemas.openxmlformats.org/officeDocument/2006/relationships/hyperlink" Target="https://vaww.vrm.km.va.gov/system/templates/selfservice/va_kanew/help/agent/locale/en-US/portal/554400000001034/content/554400000014099/M21-1-Part-III-Subpart-i-Chapter-2-Section-A-General-Information-on-Pre-Discharge-Clai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bacodmoint1.vba.va.gov/bl/21/calendar/cal_Subscribe.asp" TargetMode="External"/><Relationship Id="rId24" Type="http://schemas.openxmlformats.org/officeDocument/2006/relationships/hyperlink" Target="mailto:VAVBAWAS/CO/PREDISCHARGE%20%3cPredischarge.VBACO@va.gov%3e" TargetMode="External"/><Relationship Id="rId32" Type="http://schemas.openxmlformats.org/officeDocument/2006/relationships/image" Target="media/image2.png"/><Relationship Id="rId37" Type="http://schemas.openxmlformats.org/officeDocument/2006/relationships/hyperlink" Target="https://www.sep.va.gov/sep/web/guest/sep" TargetMode="External"/><Relationship Id="rId40" Type="http://schemas.openxmlformats.org/officeDocument/2006/relationships/hyperlink" Target="https://www.sep.va.gov/sep/web/guest/sep" TargetMode="External"/><Relationship Id="rId45" Type="http://schemas.openxmlformats.org/officeDocument/2006/relationships/hyperlink" Target="https://vaww.vrm.km.va.gov/system/templates/selfservice/va_kanew/help/agent/locale/en-US/portal/554400000001034/content/554400000014115/M21-1,-Part-III,-Subpart-ii,-Chapter-2,-Section-C---Informal-Claims-Received-Prior-to-March-24,-2015,-Communication-of-an-Intent-to-File-(ITF),-and-Requests-for-Application" TargetMode="External"/><Relationship Id="rId5" Type="http://schemas.openxmlformats.org/officeDocument/2006/relationships/numbering" Target="numbering.xml"/><Relationship Id="rId15" Type="http://schemas.openxmlformats.org/officeDocument/2006/relationships/hyperlink" Target="https://vbaw.vba.va.gov/vbadod/IDES.asp" TargetMode="External"/><Relationship Id="rId23" Type="http://schemas.openxmlformats.org/officeDocument/2006/relationships/hyperlink" Target="https://vbaw.vba.va.gov/vbadod/IDES.asp" TargetMode="External"/><Relationship Id="rId28" Type="http://schemas.openxmlformats.org/officeDocument/2006/relationships/hyperlink" Target="mailto:VAVBAWAS/CO/IDES%20%3cIDES.VBACO@VA.GOV%3e" TargetMode="External"/><Relationship Id="rId36" Type="http://schemas.openxmlformats.org/officeDocument/2006/relationships/hyperlink" Target="https://www.ebenefits.va.gov/ebenefits/homepage" TargetMode="External"/><Relationship Id="rId10" Type="http://schemas.openxmlformats.org/officeDocument/2006/relationships/endnotes" Target="endnotes.xml"/><Relationship Id="rId19" Type="http://schemas.openxmlformats.org/officeDocument/2006/relationships/hyperlink" Target="mailto:Predischarge.VBACO@va.gov" TargetMode="External"/><Relationship Id="rId31"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 TargetMode="External"/><Relationship Id="rId44" Type="http://schemas.openxmlformats.org/officeDocument/2006/relationships/hyperlink" Target="mailto:VAVBAWAS/CO/PREDISCHARGE%20%3cPredischarge.VBACO@va.gov%3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VBAWAS/CO/PREDISCHARGE%20%3cPredischarge.VBACO@va.gov%3e" TargetMode="External"/><Relationship Id="rId22" Type="http://schemas.openxmlformats.org/officeDocument/2006/relationships/hyperlink" Target="https://vbaw.vba.va.gov/vbadod/predischarge.asp" TargetMode="External"/><Relationship Id="rId27"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 TargetMode="External"/><Relationship Id="rId30" Type="http://schemas.openxmlformats.org/officeDocument/2006/relationships/hyperlink" Target="mailto:VAVBAWAS/CO/IDES%20%3cIDES.VBACO@VA.GOV%3e" TargetMode="External"/><Relationship Id="rId35" Type="http://schemas.openxmlformats.org/officeDocument/2006/relationships/hyperlink" Target="https://www.va.gov/disability/how-to-file-claim/" TargetMode="External"/><Relationship Id="rId43" Type="http://schemas.openxmlformats.org/officeDocument/2006/relationships/hyperlink" Target="mailto:VAVBAWAS/CO/IDES%20%3cIDES.VBACO@VA.GOV%3e"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5135822C7E9A4FBBC0FB0034D17B0A" ma:contentTypeVersion="0" ma:contentTypeDescription="Create a new document." ma:contentTypeScope="" ma:versionID="fb16c13aa178fec9a33e1bc6140d72f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A093-7795-485B-9C69-977578D8D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5A442C-B427-43E3-A60A-B83CCEBA27E1}">
  <ds:schemaRefs>
    <ds:schemaRef ds:uri="http://schemas.microsoft.com/sharepoint/v3/contenttype/forms"/>
  </ds:schemaRefs>
</ds:datastoreItem>
</file>

<file path=customXml/itemProps3.xml><?xml version="1.0" encoding="utf-8"?>
<ds:datastoreItem xmlns:ds="http://schemas.openxmlformats.org/officeDocument/2006/customXml" ds:itemID="{66D363BD-81D4-4CCB-8BE4-3E581B571C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599CFF-CB4E-441A-9F3C-E6141296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7</TotalTime>
  <Pages>14</Pages>
  <Words>4842</Words>
  <Characters>27601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October 2020 BDD IDES Call Read Ahead</vt:lpstr>
    </vt:vector>
  </TitlesOfParts>
  <Company>Veterans Benefits Administration</Company>
  <LinksUpToDate>false</LinksUpToDate>
  <CharactersWithSpaces>32379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2020 BDD IDES Call Read Ahead</dc:title>
  <dc:subject/>
  <dc:creator>Department of Veterans Affairs, Veterans Benefits Administration, Compensation Service, STAFF</dc:creator>
  <cp:keywords/>
  <dc:description/>
  <cp:lastModifiedBy>Kathy Poole</cp:lastModifiedBy>
  <cp:revision>5</cp:revision>
  <cp:lastPrinted>2019-10-08T17:52:00Z</cp:lastPrinted>
  <dcterms:created xsi:type="dcterms:W3CDTF">2020-10-09T19:02:00Z</dcterms:created>
  <dcterms:modified xsi:type="dcterms:W3CDTF">2020-10-14T14:37:00Z</dcterms:modified>
  <cp:category> 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0x010100745135822C7E9A4FBBC0FB0034D17B0A</vt:lpwstr>
  </property>
  <property fmtid="{D5CDD505-2E9C-101B-9397-08002B2CF9AE}" pid="3" name="Language">
    <vt:lpwstr>en</vt:lpwstr>
  </property>
  <property fmtid="{D5CDD505-2E9C-101B-9397-08002B2CF9AE}" pid="4" name="Type">
    <vt:lpwstr>Reference</vt:lpwstr>
  </property>
</Properties>
</file>