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53" w:rsidRDefault="007D104A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DC0E8C0" wp14:editId="71D7B9F8">
                <wp:simplePos x="0" y="0"/>
                <wp:positionH relativeFrom="page">
                  <wp:posOffset>3343701</wp:posOffset>
                </wp:positionH>
                <wp:positionV relativeFrom="page">
                  <wp:posOffset>2688609</wp:posOffset>
                </wp:positionV>
                <wp:extent cx="4401403" cy="7055892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01403" cy="7055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627840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="00290B1F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:rsidR="00344D34" w:rsidRPr="00627840" w:rsidRDefault="00C6061E" w:rsidP="00A2507F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Esther Adefope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Acting Q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uality Assurance Officer</w:t>
                            </w:r>
                            <w:r w:rsidR="008F56B9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627840" w:rsidRDefault="00DB4CAB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Application of 38 CFR 3.157 on/afte</w:t>
                            </w:r>
                            <w:r w:rsidR="00A2507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 March 24, 2015</w:t>
                            </w:r>
                          </w:p>
                          <w:p w:rsidR="004A61C3" w:rsidRPr="00627840" w:rsidRDefault="00913F33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Gillon</w:t>
                            </w:r>
                            <w:r w:rsidR="00A2507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Marchetti</w:t>
                            </w:r>
                            <w:r w:rsidR="004A61C3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Acting Chief, Regulations Staff</w:t>
                            </w:r>
                            <w:r w:rsidR="004A61C3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Policy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85A84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Foundation Blocks of Adjudication</w:t>
                            </w:r>
                            <w:r w:rsidR="00DB4CA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and Promulgation – IU &amp; SMC S</w:t>
                            </w:r>
                          </w:p>
                          <w:p w:rsidR="00A85A84" w:rsidRDefault="00A85A84" w:rsidP="00A85A84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Devin Johns</w:t>
                            </w:r>
                            <w:r w:rsidR="009420C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on</w:t>
                            </w:r>
                            <w:r w:rsidR="00DB4CA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Brie McFarland</w:t>
                            </w: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EE2C9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Instruction Staff, Training</w:t>
                            </w:r>
                          </w:p>
                          <w:p w:rsidR="00A85A84" w:rsidRPr="00C6061E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D3DB3" w:rsidRPr="00627840" w:rsidRDefault="00A2507F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Poll Question – Effective Date for FDC on </w:t>
                            </w:r>
                            <w:r w:rsidR="006E015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Reconsideration</w:t>
                            </w:r>
                          </w:p>
                          <w:p w:rsidR="005D3DB3" w:rsidRPr="00627840" w:rsidRDefault="00A2507F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Scott Salsberry</w:t>
                            </w:r>
                            <w:r w:rsidR="00126D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Senior Rating Quality Review Specialist, Program Review Staff, 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2507F" w:rsidRPr="00627840" w:rsidRDefault="00DB4CAB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Intent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C330B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="00C330B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File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C330B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Effective Dates</w:t>
                            </w:r>
                          </w:p>
                          <w:p w:rsidR="00A2507F" w:rsidRPr="00627840" w:rsidRDefault="00A2507F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Christine Alford, </w:t>
                            </w:r>
                            <w:r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Chief, Program Review, Quality Assurance</w:t>
                            </w:r>
                          </w:p>
                          <w:p w:rsidR="00A2507F" w:rsidRPr="00C6061E" w:rsidRDefault="00A2507F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7500D" w:rsidRPr="00627840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Recent Live Manual Updates</w:t>
                            </w:r>
                          </w:p>
                          <w:p w:rsidR="0097500D" w:rsidRPr="00627840" w:rsidRDefault="0097500D" w:rsidP="009750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Radine Mace,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Pr="00FB2EA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97500D" w:rsidRPr="00627840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7500D" w:rsidRPr="00627840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How to</w:t>
                            </w:r>
                            <w:r w:rsidR="0044082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Complete Individual Quality Reviews (IQ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Rs)</w:t>
                            </w:r>
                          </w:p>
                          <w:p w:rsidR="0097500D" w:rsidRPr="00627840" w:rsidRDefault="0097500D" w:rsidP="0097500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Richard Osborne,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Acting Chief, Quality Review &amp; Consistency, Quality Assurance</w:t>
                            </w:r>
                          </w:p>
                          <w:p w:rsidR="0097500D" w:rsidRPr="00C6061E" w:rsidRDefault="0097500D" w:rsidP="0097500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507D7" w:rsidRPr="00627840" w:rsidRDefault="0097500D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VBMS-R - Anemia</w:t>
                            </w:r>
                          </w:p>
                          <w:p w:rsidR="004507D7" w:rsidRPr="00627840" w:rsidRDefault="004507D7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Chris Whynock</w:t>
                            </w:r>
                            <w:r w:rsidRPr="00126D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Program Analyst, VBM</w:t>
                            </w:r>
                            <w:r w:rsidR="00913F3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S Program Management Office (PMO)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36E5D" w:rsidRPr="00627840" w:rsidRDefault="008C0289" w:rsidP="00136E5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Exam Requests &amp; </w:t>
                            </w:r>
                            <w:r w:rsidR="00136E5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VA Jargon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136E5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Acronyms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– New A1 Category – Grace Period</w:t>
                            </w:r>
                          </w:p>
                          <w:p w:rsidR="00136E5D" w:rsidRPr="00627840" w:rsidRDefault="00136E5D" w:rsidP="00136E5D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David Hannigan, </w:t>
                            </w:r>
                            <w:r w:rsidRPr="00EE2C9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QRT Chief, Program Review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136E5D" w:rsidRPr="00C6061E" w:rsidRDefault="00136E5D" w:rsidP="00136E5D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Closing Remarks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John Capozzi</w:t>
                            </w: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Assistant Director,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TMS and Next Quality Call Information</w:t>
                            </w:r>
                          </w:p>
                          <w:p w:rsidR="00913F33" w:rsidRDefault="00913F33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David Hannigan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3850" w:rsidRPr="00627840" w:rsidRDefault="00B3440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F32809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&amp; Answers</w:t>
                            </w:r>
                          </w:p>
                          <w:p w:rsidR="00915B9C" w:rsidRPr="00913F33" w:rsidRDefault="00627840" w:rsidP="00913F33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36E5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3pt;margin-top:211.7pt;width:346.55pt;height:555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wCRgMAADcHAAAOAAAAZHJzL2Uyb0RvYy54bWysVV2PozYUfa/U/2D5ncEkhC8Ns0pIWFWa&#10;dlc7s+qzAyZYBZu1nSHTqv+91ybJMDOtVHXLA7LN5fqcc6+Pbz+c+g49MaW5FDkObghGTFSy5uKQ&#10;46+PpZdgpA0VNe2kYDl+Zhp/uPvxh9txyNhCtrKrmUKQROhsHHLcGjNkvq+rlvVU38iBCfjYSNVT&#10;A1N18GtFR8jed/6CkMgfpaoHJSumNaxup4/4zuVvGlaZT02jmUFdjgGbcW/l3nv79u9uaXZQdGh5&#10;dYZB/wOKnnIBm15Tbamh6Kj4u1Q9r5TUsjE3lex92TS8Yo4DsAnIGzYPLR2Y4wLi6OEqk/7/0la/&#10;PH1WiNc5jjEStIcSPbKTQRt5QqlVZxx0BkEPA4SZEyxDlR1TPdzL6jeNhCxaKg5srZQcW0ZrQBdA&#10;rvOy4/D4PEDiwObzZwmn7Nqm3o8/yxpi6NFIl/7UqN4KChIh2BNq93ytlwVYwWIYkiAkS4wq+BaT&#10;1SpJF24Pml1+H5Q2H5nskR3kWEFDuPT06V4bC4dmlxC7m5Al7zrXFJ14tQCB0wpzXTX9TTOAAkMb&#10;aUG5iv+RknSX7JLQCxfRzgvJduutyyL0ojKIV9vltii2wZ8WRRBmLa9rJuyml+4Lwn9X3fM5mPrm&#10;2n9adry26SwkrQ77olPoiUL3l+45yzML81/DcJIAlzeUgkVINovUK6Mk9sIyXHlpTBKPBOkmjUiY&#10;htvyNaV7Ltj3U0KjLbrj8o/EiHveE6NZzw2YS8f7HCfXIJrZJt2J2lXZUN5N45kOFvvf67AuVyQO&#10;l4kXx6ulFy53xNskZeGtiyCK4t2m2OzelHbn2kV/vxSuIJfesxN5BHYPbT2ifXdUXyic4Wi5InBS&#10;am57fZmQNLUTsLtFPPFHtDuAT1dGYaSk+ZWb1h3Qq8rzjincMx2Xbmjp1EdxmKbJRe0p3Gl1hTMp&#10;94J0JuxZjBdt4VRdTpAzBusFkyuY0/4EFbJusZf1M1gE4LUw7W0Dg1aq3zEawblzrL8dqWIYdT8J&#10;MJ9lFKQrsPr5RM0n+/mEigpS5dhgNA0LM10Px0HxQws7TXYn5BqsqeHONF5QARU7AXd2pM43ibX/&#10;+dxFvdx3d38BAAD//wMAUEsDBBQABgAIAAAAIQDhtfs14QAAAA0BAAAPAAAAZHJzL2Rvd25yZXYu&#10;eG1sTI9BbsIwEEX3lXoHa5C6Kw5JSGkaB1WVYAeitAdw4mkSiMdR7IB7+5oV3c1onv68X6y97tkF&#10;R9sZErCYR8CQaqM6agR8f22eV8Csk6RkbwgF/KKFdfn4UMhcmSt94uXoGhZCyOZSQOvckHNu6xa1&#10;tHMzIIXbjxm1dGEdG65GeQ3huudxFGVcy47Ch1YO+NFifT5OWsDB760ze2930dYlybQ6HbrqJMTT&#10;zL+/AXPo3R2Gm35QhzI4VWYiZVkvYBlnWUAFpHGSArsR8eL1BVgVpmWSZsDLgv9vUf4BAAD//wMA&#10;UEsBAi0AFAAGAAgAAAAhALaDOJL+AAAA4QEAABMAAAAAAAAAAAAAAAAAAAAAAFtDb250ZW50X1R5&#10;cGVzXS54bWxQSwECLQAUAAYACAAAACEAOP0h/9YAAACUAQAACwAAAAAAAAAAAAAAAAAvAQAAX3Jl&#10;bHMvLnJlbHNQSwECLQAUAAYACAAAACEAaLGMAkYDAAA3BwAADgAAAAAAAAAAAAAAAAAuAgAAZHJz&#10;L2Uyb0RvYy54bWxQSwECLQAUAAYACAAAACEA4bX7NeEAAAANAQAADwAAAAAAAAAAAAAAAACgBQAA&#10;ZHJzL2Rvd25yZXYueG1sUEsFBgAAAAAEAAQA8wAAAK4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5A4CEA87" w14:textId="77777777" w:rsidR="00B44828" w:rsidRPr="00627840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Opening </w:t>
                      </w:r>
                      <w:r w:rsidR="00290B1F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Remarks</w:t>
                      </w:r>
                    </w:p>
                    <w:p w14:paraId="53CE353A" w14:textId="114A55FA" w:rsidR="00344D34" w:rsidRPr="00627840" w:rsidRDefault="00C6061E" w:rsidP="00A2507F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Esther Adefope</w:t>
                      </w:r>
                      <w:r w:rsidR="00186F96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Acting Q</w:t>
                      </w:r>
                      <w:r w:rsidR="00186F96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uality Assurance Officer</w:t>
                      </w:r>
                      <w:r w:rsidR="008F56B9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br/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3B8CE40A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7152023" w14:textId="54BBEBEC" w:rsidR="004A61C3" w:rsidRPr="00627840" w:rsidRDefault="00DB4CAB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Application of 38 CFR 3.157 on/afte</w:t>
                      </w:r>
                      <w:r w:rsidR="00A2507F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 March 24, 2015</w:t>
                      </w:r>
                    </w:p>
                    <w:p w14:paraId="707EA3A5" w14:textId="243C29E1" w:rsidR="004A61C3" w:rsidRPr="00627840" w:rsidRDefault="00913F33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Gillon</w:t>
                      </w:r>
                      <w:r w:rsidR="00A2507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Marchetti</w:t>
                      </w:r>
                      <w:r w:rsidR="004A61C3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Acting Chief, Regulations Staff</w:t>
                      </w:r>
                      <w:r w:rsidR="004A61C3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Policy</w:t>
                      </w:r>
                    </w:p>
                    <w:p w14:paraId="00C8E2F3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5C070522" w14:textId="716B8DB6" w:rsidR="00A85A84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Foundation Blocks of Adjudication</w:t>
                      </w:r>
                      <w:r w:rsidR="00DB4CAB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and Promulgation – IU &amp; SMC S</w:t>
                      </w:r>
                    </w:p>
                    <w:p w14:paraId="145CDF71" w14:textId="1B4FF70A" w:rsidR="00A85A84" w:rsidRDefault="00A85A84" w:rsidP="00A85A84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Devin Johns</w:t>
                      </w:r>
                      <w:r w:rsidR="009420CC">
                        <w:rPr>
                          <w:rFonts w:ascii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on</w:t>
                      </w:r>
                      <w:r w:rsidR="00DB4CAB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Brie McFarland</w:t>
                      </w: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P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Consultants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Pr="00EE2C9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Instruction Staff, Training</w:t>
                      </w:r>
                    </w:p>
                    <w:p w14:paraId="4B05EC20" w14:textId="77777777" w:rsidR="00A85A84" w:rsidRPr="00C6061E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35B73DAC" w14:textId="2E3637CC" w:rsidR="005D3DB3" w:rsidRPr="00627840" w:rsidRDefault="00A2507F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Poll Question – Effective Date for FDC on </w:t>
                      </w:r>
                      <w:r w:rsidR="006E015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Reconsideration</w:t>
                      </w:r>
                    </w:p>
                    <w:p w14:paraId="51C5CE92" w14:textId="7772914B" w:rsidR="005D3DB3" w:rsidRPr="00627840" w:rsidRDefault="00A2507F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Scott Salsberry</w:t>
                      </w:r>
                      <w:r w:rsidR="00126D7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Senior Rating Quality Review Specialist, Program Review Staff, Quality Assurance</w:t>
                      </w:r>
                    </w:p>
                    <w:p w14:paraId="0CA7A69B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C15BE27" w14:textId="57E20BDC" w:rsidR="00A2507F" w:rsidRPr="00627840" w:rsidRDefault="00DB4CAB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Intent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</w:t>
                      </w:r>
                      <w:r w:rsidR="00C330B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="00C330B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File 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&amp; </w:t>
                      </w:r>
                      <w:r w:rsidR="00C330B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Effective Dates</w:t>
                      </w:r>
                    </w:p>
                    <w:p w14:paraId="592CB622" w14:textId="6EC13DF5" w:rsidR="00A2507F" w:rsidRPr="00627840" w:rsidRDefault="00A2507F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Christine Alford, </w:t>
                      </w:r>
                      <w:r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Chief, Program Review, Quality Assurance</w:t>
                      </w:r>
                    </w:p>
                    <w:p w14:paraId="6C68292D" w14:textId="77777777" w:rsidR="00A2507F" w:rsidRPr="00C6061E" w:rsidRDefault="00A2507F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41A4734F" w14:textId="66ED0E47" w:rsidR="0097500D" w:rsidRPr="00627840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Recent Live Manual Updates</w:t>
                      </w:r>
                    </w:p>
                    <w:p w14:paraId="5CE87AD5" w14:textId="633B4170" w:rsidR="0097500D" w:rsidRPr="00627840" w:rsidRDefault="0097500D" w:rsidP="009750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Radine Mace,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Pr="00FB2EA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3EAB7D6A" w14:textId="77777777" w:rsidR="0097500D" w:rsidRPr="00627840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EB4011C" w14:textId="062B2F95" w:rsidR="0097500D" w:rsidRPr="00627840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How to</w:t>
                      </w:r>
                      <w:r w:rsidR="0044082F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Complete Individual Quality Reviews (IQ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Rs)</w:t>
                      </w:r>
                    </w:p>
                    <w:p w14:paraId="6A9B5DEB" w14:textId="25EF96AC" w:rsidR="0097500D" w:rsidRPr="00627840" w:rsidRDefault="0097500D" w:rsidP="0097500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Richard Osborne,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Acting Chief, Quality Review &amp; Consistency, Quality Assurance</w:t>
                      </w:r>
                    </w:p>
                    <w:p w14:paraId="6DE8FF69" w14:textId="77777777" w:rsidR="0097500D" w:rsidRPr="00C6061E" w:rsidRDefault="0097500D" w:rsidP="0097500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16AF39B0" w14:textId="3E1ABD5B" w:rsidR="004507D7" w:rsidRPr="00627840" w:rsidRDefault="0097500D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VBMS-R - Anemia</w:t>
                      </w:r>
                    </w:p>
                    <w:p w14:paraId="5B44E350" w14:textId="58728395" w:rsidR="004507D7" w:rsidRPr="00627840" w:rsidRDefault="004507D7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Chris Whynock</w:t>
                      </w:r>
                      <w:r w:rsidRPr="00126D7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Analyst, VBM</w:t>
                      </w:r>
                      <w:r w:rsidR="00913F3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S </w:t>
                      </w:r>
                      <w:bookmarkStart w:id="1" w:name="_GoBack"/>
                      <w:bookmarkEnd w:id="1"/>
                      <w:r w:rsidR="00913F3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Management Office (PMO)</w:t>
                      </w:r>
                    </w:p>
                    <w:p w14:paraId="04A0A8DA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DEFA4C5" w14:textId="7EC4B79C" w:rsidR="00136E5D" w:rsidRPr="00627840" w:rsidRDefault="008C0289" w:rsidP="00136E5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Exam Requests &amp; </w:t>
                      </w:r>
                      <w:r w:rsidR="00136E5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VA Jargon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/</w:t>
                      </w:r>
                      <w:r w:rsidR="00136E5D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Acronyms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– New A1 Category – Grace Period</w:t>
                      </w:r>
                    </w:p>
                    <w:p w14:paraId="1D90FA4D" w14:textId="427CA741" w:rsidR="00136E5D" w:rsidRPr="00627840" w:rsidRDefault="00136E5D" w:rsidP="00136E5D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David Hannigan, </w:t>
                      </w:r>
                      <w:r w:rsidRPr="00EE2C9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QRT Chief, Program Review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54405F57" w14:textId="77777777" w:rsidR="00136E5D" w:rsidRPr="00C6061E" w:rsidRDefault="00136E5D" w:rsidP="00136E5D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022EDA4D" w14:textId="2457DF3F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Closing Remarks</w:t>
                      </w:r>
                    </w:p>
                    <w:p w14:paraId="5A79779D" w14:textId="24B59AC3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John Capozzi</w:t>
                      </w: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Assistant Director, Quality Assurance</w:t>
                      </w:r>
                    </w:p>
                    <w:p w14:paraId="557B9C7A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23443FEB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TMS and Next Quality Call Information</w:t>
                      </w:r>
                    </w:p>
                    <w:p w14:paraId="0C54D797" w14:textId="4FED3F6C" w:rsidR="00913F33" w:rsidRDefault="00913F33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>David Hannigan</w:t>
                      </w:r>
                    </w:p>
                    <w:p w14:paraId="63FE064A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0C0A7D1A" w14:textId="77777777" w:rsidR="009C3850" w:rsidRPr="00627840" w:rsidRDefault="00B3440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Questions</w:t>
                      </w:r>
                      <w:r w:rsidR="00F32809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&amp; Answers</w:t>
                      </w:r>
                    </w:p>
                    <w:p w14:paraId="20E23C02" w14:textId="39A737A6" w:rsidR="00915B9C" w:rsidRPr="00913F33" w:rsidRDefault="00627840" w:rsidP="00913F33">
                      <w:pPr>
                        <w:pStyle w:val="NoSpacing"/>
                        <w:numPr>
                          <w:ilvl w:val="0"/>
                          <w:numId w:val="31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36E5D">
                        <w:rPr>
                          <w:rFonts w:ascii="Tahoma" w:hAnsi="Tahoma" w:cs="Tahoma"/>
                          <w:sz w:val="18"/>
                          <w:szCs w:val="18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328A6" wp14:editId="4F5B4AD6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AC48AD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March 9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1628DD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E36703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Eastern</w:t>
                            </w:r>
                          </w:p>
                          <w:p w:rsidR="00B44828" w:rsidRPr="00846310" w:rsidRDefault="00846310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E36703" w:rsidRPr="00846310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32"/>
                                  <w:szCs w:val="32"/>
                                </w:rPr>
                                <w:t>Join online meeting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Conf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ID Code # </w:t>
                            </w:r>
                            <w:r w:rsidR="00846310" w:rsidRPr="00846310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1449394</w:t>
                            </w:r>
                            <w:bookmarkStart w:id="0" w:name="_GoBack"/>
                            <w:bookmarkEnd w:id="0"/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Hu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1bORsAbUT+A&#10;hKUAgYEYofHBohXyB0YjNJEcq+87IilG3QcO3yCMFoHpOvONnG828w3hFUDlWGM0LVd66lS7QbJt&#10;C56mj8fFNXydhllRP0V1/HDQKGxux6ZmOtF8b62eWu/yFwA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AgZaHu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:rsidR="00B44828" w:rsidRPr="005D11B2" w:rsidRDefault="00AC48AD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March 9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1628DD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E36703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Eastern</w:t>
                      </w:r>
                    </w:p>
                    <w:p w:rsidR="00B44828" w:rsidRPr="00846310" w:rsidRDefault="00846310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E36703" w:rsidRPr="00846310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Join online meeting</w:t>
                        </w:r>
                      </w:hyperlink>
                    </w:p>
                    <w:p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Conf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ID Code # </w:t>
                      </w:r>
                      <w:r w:rsidR="00846310" w:rsidRPr="00846310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1449394</w:t>
                      </w:r>
                      <w:bookmarkStart w:id="1" w:name="_GoBack"/>
                      <w:bookmarkEnd w:id="1"/>
                    </w:p>
                    <w:p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C52C81C" wp14:editId="0ED3C83F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+oSwMAAD0HAAAOAAAAZHJzL2Uyb0RvYy54bWysVV2PmzgUfa/U/2D5nQEShy8NUyUkVJVm&#10;t1VnVn12wASrYFPbGTJd7X/vtcnXTPeh2i4PCNuX43PuvT6+fXfoO/TElOZS5Di8CTBiopI1F7sc&#10;//VYeglG2lBR004KluNnpvG7u7dvbschYzPZyq5mCgGI0Nk45Lg1Zsh8X1ct66m+kQMTsNhI1VMD&#10;Q7Xza0VHQO87fxYEkT9KVQ9KVkxrmF1Pi/jO4TcNq8zHptHMoC7HwM24t3LvrX37d7c02yk6tLw6&#10;0qD/gUVPuYBNz1BraijaK/4TVM8rJbVszE0le182Da+Y0wBqwuCVmoeWDsxpgeTo4Zwm/f/BVn8+&#10;fVKI1zmGQgnaQ4ke2cGglTygxGZnHHQGQQ8DhJkDTEOVnVI93Mvqq0ZCFi0VO7ZUSo4tozWwCwHr&#10;OO00PD4PABxaPP8KcELXFno7/iFriKF7Ix38oVG9TSikCMGeULvnc70swcoSWcTxnMBSBWuEpIvE&#10;FdSn2envQWnznske2Y8cK+gHh06f7rWxbGh2CrGbCVnyrnM90YkXExA4zTDXVNPfNAMm8GkjLSdX&#10;8L/TIN0km4R4ZBZtPBKs196yLIgXlWG8WM/XRbEO/7EsQpK1vK6ZsJuemi8kv1bc4zGY2ubcflp2&#10;vLZwlpJWu23RKfREoflL97gKwMolzH9Jw6UEtLySFM5IsJqlXhklsUdKsvDSOEi8IExXaRSQlKzL&#10;l5LuuWC/LwmNtuZOy4XxK2GBe34WRrOeG/CWjvfQ3Ocgmtke3YjaVdlQ3k3fV3mw3P89D8tyEcRk&#10;nnhxvJh7ZL4JvFVSFt6yCKMo3qyK1eZVaTeuXfTvp8IV5NR7diD3oO6hrUe07fbqM4UjHM0XAZyG&#10;mttenydBmtoBuN0snvQj2u3ApiujMFLSfOGmdefznOXrjincMx2Xbmjp1EcxSVNnDHAijg3mcnWm&#10;M2XuwvQqscdkXHILGKcT5HzBWsFkCuawPThbmp1MaCvrZzAKoG3Z2jsHPlqpvmM0gn/nWH/bU8Uw&#10;6j4IsKB5FKYLMPzrgboebK8HVFQAlWOD0fRZmOmS2A+K71rYaTI9IZdgUA133mGdbGIFiuwAPNpp&#10;O94n9hK4Hruoy6139wMAAP//AwBQSwMEFAAGAAgAAAAhAORSDvDfAAAACwEAAA8AAABkcnMvZG93&#10;bnJldi54bWxMj8FOwzAQRO9I/IO1SNyo3TiUNmRTISS4UZXSD3Bik6TE6yh2WvP3mBPcdrSjmTfl&#10;NtqBnc3ke0cIy4UAZqhxuqcW4fjxcrcG5oMirQZHBuHbeNhW11elKrS70Ls5H0LLUgj5QiF0IYwF&#10;577pjFV+4UZD6ffpJqtCklPL9aQuKdwOPBNixa3qKTV0ajTPnWm+DrNF2MedD24X/Zt4DVLO69O+&#10;r0+Itzfx6RFYMDH8meEXP6FDlZhqN5P2bEC4z/OEHhCkXKYjOR42MgNWI+QiWwGvSv5/Q/UDAAD/&#10;/wMAUEsBAi0AFAAGAAgAAAAhALaDOJL+AAAA4QEAABMAAAAAAAAAAAAAAAAAAAAAAFtDb250ZW50&#10;X1R5cGVzXS54bWxQSwECLQAUAAYACAAAACEAOP0h/9YAAACUAQAACwAAAAAAAAAAAAAAAAAvAQAA&#10;X3JlbHMvLnJlbHNQSwECLQAUAAYACAAAACEA9bz/qEsDAAA9BwAADgAAAAAAAAAAAAAAAAAuAgAA&#10;ZHJzL2Uyb0RvYy54bWxQSwECLQAUAAYACAAAACEA5FIO8N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5012BEF2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DB5C5EB" wp14:editId="7176A894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417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E184B" wp14:editId="3366F00E">
                <wp:simplePos x="0" y="0"/>
                <wp:positionH relativeFrom="page">
                  <wp:posOffset>5036820</wp:posOffset>
                </wp:positionH>
                <wp:positionV relativeFrom="page">
                  <wp:posOffset>464820</wp:posOffset>
                </wp:positionV>
                <wp:extent cx="2062480" cy="16383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5EB57B3D" wp14:editId="7345CA85">
                                  <wp:extent cx="1548384" cy="1520546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384" cy="1520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96.6pt;margin-top:36.6pt;width:162.4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nuRwMAACwHAAAOAAAAZHJzL2Uyb0RvYy54bWysVdtu4zYQfS/QfyD4ruh+RZSFLVuLAmm3&#10;aFL0mZYoi6hEakk6crbov++Qii9J+lA01YPAIYfDc2aGh7efjuOAnqhUTPAS+zceRpQ3omV8X+Lf&#10;H2snw0hpwlsyCE5L/EwV/nT34w+381TQQPRiaKlEEISrYp5K3Gs9Fa6rmp6ORN2IiXJY7IQciQZT&#10;7t1Wkhmij4MbeF7izkK2kxQNVQpmN8sivrPxu442+kvXKarRUGLApu1f2v/O/N27W1LsJZl61rzA&#10;IP8BxUgYh0PPoTZEE3SQ7F2okTVSKNHpm0aMrug61lDLAdj43hs2Dz2ZqOUCyVHTOU3q/wvb/PL0&#10;q0SsLXGOEScjlOiRHjVaiyPyY5OeeVIFeD1M4KePMA9ltlTVdC+aPxXiouoJ39OVlGLuKWkBnm92&#10;uldblzjKBNnNP4sWziEHLWygYydHkzvIBoLoUKbnc2kMlgYmAy8JogyWGljzkzALPVs8lxSn7ZNU&#10;+jMVIzKDEkuovQ1Pnu6VNnBIcXIxp3FRs2Gw9R/4qwlwXGaobaBlNykACgyNpwFli/tX7uXbbJtF&#10;ThQkWyfyNhtnVVeRk9R+Gm/CTVVt/L8NCj8qeta2lJtDT43mR/+ukC8tv7TIudWUGFhrwhlISu53&#10;1SDRE4FGr+1nSwArFzf3NQybEuDyhpIfRN46yJ06yVInqqPYyVMvczw/X+eJF+XRpn5N6Z5x+nFK&#10;aIYejIN46a0L6DfcQvu950aKkWmQkoGNJc488xknUpiO3PLWjjVhwzK+SoWB/8+pWNWxl0Zh5qRp&#10;HDpRuPWcdVZXzqrykyTdrqv19k11t7Zj1MezYWtyaj9jiAOwe+jbGe2Gg/yNwI1NwhhIopaZdg8z&#10;L4cr3DIQtyBd+CMy7EGVGy0xkkL/wXRvJcXcLhPzVdPYLcs8GaaeLK2URnmenbK99JjN1RnOkrkL&#10;0qvEviTjklu4WKdLZLXByMEiDPq4O1oVCs1ZRjd2on0GsQDYVhHgiYFBL+Q3jGaQ6xKrrwciKUbD&#10;TxwEJ0ziNAF9vzbktbG7NghvIFSJNUbLsNLLm3CYJNv3cNIicVysQKQ6ZuXjggoYGQMk2XJ7eT6M&#10;5l/b1uvyyN19BwAA//8DAFBLAwQUAAYACAAAACEAU6A9BuEAAAALAQAADwAAAGRycy9kb3ducmV2&#10;LnhtbEyPzU7DMBCE70i8g7VIXBB1fiQoIU5FqeCAuLQFcd3EJg7Y6xC7aeDpcU5w2l3NaPabcjVZ&#10;w0Y1+M6RgHSRAFPUONlRK+Bl/3C5BOYDkkTjSAn4Vh5W1elJiYV0R9qqcRdaFkPIFyhAh9AXnPtG&#10;K4t+4XpFUXt3g8UQz6HlcsBjDLeGZ0lyxS12FD9o7NW9Vs3n7mAFbDf1hfnB/df68Xlt+evTx9uo&#10;N0Kcn013t8CCmsKfGWb8iA5VZKrdgaRnRsD1TZ5Fa1zmORvSdBnb1QLyPM2AVyX/36H6BQAA//8D&#10;AFBLAQItABQABgAIAAAAIQC2gziS/gAAAOEBAAATAAAAAAAAAAAAAAAAAAAAAABbQ29udGVudF9U&#10;eXBlc10ueG1sUEsBAi0AFAAGAAgAAAAhADj9If/WAAAAlAEAAAsAAAAAAAAAAAAAAAAALwEAAF9y&#10;ZWxzLy5yZWxzUEsBAi0AFAAGAAgAAAAhACxMGe5HAwAALAcAAA4AAAAAAAAAAAAAAAAALgIAAGRy&#10;cy9lMm9Eb2MueG1sUEsBAi0AFAAGAAgAAAAhAFOgPQb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3EC223F9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5EB57B3D" wp14:editId="7345CA85">
                            <wp:extent cx="1548384" cy="1520546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384" cy="1520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E3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F1417D7" wp14:editId="10E342EA">
                <wp:simplePos x="0" y="0"/>
                <wp:positionH relativeFrom="page">
                  <wp:posOffset>903605</wp:posOffset>
                </wp:positionH>
                <wp:positionV relativeFrom="page">
                  <wp:posOffset>923290</wp:posOffset>
                </wp:positionV>
                <wp:extent cx="4389120" cy="619125"/>
                <wp:effectExtent l="0" t="0" r="0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891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A06E1B" w:rsidRDefault="00FF0614" w:rsidP="00FF0614">
                            <w:pPr>
                              <w:pStyle w:val="Heading1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Compensation</w:t>
                            </w:r>
                            <w:r w:rsidRPr="00A06E1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FF0614">
                              <w:rPr>
                                <w:rFonts w:ascii="Arial" w:hAnsi="Arial" w:cs="Arial"/>
                                <w:color w:val="FF0000"/>
                              </w:rPr>
                              <w:t>Service</w:t>
                            </w:r>
                          </w:p>
                          <w:p w:rsidR="00FF0614" w:rsidRPr="00A06E1B" w:rsidRDefault="00FF0614" w:rsidP="00CF75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Quality</w:t>
                            </w:r>
                            <w:r w:rsidR="00627C74" w:rsidRPr="00A06E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  <w:r w:rsidRPr="00CF75E5"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  <w:lang w:val="en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1.15pt;margin-top:72.7pt;width:345.6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tnRQMAAD0HAAAOAAAAZHJzL2Uyb0RvYy54bWysVduOmzAQfa/Uf7D8zgIJ4aZlq4SEqtL2&#10;ou5WfXbABKtgU9tZklb9945Nbrvbh6pbHiyPPYzPmRkfX7/ZdS16oFIxwTPsX3kYUV6KivFNhr/c&#10;F06MkdKEV6QVnGZ4TxV+c/P61fXQp3QiGtFWVCIIwlU69BlutO5T11VlQzuirkRPOWzWQnZEgyk3&#10;biXJANG71p14XugOQla9FCVVClaX4ya+sfHrmpb6Y10rqlGbYcCm7SjtuDaje3NN0o0kfcPKAwzy&#10;Dyg6wjgcegq1JJqgrWTPQnWslEKJWl+VonNFXbOSWg7AxveesLlrSE8tF0iO6k9pUv8vbPnh4ZNE&#10;rMpwgBEnHZTonu40WogdmpnsDL1KwemuBze9g2WosmWq+ltRflOIi7whfEPnUoqhoaQCdD7EOixb&#10;Dvf7HgL7Jp57EXCMrkzo9fBeVOBDtlrY8LtadiahkCIEZ0Lt9qd6GYAlLAbTOPEnsFXCXujD3EJ2&#10;SXr8u5dKv6WiQ2aSYQn9YKOTh1ulDRqSHl3MYVwUrG1tT7T80QI4jivUNtX4N0kBCUyNp8FkC/4z&#10;8ZJVvIoDJ5iEKyfwlktnXuSBExZ+NFtOl3m+9H8ZFH6QNqyqKDeHHpvPD/6uuIdrMLbNqf2UaFll&#10;whlISm7WeSvRA4HmL+xnKwA7Zzf3MQybEuDyhJI/CbzFJHGKMI6coAhmThJ5seP5ySIJvSAJlsVj&#10;SreM05dTQoOpueVyRvyEmGe/58RI2jEN2tKyLsPxyYmkpkdXvLJV1oS14/wiDwb7n/MwL2ZeBF3n&#10;RNFs6gTTlecs4iJ35rkfhtFqkS9WT0q7su2iXp4KW5Bj7xlDbIHdXVMNaN1u5WcCVziczjy4DRUz&#10;vT6NvSQxBqjdJBr5I9JuQKZLLTGSQn9lurH385Tly47J7Tdel7ZvyNhHUZAk8THbo7vN1QnOmLkz&#10;0ovEHpJxzi3cquMNsrpgpGAUBb1b7w6yBIUymrEW1R6EAmAbtObNgUkj5A+MBtDvDKvvWyIpRu07&#10;DhI0BT2YgeBfGvLSWF8ahJcQKsMao3Ga6/GR2PaSbRo46Sh6cxCoglntOKMCRsYAjbbcDu+JeQQu&#10;bet1fvVufgMAAP//AwBQSwMEFAAGAAgAAAAhAJaMChXiAAAACwEAAA8AAABkcnMvZG93bnJldi54&#10;bWxMj8FOwzAMhu9IvENkJG4sXdvBKE0nVGlCoF3oOMAtS0JTrXFKk22Fp8c7wc2//On353I1uZ4d&#10;zRg6jwLmswSYQeV1h62At+36ZgksRIla9h6NgG8TYFVdXpSy0P6Er+bYxJZRCYZCCrAxDgXnQVnj&#10;ZJj5wSDtPv3oZKQ4tlyP8kTlrudpktxyJzukC1YOprZG7ZuDE9CsX/ZP9jnf/Gzu1Hb+Xjfq46sW&#10;4vpqenwAFs0U/2A465M6VOS08wfUgfWU8zQj9DwscmBELLNsAWwnIM3Te+BVyf//UP0CAAD//wMA&#10;UEsBAi0AFAAGAAgAAAAhALaDOJL+AAAA4QEAABMAAAAAAAAAAAAAAAAAAAAAAFtDb250ZW50X1R5&#10;cGVzXS54bWxQSwECLQAUAAYACAAAACEAOP0h/9YAAACUAQAACwAAAAAAAAAAAAAAAAAvAQAAX3Jl&#10;bHMvLnJlbHNQSwECLQAUAAYACAAAACEAbkJ7Z0UDAAA9BwAADgAAAAAAAAAAAAAAAAAuAgAAZHJz&#10;L2Uyb0RvYy54bWxQSwECLQAUAAYACAAAACEAlowKFeIAAAALAQAADwAAAAAAAAAAAAAAAACfBQAA&#10;ZHJzL2Rvd25yZXYueG1sUEsFBgAAAAAEAAQA8wAAAK4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25F470BB" w14:textId="77777777" w:rsidR="00FF0614" w:rsidRPr="00A06E1B" w:rsidRDefault="00FF0614" w:rsidP="00FF0614">
                      <w:pPr>
                        <w:pStyle w:val="Heading1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Compensation</w:t>
                      </w:r>
                      <w:r w:rsidRPr="00A06E1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FF0614">
                        <w:rPr>
                          <w:rFonts w:ascii="Arial" w:hAnsi="Arial" w:cs="Arial"/>
                          <w:color w:val="FF0000"/>
                        </w:rPr>
                        <w:t>Service</w:t>
                      </w:r>
                    </w:p>
                    <w:p w14:paraId="2D95843C" w14:textId="77777777" w:rsidR="00FF0614" w:rsidRPr="00A06E1B" w:rsidRDefault="00FF0614" w:rsidP="00CF75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</w:pP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Quality</w:t>
                      </w:r>
                      <w:r w:rsidR="00627C74" w:rsidRPr="00A06E1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  <w:r w:rsidRPr="00CF75E5"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  <w:lang w:val="en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8D3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98ABA22" wp14:editId="5A13B438">
                <wp:simplePos x="0" y="0"/>
                <wp:positionH relativeFrom="page">
                  <wp:posOffset>731520</wp:posOffset>
                </wp:positionH>
                <wp:positionV relativeFrom="page">
                  <wp:posOffset>822960</wp:posOffset>
                </wp:positionV>
                <wp:extent cx="4526280" cy="1112520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1112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6pt;margin-top:64.8pt;width:356.4pt;height:87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XpHQMAAJ0GAAAOAAAAZHJzL2Uyb0RvYy54bWysVd9v2zYQfh+w/4Hgu6IfliVLiFLEjl0M&#10;SLei6bBnWqQsthKpknSUtNj/vuNJdpwNKIptehB4FHl333ffna7fPPUdeRTGSq0qGl9FlAhVay7V&#10;oaK/f9wFK0qsY4qzTitR0Wdh6Zubn3+6HodSJLrVHReGgBNly3GoaOvcUIahrVvRM3ulB6HgY6NN&#10;zxyY5hByw0bw3ndhEkVZOGrDB6NrYS3s3k0f6Q36bxpRu9+axgpHuopCbg7fBt97/w5vrll5MGxo&#10;ZT2nwf5FFj2TCoKeXd0xx8jRyH+46mVttNWNu6p1H+qmkbVADIAmjv6G5qFlg0AsQI4dzjTZ/89t&#10;/evje0Mkr+iCEsV6KNHt0WmMTFJPzzjYEk49DO+NB2iHe11/tkTpTcvUQdwao8dWMA5JxeBi3kYH&#10;H58H8Bd7L+ErN96w4JDsx3eawxkGMZG/p8b0PgwwQ56wTM/nMoknR2rYTJdJlqygmjV8i+M4WSZY&#10;yJCVp+uDse6t0D3xi4oafVT8A4gBY7DHe+uwWHyGzPgnSpq+g9I/so4sI3gwa1bOh8H3ySeyoDvJ&#10;d7Lr0DCH/aYzBK5WdIfPfNleHuuUP6y0v+YZYeW0I1CmkBJqEUDO2Xm4KKFvRZyk0Topgl22yoN0&#10;ly6DIo9WQRQX6yKL0iK92/3pocVp2UrOhbqXSpzkHKc/Jpe5sSYhoqDJ6Ln/Pl5P1ZmsV3iRdMTk&#10;5bFVHNeOyW5ah6/TRUYAsw/3Av12t4zydLEK8ny5CNLFNgrWq90muN3EWZZv15v1Nn4NfYt02v+O&#10;HhM51cYb+uiEeWj5SPbd0Xxg0DTZArRCCZdeZYtVVBTegPmS5BMvhHUHGIy1M5QY7f6QrsXWOBN7&#10;qZ0NPpNGu6Flk6LytChWJ0FNx5GrczoTcy+ZXhA7k/HCLajupDBsSd+FU4/vNX+GjoQkfW5+psOi&#10;1eYrJSPMx4raL0dmBCXdLwp6fZEt8wwG6qVhLo39pcFUDa4q6iiZlhs3DeHjYOShhUgxwlbaT59G&#10;+l7A/KasZgNmICKZ57Ufspc2nnr5q9z8BQAA//8DAFBLAwQUAAYACAAAACEArposfOIAAAALAQAA&#10;DwAAAGRycy9kb3ducmV2LnhtbEyPTUvDQBCG74L/YRnBm900aogxmyKCHloEbQvF2zY7+aDZ2Zjd&#10;Nqm/3vGkt3mZh/cjX0y2EyccfOtIwXwWgUAqnWmpVrDdvNykIHzQZHTnCBWc0cOiuLzIdWbcSB94&#10;WodasAn5TCtoQugzKX3ZoNV+5nok/lVusDqwHGppBj2yue1kHEWJtLolTmh0j88Nlof10Sow1fJz&#10;R9XXuHt/q9LV92a7fE0OSl1fTU+PIAJO4Q+G3/pcHQrutHdHMl50rOf3MaN8xA8JCCbSOOV1ewW3&#10;0V0Kssjl/w3FDwAAAP//AwBQSwECLQAUAAYACAAAACEAtoM4kv4AAADhAQAAEwAAAAAAAAAAAAAA&#10;AAAAAAAAW0NvbnRlbnRfVHlwZXNdLnhtbFBLAQItABQABgAIAAAAIQA4/SH/1gAAAJQBAAALAAAA&#10;AAAAAAAAAAAAAC8BAABfcmVscy8ucmVsc1BLAQItABQABgAIAAAAIQByveXpHQMAAJ0GAAAOAAAA&#10;AAAAAAAAAAAAAC4CAABkcnMvZTJvRG9jLnhtbFBLAQItABQABgAIAAAAIQCumix84gAAAAsBAAAP&#10;AAAAAAAAAAAAAAAAAHcFAABkcnMvZG93bnJldi54bWxQSwUGAAAAAAQABADzAAAAhgYAAAAA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0F5AA93" wp14:editId="2B9DA843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proofErr w:type="gramStart"/>
      <w:r w:rsidR="008F070D">
        <w:t>cap</w:t>
      </w:r>
      <w:proofErr w:type="gramEnd"/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ullet1"/>
      </v:shape>
    </w:pict>
  </w:numPicBullet>
  <w:numPicBullet w:numPicBulletId="1">
    <w:pict>
      <v:shape id="_x0000_i1039" type="#_x0000_t75" style="width:9.75pt;height:9.75pt" o:bullet="t">
        <v:imagedata r:id="rId2" o:title="bullet2"/>
      </v:shape>
    </w:pict>
  </w:numPicBullet>
  <w:numPicBullet w:numPicBulletId="2">
    <w:pict>
      <v:shape id="_x0000_i1040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50A53"/>
    <w:rsid w:val="000642FC"/>
    <w:rsid w:val="000755A9"/>
    <w:rsid w:val="000823F6"/>
    <w:rsid w:val="00097612"/>
    <w:rsid w:val="000B10B3"/>
    <w:rsid w:val="000C2B16"/>
    <w:rsid w:val="000D78B1"/>
    <w:rsid w:val="000E4B5F"/>
    <w:rsid w:val="000F3DE9"/>
    <w:rsid w:val="00104E32"/>
    <w:rsid w:val="0011176B"/>
    <w:rsid w:val="00120A4A"/>
    <w:rsid w:val="00126D72"/>
    <w:rsid w:val="00136E5D"/>
    <w:rsid w:val="00155BF3"/>
    <w:rsid w:val="001628DD"/>
    <w:rsid w:val="00163374"/>
    <w:rsid w:val="001739DC"/>
    <w:rsid w:val="00182471"/>
    <w:rsid w:val="001828FE"/>
    <w:rsid w:val="00186F96"/>
    <w:rsid w:val="001A1C05"/>
    <w:rsid w:val="001C45CC"/>
    <w:rsid w:val="001C7C21"/>
    <w:rsid w:val="001E4A72"/>
    <w:rsid w:val="00214BE7"/>
    <w:rsid w:val="0023275D"/>
    <w:rsid w:val="002334CA"/>
    <w:rsid w:val="00233553"/>
    <w:rsid w:val="00237DD7"/>
    <w:rsid w:val="00253C7C"/>
    <w:rsid w:val="0026668B"/>
    <w:rsid w:val="00267C60"/>
    <w:rsid w:val="00273219"/>
    <w:rsid w:val="0027539C"/>
    <w:rsid w:val="00290773"/>
    <w:rsid w:val="00290B1F"/>
    <w:rsid w:val="00296729"/>
    <w:rsid w:val="002C2BD1"/>
    <w:rsid w:val="002C7256"/>
    <w:rsid w:val="002E6EE9"/>
    <w:rsid w:val="002F5063"/>
    <w:rsid w:val="0030023A"/>
    <w:rsid w:val="0030260E"/>
    <w:rsid w:val="00307556"/>
    <w:rsid w:val="003216F1"/>
    <w:rsid w:val="003434A1"/>
    <w:rsid w:val="003437C5"/>
    <w:rsid w:val="00344D34"/>
    <w:rsid w:val="00347177"/>
    <w:rsid w:val="00384674"/>
    <w:rsid w:val="00384D50"/>
    <w:rsid w:val="003879F9"/>
    <w:rsid w:val="00387AD1"/>
    <w:rsid w:val="00392517"/>
    <w:rsid w:val="003976EF"/>
    <w:rsid w:val="003A5FBD"/>
    <w:rsid w:val="003C2F3B"/>
    <w:rsid w:val="003E6F76"/>
    <w:rsid w:val="003F002F"/>
    <w:rsid w:val="00407372"/>
    <w:rsid w:val="00415E1A"/>
    <w:rsid w:val="00425D65"/>
    <w:rsid w:val="00431694"/>
    <w:rsid w:val="0044082F"/>
    <w:rsid w:val="00444B23"/>
    <w:rsid w:val="00446C2E"/>
    <w:rsid w:val="004507D7"/>
    <w:rsid w:val="0045155A"/>
    <w:rsid w:val="004529AA"/>
    <w:rsid w:val="00454C96"/>
    <w:rsid w:val="00463B41"/>
    <w:rsid w:val="00463F0D"/>
    <w:rsid w:val="00490902"/>
    <w:rsid w:val="004A61C3"/>
    <w:rsid w:val="004B4438"/>
    <w:rsid w:val="004C0254"/>
    <w:rsid w:val="004E27B8"/>
    <w:rsid w:val="0050156B"/>
    <w:rsid w:val="005019E5"/>
    <w:rsid w:val="00505B76"/>
    <w:rsid w:val="00506068"/>
    <w:rsid w:val="00512F71"/>
    <w:rsid w:val="0052314B"/>
    <w:rsid w:val="00530299"/>
    <w:rsid w:val="00550A76"/>
    <w:rsid w:val="00554418"/>
    <w:rsid w:val="00555E61"/>
    <w:rsid w:val="005638BB"/>
    <w:rsid w:val="0057772B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7840"/>
    <w:rsid w:val="00627C74"/>
    <w:rsid w:val="00631062"/>
    <w:rsid w:val="00634330"/>
    <w:rsid w:val="006417E1"/>
    <w:rsid w:val="006618AC"/>
    <w:rsid w:val="006717A0"/>
    <w:rsid w:val="006903F6"/>
    <w:rsid w:val="00690B53"/>
    <w:rsid w:val="00697273"/>
    <w:rsid w:val="006A717F"/>
    <w:rsid w:val="006C24B4"/>
    <w:rsid w:val="006D047C"/>
    <w:rsid w:val="006D3217"/>
    <w:rsid w:val="006D589E"/>
    <w:rsid w:val="006E0152"/>
    <w:rsid w:val="006F66E9"/>
    <w:rsid w:val="007053BE"/>
    <w:rsid w:val="0074504D"/>
    <w:rsid w:val="00745274"/>
    <w:rsid w:val="00760077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20043"/>
    <w:rsid w:val="00822E9F"/>
    <w:rsid w:val="00827526"/>
    <w:rsid w:val="00844D44"/>
    <w:rsid w:val="00846310"/>
    <w:rsid w:val="00862922"/>
    <w:rsid w:val="0087182A"/>
    <w:rsid w:val="00875F91"/>
    <w:rsid w:val="00876ACC"/>
    <w:rsid w:val="008875B3"/>
    <w:rsid w:val="00891B8C"/>
    <w:rsid w:val="00895846"/>
    <w:rsid w:val="008A556E"/>
    <w:rsid w:val="008B0CE2"/>
    <w:rsid w:val="008C0289"/>
    <w:rsid w:val="008C7AF3"/>
    <w:rsid w:val="008D3BEA"/>
    <w:rsid w:val="008F070D"/>
    <w:rsid w:val="008F54F4"/>
    <w:rsid w:val="008F56B9"/>
    <w:rsid w:val="009011C7"/>
    <w:rsid w:val="00913F33"/>
    <w:rsid w:val="00914C5A"/>
    <w:rsid w:val="00915B9C"/>
    <w:rsid w:val="00924DB6"/>
    <w:rsid w:val="0093080C"/>
    <w:rsid w:val="00941780"/>
    <w:rsid w:val="009420CC"/>
    <w:rsid w:val="009476D5"/>
    <w:rsid w:val="0094787A"/>
    <w:rsid w:val="00950648"/>
    <w:rsid w:val="00956227"/>
    <w:rsid w:val="009624DC"/>
    <w:rsid w:val="0097500D"/>
    <w:rsid w:val="009850FB"/>
    <w:rsid w:val="009B1EB1"/>
    <w:rsid w:val="009C3850"/>
    <w:rsid w:val="009E1C58"/>
    <w:rsid w:val="009F12C4"/>
    <w:rsid w:val="00A06E1B"/>
    <w:rsid w:val="00A07CFD"/>
    <w:rsid w:val="00A10243"/>
    <w:rsid w:val="00A15B50"/>
    <w:rsid w:val="00A2507F"/>
    <w:rsid w:val="00A37596"/>
    <w:rsid w:val="00A4727D"/>
    <w:rsid w:val="00A673BC"/>
    <w:rsid w:val="00A85A84"/>
    <w:rsid w:val="00A86402"/>
    <w:rsid w:val="00A8787F"/>
    <w:rsid w:val="00A967E9"/>
    <w:rsid w:val="00AA1690"/>
    <w:rsid w:val="00AB08A1"/>
    <w:rsid w:val="00AC48AD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42CE0"/>
    <w:rsid w:val="00B44828"/>
    <w:rsid w:val="00B5364C"/>
    <w:rsid w:val="00B551DA"/>
    <w:rsid w:val="00B55DCB"/>
    <w:rsid w:val="00B65A76"/>
    <w:rsid w:val="00B8030C"/>
    <w:rsid w:val="00B8388B"/>
    <w:rsid w:val="00B84E18"/>
    <w:rsid w:val="00B86FB6"/>
    <w:rsid w:val="00B95AB7"/>
    <w:rsid w:val="00BA35D8"/>
    <w:rsid w:val="00BC18D3"/>
    <w:rsid w:val="00BE6EF8"/>
    <w:rsid w:val="00C21119"/>
    <w:rsid w:val="00C2489C"/>
    <w:rsid w:val="00C25CB0"/>
    <w:rsid w:val="00C330B5"/>
    <w:rsid w:val="00C53CD6"/>
    <w:rsid w:val="00C6061E"/>
    <w:rsid w:val="00C62EB7"/>
    <w:rsid w:val="00C72888"/>
    <w:rsid w:val="00C74617"/>
    <w:rsid w:val="00C766C1"/>
    <w:rsid w:val="00CB55E8"/>
    <w:rsid w:val="00CB6F5A"/>
    <w:rsid w:val="00CB77B4"/>
    <w:rsid w:val="00CE4853"/>
    <w:rsid w:val="00CF3123"/>
    <w:rsid w:val="00CF75E5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4CAB"/>
    <w:rsid w:val="00DB5828"/>
    <w:rsid w:val="00DC1E2C"/>
    <w:rsid w:val="00DC4589"/>
    <w:rsid w:val="00E165C3"/>
    <w:rsid w:val="00E2191C"/>
    <w:rsid w:val="00E34E4F"/>
    <w:rsid w:val="00E36703"/>
    <w:rsid w:val="00E460AF"/>
    <w:rsid w:val="00E470AF"/>
    <w:rsid w:val="00E57029"/>
    <w:rsid w:val="00E666D7"/>
    <w:rsid w:val="00E82B16"/>
    <w:rsid w:val="00EB3186"/>
    <w:rsid w:val="00EB58C9"/>
    <w:rsid w:val="00EC1C52"/>
    <w:rsid w:val="00ED60AE"/>
    <w:rsid w:val="00EE2C9D"/>
    <w:rsid w:val="00F153A0"/>
    <w:rsid w:val="00F32809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2EAC"/>
    <w:rsid w:val="00FB330C"/>
    <w:rsid w:val="00FB40CB"/>
    <w:rsid w:val="00FB4C06"/>
    <w:rsid w:val="00FB4EE6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15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hyperlink" Target="https://meet.rtc.va.gov/robert.johnson4/FYTTJK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rtc.va.gov/robert.johnson4/FYTTJK1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4A7C9C78F04E8605B3B9E4EADCDD" ma:contentTypeVersion="6" ma:contentTypeDescription="Create a new document." ma:contentTypeScope="" ma:versionID="0313bfe86415aea99f0fcc05dbee9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C3E0A-169D-4511-9669-991BA77B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Agenda, March 9 2016</vt:lpstr>
    </vt:vector>
  </TitlesOfParts>
  <Company>VA Central Office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Agenda, March 9 2016</dc:title>
  <dc:subject>March 2016 Quality Call Agenda</dc:subject>
  <dc:creator>JOHNSON, Robert, VBAVACO</dc:creator>
  <cp:lastModifiedBy>JOHNSON, Robert, VBAVACO</cp:lastModifiedBy>
  <cp:revision>18</cp:revision>
  <cp:lastPrinted>2015-07-02T14:10:00Z</cp:lastPrinted>
  <dcterms:created xsi:type="dcterms:W3CDTF">2016-01-19T16:17:00Z</dcterms:created>
  <dcterms:modified xsi:type="dcterms:W3CDTF">2016-03-08T17:14:00Z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0x01010077854A7C9C78F04E8605B3B9E4EADCDD</vt:lpwstr>
  </property>
</Properties>
</file>