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34C" w:rsidRPr="00FB0D58" w:rsidRDefault="00FD6270" w:rsidP="001E034C">
      <w:pPr>
        <w:spacing w:after="0" w:line="240" w:lineRule="auto"/>
        <w:rPr>
          <w:rFonts w:ascii="Times New Roman" w:hAnsi="Times New Roman" w:cs="Times New Roman"/>
          <w:sz w:val="24"/>
          <w:szCs w:val="24"/>
        </w:rPr>
      </w:pPr>
      <w:bookmarkStart w:id="0" w:name="_GoBack"/>
      <w:bookmarkEnd w:id="0"/>
      <w:r w:rsidRPr="00FB0D58">
        <w:rPr>
          <w:rFonts w:ascii="Times New Roman" w:hAnsi="Times New Roman" w:cs="Times New Roman"/>
          <w:b/>
          <w:sz w:val="24"/>
          <w:szCs w:val="24"/>
        </w:rPr>
        <w:t>Slide 1</w:t>
      </w:r>
      <w:r w:rsidRPr="00FB0D58">
        <w:rPr>
          <w:rFonts w:ascii="Times New Roman" w:hAnsi="Times New Roman" w:cs="Times New Roman"/>
          <w:sz w:val="24"/>
          <w:szCs w:val="24"/>
        </w:rPr>
        <w:t xml:space="preserve">: </w:t>
      </w:r>
      <w:r w:rsidR="00AC69B7" w:rsidRPr="00FB0D58">
        <w:rPr>
          <w:rFonts w:ascii="Times New Roman" w:hAnsi="Times New Roman" w:cs="Times New Roman"/>
          <w:sz w:val="24"/>
          <w:szCs w:val="24"/>
        </w:rPr>
        <w:t>Hello, my name is</w:t>
      </w:r>
      <w:r w:rsidR="001F16AC" w:rsidRPr="00FB0D58">
        <w:rPr>
          <w:rFonts w:ascii="Times New Roman" w:hAnsi="Times New Roman" w:cs="Times New Roman"/>
          <w:sz w:val="24"/>
          <w:szCs w:val="24"/>
        </w:rPr>
        <w:t xml:space="preserve"> </w:t>
      </w:r>
      <w:r w:rsidR="00827258">
        <w:rPr>
          <w:rFonts w:ascii="Times New Roman" w:hAnsi="Times New Roman" w:cs="Times New Roman"/>
          <w:sz w:val="24"/>
          <w:szCs w:val="24"/>
        </w:rPr>
        <w:t xml:space="preserve">Valarie and I am here with Robert.  We </w:t>
      </w:r>
      <w:r w:rsidR="00AC69B7" w:rsidRPr="00FB0D58">
        <w:rPr>
          <w:rFonts w:ascii="Times New Roman" w:hAnsi="Times New Roman" w:cs="Times New Roman"/>
          <w:sz w:val="24"/>
          <w:szCs w:val="24"/>
        </w:rPr>
        <w:t xml:space="preserve">work </w:t>
      </w:r>
      <w:r w:rsidR="00707FDC" w:rsidRPr="00FB0D58">
        <w:rPr>
          <w:rFonts w:ascii="Times New Roman" w:hAnsi="Times New Roman" w:cs="Times New Roman"/>
          <w:sz w:val="24"/>
          <w:szCs w:val="24"/>
        </w:rPr>
        <w:t>with</w:t>
      </w:r>
      <w:r w:rsidR="00AC69B7" w:rsidRPr="00FB0D58">
        <w:rPr>
          <w:rFonts w:ascii="Times New Roman" w:hAnsi="Times New Roman" w:cs="Times New Roman"/>
          <w:sz w:val="24"/>
          <w:szCs w:val="24"/>
        </w:rPr>
        <w:t xml:space="preserve"> the Training Staff at VA Central Office. </w:t>
      </w:r>
      <w:r w:rsidR="005979EA" w:rsidRPr="00FB0D58">
        <w:rPr>
          <w:rFonts w:ascii="Times New Roman" w:hAnsi="Times New Roman" w:cs="Times New Roman"/>
          <w:sz w:val="24"/>
          <w:szCs w:val="24"/>
        </w:rPr>
        <w:t>This short video will give you a quick review of the information that was provi</w:t>
      </w:r>
      <w:r w:rsidR="00551A2E">
        <w:rPr>
          <w:rFonts w:ascii="Times New Roman" w:hAnsi="Times New Roman" w:cs="Times New Roman"/>
          <w:sz w:val="24"/>
          <w:szCs w:val="24"/>
        </w:rPr>
        <w:t>ded in the VSCM call of August</w:t>
      </w:r>
      <w:r w:rsidR="00827258">
        <w:rPr>
          <w:rFonts w:ascii="Times New Roman" w:hAnsi="Times New Roman" w:cs="Times New Roman"/>
          <w:sz w:val="24"/>
          <w:szCs w:val="24"/>
        </w:rPr>
        <w:t xml:space="preserve"> 2014.  Please note that </w:t>
      </w:r>
      <w:r w:rsidR="00EB7F86" w:rsidRPr="00FB0D58">
        <w:rPr>
          <w:rFonts w:ascii="Times New Roman" w:hAnsi="Times New Roman" w:cs="Times New Roman"/>
          <w:sz w:val="24"/>
          <w:szCs w:val="24"/>
        </w:rPr>
        <w:t xml:space="preserve">watching this video </w:t>
      </w:r>
      <w:r w:rsidR="001E034C" w:rsidRPr="00FB0D58">
        <w:rPr>
          <w:rFonts w:ascii="Times New Roman" w:hAnsi="Times New Roman" w:cs="Times New Roman"/>
          <w:sz w:val="24"/>
          <w:szCs w:val="24"/>
        </w:rPr>
        <w:t>does not replace your responsibility to review all the information provided in the Bulletin related to the call.</w:t>
      </w:r>
    </w:p>
    <w:p w:rsidR="001E034C" w:rsidRPr="00FB0D58" w:rsidRDefault="001E034C" w:rsidP="001E034C">
      <w:pPr>
        <w:spacing w:after="0" w:line="240" w:lineRule="auto"/>
        <w:rPr>
          <w:rFonts w:ascii="Times New Roman" w:hAnsi="Times New Roman" w:cs="Times New Roman"/>
          <w:sz w:val="24"/>
          <w:szCs w:val="24"/>
        </w:rPr>
      </w:pPr>
    </w:p>
    <w:p w:rsidR="00EB7F86" w:rsidRPr="00FB0D58" w:rsidRDefault="00FD6270" w:rsidP="001E034C">
      <w:pPr>
        <w:spacing w:after="0" w:line="240" w:lineRule="auto"/>
        <w:rPr>
          <w:rFonts w:ascii="Times New Roman" w:hAnsi="Times New Roman" w:cs="Times New Roman"/>
          <w:sz w:val="24"/>
          <w:szCs w:val="24"/>
        </w:rPr>
      </w:pPr>
      <w:r w:rsidRPr="00FB0D58">
        <w:rPr>
          <w:rFonts w:ascii="Times New Roman" w:hAnsi="Times New Roman" w:cs="Times New Roman"/>
          <w:b/>
          <w:sz w:val="24"/>
          <w:szCs w:val="24"/>
        </w:rPr>
        <w:t>Slide 2</w:t>
      </w:r>
      <w:r w:rsidRPr="00FB0D58">
        <w:rPr>
          <w:rFonts w:ascii="Times New Roman" w:hAnsi="Times New Roman" w:cs="Times New Roman"/>
          <w:sz w:val="24"/>
          <w:szCs w:val="24"/>
        </w:rPr>
        <w:t xml:space="preserve">: </w:t>
      </w:r>
      <w:r w:rsidR="005979EA" w:rsidRPr="00FB0D58">
        <w:rPr>
          <w:rFonts w:ascii="Times New Roman" w:hAnsi="Times New Roman" w:cs="Times New Roman"/>
          <w:sz w:val="24"/>
          <w:szCs w:val="24"/>
        </w:rPr>
        <w:t>The Bulletin can be found on the Compensation Service Intranet by clicking on “VSCM Call Agendas</w:t>
      </w:r>
      <w:r w:rsidR="001E034C" w:rsidRPr="00FB0D58">
        <w:rPr>
          <w:rFonts w:ascii="Times New Roman" w:hAnsi="Times New Roman" w:cs="Times New Roman"/>
          <w:sz w:val="24"/>
          <w:szCs w:val="24"/>
        </w:rPr>
        <w:t>.</w:t>
      </w:r>
      <w:r w:rsidR="005979EA" w:rsidRPr="00FB0D58">
        <w:rPr>
          <w:rFonts w:ascii="Times New Roman" w:hAnsi="Times New Roman" w:cs="Times New Roman"/>
          <w:sz w:val="24"/>
          <w:szCs w:val="24"/>
        </w:rPr>
        <w:t xml:space="preserve">” </w:t>
      </w:r>
      <w:r w:rsidR="001E034C" w:rsidRPr="00FB0D58">
        <w:rPr>
          <w:rFonts w:ascii="Times New Roman" w:hAnsi="Times New Roman" w:cs="Times New Roman"/>
          <w:sz w:val="24"/>
          <w:szCs w:val="24"/>
        </w:rPr>
        <w:t>When you click on</w:t>
      </w:r>
      <w:r w:rsidR="00EB7F86" w:rsidRPr="00FB0D58">
        <w:rPr>
          <w:rFonts w:ascii="Times New Roman" w:hAnsi="Times New Roman" w:cs="Times New Roman"/>
          <w:sz w:val="24"/>
          <w:szCs w:val="24"/>
        </w:rPr>
        <w:t xml:space="preserve"> the</w:t>
      </w:r>
      <w:r w:rsidR="001E034C" w:rsidRPr="00FB0D58">
        <w:rPr>
          <w:rFonts w:ascii="Times New Roman" w:hAnsi="Times New Roman" w:cs="Times New Roman"/>
          <w:sz w:val="24"/>
          <w:szCs w:val="24"/>
        </w:rPr>
        <w:t xml:space="preserve"> link, </w:t>
      </w:r>
    </w:p>
    <w:p w:rsidR="00EB7F86" w:rsidRPr="00FB0D58" w:rsidRDefault="00EB7F86" w:rsidP="001E034C">
      <w:pPr>
        <w:spacing w:after="0" w:line="240" w:lineRule="auto"/>
        <w:rPr>
          <w:rFonts w:ascii="Times New Roman" w:hAnsi="Times New Roman" w:cs="Times New Roman"/>
          <w:sz w:val="24"/>
          <w:szCs w:val="24"/>
        </w:rPr>
      </w:pPr>
    </w:p>
    <w:p w:rsidR="00EB7F86" w:rsidRPr="00FB0D58" w:rsidRDefault="00FD6270" w:rsidP="001E034C">
      <w:pPr>
        <w:spacing w:after="0" w:line="240" w:lineRule="auto"/>
        <w:rPr>
          <w:rFonts w:ascii="Times New Roman" w:hAnsi="Times New Roman" w:cs="Times New Roman"/>
          <w:sz w:val="24"/>
          <w:szCs w:val="24"/>
        </w:rPr>
      </w:pPr>
      <w:r w:rsidRPr="00FB0D58">
        <w:rPr>
          <w:rFonts w:ascii="Times New Roman" w:hAnsi="Times New Roman" w:cs="Times New Roman"/>
          <w:b/>
          <w:sz w:val="24"/>
          <w:szCs w:val="24"/>
        </w:rPr>
        <w:t>Slide</w:t>
      </w:r>
      <w:r w:rsidR="00FB0D58">
        <w:rPr>
          <w:rFonts w:ascii="Times New Roman" w:hAnsi="Times New Roman" w:cs="Times New Roman"/>
          <w:b/>
          <w:sz w:val="24"/>
          <w:szCs w:val="24"/>
        </w:rPr>
        <w:t xml:space="preserve"> </w:t>
      </w:r>
      <w:r w:rsidRPr="00FB0D58">
        <w:rPr>
          <w:rFonts w:ascii="Times New Roman" w:hAnsi="Times New Roman" w:cs="Times New Roman"/>
          <w:b/>
          <w:sz w:val="24"/>
          <w:szCs w:val="24"/>
        </w:rPr>
        <w:t>3</w:t>
      </w:r>
      <w:r w:rsidRPr="00FB0D58">
        <w:rPr>
          <w:rFonts w:ascii="Times New Roman" w:hAnsi="Times New Roman" w:cs="Times New Roman"/>
          <w:sz w:val="24"/>
          <w:szCs w:val="24"/>
        </w:rPr>
        <w:t xml:space="preserve">: </w:t>
      </w:r>
      <w:r w:rsidR="001E034C" w:rsidRPr="00FB0D58">
        <w:rPr>
          <w:rFonts w:ascii="Times New Roman" w:hAnsi="Times New Roman" w:cs="Times New Roman"/>
          <w:sz w:val="24"/>
          <w:szCs w:val="24"/>
        </w:rPr>
        <w:t>it brings you to the current year with each monthly Bulletin.</w:t>
      </w:r>
      <w:r w:rsidR="005979EA" w:rsidRPr="00FB0D58">
        <w:rPr>
          <w:rFonts w:ascii="Times New Roman" w:hAnsi="Times New Roman" w:cs="Times New Roman"/>
          <w:sz w:val="24"/>
          <w:szCs w:val="24"/>
        </w:rPr>
        <w:t xml:space="preserve"> P</w:t>
      </w:r>
      <w:r w:rsidR="001E034C" w:rsidRPr="00FB0D58">
        <w:rPr>
          <w:rFonts w:ascii="Times New Roman" w:hAnsi="Times New Roman" w:cs="Times New Roman"/>
          <w:sz w:val="24"/>
          <w:szCs w:val="24"/>
        </w:rPr>
        <w:t>rior</w:t>
      </w:r>
      <w:r w:rsidR="005979EA" w:rsidRPr="00FB0D58">
        <w:rPr>
          <w:rFonts w:ascii="Times New Roman" w:hAnsi="Times New Roman" w:cs="Times New Roman"/>
          <w:sz w:val="24"/>
          <w:szCs w:val="24"/>
        </w:rPr>
        <w:t xml:space="preserve"> Bulletins can be found here also, by searching the correct year at the top of the page, </w:t>
      </w:r>
    </w:p>
    <w:p w:rsidR="00EB7F86" w:rsidRPr="00FB0D58" w:rsidRDefault="00EB7F86" w:rsidP="001E034C">
      <w:pPr>
        <w:spacing w:after="0" w:line="240" w:lineRule="auto"/>
        <w:rPr>
          <w:rFonts w:ascii="Times New Roman" w:hAnsi="Times New Roman" w:cs="Times New Roman"/>
          <w:sz w:val="24"/>
          <w:szCs w:val="24"/>
        </w:rPr>
      </w:pPr>
    </w:p>
    <w:p w:rsidR="001E034C" w:rsidRPr="00FB0D58" w:rsidRDefault="00FD6270" w:rsidP="001E034C">
      <w:pPr>
        <w:spacing w:after="0" w:line="240" w:lineRule="auto"/>
        <w:rPr>
          <w:rFonts w:ascii="Times New Roman" w:hAnsi="Times New Roman" w:cs="Times New Roman"/>
          <w:sz w:val="24"/>
          <w:szCs w:val="24"/>
        </w:rPr>
      </w:pPr>
      <w:r w:rsidRPr="00FB0D58">
        <w:rPr>
          <w:rFonts w:ascii="Times New Roman" w:hAnsi="Times New Roman" w:cs="Times New Roman"/>
          <w:b/>
          <w:sz w:val="24"/>
          <w:szCs w:val="24"/>
        </w:rPr>
        <w:t>Slide 4</w:t>
      </w:r>
      <w:r w:rsidRPr="00FB0D58">
        <w:rPr>
          <w:rFonts w:ascii="Times New Roman" w:hAnsi="Times New Roman" w:cs="Times New Roman"/>
          <w:sz w:val="24"/>
          <w:szCs w:val="24"/>
        </w:rPr>
        <w:t xml:space="preserve">: </w:t>
      </w:r>
      <w:r w:rsidR="005979EA" w:rsidRPr="00FB0D58">
        <w:rPr>
          <w:rFonts w:ascii="Times New Roman" w:hAnsi="Times New Roman" w:cs="Times New Roman"/>
          <w:sz w:val="24"/>
          <w:szCs w:val="24"/>
        </w:rPr>
        <w:t>or by using the Search function on the left side of the page.</w:t>
      </w:r>
    </w:p>
    <w:p w:rsidR="00EB7F86" w:rsidRPr="00FB0D58" w:rsidRDefault="00EB7F86" w:rsidP="001E034C">
      <w:pPr>
        <w:spacing w:after="0" w:line="240" w:lineRule="auto"/>
        <w:rPr>
          <w:rFonts w:ascii="Times New Roman" w:hAnsi="Times New Roman" w:cs="Times New Roman"/>
          <w:sz w:val="24"/>
          <w:szCs w:val="24"/>
        </w:rPr>
      </w:pPr>
    </w:p>
    <w:p w:rsidR="00551A2E" w:rsidRPr="00551A2E" w:rsidRDefault="00FD6270" w:rsidP="00551A2E">
      <w:pPr>
        <w:spacing w:after="0" w:line="240" w:lineRule="auto"/>
        <w:rPr>
          <w:rFonts w:ascii="Times New Roman" w:hAnsi="Times New Roman" w:cs="Times New Roman"/>
          <w:sz w:val="24"/>
          <w:szCs w:val="24"/>
        </w:rPr>
      </w:pPr>
      <w:r w:rsidRPr="00FB0D58">
        <w:rPr>
          <w:rFonts w:ascii="Times New Roman" w:hAnsi="Times New Roman" w:cs="Times New Roman"/>
          <w:b/>
          <w:sz w:val="24"/>
          <w:szCs w:val="24"/>
        </w:rPr>
        <w:t>Slide 5</w:t>
      </w:r>
      <w:r w:rsidR="00551A2E">
        <w:rPr>
          <w:rFonts w:ascii="Times New Roman" w:hAnsi="Times New Roman" w:cs="Times New Roman"/>
          <w:sz w:val="24"/>
          <w:szCs w:val="24"/>
        </w:rPr>
        <w:t>: Some of the slides will cross target audiences regarding CA, VSR and RSVR. To begin, in service occupational and environmental exposure is helpful in determin</w:t>
      </w:r>
      <w:r w:rsidR="006B4DC6">
        <w:rPr>
          <w:rFonts w:ascii="Times New Roman" w:hAnsi="Times New Roman" w:cs="Times New Roman"/>
          <w:sz w:val="24"/>
          <w:szCs w:val="24"/>
        </w:rPr>
        <w:t>in</w:t>
      </w:r>
      <w:r w:rsidR="00551A2E">
        <w:rPr>
          <w:rFonts w:ascii="Times New Roman" w:hAnsi="Times New Roman" w:cs="Times New Roman"/>
          <w:sz w:val="24"/>
          <w:szCs w:val="24"/>
        </w:rPr>
        <w:t xml:space="preserve">g a Veteran’s exposure in disability claims. </w:t>
      </w:r>
      <w:r w:rsidR="00551A2E" w:rsidRPr="00551A2E">
        <w:rPr>
          <w:rFonts w:ascii="Times New Roman" w:eastAsia="Calibri" w:hAnsi="Times New Roman" w:cs="Times New Roman"/>
          <w:sz w:val="24"/>
          <w:szCs w:val="24"/>
        </w:rPr>
        <w:t>One potential exposure was to radiation in Japan following the Ma</w:t>
      </w:r>
      <w:r w:rsidR="006B4DC6">
        <w:rPr>
          <w:rFonts w:ascii="Times New Roman" w:eastAsia="Calibri" w:hAnsi="Times New Roman" w:cs="Times New Roman"/>
          <w:sz w:val="24"/>
          <w:szCs w:val="24"/>
        </w:rPr>
        <w:t>rch 2011 earthquake and tsunami</w:t>
      </w:r>
      <w:r w:rsidR="00551A2E" w:rsidRPr="00551A2E">
        <w:rPr>
          <w:rFonts w:ascii="Times New Roman" w:eastAsia="Calibri" w:hAnsi="Times New Roman" w:cs="Times New Roman"/>
          <w:sz w:val="24"/>
          <w:szCs w:val="24"/>
        </w:rPr>
        <w:t xml:space="preserve">. </w:t>
      </w:r>
      <w:r w:rsidR="00551A2E">
        <w:rPr>
          <w:rFonts w:ascii="Times New Roman" w:eastAsia="Calibri" w:hAnsi="Times New Roman" w:cs="Times New Roman"/>
          <w:sz w:val="24"/>
          <w:szCs w:val="24"/>
        </w:rPr>
        <w:t xml:space="preserve"> DoD</w:t>
      </w:r>
      <w:r w:rsidR="00551A2E" w:rsidRPr="00551A2E">
        <w:rPr>
          <w:rFonts w:ascii="Times New Roman" w:eastAsia="Calibri" w:hAnsi="Times New Roman" w:cs="Times New Roman"/>
          <w:sz w:val="24"/>
          <w:szCs w:val="24"/>
        </w:rPr>
        <w:t xml:space="preserve"> created an online registry of every American servicemember, family members, and civilians who were in the area at the time of release of radiation and the amount of dose for each individual.  </w:t>
      </w:r>
      <w:r w:rsidR="00D43560">
        <w:rPr>
          <w:rFonts w:ascii="Times New Roman" w:eastAsia="Calibri" w:hAnsi="Times New Roman" w:cs="Times New Roman"/>
          <w:sz w:val="24"/>
          <w:szCs w:val="24"/>
        </w:rPr>
        <w:t>C</w:t>
      </w:r>
      <w:r w:rsidR="00551A2E" w:rsidRPr="00551A2E">
        <w:rPr>
          <w:rFonts w:ascii="Times New Roman" w:eastAsia="Calibri" w:hAnsi="Times New Roman" w:cs="Times New Roman"/>
          <w:sz w:val="24"/>
          <w:szCs w:val="24"/>
        </w:rPr>
        <w:t xml:space="preserve">laims based on this exposure </w:t>
      </w:r>
      <w:r w:rsidR="00D43560">
        <w:rPr>
          <w:rFonts w:ascii="Times New Roman" w:eastAsia="Calibri" w:hAnsi="Times New Roman" w:cs="Times New Roman"/>
          <w:sz w:val="24"/>
          <w:szCs w:val="24"/>
        </w:rPr>
        <w:t>are expected to increase. and T</w:t>
      </w:r>
      <w:r w:rsidR="00551A2E" w:rsidRPr="00551A2E">
        <w:rPr>
          <w:rFonts w:ascii="Times New Roman" w:eastAsia="Calibri" w:hAnsi="Times New Roman" w:cs="Times New Roman"/>
          <w:sz w:val="24"/>
          <w:szCs w:val="24"/>
        </w:rPr>
        <w:t>he information in the registry will assi</w:t>
      </w:r>
      <w:r w:rsidR="00D43560">
        <w:rPr>
          <w:rFonts w:ascii="Times New Roman" w:eastAsia="Calibri" w:hAnsi="Times New Roman" w:cs="Times New Roman"/>
          <w:sz w:val="24"/>
          <w:szCs w:val="24"/>
        </w:rPr>
        <w:t>st in processing these claims and can be found on</w:t>
      </w:r>
      <w:r w:rsidR="00551A2E" w:rsidRPr="00551A2E">
        <w:rPr>
          <w:rFonts w:ascii="Times New Roman" w:eastAsia="Calibri" w:hAnsi="Times New Roman" w:cs="Times New Roman"/>
          <w:sz w:val="24"/>
          <w:szCs w:val="24"/>
        </w:rPr>
        <w:t xml:space="preserve"> </w:t>
      </w:r>
    </w:p>
    <w:p w:rsidR="00551A2E" w:rsidRPr="00551A2E" w:rsidRDefault="00551A2E" w:rsidP="00551A2E">
      <w:pPr>
        <w:spacing w:after="0" w:line="240" w:lineRule="auto"/>
        <w:rPr>
          <w:rFonts w:ascii="Times New Roman" w:eastAsia="Calibri" w:hAnsi="Times New Roman" w:cs="Times New Roman"/>
          <w:sz w:val="24"/>
          <w:szCs w:val="24"/>
        </w:rPr>
      </w:pPr>
    </w:p>
    <w:p w:rsidR="00551A2E" w:rsidRPr="00551A2E" w:rsidRDefault="00551A2E" w:rsidP="00551A2E">
      <w:pPr>
        <w:autoSpaceDE w:val="0"/>
        <w:autoSpaceDN w:val="0"/>
        <w:adjustRightInd w:val="0"/>
        <w:spacing w:after="0" w:line="240" w:lineRule="auto"/>
        <w:rPr>
          <w:rFonts w:ascii="Times New Roman" w:hAnsi="Times New Roman" w:cs="Times New Roman"/>
          <w:color w:val="000000"/>
          <w:sz w:val="24"/>
          <w:szCs w:val="24"/>
        </w:rPr>
      </w:pPr>
      <w:r w:rsidRPr="00551A2E">
        <w:rPr>
          <w:rFonts w:ascii="Times New Roman" w:hAnsi="Times New Roman" w:cs="Times New Roman"/>
          <w:color w:val="000000"/>
          <w:sz w:val="24"/>
          <w:szCs w:val="24"/>
        </w:rPr>
        <w:t xml:space="preserve">The United States (U.S.) Army Public Health Command has started documenting information on occupational and environmental exposures at U.S. military bases throughout the world.  These summary reports are called Periodic Occupational Environmental Monitoring Summaries (POEMS).  A </w:t>
      </w:r>
      <w:r w:rsidRPr="00551A2E">
        <w:rPr>
          <w:rFonts w:ascii="Times New Roman" w:hAnsi="Times New Roman" w:cs="Times New Roman"/>
          <w:bCs/>
          <w:color w:val="000000"/>
          <w:sz w:val="24"/>
          <w:szCs w:val="24"/>
        </w:rPr>
        <w:t>POEMS</w:t>
      </w:r>
      <w:r w:rsidRPr="00551A2E">
        <w:rPr>
          <w:rFonts w:ascii="Times New Roman" w:hAnsi="Times New Roman" w:cs="Times New Roman"/>
          <w:b/>
          <w:bCs/>
          <w:color w:val="000000"/>
          <w:sz w:val="24"/>
          <w:szCs w:val="24"/>
        </w:rPr>
        <w:t xml:space="preserve"> </w:t>
      </w:r>
      <w:r w:rsidRPr="00551A2E">
        <w:rPr>
          <w:rFonts w:ascii="Times New Roman" w:hAnsi="Times New Roman" w:cs="Times New Roman"/>
          <w:color w:val="000000"/>
          <w:sz w:val="24"/>
          <w:szCs w:val="24"/>
        </w:rPr>
        <w:t xml:space="preserve">is an official DoD technical document that describes occupational and environmental health (OEH) exposures and their associated health implications for a deployment location during a specific time.  The POEMS describes the types of OEH hazards identified during that time, and provides a characterization of the base camp population’s exposures and potential associated health effects.  It also provides a description of the risk estimates for short and long term medical implications and any recommendations for any medical action, follow up or surveillance.  A POEMS may be accessed at the following website: </w:t>
      </w:r>
      <w:hyperlink r:id="rId6" w:history="1">
        <w:r w:rsidRPr="00551A2E">
          <w:rPr>
            <w:rFonts w:ascii="Times New Roman" w:hAnsi="Times New Roman" w:cs="Times New Roman"/>
            <w:color w:val="0000FF"/>
            <w:sz w:val="24"/>
            <w:szCs w:val="24"/>
            <w:u w:val="single"/>
          </w:rPr>
          <w:t>https://mesl.apgea.army.mil/mesl/</w:t>
        </w:r>
      </w:hyperlink>
      <w:r w:rsidRPr="00551A2E">
        <w:rPr>
          <w:rFonts w:ascii="Times New Roman" w:hAnsi="Times New Roman" w:cs="Times New Roman"/>
          <w:color w:val="000000"/>
          <w:sz w:val="24"/>
          <w:szCs w:val="24"/>
        </w:rPr>
        <w:t>.</w:t>
      </w:r>
    </w:p>
    <w:p w:rsidR="00551A2E" w:rsidRPr="00551A2E" w:rsidRDefault="00551A2E" w:rsidP="00551A2E">
      <w:pPr>
        <w:autoSpaceDE w:val="0"/>
        <w:autoSpaceDN w:val="0"/>
        <w:adjustRightInd w:val="0"/>
        <w:spacing w:after="0" w:line="240" w:lineRule="auto"/>
        <w:rPr>
          <w:rFonts w:ascii="Times New Roman" w:hAnsi="Times New Roman" w:cs="Times New Roman"/>
          <w:color w:val="000000"/>
          <w:sz w:val="24"/>
          <w:szCs w:val="24"/>
        </w:rPr>
      </w:pPr>
    </w:p>
    <w:p w:rsidR="00551A2E" w:rsidRPr="00551A2E" w:rsidRDefault="00551A2E" w:rsidP="00551A2E">
      <w:pPr>
        <w:spacing w:after="0" w:line="240" w:lineRule="auto"/>
        <w:rPr>
          <w:rFonts w:ascii="Times New Roman" w:hAnsi="Times New Roman" w:cs="Times New Roman"/>
          <w:color w:val="000000" w:themeColor="text1"/>
          <w:sz w:val="24"/>
          <w:szCs w:val="24"/>
        </w:rPr>
      </w:pPr>
      <w:r w:rsidRPr="00551A2E">
        <w:rPr>
          <w:rFonts w:ascii="Times New Roman" w:hAnsi="Times New Roman" w:cs="Times New Roman"/>
          <w:color w:val="000000" w:themeColor="text1"/>
          <w:sz w:val="24"/>
          <w:szCs w:val="24"/>
        </w:rPr>
        <w:t xml:space="preserve">DoD </w:t>
      </w:r>
      <w:r w:rsidR="00D43560">
        <w:rPr>
          <w:rFonts w:ascii="Times New Roman" w:hAnsi="Times New Roman" w:cs="Times New Roman"/>
          <w:color w:val="000000" w:themeColor="text1"/>
          <w:sz w:val="24"/>
          <w:szCs w:val="24"/>
        </w:rPr>
        <w:t xml:space="preserve">has also </w:t>
      </w:r>
      <w:r w:rsidRPr="00551A2E">
        <w:rPr>
          <w:rFonts w:ascii="Times New Roman" w:hAnsi="Times New Roman" w:cs="Times New Roman"/>
          <w:color w:val="000000" w:themeColor="text1"/>
          <w:sz w:val="24"/>
          <w:szCs w:val="24"/>
        </w:rPr>
        <w:t>developed a registry of servicemembers who were within 50 feet of a blast since mid-2010</w:t>
      </w:r>
      <w:r w:rsidR="00D43560">
        <w:rPr>
          <w:rFonts w:ascii="Times New Roman" w:hAnsi="Times New Roman" w:cs="Times New Roman"/>
          <w:color w:val="000000" w:themeColor="text1"/>
          <w:sz w:val="24"/>
          <w:szCs w:val="24"/>
        </w:rPr>
        <w:t xml:space="preserve">. Information can be </w:t>
      </w:r>
      <w:r w:rsidRPr="00551A2E">
        <w:rPr>
          <w:rFonts w:ascii="Times New Roman" w:hAnsi="Times New Roman" w:cs="Times New Roman"/>
          <w:color w:val="000000" w:themeColor="text1"/>
          <w:sz w:val="24"/>
          <w:szCs w:val="24"/>
        </w:rPr>
        <w:t>obtain</w:t>
      </w:r>
      <w:r w:rsidR="00D43560">
        <w:rPr>
          <w:rFonts w:ascii="Times New Roman" w:hAnsi="Times New Roman" w:cs="Times New Roman"/>
          <w:color w:val="000000" w:themeColor="text1"/>
          <w:sz w:val="24"/>
          <w:szCs w:val="24"/>
        </w:rPr>
        <w:t xml:space="preserve">ed </w:t>
      </w:r>
      <w:r w:rsidRPr="00551A2E">
        <w:rPr>
          <w:rFonts w:ascii="Times New Roman" w:hAnsi="Times New Roman" w:cs="Times New Roman"/>
          <w:color w:val="000000" w:themeColor="text1"/>
          <w:sz w:val="24"/>
          <w:szCs w:val="24"/>
        </w:rPr>
        <w:t>on claimed blast exposures when we cannot verify that a Veteran was exposed through existing DoD records, inclu</w:t>
      </w:r>
      <w:r w:rsidR="00DD2C9E">
        <w:rPr>
          <w:rFonts w:ascii="Times New Roman" w:hAnsi="Times New Roman" w:cs="Times New Roman"/>
          <w:color w:val="000000" w:themeColor="text1"/>
          <w:sz w:val="24"/>
          <w:szCs w:val="24"/>
        </w:rPr>
        <w:t>ding STRs</w:t>
      </w:r>
      <w:r w:rsidRPr="00551A2E">
        <w:rPr>
          <w:rFonts w:ascii="Times New Roman" w:hAnsi="Times New Roman" w:cs="Times New Roman"/>
          <w:color w:val="000000" w:themeColor="text1"/>
          <w:sz w:val="24"/>
          <w:szCs w:val="24"/>
        </w:rPr>
        <w:t>. If you receive a claim for residuals of a blast injury that occurred from the middle of 2010 to the present, and you are unable to verify that the Veteran was exposed, please e-</w:t>
      </w:r>
      <w:r w:rsidR="00D43560" w:rsidRPr="00551A2E">
        <w:rPr>
          <w:rFonts w:ascii="Times New Roman" w:hAnsi="Times New Roman" w:cs="Times New Roman"/>
          <w:color w:val="000000" w:themeColor="text1"/>
          <w:sz w:val="24"/>
          <w:szCs w:val="24"/>
        </w:rPr>
        <w:t>mail Brad</w:t>
      </w:r>
      <w:r w:rsidRPr="00551A2E">
        <w:rPr>
          <w:rFonts w:ascii="Times New Roman" w:hAnsi="Times New Roman" w:cs="Times New Roman"/>
          <w:color w:val="000000" w:themeColor="text1"/>
          <w:sz w:val="24"/>
          <w:szCs w:val="24"/>
        </w:rPr>
        <w:t xml:space="preserve"> Flohr and Jacqueline Imboden</w:t>
      </w:r>
      <w:r w:rsidR="00D43560">
        <w:rPr>
          <w:rFonts w:ascii="Times New Roman" w:hAnsi="Times New Roman" w:cs="Times New Roman"/>
          <w:color w:val="000000" w:themeColor="text1"/>
          <w:sz w:val="24"/>
          <w:szCs w:val="24"/>
        </w:rPr>
        <w:t xml:space="preserve"> of Compensation Service</w:t>
      </w:r>
      <w:r w:rsidRPr="00551A2E">
        <w:rPr>
          <w:rFonts w:ascii="Times New Roman" w:hAnsi="Times New Roman" w:cs="Times New Roman"/>
          <w:color w:val="000000" w:themeColor="text1"/>
          <w:sz w:val="24"/>
          <w:szCs w:val="24"/>
        </w:rPr>
        <w:t xml:space="preserve"> with identifying information. </w:t>
      </w:r>
      <w:r w:rsidR="00D43560">
        <w:rPr>
          <w:rFonts w:ascii="Times New Roman" w:hAnsi="Times New Roman" w:cs="Times New Roman"/>
          <w:color w:val="000000" w:themeColor="text1"/>
          <w:sz w:val="24"/>
          <w:szCs w:val="24"/>
        </w:rPr>
        <w:t xml:space="preserve"> Compensation Service</w:t>
      </w:r>
      <w:r w:rsidRPr="00551A2E">
        <w:rPr>
          <w:rFonts w:ascii="Times New Roman" w:hAnsi="Times New Roman" w:cs="Times New Roman"/>
          <w:color w:val="000000" w:themeColor="text1"/>
          <w:sz w:val="24"/>
          <w:szCs w:val="24"/>
        </w:rPr>
        <w:t xml:space="preserve"> will then contact JTAPIC</w:t>
      </w:r>
      <w:r w:rsidR="00D43560">
        <w:rPr>
          <w:rFonts w:ascii="Times New Roman" w:hAnsi="Times New Roman" w:cs="Times New Roman"/>
          <w:color w:val="000000" w:themeColor="text1"/>
          <w:sz w:val="24"/>
          <w:szCs w:val="24"/>
        </w:rPr>
        <w:t xml:space="preserve"> office within DoD</w:t>
      </w:r>
      <w:r w:rsidRPr="00551A2E">
        <w:rPr>
          <w:rFonts w:ascii="Times New Roman" w:hAnsi="Times New Roman" w:cs="Times New Roman"/>
          <w:color w:val="000000" w:themeColor="text1"/>
          <w:sz w:val="24"/>
          <w:szCs w:val="24"/>
        </w:rPr>
        <w:t xml:space="preserve"> to determine if there is a record of the exposure.  </w:t>
      </w:r>
    </w:p>
    <w:p w:rsidR="00551A2E" w:rsidRDefault="00551A2E" w:rsidP="00E354F8">
      <w:pPr>
        <w:spacing w:after="0" w:line="240" w:lineRule="auto"/>
        <w:rPr>
          <w:rFonts w:ascii="Times New Roman" w:hAnsi="Times New Roman" w:cs="Times New Roman"/>
          <w:sz w:val="24"/>
          <w:szCs w:val="24"/>
        </w:rPr>
      </w:pPr>
    </w:p>
    <w:p w:rsidR="00551A2E" w:rsidRDefault="00551A2E" w:rsidP="00E354F8">
      <w:pPr>
        <w:spacing w:after="0" w:line="240" w:lineRule="auto"/>
        <w:rPr>
          <w:rFonts w:ascii="Times New Roman" w:hAnsi="Times New Roman" w:cs="Times New Roman"/>
          <w:sz w:val="24"/>
          <w:szCs w:val="24"/>
        </w:rPr>
      </w:pPr>
    </w:p>
    <w:p w:rsidR="00D43560" w:rsidRPr="00D43560" w:rsidRDefault="00FD6270" w:rsidP="00D43560">
      <w:pPr>
        <w:spacing w:after="0" w:line="240" w:lineRule="auto"/>
        <w:rPr>
          <w:rFonts w:ascii="Times New Roman" w:eastAsia="Calibri" w:hAnsi="Times New Roman" w:cs="Times New Roman"/>
          <w:sz w:val="24"/>
          <w:szCs w:val="24"/>
        </w:rPr>
      </w:pPr>
      <w:r w:rsidRPr="00FB0D58">
        <w:rPr>
          <w:rFonts w:ascii="Times New Roman" w:hAnsi="Times New Roman" w:cs="Times New Roman"/>
          <w:b/>
          <w:sz w:val="24"/>
          <w:szCs w:val="24"/>
        </w:rPr>
        <w:t>Slide 6</w:t>
      </w:r>
      <w:r w:rsidRPr="00FB0D58">
        <w:rPr>
          <w:rFonts w:ascii="Times New Roman" w:hAnsi="Times New Roman" w:cs="Times New Roman"/>
          <w:sz w:val="24"/>
          <w:szCs w:val="24"/>
        </w:rPr>
        <w:t xml:space="preserve">: </w:t>
      </w:r>
      <w:r w:rsidR="00D43560" w:rsidRPr="00D43560">
        <w:rPr>
          <w:rFonts w:ascii="Times New Roman" w:eastAsia="Calibri" w:hAnsi="Times New Roman" w:cs="Times New Roman"/>
          <w:sz w:val="24"/>
          <w:szCs w:val="24"/>
        </w:rPr>
        <w:t>Attorneys from OGC’s Professional Staff Group VII (PSG-VII) represent the Secretary of Veterans Affairs (VA) before the Court of Appeals for Veterans Claims</w:t>
      </w:r>
      <w:r w:rsidR="00D43560">
        <w:rPr>
          <w:rFonts w:ascii="Times New Roman" w:eastAsia="Calibri" w:hAnsi="Times New Roman" w:cs="Times New Roman"/>
          <w:sz w:val="24"/>
          <w:szCs w:val="24"/>
        </w:rPr>
        <w:t xml:space="preserve"> (CAVC</w:t>
      </w:r>
      <w:r w:rsidR="00D43560" w:rsidRPr="00D43560">
        <w:rPr>
          <w:rFonts w:ascii="Times New Roman" w:eastAsia="Calibri" w:hAnsi="Times New Roman" w:cs="Times New Roman"/>
          <w:sz w:val="24"/>
          <w:szCs w:val="24"/>
        </w:rPr>
        <w:t xml:space="preserve">).  These </w:t>
      </w:r>
      <w:r w:rsidR="00D43560" w:rsidRPr="00D43560">
        <w:rPr>
          <w:rFonts w:ascii="Times New Roman" w:eastAsia="Calibri" w:hAnsi="Times New Roman" w:cs="Times New Roman"/>
          <w:sz w:val="24"/>
          <w:szCs w:val="24"/>
        </w:rPr>
        <w:lastRenderedPageBreak/>
        <w:t>attorneys, in litigating cases before the Court, may be required to contact the regional office (RO) for assistance in various matters, to include compliance with court orders, verifying claimants’ status, and substitution</w:t>
      </w:r>
      <w:r w:rsidR="00D43560">
        <w:rPr>
          <w:rFonts w:ascii="Times New Roman" w:eastAsia="Calibri" w:hAnsi="Times New Roman" w:cs="Times New Roman"/>
          <w:sz w:val="24"/>
          <w:szCs w:val="24"/>
        </w:rPr>
        <w:t xml:space="preserve"> of claimants</w:t>
      </w:r>
      <w:r w:rsidR="00D43560" w:rsidRPr="00D43560">
        <w:rPr>
          <w:rFonts w:ascii="Times New Roman" w:eastAsia="Calibri" w:hAnsi="Times New Roman" w:cs="Times New Roman"/>
          <w:sz w:val="24"/>
          <w:szCs w:val="24"/>
        </w:rPr>
        <w:t xml:space="preserve">.  </w:t>
      </w:r>
    </w:p>
    <w:p w:rsidR="00D43560" w:rsidRPr="00D43560" w:rsidRDefault="00D43560" w:rsidP="00D43560">
      <w:pPr>
        <w:spacing w:after="0" w:line="240" w:lineRule="auto"/>
        <w:rPr>
          <w:rFonts w:ascii="Times New Roman" w:eastAsia="Calibri" w:hAnsi="Times New Roman" w:cs="Times New Roman"/>
          <w:sz w:val="24"/>
          <w:szCs w:val="24"/>
        </w:rPr>
      </w:pPr>
    </w:p>
    <w:p w:rsidR="00D43560" w:rsidRDefault="00D43560" w:rsidP="00D43560">
      <w:pPr>
        <w:spacing w:after="0" w:line="240" w:lineRule="auto"/>
        <w:rPr>
          <w:rFonts w:ascii="Times New Roman" w:eastAsia="Calibri" w:hAnsi="Times New Roman" w:cs="Times New Roman"/>
          <w:sz w:val="24"/>
          <w:szCs w:val="24"/>
        </w:rPr>
      </w:pPr>
      <w:r w:rsidRPr="00D43560">
        <w:rPr>
          <w:rFonts w:ascii="Times New Roman" w:eastAsia="Calibri" w:hAnsi="Times New Roman" w:cs="Times New Roman"/>
          <w:sz w:val="24"/>
          <w:szCs w:val="24"/>
        </w:rPr>
        <w:t>Offices must promptly respond to PSG-VII requests for assistance, as the attorney is often working under a Court-imposed deadline</w:t>
      </w:r>
      <w:r>
        <w:rPr>
          <w:rFonts w:ascii="Times New Roman" w:eastAsia="Calibri" w:hAnsi="Times New Roman" w:cs="Times New Roman"/>
          <w:sz w:val="24"/>
          <w:szCs w:val="24"/>
        </w:rPr>
        <w:t xml:space="preserve">. </w:t>
      </w:r>
      <w:r w:rsidRPr="00D43560">
        <w:rPr>
          <w:rFonts w:ascii="Times New Roman" w:eastAsia="Calibri" w:hAnsi="Times New Roman" w:cs="Times New Roman"/>
          <w:sz w:val="24"/>
          <w:szCs w:val="24"/>
        </w:rPr>
        <w:t>Any request by a PSG-VII attorney for assistance must receive immediate and total compliance, as the requesting attorney is dependent upon the Office’s cooperation in order to represent the Secretary before the Court.</w:t>
      </w:r>
    </w:p>
    <w:p w:rsidR="00D43560" w:rsidRDefault="00D43560" w:rsidP="00D43560">
      <w:pPr>
        <w:spacing w:after="0" w:line="240" w:lineRule="auto"/>
        <w:rPr>
          <w:rFonts w:ascii="Times New Roman" w:eastAsia="Calibri" w:hAnsi="Times New Roman" w:cs="Times New Roman"/>
          <w:sz w:val="24"/>
          <w:szCs w:val="24"/>
        </w:rPr>
      </w:pPr>
    </w:p>
    <w:p w:rsidR="00D43560" w:rsidRDefault="00D43560" w:rsidP="00D43560">
      <w:pPr>
        <w:spacing w:after="0" w:line="240" w:lineRule="auto"/>
        <w:rPr>
          <w:rFonts w:ascii="Times New Roman" w:eastAsia="Calibri" w:hAnsi="Times New Roman" w:cs="Times New Roman"/>
          <w:sz w:val="24"/>
          <w:szCs w:val="24"/>
        </w:rPr>
      </w:pPr>
      <w:r w:rsidRPr="00D43560">
        <w:rPr>
          <w:rFonts w:ascii="Times New Roman" w:eastAsia="Calibri" w:hAnsi="Times New Roman" w:cs="Times New Roman"/>
          <w:sz w:val="24"/>
          <w:szCs w:val="24"/>
        </w:rPr>
        <w:t>Failure to timely respond to Court orders is a serious matter and could potentially involve sanctions upon the Secretary</w:t>
      </w:r>
      <w:r>
        <w:rPr>
          <w:rFonts w:ascii="Times New Roman" w:eastAsia="Calibri" w:hAnsi="Times New Roman" w:cs="Times New Roman"/>
          <w:sz w:val="24"/>
          <w:szCs w:val="24"/>
        </w:rPr>
        <w:t xml:space="preserve"> and VA</w:t>
      </w:r>
      <w:r w:rsidRPr="00D43560">
        <w:rPr>
          <w:rFonts w:ascii="Times New Roman" w:eastAsia="Calibri" w:hAnsi="Times New Roman" w:cs="Times New Roman"/>
          <w:sz w:val="24"/>
          <w:szCs w:val="24"/>
        </w:rPr>
        <w:t>.  .</w:t>
      </w:r>
    </w:p>
    <w:p w:rsidR="00AE151A" w:rsidRDefault="00AE151A" w:rsidP="00D43560">
      <w:pPr>
        <w:spacing w:after="0" w:line="240" w:lineRule="auto"/>
        <w:rPr>
          <w:rFonts w:ascii="Times New Roman" w:eastAsia="Calibri" w:hAnsi="Times New Roman" w:cs="Times New Roman"/>
          <w:sz w:val="24"/>
          <w:szCs w:val="24"/>
        </w:rPr>
      </w:pPr>
    </w:p>
    <w:p w:rsidR="00AE151A" w:rsidRPr="00AE151A" w:rsidRDefault="00AE151A" w:rsidP="00AE151A">
      <w:pPr>
        <w:spacing w:after="0" w:line="240" w:lineRule="auto"/>
        <w:rPr>
          <w:rFonts w:ascii="Times New Roman" w:eastAsia="Calibri" w:hAnsi="Times New Roman" w:cs="Times New Roman"/>
          <w:sz w:val="24"/>
          <w:szCs w:val="24"/>
        </w:rPr>
      </w:pPr>
      <w:r w:rsidRPr="00FB0D58">
        <w:rPr>
          <w:rFonts w:ascii="Times New Roman" w:hAnsi="Times New Roman" w:cs="Times New Roman"/>
          <w:b/>
          <w:sz w:val="24"/>
          <w:szCs w:val="24"/>
        </w:rPr>
        <w:t>Slide 7</w:t>
      </w:r>
      <w:r w:rsidRPr="00FB0D58">
        <w:rPr>
          <w:rFonts w:ascii="Times New Roman" w:hAnsi="Times New Roman" w:cs="Times New Roman"/>
          <w:sz w:val="24"/>
          <w:szCs w:val="24"/>
        </w:rPr>
        <w:t xml:space="preserve">: </w:t>
      </w:r>
      <w:r w:rsidRPr="00AE151A">
        <w:rPr>
          <w:rFonts w:ascii="Times New Roman" w:eastAsia="Calibri" w:hAnsi="Times New Roman" w:cs="Times New Roman"/>
          <w:sz w:val="24"/>
          <w:szCs w:val="24"/>
        </w:rPr>
        <w:t>Given that WARMS does not contain an embedded search function, Compensation Service would like field users to utilize Google to search fo</w:t>
      </w:r>
      <w:r>
        <w:rPr>
          <w:rFonts w:ascii="Times New Roman" w:eastAsia="Calibri" w:hAnsi="Times New Roman" w:cs="Times New Roman"/>
          <w:sz w:val="24"/>
          <w:szCs w:val="24"/>
        </w:rPr>
        <w:t xml:space="preserve">r MR content housed in WARMS and </w:t>
      </w:r>
      <w:r w:rsidRPr="00AE151A">
        <w:rPr>
          <w:rFonts w:ascii="Times New Roman" w:eastAsia="Calibri" w:hAnsi="Times New Roman" w:cs="Times New Roman"/>
          <w:sz w:val="24"/>
          <w:szCs w:val="24"/>
        </w:rPr>
        <w:t xml:space="preserve">ensure Google will only search within WARMS. </w:t>
      </w:r>
    </w:p>
    <w:p w:rsidR="00AE151A" w:rsidRPr="00AE151A" w:rsidRDefault="00AE151A" w:rsidP="00AE151A">
      <w:pPr>
        <w:spacing w:after="0" w:line="240" w:lineRule="auto"/>
        <w:rPr>
          <w:rFonts w:ascii="Times New Roman" w:eastAsia="Calibri" w:hAnsi="Times New Roman" w:cs="Times New Roman"/>
          <w:sz w:val="24"/>
          <w:szCs w:val="24"/>
        </w:rPr>
      </w:pPr>
    </w:p>
    <w:p w:rsidR="00AE151A" w:rsidRPr="00AE151A" w:rsidRDefault="00AE151A" w:rsidP="00AE151A">
      <w:pPr>
        <w:spacing w:after="0" w:line="240" w:lineRule="auto"/>
        <w:contextualSpacing/>
        <w:rPr>
          <w:rFonts w:ascii="Times New Roman" w:eastAsia="Calibri" w:hAnsi="Times New Roman" w:cs="Times New Roman"/>
          <w:sz w:val="24"/>
          <w:szCs w:val="24"/>
        </w:rPr>
      </w:pPr>
      <w:r w:rsidRPr="00AE151A">
        <w:rPr>
          <w:rFonts w:ascii="Times New Roman" w:eastAsia="Calibri" w:hAnsi="Times New Roman" w:cs="Times New Roman"/>
          <w:sz w:val="24"/>
          <w:szCs w:val="24"/>
        </w:rPr>
        <w:t xml:space="preserve">On the Google search page, input </w:t>
      </w:r>
      <w:r w:rsidRPr="00AE151A">
        <w:rPr>
          <w:rFonts w:ascii="Times New Roman" w:eastAsia="Calibri" w:hAnsi="Times New Roman" w:cs="Times New Roman"/>
          <w:noProof/>
          <w:sz w:val="24"/>
          <w:szCs w:val="24"/>
        </w:rPr>
        <w:t xml:space="preserve">the following into the search box: </w:t>
      </w:r>
      <w:r w:rsidRPr="00AE151A">
        <w:rPr>
          <w:rFonts w:ascii="Times New Roman" w:eastAsia="Calibri" w:hAnsi="Times New Roman" w:cs="Times New Roman"/>
          <w:sz w:val="24"/>
          <w:szCs w:val="24"/>
        </w:rPr>
        <w:t>site:</w:t>
      </w:r>
      <w:r w:rsidR="006B4DC6">
        <w:rPr>
          <w:rFonts w:ascii="Times New Roman" w:eastAsia="Calibri" w:hAnsi="Times New Roman" w:cs="Times New Roman"/>
          <w:sz w:val="24"/>
          <w:szCs w:val="24"/>
        </w:rPr>
        <w:t xml:space="preserve"> </w:t>
      </w:r>
      <w:r w:rsidRPr="00AE151A">
        <w:rPr>
          <w:rFonts w:ascii="Times New Roman" w:eastAsia="Calibri" w:hAnsi="Times New Roman" w:cs="Times New Roman"/>
          <w:sz w:val="24"/>
          <w:szCs w:val="24"/>
        </w:rPr>
        <w:t xml:space="preserve">http://www.benefits.va.gov/warms/ </w:t>
      </w:r>
    </w:p>
    <w:p w:rsidR="00AE151A" w:rsidRDefault="00AE151A" w:rsidP="00AE151A">
      <w:pPr>
        <w:spacing w:after="0" w:line="240" w:lineRule="auto"/>
        <w:rPr>
          <w:rFonts w:ascii="Times New Roman" w:eastAsia="Calibri" w:hAnsi="Times New Roman" w:cs="Times New Roman"/>
          <w:sz w:val="24"/>
          <w:szCs w:val="24"/>
        </w:rPr>
      </w:pPr>
    </w:p>
    <w:p w:rsidR="00AE151A" w:rsidRPr="00D43560" w:rsidRDefault="00AE151A" w:rsidP="00AE151A">
      <w:pPr>
        <w:spacing w:after="0" w:line="240" w:lineRule="auto"/>
        <w:rPr>
          <w:rFonts w:ascii="Times New Roman" w:eastAsia="Calibri" w:hAnsi="Times New Roman" w:cs="Times New Roman"/>
          <w:sz w:val="24"/>
          <w:szCs w:val="24"/>
        </w:rPr>
      </w:pPr>
      <w:r w:rsidRPr="00AE151A">
        <w:rPr>
          <w:rFonts w:ascii="Times New Roman" w:eastAsia="Calibri" w:hAnsi="Times New Roman" w:cs="Times New Roman"/>
          <w:sz w:val="24"/>
          <w:szCs w:val="24"/>
        </w:rPr>
        <w:t>Enter the subject you would like to search before the word “site.”  For example: “informal claims site:</w:t>
      </w:r>
      <w:r>
        <w:rPr>
          <w:rFonts w:ascii="Times New Roman" w:eastAsia="Calibri" w:hAnsi="Times New Roman" w:cs="Times New Roman"/>
          <w:sz w:val="24"/>
          <w:szCs w:val="24"/>
        </w:rPr>
        <w:t xml:space="preserve"> </w:t>
      </w:r>
      <w:r w:rsidRPr="00AE151A">
        <w:rPr>
          <w:rFonts w:ascii="Times New Roman" w:eastAsia="Calibri" w:hAnsi="Times New Roman" w:cs="Times New Roman"/>
          <w:sz w:val="24"/>
          <w:szCs w:val="24"/>
        </w:rPr>
        <w:t>http://www.benefits.va.gov/warms/”</w:t>
      </w:r>
    </w:p>
    <w:p w:rsidR="00813906" w:rsidRPr="00FB0D58" w:rsidRDefault="00813906" w:rsidP="00D43560">
      <w:pPr>
        <w:spacing w:after="0" w:line="240" w:lineRule="auto"/>
        <w:rPr>
          <w:rFonts w:ascii="Times New Roman" w:eastAsia="Calibri" w:hAnsi="Times New Roman" w:cs="Times New Roman"/>
          <w:sz w:val="24"/>
          <w:szCs w:val="24"/>
        </w:rPr>
      </w:pPr>
    </w:p>
    <w:p w:rsidR="00AE151A" w:rsidRDefault="00AE151A" w:rsidP="00AE151A">
      <w:pPr>
        <w:spacing w:after="0" w:line="240" w:lineRule="auto"/>
        <w:rPr>
          <w:rFonts w:ascii="Times New Roman" w:eastAsia="Calibri" w:hAnsi="Times New Roman" w:cs="Times New Roman"/>
          <w:color w:val="000000"/>
          <w:sz w:val="24"/>
          <w:szCs w:val="24"/>
        </w:rPr>
      </w:pPr>
      <w:r>
        <w:rPr>
          <w:rFonts w:ascii="Times New Roman" w:hAnsi="Times New Roman" w:cs="Times New Roman"/>
          <w:b/>
          <w:sz w:val="24"/>
          <w:szCs w:val="24"/>
        </w:rPr>
        <w:t>Slide 8</w:t>
      </w:r>
      <w:r w:rsidRPr="00AE151A">
        <w:rPr>
          <w:rFonts w:ascii="Times New Roman" w:eastAsia="Calibri" w:hAnsi="Times New Roman" w:cs="Times New Roman"/>
          <w:color w:val="000000"/>
          <w:sz w:val="24"/>
          <w:szCs w:val="24"/>
        </w:rPr>
        <w:t xml:space="preserve"> </w:t>
      </w:r>
      <w:hyperlink r:id="rId7" w:history="1">
        <w:r w:rsidRPr="00AE151A">
          <w:rPr>
            <w:rFonts w:ascii="Times New Roman" w:eastAsia="Calibri" w:hAnsi="Times New Roman" w:cs="Times New Roman"/>
            <w:color w:val="0000FF"/>
            <w:sz w:val="24"/>
            <w:szCs w:val="24"/>
            <w:u w:val="single"/>
          </w:rPr>
          <w:t>FL 11-24,</w:t>
        </w:r>
        <w:r w:rsidRPr="00AE151A">
          <w:rPr>
            <w:rFonts w:ascii="Times New Roman" w:eastAsia="Calibri" w:hAnsi="Times New Roman" w:cs="Times New Roman"/>
            <w:i/>
            <w:color w:val="0000FF"/>
            <w:sz w:val="24"/>
            <w:szCs w:val="24"/>
            <w:u w:val="single"/>
          </w:rPr>
          <w:t>Disposition of Documents Scanned into an Approved Electronic System of Records</w:t>
        </w:r>
      </w:hyperlink>
      <w:r w:rsidR="006B4DC6">
        <w:rPr>
          <w:rFonts w:ascii="Times New Roman" w:eastAsia="Calibri" w:hAnsi="Times New Roman" w:cs="Times New Roman"/>
          <w:i/>
          <w:color w:val="0000FF"/>
          <w:sz w:val="24"/>
          <w:szCs w:val="24"/>
          <w:u w:val="single"/>
        </w:rPr>
        <w:t xml:space="preserve"> </w:t>
      </w:r>
      <w:r>
        <w:rPr>
          <w:rFonts w:ascii="Times New Roman" w:eastAsia="Calibri" w:hAnsi="Times New Roman" w:cs="Times New Roman"/>
          <w:color w:val="000000"/>
          <w:sz w:val="24"/>
          <w:szCs w:val="24"/>
        </w:rPr>
        <w:t xml:space="preserve">has been revised </w:t>
      </w:r>
      <w:r w:rsidRPr="00AE151A">
        <w:rPr>
          <w:rFonts w:ascii="Times New Roman" w:eastAsia="Calibri" w:hAnsi="Times New Roman" w:cs="Times New Roman"/>
          <w:color w:val="000000"/>
          <w:sz w:val="24"/>
          <w:szCs w:val="24"/>
        </w:rPr>
        <w:t xml:space="preserve">to reflect that ROs are not required to purchase additional STR jackets if the </w:t>
      </w:r>
      <w:r w:rsidR="008F71AC" w:rsidRPr="00AE151A">
        <w:rPr>
          <w:rFonts w:ascii="Times New Roman" w:eastAsia="Calibri" w:hAnsi="Times New Roman" w:cs="Times New Roman"/>
          <w:color w:val="000000"/>
          <w:sz w:val="24"/>
          <w:szCs w:val="24"/>
        </w:rPr>
        <w:t>original</w:t>
      </w:r>
      <w:r w:rsidRPr="00AE151A">
        <w:rPr>
          <w:rFonts w:ascii="Times New Roman" w:eastAsia="Calibri" w:hAnsi="Times New Roman" w:cs="Times New Roman"/>
          <w:color w:val="000000"/>
          <w:sz w:val="24"/>
          <w:szCs w:val="24"/>
        </w:rPr>
        <w:t xml:space="preserve"> STR jacket was lost or destroyed.  The original paper STR may remain in VA’s white </w:t>
      </w:r>
      <w:r w:rsidR="008F71AC" w:rsidRPr="00AE151A">
        <w:rPr>
          <w:rFonts w:ascii="Times New Roman" w:eastAsia="Calibri" w:hAnsi="Times New Roman" w:cs="Times New Roman"/>
          <w:color w:val="000000"/>
          <w:sz w:val="24"/>
          <w:szCs w:val="24"/>
        </w:rPr>
        <w:t>envelopes, VA</w:t>
      </w:r>
      <w:r w:rsidRPr="00AE151A">
        <w:rPr>
          <w:rFonts w:ascii="Times New Roman" w:eastAsia="Calibri" w:hAnsi="Times New Roman" w:cs="Times New Roman"/>
          <w:color w:val="000000"/>
          <w:sz w:val="24"/>
          <w:szCs w:val="24"/>
        </w:rPr>
        <w:t xml:space="preserve"> Form 21-4582, </w:t>
      </w:r>
      <w:r w:rsidRPr="00AE151A">
        <w:rPr>
          <w:rFonts w:ascii="Times New Roman" w:eastAsia="Calibri" w:hAnsi="Times New Roman" w:cs="Times New Roman"/>
          <w:i/>
          <w:color w:val="000000"/>
          <w:sz w:val="24"/>
          <w:szCs w:val="24"/>
        </w:rPr>
        <w:t>Service Department Records Envelope</w:t>
      </w:r>
      <w:r w:rsidRPr="00AE151A">
        <w:rPr>
          <w:rFonts w:ascii="Times New Roman" w:eastAsia="Calibri" w:hAnsi="Times New Roman" w:cs="Times New Roman"/>
          <w:color w:val="000000"/>
          <w:sz w:val="24"/>
          <w:szCs w:val="24"/>
        </w:rPr>
        <w:t xml:space="preserve">.  </w:t>
      </w:r>
    </w:p>
    <w:p w:rsidR="00AE151A" w:rsidRDefault="00AE151A" w:rsidP="00AE151A">
      <w:pPr>
        <w:spacing w:after="0" w:line="240" w:lineRule="auto"/>
        <w:rPr>
          <w:rFonts w:ascii="Times New Roman" w:eastAsia="Calibri" w:hAnsi="Times New Roman" w:cs="Times New Roman"/>
          <w:color w:val="000000"/>
          <w:sz w:val="24"/>
          <w:szCs w:val="24"/>
        </w:rPr>
      </w:pPr>
    </w:p>
    <w:p w:rsidR="00AE151A" w:rsidRPr="00AE151A" w:rsidRDefault="00AE151A" w:rsidP="00AE151A">
      <w:pPr>
        <w:spacing w:after="0" w:line="240" w:lineRule="auto"/>
        <w:rPr>
          <w:rFonts w:ascii="Times New Roman" w:eastAsia="Calibri" w:hAnsi="Times New Roman" w:cs="Times New Roman"/>
          <w:i/>
          <w:color w:val="0000FF"/>
          <w:sz w:val="24"/>
          <w:szCs w:val="24"/>
          <w:u w:val="single"/>
        </w:rPr>
      </w:pPr>
      <w:r w:rsidRPr="00AE151A">
        <w:rPr>
          <w:rFonts w:ascii="Times New Roman" w:eastAsia="Calibri" w:hAnsi="Times New Roman" w:cs="Times New Roman"/>
          <w:color w:val="000000"/>
          <w:sz w:val="24"/>
          <w:szCs w:val="24"/>
        </w:rPr>
        <w:t xml:space="preserve">ROs should not remove paper STRs from their original STR jackets and discard the STR jacket. This includes when shipping STRs to the VA scanning contractors.  ROs </w:t>
      </w:r>
      <w:r w:rsidRPr="00AE151A">
        <w:rPr>
          <w:rFonts w:ascii="Times New Roman" w:eastAsia="Calibri" w:hAnsi="Times New Roman" w:cs="Times New Roman"/>
          <w:b/>
          <w:color w:val="000000"/>
          <w:sz w:val="24"/>
          <w:szCs w:val="24"/>
        </w:rPr>
        <w:t xml:space="preserve">must </w:t>
      </w:r>
      <w:r w:rsidRPr="00AE151A">
        <w:rPr>
          <w:rFonts w:ascii="Times New Roman" w:eastAsia="Calibri" w:hAnsi="Times New Roman" w:cs="Times New Roman"/>
          <w:color w:val="000000"/>
          <w:sz w:val="24"/>
          <w:szCs w:val="24"/>
        </w:rPr>
        <w:t xml:space="preserve">maintain all original STR jackets that are still intact.  </w:t>
      </w:r>
    </w:p>
    <w:p w:rsidR="00AE151A" w:rsidRPr="00AE151A" w:rsidRDefault="00AE151A" w:rsidP="00AE151A">
      <w:pPr>
        <w:tabs>
          <w:tab w:val="right" w:pos="7380"/>
        </w:tabs>
        <w:spacing w:after="0" w:line="240" w:lineRule="auto"/>
        <w:rPr>
          <w:rFonts w:ascii="Times New Roman" w:eastAsia="Calibri" w:hAnsi="Times New Roman" w:cs="Times New Roman"/>
          <w:sz w:val="24"/>
          <w:szCs w:val="24"/>
        </w:rPr>
      </w:pPr>
    </w:p>
    <w:p w:rsidR="00AE151A" w:rsidRPr="00AE151A" w:rsidRDefault="00AE151A" w:rsidP="00AE151A">
      <w:pPr>
        <w:keepNext/>
        <w:spacing w:after="60" w:line="240" w:lineRule="auto"/>
        <w:outlineLvl w:val="0"/>
        <w:rPr>
          <w:rFonts w:ascii="Times New Roman" w:eastAsia="Times New Roman" w:hAnsi="Times New Roman" w:cs="Times New Roman"/>
          <w:b/>
          <w:color w:val="0226BE"/>
          <w:kern w:val="28"/>
          <w:sz w:val="24"/>
          <w:szCs w:val="20"/>
          <w:u w:val="single"/>
        </w:rPr>
      </w:pPr>
      <w:bookmarkStart w:id="1" w:name="_Toc396205349"/>
      <w:r>
        <w:rPr>
          <w:rFonts w:ascii="Times New Roman" w:eastAsia="Times New Roman" w:hAnsi="Times New Roman" w:cs="Times New Roman"/>
          <w:b/>
          <w:color w:val="0226BE"/>
          <w:kern w:val="28"/>
          <w:sz w:val="24"/>
          <w:szCs w:val="20"/>
          <w:u w:val="single"/>
        </w:rPr>
        <w:t xml:space="preserve">FL-130-09 </w:t>
      </w:r>
      <w:r w:rsidRPr="00AE151A">
        <w:rPr>
          <w:rFonts w:ascii="Times New Roman" w:eastAsia="Times New Roman" w:hAnsi="Times New Roman" w:cs="Times New Roman"/>
          <w:b/>
          <w:bCs/>
          <w:i/>
          <w:iCs/>
          <w:color w:val="0226BE"/>
          <w:kern w:val="28"/>
          <w:sz w:val="24"/>
          <w:szCs w:val="20"/>
          <w:u w:val="single"/>
        </w:rPr>
        <w:t>Certification of Completeness of the Service Treatment Records (STRs</w:t>
      </w:r>
      <w:bookmarkEnd w:id="1"/>
      <w:r w:rsidR="008F71AC">
        <w:rPr>
          <w:rFonts w:ascii="Times New Roman" w:eastAsia="Times New Roman" w:hAnsi="Times New Roman" w:cs="Times New Roman"/>
          <w:b/>
          <w:bCs/>
          <w:i/>
          <w:iCs/>
          <w:color w:val="0226BE"/>
          <w:kern w:val="28"/>
          <w:sz w:val="24"/>
          <w:szCs w:val="20"/>
          <w:u w:val="single"/>
        </w:rPr>
        <w:t xml:space="preserve">) </w:t>
      </w:r>
      <w:r w:rsidR="008F71AC" w:rsidRPr="00AE151A">
        <w:rPr>
          <w:rFonts w:ascii="Times New Roman" w:eastAsia="Times New Roman" w:hAnsi="Times New Roman" w:cs="Times New Roman"/>
          <w:b/>
          <w:color w:val="0226BE"/>
          <w:kern w:val="28"/>
          <w:sz w:val="24"/>
          <w:szCs w:val="20"/>
          <w:u w:val="single"/>
        </w:rPr>
        <w:t>has</w:t>
      </w:r>
      <w:r>
        <w:rPr>
          <w:rFonts w:ascii="Times New Roman" w:eastAsia="Calibri" w:hAnsi="Times New Roman" w:cs="Times New Roman"/>
          <w:color w:val="000000"/>
          <w:sz w:val="24"/>
          <w:szCs w:val="24"/>
        </w:rPr>
        <w:t xml:space="preserve"> been </w:t>
      </w:r>
      <w:r w:rsidRPr="00AE151A">
        <w:rPr>
          <w:rFonts w:ascii="Times New Roman" w:eastAsia="Calibri" w:hAnsi="Times New Roman" w:cs="Times New Roman"/>
          <w:color w:val="000000"/>
          <w:sz w:val="24"/>
          <w:szCs w:val="24"/>
        </w:rPr>
        <w:t>revised version of the STR certification form (DD Form 2963).  The revisions included changing the name of the form to “Service Treatment Record (STR) Certification</w:t>
      </w:r>
      <w:r w:rsidR="008F71AC" w:rsidRPr="00AE151A">
        <w:rPr>
          <w:rFonts w:ascii="Times New Roman" w:eastAsia="Calibri" w:hAnsi="Times New Roman" w:cs="Times New Roman"/>
          <w:color w:val="000000"/>
          <w:sz w:val="24"/>
          <w:szCs w:val="24"/>
        </w:rPr>
        <w:t>” and</w:t>
      </w:r>
      <w:r w:rsidRPr="00AE151A">
        <w:rPr>
          <w:rFonts w:ascii="Times New Roman" w:eastAsia="Calibri" w:hAnsi="Times New Roman" w:cs="Times New Roman"/>
          <w:color w:val="000000"/>
          <w:sz w:val="24"/>
          <w:szCs w:val="24"/>
        </w:rPr>
        <w:t xml:space="preserve"> removal of the mailing section within the certification form. </w:t>
      </w:r>
      <w:r>
        <w:rPr>
          <w:rFonts w:ascii="Times New Roman" w:eastAsia="Calibri" w:hAnsi="Times New Roman" w:cs="Times New Roman"/>
          <w:color w:val="000000"/>
          <w:sz w:val="24"/>
          <w:szCs w:val="24"/>
        </w:rPr>
        <w:t>Although</w:t>
      </w:r>
      <w:r w:rsidRPr="00AE151A">
        <w:rPr>
          <w:rFonts w:ascii="Times New Roman" w:eastAsia="Calibri" w:hAnsi="Times New Roman" w:cs="Times New Roman"/>
          <w:color w:val="000000"/>
          <w:sz w:val="24"/>
          <w:szCs w:val="24"/>
        </w:rPr>
        <w:t xml:space="preserve"> United States Coast Guard (USCG) is still mailing certified paper STRs to VA, it has transitioned to the new version of the DD Form 2963.  </w:t>
      </w:r>
    </w:p>
    <w:p w:rsidR="00AE151A" w:rsidRDefault="00AE151A" w:rsidP="00D43560">
      <w:pPr>
        <w:spacing w:after="0" w:line="240" w:lineRule="auto"/>
        <w:rPr>
          <w:rFonts w:ascii="Times New Roman" w:hAnsi="Times New Roman" w:cs="Times New Roman"/>
          <w:b/>
          <w:sz w:val="24"/>
          <w:szCs w:val="24"/>
        </w:rPr>
      </w:pPr>
    </w:p>
    <w:p w:rsidR="00BB53CB" w:rsidRPr="00DD2C9E" w:rsidRDefault="00DD2C9E" w:rsidP="00BB53CB">
      <w:pPr>
        <w:spacing w:after="0" w:line="240" w:lineRule="auto"/>
        <w:rPr>
          <w:rFonts w:ascii="Times New Roman" w:eastAsia="Calibri" w:hAnsi="Times New Roman" w:cs="Times New Roman"/>
          <w:bCs/>
          <w:color w:val="000000"/>
          <w:sz w:val="24"/>
          <w:szCs w:val="24"/>
        </w:rPr>
      </w:pPr>
      <w:r w:rsidRPr="00DD2C9E">
        <w:rPr>
          <w:rFonts w:ascii="Times New Roman" w:hAnsi="Times New Roman" w:cs="Times New Roman"/>
          <w:b/>
          <w:sz w:val="24"/>
          <w:szCs w:val="24"/>
        </w:rPr>
        <w:t>Slide 9</w:t>
      </w:r>
      <w:r w:rsidR="00BB53CB" w:rsidRPr="00DD2C9E">
        <w:rPr>
          <w:rFonts w:ascii="Times New Roman" w:hAnsi="Times New Roman" w:cs="Times New Roman"/>
          <w:b/>
          <w:sz w:val="24"/>
          <w:szCs w:val="24"/>
        </w:rPr>
        <w:t xml:space="preserve">: </w:t>
      </w:r>
      <w:r w:rsidR="00BB53CB" w:rsidRPr="00DD2C9E">
        <w:rPr>
          <w:rFonts w:ascii="Times New Roman" w:eastAsia="Calibri" w:hAnsi="Times New Roman" w:cs="Times New Roman"/>
          <w:bCs/>
          <w:color w:val="000000"/>
          <w:sz w:val="24"/>
          <w:szCs w:val="24"/>
        </w:rPr>
        <w:t xml:space="preserve">For medical providers requiring an originally signed VA Form 21-4142, </w:t>
      </w:r>
      <w:r w:rsidR="00BB53CB" w:rsidRPr="00DD2C9E">
        <w:rPr>
          <w:rFonts w:ascii="Times New Roman" w:eastAsia="Calibri" w:hAnsi="Times New Roman" w:cs="Times New Roman"/>
          <w:bCs/>
          <w:i/>
          <w:color w:val="000000"/>
          <w:sz w:val="24"/>
          <w:szCs w:val="24"/>
        </w:rPr>
        <w:t>Authorization and Consent to Release Information to the Department of Veterans Affairs</w:t>
      </w:r>
      <w:r w:rsidR="00BB53CB" w:rsidRPr="00DD2C9E">
        <w:rPr>
          <w:rFonts w:ascii="Times New Roman" w:eastAsia="Calibri" w:hAnsi="Times New Roman" w:cs="Times New Roman"/>
          <w:bCs/>
          <w:color w:val="000000"/>
          <w:sz w:val="24"/>
          <w:szCs w:val="24"/>
        </w:rPr>
        <w:t xml:space="preserve">, when an original is unavailable, procedures outlined in </w:t>
      </w:r>
      <w:hyperlink r:id="rId8" w:history="1">
        <w:r w:rsidR="00BB53CB" w:rsidRPr="00DD2C9E">
          <w:rPr>
            <w:rFonts w:ascii="Times New Roman" w:eastAsia="Calibri" w:hAnsi="Times New Roman" w:cs="Times New Roman"/>
            <w:bCs/>
            <w:color w:val="0000FF"/>
            <w:sz w:val="24"/>
            <w:szCs w:val="24"/>
            <w:u w:val="single"/>
          </w:rPr>
          <w:t>M21-MR III.iii.1.C.14.g</w:t>
        </w:r>
      </w:hyperlink>
      <w:r w:rsidR="00BB53CB" w:rsidRPr="00DD2C9E">
        <w:rPr>
          <w:rFonts w:ascii="Times New Roman" w:eastAsia="Calibri" w:hAnsi="Times New Roman" w:cs="Times New Roman"/>
          <w:bCs/>
          <w:color w:val="000000"/>
          <w:sz w:val="24"/>
          <w:szCs w:val="24"/>
        </w:rPr>
        <w:t xml:space="preserve"> state to send the claimant a subsequent VA Form 21-4142 for signature and return within 15 days.  Scanning procedures require scanning of claimant mail upon receipt, therefore the subsequent VA Form 21-4142 is scanned into the VBMS eFolder, rendering it a scanned copy of the original.  </w:t>
      </w:r>
    </w:p>
    <w:p w:rsidR="00BB53CB" w:rsidRPr="00DD2C9E" w:rsidRDefault="00BB53CB" w:rsidP="00BB53CB">
      <w:pPr>
        <w:spacing w:after="0" w:line="240" w:lineRule="auto"/>
        <w:rPr>
          <w:rFonts w:ascii="Times New Roman" w:eastAsia="Calibri" w:hAnsi="Times New Roman" w:cs="Times New Roman"/>
          <w:bCs/>
          <w:color w:val="000000"/>
          <w:sz w:val="24"/>
          <w:szCs w:val="24"/>
        </w:rPr>
      </w:pPr>
    </w:p>
    <w:p w:rsidR="00BB53CB" w:rsidRDefault="00BB53CB" w:rsidP="00D43560">
      <w:pPr>
        <w:spacing w:after="0" w:line="240" w:lineRule="auto"/>
        <w:rPr>
          <w:rFonts w:ascii="Times New Roman" w:eastAsia="Calibri" w:hAnsi="Times New Roman" w:cs="Times New Roman"/>
          <w:bCs/>
          <w:color w:val="000000"/>
          <w:sz w:val="24"/>
          <w:szCs w:val="24"/>
        </w:rPr>
      </w:pPr>
      <w:r w:rsidRPr="00DD2C9E">
        <w:rPr>
          <w:rFonts w:ascii="Times New Roman" w:eastAsia="Calibri" w:hAnsi="Times New Roman" w:cs="Times New Roman"/>
          <w:bCs/>
          <w:color w:val="000000"/>
          <w:sz w:val="24"/>
          <w:szCs w:val="24"/>
        </w:rPr>
        <w:lastRenderedPageBreak/>
        <w:t>If the claimant’s medical provider requests a signed original VA Form 21-4142, and the original is unavailable or already scanned into the VBMS eFolder, send the claimant an additional VA Form 21-4142 with the following development paragraph:</w:t>
      </w:r>
      <w:r w:rsidRPr="00BB53CB">
        <w:rPr>
          <w:rFonts w:ascii="Times New Roman" w:eastAsia="Calibri" w:hAnsi="Times New Roman" w:cs="Times New Roman"/>
          <w:bCs/>
          <w:color w:val="000000"/>
          <w:sz w:val="24"/>
          <w:szCs w:val="24"/>
        </w:rPr>
        <w:t xml:space="preserve"> </w:t>
      </w:r>
    </w:p>
    <w:p w:rsidR="00827258" w:rsidRPr="00827258" w:rsidRDefault="00827258" w:rsidP="00D43560">
      <w:pPr>
        <w:spacing w:after="0" w:line="240" w:lineRule="auto"/>
        <w:rPr>
          <w:rFonts w:ascii="Times New Roman" w:eastAsia="Calibri" w:hAnsi="Times New Roman" w:cs="Times New Roman"/>
          <w:bCs/>
          <w:color w:val="000000"/>
          <w:sz w:val="24"/>
          <w:szCs w:val="24"/>
        </w:rPr>
      </w:pPr>
    </w:p>
    <w:p w:rsidR="00BB53CB" w:rsidRDefault="00BB53CB" w:rsidP="00D43560">
      <w:pPr>
        <w:spacing w:after="0" w:line="240" w:lineRule="auto"/>
        <w:rPr>
          <w:rFonts w:ascii="Times New Roman" w:hAnsi="Times New Roman" w:cs="Times New Roman"/>
          <w:b/>
          <w:sz w:val="24"/>
          <w:szCs w:val="24"/>
        </w:rPr>
      </w:pPr>
    </w:p>
    <w:p w:rsidR="00827258" w:rsidRDefault="00DD2C9E" w:rsidP="00827258">
      <w:pPr>
        <w:keepNext/>
        <w:spacing w:after="60" w:line="240" w:lineRule="auto"/>
        <w:outlineLvl w:val="0"/>
        <w:rPr>
          <w:rFonts w:ascii="Times New Roman" w:eastAsia="Times New Roman" w:hAnsi="Times New Roman" w:cs="Times New Roman"/>
          <w:b/>
          <w:color w:val="0226BE"/>
          <w:kern w:val="28"/>
          <w:sz w:val="24"/>
          <w:szCs w:val="20"/>
          <w:u w:val="single"/>
        </w:rPr>
      </w:pPr>
      <w:r>
        <w:rPr>
          <w:rFonts w:ascii="Times New Roman" w:hAnsi="Times New Roman" w:cs="Times New Roman"/>
          <w:b/>
          <w:sz w:val="24"/>
          <w:szCs w:val="24"/>
        </w:rPr>
        <w:t>Slide 10</w:t>
      </w:r>
      <w:r w:rsidR="00827258" w:rsidRPr="00FB0D58">
        <w:rPr>
          <w:rFonts w:ascii="Times New Roman" w:hAnsi="Times New Roman" w:cs="Times New Roman"/>
          <w:sz w:val="24"/>
          <w:szCs w:val="24"/>
        </w:rPr>
        <w:t>:</w:t>
      </w:r>
      <w:bookmarkStart w:id="2" w:name="_Toc396205333"/>
      <w:r w:rsidR="00827258" w:rsidRPr="0000668F">
        <w:rPr>
          <w:rFonts w:ascii="Times New Roman" w:eastAsia="Times New Roman" w:hAnsi="Times New Roman" w:cs="Times New Roman"/>
          <w:b/>
          <w:color w:val="0226BE"/>
          <w:kern w:val="28"/>
          <w:sz w:val="24"/>
          <w:szCs w:val="20"/>
          <w:u w:val="single"/>
        </w:rPr>
        <w:t xml:space="preserve"> </w:t>
      </w:r>
      <w:r w:rsidR="00827258" w:rsidRPr="00092F7E">
        <w:rPr>
          <w:rFonts w:ascii="Times New Roman" w:eastAsia="Times New Roman" w:hAnsi="Times New Roman" w:cs="Times New Roman"/>
          <w:kern w:val="28"/>
          <w:sz w:val="24"/>
          <w:szCs w:val="20"/>
        </w:rPr>
        <w:t>Now we will discuss some key points for Rating</w:t>
      </w:r>
      <w:r w:rsidR="00827258">
        <w:rPr>
          <w:rFonts w:ascii="Times New Roman" w:eastAsia="Times New Roman" w:hAnsi="Times New Roman" w:cs="Times New Roman"/>
          <w:kern w:val="28"/>
          <w:sz w:val="24"/>
          <w:szCs w:val="20"/>
        </w:rPr>
        <w:t>:</w:t>
      </w:r>
    </w:p>
    <w:p w:rsidR="00827258" w:rsidRPr="004151E4" w:rsidRDefault="00827258" w:rsidP="00827258">
      <w:pPr>
        <w:keepNext/>
        <w:spacing w:after="60" w:line="240" w:lineRule="auto"/>
        <w:outlineLvl w:val="0"/>
        <w:rPr>
          <w:rFonts w:ascii="Times New Roman" w:eastAsia="Times New Roman" w:hAnsi="Times New Roman" w:cs="Times New Roman"/>
          <w:b/>
          <w:color w:val="0226BE"/>
          <w:kern w:val="28"/>
          <w:sz w:val="24"/>
          <w:szCs w:val="20"/>
          <w:u w:val="single"/>
        </w:rPr>
      </w:pPr>
      <w:r w:rsidRPr="004151E4">
        <w:rPr>
          <w:rFonts w:ascii="Times New Roman" w:eastAsia="Times New Roman" w:hAnsi="Times New Roman" w:cs="Times New Roman"/>
          <w:b/>
          <w:color w:val="0226BE"/>
          <w:kern w:val="28"/>
          <w:sz w:val="24"/>
          <w:szCs w:val="20"/>
          <w:u w:val="single"/>
        </w:rPr>
        <w:t>Traumatic Brain Injury (TBI) and Co-Morbid Disabilities</w:t>
      </w:r>
      <w:bookmarkEnd w:id="2"/>
    </w:p>
    <w:p w:rsidR="00827258" w:rsidRPr="004151E4" w:rsidRDefault="00827258" w:rsidP="00827258">
      <w:pPr>
        <w:spacing w:after="0" w:line="240" w:lineRule="auto"/>
        <w:rPr>
          <w:rFonts w:ascii="Calibri" w:eastAsia="Calibri" w:hAnsi="Calibri" w:cs="Times New Roman"/>
          <w:sz w:val="20"/>
          <w:szCs w:val="20"/>
        </w:rPr>
      </w:pPr>
    </w:p>
    <w:p w:rsidR="00827258" w:rsidRPr="004151E4" w:rsidRDefault="00827258" w:rsidP="00827258">
      <w:pPr>
        <w:spacing w:after="0" w:line="240" w:lineRule="auto"/>
        <w:rPr>
          <w:rFonts w:ascii="Times New Roman" w:eastAsia="Calibri" w:hAnsi="Times New Roman" w:cs="Times New Roman"/>
          <w:sz w:val="24"/>
          <w:szCs w:val="24"/>
        </w:rPr>
      </w:pPr>
      <w:r w:rsidRPr="004151E4">
        <w:rPr>
          <w:rFonts w:ascii="Times New Roman" w:eastAsia="Calibri" w:hAnsi="Times New Roman" w:cs="Times New Roman"/>
          <w:sz w:val="24"/>
          <w:szCs w:val="24"/>
        </w:rPr>
        <w:t xml:space="preserve">In evaluating TBI residuals, a co-morbid mental disorder may be present.  The mental disorder and Post-Traumatic Stress Disorder (PTSD) examinations direct the examiner to determine, if the Veteran has TBI, whether symptoms related to TBI and a co-morbid mental disorder can be differentiated.  If the symptoms can be differentiated, the examiner is directed to list the symptoms attributable to TBI apart from the symptoms resulting from the co-morbid mental disorder.  If the examiner differentiates the symptoms, the co-morbid mental disorder may be rated separately under an appropriate diagnostic code under </w:t>
      </w:r>
      <w:hyperlink r:id="rId9" w:history="1">
        <w:r w:rsidRPr="004151E4">
          <w:rPr>
            <w:rFonts w:ascii="Times New Roman" w:eastAsia="Calibri" w:hAnsi="Times New Roman" w:cs="Times New Roman"/>
            <w:color w:val="0000FF"/>
            <w:sz w:val="24"/>
            <w:szCs w:val="24"/>
            <w:u w:val="single"/>
          </w:rPr>
          <w:t>38 CFR 4.130</w:t>
        </w:r>
      </w:hyperlink>
      <w:r w:rsidRPr="004151E4">
        <w:rPr>
          <w:rFonts w:ascii="Times New Roman" w:eastAsia="Calibri" w:hAnsi="Times New Roman" w:cs="Times New Roman"/>
          <w:sz w:val="24"/>
          <w:szCs w:val="24"/>
        </w:rPr>
        <w:t xml:space="preserve"> apart from other TBI residuals rated under cognitive impairment, subjective symptoms, or physi</w:t>
      </w:r>
      <w:r>
        <w:rPr>
          <w:rFonts w:ascii="Times New Roman" w:eastAsia="Calibri" w:hAnsi="Times New Roman" w:cs="Times New Roman"/>
          <w:sz w:val="24"/>
          <w:szCs w:val="24"/>
        </w:rPr>
        <w:t>cal or neurological impairment under Diagnostic Code</w:t>
      </w:r>
      <w:r w:rsidRPr="004151E4">
        <w:rPr>
          <w:rFonts w:ascii="Times New Roman" w:eastAsia="Calibri" w:hAnsi="Times New Roman" w:cs="Times New Roman"/>
          <w:sz w:val="24"/>
          <w:szCs w:val="24"/>
        </w:rPr>
        <w:t xml:space="preserve"> 8045 since the manifestations of a co-morbid mental disorder are clearly separable from the other TBI-related residuals.</w:t>
      </w:r>
    </w:p>
    <w:p w:rsidR="00827258" w:rsidRPr="004151E4" w:rsidRDefault="00827258" w:rsidP="00827258">
      <w:pPr>
        <w:spacing w:after="0" w:line="240" w:lineRule="auto"/>
        <w:rPr>
          <w:rFonts w:ascii="Times New Roman" w:eastAsia="Calibri" w:hAnsi="Times New Roman" w:cs="Times New Roman"/>
          <w:sz w:val="24"/>
          <w:szCs w:val="24"/>
        </w:rPr>
      </w:pPr>
    </w:p>
    <w:p w:rsidR="00827258" w:rsidRPr="004151E4" w:rsidRDefault="00827258" w:rsidP="00827258">
      <w:pPr>
        <w:keepNext/>
        <w:spacing w:after="60" w:line="240" w:lineRule="auto"/>
        <w:outlineLvl w:val="0"/>
        <w:rPr>
          <w:rFonts w:ascii="Times New Roman" w:eastAsia="Times New Roman" w:hAnsi="Times New Roman" w:cs="Times New Roman"/>
          <w:b/>
          <w:color w:val="0226BE"/>
          <w:kern w:val="28"/>
          <w:sz w:val="24"/>
          <w:szCs w:val="20"/>
          <w:u w:val="single"/>
        </w:rPr>
      </w:pPr>
      <w:bookmarkStart w:id="3" w:name="_Toc396205334"/>
      <w:r w:rsidRPr="004151E4">
        <w:rPr>
          <w:rFonts w:ascii="Times New Roman" w:eastAsia="Times New Roman" w:hAnsi="Times New Roman" w:cs="Times New Roman"/>
          <w:b/>
          <w:color w:val="0226BE"/>
          <w:kern w:val="28"/>
          <w:sz w:val="24"/>
          <w:szCs w:val="20"/>
          <w:u w:val="single"/>
        </w:rPr>
        <w:t>Evaluating Claims involving TBI (DC 8045) and Major or Mild Neurocognitive Disorder Due to TBI (DC 9304) following DSM-5 Revisions to 38 CFR 4.130</w:t>
      </w:r>
      <w:bookmarkEnd w:id="3"/>
    </w:p>
    <w:p w:rsidR="00827258" w:rsidRPr="004151E4" w:rsidRDefault="00827258" w:rsidP="00827258">
      <w:pPr>
        <w:spacing w:after="0" w:line="240" w:lineRule="auto"/>
        <w:rPr>
          <w:rFonts w:ascii="Times New Roman" w:eastAsia="Calibri" w:hAnsi="Times New Roman" w:cs="Times New Roman"/>
          <w:sz w:val="24"/>
          <w:szCs w:val="24"/>
        </w:rPr>
      </w:pPr>
    </w:p>
    <w:p w:rsidR="00827258" w:rsidRPr="004151E4" w:rsidRDefault="00827258" w:rsidP="00827258">
      <w:pPr>
        <w:spacing w:after="0" w:line="240" w:lineRule="auto"/>
        <w:rPr>
          <w:rFonts w:ascii="Times New Roman" w:eastAsia="Calibri" w:hAnsi="Times New Roman"/>
          <w:sz w:val="24"/>
          <w:szCs w:val="24"/>
        </w:rPr>
      </w:pPr>
      <w:r w:rsidRPr="004151E4">
        <w:rPr>
          <w:rFonts w:ascii="Times New Roman" w:eastAsia="Calibri" w:hAnsi="Times New Roman" w:cs="Times New Roman"/>
          <w:sz w:val="24"/>
          <w:szCs w:val="24"/>
        </w:rPr>
        <w:t>VA recently published an interim final rule which updated VA Schedule</w:t>
      </w:r>
      <w:r>
        <w:rPr>
          <w:rFonts w:ascii="Times New Roman" w:eastAsia="Calibri" w:hAnsi="Times New Roman" w:cs="Times New Roman"/>
          <w:sz w:val="24"/>
          <w:szCs w:val="24"/>
        </w:rPr>
        <w:t xml:space="preserve"> for Rating Disabilities</w:t>
      </w:r>
      <w:r w:rsidRPr="004151E4">
        <w:rPr>
          <w:rFonts w:ascii="Times New Roman" w:eastAsia="Calibri" w:hAnsi="Times New Roman" w:cs="Times New Roman"/>
          <w:sz w:val="24"/>
          <w:szCs w:val="24"/>
        </w:rPr>
        <w:t xml:space="preserve"> regulations pertaining to mental disorders to reflect changes in the Diagnostic and Statistical Manual of Mental Disorders, Fifth Edition (DSM-5).  One such chang</w:t>
      </w:r>
      <w:r>
        <w:rPr>
          <w:rFonts w:ascii="Times New Roman" w:eastAsia="Calibri" w:hAnsi="Times New Roman" w:cs="Times New Roman"/>
          <w:sz w:val="24"/>
          <w:szCs w:val="24"/>
        </w:rPr>
        <w:t xml:space="preserve">e updated the terminology of diagnostic code </w:t>
      </w:r>
      <w:r w:rsidRPr="004151E4">
        <w:rPr>
          <w:rFonts w:ascii="Times New Roman" w:eastAsia="Calibri" w:hAnsi="Times New Roman" w:cs="Times New Roman"/>
          <w:sz w:val="24"/>
          <w:szCs w:val="24"/>
        </w:rPr>
        <w:t>9304 from “Dementia due to head trauma” to “Major or mild neurocognitive disorder due to traumatic brain injury.”  While the name of the disability has changed, the disease described and evaluation criteria remain unchanged and there are no changes required to processing claims involving TBI and a co-morbid mental disorder.</w:t>
      </w:r>
    </w:p>
    <w:p w:rsidR="00827258" w:rsidRPr="004151E4" w:rsidRDefault="00827258" w:rsidP="00827258">
      <w:pPr>
        <w:spacing w:after="0" w:line="240" w:lineRule="auto"/>
        <w:rPr>
          <w:rFonts w:ascii="Times New Roman" w:eastAsia="Calibri" w:hAnsi="Times New Roman" w:cs="Times New Roman"/>
          <w:sz w:val="24"/>
          <w:szCs w:val="24"/>
        </w:rPr>
      </w:pPr>
    </w:p>
    <w:p w:rsidR="00827258" w:rsidRPr="004151E4" w:rsidRDefault="00827258" w:rsidP="00827258">
      <w:pPr>
        <w:spacing w:after="0" w:line="240" w:lineRule="auto"/>
        <w:rPr>
          <w:rFonts w:ascii="Times New Roman" w:eastAsia="Calibri" w:hAnsi="Times New Roman" w:cs="Times New Roman"/>
          <w:sz w:val="24"/>
          <w:szCs w:val="24"/>
        </w:rPr>
      </w:pPr>
      <w:r w:rsidRPr="004151E4">
        <w:rPr>
          <w:rFonts w:ascii="Times New Roman" w:eastAsia="Calibri" w:hAnsi="Times New Roman" w:cs="Times New Roman"/>
          <w:sz w:val="24"/>
          <w:szCs w:val="24"/>
        </w:rPr>
        <w:t>Claims processors should continue to follow the guidance contained in the M</w:t>
      </w:r>
      <w:r>
        <w:rPr>
          <w:rFonts w:ascii="Times New Roman" w:eastAsia="Calibri" w:hAnsi="Times New Roman" w:cs="Times New Roman"/>
          <w:sz w:val="24"/>
          <w:szCs w:val="24"/>
        </w:rPr>
        <w:t>21-1Manual Rewrite</w:t>
      </w:r>
      <w:r w:rsidRPr="004151E4">
        <w:rPr>
          <w:rFonts w:ascii="Times New Roman" w:eastAsia="Calibri" w:hAnsi="Times New Roman" w:cs="Times New Roman"/>
          <w:sz w:val="24"/>
          <w:szCs w:val="24"/>
        </w:rPr>
        <w:t xml:space="preserve">, regarding multiple evaluations and pyramiding in TBI cases.  If a Veteran has a diagnosed TBI and also has a confirmed diagnosis of Major or Mild Neurocognitive Disorder Due to TBI </w:t>
      </w:r>
      <w:r w:rsidRPr="004151E4">
        <w:rPr>
          <w:rFonts w:ascii="Times New Roman" w:eastAsia="Calibri" w:hAnsi="Times New Roman" w:cs="Times New Roman"/>
          <w:b/>
          <w:sz w:val="24"/>
          <w:szCs w:val="24"/>
        </w:rPr>
        <w:t>and</w:t>
      </w:r>
      <w:r w:rsidRPr="004151E4">
        <w:rPr>
          <w:rFonts w:ascii="Times New Roman" w:eastAsia="Calibri" w:hAnsi="Times New Roman" w:cs="Times New Roman"/>
          <w:sz w:val="24"/>
          <w:szCs w:val="24"/>
        </w:rPr>
        <w:t xml:space="preserve"> you have sufficiently clear and unequivocal medical opinion evidence that manifestations are clearly separable, you should assign separate eval</w:t>
      </w:r>
      <w:r>
        <w:rPr>
          <w:rFonts w:ascii="Times New Roman" w:eastAsia="Calibri" w:hAnsi="Times New Roman" w:cs="Times New Roman"/>
          <w:sz w:val="24"/>
          <w:szCs w:val="24"/>
        </w:rPr>
        <w:t>uations using each applicable diagnostic code</w:t>
      </w:r>
      <w:r w:rsidRPr="004151E4">
        <w:rPr>
          <w:rFonts w:ascii="Times New Roman" w:eastAsia="Calibri" w:hAnsi="Times New Roman" w:cs="Times New Roman"/>
          <w:sz w:val="24"/>
          <w:szCs w:val="24"/>
        </w:rPr>
        <w:t xml:space="preserve">.  </w:t>
      </w:r>
    </w:p>
    <w:p w:rsidR="00827258" w:rsidRDefault="00827258" w:rsidP="00827258">
      <w:pPr>
        <w:keepNext/>
        <w:spacing w:after="60" w:line="240" w:lineRule="auto"/>
        <w:outlineLvl w:val="0"/>
      </w:pPr>
      <w:bookmarkStart w:id="4" w:name="_Toc396205337"/>
    </w:p>
    <w:p w:rsidR="00827258" w:rsidRPr="004151E4" w:rsidRDefault="00827258" w:rsidP="00827258">
      <w:pPr>
        <w:keepNext/>
        <w:spacing w:after="60" w:line="240" w:lineRule="auto"/>
        <w:outlineLvl w:val="0"/>
        <w:rPr>
          <w:rFonts w:ascii="Times New Roman" w:eastAsia="Times New Roman" w:hAnsi="Times New Roman" w:cs="Times New Roman"/>
          <w:b/>
          <w:color w:val="0226BE"/>
          <w:kern w:val="28"/>
          <w:sz w:val="24"/>
          <w:szCs w:val="20"/>
          <w:u w:val="single"/>
        </w:rPr>
      </w:pPr>
      <w:r w:rsidRPr="004151E4">
        <w:rPr>
          <w:rFonts w:ascii="Times New Roman" w:eastAsia="Times New Roman" w:hAnsi="Times New Roman" w:cs="Times New Roman"/>
          <w:b/>
          <w:color w:val="0226BE"/>
          <w:kern w:val="28"/>
          <w:sz w:val="24"/>
          <w:szCs w:val="20"/>
          <w:u w:val="single"/>
        </w:rPr>
        <w:t>Evaluations for Shoulder Disabilities</w:t>
      </w:r>
      <w:bookmarkEnd w:id="4"/>
    </w:p>
    <w:p w:rsidR="00827258" w:rsidRPr="004151E4" w:rsidRDefault="00827258" w:rsidP="00827258">
      <w:pPr>
        <w:spacing w:after="0" w:line="240" w:lineRule="auto"/>
        <w:rPr>
          <w:rFonts w:ascii="Times New Roman" w:eastAsia="Calibri" w:hAnsi="Times New Roman" w:cs="Times New Roman"/>
          <w:b/>
          <w:color w:val="0070C0"/>
          <w:sz w:val="24"/>
          <w:szCs w:val="24"/>
          <w:u w:val="single"/>
        </w:rPr>
      </w:pPr>
    </w:p>
    <w:p w:rsidR="00827258" w:rsidRPr="004151E4" w:rsidRDefault="00827258" w:rsidP="00827258">
      <w:pPr>
        <w:spacing w:after="0" w:line="240" w:lineRule="auto"/>
        <w:rPr>
          <w:rFonts w:ascii="Times New Roman" w:eastAsia="Calibri" w:hAnsi="Times New Roman" w:cs="Times New Roman"/>
          <w:sz w:val="24"/>
          <w:szCs w:val="24"/>
        </w:rPr>
      </w:pPr>
      <w:r w:rsidRPr="004151E4">
        <w:rPr>
          <w:rFonts w:ascii="Times New Roman" w:eastAsia="Calibri" w:hAnsi="Times New Roman" w:cs="Times New Roman"/>
          <w:sz w:val="24"/>
          <w:szCs w:val="24"/>
        </w:rPr>
        <w:t>Separate evaluations may be given for disabilities of</w:t>
      </w:r>
      <w:r>
        <w:rPr>
          <w:rFonts w:ascii="Times New Roman" w:eastAsia="Calibri" w:hAnsi="Times New Roman" w:cs="Times New Roman"/>
          <w:sz w:val="24"/>
          <w:szCs w:val="24"/>
        </w:rPr>
        <w:t xml:space="preserve"> the shoulder and arm under diagnostic code</w:t>
      </w:r>
      <w:r w:rsidRPr="004151E4">
        <w:rPr>
          <w:rFonts w:ascii="Times New Roman" w:eastAsia="Calibri" w:hAnsi="Times New Roman" w:cs="Times New Roman"/>
          <w:sz w:val="24"/>
          <w:szCs w:val="24"/>
        </w:rPr>
        <w:t>s 5201, 5202, or 5203 if the manifestations represent separate and distinct symptomatology that are neit</w:t>
      </w:r>
      <w:r>
        <w:rPr>
          <w:rFonts w:ascii="Times New Roman" w:eastAsia="Calibri" w:hAnsi="Times New Roman" w:cs="Times New Roman"/>
          <w:sz w:val="24"/>
          <w:szCs w:val="24"/>
        </w:rPr>
        <w:t xml:space="preserve">her duplicative nor overlapping.  The </w:t>
      </w:r>
      <w:r w:rsidRPr="004151E4">
        <w:rPr>
          <w:rFonts w:ascii="Times New Roman" w:eastAsia="Calibri" w:hAnsi="Times New Roman" w:cs="Times New Roman"/>
          <w:sz w:val="24"/>
          <w:szCs w:val="24"/>
        </w:rPr>
        <w:t xml:space="preserve">Evaluation Builder has been programmed to allow separate evaluations under these </w:t>
      </w:r>
      <w:r>
        <w:rPr>
          <w:rFonts w:ascii="Times New Roman" w:eastAsia="Calibri" w:hAnsi="Times New Roman" w:cs="Times New Roman"/>
          <w:sz w:val="24"/>
          <w:szCs w:val="24"/>
        </w:rPr>
        <w:t>diagnostic codes</w:t>
      </w:r>
      <w:r w:rsidRPr="004151E4">
        <w:rPr>
          <w:rFonts w:ascii="Times New Roman" w:eastAsia="Calibri" w:hAnsi="Times New Roman" w:cs="Times New Roman"/>
          <w:sz w:val="24"/>
          <w:szCs w:val="24"/>
        </w:rPr>
        <w:t xml:space="preserve"> if so warranted by the disability picture.</w:t>
      </w:r>
    </w:p>
    <w:p w:rsidR="00827258" w:rsidRPr="004151E4" w:rsidRDefault="00827258" w:rsidP="00827258">
      <w:pPr>
        <w:spacing w:after="0" w:line="240" w:lineRule="auto"/>
        <w:rPr>
          <w:rFonts w:ascii="Times New Roman" w:eastAsia="Calibri" w:hAnsi="Times New Roman" w:cs="Times New Roman"/>
          <w:sz w:val="24"/>
          <w:szCs w:val="24"/>
        </w:rPr>
      </w:pPr>
      <w:r w:rsidRPr="004151E4">
        <w:rPr>
          <w:rFonts w:ascii="Times New Roman" w:eastAsia="Calibri" w:hAnsi="Times New Roman" w:cs="Times New Roman"/>
          <w:sz w:val="24"/>
          <w:szCs w:val="24"/>
        </w:rPr>
        <w:t xml:space="preserve">  </w:t>
      </w:r>
    </w:p>
    <w:p w:rsidR="00827258" w:rsidRDefault="00827258" w:rsidP="00827258"/>
    <w:p w:rsidR="00827258" w:rsidRPr="004151E4" w:rsidRDefault="00827258" w:rsidP="00827258">
      <w:pPr>
        <w:keepNext/>
        <w:spacing w:after="60" w:line="240" w:lineRule="auto"/>
        <w:outlineLvl w:val="0"/>
        <w:rPr>
          <w:rFonts w:ascii="Times New Roman" w:eastAsia="Times New Roman" w:hAnsi="Times New Roman" w:cs="Times New Roman"/>
          <w:b/>
          <w:color w:val="0226BE"/>
          <w:kern w:val="28"/>
          <w:sz w:val="24"/>
          <w:szCs w:val="20"/>
          <w:u w:val="single"/>
        </w:rPr>
      </w:pPr>
      <w:bookmarkStart w:id="5" w:name="_Toc396205338"/>
      <w:r w:rsidRPr="004151E4">
        <w:rPr>
          <w:rFonts w:ascii="Times New Roman" w:eastAsia="Times New Roman" w:hAnsi="Times New Roman" w:cs="Times New Roman"/>
          <w:b/>
          <w:color w:val="0226BE"/>
          <w:kern w:val="28"/>
          <w:sz w:val="24"/>
          <w:szCs w:val="20"/>
          <w:u w:val="single"/>
        </w:rPr>
        <w:lastRenderedPageBreak/>
        <w:t>Evaluation of Radiculopathy</w:t>
      </w:r>
      <w:bookmarkEnd w:id="5"/>
    </w:p>
    <w:p w:rsidR="00827258" w:rsidRPr="004151E4" w:rsidRDefault="00827258" w:rsidP="00827258">
      <w:pPr>
        <w:spacing w:after="0" w:line="240" w:lineRule="auto"/>
        <w:rPr>
          <w:rFonts w:ascii="Times New Roman" w:eastAsia="Calibri" w:hAnsi="Times New Roman" w:cs="Times New Roman"/>
          <w:b/>
          <w:color w:val="0070C0"/>
          <w:sz w:val="24"/>
          <w:szCs w:val="24"/>
          <w:u w:val="single"/>
        </w:rPr>
      </w:pPr>
    </w:p>
    <w:p w:rsidR="00827258" w:rsidRDefault="00827258" w:rsidP="00827258">
      <w:pPr>
        <w:spacing w:after="0" w:line="240" w:lineRule="auto"/>
        <w:rPr>
          <w:rFonts w:ascii="Times New Roman" w:eastAsia="Calibri" w:hAnsi="Times New Roman" w:cs="Times New Roman"/>
          <w:sz w:val="24"/>
          <w:szCs w:val="24"/>
        </w:rPr>
      </w:pPr>
      <w:r w:rsidRPr="004151E4">
        <w:rPr>
          <w:rFonts w:ascii="Times New Roman" w:eastAsia="Calibri" w:hAnsi="Times New Roman" w:cs="Times New Roman"/>
          <w:sz w:val="24"/>
          <w:szCs w:val="24"/>
        </w:rPr>
        <w:t>The proposed rule for the General Rating Formula for Diseases and Injuries of th</w:t>
      </w:r>
      <w:r>
        <w:rPr>
          <w:rFonts w:ascii="Times New Roman" w:eastAsia="Calibri" w:hAnsi="Times New Roman" w:cs="Times New Roman"/>
          <w:sz w:val="24"/>
          <w:szCs w:val="24"/>
        </w:rPr>
        <w:t xml:space="preserve">e Spine, </w:t>
      </w:r>
      <w:r w:rsidRPr="004151E4">
        <w:rPr>
          <w:rFonts w:ascii="Times New Roman" w:eastAsia="Calibri" w:hAnsi="Times New Roman" w:cs="Times New Roman"/>
          <w:sz w:val="24"/>
          <w:szCs w:val="24"/>
        </w:rPr>
        <w:t>published in the Federal Register on September 4, 2002, provides guidance in determining what constitutes “objective neurological abnormalities” consisten</w:t>
      </w:r>
      <w:r w:rsidR="00353A74">
        <w:rPr>
          <w:rFonts w:ascii="Times New Roman" w:eastAsia="Calibri" w:hAnsi="Times New Roman" w:cs="Times New Roman"/>
          <w:sz w:val="24"/>
          <w:szCs w:val="24"/>
        </w:rPr>
        <w:t xml:space="preserve">t with the regulation’s intent in Note (1).  </w:t>
      </w:r>
      <w:r w:rsidRPr="004151E4">
        <w:rPr>
          <w:rFonts w:ascii="Times New Roman" w:eastAsia="Calibri" w:hAnsi="Times New Roman" w:cs="Times New Roman"/>
          <w:sz w:val="24"/>
          <w:szCs w:val="24"/>
        </w:rPr>
        <w:t>In e</w:t>
      </w:r>
      <w:r>
        <w:rPr>
          <w:rFonts w:ascii="Times New Roman" w:eastAsia="Calibri" w:hAnsi="Times New Roman" w:cs="Times New Roman"/>
          <w:sz w:val="24"/>
          <w:szCs w:val="24"/>
        </w:rPr>
        <w:t>xplaining the Note (1) guidance</w:t>
      </w:r>
      <w:r w:rsidRPr="004151E4">
        <w:rPr>
          <w:rFonts w:ascii="Times New Roman" w:eastAsia="Calibri" w:hAnsi="Times New Roman" w:cs="Times New Roman"/>
          <w:sz w:val="24"/>
          <w:szCs w:val="24"/>
        </w:rPr>
        <w:t>, the proposed rule’s preamble states:  “We propose to add a note following the general rating formula that would direct the rating agency to separately evaluate any associated objective neurologic abnormalities, including, but not limited to, bowel or bladder impairment, and sensory or motor loss of the extremities. Such evaluations would be based on criteria in the Digestive, Genitourinary, and Neurologic System portions of the rating schedule, depending on the specific findings.” Accordingly, any finding of radiculopathy that sufficiently meets the criteria for an evaluation under the appropriate peri</w:t>
      </w:r>
      <w:r>
        <w:rPr>
          <w:rFonts w:ascii="Times New Roman" w:eastAsia="Calibri" w:hAnsi="Times New Roman" w:cs="Times New Roman"/>
          <w:sz w:val="24"/>
          <w:szCs w:val="24"/>
        </w:rPr>
        <w:t xml:space="preserve">pheral nerve code contained in </w:t>
      </w:r>
      <w:hyperlink r:id="rId10" w:history="1">
        <w:r w:rsidRPr="004151E4">
          <w:rPr>
            <w:rFonts w:ascii="Times New Roman" w:eastAsia="Calibri" w:hAnsi="Times New Roman" w:cs="Times New Roman"/>
            <w:color w:val="0000FF"/>
            <w:sz w:val="24"/>
            <w:szCs w:val="24"/>
            <w:u w:val="single"/>
          </w:rPr>
          <w:t>38 CFR 4.124a</w:t>
        </w:r>
      </w:hyperlink>
      <w:r w:rsidRPr="004151E4">
        <w:rPr>
          <w:rFonts w:ascii="Times New Roman" w:eastAsia="Calibri" w:hAnsi="Times New Roman" w:cs="Times New Roman"/>
          <w:sz w:val="24"/>
          <w:szCs w:val="24"/>
        </w:rPr>
        <w:t xml:space="preserve">  meets the threshold for demonstration of an objective neurological abnormality that may be separately rated from the spine disability rated under the General Rating Formula.  </w:t>
      </w:r>
    </w:p>
    <w:p w:rsidR="006B0A85" w:rsidRDefault="006B0A85" w:rsidP="00827258">
      <w:pPr>
        <w:spacing w:after="0" w:line="240" w:lineRule="auto"/>
        <w:rPr>
          <w:rFonts w:ascii="Times New Roman" w:eastAsia="Calibri" w:hAnsi="Times New Roman" w:cs="Times New Roman"/>
          <w:sz w:val="24"/>
          <w:szCs w:val="24"/>
        </w:rPr>
      </w:pPr>
    </w:p>
    <w:p w:rsidR="006B0A85" w:rsidRPr="006B0A85" w:rsidRDefault="006B0A85" w:rsidP="006B0A85">
      <w:pPr>
        <w:spacing w:after="0" w:line="240" w:lineRule="auto"/>
        <w:rPr>
          <w:rFonts w:ascii="Times New Roman" w:eastAsia="Times New Roman" w:hAnsi="Times New Roman" w:cs="Times New Roman"/>
          <w:b/>
          <w:color w:val="0B02BE"/>
          <w:sz w:val="24"/>
          <w:szCs w:val="24"/>
          <w:u w:val="single"/>
        </w:rPr>
      </w:pPr>
      <w:r w:rsidRPr="006B0A85">
        <w:rPr>
          <w:rFonts w:ascii="Times New Roman" w:eastAsia="Times New Roman" w:hAnsi="Times New Roman" w:cs="Times New Roman"/>
          <w:b/>
          <w:color w:val="0B02BE"/>
          <w:sz w:val="24"/>
          <w:szCs w:val="24"/>
          <w:u w:val="single"/>
        </w:rPr>
        <w:t>Procedures for Rating Mental Health Disabilities and Psychiatric Examinations Following the August 4, 2014 Publication of RIN 2900-AO96 - Mental Disorders and Definition of Psychosis for Certain VA Purposes</w:t>
      </w:r>
    </w:p>
    <w:p w:rsidR="006B0A85" w:rsidRPr="006B0A85" w:rsidRDefault="006B0A85" w:rsidP="006B0A85">
      <w:pPr>
        <w:spacing w:after="0" w:line="240" w:lineRule="auto"/>
        <w:rPr>
          <w:rFonts w:ascii="Times New Roman" w:eastAsia="Times New Roman" w:hAnsi="Times New Roman" w:cs="Times New Roman"/>
          <w:sz w:val="24"/>
          <w:szCs w:val="24"/>
        </w:rPr>
      </w:pPr>
    </w:p>
    <w:p w:rsidR="006B0A85" w:rsidRDefault="006B0A85" w:rsidP="006B0A85">
      <w:pPr>
        <w:spacing w:after="0" w:line="240" w:lineRule="auto"/>
        <w:rPr>
          <w:rFonts w:ascii="Times New Roman" w:eastAsia="Times New Roman" w:hAnsi="Times New Roman" w:cs="Times New Roman"/>
          <w:sz w:val="24"/>
          <w:szCs w:val="24"/>
        </w:rPr>
      </w:pPr>
      <w:r w:rsidRPr="006B0A85">
        <w:rPr>
          <w:rFonts w:ascii="Times New Roman" w:eastAsia="Times New Roman" w:hAnsi="Times New Roman" w:cs="Times New Roman"/>
          <w:sz w:val="24"/>
          <w:szCs w:val="24"/>
        </w:rPr>
        <w:t>On August 4, 2014, the Department of Veterans Affairs (VA) published an inte</w:t>
      </w:r>
      <w:r>
        <w:rPr>
          <w:rFonts w:ascii="Times New Roman" w:eastAsia="Times New Roman" w:hAnsi="Times New Roman" w:cs="Times New Roman"/>
          <w:sz w:val="24"/>
          <w:szCs w:val="24"/>
        </w:rPr>
        <w:t xml:space="preserve">rim final rule on </w:t>
      </w:r>
      <w:r w:rsidRPr="006B0A85">
        <w:rPr>
          <w:rFonts w:ascii="Times New Roman" w:eastAsia="Times New Roman" w:hAnsi="Times New Roman" w:cs="Times New Roman"/>
          <w:sz w:val="24"/>
          <w:szCs w:val="24"/>
        </w:rPr>
        <w:t>Mental Disorders and Definition of Psychosis for Certain VA Purposes, to update regulations in Parts 3 and 4 in accordance with the Diagnostic and Statistical Manual of Mental Dis</w:t>
      </w:r>
      <w:r w:rsidR="00F54684">
        <w:rPr>
          <w:rFonts w:ascii="Times New Roman" w:eastAsia="Times New Roman" w:hAnsi="Times New Roman" w:cs="Times New Roman"/>
          <w:sz w:val="24"/>
          <w:szCs w:val="24"/>
        </w:rPr>
        <w:t xml:space="preserve">orders, Fifth Edition (DSM-5).  Please </w:t>
      </w:r>
      <w:r w:rsidR="003C51A2">
        <w:rPr>
          <w:rFonts w:ascii="Times New Roman" w:eastAsia="Times New Roman" w:hAnsi="Times New Roman" w:cs="Times New Roman"/>
          <w:sz w:val="24"/>
          <w:szCs w:val="24"/>
        </w:rPr>
        <w:t xml:space="preserve">note that this ruling rescinds </w:t>
      </w:r>
      <w:r w:rsidR="00F54684">
        <w:rPr>
          <w:rFonts w:ascii="Times New Roman" w:eastAsia="Times New Roman" w:hAnsi="Times New Roman" w:cs="Times New Roman"/>
          <w:sz w:val="24"/>
          <w:szCs w:val="24"/>
        </w:rPr>
        <w:t>FL 13-15</w:t>
      </w:r>
      <w:r w:rsidR="003C51A2">
        <w:rPr>
          <w:rFonts w:ascii="Times New Roman" w:eastAsia="Times New Roman" w:hAnsi="Times New Roman" w:cs="Times New Roman"/>
          <w:sz w:val="24"/>
          <w:szCs w:val="24"/>
        </w:rPr>
        <w:t xml:space="preserve">; </w:t>
      </w:r>
      <w:r w:rsidR="00F54684">
        <w:rPr>
          <w:rFonts w:ascii="Times New Roman" w:eastAsia="Times New Roman" w:hAnsi="Times New Roman" w:cs="Times New Roman"/>
          <w:sz w:val="24"/>
          <w:szCs w:val="24"/>
        </w:rPr>
        <w:t>effective August 27, 2014.</w:t>
      </w:r>
    </w:p>
    <w:p w:rsidR="006B0A85" w:rsidRPr="006B0A85" w:rsidRDefault="006B0A85" w:rsidP="006B0A85">
      <w:pPr>
        <w:spacing w:after="0" w:line="240" w:lineRule="auto"/>
        <w:rPr>
          <w:rFonts w:ascii="Times New Roman" w:eastAsia="Times New Roman" w:hAnsi="Times New Roman" w:cs="Times New Roman"/>
          <w:b/>
          <w:sz w:val="24"/>
          <w:szCs w:val="24"/>
        </w:rPr>
      </w:pPr>
    </w:p>
    <w:p w:rsidR="006B0A85" w:rsidRPr="006B0A85" w:rsidRDefault="006B0A85" w:rsidP="006B0A85">
      <w:pPr>
        <w:spacing w:after="0" w:line="240" w:lineRule="auto"/>
        <w:rPr>
          <w:rFonts w:ascii="Times New Roman" w:eastAsia="Times New Roman" w:hAnsi="Times New Roman" w:cs="Times New Roman"/>
          <w:sz w:val="24"/>
          <w:szCs w:val="24"/>
        </w:rPr>
      </w:pPr>
      <w:r w:rsidRPr="006B0A85">
        <w:rPr>
          <w:rFonts w:ascii="Times New Roman" w:eastAsia="Times New Roman" w:hAnsi="Times New Roman" w:cs="Times New Roman"/>
          <w:sz w:val="24"/>
          <w:szCs w:val="24"/>
        </w:rPr>
        <w:t xml:space="preserve">The interim final rule applies to </w:t>
      </w:r>
      <w:r w:rsidRPr="006B0A85">
        <w:rPr>
          <w:rFonts w:ascii="Times New Roman" w:eastAsia="Times New Roman" w:hAnsi="Times New Roman" w:cs="Times New Roman"/>
          <w:b/>
          <w:sz w:val="24"/>
          <w:szCs w:val="24"/>
        </w:rPr>
        <w:t xml:space="preserve">all </w:t>
      </w:r>
      <w:r w:rsidRPr="006B0A85">
        <w:rPr>
          <w:rFonts w:ascii="Times New Roman" w:eastAsia="Times New Roman" w:hAnsi="Times New Roman" w:cs="Times New Roman"/>
          <w:sz w:val="24"/>
          <w:szCs w:val="24"/>
        </w:rPr>
        <w:t>applications for benefits that are received or that are pending before the agency</w:t>
      </w:r>
      <w:r>
        <w:rPr>
          <w:rFonts w:ascii="Times New Roman" w:eastAsia="Times New Roman" w:hAnsi="Times New Roman" w:cs="Times New Roman"/>
          <w:sz w:val="24"/>
          <w:szCs w:val="24"/>
        </w:rPr>
        <w:t xml:space="preserve"> of original jurisdiction </w:t>
      </w:r>
      <w:r w:rsidRPr="006B0A85">
        <w:rPr>
          <w:rFonts w:ascii="Times New Roman" w:eastAsia="Times New Roman" w:hAnsi="Times New Roman" w:cs="Times New Roman"/>
          <w:sz w:val="24"/>
          <w:szCs w:val="24"/>
        </w:rPr>
        <w:t xml:space="preserve">on or after August 4, 2014.  It does </w:t>
      </w:r>
      <w:r w:rsidRPr="006B0A85">
        <w:rPr>
          <w:rFonts w:ascii="Times New Roman" w:eastAsia="Times New Roman" w:hAnsi="Times New Roman" w:cs="Times New Roman"/>
          <w:b/>
          <w:sz w:val="24"/>
          <w:szCs w:val="24"/>
        </w:rPr>
        <w:t>not</w:t>
      </w:r>
      <w:r w:rsidRPr="006B0A85">
        <w:rPr>
          <w:rFonts w:ascii="Times New Roman" w:eastAsia="Times New Roman" w:hAnsi="Times New Roman" w:cs="Times New Roman"/>
          <w:sz w:val="24"/>
          <w:szCs w:val="24"/>
        </w:rPr>
        <w:t xml:space="preserve"> apply to claims that have been certified for appeal to the Board of Veterans’ Appeals (Board) or that are pending before the Board, the United States Court of Appeals for Veterans Claims, or the United States Court of Appeals for the Federal Circuit, as of August 4, 2014.</w:t>
      </w:r>
    </w:p>
    <w:p w:rsidR="006B0A85" w:rsidRPr="006B0A85" w:rsidRDefault="006B0A85" w:rsidP="006B0A85">
      <w:pPr>
        <w:spacing w:after="0" w:line="240" w:lineRule="auto"/>
        <w:rPr>
          <w:rFonts w:ascii="Times New Roman" w:eastAsia="Times New Roman" w:hAnsi="Times New Roman" w:cs="Times New Roman"/>
          <w:b/>
          <w:sz w:val="24"/>
          <w:szCs w:val="24"/>
        </w:rPr>
      </w:pPr>
    </w:p>
    <w:p w:rsidR="006B0A85" w:rsidRPr="006B0A85" w:rsidRDefault="00F54684" w:rsidP="006B0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B0A85">
        <w:rPr>
          <w:rFonts w:ascii="Times New Roman" w:eastAsia="Times New Roman" w:hAnsi="Times New Roman" w:cs="Times New Roman"/>
          <w:sz w:val="24"/>
          <w:szCs w:val="24"/>
        </w:rPr>
        <w:t xml:space="preserve">ny </w:t>
      </w:r>
      <w:r w:rsidR="006B0A85" w:rsidRPr="006B0A85">
        <w:rPr>
          <w:rFonts w:ascii="Times New Roman" w:eastAsia="Times New Roman" w:hAnsi="Times New Roman" w:cs="Times New Roman"/>
          <w:sz w:val="24"/>
          <w:szCs w:val="24"/>
        </w:rPr>
        <w:t xml:space="preserve">examination performed after August 27, 2014 which does not conform to DSM-5 criteria does not meet the requirements of 38 CFR § 4.125 and is inadequate for rating purposes.  The Veterans Health Administration (VHA) has instructed examiners that, as of August 27, 2014, all mental disability benefits </w:t>
      </w:r>
      <w:r w:rsidR="005F0600" w:rsidRPr="006B0A85">
        <w:rPr>
          <w:rFonts w:ascii="Times New Roman" w:eastAsia="Times New Roman" w:hAnsi="Times New Roman" w:cs="Times New Roman"/>
          <w:sz w:val="24"/>
          <w:szCs w:val="24"/>
        </w:rPr>
        <w:t>questionnaires</w:t>
      </w:r>
      <w:r w:rsidR="006B0A85" w:rsidRPr="006B0A85">
        <w:rPr>
          <w:rFonts w:ascii="Times New Roman" w:eastAsia="Times New Roman" w:hAnsi="Times New Roman" w:cs="Times New Roman"/>
          <w:sz w:val="24"/>
          <w:szCs w:val="24"/>
        </w:rPr>
        <w:t xml:space="preserve"> (DBQs) must be performed using DSM-5 criteria. </w:t>
      </w:r>
    </w:p>
    <w:p w:rsidR="006B0A85" w:rsidRPr="006B0A85" w:rsidRDefault="006B0A85" w:rsidP="006B0A85">
      <w:pPr>
        <w:spacing w:after="0" w:line="240" w:lineRule="auto"/>
        <w:rPr>
          <w:rFonts w:ascii="Times New Roman" w:eastAsia="Times New Roman" w:hAnsi="Times New Roman" w:cs="Times New Roman"/>
          <w:sz w:val="24"/>
          <w:szCs w:val="24"/>
        </w:rPr>
      </w:pPr>
    </w:p>
    <w:p w:rsidR="006B0A85" w:rsidRPr="006B0A85" w:rsidRDefault="006B0A85" w:rsidP="006B0A85">
      <w:pPr>
        <w:spacing w:after="0" w:line="240" w:lineRule="auto"/>
        <w:rPr>
          <w:rFonts w:ascii="Times New Roman" w:eastAsia="Times New Roman" w:hAnsi="Times New Roman" w:cs="Times New Roman"/>
          <w:sz w:val="24"/>
          <w:szCs w:val="24"/>
        </w:rPr>
      </w:pPr>
      <w:r w:rsidRPr="006B0A85">
        <w:rPr>
          <w:rFonts w:ascii="Times New Roman" w:eastAsia="Times New Roman" w:hAnsi="Times New Roman" w:cs="Times New Roman"/>
          <w:sz w:val="24"/>
          <w:szCs w:val="24"/>
        </w:rPr>
        <w:t xml:space="preserve">If the record already contains a mental health DBQ based on historic DSM-IV criteria AND the issue under consideration is </w:t>
      </w:r>
      <w:r w:rsidRPr="006B0A85">
        <w:rPr>
          <w:rFonts w:ascii="Times New Roman" w:eastAsia="Times New Roman" w:hAnsi="Times New Roman" w:cs="Times New Roman"/>
          <w:b/>
          <w:sz w:val="24"/>
          <w:szCs w:val="24"/>
        </w:rPr>
        <w:t>entitlement to service connection or pension</w:t>
      </w:r>
      <w:r w:rsidRPr="006B0A85">
        <w:rPr>
          <w:rFonts w:ascii="Times New Roman" w:eastAsia="Times New Roman" w:hAnsi="Times New Roman" w:cs="Times New Roman"/>
          <w:sz w:val="24"/>
          <w:szCs w:val="24"/>
        </w:rPr>
        <w:t>, do NOT request a new examination based on DSM-5 criteria if:</w:t>
      </w:r>
    </w:p>
    <w:p w:rsidR="006B0A85" w:rsidRPr="006B0A85" w:rsidRDefault="006B0A85" w:rsidP="006B0A85">
      <w:pPr>
        <w:spacing w:after="0" w:line="240" w:lineRule="auto"/>
        <w:rPr>
          <w:rFonts w:ascii="Times New Roman" w:eastAsia="Times New Roman" w:hAnsi="Times New Roman" w:cs="Times New Roman"/>
          <w:sz w:val="24"/>
          <w:szCs w:val="24"/>
        </w:rPr>
      </w:pPr>
    </w:p>
    <w:p w:rsidR="006B0A85" w:rsidRPr="006B0A85" w:rsidRDefault="006B0A85" w:rsidP="006B0A85">
      <w:pPr>
        <w:numPr>
          <w:ilvl w:val="0"/>
          <w:numId w:val="8"/>
        </w:numPr>
        <w:spacing w:after="0" w:line="240" w:lineRule="auto"/>
        <w:contextualSpacing/>
        <w:rPr>
          <w:rFonts w:ascii="Times New Roman" w:eastAsia="Times New Roman" w:hAnsi="Times New Roman" w:cs="Times New Roman"/>
          <w:sz w:val="24"/>
          <w:szCs w:val="24"/>
        </w:rPr>
      </w:pPr>
      <w:r w:rsidRPr="006B0A85">
        <w:rPr>
          <w:rFonts w:ascii="Times New Roman" w:eastAsia="Times New Roman" w:hAnsi="Times New Roman" w:cs="Times New Roman"/>
          <w:sz w:val="24"/>
          <w:szCs w:val="24"/>
        </w:rPr>
        <w:t>The examination is otherwise adequate for rating purposes,</w:t>
      </w:r>
    </w:p>
    <w:p w:rsidR="006B0A85" w:rsidRPr="006B0A85" w:rsidRDefault="006B0A85" w:rsidP="006B0A85">
      <w:pPr>
        <w:numPr>
          <w:ilvl w:val="0"/>
          <w:numId w:val="8"/>
        </w:numPr>
        <w:spacing w:after="0" w:line="240" w:lineRule="auto"/>
        <w:contextualSpacing/>
        <w:rPr>
          <w:rFonts w:ascii="Times New Roman" w:eastAsia="Times New Roman" w:hAnsi="Times New Roman" w:cs="Times New Roman"/>
          <w:sz w:val="24"/>
          <w:szCs w:val="24"/>
        </w:rPr>
      </w:pPr>
      <w:r w:rsidRPr="006B0A85">
        <w:rPr>
          <w:rFonts w:ascii="Times New Roman" w:eastAsia="Times New Roman" w:hAnsi="Times New Roman" w:cs="Times New Roman"/>
          <w:sz w:val="24"/>
          <w:szCs w:val="24"/>
        </w:rPr>
        <w:t>The DSM-IV examination renders an Axis I diagnosis of a mental disorder, and</w:t>
      </w:r>
    </w:p>
    <w:p w:rsidR="006B0A85" w:rsidRPr="006B0A85" w:rsidRDefault="006B0A85" w:rsidP="006B0A85">
      <w:pPr>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benefit sought </w:t>
      </w:r>
      <w:r w:rsidRPr="006B0A85">
        <w:rPr>
          <w:rFonts w:ascii="Times New Roman" w:eastAsia="Times New Roman" w:hAnsi="Times New Roman" w:cs="Times New Roman"/>
          <w:sz w:val="24"/>
          <w:szCs w:val="24"/>
        </w:rPr>
        <w:t xml:space="preserve">may be granted on the evidence already of record.  </w:t>
      </w:r>
      <w:r w:rsidRPr="006B0A85">
        <w:rPr>
          <w:rFonts w:ascii="Times New Roman" w:eastAsia="Times New Roman" w:hAnsi="Times New Roman" w:cs="Times New Roman"/>
          <w:sz w:val="24"/>
          <w:szCs w:val="24"/>
        </w:rPr>
        <w:tab/>
      </w:r>
    </w:p>
    <w:p w:rsidR="006B0A85" w:rsidRPr="006B0A85" w:rsidRDefault="006B0A85" w:rsidP="006B0A85">
      <w:pPr>
        <w:spacing w:after="0" w:line="240" w:lineRule="auto"/>
        <w:rPr>
          <w:rFonts w:ascii="Times New Roman" w:eastAsia="Times New Roman" w:hAnsi="Times New Roman" w:cs="Times New Roman"/>
          <w:sz w:val="24"/>
          <w:szCs w:val="24"/>
        </w:rPr>
      </w:pPr>
    </w:p>
    <w:p w:rsidR="006B0A85" w:rsidRPr="006B0A85" w:rsidRDefault="006B0A85" w:rsidP="006B0A85">
      <w:pPr>
        <w:spacing w:after="0" w:line="240" w:lineRule="auto"/>
        <w:rPr>
          <w:rFonts w:ascii="Times New Roman" w:eastAsia="Times New Roman" w:hAnsi="Times New Roman" w:cs="Times New Roman"/>
          <w:sz w:val="24"/>
          <w:szCs w:val="24"/>
        </w:rPr>
      </w:pPr>
      <w:r w:rsidRPr="006B0A85">
        <w:rPr>
          <w:rFonts w:ascii="Times New Roman" w:eastAsia="Times New Roman" w:hAnsi="Times New Roman" w:cs="Times New Roman"/>
          <w:sz w:val="24"/>
          <w:szCs w:val="24"/>
        </w:rPr>
        <w:t xml:space="preserve">If the DSM-IV DBQ of record does not satisfy ALL of these requirements, a new examination based on DSM-5 criteria should be requested.  </w:t>
      </w:r>
    </w:p>
    <w:p w:rsidR="006B0A85" w:rsidRPr="006B0A85" w:rsidRDefault="006B0A85" w:rsidP="006B0A85">
      <w:pPr>
        <w:spacing w:after="0" w:line="240" w:lineRule="auto"/>
        <w:rPr>
          <w:rFonts w:ascii="Times New Roman" w:eastAsia="Times New Roman" w:hAnsi="Times New Roman" w:cs="Times New Roman"/>
          <w:sz w:val="24"/>
          <w:szCs w:val="24"/>
        </w:rPr>
      </w:pPr>
    </w:p>
    <w:p w:rsidR="006B0A85" w:rsidRPr="004151E4" w:rsidRDefault="006B0A85" w:rsidP="006B0A85">
      <w:pPr>
        <w:spacing w:after="0" w:line="240" w:lineRule="auto"/>
        <w:rPr>
          <w:rFonts w:ascii="Times New Roman" w:eastAsia="Calibri" w:hAnsi="Times New Roman" w:cs="Times New Roman"/>
          <w:sz w:val="24"/>
          <w:szCs w:val="24"/>
        </w:rPr>
      </w:pPr>
    </w:p>
    <w:p w:rsidR="00827258" w:rsidRPr="004151E4" w:rsidRDefault="00827258" w:rsidP="00827258">
      <w:pPr>
        <w:spacing w:after="0" w:line="240" w:lineRule="auto"/>
        <w:rPr>
          <w:rFonts w:ascii="Times New Roman" w:eastAsia="Calibri" w:hAnsi="Times New Roman" w:cs="Times New Roman"/>
          <w:sz w:val="24"/>
          <w:szCs w:val="24"/>
        </w:rPr>
      </w:pPr>
    </w:p>
    <w:p w:rsidR="00827258" w:rsidRDefault="00827258" w:rsidP="008F71AC">
      <w:pPr>
        <w:spacing w:after="0" w:line="240" w:lineRule="auto"/>
        <w:rPr>
          <w:rFonts w:ascii="Times New Roman" w:hAnsi="Times New Roman" w:cs="Times New Roman"/>
          <w:b/>
          <w:sz w:val="24"/>
          <w:szCs w:val="24"/>
        </w:rPr>
      </w:pPr>
    </w:p>
    <w:p w:rsidR="008F71AC" w:rsidRDefault="00DD2C9E" w:rsidP="008F71AC">
      <w:pPr>
        <w:spacing w:after="0" w:line="240" w:lineRule="auto"/>
        <w:rPr>
          <w:rFonts w:ascii="Times New Roman" w:eastAsia="Calibri" w:hAnsi="Times New Roman" w:cs="Times New Roman"/>
          <w:sz w:val="24"/>
          <w:szCs w:val="24"/>
        </w:rPr>
      </w:pPr>
      <w:r w:rsidRPr="00DD2C9E">
        <w:rPr>
          <w:rFonts w:ascii="Times New Roman" w:eastAsia="Calibri" w:hAnsi="Times New Roman" w:cs="Times New Roman"/>
          <w:b/>
          <w:sz w:val="24"/>
          <w:szCs w:val="24"/>
        </w:rPr>
        <w:t>Slide 11</w:t>
      </w:r>
      <w:r w:rsidR="00827258">
        <w:rPr>
          <w:rFonts w:ascii="Times New Roman" w:eastAsia="Calibri" w:hAnsi="Times New Roman" w:cs="Times New Roman"/>
          <w:sz w:val="24"/>
          <w:szCs w:val="24"/>
        </w:rPr>
        <w:t xml:space="preserve">: </w:t>
      </w:r>
      <w:r w:rsidR="008F71AC">
        <w:rPr>
          <w:rFonts w:ascii="Times New Roman" w:eastAsia="Calibri" w:hAnsi="Times New Roman" w:cs="Times New Roman"/>
          <w:sz w:val="24"/>
          <w:szCs w:val="24"/>
        </w:rPr>
        <w:t xml:space="preserve">VIS was updated in </w:t>
      </w:r>
      <w:r w:rsidR="008F71AC" w:rsidRPr="00AE151A">
        <w:rPr>
          <w:rFonts w:ascii="Times New Roman" w:eastAsia="Calibri" w:hAnsi="Times New Roman" w:cs="Times New Roman"/>
          <w:sz w:val="24"/>
          <w:szCs w:val="24"/>
        </w:rPr>
        <w:t>April 2014</w:t>
      </w:r>
      <w:r w:rsidR="008F71AC">
        <w:rPr>
          <w:rFonts w:ascii="Times New Roman" w:eastAsia="Calibri" w:hAnsi="Times New Roman" w:cs="Times New Roman"/>
          <w:sz w:val="24"/>
          <w:szCs w:val="24"/>
        </w:rPr>
        <w:t xml:space="preserve">, </w:t>
      </w:r>
      <w:r w:rsidR="008F71AC" w:rsidRPr="00AE151A">
        <w:rPr>
          <w:rFonts w:ascii="Times New Roman" w:eastAsia="Calibri" w:hAnsi="Times New Roman" w:cs="Times New Roman"/>
          <w:sz w:val="24"/>
          <w:szCs w:val="24"/>
        </w:rPr>
        <w:t xml:space="preserve">to provide enhancements that include Defense Finance Accounting System (DFAS) pay data.  </w:t>
      </w:r>
    </w:p>
    <w:p w:rsidR="008F71AC" w:rsidRDefault="008F71AC" w:rsidP="008F71AC">
      <w:pPr>
        <w:spacing w:after="0" w:line="240" w:lineRule="auto"/>
        <w:rPr>
          <w:rFonts w:ascii="Times New Roman" w:eastAsia="Calibri" w:hAnsi="Times New Roman" w:cs="Times New Roman"/>
          <w:sz w:val="24"/>
          <w:szCs w:val="24"/>
        </w:rPr>
      </w:pPr>
    </w:p>
    <w:p w:rsidR="008F71AC" w:rsidRDefault="008F71AC" w:rsidP="008F71A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Pr="00AE151A">
        <w:rPr>
          <w:rFonts w:ascii="Times New Roman" w:eastAsia="Calibri" w:hAnsi="Times New Roman" w:cs="Times New Roman"/>
          <w:sz w:val="24"/>
          <w:szCs w:val="24"/>
        </w:rPr>
        <w:t>n informational</w:t>
      </w:r>
      <w:r>
        <w:rPr>
          <w:rFonts w:ascii="Times New Roman" w:eastAsia="Calibri" w:hAnsi="Times New Roman" w:cs="Times New Roman"/>
          <w:sz w:val="24"/>
          <w:szCs w:val="24"/>
        </w:rPr>
        <w:t xml:space="preserve"> nationwide session was held </w:t>
      </w:r>
      <w:r w:rsidRPr="00AE151A">
        <w:rPr>
          <w:rFonts w:ascii="Times New Roman" w:eastAsia="Calibri" w:hAnsi="Times New Roman" w:cs="Times New Roman"/>
          <w:sz w:val="24"/>
          <w:szCs w:val="24"/>
        </w:rPr>
        <w:t xml:space="preserve">on August 7, 2014.  </w:t>
      </w:r>
    </w:p>
    <w:p w:rsidR="008F71AC" w:rsidRDefault="008F71AC" w:rsidP="008F71AC">
      <w:pPr>
        <w:spacing w:after="0" w:line="240" w:lineRule="auto"/>
        <w:rPr>
          <w:rFonts w:ascii="Times New Roman" w:eastAsia="Calibri" w:hAnsi="Times New Roman" w:cs="Times New Roman"/>
          <w:sz w:val="24"/>
          <w:szCs w:val="24"/>
        </w:rPr>
      </w:pPr>
    </w:p>
    <w:p w:rsidR="008F71AC" w:rsidRPr="00AE151A" w:rsidRDefault="008F71AC" w:rsidP="008F71AC">
      <w:pPr>
        <w:spacing w:after="0" w:line="240" w:lineRule="auto"/>
        <w:rPr>
          <w:rFonts w:ascii="Times New Roman" w:eastAsia="Calibri" w:hAnsi="Times New Roman" w:cs="Times New Roman"/>
          <w:sz w:val="24"/>
          <w:szCs w:val="24"/>
        </w:rPr>
      </w:pPr>
      <w:r w:rsidRPr="00AE151A">
        <w:rPr>
          <w:rFonts w:ascii="Times New Roman" w:eastAsia="Calibri" w:hAnsi="Times New Roman" w:cs="Times New Roman"/>
          <w:sz w:val="24"/>
          <w:szCs w:val="24"/>
        </w:rPr>
        <w:t xml:space="preserve">More information will be provided via the Talent Management System (TMS) and training material.   </w:t>
      </w:r>
    </w:p>
    <w:p w:rsidR="008F71AC" w:rsidRDefault="008F71AC" w:rsidP="00D43560">
      <w:pPr>
        <w:spacing w:after="0" w:line="240" w:lineRule="auto"/>
        <w:rPr>
          <w:rFonts w:ascii="Times New Roman" w:hAnsi="Times New Roman" w:cs="Times New Roman"/>
          <w:b/>
          <w:sz w:val="24"/>
          <w:szCs w:val="24"/>
        </w:rPr>
      </w:pPr>
    </w:p>
    <w:p w:rsidR="00D43560" w:rsidRPr="00D43560" w:rsidRDefault="00DD2C9E" w:rsidP="00D43560">
      <w:pPr>
        <w:spacing w:after="0" w:line="240" w:lineRule="auto"/>
        <w:rPr>
          <w:rFonts w:ascii="Times New Roman" w:hAnsi="Times New Roman" w:cs="Times New Roman"/>
          <w:sz w:val="24"/>
          <w:szCs w:val="24"/>
        </w:rPr>
      </w:pPr>
      <w:r>
        <w:rPr>
          <w:rFonts w:ascii="Times New Roman" w:hAnsi="Times New Roman" w:cs="Times New Roman"/>
          <w:b/>
          <w:sz w:val="24"/>
          <w:szCs w:val="24"/>
        </w:rPr>
        <w:t>Slide 12</w:t>
      </w:r>
      <w:r w:rsidR="00FD6270" w:rsidRPr="00FB0D58">
        <w:rPr>
          <w:rFonts w:ascii="Times New Roman" w:hAnsi="Times New Roman" w:cs="Times New Roman"/>
          <w:sz w:val="24"/>
          <w:szCs w:val="24"/>
        </w:rPr>
        <w:t xml:space="preserve">: </w:t>
      </w:r>
      <w:r w:rsidR="00D43560" w:rsidRPr="00D43560">
        <w:rPr>
          <w:rFonts w:ascii="Times New Roman" w:hAnsi="Times New Roman" w:cs="Times New Roman"/>
          <w:sz w:val="24"/>
          <w:szCs w:val="24"/>
        </w:rPr>
        <w:t xml:space="preserve">There will not be a fast letter (FL) released for the 2013 COLA.  The rates can be accessed at:  http://vbaw.vba.va.gov/bl/21/publicat/Manuals/Rates/rates_home.htm.  </w:t>
      </w:r>
    </w:p>
    <w:p w:rsidR="00D43560" w:rsidRPr="00D43560" w:rsidRDefault="00D43560" w:rsidP="00D43560">
      <w:pPr>
        <w:spacing w:after="0" w:line="240" w:lineRule="auto"/>
        <w:rPr>
          <w:rFonts w:ascii="Times New Roman" w:hAnsi="Times New Roman" w:cs="Times New Roman"/>
          <w:sz w:val="24"/>
          <w:szCs w:val="24"/>
        </w:rPr>
      </w:pPr>
    </w:p>
    <w:p w:rsidR="00D43560" w:rsidRPr="00D43560" w:rsidRDefault="00D43560" w:rsidP="00D43560">
      <w:pPr>
        <w:spacing w:after="0" w:line="240" w:lineRule="auto"/>
        <w:rPr>
          <w:rFonts w:ascii="Times New Roman" w:hAnsi="Times New Roman" w:cs="Times New Roman"/>
          <w:sz w:val="24"/>
          <w:szCs w:val="24"/>
        </w:rPr>
      </w:pPr>
      <w:r w:rsidRPr="00D43560">
        <w:rPr>
          <w:rFonts w:ascii="Times New Roman" w:hAnsi="Times New Roman" w:cs="Times New Roman"/>
          <w:sz w:val="24"/>
          <w:szCs w:val="24"/>
        </w:rPr>
        <w:t>Some charts have a rate for December 1, 2013 and a rate for January 1, 2014. RO staff should use the applicable rate.</w:t>
      </w:r>
    </w:p>
    <w:p w:rsidR="008F71AC" w:rsidRPr="00D43560" w:rsidRDefault="008F71AC" w:rsidP="00D43560">
      <w:pPr>
        <w:spacing w:after="0" w:line="240" w:lineRule="auto"/>
        <w:rPr>
          <w:rFonts w:ascii="Times New Roman" w:hAnsi="Times New Roman" w:cs="Times New Roman"/>
          <w:sz w:val="24"/>
          <w:szCs w:val="24"/>
        </w:rPr>
      </w:pPr>
    </w:p>
    <w:p w:rsidR="00D43560" w:rsidRPr="00D43560" w:rsidRDefault="00D43560" w:rsidP="00D43560">
      <w:pPr>
        <w:spacing w:after="0" w:line="240" w:lineRule="auto"/>
        <w:rPr>
          <w:rFonts w:ascii="Times New Roman" w:hAnsi="Times New Roman" w:cs="Times New Roman"/>
          <w:sz w:val="24"/>
          <w:szCs w:val="24"/>
        </w:rPr>
      </w:pPr>
      <w:r w:rsidRPr="00D43560">
        <w:rPr>
          <w:rFonts w:ascii="Times New Roman" w:hAnsi="Times New Roman" w:cs="Times New Roman"/>
          <w:sz w:val="24"/>
          <w:szCs w:val="24"/>
        </w:rPr>
        <w:t xml:space="preserve">For write out and work item processing, ROs should continue to follow the guidance in M21-1 Part V, Subchapter III, Paragraph 19.10  (M21-1 V.III.19.10) regarding the date of claim when </w:t>
      </w:r>
      <w:r w:rsidR="00BB1A6F">
        <w:rPr>
          <w:rFonts w:ascii="Times New Roman" w:hAnsi="Times New Roman" w:cs="Times New Roman"/>
          <w:sz w:val="24"/>
          <w:szCs w:val="24"/>
        </w:rPr>
        <w:t>establishing  a pending issue, t</w:t>
      </w:r>
      <w:r w:rsidRPr="00D43560">
        <w:rPr>
          <w:rFonts w:ascii="Times New Roman" w:hAnsi="Times New Roman" w:cs="Times New Roman"/>
          <w:sz w:val="24"/>
          <w:szCs w:val="24"/>
        </w:rPr>
        <w:t>he date shown on the message or, if no date i</w:t>
      </w:r>
      <w:r w:rsidR="00BB1A6F">
        <w:rPr>
          <w:rFonts w:ascii="Times New Roman" w:hAnsi="Times New Roman" w:cs="Times New Roman"/>
          <w:sz w:val="24"/>
          <w:szCs w:val="24"/>
        </w:rPr>
        <w:t>s shown, the date of the review</w:t>
      </w:r>
      <w:r w:rsidRPr="00D43560">
        <w:rPr>
          <w:rFonts w:ascii="Times New Roman" w:hAnsi="Times New Roman" w:cs="Times New Roman"/>
          <w:sz w:val="24"/>
          <w:szCs w:val="24"/>
        </w:rPr>
        <w:t xml:space="preserve">.  </w:t>
      </w:r>
    </w:p>
    <w:p w:rsidR="00D43560" w:rsidRPr="00D43560" w:rsidRDefault="00D43560" w:rsidP="00D43560">
      <w:pPr>
        <w:spacing w:after="0" w:line="240" w:lineRule="auto"/>
        <w:rPr>
          <w:rFonts w:ascii="Times New Roman" w:hAnsi="Times New Roman" w:cs="Times New Roman"/>
          <w:sz w:val="24"/>
          <w:szCs w:val="24"/>
        </w:rPr>
      </w:pPr>
    </w:p>
    <w:p w:rsidR="008F244F" w:rsidRPr="00FB0D58" w:rsidRDefault="00D43560" w:rsidP="00D43560">
      <w:pPr>
        <w:spacing w:after="0" w:line="240" w:lineRule="auto"/>
        <w:rPr>
          <w:rFonts w:ascii="Times New Roman" w:hAnsi="Times New Roman" w:cs="Times New Roman"/>
          <w:sz w:val="24"/>
          <w:szCs w:val="24"/>
        </w:rPr>
      </w:pPr>
      <w:r w:rsidRPr="00D43560">
        <w:rPr>
          <w:rFonts w:ascii="Times New Roman" w:hAnsi="Times New Roman" w:cs="Times New Roman"/>
          <w:sz w:val="24"/>
          <w:szCs w:val="24"/>
        </w:rPr>
        <w:t>The one exception involves write outs/work items with the legend "Processing Date - Cycle XX, Month/Year".  Use the Hines cycle schedule for date of claim purposes.  Please see the Hines Cycle Schedule for more information.</w:t>
      </w:r>
    </w:p>
    <w:p w:rsidR="00EB7F86" w:rsidRPr="008F71AC" w:rsidRDefault="00EB7F86" w:rsidP="001E034C">
      <w:pPr>
        <w:spacing w:after="0" w:line="240" w:lineRule="auto"/>
        <w:rPr>
          <w:rFonts w:ascii="Times New Roman" w:hAnsi="Times New Roman" w:cs="Times New Roman"/>
          <w:b/>
          <w:sz w:val="24"/>
          <w:szCs w:val="24"/>
        </w:rPr>
      </w:pPr>
    </w:p>
    <w:p w:rsidR="008F71AC" w:rsidRPr="008F71AC" w:rsidRDefault="00DD2C9E" w:rsidP="008F71AC">
      <w:pPr>
        <w:spacing w:after="0" w:line="240" w:lineRule="auto"/>
        <w:rPr>
          <w:rFonts w:ascii="Times New Roman" w:eastAsia="Calibri" w:hAnsi="Times New Roman" w:cs="Times New Roman"/>
          <w:sz w:val="24"/>
          <w:szCs w:val="24"/>
        </w:rPr>
      </w:pPr>
      <w:r>
        <w:rPr>
          <w:rFonts w:ascii="Times New Roman" w:hAnsi="Times New Roman" w:cs="Times New Roman"/>
          <w:b/>
          <w:sz w:val="24"/>
          <w:szCs w:val="24"/>
        </w:rPr>
        <w:t>Slide 13</w:t>
      </w:r>
      <w:r w:rsidR="008F71AC">
        <w:rPr>
          <w:rFonts w:ascii="Times New Roman" w:hAnsi="Times New Roman" w:cs="Times New Roman"/>
          <w:b/>
          <w:sz w:val="24"/>
          <w:szCs w:val="24"/>
        </w:rPr>
        <w:t>:</w:t>
      </w:r>
      <w:r w:rsidR="008F71AC" w:rsidRPr="008F71AC">
        <w:rPr>
          <w:rFonts w:ascii="Times New Roman" w:eastAsia="Calibri" w:hAnsi="Times New Roman" w:cs="Times New Roman"/>
          <w:sz w:val="24"/>
          <w:szCs w:val="24"/>
        </w:rPr>
        <w:t xml:space="preserve"> </w:t>
      </w:r>
      <w:r w:rsidR="008F71AC">
        <w:rPr>
          <w:rFonts w:ascii="Times New Roman" w:eastAsia="Calibri" w:hAnsi="Times New Roman" w:cs="Times New Roman"/>
          <w:sz w:val="24"/>
          <w:szCs w:val="24"/>
        </w:rPr>
        <w:t>D</w:t>
      </w:r>
      <w:r w:rsidR="008F71AC" w:rsidRPr="008F71AC">
        <w:rPr>
          <w:rFonts w:ascii="Times New Roman" w:eastAsia="Calibri" w:hAnsi="Times New Roman" w:cs="Times New Roman"/>
          <w:sz w:val="24"/>
          <w:szCs w:val="24"/>
        </w:rPr>
        <w:t xml:space="preserve">isability compensation is countable as income </w:t>
      </w:r>
      <w:r w:rsidR="008F71AC" w:rsidRPr="008F71AC">
        <w:rPr>
          <w:rFonts w:ascii="Times New Roman" w:eastAsia="Calibri" w:hAnsi="Times New Roman" w:cs="Times New Roman"/>
          <w:b/>
          <w:i/>
          <w:sz w:val="24"/>
          <w:szCs w:val="24"/>
        </w:rPr>
        <w:t>only if</w:t>
      </w:r>
    </w:p>
    <w:p w:rsidR="008F71AC" w:rsidRPr="008F71AC" w:rsidRDefault="008F71AC" w:rsidP="008F71AC">
      <w:pPr>
        <w:spacing w:after="0" w:line="240" w:lineRule="auto"/>
        <w:rPr>
          <w:rFonts w:ascii="Times New Roman" w:eastAsia="Calibri" w:hAnsi="Times New Roman" w:cs="Times New Roman"/>
          <w:sz w:val="24"/>
          <w:szCs w:val="24"/>
        </w:rPr>
      </w:pPr>
    </w:p>
    <w:p w:rsidR="008F71AC" w:rsidRPr="008F71AC" w:rsidRDefault="008F71AC" w:rsidP="008F71AC">
      <w:pPr>
        <w:numPr>
          <w:ilvl w:val="0"/>
          <w:numId w:val="3"/>
        </w:numPr>
        <w:spacing w:after="0" w:line="240" w:lineRule="auto"/>
        <w:rPr>
          <w:rFonts w:ascii="Times New Roman" w:eastAsia="Calibri" w:hAnsi="Times New Roman" w:cs="Times New Roman"/>
          <w:sz w:val="24"/>
          <w:szCs w:val="24"/>
        </w:rPr>
      </w:pPr>
      <w:r w:rsidRPr="008F71AC">
        <w:rPr>
          <w:rFonts w:ascii="Times New Roman" w:eastAsia="Calibri" w:hAnsi="Times New Roman" w:cs="Times New Roman"/>
          <w:sz w:val="24"/>
          <w:szCs w:val="24"/>
        </w:rPr>
        <w:t xml:space="preserve">two Veterans are married to one another; one is receiving disability compensation and the other is receiving current-law pension, </w:t>
      </w:r>
      <w:r w:rsidRPr="008F71AC">
        <w:rPr>
          <w:rFonts w:ascii="Times New Roman" w:eastAsia="Calibri" w:hAnsi="Times New Roman" w:cs="Times New Roman"/>
          <w:b/>
          <w:i/>
          <w:sz w:val="24"/>
          <w:szCs w:val="24"/>
        </w:rPr>
        <w:t>or</w:t>
      </w:r>
    </w:p>
    <w:p w:rsidR="008F71AC" w:rsidRPr="008F71AC" w:rsidRDefault="008F71AC" w:rsidP="008F71AC">
      <w:pPr>
        <w:numPr>
          <w:ilvl w:val="0"/>
          <w:numId w:val="3"/>
        </w:numPr>
        <w:spacing w:after="0" w:line="240" w:lineRule="auto"/>
        <w:rPr>
          <w:rFonts w:ascii="Times New Roman" w:eastAsia="Calibri" w:hAnsi="Times New Roman" w:cs="Times New Roman"/>
          <w:sz w:val="24"/>
          <w:szCs w:val="24"/>
        </w:rPr>
      </w:pPr>
      <w:r w:rsidRPr="008F71AC">
        <w:rPr>
          <w:rFonts w:ascii="Times New Roman" w:eastAsia="Calibri" w:hAnsi="Times New Roman" w:cs="Times New Roman"/>
          <w:sz w:val="24"/>
          <w:szCs w:val="24"/>
        </w:rPr>
        <w:t xml:space="preserve">a Veteran in receipt of current-law pension receives a retroactive payment of disability compensation.  (This occurs when a Veteran in receipt of current-law pension becomes entitled to disability compensation as the greater benefit for a short period of time when, for example, the Veteran is granted a total disability rating under 38 C.F.R. 4.29 or 4.30.  (See </w:t>
      </w:r>
      <w:hyperlink r:id="rId11" w:history="1">
        <w:r w:rsidRPr="008F71AC">
          <w:rPr>
            <w:rFonts w:ascii="Times New Roman" w:eastAsia="Calibri" w:hAnsi="Times New Roman" w:cs="Times New Roman"/>
            <w:color w:val="0000FF"/>
            <w:sz w:val="24"/>
            <w:szCs w:val="24"/>
            <w:u w:val="single"/>
          </w:rPr>
          <w:t>M21-1MR, V.iii.1.I.57.c</w:t>
        </w:r>
      </w:hyperlink>
      <w:r w:rsidRPr="008F71AC">
        <w:rPr>
          <w:rFonts w:ascii="Times New Roman" w:eastAsia="Calibri" w:hAnsi="Times New Roman" w:cs="Times New Roman"/>
          <w:sz w:val="24"/>
          <w:szCs w:val="24"/>
        </w:rPr>
        <w:t>.))</w:t>
      </w:r>
    </w:p>
    <w:p w:rsidR="008F71AC" w:rsidRPr="008F71AC" w:rsidRDefault="00DD2C9E" w:rsidP="008F71AC">
      <w:pPr>
        <w:spacing w:after="0" w:line="240" w:lineRule="auto"/>
        <w:rPr>
          <w:rFonts w:ascii="Times New Roman" w:eastAsia="Calibri" w:hAnsi="Times New Roman" w:cs="Times New Roman"/>
          <w:sz w:val="24"/>
          <w:szCs w:val="24"/>
        </w:rPr>
      </w:pPr>
      <w:r>
        <w:rPr>
          <w:rFonts w:ascii="Times New Roman" w:hAnsi="Times New Roman" w:cs="Times New Roman"/>
          <w:b/>
          <w:sz w:val="24"/>
          <w:szCs w:val="24"/>
        </w:rPr>
        <w:t>Slide 14</w:t>
      </w:r>
      <w:r w:rsidR="008F71AC">
        <w:rPr>
          <w:rFonts w:ascii="Times New Roman" w:hAnsi="Times New Roman" w:cs="Times New Roman"/>
          <w:b/>
          <w:sz w:val="24"/>
          <w:szCs w:val="24"/>
        </w:rPr>
        <w:t>:</w:t>
      </w:r>
      <w:r w:rsidR="008F71AC" w:rsidRPr="008F71AC">
        <w:rPr>
          <w:rFonts w:ascii="Times New Roman" w:eastAsia="Calibri" w:hAnsi="Times New Roman" w:cs="Times New Roman"/>
          <w:sz w:val="24"/>
          <w:szCs w:val="24"/>
        </w:rPr>
        <w:t xml:space="preserve"> In order to determine entitlement to Medicaid, individual states routinely ask VA to report the amount of benefits it pays to a Medicaid claimant.  </w:t>
      </w:r>
      <w:r w:rsidR="008F71AC">
        <w:rPr>
          <w:rFonts w:ascii="Times New Roman" w:eastAsia="Calibri" w:hAnsi="Times New Roman" w:cs="Times New Roman"/>
          <w:sz w:val="24"/>
          <w:szCs w:val="24"/>
        </w:rPr>
        <w:t>T</w:t>
      </w:r>
      <w:r w:rsidR="008F71AC" w:rsidRPr="008F71AC">
        <w:rPr>
          <w:rFonts w:ascii="Times New Roman" w:eastAsia="Calibri" w:hAnsi="Times New Roman" w:cs="Times New Roman"/>
          <w:sz w:val="24"/>
          <w:szCs w:val="24"/>
        </w:rPr>
        <w:t xml:space="preserve">here are certain benefits VA pays its beneficiaries that states do not consider as income for the purpose of determining entitlement to Medicaid.  Both the states and SSA expect VA to report to them the amount of benefits it pays to a beneficiary </w:t>
      </w:r>
      <w:r w:rsidR="008F71AC" w:rsidRPr="008F71AC">
        <w:rPr>
          <w:rFonts w:ascii="Times New Roman" w:eastAsia="Calibri" w:hAnsi="Times New Roman" w:cs="Times New Roman"/>
          <w:i/>
          <w:sz w:val="24"/>
          <w:szCs w:val="24"/>
        </w:rPr>
        <w:t>after</w:t>
      </w:r>
      <w:r w:rsidR="008F71AC" w:rsidRPr="008F71AC">
        <w:rPr>
          <w:rFonts w:ascii="Times New Roman" w:eastAsia="Calibri" w:hAnsi="Times New Roman" w:cs="Times New Roman"/>
          <w:sz w:val="24"/>
          <w:szCs w:val="24"/>
        </w:rPr>
        <w:t xml:space="preserve"> subtracting certain income exclusions.</w:t>
      </w:r>
    </w:p>
    <w:p w:rsidR="008F71AC" w:rsidRPr="008F71AC" w:rsidRDefault="008F71AC" w:rsidP="008F71AC">
      <w:pPr>
        <w:spacing w:after="0" w:line="240" w:lineRule="auto"/>
        <w:rPr>
          <w:rFonts w:ascii="Times New Roman" w:eastAsia="Calibri" w:hAnsi="Times New Roman" w:cs="Times New Roman"/>
          <w:sz w:val="24"/>
          <w:szCs w:val="24"/>
        </w:rPr>
      </w:pPr>
    </w:p>
    <w:p w:rsidR="008F71AC" w:rsidRPr="008F71AC" w:rsidRDefault="008F71AC" w:rsidP="008F71AC">
      <w:pPr>
        <w:spacing w:after="0" w:line="240" w:lineRule="auto"/>
        <w:rPr>
          <w:rFonts w:ascii="Times New Roman" w:eastAsia="Calibri" w:hAnsi="Times New Roman" w:cs="Times New Roman"/>
          <w:sz w:val="24"/>
          <w:szCs w:val="24"/>
        </w:rPr>
      </w:pPr>
      <w:r w:rsidRPr="008F71AC">
        <w:rPr>
          <w:rFonts w:ascii="Times New Roman" w:eastAsia="Calibri" w:hAnsi="Times New Roman" w:cs="Times New Roman"/>
          <w:sz w:val="24"/>
          <w:szCs w:val="24"/>
        </w:rPr>
        <w:t xml:space="preserve">Most states expect VA to calculate VA income for the purpose of determining entitlement to Medicaid using the same procedures VA uses (in </w:t>
      </w:r>
      <w:hyperlink r:id="rId12" w:history="1">
        <w:r w:rsidRPr="008F71AC">
          <w:rPr>
            <w:rFonts w:ascii="Times New Roman" w:eastAsia="Calibri" w:hAnsi="Times New Roman" w:cs="Times New Roman"/>
            <w:color w:val="0000FF"/>
            <w:sz w:val="24"/>
            <w:szCs w:val="24"/>
            <w:u w:val="single"/>
          </w:rPr>
          <w:t>M21-1MR, Part III, Subpart iii, 3.B</w:t>
        </w:r>
      </w:hyperlink>
      <w:r w:rsidRPr="008F71AC">
        <w:rPr>
          <w:rFonts w:ascii="Times New Roman" w:eastAsia="Calibri" w:hAnsi="Times New Roman" w:cs="Times New Roman"/>
          <w:sz w:val="24"/>
          <w:szCs w:val="24"/>
        </w:rPr>
        <w:t xml:space="preserve">) to calculate VA income for the purpose of determining entitlement to SSI.  There are exceptions, </w:t>
      </w:r>
      <w:r w:rsidRPr="008F71AC">
        <w:rPr>
          <w:rFonts w:ascii="Times New Roman" w:eastAsia="Calibri" w:hAnsi="Times New Roman" w:cs="Times New Roman"/>
          <w:sz w:val="24"/>
          <w:szCs w:val="24"/>
        </w:rPr>
        <w:lastRenderedPageBreak/>
        <w:t>however.  Research to date has revealed that</w:t>
      </w:r>
      <w:r>
        <w:rPr>
          <w:rFonts w:ascii="Times New Roman" w:eastAsia="Calibri" w:hAnsi="Times New Roman" w:cs="Times New Roman"/>
          <w:sz w:val="24"/>
          <w:szCs w:val="24"/>
        </w:rPr>
        <w:t xml:space="preserve"> </w:t>
      </w:r>
      <w:r w:rsidRPr="008F71AC">
        <w:rPr>
          <w:rFonts w:ascii="Times New Roman" w:eastAsia="Calibri" w:hAnsi="Times New Roman" w:cs="Times New Roman"/>
          <w:sz w:val="24"/>
          <w:szCs w:val="24"/>
        </w:rPr>
        <w:t xml:space="preserve">North Dakota and Minnesota </w:t>
      </w:r>
      <w:r w:rsidRPr="008F71AC">
        <w:rPr>
          <w:rFonts w:ascii="Times New Roman" w:eastAsia="Calibri" w:hAnsi="Times New Roman" w:cs="Times New Roman"/>
          <w:i/>
          <w:sz w:val="24"/>
          <w:szCs w:val="24"/>
        </w:rPr>
        <w:t xml:space="preserve">include </w:t>
      </w:r>
      <w:r w:rsidRPr="008F71AC">
        <w:rPr>
          <w:rFonts w:ascii="Times New Roman" w:eastAsia="Calibri" w:hAnsi="Times New Roman" w:cs="Times New Roman"/>
          <w:sz w:val="24"/>
          <w:szCs w:val="24"/>
        </w:rPr>
        <w:t>as income any special monthly pension (SMP) VA pays a beneficiary, and</w:t>
      </w:r>
    </w:p>
    <w:p w:rsidR="008F71AC" w:rsidRPr="008F71AC" w:rsidRDefault="008F71AC" w:rsidP="008F71AC">
      <w:pPr>
        <w:numPr>
          <w:ilvl w:val="0"/>
          <w:numId w:val="4"/>
        </w:numPr>
        <w:spacing w:after="0" w:line="240" w:lineRule="auto"/>
        <w:rPr>
          <w:rFonts w:ascii="Times New Roman" w:eastAsia="Calibri" w:hAnsi="Times New Roman" w:cs="Times New Roman"/>
          <w:sz w:val="24"/>
          <w:szCs w:val="24"/>
        </w:rPr>
      </w:pPr>
      <w:r w:rsidRPr="008F71AC">
        <w:rPr>
          <w:rFonts w:ascii="Times New Roman" w:eastAsia="Calibri" w:hAnsi="Times New Roman" w:cs="Times New Roman"/>
          <w:sz w:val="24"/>
          <w:szCs w:val="24"/>
        </w:rPr>
        <w:t xml:space="preserve">Connecticut </w:t>
      </w:r>
      <w:r w:rsidRPr="008F71AC">
        <w:rPr>
          <w:rFonts w:ascii="Times New Roman" w:eastAsia="Calibri" w:hAnsi="Times New Roman" w:cs="Times New Roman"/>
          <w:i/>
          <w:sz w:val="24"/>
          <w:szCs w:val="24"/>
        </w:rPr>
        <w:t>includes</w:t>
      </w:r>
      <w:r w:rsidRPr="008F71AC">
        <w:rPr>
          <w:rFonts w:ascii="Times New Roman" w:eastAsia="Calibri" w:hAnsi="Times New Roman" w:cs="Times New Roman"/>
          <w:sz w:val="24"/>
          <w:szCs w:val="24"/>
        </w:rPr>
        <w:t xml:space="preserve"> as income the increase in benefits VA pays a beneficiary for unreimbursed medical expenses (UMEs).</w:t>
      </w:r>
    </w:p>
    <w:p w:rsidR="008F71AC" w:rsidRPr="008F71AC" w:rsidRDefault="008F71AC" w:rsidP="008F71AC">
      <w:pPr>
        <w:spacing w:after="0" w:line="240" w:lineRule="auto"/>
        <w:rPr>
          <w:rFonts w:ascii="Times New Roman" w:eastAsia="Calibri" w:hAnsi="Times New Roman" w:cs="Times New Roman"/>
          <w:sz w:val="24"/>
          <w:szCs w:val="24"/>
        </w:rPr>
      </w:pPr>
    </w:p>
    <w:p w:rsidR="008F71AC" w:rsidRPr="008F71AC" w:rsidRDefault="008F71AC" w:rsidP="008F71AC">
      <w:pPr>
        <w:spacing w:after="0" w:line="240" w:lineRule="auto"/>
        <w:rPr>
          <w:rFonts w:ascii="Times New Roman" w:eastAsia="Calibri" w:hAnsi="Times New Roman" w:cs="Times New Roman"/>
          <w:sz w:val="24"/>
          <w:szCs w:val="24"/>
        </w:rPr>
      </w:pPr>
      <w:r w:rsidRPr="008F71AC">
        <w:rPr>
          <w:rFonts w:ascii="Times New Roman" w:eastAsia="Calibri" w:hAnsi="Times New Roman" w:cs="Times New Roman"/>
          <w:sz w:val="24"/>
          <w:szCs w:val="24"/>
        </w:rPr>
        <w:t xml:space="preserve">As Compensation Service learns of other states that require special calculation of VA income for the purpose of determining entitlement to Medicaid, it will notify the field.  As soon as all states have been contacted for confirmation of their individual income-counting policies, Compensation Service will incorporate this information into </w:t>
      </w:r>
      <w:hyperlink r:id="rId13" w:history="1">
        <w:r w:rsidRPr="008F71AC">
          <w:rPr>
            <w:rFonts w:ascii="Times New Roman" w:eastAsia="Calibri" w:hAnsi="Times New Roman" w:cs="Times New Roman"/>
            <w:color w:val="0000FF"/>
            <w:sz w:val="24"/>
            <w:szCs w:val="24"/>
            <w:u w:val="single"/>
          </w:rPr>
          <w:t>M21-1MR, Part III, Subpart iii, 4.2.d</w:t>
        </w:r>
      </w:hyperlink>
      <w:r w:rsidRPr="008F71AC">
        <w:rPr>
          <w:rFonts w:ascii="Times New Roman" w:eastAsia="Calibri" w:hAnsi="Times New Roman" w:cs="Times New Roman"/>
          <w:sz w:val="24"/>
          <w:szCs w:val="24"/>
        </w:rPr>
        <w:t>.</w:t>
      </w:r>
    </w:p>
    <w:p w:rsidR="008F71AC" w:rsidRPr="008F71AC" w:rsidRDefault="008F71AC" w:rsidP="008F71AC">
      <w:pPr>
        <w:spacing w:after="0" w:line="240" w:lineRule="auto"/>
        <w:rPr>
          <w:rFonts w:ascii="Times New Roman" w:eastAsia="Calibri" w:hAnsi="Times New Roman" w:cs="Times New Roman"/>
          <w:sz w:val="24"/>
          <w:szCs w:val="24"/>
        </w:rPr>
      </w:pPr>
    </w:p>
    <w:p w:rsidR="008F71AC" w:rsidRPr="008F71AC" w:rsidRDefault="00DD2C9E" w:rsidP="008F71AC">
      <w:pPr>
        <w:spacing w:after="0" w:line="240" w:lineRule="auto"/>
        <w:rPr>
          <w:rFonts w:ascii="Times New Roman" w:eastAsia="Calibri" w:hAnsi="Times New Roman" w:cs="Times New Roman"/>
          <w:bCs/>
          <w:color w:val="000000"/>
          <w:sz w:val="24"/>
          <w:szCs w:val="24"/>
        </w:rPr>
      </w:pPr>
      <w:r>
        <w:rPr>
          <w:rFonts w:ascii="Times New Roman" w:hAnsi="Times New Roman" w:cs="Times New Roman"/>
          <w:b/>
          <w:sz w:val="24"/>
          <w:szCs w:val="24"/>
        </w:rPr>
        <w:t>Slide 15</w:t>
      </w:r>
      <w:r w:rsidR="008F71AC">
        <w:rPr>
          <w:rFonts w:ascii="Times New Roman" w:hAnsi="Times New Roman" w:cs="Times New Roman"/>
          <w:b/>
          <w:sz w:val="24"/>
          <w:szCs w:val="24"/>
        </w:rPr>
        <w:t>:</w:t>
      </w:r>
      <w:r w:rsidR="008F71AC" w:rsidRPr="008F71AC">
        <w:rPr>
          <w:rFonts w:ascii="Times New Roman" w:eastAsia="Calibri" w:hAnsi="Times New Roman" w:cs="Times New Roman"/>
          <w:bCs/>
          <w:color w:val="000000"/>
          <w:sz w:val="24"/>
          <w:szCs w:val="24"/>
        </w:rPr>
        <w:t xml:space="preserve"> In the next few weeks, Compensation Service will batch mail a denial letter for pending dependency claims t</w:t>
      </w:r>
      <w:r w:rsidR="008F71AC">
        <w:rPr>
          <w:rFonts w:ascii="Times New Roman" w:eastAsia="Calibri" w:hAnsi="Times New Roman" w:cs="Times New Roman"/>
          <w:bCs/>
          <w:color w:val="000000"/>
          <w:sz w:val="24"/>
          <w:szCs w:val="24"/>
        </w:rPr>
        <w:t xml:space="preserve">hat meet the following criteria, </w:t>
      </w:r>
      <w:r w:rsidR="008F71AC" w:rsidRPr="008F71AC">
        <w:rPr>
          <w:rFonts w:ascii="Times New Roman" w:eastAsia="Calibri" w:hAnsi="Times New Roman" w:cs="Times New Roman"/>
          <w:bCs/>
          <w:color w:val="000000"/>
          <w:sz w:val="24"/>
          <w:szCs w:val="24"/>
        </w:rPr>
        <w:t>Veteran is less than 30 percent service connected, and</w:t>
      </w:r>
      <w:r w:rsidR="008F71AC">
        <w:rPr>
          <w:rFonts w:ascii="Times New Roman" w:eastAsia="Calibri" w:hAnsi="Times New Roman" w:cs="Times New Roman"/>
          <w:bCs/>
          <w:color w:val="000000"/>
          <w:sz w:val="24"/>
          <w:szCs w:val="24"/>
        </w:rPr>
        <w:t xml:space="preserve"> a</w:t>
      </w:r>
      <w:r w:rsidR="008F71AC" w:rsidRPr="008F71AC">
        <w:rPr>
          <w:rFonts w:ascii="Times New Roman" w:eastAsia="Calibri" w:hAnsi="Times New Roman" w:cs="Times New Roman"/>
          <w:bCs/>
          <w:color w:val="000000"/>
          <w:sz w:val="24"/>
          <w:szCs w:val="24"/>
        </w:rPr>
        <w:t xml:space="preserve"> 130 series end product (EP) is pending without a concurrently pending rating EP </w:t>
      </w:r>
      <w:r w:rsidR="008F71AC" w:rsidRPr="008F71AC">
        <w:rPr>
          <w:rFonts w:ascii="Times New Roman" w:eastAsia="Calibri" w:hAnsi="Times New Roman" w:cs="Times New Roman"/>
          <w:b/>
          <w:bCs/>
          <w:color w:val="000000"/>
          <w:sz w:val="24"/>
          <w:szCs w:val="24"/>
        </w:rPr>
        <w:t>or</w:t>
      </w:r>
      <w:r w:rsidR="008F71AC" w:rsidRPr="008F71AC">
        <w:rPr>
          <w:rFonts w:ascii="Times New Roman" w:eastAsia="Calibri" w:hAnsi="Times New Roman" w:cs="Times New Roman"/>
          <w:bCs/>
          <w:color w:val="000000"/>
          <w:sz w:val="24"/>
          <w:szCs w:val="24"/>
        </w:rPr>
        <w:t xml:space="preserve"> a 130 series EP is pending with a concurrently pending EP 020.</w:t>
      </w:r>
    </w:p>
    <w:p w:rsidR="008F71AC" w:rsidRPr="008F71AC" w:rsidRDefault="008F71AC" w:rsidP="008F71AC">
      <w:pPr>
        <w:spacing w:after="0" w:line="240" w:lineRule="auto"/>
        <w:ind w:left="360"/>
        <w:contextualSpacing/>
        <w:rPr>
          <w:rFonts w:ascii="Times New Roman" w:eastAsia="Calibri" w:hAnsi="Times New Roman" w:cs="Times New Roman"/>
          <w:bCs/>
          <w:color w:val="000000"/>
          <w:sz w:val="24"/>
          <w:szCs w:val="24"/>
        </w:rPr>
      </w:pPr>
    </w:p>
    <w:p w:rsidR="008F71AC" w:rsidRPr="008F71AC" w:rsidRDefault="008F71AC" w:rsidP="008F71AC">
      <w:pPr>
        <w:spacing w:after="0" w:line="240" w:lineRule="auto"/>
        <w:rPr>
          <w:rFonts w:ascii="Times New Roman" w:eastAsia="Calibri" w:hAnsi="Times New Roman" w:cs="Times New Roman"/>
          <w:sz w:val="24"/>
          <w:szCs w:val="24"/>
        </w:rPr>
      </w:pPr>
      <w:r w:rsidRPr="008F71AC">
        <w:rPr>
          <w:rFonts w:ascii="Times New Roman" w:eastAsia="Calibri" w:hAnsi="Times New Roman" w:cs="Times New Roman"/>
          <w:sz w:val="24"/>
          <w:szCs w:val="24"/>
        </w:rPr>
        <w:t>After the denial letter is sent to the Veteran, the system will clear the 130 EP and upload a copy of the denial letter into the Virtual VA eFolder for record purposes.</w:t>
      </w:r>
    </w:p>
    <w:p w:rsidR="008F71AC" w:rsidRPr="008F71AC" w:rsidRDefault="008F71AC" w:rsidP="001E034C">
      <w:pPr>
        <w:spacing w:after="0" w:line="240" w:lineRule="auto"/>
        <w:rPr>
          <w:rFonts w:ascii="Times New Roman" w:hAnsi="Times New Roman" w:cs="Times New Roman"/>
          <w:b/>
          <w:sz w:val="24"/>
          <w:szCs w:val="24"/>
        </w:rPr>
      </w:pPr>
    </w:p>
    <w:p w:rsidR="008F71AC" w:rsidRPr="008F71AC" w:rsidRDefault="008F71AC" w:rsidP="008F71AC">
      <w:pPr>
        <w:spacing w:after="0" w:line="240" w:lineRule="auto"/>
        <w:rPr>
          <w:rFonts w:ascii="Times New Roman" w:hAnsi="Times New Roman" w:cs="Times New Roman"/>
          <w:sz w:val="24"/>
          <w:szCs w:val="24"/>
        </w:rPr>
      </w:pPr>
      <w:r>
        <w:rPr>
          <w:rFonts w:ascii="Times New Roman" w:hAnsi="Times New Roman" w:cs="Times New Roman"/>
          <w:sz w:val="24"/>
          <w:szCs w:val="24"/>
        </w:rPr>
        <w:t>Guidance regarding</w:t>
      </w:r>
      <w:r w:rsidRPr="008F71AC">
        <w:rPr>
          <w:rFonts w:ascii="Times New Roman" w:hAnsi="Times New Roman" w:cs="Times New Roman"/>
          <w:sz w:val="24"/>
          <w:szCs w:val="24"/>
        </w:rPr>
        <w:t xml:space="preserve"> EP 130</w:t>
      </w:r>
      <w:r>
        <w:rPr>
          <w:rFonts w:ascii="Times New Roman" w:hAnsi="Times New Roman" w:cs="Times New Roman"/>
          <w:sz w:val="24"/>
          <w:szCs w:val="24"/>
        </w:rPr>
        <w:t xml:space="preserve">s was given in Dependency TIP Sheet. EP 130 </w:t>
      </w:r>
      <w:r w:rsidRPr="008F71AC">
        <w:rPr>
          <w:rFonts w:ascii="Times New Roman" w:hAnsi="Times New Roman" w:cs="Times New Roman"/>
          <w:sz w:val="24"/>
          <w:szCs w:val="24"/>
        </w:rPr>
        <w:t xml:space="preserve">can be pending along with a </w:t>
      </w:r>
      <w:r w:rsidRPr="008F71AC">
        <w:rPr>
          <w:rFonts w:ascii="Times New Roman" w:hAnsi="Times New Roman" w:cs="Times New Roman"/>
          <w:b/>
          <w:sz w:val="24"/>
          <w:szCs w:val="24"/>
        </w:rPr>
        <w:t xml:space="preserve">supplemental </w:t>
      </w:r>
      <w:r w:rsidRPr="008F71AC">
        <w:rPr>
          <w:rFonts w:ascii="Times New Roman" w:hAnsi="Times New Roman" w:cs="Times New Roman"/>
          <w:sz w:val="24"/>
          <w:szCs w:val="24"/>
        </w:rPr>
        <w:t>rating EP (claim for a new rating issue, claim for increase, or a reopened claim)</w:t>
      </w:r>
      <w:r w:rsidRPr="008F71AC">
        <w:rPr>
          <w:rFonts w:ascii="Times New Roman" w:hAnsi="Times New Roman" w:cs="Times New Roman"/>
          <w:b/>
          <w:sz w:val="24"/>
          <w:szCs w:val="24"/>
        </w:rPr>
        <w:t xml:space="preserve"> </w:t>
      </w:r>
      <w:r w:rsidRPr="008F71AC">
        <w:rPr>
          <w:rFonts w:ascii="Times New Roman" w:hAnsi="Times New Roman" w:cs="Times New Roman"/>
          <w:sz w:val="24"/>
          <w:szCs w:val="24"/>
        </w:rPr>
        <w:t>regardless of the date of claim.</w:t>
      </w:r>
      <w:r>
        <w:rPr>
          <w:rFonts w:ascii="Times New Roman" w:hAnsi="Times New Roman" w:cs="Times New Roman"/>
          <w:sz w:val="24"/>
          <w:szCs w:val="24"/>
        </w:rPr>
        <w:t xml:space="preserve"> </w:t>
      </w:r>
      <w:r w:rsidRPr="008F71AC">
        <w:rPr>
          <w:rFonts w:ascii="Times New Roman" w:eastAsia="Calibri" w:hAnsi="Times New Roman" w:cs="Times New Roman"/>
          <w:sz w:val="24"/>
          <w:szCs w:val="24"/>
        </w:rPr>
        <w:t>Original claims are excluded unless all three requirements are met:</w:t>
      </w:r>
      <w:r>
        <w:rPr>
          <w:rFonts w:ascii="Times New Roman" w:hAnsi="Times New Roman" w:cs="Times New Roman"/>
          <w:sz w:val="24"/>
          <w:szCs w:val="24"/>
        </w:rPr>
        <w:t xml:space="preserve"> </w:t>
      </w:r>
      <w:r w:rsidRPr="008F71AC">
        <w:rPr>
          <w:rFonts w:ascii="Times New Roman" w:eastAsia="Calibri" w:hAnsi="Times New Roman" w:cs="Times New Roman"/>
          <w:sz w:val="24"/>
          <w:szCs w:val="24"/>
        </w:rPr>
        <w:t xml:space="preserve">the rating decision grants 30 percent or more </w:t>
      </w:r>
      <w:r w:rsidRPr="008F71AC">
        <w:rPr>
          <w:rFonts w:ascii="Times New Roman" w:eastAsia="Calibri" w:hAnsi="Times New Roman" w:cs="Times New Roman"/>
          <w:b/>
          <w:sz w:val="24"/>
          <w:szCs w:val="24"/>
        </w:rPr>
        <w:t>and</w:t>
      </w:r>
      <w:r>
        <w:rPr>
          <w:rFonts w:ascii="Times New Roman" w:hAnsi="Times New Roman" w:cs="Times New Roman"/>
          <w:sz w:val="24"/>
          <w:szCs w:val="24"/>
        </w:rPr>
        <w:t xml:space="preserve"> </w:t>
      </w:r>
      <w:r w:rsidRPr="008F71AC">
        <w:rPr>
          <w:rFonts w:ascii="Times New Roman" w:eastAsia="Calibri" w:hAnsi="Times New Roman" w:cs="Times New Roman"/>
          <w:sz w:val="24"/>
          <w:szCs w:val="24"/>
        </w:rPr>
        <w:t xml:space="preserve">the original EP is deferred for additional rating issues, </w:t>
      </w:r>
      <w:r w:rsidRPr="008F71AC">
        <w:rPr>
          <w:rFonts w:ascii="Times New Roman" w:eastAsia="Calibri" w:hAnsi="Times New Roman" w:cs="Times New Roman"/>
          <w:b/>
          <w:sz w:val="24"/>
          <w:szCs w:val="24"/>
        </w:rPr>
        <w:t>and</w:t>
      </w:r>
      <w:r w:rsidRPr="008F71AC">
        <w:rPr>
          <w:rFonts w:ascii="Times New Roman" w:eastAsia="Calibri" w:hAnsi="Times New Roman" w:cs="Times New Roman"/>
          <w:sz w:val="24"/>
          <w:szCs w:val="24"/>
        </w:rPr>
        <w:t xml:space="preserve"> a dependency claim is subsequently received </w:t>
      </w:r>
      <w:r>
        <w:rPr>
          <w:rFonts w:ascii="Times New Roman" w:hAnsi="Times New Roman" w:cs="Times New Roman"/>
          <w:sz w:val="24"/>
          <w:szCs w:val="24"/>
        </w:rPr>
        <w:t xml:space="preserve"> </w:t>
      </w:r>
      <w:r w:rsidRPr="008F71AC">
        <w:rPr>
          <w:rFonts w:ascii="Times New Roman" w:eastAsia="Calibri" w:hAnsi="Times New Roman" w:cs="Times New Roman"/>
          <w:sz w:val="24"/>
          <w:szCs w:val="24"/>
        </w:rPr>
        <w:t>Step 1 - Establish the appropriate rating EP (if applicable) along with an EP 130 (Date of claim for both should match the date stamp).Step 2 - If entitlement exists (Veteran rated at 30 percent or more) and the development information is incomplete:</w:t>
      </w:r>
      <w:r>
        <w:rPr>
          <w:rFonts w:ascii="Times New Roman" w:hAnsi="Times New Roman" w:cs="Times New Roman"/>
          <w:sz w:val="24"/>
          <w:szCs w:val="24"/>
        </w:rPr>
        <w:t xml:space="preserve"> </w:t>
      </w:r>
      <w:r w:rsidRPr="008F71AC">
        <w:rPr>
          <w:rFonts w:ascii="Times New Roman" w:eastAsia="Calibri" w:hAnsi="Times New Roman" w:cs="Times New Roman"/>
          <w:sz w:val="24"/>
          <w:szCs w:val="24"/>
        </w:rPr>
        <w:t>develop for the claimed contentions (if applicable) as well as the incomplete dependency information per current rules (telephone development should be used to the extent possible)</w:t>
      </w:r>
      <w:r>
        <w:rPr>
          <w:rFonts w:ascii="Times New Roman" w:hAnsi="Times New Roman" w:cs="Times New Roman"/>
          <w:sz w:val="24"/>
          <w:szCs w:val="24"/>
        </w:rPr>
        <w:t xml:space="preserve"> </w:t>
      </w:r>
      <w:r w:rsidRPr="008F71AC">
        <w:rPr>
          <w:rFonts w:ascii="Times New Roman" w:eastAsia="Calibri" w:hAnsi="Times New Roman" w:cs="Times New Roman"/>
          <w:sz w:val="24"/>
          <w:szCs w:val="24"/>
        </w:rPr>
        <w:t>Step 3 - If entitlement does not exist (</w:t>
      </w:r>
      <w:r>
        <w:rPr>
          <w:rFonts w:ascii="Times New Roman" w:eastAsia="Calibri" w:hAnsi="Times New Roman" w:cs="Times New Roman"/>
          <w:sz w:val="24"/>
          <w:szCs w:val="24"/>
        </w:rPr>
        <w:t>Veteran less than 30 percent):</w:t>
      </w:r>
      <w:r w:rsidRPr="008F71AC">
        <w:rPr>
          <w:rFonts w:ascii="Times New Roman" w:eastAsia="Calibri" w:hAnsi="Times New Roman" w:cs="Times New Roman"/>
          <w:sz w:val="24"/>
          <w:szCs w:val="24"/>
        </w:rPr>
        <w:t>Deny administratively, notify claimant, and clear EP 130</w:t>
      </w:r>
    </w:p>
    <w:p w:rsidR="008F71AC" w:rsidRDefault="008F71AC" w:rsidP="001E034C">
      <w:pPr>
        <w:spacing w:after="0" w:line="240" w:lineRule="auto"/>
        <w:rPr>
          <w:rFonts w:ascii="Times New Roman" w:hAnsi="Times New Roman" w:cs="Times New Roman"/>
          <w:sz w:val="24"/>
          <w:szCs w:val="24"/>
        </w:rPr>
      </w:pPr>
    </w:p>
    <w:p w:rsidR="00524A04" w:rsidRPr="00524A04" w:rsidRDefault="00DD2C9E" w:rsidP="00524A04">
      <w:pPr>
        <w:spacing w:after="0" w:line="240" w:lineRule="auto"/>
        <w:rPr>
          <w:rFonts w:ascii="Times New Roman" w:eastAsia="Calibri" w:hAnsi="Times New Roman" w:cs="Times New Roman"/>
          <w:bCs/>
          <w:color w:val="000000"/>
          <w:sz w:val="24"/>
          <w:szCs w:val="24"/>
        </w:rPr>
      </w:pPr>
      <w:r>
        <w:rPr>
          <w:rFonts w:ascii="Times New Roman" w:hAnsi="Times New Roman" w:cs="Times New Roman"/>
          <w:b/>
          <w:sz w:val="24"/>
          <w:szCs w:val="24"/>
        </w:rPr>
        <w:t>Slide 16</w:t>
      </w:r>
      <w:r w:rsidR="008F71AC">
        <w:rPr>
          <w:rFonts w:ascii="Times New Roman" w:hAnsi="Times New Roman" w:cs="Times New Roman"/>
          <w:b/>
          <w:sz w:val="24"/>
          <w:szCs w:val="24"/>
        </w:rPr>
        <w:t xml:space="preserve">: </w:t>
      </w:r>
      <w:r w:rsidR="00524A04" w:rsidRPr="00524A04">
        <w:rPr>
          <w:rFonts w:ascii="Times New Roman" w:eastAsia="Calibri" w:hAnsi="Times New Roman" w:cs="Times New Roman"/>
          <w:bCs/>
          <w:color w:val="000000"/>
          <w:sz w:val="24"/>
          <w:szCs w:val="24"/>
        </w:rPr>
        <w:t xml:space="preserve">The </w:t>
      </w:r>
      <w:hyperlink r:id="rId14" w:history="1">
        <w:r w:rsidR="00524A04" w:rsidRPr="00524A04">
          <w:rPr>
            <w:rFonts w:ascii="Times New Roman" w:eastAsia="Calibri" w:hAnsi="Times New Roman" w:cs="Times New Roman"/>
            <w:bCs/>
            <w:color w:val="0000FF"/>
            <w:sz w:val="24"/>
            <w:szCs w:val="24"/>
            <w:u w:val="single"/>
          </w:rPr>
          <w:t>Automated Decision Letter (ADL) Standard Operating Procedures (SOP)</w:t>
        </w:r>
      </w:hyperlink>
      <w:r w:rsidR="00524A04" w:rsidRPr="00524A04">
        <w:rPr>
          <w:rFonts w:ascii="Times New Roman" w:eastAsia="Calibri" w:hAnsi="Times New Roman" w:cs="Times New Roman"/>
          <w:bCs/>
          <w:color w:val="000000"/>
          <w:sz w:val="24"/>
          <w:szCs w:val="24"/>
        </w:rPr>
        <w:t xml:space="preserve"> recently included clarification regarding the business rules that drive dependency solicitation language in the ADL. The guidance contained in the ADL SOP states that dependency solicitation language is not required when a dependency decision or dependency development is at issue as part of the decision notification letter.</w:t>
      </w:r>
    </w:p>
    <w:p w:rsidR="00524A04" w:rsidRPr="00524A04" w:rsidRDefault="00524A04" w:rsidP="00524A04">
      <w:pPr>
        <w:spacing w:after="0" w:line="240" w:lineRule="auto"/>
        <w:rPr>
          <w:rFonts w:ascii="Times New Roman" w:eastAsia="Calibri" w:hAnsi="Times New Roman" w:cs="Times New Roman"/>
          <w:bCs/>
          <w:color w:val="000000"/>
          <w:sz w:val="24"/>
          <w:szCs w:val="24"/>
        </w:rPr>
      </w:pPr>
      <w:r w:rsidRPr="00524A04">
        <w:rPr>
          <w:rFonts w:ascii="Times New Roman" w:eastAsia="Calibri" w:hAnsi="Times New Roman" w:cs="Times New Roman"/>
          <w:bCs/>
          <w:color w:val="000000"/>
          <w:sz w:val="24"/>
          <w:szCs w:val="24"/>
        </w:rPr>
        <w:t xml:space="preserve">  </w:t>
      </w:r>
    </w:p>
    <w:p w:rsidR="00524A04" w:rsidRPr="00524A04" w:rsidRDefault="00524A04" w:rsidP="00524A04">
      <w:pPr>
        <w:spacing w:after="0" w:line="240" w:lineRule="auto"/>
        <w:rPr>
          <w:rFonts w:ascii="Times New Roman" w:eastAsia="Calibri" w:hAnsi="Times New Roman" w:cs="Times New Roman"/>
          <w:bCs/>
          <w:color w:val="000000"/>
          <w:sz w:val="24"/>
          <w:szCs w:val="24"/>
        </w:rPr>
      </w:pPr>
      <w:r w:rsidRPr="00524A04">
        <w:rPr>
          <w:rFonts w:ascii="Times New Roman" w:eastAsia="Calibri" w:hAnsi="Times New Roman" w:cs="Times New Roman"/>
          <w:bCs/>
          <w:color w:val="000000"/>
          <w:sz w:val="24"/>
          <w:szCs w:val="24"/>
        </w:rPr>
        <w:t>In addition to decision notification letters processed through ADL, Personal Computer Generated Letters (PCGL) do not need to include dependency solicitation language when a dependency decision or dependency development is at issue in the decision notification letter.  Adding the dependency solicitation language in PCGL for the situations described above would not be considered an error; however, we are asking field users to refrain from doing so to ensure consistency in our correspondence and to avoid confusion on the part of the Veteran.</w:t>
      </w:r>
    </w:p>
    <w:p w:rsidR="008F71AC" w:rsidRPr="008F71AC" w:rsidRDefault="008F71AC" w:rsidP="001E034C">
      <w:pPr>
        <w:spacing w:after="0" w:line="240" w:lineRule="auto"/>
        <w:rPr>
          <w:rFonts w:ascii="Times New Roman" w:hAnsi="Times New Roman" w:cs="Times New Roman"/>
          <w:sz w:val="24"/>
          <w:szCs w:val="24"/>
        </w:rPr>
      </w:pPr>
    </w:p>
    <w:p w:rsidR="00524A04" w:rsidRPr="00524A04" w:rsidRDefault="00DD2C9E" w:rsidP="00524A04">
      <w:pPr>
        <w:spacing w:after="0" w:line="240" w:lineRule="auto"/>
        <w:rPr>
          <w:rFonts w:ascii="Times New Roman" w:eastAsia="Calibri" w:hAnsi="Times New Roman" w:cs="Times New Roman"/>
          <w:sz w:val="24"/>
          <w:szCs w:val="24"/>
        </w:rPr>
      </w:pPr>
      <w:r>
        <w:rPr>
          <w:rFonts w:ascii="Times New Roman" w:hAnsi="Times New Roman" w:cs="Times New Roman"/>
          <w:b/>
          <w:sz w:val="24"/>
          <w:szCs w:val="24"/>
        </w:rPr>
        <w:t>Slide 17</w:t>
      </w:r>
      <w:r w:rsidR="00524A04" w:rsidRPr="00524A04">
        <w:rPr>
          <w:rFonts w:ascii="Times New Roman" w:hAnsi="Times New Roman" w:cs="Times New Roman"/>
          <w:b/>
          <w:sz w:val="24"/>
          <w:szCs w:val="24"/>
        </w:rPr>
        <w:t xml:space="preserve">: </w:t>
      </w:r>
      <w:hyperlink r:id="rId15" w:history="1">
        <w:r w:rsidR="00524A04" w:rsidRPr="00524A04">
          <w:rPr>
            <w:rFonts w:ascii="Times New Roman" w:eastAsia="Calibri" w:hAnsi="Times New Roman" w:cs="Times New Roman"/>
            <w:color w:val="0000FF"/>
            <w:sz w:val="24"/>
            <w:szCs w:val="24"/>
            <w:u w:val="single"/>
          </w:rPr>
          <w:t>FL 12-08</w:t>
        </w:r>
        <w:r w:rsidR="00524A04" w:rsidRPr="00524A04">
          <w:rPr>
            <w:rFonts w:ascii="Times New Roman" w:eastAsia="Calibri" w:hAnsi="Times New Roman" w:cs="Times New Roman"/>
            <w:i/>
            <w:color w:val="0000FF"/>
            <w:sz w:val="24"/>
            <w:szCs w:val="24"/>
            <w:u w:val="single"/>
          </w:rPr>
          <w:t>, Implementation of the Simplified Notification Letter (SNL)</w:t>
        </w:r>
      </w:hyperlink>
      <w:r w:rsidR="00524A04" w:rsidRPr="00524A04">
        <w:rPr>
          <w:rFonts w:ascii="Times New Roman" w:eastAsia="Calibri" w:hAnsi="Times New Roman" w:cs="Times New Roman"/>
          <w:color w:val="000000"/>
          <w:sz w:val="24"/>
          <w:szCs w:val="24"/>
        </w:rPr>
        <w:t xml:space="preserve">, states that </w:t>
      </w:r>
      <w:r w:rsidR="00524A04" w:rsidRPr="00524A04">
        <w:rPr>
          <w:rFonts w:ascii="Times New Roman" w:eastAsia="Calibri" w:hAnsi="Times New Roman" w:cs="Times New Roman"/>
          <w:sz w:val="24"/>
          <w:szCs w:val="24"/>
        </w:rPr>
        <w:t xml:space="preserve">VSRs processing awards must attach one of the following Modern Awards Processing-Development </w:t>
      </w:r>
      <w:r w:rsidR="00524A04" w:rsidRPr="00524A04">
        <w:rPr>
          <w:rFonts w:ascii="Times New Roman" w:eastAsia="Calibri" w:hAnsi="Times New Roman" w:cs="Times New Roman"/>
          <w:sz w:val="24"/>
          <w:szCs w:val="24"/>
        </w:rPr>
        <w:lastRenderedPageBreak/>
        <w:t>(MAP-D) special issue labels to each issue in the decision: SNL-No Free Text, SNL-Free Text, or Traditional Rating.</w:t>
      </w:r>
      <w:r w:rsidR="00524A04">
        <w:rPr>
          <w:rFonts w:ascii="Times New Roman" w:eastAsia="Calibri" w:hAnsi="Times New Roman" w:cs="Times New Roman"/>
          <w:sz w:val="24"/>
          <w:szCs w:val="24"/>
        </w:rPr>
        <w:t xml:space="preserve"> </w:t>
      </w:r>
      <w:r w:rsidR="00524A04" w:rsidRPr="00524A04">
        <w:rPr>
          <w:rFonts w:ascii="Times New Roman" w:eastAsia="Calibri" w:hAnsi="Times New Roman" w:cs="Times New Roman"/>
          <w:sz w:val="24"/>
          <w:szCs w:val="24"/>
        </w:rPr>
        <w:t>This is no longer a requirement because while Veterans Benefits Management System – Rating (VBMS-R) and ADL leverage the benefits gained by  SNL, the process no longer requires the VSR to document the format of the rating decision or the use of free text within the rating decision.</w:t>
      </w:r>
    </w:p>
    <w:p w:rsidR="008F71AC" w:rsidRDefault="008F71AC" w:rsidP="001E034C">
      <w:pPr>
        <w:spacing w:after="0" w:line="240" w:lineRule="auto"/>
        <w:rPr>
          <w:rFonts w:ascii="Times New Roman" w:hAnsi="Times New Roman" w:cs="Times New Roman"/>
          <w:b/>
          <w:sz w:val="24"/>
          <w:szCs w:val="24"/>
        </w:rPr>
      </w:pPr>
    </w:p>
    <w:p w:rsidR="00524A04" w:rsidRPr="00524A04" w:rsidRDefault="00DD2C9E" w:rsidP="00524A04">
      <w:pPr>
        <w:spacing w:after="0" w:line="240" w:lineRule="auto"/>
        <w:rPr>
          <w:rFonts w:ascii="Times New Roman" w:eastAsia="Calibri" w:hAnsi="Times New Roman" w:cs="Times New Roman"/>
          <w:sz w:val="24"/>
          <w:szCs w:val="24"/>
        </w:rPr>
      </w:pPr>
      <w:r>
        <w:rPr>
          <w:rFonts w:ascii="Times New Roman" w:hAnsi="Times New Roman" w:cs="Times New Roman"/>
          <w:b/>
          <w:sz w:val="24"/>
          <w:szCs w:val="24"/>
        </w:rPr>
        <w:t>Slide 18-19</w:t>
      </w:r>
      <w:r w:rsidR="00524A04">
        <w:rPr>
          <w:rFonts w:ascii="Times New Roman" w:hAnsi="Times New Roman" w:cs="Times New Roman"/>
          <w:b/>
          <w:sz w:val="24"/>
          <w:szCs w:val="24"/>
        </w:rPr>
        <w:t xml:space="preserve">: </w:t>
      </w:r>
      <w:r w:rsidR="00524A04" w:rsidRPr="00524A04">
        <w:rPr>
          <w:rFonts w:ascii="Times New Roman" w:eastAsia="Calibri" w:hAnsi="Times New Roman" w:cs="Times New Roman"/>
          <w:sz w:val="24"/>
          <w:szCs w:val="24"/>
        </w:rPr>
        <w:t>The electronic indicator in the VSO work queue is sufficient notice for active claims.  However, because the VSO work queue is geared towards active claims, it does not provide the same level of notification when the EP is cleared and the letter is sent to the Veteran.  Claims processors should continue to provide a paper copy to the VSO in all instances where notification to the Veteran is provided and the pending EP is cleared.</w:t>
      </w:r>
    </w:p>
    <w:p w:rsidR="00524A04" w:rsidRPr="00524A04" w:rsidRDefault="00524A04" w:rsidP="00524A04">
      <w:pPr>
        <w:spacing w:after="0" w:line="240" w:lineRule="auto"/>
        <w:rPr>
          <w:rFonts w:ascii="Times New Roman" w:eastAsia="Calibri" w:hAnsi="Times New Roman" w:cs="Times New Roman"/>
          <w:sz w:val="24"/>
          <w:szCs w:val="24"/>
        </w:rPr>
      </w:pPr>
    </w:p>
    <w:p w:rsidR="00524A04" w:rsidRPr="00524A04" w:rsidRDefault="00524A04" w:rsidP="00524A04">
      <w:pPr>
        <w:spacing w:after="0" w:line="240" w:lineRule="auto"/>
        <w:rPr>
          <w:rFonts w:ascii="Times New Roman" w:eastAsia="Calibri" w:hAnsi="Times New Roman" w:cs="Times New Roman"/>
          <w:sz w:val="24"/>
          <w:szCs w:val="24"/>
        </w:rPr>
      </w:pPr>
      <w:r w:rsidRPr="00524A04">
        <w:rPr>
          <w:rFonts w:ascii="Times New Roman" w:eastAsia="Calibri" w:hAnsi="Times New Roman" w:cs="Times New Roman"/>
          <w:sz w:val="24"/>
          <w:szCs w:val="24"/>
        </w:rPr>
        <w:t>All decision letters for rating EPs where the letter is sent and the EP is cleared</w:t>
      </w:r>
    </w:p>
    <w:p w:rsidR="00524A04" w:rsidRPr="00524A04" w:rsidRDefault="00524A04" w:rsidP="00524A04">
      <w:pPr>
        <w:spacing w:after="0" w:line="240" w:lineRule="auto"/>
        <w:rPr>
          <w:rFonts w:ascii="Times New Roman" w:eastAsia="Calibri" w:hAnsi="Times New Roman" w:cs="Times New Roman"/>
          <w:sz w:val="24"/>
          <w:szCs w:val="24"/>
        </w:rPr>
      </w:pPr>
      <w:r w:rsidRPr="00524A04">
        <w:rPr>
          <w:rFonts w:ascii="Times New Roman" w:eastAsia="Calibri" w:hAnsi="Times New Roman" w:cs="Times New Roman"/>
          <w:sz w:val="24"/>
          <w:szCs w:val="24"/>
        </w:rPr>
        <w:t>All dependency award decisions</w:t>
      </w:r>
    </w:p>
    <w:p w:rsidR="00524A04" w:rsidRPr="00524A04" w:rsidRDefault="00524A04" w:rsidP="00524A04">
      <w:pPr>
        <w:spacing w:after="0" w:line="240" w:lineRule="auto"/>
        <w:rPr>
          <w:rFonts w:ascii="Times New Roman" w:eastAsia="Calibri" w:hAnsi="Times New Roman" w:cs="Times New Roman"/>
          <w:sz w:val="24"/>
          <w:szCs w:val="24"/>
        </w:rPr>
      </w:pPr>
      <w:r w:rsidRPr="00524A04">
        <w:rPr>
          <w:rFonts w:ascii="Times New Roman" w:eastAsia="Calibri" w:hAnsi="Times New Roman" w:cs="Times New Roman"/>
          <w:sz w:val="24"/>
          <w:szCs w:val="24"/>
        </w:rPr>
        <w:t>Final decisions on due process that do not require a rating (EP 600s)</w:t>
      </w:r>
    </w:p>
    <w:p w:rsidR="00524A04" w:rsidRPr="00524A04" w:rsidRDefault="00524A04" w:rsidP="00524A04">
      <w:pPr>
        <w:spacing w:after="0" w:line="240" w:lineRule="auto"/>
        <w:rPr>
          <w:rFonts w:ascii="Times New Roman" w:eastAsia="Calibri" w:hAnsi="Times New Roman" w:cs="Times New Roman"/>
          <w:sz w:val="24"/>
          <w:szCs w:val="24"/>
        </w:rPr>
      </w:pPr>
      <w:r w:rsidRPr="00524A04">
        <w:rPr>
          <w:rFonts w:ascii="Times New Roman" w:eastAsia="Calibri" w:hAnsi="Times New Roman" w:cs="Times New Roman"/>
          <w:sz w:val="24"/>
          <w:szCs w:val="24"/>
        </w:rPr>
        <w:t>All non-rating EP decision letters that are sent at the same time the EP is cleared (EP 290s)</w:t>
      </w:r>
    </w:p>
    <w:p w:rsidR="00524A04" w:rsidRPr="00524A04" w:rsidRDefault="00524A04" w:rsidP="00524A04">
      <w:pPr>
        <w:spacing w:after="0" w:line="240" w:lineRule="auto"/>
        <w:ind w:left="720"/>
        <w:rPr>
          <w:rFonts w:ascii="Times New Roman" w:eastAsia="Calibri" w:hAnsi="Times New Roman" w:cs="Times New Roman"/>
          <w:sz w:val="24"/>
          <w:szCs w:val="24"/>
        </w:rPr>
      </w:pPr>
    </w:p>
    <w:p w:rsidR="00524A04" w:rsidRPr="00524A04" w:rsidRDefault="00524A04" w:rsidP="00524A04">
      <w:pPr>
        <w:spacing w:after="0" w:line="240" w:lineRule="auto"/>
        <w:rPr>
          <w:rFonts w:ascii="Times New Roman" w:eastAsia="Calibri" w:hAnsi="Times New Roman" w:cs="Times New Roman"/>
          <w:sz w:val="24"/>
          <w:szCs w:val="24"/>
        </w:rPr>
      </w:pPr>
      <w:r w:rsidRPr="00524A04">
        <w:rPr>
          <w:rFonts w:ascii="Times New Roman" w:eastAsia="Calibri" w:hAnsi="Times New Roman" w:cs="Times New Roman"/>
          <w:sz w:val="24"/>
          <w:szCs w:val="24"/>
        </w:rPr>
        <w:t xml:space="preserve">Continue to provide a paper copy of all notices for VSOs that </w:t>
      </w:r>
      <w:r w:rsidRPr="00524A04">
        <w:rPr>
          <w:rFonts w:ascii="Times New Roman" w:eastAsia="Calibri" w:hAnsi="Times New Roman" w:cs="Times New Roman"/>
          <w:i/>
          <w:sz w:val="24"/>
          <w:szCs w:val="24"/>
        </w:rPr>
        <w:t>do not</w:t>
      </w:r>
      <w:r w:rsidRPr="00524A04">
        <w:rPr>
          <w:rFonts w:ascii="Times New Roman" w:eastAsia="Calibri" w:hAnsi="Times New Roman" w:cs="Times New Roman"/>
          <w:sz w:val="24"/>
          <w:szCs w:val="24"/>
        </w:rPr>
        <w:t xml:space="preserve"> have work queues (such as certain county representatives), or for VSOs who cannot view the eFolder due to restriction of access to records protected by Section 7332, Title 38, USC.  VSO access to the eFolder can be verified under the Power of Attorney (POA) tab on the Veteran Profile screen in VBMS.</w:t>
      </w:r>
    </w:p>
    <w:p w:rsidR="00524A04" w:rsidRPr="00524A04" w:rsidRDefault="00524A04" w:rsidP="001E034C">
      <w:pPr>
        <w:spacing w:after="0" w:line="240" w:lineRule="auto"/>
        <w:rPr>
          <w:rFonts w:ascii="Times New Roman" w:hAnsi="Times New Roman" w:cs="Times New Roman"/>
          <w:b/>
          <w:sz w:val="24"/>
          <w:szCs w:val="24"/>
        </w:rPr>
      </w:pPr>
    </w:p>
    <w:p w:rsidR="00FD6270" w:rsidRPr="00FB0D58" w:rsidRDefault="00DD2C9E" w:rsidP="001E034C">
      <w:pPr>
        <w:spacing w:after="0" w:line="240" w:lineRule="auto"/>
        <w:rPr>
          <w:rFonts w:ascii="Times New Roman" w:hAnsi="Times New Roman" w:cs="Times New Roman"/>
          <w:sz w:val="24"/>
          <w:szCs w:val="24"/>
        </w:rPr>
      </w:pPr>
      <w:r>
        <w:rPr>
          <w:rFonts w:ascii="Times New Roman" w:hAnsi="Times New Roman" w:cs="Times New Roman"/>
          <w:b/>
          <w:sz w:val="24"/>
          <w:szCs w:val="24"/>
        </w:rPr>
        <w:t>Slide 20</w:t>
      </w:r>
      <w:r w:rsidR="00FD6270" w:rsidRPr="00FB0D58">
        <w:rPr>
          <w:rFonts w:ascii="Times New Roman" w:hAnsi="Times New Roman" w:cs="Times New Roman"/>
          <w:sz w:val="24"/>
          <w:szCs w:val="24"/>
        </w:rPr>
        <w:t xml:space="preserve">: </w:t>
      </w:r>
      <w:r w:rsidR="00EB7F86" w:rsidRPr="00FB0D58">
        <w:rPr>
          <w:rFonts w:ascii="Times New Roman" w:hAnsi="Times New Roman" w:cs="Times New Roman"/>
          <w:sz w:val="24"/>
          <w:szCs w:val="24"/>
        </w:rPr>
        <w:t xml:space="preserve">As a reminder, please subscribe to Calendar updates if you have not already done so. Subscribing to the Calendar will keep you updated on changes as they happen. To subscribe, go to the Compensation Service Intranet and click on “Calendar” on the left side. </w:t>
      </w:r>
    </w:p>
    <w:p w:rsidR="00FD6270" w:rsidRPr="00FB0D58" w:rsidRDefault="00FD6270" w:rsidP="001E034C">
      <w:pPr>
        <w:spacing w:after="0" w:line="240" w:lineRule="auto"/>
        <w:rPr>
          <w:rFonts w:ascii="Times New Roman" w:hAnsi="Times New Roman" w:cs="Times New Roman"/>
          <w:sz w:val="24"/>
          <w:szCs w:val="24"/>
        </w:rPr>
      </w:pPr>
    </w:p>
    <w:p w:rsidR="00EB7F86" w:rsidRPr="00FB0D58" w:rsidRDefault="00FD6270" w:rsidP="001E034C">
      <w:pPr>
        <w:spacing w:after="0" w:line="240" w:lineRule="auto"/>
        <w:rPr>
          <w:rFonts w:ascii="Times New Roman" w:hAnsi="Times New Roman" w:cs="Times New Roman"/>
          <w:sz w:val="24"/>
          <w:szCs w:val="24"/>
        </w:rPr>
      </w:pPr>
      <w:r w:rsidRPr="00FB0D58">
        <w:rPr>
          <w:rFonts w:ascii="Times New Roman" w:hAnsi="Times New Roman" w:cs="Times New Roman"/>
          <w:sz w:val="24"/>
          <w:szCs w:val="24"/>
        </w:rPr>
        <w:t xml:space="preserve"> </w:t>
      </w:r>
      <w:r w:rsidR="00EB7F86" w:rsidRPr="00FB0D58">
        <w:rPr>
          <w:rFonts w:ascii="Times New Roman" w:hAnsi="Times New Roman" w:cs="Times New Roman"/>
          <w:sz w:val="24"/>
          <w:szCs w:val="24"/>
        </w:rPr>
        <w:t xml:space="preserve">Then, click “Calendar – Subscribe” on the left side. You will enter your VA email address and then you will receive an email notification </w:t>
      </w:r>
      <w:r w:rsidRPr="00FB0D58">
        <w:rPr>
          <w:rFonts w:ascii="Times New Roman" w:hAnsi="Times New Roman" w:cs="Times New Roman"/>
          <w:sz w:val="24"/>
          <w:szCs w:val="24"/>
        </w:rPr>
        <w:t>whenever</w:t>
      </w:r>
      <w:r w:rsidR="00EB7F86" w:rsidRPr="00FB0D58">
        <w:rPr>
          <w:rFonts w:ascii="Times New Roman" w:hAnsi="Times New Roman" w:cs="Times New Roman"/>
          <w:sz w:val="24"/>
          <w:szCs w:val="24"/>
        </w:rPr>
        <w:t xml:space="preserve"> a new item is added to the calendar, including Bulletins.</w:t>
      </w:r>
    </w:p>
    <w:p w:rsidR="00EB7F86" w:rsidRPr="00FB0D58" w:rsidRDefault="00EB7F86" w:rsidP="001E034C">
      <w:pPr>
        <w:spacing w:after="0" w:line="240" w:lineRule="auto"/>
        <w:rPr>
          <w:rFonts w:ascii="Times New Roman" w:hAnsi="Times New Roman" w:cs="Times New Roman"/>
          <w:sz w:val="24"/>
          <w:szCs w:val="24"/>
        </w:rPr>
      </w:pPr>
    </w:p>
    <w:p w:rsidR="00EB7F86" w:rsidRPr="00FB0D58" w:rsidRDefault="00FD6270" w:rsidP="001E034C">
      <w:pPr>
        <w:spacing w:after="0" w:line="240" w:lineRule="auto"/>
        <w:rPr>
          <w:rFonts w:ascii="Times New Roman" w:hAnsi="Times New Roman" w:cs="Times New Roman"/>
          <w:sz w:val="24"/>
          <w:szCs w:val="24"/>
        </w:rPr>
      </w:pPr>
      <w:r w:rsidRPr="00FB0D58">
        <w:rPr>
          <w:rFonts w:ascii="Times New Roman" w:hAnsi="Times New Roman" w:cs="Times New Roman"/>
          <w:sz w:val="24"/>
          <w:szCs w:val="24"/>
        </w:rPr>
        <w:t>Please r</w:t>
      </w:r>
      <w:r w:rsidR="00EB7F86" w:rsidRPr="00FB0D58">
        <w:rPr>
          <w:rFonts w:ascii="Times New Roman" w:hAnsi="Times New Roman" w:cs="Times New Roman"/>
          <w:sz w:val="24"/>
          <w:szCs w:val="24"/>
        </w:rPr>
        <w:t>emember to complete the assessment in TMS to receive credit for viewing this video and reading the Compensation Service Bulletin. Thank you.</w:t>
      </w:r>
    </w:p>
    <w:p w:rsidR="00EB7F86" w:rsidRDefault="00EB7F86" w:rsidP="001E034C">
      <w:pPr>
        <w:spacing w:after="0" w:line="240" w:lineRule="auto"/>
      </w:pPr>
    </w:p>
    <w:p w:rsidR="00EB7F86" w:rsidRDefault="00EB7F86" w:rsidP="001E034C">
      <w:pPr>
        <w:spacing w:after="0" w:line="240" w:lineRule="auto"/>
      </w:pPr>
    </w:p>
    <w:sectPr w:rsidR="00EB7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D96"/>
    <w:multiLevelType w:val="hybridMultilevel"/>
    <w:tmpl w:val="98FECB70"/>
    <w:lvl w:ilvl="0" w:tplc="459A7EB4">
      <w:start w:val="1"/>
      <w:numFmt w:val="bullet"/>
      <w:lvlText w:val=""/>
      <w:lvlJc w:val="left"/>
      <w:pPr>
        <w:tabs>
          <w:tab w:val="num" w:pos="720"/>
        </w:tabs>
        <w:ind w:left="720" w:hanging="360"/>
      </w:pPr>
      <w:rPr>
        <w:rFonts w:ascii="Wingdings" w:hAnsi="Wingdings" w:hint="default"/>
      </w:rPr>
    </w:lvl>
    <w:lvl w:ilvl="1" w:tplc="5DAE4820" w:tentative="1">
      <w:start w:val="1"/>
      <w:numFmt w:val="bullet"/>
      <w:lvlText w:val=""/>
      <w:lvlJc w:val="left"/>
      <w:pPr>
        <w:tabs>
          <w:tab w:val="num" w:pos="1440"/>
        </w:tabs>
        <w:ind w:left="1440" w:hanging="360"/>
      </w:pPr>
      <w:rPr>
        <w:rFonts w:ascii="Wingdings" w:hAnsi="Wingdings" w:hint="default"/>
      </w:rPr>
    </w:lvl>
    <w:lvl w:ilvl="2" w:tplc="524A4A5A" w:tentative="1">
      <w:start w:val="1"/>
      <w:numFmt w:val="bullet"/>
      <w:lvlText w:val=""/>
      <w:lvlJc w:val="left"/>
      <w:pPr>
        <w:tabs>
          <w:tab w:val="num" w:pos="2160"/>
        </w:tabs>
        <w:ind w:left="2160" w:hanging="360"/>
      </w:pPr>
      <w:rPr>
        <w:rFonts w:ascii="Wingdings" w:hAnsi="Wingdings" w:hint="default"/>
      </w:rPr>
    </w:lvl>
    <w:lvl w:ilvl="3" w:tplc="D534B7E4" w:tentative="1">
      <w:start w:val="1"/>
      <w:numFmt w:val="bullet"/>
      <w:lvlText w:val=""/>
      <w:lvlJc w:val="left"/>
      <w:pPr>
        <w:tabs>
          <w:tab w:val="num" w:pos="2880"/>
        </w:tabs>
        <w:ind w:left="2880" w:hanging="360"/>
      </w:pPr>
      <w:rPr>
        <w:rFonts w:ascii="Wingdings" w:hAnsi="Wingdings" w:hint="default"/>
      </w:rPr>
    </w:lvl>
    <w:lvl w:ilvl="4" w:tplc="2E68AD24" w:tentative="1">
      <w:start w:val="1"/>
      <w:numFmt w:val="bullet"/>
      <w:lvlText w:val=""/>
      <w:lvlJc w:val="left"/>
      <w:pPr>
        <w:tabs>
          <w:tab w:val="num" w:pos="3600"/>
        </w:tabs>
        <w:ind w:left="3600" w:hanging="360"/>
      </w:pPr>
      <w:rPr>
        <w:rFonts w:ascii="Wingdings" w:hAnsi="Wingdings" w:hint="default"/>
      </w:rPr>
    </w:lvl>
    <w:lvl w:ilvl="5" w:tplc="EBA225F4" w:tentative="1">
      <w:start w:val="1"/>
      <w:numFmt w:val="bullet"/>
      <w:lvlText w:val=""/>
      <w:lvlJc w:val="left"/>
      <w:pPr>
        <w:tabs>
          <w:tab w:val="num" w:pos="4320"/>
        </w:tabs>
        <w:ind w:left="4320" w:hanging="360"/>
      </w:pPr>
      <w:rPr>
        <w:rFonts w:ascii="Wingdings" w:hAnsi="Wingdings" w:hint="default"/>
      </w:rPr>
    </w:lvl>
    <w:lvl w:ilvl="6" w:tplc="5C8CD902" w:tentative="1">
      <w:start w:val="1"/>
      <w:numFmt w:val="bullet"/>
      <w:lvlText w:val=""/>
      <w:lvlJc w:val="left"/>
      <w:pPr>
        <w:tabs>
          <w:tab w:val="num" w:pos="5040"/>
        </w:tabs>
        <w:ind w:left="5040" w:hanging="360"/>
      </w:pPr>
      <w:rPr>
        <w:rFonts w:ascii="Wingdings" w:hAnsi="Wingdings" w:hint="default"/>
      </w:rPr>
    </w:lvl>
    <w:lvl w:ilvl="7" w:tplc="D26CFA82" w:tentative="1">
      <w:start w:val="1"/>
      <w:numFmt w:val="bullet"/>
      <w:lvlText w:val=""/>
      <w:lvlJc w:val="left"/>
      <w:pPr>
        <w:tabs>
          <w:tab w:val="num" w:pos="5760"/>
        </w:tabs>
        <w:ind w:left="5760" w:hanging="360"/>
      </w:pPr>
      <w:rPr>
        <w:rFonts w:ascii="Wingdings" w:hAnsi="Wingdings" w:hint="default"/>
      </w:rPr>
    </w:lvl>
    <w:lvl w:ilvl="8" w:tplc="1186A8A8" w:tentative="1">
      <w:start w:val="1"/>
      <w:numFmt w:val="bullet"/>
      <w:lvlText w:val=""/>
      <w:lvlJc w:val="left"/>
      <w:pPr>
        <w:tabs>
          <w:tab w:val="num" w:pos="6480"/>
        </w:tabs>
        <w:ind w:left="6480" w:hanging="360"/>
      </w:pPr>
      <w:rPr>
        <w:rFonts w:ascii="Wingdings" w:hAnsi="Wingdings" w:hint="default"/>
      </w:rPr>
    </w:lvl>
  </w:abstractNum>
  <w:abstractNum w:abstractNumId="1">
    <w:nsid w:val="04C7791D"/>
    <w:multiLevelType w:val="hybridMultilevel"/>
    <w:tmpl w:val="62C47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BE20C49"/>
    <w:multiLevelType w:val="hybridMultilevel"/>
    <w:tmpl w:val="E6061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3E2B28"/>
    <w:multiLevelType w:val="hybridMultilevel"/>
    <w:tmpl w:val="EF58A9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BF1685"/>
    <w:multiLevelType w:val="hybridMultilevel"/>
    <w:tmpl w:val="72349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EE25660"/>
    <w:multiLevelType w:val="hybridMultilevel"/>
    <w:tmpl w:val="AECEC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C320830"/>
    <w:multiLevelType w:val="hybridMultilevel"/>
    <w:tmpl w:val="7BC82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DEF2C99"/>
    <w:multiLevelType w:val="hybridMultilevel"/>
    <w:tmpl w:val="2E8E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EA"/>
    <w:rsid w:val="00035917"/>
    <w:rsid w:val="000C4AC1"/>
    <w:rsid w:val="001E034C"/>
    <w:rsid w:val="001F16AC"/>
    <w:rsid w:val="00353A74"/>
    <w:rsid w:val="003A5E06"/>
    <w:rsid w:val="003C51A2"/>
    <w:rsid w:val="00517F0E"/>
    <w:rsid w:val="00524A04"/>
    <w:rsid w:val="00551A2E"/>
    <w:rsid w:val="005979EA"/>
    <w:rsid w:val="005C5054"/>
    <w:rsid w:val="005D1E57"/>
    <w:rsid w:val="005F0600"/>
    <w:rsid w:val="006A215D"/>
    <w:rsid w:val="006B0A85"/>
    <w:rsid w:val="006B4DC6"/>
    <w:rsid w:val="00707FDC"/>
    <w:rsid w:val="00813906"/>
    <w:rsid w:val="00827258"/>
    <w:rsid w:val="008A0857"/>
    <w:rsid w:val="008F244F"/>
    <w:rsid w:val="008F71AC"/>
    <w:rsid w:val="0095701C"/>
    <w:rsid w:val="009E30E1"/>
    <w:rsid w:val="00AC69B7"/>
    <w:rsid w:val="00AD5AE8"/>
    <w:rsid w:val="00AE151A"/>
    <w:rsid w:val="00B66778"/>
    <w:rsid w:val="00BB12B7"/>
    <w:rsid w:val="00BB1A6F"/>
    <w:rsid w:val="00BB53CB"/>
    <w:rsid w:val="00BE44A0"/>
    <w:rsid w:val="00C018D3"/>
    <w:rsid w:val="00C4544D"/>
    <w:rsid w:val="00CB03F4"/>
    <w:rsid w:val="00D43560"/>
    <w:rsid w:val="00DD2C9E"/>
    <w:rsid w:val="00E354F8"/>
    <w:rsid w:val="00EB7F86"/>
    <w:rsid w:val="00F54684"/>
    <w:rsid w:val="00F95091"/>
    <w:rsid w:val="00F97A36"/>
    <w:rsid w:val="00FB0D58"/>
    <w:rsid w:val="00FD0985"/>
    <w:rsid w:val="00FD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27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6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27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710195">
      <w:bodyDiv w:val="1"/>
      <w:marLeft w:val="0"/>
      <w:marRight w:val="0"/>
      <w:marTop w:val="0"/>
      <w:marBottom w:val="0"/>
      <w:divBdr>
        <w:top w:val="none" w:sz="0" w:space="0" w:color="auto"/>
        <w:left w:val="none" w:sz="0" w:space="0" w:color="auto"/>
        <w:bottom w:val="none" w:sz="0" w:space="0" w:color="auto"/>
        <w:right w:val="none" w:sz="0" w:space="0" w:color="auto"/>
      </w:divBdr>
      <w:divsChild>
        <w:div w:id="2111658020">
          <w:marLeft w:val="547"/>
          <w:marRight w:val="0"/>
          <w:marTop w:val="134"/>
          <w:marBottom w:val="0"/>
          <w:divBdr>
            <w:top w:val="none" w:sz="0" w:space="0" w:color="auto"/>
            <w:left w:val="none" w:sz="0" w:space="0" w:color="auto"/>
            <w:bottom w:val="none" w:sz="0" w:space="0" w:color="auto"/>
            <w:right w:val="none" w:sz="0" w:space="0" w:color="auto"/>
          </w:divBdr>
        </w:div>
        <w:div w:id="1208689663">
          <w:marLeft w:val="547"/>
          <w:marRight w:val="0"/>
          <w:marTop w:val="134"/>
          <w:marBottom w:val="0"/>
          <w:divBdr>
            <w:top w:val="none" w:sz="0" w:space="0" w:color="auto"/>
            <w:left w:val="none" w:sz="0" w:space="0" w:color="auto"/>
            <w:bottom w:val="none" w:sz="0" w:space="0" w:color="auto"/>
            <w:right w:val="none" w:sz="0" w:space="0" w:color="auto"/>
          </w:divBdr>
        </w:div>
        <w:div w:id="844785153">
          <w:marLeft w:val="547"/>
          <w:marRight w:val="0"/>
          <w:marTop w:val="134"/>
          <w:marBottom w:val="0"/>
          <w:divBdr>
            <w:top w:val="none" w:sz="0" w:space="0" w:color="auto"/>
            <w:left w:val="none" w:sz="0" w:space="0" w:color="auto"/>
            <w:bottom w:val="none" w:sz="0" w:space="0" w:color="auto"/>
            <w:right w:val="none" w:sz="0" w:space="0" w:color="auto"/>
          </w:divBdr>
        </w:div>
        <w:div w:id="192718016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efits.va.gov/WARMS/docs/admin21/m21_1/mr/part3/subptiii/ch01/pt3_sp3_ch1_secC.doc" TargetMode="External"/><Relationship Id="rId13" Type="http://schemas.openxmlformats.org/officeDocument/2006/relationships/hyperlink" Target="http://www.benefits.va.gov/WARMS/docs/admin21/m21_1/mr/part3/subptiii/ch04/ch04.doc" TargetMode="External"/><Relationship Id="rId3" Type="http://schemas.microsoft.com/office/2007/relationships/stylesWithEffects" Target="stylesWithEffects.xml"/><Relationship Id="rId7" Type="http://schemas.openxmlformats.org/officeDocument/2006/relationships/hyperlink" Target="http://vbaw.vba.va.gov/bl/21/publicat/Letters/FL11/FL11-024.doc" TargetMode="External"/><Relationship Id="rId12" Type="http://schemas.openxmlformats.org/officeDocument/2006/relationships/hyperlink" Target="http://www.benefits.va.gov/WARMS/docs/admin21/m21_1/mr/part3/subptiii/ch03/M21-1MRIII_iii_3_SecB.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sl.apgea.army.mil/mesl/" TargetMode="External"/><Relationship Id="rId11" Type="http://schemas.openxmlformats.org/officeDocument/2006/relationships/hyperlink" Target="http://www.benefits.va.gov/WARMS/docs/admin21/m21_1/mr/part5/subptiii/ch01/ch1_secI.doc" TargetMode="External"/><Relationship Id="rId5" Type="http://schemas.openxmlformats.org/officeDocument/2006/relationships/webSettings" Target="webSettings.xml"/><Relationship Id="rId15" Type="http://schemas.openxmlformats.org/officeDocument/2006/relationships/hyperlink" Target="http://vbaw.vba.va.gov/bl/21/publicat/Letters/FL12/FL12-008.doc" TargetMode="External"/><Relationship Id="rId10" Type="http://schemas.openxmlformats.org/officeDocument/2006/relationships/hyperlink" Target="http://vbaw.vba.va.gov/bl/21/publicat/Regs/Part4/4_124a.htm" TargetMode="External"/><Relationship Id="rId4" Type="http://schemas.openxmlformats.org/officeDocument/2006/relationships/settings" Target="settings.xml"/><Relationship Id="rId9" Type="http://schemas.openxmlformats.org/officeDocument/2006/relationships/hyperlink" Target="http://vbaw.vba.va.gov/bl/21/publicat/Regs/Part4/4_130.htm" TargetMode="External"/><Relationship Id="rId14" Type="http://schemas.openxmlformats.org/officeDocument/2006/relationships/hyperlink" Target="http://vbacodmoint1.vba.va.gov/bl/21/Transformation/docs/ADL%20SOP.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Compensation Service Bulletin Review – August 2014 Transcript</vt:lpstr>
    </vt:vector>
  </TitlesOfParts>
  <Company>Veterans Benefits Administration</Company>
  <LinksUpToDate>false</LinksUpToDate>
  <CharactersWithSpaces>20808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Compensation Service Bulletin Review – August 2014 Transcript</dc:title>
  <dc:creator>Department of Veterans Affairs, Veterans Benefits Administration, Compensation Service, STAFF</dc:creator>
  <cp:keywords>bulletin, transcript, August, 2014, Compensation, Service, review</cp:keywords>
  <dc:description>This is the transcript document for the Compensation Service Bulletin Review - August 2014</dc:description>
  <cp:lastModifiedBy>Sochar, Lisa</cp:lastModifiedBy>
  <cp:revision>5</cp:revision>
  <cp:lastPrinted>2014-09-04T11:53:00Z</cp:lastPrinted>
  <dcterms:created xsi:type="dcterms:W3CDTF">2014-09-04T12:17:00Z</dcterms:created>
  <dcterms:modified xsi:type="dcterms:W3CDTF">2014-09-26T16:04:00Z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Reference">
    <vt:lpwstr>Guide</vt:lpwstr>
  </property>
</Properties>
</file>