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725380" w14:textId="20AFE907" w:rsidR="00E66341" w:rsidRDefault="00E66341" w:rsidP="00A45B52">
      <w:pPr>
        <w:pStyle w:val="VBALessonPlanName"/>
        <w:tabs>
          <w:tab w:val="left" w:pos="8640"/>
        </w:tabs>
        <w:rPr>
          <w:rFonts w:ascii="Times New Roman" w:hAnsi="Times New Roman"/>
          <w:color w:val="auto"/>
          <w:szCs w:val="24"/>
        </w:rPr>
      </w:pPr>
      <w:bookmarkStart w:id="0" w:name="_Hlk526851113"/>
      <w:bookmarkEnd w:id="0"/>
      <w:r>
        <w:rPr>
          <w:rFonts w:ascii="Times New Roman" w:hAnsi="Times New Roman"/>
          <w:color w:val="auto"/>
          <w:szCs w:val="24"/>
        </w:rPr>
        <w:t xml:space="preserve">(VSR </w:t>
      </w:r>
      <w:r w:rsidR="00EA6A1A">
        <w:rPr>
          <w:rFonts w:ascii="Times New Roman" w:hAnsi="Times New Roman"/>
          <w:color w:val="auto"/>
          <w:szCs w:val="24"/>
        </w:rPr>
        <w:t>VIP Pre-D</w:t>
      </w:r>
      <w:r>
        <w:rPr>
          <w:rFonts w:ascii="Times New Roman" w:hAnsi="Times New Roman"/>
          <w:color w:val="auto"/>
          <w:szCs w:val="24"/>
        </w:rPr>
        <w:t>)</w:t>
      </w:r>
    </w:p>
    <w:p w14:paraId="59367D1C" w14:textId="4894E06B" w:rsidR="00A45B52" w:rsidRPr="00A845A6" w:rsidRDefault="00A45B52" w:rsidP="00A45B52">
      <w:pPr>
        <w:pStyle w:val="VBALessonPlanName"/>
        <w:tabs>
          <w:tab w:val="left" w:pos="8640"/>
        </w:tabs>
        <w:rPr>
          <w:rFonts w:ascii="Times New Roman" w:hAnsi="Times New Roman"/>
          <w:color w:val="auto"/>
          <w:szCs w:val="24"/>
        </w:rPr>
      </w:pPr>
      <w:r w:rsidRPr="00A845A6">
        <w:rPr>
          <w:rFonts w:ascii="Times New Roman" w:hAnsi="Times New Roman"/>
          <w:color w:val="auto"/>
          <w:szCs w:val="24"/>
        </w:rPr>
        <w:t>I</w:t>
      </w:r>
      <w:r>
        <w:rPr>
          <w:rFonts w:ascii="Times New Roman" w:hAnsi="Times New Roman"/>
          <w:color w:val="auto"/>
          <w:szCs w:val="24"/>
        </w:rPr>
        <w:t xml:space="preserve">ntroduction </w:t>
      </w:r>
      <w:r w:rsidR="00D06E3F">
        <w:rPr>
          <w:rFonts w:ascii="Times New Roman" w:hAnsi="Times New Roman"/>
          <w:color w:val="auto"/>
          <w:szCs w:val="24"/>
        </w:rPr>
        <w:t>t</w:t>
      </w:r>
      <w:r>
        <w:rPr>
          <w:rFonts w:ascii="Times New Roman" w:hAnsi="Times New Roman"/>
          <w:color w:val="auto"/>
          <w:szCs w:val="24"/>
        </w:rPr>
        <w:t>o End Product Controls and Claims Establishment</w:t>
      </w:r>
    </w:p>
    <w:p w14:paraId="1A6A898B" w14:textId="77777777" w:rsidR="00A45B52" w:rsidRPr="00A845A6" w:rsidRDefault="00A45B52" w:rsidP="00A45B52">
      <w:pPr>
        <w:pStyle w:val="VBALessonPlanTitle"/>
        <w:rPr>
          <w:rFonts w:ascii="Times New Roman" w:hAnsi="Times New Roman"/>
          <w:color w:val="auto"/>
          <w:szCs w:val="24"/>
        </w:rPr>
      </w:pPr>
      <w:bookmarkStart w:id="1" w:name="_Toc276556863"/>
      <w:r w:rsidRPr="00A845A6">
        <w:rPr>
          <w:rFonts w:ascii="Times New Roman" w:hAnsi="Times New Roman"/>
          <w:color w:val="auto"/>
          <w:szCs w:val="24"/>
        </w:rPr>
        <w:t>Trainee Handout</w:t>
      </w:r>
      <w:bookmarkEnd w:id="1"/>
    </w:p>
    <w:p w14:paraId="042B6255" w14:textId="77777777" w:rsidR="00A45B52" w:rsidRPr="00695CFB" w:rsidRDefault="00A45B52" w:rsidP="00A45B52">
      <w:pPr>
        <w:pStyle w:val="VBATopicHeading1"/>
        <w:rPr>
          <w:rFonts w:ascii="Times New Roman" w:hAnsi="Times New Roman"/>
          <w:sz w:val="24"/>
          <w:szCs w:val="24"/>
        </w:rPr>
      </w:pPr>
      <w:bookmarkStart w:id="2" w:name="_Toc276556864"/>
    </w:p>
    <w:p w14:paraId="0F67F946" w14:textId="77777777" w:rsidR="00A45B52" w:rsidRPr="00A845A6" w:rsidRDefault="00A45B52" w:rsidP="00A45B52">
      <w:pPr>
        <w:jc w:val="center"/>
        <w:textAlignment w:val="baseline"/>
        <w:rPr>
          <w:b/>
          <w:sz w:val="28"/>
          <w:szCs w:val="24"/>
        </w:rPr>
      </w:pPr>
      <w:r w:rsidRPr="00A845A6">
        <w:rPr>
          <w:b/>
          <w:sz w:val="28"/>
          <w:szCs w:val="24"/>
        </w:rPr>
        <w:t>Table of Contents</w:t>
      </w:r>
      <w:bookmarkEnd w:id="2"/>
    </w:p>
    <w:p w14:paraId="22D2B438" w14:textId="77777777" w:rsidR="00A45B52" w:rsidRPr="00695CFB" w:rsidRDefault="00A45B52" w:rsidP="00A45B52">
      <w:pPr>
        <w:rPr>
          <w:szCs w:val="24"/>
        </w:rPr>
      </w:pPr>
    </w:p>
    <w:p w14:paraId="4FCD5529" w14:textId="25E5A940" w:rsidR="00055B0D" w:rsidRDefault="00A45B52">
      <w:pPr>
        <w:pStyle w:val="TOC1"/>
        <w:rPr>
          <w:rFonts w:asciiTheme="minorHAnsi" w:eastAsiaTheme="minorEastAsia" w:hAnsiTheme="minorHAnsi" w:cstheme="minorBidi"/>
          <w:sz w:val="22"/>
          <w:szCs w:val="22"/>
          <w:lang w:val="en-US"/>
        </w:rPr>
      </w:pPr>
      <w:r w:rsidRPr="006F0D2E">
        <w:rPr>
          <w:rStyle w:val="Hyperlink"/>
        </w:rPr>
        <w:fldChar w:fldCharType="begin"/>
      </w:r>
      <w:r w:rsidRPr="006F0D2E">
        <w:rPr>
          <w:rStyle w:val="Hyperlink"/>
        </w:rPr>
        <w:instrText xml:space="preserve"> TOC \o "1-1" \h \z \u </w:instrText>
      </w:r>
      <w:r w:rsidRPr="006F0D2E">
        <w:rPr>
          <w:rStyle w:val="Hyperlink"/>
        </w:rPr>
        <w:fldChar w:fldCharType="separate"/>
      </w:r>
      <w:hyperlink w:anchor="_Toc50472661" w:history="1">
        <w:r w:rsidR="00055B0D" w:rsidRPr="005B6748">
          <w:rPr>
            <w:rStyle w:val="Hyperlink"/>
          </w:rPr>
          <w:t>Objectives</w:t>
        </w:r>
        <w:r w:rsidR="00055B0D">
          <w:rPr>
            <w:webHidden/>
          </w:rPr>
          <w:tab/>
        </w:r>
        <w:r w:rsidR="00055B0D">
          <w:rPr>
            <w:webHidden/>
          </w:rPr>
          <w:fldChar w:fldCharType="begin"/>
        </w:r>
        <w:r w:rsidR="00055B0D">
          <w:rPr>
            <w:webHidden/>
          </w:rPr>
          <w:instrText xml:space="preserve"> PAGEREF _Toc50472661 \h </w:instrText>
        </w:r>
        <w:r w:rsidR="00055B0D">
          <w:rPr>
            <w:webHidden/>
          </w:rPr>
        </w:r>
        <w:r w:rsidR="00055B0D">
          <w:rPr>
            <w:webHidden/>
          </w:rPr>
          <w:fldChar w:fldCharType="separate"/>
        </w:r>
        <w:r w:rsidR="00055B0D">
          <w:rPr>
            <w:webHidden/>
          </w:rPr>
          <w:t>2</w:t>
        </w:r>
        <w:r w:rsidR="00055B0D">
          <w:rPr>
            <w:webHidden/>
          </w:rPr>
          <w:fldChar w:fldCharType="end"/>
        </w:r>
      </w:hyperlink>
    </w:p>
    <w:p w14:paraId="1348ECA0" w14:textId="1C0D3C37" w:rsidR="00055B0D" w:rsidRDefault="00D924E7">
      <w:pPr>
        <w:pStyle w:val="TOC1"/>
        <w:rPr>
          <w:rFonts w:asciiTheme="minorHAnsi" w:eastAsiaTheme="minorEastAsia" w:hAnsiTheme="minorHAnsi" w:cstheme="minorBidi"/>
          <w:sz w:val="22"/>
          <w:szCs w:val="22"/>
          <w:lang w:val="en-US"/>
        </w:rPr>
      </w:pPr>
      <w:hyperlink w:anchor="_Toc50472662" w:history="1">
        <w:r w:rsidR="00055B0D" w:rsidRPr="005B6748">
          <w:rPr>
            <w:rStyle w:val="Hyperlink"/>
          </w:rPr>
          <w:t>References</w:t>
        </w:r>
        <w:r w:rsidR="00055B0D">
          <w:rPr>
            <w:webHidden/>
          </w:rPr>
          <w:tab/>
        </w:r>
        <w:r w:rsidR="00055B0D">
          <w:rPr>
            <w:webHidden/>
          </w:rPr>
          <w:fldChar w:fldCharType="begin"/>
        </w:r>
        <w:r w:rsidR="00055B0D">
          <w:rPr>
            <w:webHidden/>
          </w:rPr>
          <w:instrText xml:space="preserve"> PAGEREF _Toc50472662 \h </w:instrText>
        </w:r>
        <w:r w:rsidR="00055B0D">
          <w:rPr>
            <w:webHidden/>
          </w:rPr>
        </w:r>
        <w:r w:rsidR="00055B0D">
          <w:rPr>
            <w:webHidden/>
          </w:rPr>
          <w:fldChar w:fldCharType="separate"/>
        </w:r>
        <w:r w:rsidR="00055B0D">
          <w:rPr>
            <w:webHidden/>
          </w:rPr>
          <w:t>3</w:t>
        </w:r>
        <w:r w:rsidR="00055B0D">
          <w:rPr>
            <w:webHidden/>
          </w:rPr>
          <w:fldChar w:fldCharType="end"/>
        </w:r>
      </w:hyperlink>
    </w:p>
    <w:p w14:paraId="6FAA6AB9" w14:textId="5AF22B9F" w:rsidR="00055B0D" w:rsidRDefault="00D924E7">
      <w:pPr>
        <w:pStyle w:val="TOC1"/>
        <w:rPr>
          <w:rFonts w:asciiTheme="minorHAnsi" w:eastAsiaTheme="minorEastAsia" w:hAnsiTheme="minorHAnsi" w:cstheme="minorBidi"/>
          <w:sz w:val="22"/>
          <w:szCs w:val="22"/>
          <w:lang w:val="en-US"/>
        </w:rPr>
      </w:pPr>
      <w:hyperlink w:anchor="_Toc50472663" w:history="1">
        <w:r w:rsidR="00055B0D" w:rsidRPr="005B6748">
          <w:rPr>
            <w:rStyle w:val="Hyperlink"/>
          </w:rPr>
          <w:t>Topic 1: End Products</w:t>
        </w:r>
        <w:r w:rsidR="00055B0D">
          <w:rPr>
            <w:webHidden/>
          </w:rPr>
          <w:tab/>
        </w:r>
        <w:r w:rsidR="00055B0D">
          <w:rPr>
            <w:webHidden/>
          </w:rPr>
          <w:fldChar w:fldCharType="begin"/>
        </w:r>
        <w:r w:rsidR="00055B0D">
          <w:rPr>
            <w:webHidden/>
          </w:rPr>
          <w:instrText xml:space="preserve"> PAGEREF _Toc50472663 \h </w:instrText>
        </w:r>
        <w:r w:rsidR="00055B0D">
          <w:rPr>
            <w:webHidden/>
          </w:rPr>
        </w:r>
        <w:r w:rsidR="00055B0D">
          <w:rPr>
            <w:webHidden/>
          </w:rPr>
          <w:fldChar w:fldCharType="separate"/>
        </w:r>
        <w:r w:rsidR="00055B0D">
          <w:rPr>
            <w:webHidden/>
          </w:rPr>
          <w:t>4</w:t>
        </w:r>
        <w:r w:rsidR="00055B0D">
          <w:rPr>
            <w:webHidden/>
          </w:rPr>
          <w:fldChar w:fldCharType="end"/>
        </w:r>
      </w:hyperlink>
    </w:p>
    <w:p w14:paraId="77CD28AD" w14:textId="5E38FF48" w:rsidR="00055B0D" w:rsidRDefault="00D924E7">
      <w:pPr>
        <w:pStyle w:val="TOC1"/>
        <w:rPr>
          <w:rFonts w:asciiTheme="minorHAnsi" w:eastAsiaTheme="minorEastAsia" w:hAnsiTheme="minorHAnsi" w:cstheme="minorBidi"/>
          <w:sz w:val="22"/>
          <w:szCs w:val="22"/>
          <w:lang w:val="en-US"/>
        </w:rPr>
      </w:pPr>
      <w:hyperlink w:anchor="_Toc50472664" w:history="1">
        <w:r w:rsidR="00055B0D" w:rsidRPr="005B6748">
          <w:rPr>
            <w:rStyle w:val="Hyperlink"/>
          </w:rPr>
          <w:t>Topic 2: Claims Establishment (CEST) in VBMS</w:t>
        </w:r>
        <w:r w:rsidR="00055B0D" w:rsidRPr="005B6748">
          <w:rPr>
            <w:rStyle w:val="Hyperlink"/>
            <w:lang w:val="en-US"/>
          </w:rPr>
          <w:t xml:space="preserve"> Core</w:t>
        </w:r>
        <w:r w:rsidR="00055B0D">
          <w:rPr>
            <w:webHidden/>
          </w:rPr>
          <w:tab/>
        </w:r>
        <w:r w:rsidR="00055B0D">
          <w:rPr>
            <w:webHidden/>
          </w:rPr>
          <w:fldChar w:fldCharType="begin"/>
        </w:r>
        <w:r w:rsidR="00055B0D">
          <w:rPr>
            <w:webHidden/>
          </w:rPr>
          <w:instrText xml:space="preserve"> PAGEREF _Toc50472664 \h </w:instrText>
        </w:r>
        <w:r w:rsidR="00055B0D">
          <w:rPr>
            <w:webHidden/>
          </w:rPr>
        </w:r>
        <w:r w:rsidR="00055B0D">
          <w:rPr>
            <w:webHidden/>
          </w:rPr>
          <w:fldChar w:fldCharType="separate"/>
        </w:r>
        <w:r w:rsidR="00055B0D">
          <w:rPr>
            <w:webHidden/>
          </w:rPr>
          <w:t>6</w:t>
        </w:r>
        <w:r w:rsidR="00055B0D">
          <w:rPr>
            <w:webHidden/>
          </w:rPr>
          <w:fldChar w:fldCharType="end"/>
        </w:r>
      </w:hyperlink>
    </w:p>
    <w:p w14:paraId="149E5D3A" w14:textId="71C35278" w:rsidR="00055B0D" w:rsidRDefault="00D924E7">
      <w:pPr>
        <w:pStyle w:val="TOC1"/>
        <w:rPr>
          <w:rFonts w:asciiTheme="minorHAnsi" w:eastAsiaTheme="minorEastAsia" w:hAnsiTheme="minorHAnsi" w:cstheme="minorBidi"/>
          <w:sz w:val="22"/>
          <w:szCs w:val="22"/>
          <w:lang w:val="en-US"/>
        </w:rPr>
      </w:pPr>
      <w:hyperlink w:anchor="_Toc50472665" w:history="1">
        <w:r w:rsidR="00055B0D" w:rsidRPr="005B6748">
          <w:rPr>
            <w:rStyle w:val="Hyperlink"/>
          </w:rPr>
          <w:t>Attachment A: End Product Codes</w:t>
        </w:r>
        <w:r w:rsidR="00055B0D">
          <w:rPr>
            <w:webHidden/>
          </w:rPr>
          <w:tab/>
        </w:r>
        <w:r w:rsidR="00055B0D">
          <w:rPr>
            <w:webHidden/>
          </w:rPr>
          <w:fldChar w:fldCharType="begin"/>
        </w:r>
        <w:r w:rsidR="00055B0D">
          <w:rPr>
            <w:webHidden/>
          </w:rPr>
          <w:instrText xml:space="preserve"> PAGEREF _Toc50472665 \h </w:instrText>
        </w:r>
        <w:r w:rsidR="00055B0D">
          <w:rPr>
            <w:webHidden/>
          </w:rPr>
        </w:r>
        <w:r w:rsidR="00055B0D">
          <w:rPr>
            <w:webHidden/>
          </w:rPr>
          <w:fldChar w:fldCharType="separate"/>
        </w:r>
        <w:r w:rsidR="00055B0D">
          <w:rPr>
            <w:webHidden/>
          </w:rPr>
          <w:t>16</w:t>
        </w:r>
        <w:r w:rsidR="00055B0D">
          <w:rPr>
            <w:webHidden/>
          </w:rPr>
          <w:fldChar w:fldCharType="end"/>
        </w:r>
      </w:hyperlink>
    </w:p>
    <w:p w14:paraId="1A6B2E99" w14:textId="13B19633" w:rsidR="00055B0D" w:rsidRDefault="00D924E7">
      <w:pPr>
        <w:pStyle w:val="TOC1"/>
        <w:rPr>
          <w:rFonts w:asciiTheme="minorHAnsi" w:eastAsiaTheme="minorEastAsia" w:hAnsiTheme="minorHAnsi" w:cstheme="minorBidi"/>
          <w:sz w:val="22"/>
          <w:szCs w:val="22"/>
          <w:lang w:val="en-US"/>
        </w:rPr>
      </w:pPr>
      <w:hyperlink w:anchor="_Toc50472666" w:history="1">
        <w:r w:rsidR="00055B0D" w:rsidRPr="005B6748">
          <w:rPr>
            <w:rStyle w:val="Hyperlink"/>
          </w:rPr>
          <w:t>Review Exercise: CEST and EP Control</w:t>
        </w:r>
        <w:r w:rsidR="00055B0D">
          <w:rPr>
            <w:webHidden/>
          </w:rPr>
          <w:tab/>
        </w:r>
        <w:r w:rsidR="00055B0D">
          <w:rPr>
            <w:webHidden/>
          </w:rPr>
          <w:fldChar w:fldCharType="begin"/>
        </w:r>
        <w:r w:rsidR="00055B0D">
          <w:rPr>
            <w:webHidden/>
          </w:rPr>
          <w:instrText xml:space="preserve"> PAGEREF _Toc50472666 \h </w:instrText>
        </w:r>
        <w:r w:rsidR="00055B0D">
          <w:rPr>
            <w:webHidden/>
          </w:rPr>
        </w:r>
        <w:r w:rsidR="00055B0D">
          <w:rPr>
            <w:webHidden/>
          </w:rPr>
          <w:fldChar w:fldCharType="separate"/>
        </w:r>
        <w:r w:rsidR="00055B0D">
          <w:rPr>
            <w:webHidden/>
          </w:rPr>
          <w:t>17</w:t>
        </w:r>
        <w:r w:rsidR="00055B0D">
          <w:rPr>
            <w:webHidden/>
          </w:rPr>
          <w:fldChar w:fldCharType="end"/>
        </w:r>
      </w:hyperlink>
    </w:p>
    <w:p w14:paraId="1CE763B9" w14:textId="5D5006D0" w:rsidR="00055B0D" w:rsidRDefault="00D924E7">
      <w:pPr>
        <w:pStyle w:val="TOC1"/>
        <w:rPr>
          <w:rFonts w:asciiTheme="minorHAnsi" w:eastAsiaTheme="minorEastAsia" w:hAnsiTheme="minorHAnsi" w:cstheme="minorBidi"/>
          <w:sz w:val="22"/>
          <w:szCs w:val="22"/>
          <w:lang w:val="en-US"/>
        </w:rPr>
      </w:pPr>
      <w:hyperlink w:anchor="_Toc50472667" w:history="1">
        <w:r w:rsidR="00055B0D" w:rsidRPr="005B6748">
          <w:rPr>
            <w:rStyle w:val="Hyperlink"/>
          </w:rPr>
          <w:t>Practical Exercise</w:t>
        </w:r>
        <w:r w:rsidR="00055B0D">
          <w:rPr>
            <w:webHidden/>
          </w:rPr>
          <w:tab/>
        </w:r>
        <w:r w:rsidR="00055B0D">
          <w:rPr>
            <w:webHidden/>
          </w:rPr>
          <w:fldChar w:fldCharType="begin"/>
        </w:r>
        <w:r w:rsidR="00055B0D">
          <w:rPr>
            <w:webHidden/>
          </w:rPr>
          <w:instrText xml:space="preserve"> PAGEREF _Toc50472667 \h </w:instrText>
        </w:r>
        <w:r w:rsidR="00055B0D">
          <w:rPr>
            <w:webHidden/>
          </w:rPr>
        </w:r>
        <w:r w:rsidR="00055B0D">
          <w:rPr>
            <w:webHidden/>
          </w:rPr>
          <w:fldChar w:fldCharType="separate"/>
        </w:r>
        <w:r w:rsidR="00055B0D">
          <w:rPr>
            <w:webHidden/>
          </w:rPr>
          <w:t>18</w:t>
        </w:r>
        <w:r w:rsidR="00055B0D">
          <w:rPr>
            <w:webHidden/>
          </w:rPr>
          <w:fldChar w:fldCharType="end"/>
        </w:r>
      </w:hyperlink>
    </w:p>
    <w:p w14:paraId="03784EB8" w14:textId="73E97643" w:rsidR="00A45B52" w:rsidRPr="00695CFB" w:rsidRDefault="00A45B52" w:rsidP="00A45B52">
      <w:pPr>
        <w:pStyle w:val="VBATopicHeading1"/>
        <w:rPr>
          <w:rFonts w:ascii="Times New Roman" w:hAnsi="Times New Roman"/>
          <w:sz w:val="24"/>
          <w:szCs w:val="24"/>
        </w:rPr>
      </w:pPr>
      <w:r w:rsidRPr="006F0D2E">
        <w:rPr>
          <w:rStyle w:val="Hyperlink"/>
          <w:b w:val="0"/>
          <w:bCs/>
          <w:sz w:val="24"/>
          <w:szCs w:val="24"/>
        </w:rPr>
        <w:fldChar w:fldCharType="end"/>
      </w:r>
    </w:p>
    <w:p w14:paraId="3970A5C3" w14:textId="77777777" w:rsidR="00A45B52" w:rsidRPr="00695CFB" w:rsidRDefault="00A45B52" w:rsidP="00A45B52">
      <w:pPr>
        <w:rPr>
          <w:szCs w:val="24"/>
        </w:rPr>
      </w:pPr>
    </w:p>
    <w:p w14:paraId="3193F72B" w14:textId="77777777" w:rsidR="00A45B52" w:rsidRPr="00695CFB" w:rsidRDefault="00A45B52" w:rsidP="00A45B52">
      <w:pPr>
        <w:rPr>
          <w:szCs w:val="24"/>
        </w:rPr>
      </w:pPr>
    </w:p>
    <w:p w14:paraId="147DF17C" w14:textId="77777777" w:rsidR="00A45B52" w:rsidRPr="00695CFB" w:rsidRDefault="00A45B52" w:rsidP="00A45B52">
      <w:pPr>
        <w:rPr>
          <w:szCs w:val="24"/>
        </w:rPr>
      </w:pPr>
    </w:p>
    <w:p w14:paraId="3EA5D2C0" w14:textId="77777777" w:rsidR="00A45B52" w:rsidRPr="00695CFB" w:rsidRDefault="00A45B52" w:rsidP="00A45B52">
      <w:pPr>
        <w:rPr>
          <w:szCs w:val="24"/>
        </w:rPr>
      </w:pPr>
    </w:p>
    <w:p w14:paraId="7A92EC22" w14:textId="77777777" w:rsidR="00A45B52" w:rsidRPr="00695CFB" w:rsidRDefault="00A45B52" w:rsidP="00A45B52">
      <w:pPr>
        <w:rPr>
          <w:szCs w:val="24"/>
        </w:rPr>
      </w:pPr>
    </w:p>
    <w:p w14:paraId="7179D321" w14:textId="77777777" w:rsidR="00A45B52" w:rsidRPr="00695CFB" w:rsidRDefault="00A45B52" w:rsidP="00A45B52">
      <w:pPr>
        <w:rPr>
          <w:szCs w:val="24"/>
        </w:rPr>
      </w:pPr>
    </w:p>
    <w:p w14:paraId="69A57FB6" w14:textId="77777777" w:rsidR="00A45B52" w:rsidRPr="00695CFB" w:rsidRDefault="00A45B52" w:rsidP="00A45B52">
      <w:pPr>
        <w:rPr>
          <w:szCs w:val="24"/>
        </w:rPr>
      </w:pPr>
    </w:p>
    <w:p w14:paraId="0D216A86" w14:textId="77777777" w:rsidR="00A45B52" w:rsidRPr="00695CFB" w:rsidRDefault="00A45B52" w:rsidP="00A45B52">
      <w:pPr>
        <w:rPr>
          <w:szCs w:val="24"/>
        </w:rPr>
      </w:pPr>
    </w:p>
    <w:p w14:paraId="56003E64" w14:textId="77777777" w:rsidR="00A45B52" w:rsidRDefault="00A45B52" w:rsidP="00A45B52">
      <w:pPr>
        <w:overflowPunct/>
        <w:autoSpaceDE/>
        <w:autoSpaceDN/>
        <w:adjustRightInd/>
        <w:spacing w:before="0"/>
        <w:rPr>
          <w:szCs w:val="24"/>
        </w:rPr>
      </w:pPr>
    </w:p>
    <w:p w14:paraId="62666681" w14:textId="77777777" w:rsidR="00A45B52" w:rsidRDefault="00A45B52" w:rsidP="00A45B52">
      <w:pPr>
        <w:overflowPunct/>
        <w:autoSpaceDE/>
        <w:autoSpaceDN/>
        <w:adjustRightInd/>
        <w:spacing w:before="0"/>
        <w:rPr>
          <w:szCs w:val="24"/>
        </w:rPr>
      </w:pPr>
    </w:p>
    <w:p w14:paraId="0D775D73" w14:textId="77777777" w:rsidR="00A45B52" w:rsidRDefault="00A45B52" w:rsidP="00A45B52">
      <w:pPr>
        <w:overflowPunct/>
        <w:autoSpaceDE/>
        <w:autoSpaceDN/>
        <w:adjustRightInd/>
        <w:spacing w:before="0"/>
        <w:jc w:val="center"/>
        <w:rPr>
          <w:szCs w:val="24"/>
        </w:rPr>
      </w:pPr>
    </w:p>
    <w:p w14:paraId="3748BE8C" w14:textId="77777777" w:rsidR="00A45B52" w:rsidRPr="00695CFB" w:rsidRDefault="00A45B52" w:rsidP="00A45B52">
      <w:pPr>
        <w:overflowPunct/>
        <w:autoSpaceDE/>
        <w:autoSpaceDN/>
        <w:adjustRightInd/>
        <w:spacing w:before="0"/>
        <w:rPr>
          <w:szCs w:val="24"/>
        </w:rPr>
      </w:pPr>
      <w:r w:rsidRPr="004D7B13">
        <w:rPr>
          <w:szCs w:val="24"/>
        </w:rPr>
        <w:br w:type="page"/>
      </w:r>
    </w:p>
    <w:p w14:paraId="7CC2DC6B" w14:textId="77777777" w:rsidR="00A45B52" w:rsidRPr="00A845A6" w:rsidRDefault="00A45B52" w:rsidP="00A45B52">
      <w:pPr>
        <w:pStyle w:val="VBATopicHeading1"/>
        <w:rPr>
          <w:rFonts w:ascii="Times New Roman" w:hAnsi="Times New Roman"/>
          <w:szCs w:val="24"/>
        </w:rPr>
      </w:pPr>
      <w:bookmarkStart w:id="3" w:name="_Toc50472661"/>
      <w:bookmarkStart w:id="4" w:name="_Toc269888405"/>
      <w:bookmarkStart w:id="5" w:name="_Toc269888748"/>
      <w:bookmarkStart w:id="6" w:name="_Toc278291133"/>
      <w:r w:rsidRPr="00A845A6">
        <w:rPr>
          <w:rFonts w:ascii="Times New Roman" w:hAnsi="Times New Roman"/>
          <w:szCs w:val="24"/>
        </w:rPr>
        <w:lastRenderedPageBreak/>
        <w:t>Objectives</w:t>
      </w:r>
      <w:bookmarkEnd w:id="3"/>
    </w:p>
    <w:p w14:paraId="5A8EF3B9" w14:textId="77777777" w:rsidR="000406D5" w:rsidRDefault="000406D5" w:rsidP="00A45B52">
      <w:pPr>
        <w:pStyle w:val="NoSpacing"/>
      </w:pPr>
    </w:p>
    <w:p w14:paraId="3928EDFA" w14:textId="77777777" w:rsidR="00A45B52" w:rsidRDefault="00A45B52" w:rsidP="00A45B52">
      <w:pPr>
        <w:pStyle w:val="NoSpacing"/>
      </w:pPr>
      <w:r>
        <w:t>Upon completion of this lesson, you will be able to:</w:t>
      </w:r>
    </w:p>
    <w:p w14:paraId="723E6DA1" w14:textId="77777777" w:rsidR="00A45B52" w:rsidRDefault="00A45B52" w:rsidP="00A45B52">
      <w:pPr>
        <w:pStyle w:val="NoSpacing"/>
      </w:pPr>
    </w:p>
    <w:p w14:paraId="6000A336" w14:textId="5F558031" w:rsidR="00A45B52" w:rsidRDefault="00A45B52" w:rsidP="00601C03">
      <w:pPr>
        <w:pStyle w:val="NoSpacing"/>
        <w:numPr>
          <w:ilvl w:val="0"/>
          <w:numId w:val="33"/>
        </w:numPr>
        <w:overflowPunct w:val="0"/>
        <w:autoSpaceDE w:val="0"/>
        <w:autoSpaceDN w:val="0"/>
        <w:adjustRightInd w:val="0"/>
      </w:pPr>
      <w:r>
        <w:t>I</w:t>
      </w:r>
      <w:r w:rsidRPr="00695CFB">
        <w:t xml:space="preserve">dentify how </w:t>
      </w:r>
      <w:r w:rsidR="0026760B">
        <w:t>E</w:t>
      </w:r>
      <w:r w:rsidRPr="00695CFB">
        <w:t xml:space="preserve">nd </w:t>
      </w:r>
      <w:r w:rsidR="0026760B">
        <w:t>P</w:t>
      </w:r>
      <w:r w:rsidRPr="00695CFB">
        <w:t>roduct (EP) controls affect claim management, productivity, and staffing</w:t>
      </w:r>
    </w:p>
    <w:p w14:paraId="138233D9" w14:textId="063DC7E8" w:rsidR="00A45B52" w:rsidRDefault="00055B0D" w:rsidP="00601C03">
      <w:pPr>
        <w:pStyle w:val="NoSpacing"/>
        <w:numPr>
          <w:ilvl w:val="0"/>
          <w:numId w:val="33"/>
        </w:numPr>
        <w:overflowPunct w:val="0"/>
        <w:autoSpaceDE w:val="0"/>
        <w:autoSpaceDN w:val="0"/>
        <w:adjustRightInd w:val="0"/>
      </w:pPr>
      <w:r>
        <w:t>Demonstrate how to e</w:t>
      </w:r>
      <w:r w:rsidR="00A45B52">
        <w:t>stablish a claim using Veteran Benefits Management System</w:t>
      </w:r>
      <w:r w:rsidR="00EA6A1A">
        <w:t xml:space="preserve"> Core</w:t>
      </w:r>
      <w:r w:rsidR="00A45B52">
        <w:t xml:space="preserve"> (VBMS</w:t>
      </w:r>
      <w:r w:rsidR="00EA6A1A">
        <w:t xml:space="preserve"> Core</w:t>
      </w:r>
      <w:r w:rsidR="00A45B52">
        <w:t>)</w:t>
      </w:r>
    </w:p>
    <w:p w14:paraId="050BCE86" w14:textId="74E2D016" w:rsidR="00A45B52" w:rsidRDefault="00A45B52" w:rsidP="00601C03">
      <w:pPr>
        <w:pStyle w:val="NoSpacing"/>
        <w:numPr>
          <w:ilvl w:val="0"/>
          <w:numId w:val="33"/>
        </w:numPr>
        <w:overflowPunct w:val="0"/>
        <w:autoSpaceDE w:val="0"/>
        <w:autoSpaceDN w:val="0"/>
        <w:adjustRightInd w:val="0"/>
      </w:pPr>
      <w:r>
        <w:t>Describe procedures for adding contentions and special issues into VBMS</w:t>
      </w:r>
      <w:r w:rsidR="00EA6A1A">
        <w:t xml:space="preserve"> Core</w:t>
      </w:r>
    </w:p>
    <w:p w14:paraId="30FE911F" w14:textId="77777777" w:rsidR="00A45B52" w:rsidRDefault="00A45B52" w:rsidP="00601C03">
      <w:pPr>
        <w:pStyle w:val="NoSpacing"/>
        <w:numPr>
          <w:ilvl w:val="0"/>
          <w:numId w:val="33"/>
        </w:numPr>
        <w:overflowPunct w:val="0"/>
        <w:autoSpaceDE w:val="0"/>
        <w:autoSpaceDN w:val="0"/>
        <w:adjustRightInd w:val="0"/>
      </w:pPr>
      <w:r>
        <w:t>Define procedures for creating Corporate Flashes</w:t>
      </w:r>
      <w:r w:rsidR="00470B14">
        <w:t xml:space="preserve"> (RO Flashes and VACO Flashes)</w:t>
      </w:r>
    </w:p>
    <w:p w14:paraId="31120CB5" w14:textId="77777777" w:rsidR="00A45B52" w:rsidRPr="00695CFB" w:rsidRDefault="00A45B52" w:rsidP="00A45B52">
      <w:pPr>
        <w:overflowPunct/>
        <w:autoSpaceDE/>
        <w:autoSpaceDN/>
        <w:adjustRightInd/>
        <w:spacing w:before="0" w:line="276" w:lineRule="auto"/>
        <w:ind w:left="360"/>
        <w:rPr>
          <w:szCs w:val="24"/>
        </w:rPr>
      </w:pPr>
    </w:p>
    <w:p w14:paraId="1C7E494F" w14:textId="77777777" w:rsidR="00A45B52" w:rsidRPr="00695CFB" w:rsidRDefault="00A45B52" w:rsidP="00A45B52">
      <w:pPr>
        <w:pStyle w:val="VBATopicHeading1"/>
        <w:rPr>
          <w:rFonts w:ascii="Times New Roman" w:hAnsi="Times New Roman"/>
          <w:sz w:val="24"/>
          <w:szCs w:val="24"/>
        </w:rPr>
      </w:pPr>
      <w:r w:rsidRPr="00695CFB">
        <w:rPr>
          <w:rFonts w:ascii="Times New Roman" w:hAnsi="Times New Roman"/>
          <w:sz w:val="24"/>
          <w:szCs w:val="24"/>
        </w:rPr>
        <w:br w:type="page"/>
      </w:r>
      <w:bookmarkStart w:id="7" w:name="_Toc50472662"/>
      <w:r w:rsidRPr="00E20C0F">
        <w:rPr>
          <w:rFonts w:ascii="Times New Roman" w:hAnsi="Times New Roman"/>
          <w:szCs w:val="24"/>
        </w:rPr>
        <w:lastRenderedPageBreak/>
        <w:t>References</w:t>
      </w:r>
      <w:bookmarkEnd w:id="7"/>
    </w:p>
    <w:p w14:paraId="33CF0F1A" w14:textId="77777777" w:rsidR="00A45B52" w:rsidRPr="00695CFB" w:rsidRDefault="00A45B52" w:rsidP="00A45B52">
      <w:pPr>
        <w:overflowPunct/>
        <w:autoSpaceDE/>
        <w:autoSpaceDN/>
        <w:adjustRightInd/>
        <w:spacing w:before="0"/>
        <w:rPr>
          <w:b/>
          <w:smallCaps/>
          <w:szCs w:val="24"/>
        </w:rPr>
      </w:pPr>
    </w:p>
    <w:bookmarkEnd w:id="4"/>
    <w:bookmarkEnd w:id="5"/>
    <w:bookmarkEnd w:id="6"/>
    <w:p w14:paraId="29832327" w14:textId="0382D8F1" w:rsidR="00A45B52" w:rsidRPr="004D4118" w:rsidRDefault="00732925" w:rsidP="00E954F9">
      <w:pPr>
        <w:numPr>
          <w:ilvl w:val="0"/>
          <w:numId w:val="28"/>
        </w:numPr>
        <w:spacing w:before="0"/>
        <w:textAlignment w:val="baseline"/>
        <w:rPr>
          <w:szCs w:val="24"/>
          <w:lang w:val="x-none" w:eastAsia="x-none"/>
        </w:rPr>
      </w:pPr>
      <w:r>
        <w:rPr>
          <w:szCs w:val="24"/>
          <w:lang w:eastAsia="x-none"/>
        </w:rPr>
        <w:fldChar w:fldCharType="begin"/>
      </w:r>
      <w:r>
        <w:rPr>
          <w:szCs w:val="24"/>
          <w:lang w:eastAsia="x-none"/>
        </w:rPr>
        <w:instrText xml:space="preserve"> HYPERLINK "https://vaww.vrm.km.va.gov/system/templates/selfservice/va_kanew/help/agent/locale/en-US/portal/554400000001034/content/554400000014112/M21-1-Part-III-Subpart-ii-Chapter-1-Section-C-Initial-Screening-Policies" </w:instrText>
      </w:r>
      <w:r>
        <w:rPr>
          <w:szCs w:val="24"/>
          <w:lang w:eastAsia="x-none"/>
        </w:rPr>
        <w:fldChar w:fldCharType="separate"/>
      </w:r>
      <w:r w:rsidR="00A45B52" w:rsidRPr="002C5C03">
        <w:rPr>
          <w:rStyle w:val="Hyperlink"/>
          <w:szCs w:val="24"/>
          <w:lang w:eastAsia="x-none"/>
        </w:rPr>
        <w:t xml:space="preserve">M21-1, Part III, Subpart ii, </w:t>
      </w:r>
      <w:r w:rsidR="004F0B76" w:rsidRPr="00732925">
        <w:rPr>
          <w:rStyle w:val="Hyperlink"/>
        </w:rPr>
        <w:t xml:space="preserve">Chapter </w:t>
      </w:r>
      <w:r w:rsidR="00A45B52" w:rsidRPr="002C5C03">
        <w:rPr>
          <w:rStyle w:val="Hyperlink"/>
          <w:szCs w:val="24"/>
          <w:lang w:eastAsia="x-none"/>
        </w:rPr>
        <w:t>1.</w:t>
      </w:r>
      <w:r w:rsidR="004F0B76" w:rsidRPr="00732925">
        <w:rPr>
          <w:rStyle w:val="Hyperlink"/>
        </w:rPr>
        <w:t xml:space="preserve"> Section </w:t>
      </w:r>
      <w:r w:rsidR="00A45B52" w:rsidRPr="002C5C03">
        <w:rPr>
          <w:rStyle w:val="Hyperlink"/>
          <w:szCs w:val="24"/>
          <w:lang w:eastAsia="x-none"/>
        </w:rPr>
        <w:t>C</w:t>
      </w:r>
      <w:r w:rsidR="00A45B52" w:rsidRPr="00732925">
        <w:rPr>
          <w:rStyle w:val="Hyperlink"/>
          <w:szCs w:val="24"/>
          <w:lang w:eastAsia="x-none"/>
        </w:rPr>
        <w:t>,</w:t>
      </w:r>
      <w:r>
        <w:rPr>
          <w:szCs w:val="24"/>
          <w:lang w:eastAsia="x-none"/>
        </w:rPr>
        <w:fldChar w:fldCharType="end"/>
      </w:r>
      <w:r w:rsidR="00A45B52" w:rsidRPr="00120FA7">
        <w:rPr>
          <w:szCs w:val="24"/>
          <w:lang w:eastAsia="x-none"/>
        </w:rPr>
        <w:t xml:space="preserve"> Initial Screening Policies</w:t>
      </w:r>
    </w:p>
    <w:p w14:paraId="26E84651" w14:textId="7878B4AD" w:rsidR="00A45B52" w:rsidRPr="004D4118" w:rsidRDefault="00D924E7" w:rsidP="00E954F9">
      <w:pPr>
        <w:numPr>
          <w:ilvl w:val="0"/>
          <w:numId w:val="28"/>
        </w:numPr>
        <w:spacing w:before="0"/>
        <w:textAlignment w:val="baseline"/>
        <w:rPr>
          <w:szCs w:val="24"/>
          <w:lang w:val="x-none" w:eastAsia="x-none"/>
        </w:rPr>
      </w:pPr>
      <w:hyperlink r:id="rId11" w:history="1">
        <w:r w:rsidR="00A45B52" w:rsidRPr="002C5C03">
          <w:rPr>
            <w:rStyle w:val="Hyperlink"/>
            <w:szCs w:val="24"/>
            <w:lang w:val="x-none" w:eastAsia="x-none"/>
          </w:rPr>
          <w:t xml:space="preserve">M21-1, Part III, Subpart ii, </w:t>
        </w:r>
        <w:r w:rsidR="004F0B76" w:rsidRPr="00732925">
          <w:rPr>
            <w:rStyle w:val="Hyperlink"/>
          </w:rPr>
          <w:t xml:space="preserve">Chapter </w:t>
        </w:r>
        <w:r w:rsidR="00A45B52" w:rsidRPr="002C5C03">
          <w:rPr>
            <w:rStyle w:val="Hyperlink"/>
            <w:szCs w:val="24"/>
            <w:lang w:val="x-none" w:eastAsia="x-none"/>
          </w:rPr>
          <w:t>3.</w:t>
        </w:r>
        <w:r w:rsidR="004F0B76" w:rsidRPr="00732925">
          <w:rPr>
            <w:rStyle w:val="Hyperlink"/>
          </w:rPr>
          <w:t xml:space="preserve"> Section </w:t>
        </w:r>
        <w:r w:rsidR="00EA6A1A">
          <w:rPr>
            <w:rStyle w:val="Hyperlink"/>
            <w:szCs w:val="24"/>
            <w:lang w:eastAsia="x-none"/>
          </w:rPr>
          <w:t>B</w:t>
        </w:r>
        <w:r w:rsidR="00A45B52" w:rsidRPr="00732925">
          <w:rPr>
            <w:rStyle w:val="Hyperlink"/>
            <w:szCs w:val="24"/>
            <w:lang w:eastAsia="x-none"/>
          </w:rPr>
          <w:t>,</w:t>
        </w:r>
      </w:hyperlink>
      <w:r w:rsidR="00A45B52" w:rsidRPr="00120FA7">
        <w:rPr>
          <w:szCs w:val="24"/>
          <w:lang w:val="x-none" w:eastAsia="x-none"/>
        </w:rPr>
        <w:t xml:space="preserve"> Claims Establishment</w:t>
      </w:r>
    </w:p>
    <w:p w14:paraId="37DE5F47" w14:textId="6E7B6D7E" w:rsidR="00A45B52" w:rsidRPr="004D4118" w:rsidRDefault="00D924E7" w:rsidP="00E954F9">
      <w:pPr>
        <w:numPr>
          <w:ilvl w:val="0"/>
          <w:numId w:val="28"/>
        </w:numPr>
        <w:spacing w:before="0"/>
        <w:textAlignment w:val="baseline"/>
        <w:rPr>
          <w:szCs w:val="24"/>
          <w:lang w:val="x-none" w:eastAsia="x-none"/>
        </w:rPr>
      </w:pPr>
      <w:hyperlink r:id="rId12" w:history="1">
        <w:r w:rsidR="00A45B52" w:rsidRPr="002C5C03">
          <w:rPr>
            <w:rStyle w:val="Hyperlink"/>
            <w:szCs w:val="24"/>
            <w:lang w:eastAsia="x-none"/>
          </w:rPr>
          <w:t xml:space="preserve">M21-1, Part III, Subpart iii, </w:t>
        </w:r>
        <w:r w:rsidR="004F0B76" w:rsidRPr="00732925">
          <w:rPr>
            <w:rStyle w:val="Hyperlink"/>
          </w:rPr>
          <w:t xml:space="preserve">Chapter </w:t>
        </w:r>
        <w:r w:rsidR="00A45B52" w:rsidRPr="002C5C03">
          <w:rPr>
            <w:rStyle w:val="Hyperlink"/>
            <w:szCs w:val="24"/>
            <w:lang w:eastAsia="x-none"/>
          </w:rPr>
          <w:t>1.</w:t>
        </w:r>
        <w:r w:rsidR="004F0B76" w:rsidRPr="00732925">
          <w:rPr>
            <w:rStyle w:val="Hyperlink"/>
          </w:rPr>
          <w:t xml:space="preserve"> Section </w:t>
        </w:r>
        <w:r w:rsidR="00A45B52" w:rsidRPr="002C5C03">
          <w:rPr>
            <w:rStyle w:val="Hyperlink"/>
            <w:szCs w:val="24"/>
            <w:lang w:eastAsia="x-none"/>
          </w:rPr>
          <w:t>F</w:t>
        </w:r>
        <w:r w:rsidR="00A45B52" w:rsidRPr="00732925">
          <w:rPr>
            <w:rStyle w:val="Hyperlink"/>
            <w:szCs w:val="24"/>
            <w:lang w:eastAsia="x-none"/>
          </w:rPr>
          <w:t>,</w:t>
        </w:r>
      </w:hyperlink>
      <w:r w:rsidR="00A45B52" w:rsidRPr="00120FA7">
        <w:rPr>
          <w:szCs w:val="24"/>
          <w:lang w:eastAsia="x-none"/>
        </w:rPr>
        <w:t xml:space="preserve"> Record Maintenance During the Development Process</w:t>
      </w:r>
    </w:p>
    <w:p w14:paraId="68F9F611" w14:textId="7F287B35" w:rsidR="00A45B52" w:rsidRPr="004D4118" w:rsidRDefault="00D924E7" w:rsidP="00E954F9">
      <w:pPr>
        <w:numPr>
          <w:ilvl w:val="0"/>
          <w:numId w:val="28"/>
        </w:numPr>
        <w:spacing w:before="0"/>
        <w:textAlignment w:val="baseline"/>
        <w:rPr>
          <w:szCs w:val="24"/>
          <w:lang w:val="x-none" w:eastAsia="x-none"/>
        </w:rPr>
      </w:pPr>
      <w:hyperlink r:id="rId13" w:history="1">
        <w:r w:rsidR="00A45B52" w:rsidRPr="002C5C03">
          <w:rPr>
            <w:rStyle w:val="Hyperlink"/>
            <w:szCs w:val="24"/>
            <w:lang w:val="en" w:eastAsia="x-none"/>
          </w:rPr>
          <w:t xml:space="preserve">M21-1, Part III, Subpart iii, </w:t>
        </w:r>
        <w:r w:rsidR="004F0B76" w:rsidRPr="00732925">
          <w:rPr>
            <w:rStyle w:val="Hyperlink"/>
          </w:rPr>
          <w:t xml:space="preserve">Chapter </w:t>
        </w:r>
        <w:r w:rsidR="00A45B52" w:rsidRPr="002C5C03">
          <w:rPr>
            <w:rStyle w:val="Hyperlink"/>
            <w:szCs w:val="24"/>
            <w:lang w:val="en" w:eastAsia="x-none"/>
          </w:rPr>
          <w:t>5</w:t>
        </w:r>
        <w:r w:rsidR="00A45B52" w:rsidRPr="00732925">
          <w:rPr>
            <w:rStyle w:val="Hyperlink"/>
            <w:bCs/>
            <w:szCs w:val="24"/>
            <w:lang w:val="en" w:eastAsia="x-none"/>
          </w:rPr>
          <w:t>,</w:t>
        </w:r>
      </w:hyperlink>
      <w:r w:rsidR="00A45B52" w:rsidRPr="00120FA7">
        <w:rPr>
          <w:bCs/>
          <w:szCs w:val="24"/>
          <w:lang w:val="en" w:eastAsia="x-none"/>
        </w:rPr>
        <w:t xml:space="preserve"> Relationship and Dependency</w:t>
      </w:r>
    </w:p>
    <w:p w14:paraId="5861CAC2" w14:textId="01CD5568" w:rsidR="00A45B52" w:rsidRDefault="00D924E7" w:rsidP="00E954F9">
      <w:pPr>
        <w:numPr>
          <w:ilvl w:val="0"/>
          <w:numId w:val="28"/>
        </w:numPr>
        <w:spacing w:before="0"/>
        <w:textAlignment w:val="baseline"/>
        <w:rPr>
          <w:szCs w:val="24"/>
          <w:lang w:val="x-none" w:eastAsia="x-none"/>
        </w:rPr>
      </w:pPr>
      <w:hyperlink r:id="rId14" w:history="1">
        <w:r w:rsidR="00A45B52" w:rsidRPr="00120FA7">
          <w:rPr>
            <w:rStyle w:val="Hyperlink"/>
            <w:szCs w:val="24"/>
            <w:lang w:val="x-none" w:eastAsia="x-none"/>
          </w:rPr>
          <w:t xml:space="preserve">M21-4, Appendix </w:t>
        </w:r>
        <w:r w:rsidR="00A45B52" w:rsidRPr="00120FA7">
          <w:rPr>
            <w:rStyle w:val="Hyperlink"/>
            <w:szCs w:val="24"/>
            <w:lang w:eastAsia="x-none"/>
          </w:rPr>
          <w:t>B</w:t>
        </w:r>
      </w:hyperlink>
      <w:r w:rsidR="00A45B52" w:rsidRPr="00120FA7">
        <w:rPr>
          <w:szCs w:val="24"/>
          <w:lang w:eastAsia="x-none"/>
        </w:rPr>
        <w:t>,</w:t>
      </w:r>
      <w:r w:rsidR="00A45B52" w:rsidRPr="00120FA7">
        <w:rPr>
          <w:szCs w:val="24"/>
          <w:lang w:val="x-none" w:eastAsia="x-none"/>
        </w:rPr>
        <w:t xml:space="preserve"> End Product Codes and Work Rate Standards for Quantitative Measurement</w:t>
      </w:r>
      <w:r w:rsidR="0077576A">
        <w:rPr>
          <w:szCs w:val="24"/>
          <w:lang w:eastAsia="x-none"/>
        </w:rPr>
        <w:t>s</w:t>
      </w:r>
    </w:p>
    <w:p w14:paraId="1D1021AE" w14:textId="77777777" w:rsidR="009867FC" w:rsidRPr="00861DB3" w:rsidRDefault="00D924E7" w:rsidP="009867FC">
      <w:pPr>
        <w:pStyle w:val="VBAFirstLevelBullet"/>
        <w:numPr>
          <w:ilvl w:val="0"/>
          <w:numId w:val="28"/>
        </w:numPr>
        <w:rPr>
          <w:szCs w:val="24"/>
        </w:rPr>
      </w:pPr>
      <w:hyperlink r:id="rId15" w:history="1">
        <w:r w:rsidR="009867FC" w:rsidRPr="00861DB3">
          <w:rPr>
            <w:rStyle w:val="Hyperlink"/>
            <w:rFonts w:eastAsiaTheme="majorEastAsia"/>
            <w:szCs w:val="24"/>
          </w:rPr>
          <w:t>M21-4, Appendix C</w:t>
        </w:r>
      </w:hyperlink>
      <w:r w:rsidR="009867FC">
        <w:rPr>
          <w:szCs w:val="24"/>
        </w:rPr>
        <w:t>, Index of Claim Attributes</w:t>
      </w:r>
    </w:p>
    <w:p w14:paraId="3AAC537C" w14:textId="77777777" w:rsidR="00A45B52" w:rsidRPr="004D4118" w:rsidRDefault="00D924E7" w:rsidP="00E954F9">
      <w:pPr>
        <w:numPr>
          <w:ilvl w:val="0"/>
          <w:numId w:val="28"/>
        </w:numPr>
        <w:spacing w:before="0"/>
        <w:textAlignment w:val="baseline"/>
        <w:rPr>
          <w:szCs w:val="24"/>
          <w:lang w:val="x-none" w:eastAsia="x-none"/>
        </w:rPr>
      </w:pPr>
      <w:hyperlink r:id="rId16" w:history="1">
        <w:r w:rsidR="00A45B52" w:rsidRPr="007D31FA">
          <w:rPr>
            <w:rStyle w:val="Hyperlink"/>
            <w:szCs w:val="24"/>
            <w:lang w:val="x-none" w:eastAsia="x-none"/>
          </w:rPr>
          <w:t>S</w:t>
        </w:r>
        <w:r w:rsidR="007D31FA" w:rsidRPr="007D31FA">
          <w:rPr>
            <w:rStyle w:val="Hyperlink"/>
            <w:szCs w:val="24"/>
            <w:lang w:eastAsia="x-none"/>
          </w:rPr>
          <w:t>hare</w:t>
        </w:r>
        <w:r w:rsidR="00A45B52" w:rsidRPr="007D31FA">
          <w:rPr>
            <w:rStyle w:val="Hyperlink"/>
            <w:szCs w:val="24"/>
            <w:lang w:eastAsia="x-none"/>
          </w:rPr>
          <w:t xml:space="preserve"> </w:t>
        </w:r>
        <w:r w:rsidR="00A45B52" w:rsidRPr="007D31FA">
          <w:rPr>
            <w:rStyle w:val="Hyperlink"/>
            <w:szCs w:val="24"/>
            <w:lang w:val="x-none" w:eastAsia="x-none"/>
          </w:rPr>
          <w:t>User’s Guide</w:t>
        </w:r>
      </w:hyperlink>
      <w:r w:rsidR="00A45B52" w:rsidRPr="004D4118">
        <w:rPr>
          <w:szCs w:val="24"/>
          <w:lang w:val="x-none" w:eastAsia="x-none"/>
        </w:rPr>
        <w:t xml:space="preserve"> </w:t>
      </w:r>
    </w:p>
    <w:p w14:paraId="000BA22E" w14:textId="6B2433B5" w:rsidR="00A45B52" w:rsidRPr="004D4118" w:rsidRDefault="00D924E7" w:rsidP="00E954F9">
      <w:pPr>
        <w:numPr>
          <w:ilvl w:val="0"/>
          <w:numId w:val="28"/>
        </w:numPr>
        <w:spacing w:before="0"/>
        <w:textAlignment w:val="baseline"/>
        <w:rPr>
          <w:szCs w:val="24"/>
          <w:lang w:val="x-none" w:eastAsia="x-none"/>
        </w:rPr>
      </w:pPr>
      <w:hyperlink r:id="rId17" w:history="1">
        <w:r w:rsidR="00A45B52" w:rsidRPr="00285A39">
          <w:rPr>
            <w:rStyle w:val="Hyperlink"/>
            <w:szCs w:val="24"/>
            <w:lang w:val="x-none" w:eastAsia="x-none"/>
          </w:rPr>
          <w:t>VBMS</w:t>
        </w:r>
        <w:r w:rsidR="00EA6A1A">
          <w:rPr>
            <w:rStyle w:val="Hyperlink"/>
            <w:szCs w:val="24"/>
            <w:lang w:eastAsia="x-none"/>
          </w:rPr>
          <w:t xml:space="preserve"> Core</w:t>
        </w:r>
        <w:r w:rsidR="00A45B52" w:rsidRPr="00285A39">
          <w:rPr>
            <w:rStyle w:val="Hyperlink"/>
            <w:szCs w:val="24"/>
            <w:lang w:val="x-none" w:eastAsia="x-none"/>
          </w:rPr>
          <w:t xml:space="preserve"> User Guide</w:t>
        </w:r>
      </w:hyperlink>
    </w:p>
    <w:p w14:paraId="595961ED" w14:textId="1D39353C" w:rsidR="00A45B52" w:rsidRPr="004D4118" w:rsidRDefault="00D924E7" w:rsidP="00E954F9">
      <w:pPr>
        <w:numPr>
          <w:ilvl w:val="0"/>
          <w:numId w:val="28"/>
        </w:numPr>
        <w:spacing w:before="0"/>
        <w:textAlignment w:val="baseline"/>
        <w:rPr>
          <w:rStyle w:val="Hyperlink"/>
          <w:szCs w:val="24"/>
        </w:rPr>
      </w:pPr>
      <w:hyperlink r:id="rId18" w:history="1">
        <w:r w:rsidR="00A45B52" w:rsidRPr="00285A39">
          <w:rPr>
            <w:rStyle w:val="Hyperlink"/>
            <w:szCs w:val="24"/>
            <w:lang w:eastAsia="x-none"/>
          </w:rPr>
          <w:t xml:space="preserve">VBMS </w:t>
        </w:r>
        <w:r w:rsidR="00EA6A1A">
          <w:rPr>
            <w:rStyle w:val="Hyperlink"/>
            <w:szCs w:val="24"/>
            <w:lang w:eastAsia="x-none"/>
          </w:rPr>
          <w:t xml:space="preserve">Core </w:t>
        </w:r>
        <w:r w:rsidR="00A45B52" w:rsidRPr="00285A39">
          <w:rPr>
            <w:rStyle w:val="Hyperlink"/>
            <w:szCs w:val="24"/>
            <w:lang w:eastAsia="x-none"/>
          </w:rPr>
          <w:t>Online Help</w:t>
        </w:r>
      </w:hyperlink>
    </w:p>
    <w:p w14:paraId="550EA92C" w14:textId="77777777" w:rsidR="00A45B52" w:rsidRPr="00F8014B" w:rsidRDefault="00A45B52" w:rsidP="00A45B52">
      <w:pPr>
        <w:pStyle w:val="VBAFirstLevelBullet"/>
        <w:rPr>
          <w:rStyle w:val="Hyperlink"/>
          <w:szCs w:val="24"/>
        </w:rPr>
      </w:pPr>
    </w:p>
    <w:p w14:paraId="2E7CEFED" w14:textId="77777777" w:rsidR="00A45B52" w:rsidRDefault="00A45B52" w:rsidP="00A45B52">
      <w:pPr>
        <w:pStyle w:val="VBAFirstLevelBullet"/>
        <w:rPr>
          <w:rStyle w:val="Hyperlink"/>
          <w:szCs w:val="24"/>
          <w:lang w:val="en-US"/>
        </w:rPr>
      </w:pPr>
    </w:p>
    <w:p w14:paraId="0A0D2301" w14:textId="77777777" w:rsidR="00A45B52" w:rsidRPr="00695CFB" w:rsidRDefault="00A45B52" w:rsidP="00A45B52">
      <w:pPr>
        <w:pStyle w:val="VBAFirstLevelBullet"/>
        <w:ind w:left="720"/>
        <w:rPr>
          <w:szCs w:val="24"/>
          <w:lang w:val="en-US"/>
        </w:rPr>
      </w:pPr>
    </w:p>
    <w:p w14:paraId="350490EA" w14:textId="77777777" w:rsidR="00A45B52" w:rsidRPr="00695CFB" w:rsidRDefault="00A45B52" w:rsidP="00A45B52">
      <w:pPr>
        <w:pStyle w:val="VBAFirstLevelBullet"/>
        <w:rPr>
          <w:szCs w:val="24"/>
        </w:rPr>
      </w:pPr>
    </w:p>
    <w:p w14:paraId="0B3839A7" w14:textId="77777777" w:rsidR="00A45B52" w:rsidRPr="00695CFB" w:rsidRDefault="00A45B52" w:rsidP="00A45B52">
      <w:pPr>
        <w:pStyle w:val="VBAFirstLevelBullet"/>
        <w:rPr>
          <w:szCs w:val="24"/>
        </w:rPr>
      </w:pPr>
      <w:r w:rsidRPr="00695CFB">
        <w:rPr>
          <w:szCs w:val="24"/>
        </w:rPr>
        <w:br w:type="page"/>
      </w:r>
    </w:p>
    <w:p w14:paraId="07086A94" w14:textId="77777777" w:rsidR="00A45B52" w:rsidRPr="00E20C0F" w:rsidRDefault="00A45B52" w:rsidP="00A45B52">
      <w:pPr>
        <w:pStyle w:val="VBALessonPlanTitle"/>
        <w:outlineLvl w:val="0"/>
        <w:rPr>
          <w:rFonts w:ascii="Times New Roman" w:hAnsi="Times New Roman"/>
          <w:color w:val="auto"/>
          <w:szCs w:val="24"/>
        </w:rPr>
      </w:pPr>
      <w:bookmarkStart w:id="8" w:name="_Toc50472663"/>
      <w:bookmarkStart w:id="9" w:name="_Toc450119421"/>
      <w:bookmarkStart w:id="10" w:name="_Toc450119766"/>
      <w:bookmarkStart w:id="11" w:name="_Toc307391537"/>
      <w:r w:rsidRPr="00E20C0F">
        <w:rPr>
          <w:rFonts w:ascii="Times New Roman" w:hAnsi="Times New Roman"/>
          <w:color w:val="auto"/>
          <w:szCs w:val="24"/>
        </w:rPr>
        <w:lastRenderedPageBreak/>
        <w:t xml:space="preserve">Topic </w:t>
      </w:r>
      <w:r>
        <w:rPr>
          <w:rFonts w:ascii="Times New Roman" w:hAnsi="Times New Roman"/>
          <w:color w:val="auto"/>
          <w:szCs w:val="24"/>
        </w:rPr>
        <w:t>1</w:t>
      </w:r>
      <w:r w:rsidRPr="00E20C0F">
        <w:rPr>
          <w:rFonts w:ascii="Times New Roman" w:hAnsi="Times New Roman"/>
          <w:color w:val="auto"/>
          <w:szCs w:val="24"/>
        </w:rPr>
        <w:t>: End Products</w:t>
      </w:r>
      <w:bookmarkEnd w:id="8"/>
    </w:p>
    <w:p w14:paraId="68ED5800" w14:textId="77777777" w:rsidR="00A45B52" w:rsidRDefault="00A45B52" w:rsidP="00A45B52">
      <w:pPr>
        <w:pStyle w:val="NoSpacing"/>
        <w:rPr>
          <w:b/>
        </w:rPr>
      </w:pPr>
    </w:p>
    <w:p w14:paraId="7455E697" w14:textId="77777777" w:rsidR="00A45B52" w:rsidRDefault="00A45B52" w:rsidP="00A45B52">
      <w:pPr>
        <w:pStyle w:val="NoSpacing"/>
        <w:rPr>
          <w:b/>
        </w:rPr>
      </w:pPr>
      <w:r w:rsidRPr="005E0392">
        <w:rPr>
          <w:b/>
        </w:rPr>
        <w:t>End Products</w:t>
      </w:r>
    </w:p>
    <w:p w14:paraId="1E7C32F5" w14:textId="77777777" w:rsidR="00A45B52" w:rsidRPr="005E0392" w:rsidRDefault="00A45B52" w:rsidP="00A45B52">
      <w:pPr>
        <w:pStyle w:val="NoSpacing"/>
        <w:rPr>
          <w:b/>
        </w:rPr>
      </w:pPr>
    </w:p>
    <w:p w14:paraId="1DBB9D79" w14:textId="77777777" w:rsidR="00A45B52" w:rsidRPr="001B1A31" w:rsidRDefault="00A45B52" w:rsidP="00E954F9">
      <w:pPr>
        <w:pStyle w:val="NoSpacing"/>
        <w:numPr>
          <w:ilvl w:val="0"/>
          <w:numId w:val="29"/>
        </w:numPr>
        <w:overflowPunct w:val="0"/>
        <w:autoSpaceDE w:val="0"/>
        <w:autoSpaceDN w:val="0"/>
        <w:adjustRightInd w:val="0"/>
      </w:pPr>
      <w:r w:rsidRPr="001B1A31">
        <w:t xml:space="preserve">The End Product (EP) system is the primary </w:t>
      </w:r>
      <w:r>
        <w:t xml:space="preserve">Veterans </w:t>
      </w:r>
      <w:r w:rsidRPr="001B1A31">
        <w:t>Service Center</w:t>
      </w:r>
      <w:r>
        <w:t xml:space="preserve"> (VSC)</w:t>
      </w:r>
      <w:r w:rsidRPr="001B1A31">
        <w:t xml:space="preserve"> workload monitoring and management tool. </w:t>
      </w:r>
    </w:p>
    <w:p w14:paraId="4194F4D6" w14:textId="77777777" w:rsidR="00A45B52" w:rsidRPr="001B1A31" w:rsidRDefault="00A45B52" w:rsidP="00E954F9">
      <w:pPr>
        <w:pStyle w:val="NoSpacing"/>
        <w:numPr>
          <w:ilvl w:val="0"/>
          <w:numId w:val="29"/>
        </w:numPr>
        <w:overflowPunct w:val="0"/>
        <w:autoSpaceDE w:val="0"/>
        <w:autoSpaceDN w:val="0"/>
        <w:adjustRightInd w:val="0"/>
      </w:pPr>
      <w:r w:rsidRPr="001B1A31">
        <w:t xml:space="preserve">Correct use of the EP system facilitates proper control of pending workloads and appropriate work measurement credit. </w:t>
      </w:r>
    </w:p>
    <w:p w14:paraId="0A819355" w14:textId="77777777" w:rsidR="00A45B52" w:rsidRPr="001B1A31" w:rsidRDefault="00A45B52" w:rsidP="00E954F9">
      <w:pPr>
        <w:pStyle w:val="NoSpacing"/>
        <w:numPr>
          <w:ilvl w:val="0"/>
          <w:numId w:val="29"/>
        </w:numPr>
        <w:overflowPunct w:val="0"/>
        <w:autoSpaceDE w:val="0"/>
        <w:autoSpaceDN w:val="0"/>
        <w:adjustRightInd w:val="0"/>
      </w:pPr>
      <w:r w:rsidRPr="001B1A31">
        <w:t xml:space="preserve">Correct work measurement is also essential to substantiate proper staffing requirements and determine productive capacity. </w:t>
      </w:r>
    </w:p>
    <w:p w14:paraId="27FDD256" w14:textId="77777777" w:rsidR="00A45B52" w:rsidRPr="001B1A31" w:rsidRDefault="00A45B52" w:rsidP="00E954F9">
      <w:pPr>
        <w:pStyle w:val="NoSpacing"/>
        <w:numPr>
          <w:ilvl w:val="0"/>
          <w:numId w:val="29"/>
        </w:numPr>
        <w:overflowPunct w:val="0"/>
        <w:autoSpaceDE w:val="0"/>
        <w:autoSpaceDN w:val="0"/>
        <w:adjustRightInd w:val="0"/>
      </w:pPr>
      <w:r w:rsidRPr="001B1A31">
        <w:t>Received and completed EPs are also used to formulate the annual budget submission to the Secretary, Office of Management and Budget OMB, the President, and Congress.</w:t>
      </w:r>
    </w:p>
    <w:p w14:paraId="4F7AF865" w14:textId="77777777" w:rsidR="00A45B52" w:rsidRDefault="00A45B52" w:rsidP="00A45B52">
      <w:pPr>
        <w:pStyle w:val="NoSpacing"/>
      </w:pPr>
    </w:p>
    <w:p w14:paraId="3B981BA6" w14:textId="77777777" w:rsidR="00A45B52" w:rsidRPr="005E0392" w:rsidRDefault="00E665EC" w:rsidP="00A45B52">
      <w:pPr>
        <w:pStyle w:val="NoSpacing"/>
        <w:rPr>
          <w:b/>
        </w:rPr>
      </w:pPr>
      <w:r>
        <w:rPr>
          <w:b/>
        </w:rPr>
        <w:t xml:space="preserve">Establishing and Maintaining </w:t>
      </w:r>
      <w:r w:rsidR="00A45B52" w:rsidRPr="005E0392">
        <w:rPr>
          <w:b/>
        </w:rPr>
        <w:t>EP Controls</w:t>
      </w:r>
    </w:p>
    <w:p w14:paraId="55698ACB" w14:textId="77777777" w:rsidR="00A45B52" w:rsidRDefault="00A45B52" w:rsidP="00A45B52">
      <w:pPr>
        <w:pStyle w:val="NoSpacing"/>
      </w:pPr>
    </w:p>
    <w:p w14:paraId="4CFE5F45" w14:textId="24E58264" w:rsidR="00A45B52" w:rsidRDefault="00A45B52" w:rsidP="00A45B52">
      <w:pPr>
        <w:pStyle w:val="NoSpacing"/>
      </w:pPr>
      <w:r>
        <w:t>A</w:t>
      </w:r>
      <w:r w:rsidRPr="00695CFB">
        <w:t xml:space="preserve"> claim should be </w:t>
      </w:r>
      <w:r w:rsidR="00ED40CF">
        <w:t xml:space="preserve">promptly </w:t>
      </w:r>
      <w:r w:rsidRPr="00695CFB">
        <w:t>placed under EP control</w:t>
      </w:r>
      <w:r>
        <w:t xml:space="preserve"> </w:t>
      </w:r>
      <w:r w:rsidR="00ED40CF">
        <w:t xml:space="preserve">when received. </w:t>
      </w:r>
      <w:r w:rsidRPr="00695CFB">
        <w:t>The EP should remain pending until all required actions on that claim have been completed.</w:t>
      </w:r>
    </w:p>
    <w:p w14:paraId="5599A585" w14:textId="77777777" w:rsidR="003066FD" w:rsidRDefault="003066FD" w:rsidP="00A45B52">
      <w:pPr>
        <w:pStyle w:val="NoSpacing"/>
      </w:pPr>
    </w:p>
    <w:p w14:paraId="026FB5CA" w14:textId="12496C3C" w:rsidR="00A45B52" w:rsidRPr="00055B0D" w:rsidRDefault="00A45B52" w:rsidP="00E954F9">
      <w:pPr>
        <w:pStyle w:val="NoSpacing"/>
        <w:numPr>
          <w:ilvl w:val="0"/>
          <w:numId w:val="30"/>
        </w:numPr>
        <w:rPr>
          <w:b/>
          <w:i/>
        </w:rPr>
      </w:pPr>
      <w:r w:rsidRPr="00695CFB">
        <w:t xml:space="preserve">EP code 010 </w:t>
      </w:r>
      <w:r w:rsidR="00055B0D">
        <w:t>Initial disability compensation claim containing 8 issues or more</w:t>
      </w:r>
    </w:p>
    <w:p w14:paraId="19FF11D4" w14:textId="4BBE44F4" w:rsidR="00055B0D" w:rsidRPr="003156CE" w:rsidRDefault="00055B0D" w:rsidP="00E954F9">
      <w:pPr>
        <w:pStyle w:val="NoSpacing"/>
        <w:numPr>
          <w:ilvl w:val="0"/>
          <w:numId w:val="30"/>
        </w:numPr>
        <w:rPr>
          <w:b/>
          <w:i/>
        </w:rPr>
      </w:pPr>
      <w:r>
        <w:t>EP codes 110 Initial disability compensation claim containing 7 issues or less</w:t>
      </w:r>
    </w:p>
    <w:p w14:paraId="129DAB07" w14:textId="01816686" w:rsidR="00A45B52" w:rsidRPr="005E0392" w:rsidRDefault="00A45B52" w:rsidP="00E954F9">
      <w:pPr>
        <w:pStyle w:val="NoSpacing"/>
        <w:numPr>
          <w:ilvl w:val="0"/>
          <w:numId w:val="31"/>
        </w:numPr>
        <w:overflowPunct w:val="0"/>
        <w:autoSpaceDE w:val="0"/>
        <w:autoSpaceDN w:val="0"/>
        <w:adjustRightInd w:val="0"/>
        <w:ind w:left="1080"/>
      </w:pPr>
      <w:r w:rsidRPr="005E0392">
        <w:t xml:space="preserve">EP </w:t>
      </w:r>
      <w:r w:rsidR="00055B0D">
        <w:t>codes 010 and 110 are for original claims.  The Veteran will only have one of this type of claim ever in a lifetime.</w:t>
      </w:r>
    </w:p>
    <w:p w14:paraId="63362D0B" w14:textId="5DDE032D" w:rsidR="00522CCC" w:rsidRDefault="00522CCC" w:rsidP="00E954F9">
      <w:pPr>
        <w:pStyle w:val="NoSpacing"/>
        <w:numPr>
          <w:ilvl w:val="0"/>
          <w:numId w:val="30"/>
        </w:numPr>
        <w:overflowPunct w:val="0"/>
        <w:autoSpaceDE w:val="0"/>
        <w:autoSpaceDN w:val="0"/>
        <w:adjustRightInd w:val="0"/>
      </w:pPr>
      <w:r>
        <w:t>EP code 020</w:t>
      </w:r>
      <w:r w:rsidR="00072292">
        <w:t xml:space="preserve"> is used for</w:t>
      </w:r>
      <w:r>
        <w:t xml:space="preserve"> </w:t>
      </w:r>
      <w:r w:rsidRPr="005E0392">
        <w:t xml:space="preserve">non-original </w:t>
      </w:r>
      <w:r w:rsidR="0026760B">
        <w:t xml:space="preserve">initial </w:t>
      </w:r>
      <w:r w:rsidR="00774A3B">
        <w:t xml:space="preserve">rating </w:t>
      </w:r>
      <w:r w:rsidR="009A2E61">
        <w:t xml:space="preserve">and increase </w:t>
      </w:r>
      <w:r w:rsidRPr="005E0392">
        <w:t>claims regardle</w:t>
      </w:r>
      <w:r>
        <w:t>ss of the number of contentions</w:t>
      </w:r>
    </w:p>
    <w:p w14:paraId="51116E5F" w14:textId="49C5E04B" w:rsidR="00ED40CF" w:rsidRDefault="00ED40CF" w:rsidP="00ED40CF">
      <w:pPr>
        <w:pStyle w:val="NoSpacing"/>
        <w:numPr>
          <w:ilvl w:val="0"/>
          <w:numId w:val="30"/>
        </w:numPr>
        <w:overflowPunct w:val="0"/>
        <w:autoSpaceDE w:val="0"/>
        <w:autoSpaceDN w:val="0"/>
        <w:adjustRightInd w:val="0"/>
      </w:pPr>
      <w:r>
        <w:t xml:space="preserve">EP code 030 is used for </w:t>
      </w:r>
      <w:r w:rsidR="00253871" w:rsidRPr="00253871">
        <w:t>higher level review claims</w:t>
      </w:r>
    </w:p>
    <w:p w14:paraId="786B8D1C" w14:textId="697867DD" w:rsidR="00ED40CF" w:rsidRDefault="00ED40CF">
      <w:pPr>
        <w:pStyle w:val="NoSpacing"/>
        <w:numPr>
          <w:ilvl w:val="0"/>
          <w:numId w:val="30"/>
        </w:numPr>
        <w:overflowPunct w:val="0"/>
        <w:autoSpaceDE w:val="0"/>
        <w:autoSpaceDN w:val="0"/>
        <w:adjustRightInd w:val="0"/>
      </w:pPr>
      <w:r>
        <w:t xml:space="preserve">EP </w:t>
      </w:r>
      <w:r w:rsidR="003A6A2B">
        <w:t xml:space="preserve">code </w:t>
      </w:r>
      <w:r>
        <w:t xml:space="preserve">040 is used for </w:t>
      </w:r>
      <w:r w:rsidR="00253871" w:rsidRPr="00253871">
        <w:t>supplemental claims</w:t>
      </w:r>
      <w:r w:rsidR="009A2E61">
        <w:t xml:space="preserve"> for claims previously denied</w:t>
      </w:r>
      <w:r w:rsidR="00055B0D">
        <w:t xml:space="preserve">.  These claims were previously referred to as </w:t>
      </w:r>
      <w:r w:rsidR="009A2E61">
        <w:t xml:space="preserve">reconsideration </w:t>
      </w:r>
      <w:r w:rsidR="00055B0D">
        <w:t xml:space="preserve">if filed within a year of the decision and </w:t>
      </w:r>
      <w:r w:rsidR="009A2E61">
        <w:t>reopen</w:t>
      </w:r>
      <w:r w:rsidR="00055B0D">
        <w:t>ed if filed more than a year after the decision.</w:t>
      </w:r>
    </w:p>
    <w:p w14:paraId="1F24C27D" w14:textId="0FB5CC8A" w:rsidR="00ED40CF" w:rsidRPr="00774A3B" w:rsidRDefault="00A45B52">
      <w:pPr>
        <w:pStyle w:val="NoSpacing"/>
        <w:numPr>
          <w:ilvl w:val="0"/>
          <w:numId w:val="30"/>
        </w:numPr>
        <w:overflowPunct w:val="0"/>
        <w:autoSpaceDE w:val="0"/>
        <w:autoSpaceDN w:val="0"/>
        <w:adjustRightInd w:val="0"/>
      </w:pPr>
      <w:r w:rsidRPr="005E0392">
        <w:t xml:space="preserve">EP </w:t>
      </w:r>
      <w:r w:rsidR="00522CCC">
        <w:t>code 130</w:t>
      </w:r>
      <w:r w:rsidR="00072292">
        <w:t xml:space="preserve"> is used for</w:t>
      </w:r>
      <w:r w:rsidR="003066FD">
        <w:t xml:space="preserve"> dependency</w:t>
      </w:r>
      <w:r w:rsidR="00072292">
        <w:t xml:space="preserve"> claims (not accompanying an original claim)</w:t>
      </w:r>
      <w:r w:rsidR="00055B0D">
        <w:t>.</w:t>
      </w:r>
    </w:p>
    <w:p w14:paraId="70AB7AE6" w14:textId="77777777" w:rsidR="00D17489" w:rsidRDefault="00D17489" w:rsidP="00D17489">
      <w:pPr>
        <w:pStyle w:val="NoSpacing"/>
        <w:numPr>
          <w:ilvl w:val="0"/>
          <w:numId w:val="30"/>
        </w:numPr>
        <w:overflowPunct w:val="0"/>
        <w:autoSpaceDE w:val="0"/>
        <w:autoSpaceDN w:val="0"/>
        <w:adjustRightInd w:val="0"/>
        <w:rPr>
          <w:szCs w:val="24"/>
        </w:rPr>
      </w:pPr>
      <w:bookmarkStart w:id="12" w:name="_Hlk8303771"/>
      <w:r w:rsidRPr="009D7DD3">
        <w:rPr>
          <w:szCs w:val="24"/>
        </w:rPr>
        <w:t>EP 400 is used when the action is independent and involves correspondence action on a letter, e-mail, inquiry, form, document, official notice, etc., which can usually be handled on</w:t>
      </w:r>
      <w:r>
        <w:rPr>
          <w:szCs w:val="24"/>
        </w:rPr>
        <w:t xml:space="preserve"> </w:t>
      </w:r>
      <w:r w:rsidRPr="009D7DD3">
        <w:rPr>
          <w:szCs w:val="24"/>
        </w:rPr>
        <w:t>the basis of existing records and decisions, and a rating or authorization determination is not required for final disposition of the issue created.</w:t>
      </w:r>
    </w:p>
    <w:bookmarkEnd w:id="12"/>
    <w:p w14:paraId="17B83ACE" w14:textId="77777777" w:rsidR="00C35E2E" w:rsidRDefault="00C35E2E" w:rsidP="003066FD">
      <w:pPr>
        <w:pStyle w:val="NoSpacing"/>
      </w:pPr>
    </w:p>
    <w:p w14:paraId="445E966E" w14:textId="5164F70E" w:rsidR="003066FD" w:rsidRDefault="003066FD" w:rsidP="003066FD">
      <w:pPr>
        <w:pStyle w:val="NoSpacing"/>
      </w:pPr>
      <w:r w:rsidRPr="00695CFB">
        <w:t xml:space="preserve">Generally, </w:t>
      </w:r>
      <w:r>
        <w:t xml:space="preserve">multiple EPs of the same type </w:t>
      </w:r>
      <w:r w:rsidR="00A23AAF">
        <w:t xml:space="preserve">must </w:t>
      </w:r>
      <w:r>
        <w:t xml:space="preserve">not be pending at the same time, </w:t>
      </w:r>
      <w:r w:rsidRPr="00F75B70">
        <w:t>even though the casework may involve multiple actions that could have resulted in separate EPs had they been received a</w:t>
      </w:r>
      <w:r>
        <w:t xml:space="preserve">nd/or worked at different times.  </w:t>
      </w:r>
      <w:r w:rsidRPr="00695CFB">
        <w:t xml:space="preserve">The EP should not be cleared until all issues have been </w:t>
      </w:r>
      <w:r w:rsidR="00142725" w:rsidRPr="00695CFB">
        <w:t>decided</w:t>
      </w:r>
      <w:r w:rsidRPr="00695CFB">
        <w:t>.</w:t>
      </w:r>
    </w:p>
    <w:p w14:paraId="7BBDCDF4" w14:textId="77777777" w:rsidR="003066FD" w:rsidRDefault="003066FD" w:rsidP="003066FD">
      <w:pPr>
        <w:pStyle w:val="NoSpacing"/>
        <w:rPr>
          <w:rFonts w:eastAsia="Calibri"/>
        </w:rPr>
      </w:pPr>
    </w:p>
    <w:p w14:paraId="2448A532" w14:textId="3FEE3EF4" w:rsidR="003066FD" w:rsidRPr="00774A3B" w:rsidRDefault="003066FD">
      <w:pPr>
        <w:pStyle w:val="NoSpacing"/>
        <w:rPr>
          <w:rFonts w:eastAsia="Calibri"/>
        </w:rPr>
      </w:pPr>
      <w:r w:rsidRPr="00F75B70">
        <w:rPr>
          <w:rFonts w:eastAsia="Calibri"/>
        </w:rPr>
        <w:t xml:space="preserve">An original claim </w:t>
      </w:r>
      <w:r w:rsidR="00A23AAF">
        <w:rPr>
          <w:rFonts w:eastAsia="Calibri"/>
        </w:rPr>
        <w:t xml:space="preserve">may not </w:t>
      </w:r>
      <w:r w:rsidRPr="00F75B70">
        <w:rPr>
          <w:rFonts w:eastAsia="Calibri"/>
        </w:rPr>
        <w:t xml:space="preserve">have an accompanying </w:t>
      </w:r>
      <w:r w:rsidR="006D2ACB">
        <w:rPr>
          <w:rFonts w:eastAsia="Calibri"/>
        </w:rPr>
        <w:t xml:space="preserve">EP </w:t>
      </w:r>
      <w:r w:rsidRPr="00F75B70">
        <w:rPr>
          <w:rFonts w:eastAsia="Calibri"/>
        </w:rPr>
        <w:t>130</w:t>
      </w:r>
      <w:r w:rsidRPr="003066FD">
        <w:rPr>
          <w:rFonts w:eastAsia="Calibri"/>
        </w:rPr>
        <w:t xml:space="preserve">.  If a claim for dependents accompanies an original claim </w:t>
      </w:r>
      <w:r w:rsidR="00A65177">
        <w:rPr>
          <w:rFonts w:eastAsia="Calibri"/>
        </w:rPr>
        <w:t xml:space="preserve">(010 or 110) </w:t>
      </w:r>
      <w:r w:rsidRPr="003066FD">
        <w:rPr>
          <w:rFonts w:eastAsia="Calibri"/>
          <w:i/>
        </w:rPr>
        <w:t>do not</w:t>
      </w:r>
      <w:r w:rsidRPr="003066FD">
        <w:rPr>
          <w:rFonts w:eastAsia="Calibri"/>
        </w:rPr>
        <w:t xml:space="preserve"> establish an EP 130. </w:t>
      </w:r>
      <w:r w:rsidR="00536B76">
        <w:rPr>
          <w:rFonts w:eastAsia="Calibri"/>
        </w:rPr>
        <w:t xml:space="preserve">Instead, add the dependency contentions to the original claim. </w:t>
      </w:r>
      <w:r w:rsidR="00A23AAF">
        <w:rPr>
          <w:rFonts w:eastAsia="Calibri"/>
        </w:rPr>
        <w:t xml:space="preserve">If the claim is an original claim and a decision was rendered granting, at a minimum, 30% service connection, and we receive a dependency claim after notifying the claimant of our decision, an EP 130 must simultaneously be </w:t>
      </w:r>
      <w:r w:rsidR="00142725">
        <w:rPr>
          <w:rFonts w:eastAsia="Calibri"/>
        </w:rPr>
        <w:t>established</w:t>
      </w:r>
      <w:r w:rsidR="00A23AAF">
        <w:rPr>
          <w:rFonts w:eastAsia="Calibri"/>
        </w:rPr>
        <w:t xml:space="preserve"> while the original claim is pending. See </w:t>
      </w:r>
      <w:hyperlink r:id="rId19" w:anchor="1" w:history="1">
        <w:r w:rsidR="00A23AAF" w:rsidRPr="00142725">
          <w:rPr>
            <w:rStyle w:val="Hyperlink"/>
            <w:rFonts w:eastAsia="Calibri"/>
          </w:rPr>
          <w:t>M21-1 III.iii.5.L.1.e</w:t>
        </w:r>
      </w:hyperlink>
      <w:r w:rsidR="00A23AAF">
        <w:rPr>
          <w:rFonts w:eastAsia="Calibri"/>
        </w:rPr>
        <w:t xml:space="preserve"> for additional detail.</w:t>
      </w:r>
      <w:r w:rsidR="00585F5E">
        <w:rPr>
          <w:rFonts w:eastAsia="Calibri"/>
        </w:rPr>
        <w:t xml:space="preserve"> </w:t>
      </w:r>
      <w:r w:rsidRPr="003066FD">
        <w:rPr>
          <w:rFonts w:eastAsia="Calibri"/>
        </w:rPr>
        <w:t xml:space="preserve">If the claim </w:t>
      </w:r>
      <w:r w:rsidRPr="003066FD">
        <w:rPr>
          <w:rFonts w:eastAsia="Calibri"/>
          <w:i/>
        </w:rPr>
        <w:t>is not</w:t>
      </w:r>
      <w:r w:rsidRPr="003066FD">
        <w:rPr>
          <w:rFonts w:eastAsia="Calibri"/>
        </w:rPr>
        <w:t xml:space="preserve"> an original claim</w:t>
      </w:r>
      <w:r w:rsidR="00A65177">
        <w:rPr>
          <w:rFonts w:eastAsia="Calibri"/>
        </w:rPr>
        <w:t>,</w:t>
      </w:r>
      <w:r w:rsidRPr="003066FD">
        <w:rPr>
          <w:rFonts w:eastAsia="Calibri"/>
        </w:rPr>
        <w:t xml:space="preserve"> then establish a</w:t>
      </w:r>
      <w:r w:rsidR="00A65177">
        <w:rPr>
          <w:rFonts w:eastAsia="Calibri"/>
        </w:rPr>
        <w:t xml:space="preserve"> separate</w:t>
      </w:r>
      <w:r>
        <w:rPr>
          <w:rFonts w:eastAsia="Calibri"/>
        </w:rPr>
        <w:t xml:space="preserve"> EP</w:t>
      </w:r>
      <w:r w:rsidRPr="003066FD">
        <w:rPr>
          <w:rFonts w:eastAsia="Calibri"/>
        </w:rPr>
        <w:t xml:space="preserve"> 130 for tracking</w:t>
      </w:r>
      <w:r>
        <w:rPr>
          <w:rFonts w:eastAsia="Calibri"/>
        </w:rPr>
        <w:t xml:space="preserve"> and control</w:t>
      </w:r>
      <w:r w:rsidRPr="003066FD">
        <w:rPr>
          <w:rFonts w:eastAsia="Calibri"/>
        </w:rPr>
        <w:t xml:space="preserve"> purposes</w:t>
      </w:r>
      <w:r w:rsidR="00C86E5B">
        <w:rPr>
          <w:rFonts w:eastAsia="Calibri"/>
        </w:rPr>
        <w:t>.</w:t>
      </w:r>
    </w:p>
    <w:p w14:paraId="72D0E87C" w14:textId="77777777" w:rsidR="004D549B" w:rsidRDefault="004D549B" w:rsidP="00A45B52">
      <w:pPr>
        <w:pStyle w:val="NoSpacing"/>
      </w:pPr>
    </w:p>
    <w:p w14:paraId="71982038" w14:textId="4F5E618B" w:rsidR="00A45B52" w:rsidRDefault="00A45B52" w:rsidP="00A45B52">
      <w:pPr>
        <w:pStyle w:val="NoSpacing"/>
      </w:pPr>
      <w:r>
        <w:lastRenderedPageBreak/>
        <w:t xml:space="preserve">See Attachment A for a list of commonly used EPs. A more thorough list of EPs can be found at </w:t>
      </w:r>
      <w:hyperlink r:id="rId20" w:anchor="S1" w:history="1">
        <w:r w:rsidRPr="007C3830">
          <w:rPr>
            <w:rStyle w:val="Hyperlink"/>
            <w:szCs w:val="24"/>
          </w:rPr>
          <w:t>M21-4, Appendix B</w:t>
        </w:r>
      </w:hyperlink>
      <w:r>
        <w:t>.</w:t>
      </w:r>
    </w:p>
    <w:p w14:paraId="3EA5708C" w14:textId="77777777" w:rsidR="00774A3B" w:rsidRDefault="00774A3B" w:rsidP="00A45B52">
      <w:pPr>
        <w:pStyle w:val="NoSpacing"/>
      </w:pPr>
    </w:p>
    <w:bookmarkEnd w:id="9"/>
    <w:bookmarkEnd w:id="10"/>
    <w:p w14:paraId="691DCC93" w14:textId="77777777" w:rsidR="0026760B" w:rsidRDefault="0026760B">
      <w:pPr>
        <w:overflowPunct/>
        <w:autoSpaceDE/>
        <w:autoSpaceDN/>
        <w:adjustRightInd/>
        <w:spacing w:before="0" w:after="200" w:line="276" w:lineRule="auto"/>
        <w:rPr>
          <w:rFonts w:ascii="Times New Roman Bold" w:hAnsi="Times New Roman Bold"/>
          <w:b/>
          <w:smallCaps/>
          <w:sz w:val="32"/>
          <w:szCs w:val="32"/>
          <w:lang w:val="x-none" w:eastAsia="x-none"/>
        </w:rPr>
      </w:pPr>
      <w:r>
        <w:br w:type="page"/>
      </w:r>
    </w:p>
    <w:p w14:paraId="7418EC1E" w14:textId="39AEF316" w:rsidR="00A45B52" w:rsidRPr="000E10FA" w:rsidRDefault="00A45B52" w:rsidP="00522CCC">
      <w:pPr>
        <w:pStyle w:val="VBATopicHeading1"/>
      </w:pPr>
      <w:bookmarkStart w:id="13" w:name="_Toc50472664"/>
      <w:r w:rsidRPr="000E10FA">
        <w:lastRenderedPageBreak/>
        <w:t>Topic 2: Claims Establishment (CEST) in VBMS</w:t>
      </w:r>
      <w:r w:rsidR="00EA6A1A">
        <w:rPr>
          <w:rFonts w:asciiTheme="minorHAnsi" w:hAnsiTheme="minorHAnsi"/>
          <w:lang w:val="en-US"/>
        </w:rPr>
        <w:t xml:space="preserve"> </w:t>
      </w:r>
      <w:r w:rsidR="00EA6A1A" w:rsidRPr="00EA6A1A">
        <w:rPr>
          <w:rFonts w:ascii="Times New Roman" w:hAnsi="Times New Roman"/>
          <w:lang w:val="en-US"/>
        </w:rPr>
        <w:t>Core</w:t>
      </w:r>
      <w:bookmarkEnd w:id="13"/>
      <w:r w:rsidRPr="000E10FA">
        <w:t xml:space="preserve"> </w:t>
      </w:r>
    </w:p>
    <w:p w14:paraId="7B272AC3" w14:textId="77777777" w:rsidR="00A45B52" w:rsidRDefault="00A45B52" w:rsidP="00A45B52">
      <w:pPr>
        <w:pStyle w:val="NoSpacing"/>
        <w:rPr>
          <w:b/>
          <w:u w:val="single"/>
        </w:rPr>
      </w:pPr>
    </w:p>
    <w:p w14:paraId="28A08263" w14:textId="77777777" w:rsidR="00A45B52" w:rsidRPr="00323EE6" w:rsidRDefault="00A45B52" w:rsidP="00A45B52">
      <w:pPr>
        <w:pStyle w:val="NoSpacing"/>
        <w:rPr>
          <w:b/>
          <w:u w:val="single"/>
        </w:rPr>
      </w:pPr>
      <w:r w:rsidRPr="00323EE6">
        <w:rPr>
          <w:b/>
          <w:u w:val="single"/>
        </w:rPr>
        <w:t>Common Terms</w:t>
      </w:r>
    </w:p>
    <w:p w14:paraId="30B6DA12" w14:textId="77777777" w:rsidR="00A45B52" w:rsidRPr="00323EE6" w:rsidRDefault="00A45B52" w:rsidP="00A45B52">
      <w:pPr>
        <w:pStyle w:val="NoSpacing"/>
        <w:rPr>
          <w:b/>
        </w:rPr>
      </w:pPr>
    </w:p>
    <w:p w14:paraId="71D8B0AA" w14:textId="2EDBF6D2" w:rsidR="00A45B52" w:rsidRPr="00323EE6" w:rsidRDefault="00A45B52" w:rsidP="00A45B52">
      <w:pPr>
        <w:pStyle w:val="NoSpacing"/>
        <w:rPr>
          <w:b/>
        </w:rPr>
      </w:pPr>
      <w:r w:rsidRPr="00323EE6">
        <w:rPr>
          <w:b/>
        </w:rPr>
        <w:t>VBMS</w:t>
      </w:r>
      <w:r w:rsidR="00EA6A1A">
        <w:rPr>
          <w:b/>
        </w:rPr>
        <w:t xml:space="preserve"> Core</w:t>
      </w:r>
    </w:p>
    <w:p w14:paraId="20FE5894" w14:textId="77777777" w:rsidR="00A45B52" w:rsidRPr="00323EE6" w:rsidRDefault="00A45B52" w:rsidP="00A45B52">
      <w:pPr>
        <w:pStyle w:val="NoSpacing"/>
      </w:pPr>
    </w:p>
    <w:p w14:paraId="5898F21E" w14:textId="62A32685" w:rsidR="00A45B52" w:rsidRDefault="00A45B52" w:rsidP="00A45B52">
      <w:pPr>
        <w:pStyle w:val="NoSpacing"/>
        <w:rPr>
          <w:szCs w:val="24"/>
        </w:rPr>
      </w:pPr>
      <w:r w:rsidRPr="00695CFB">
        <w:rPr>
          <w:szCs w:val="24"/>
        </w:rPr>
        <w:t>Veterans Benefits Management System</w:t>
      </w:r>
      <w:r w:rsidR="00EA6A1A">
        <w:rPr>
          <w:szCs w:val="24"/>
        </w:rPr>
        <w:t xml:space="preserve"> Core</w:t>
      </w:r>
      <w:r w:rsidRPr="00695CFB">
        <w:rPr>
          <w:szCs w:val="24"/>
        </w:rPr>
        <w:t xml:space="preserve"> (VB</w:t>
      </w:r>
      <w:r>
        <w:rPr>
          <w:szCs w:val="24"/>
        </w:rPr>
        <w:t>MS</w:t>
      </w:r>
      <w:r w:rsidR="00EA6A1A">
        <w:rPr>
          <w:szCs w:val="24"/>
        </w:rPr>
        <w:t xml:space="preserve"> Core</w:t>
      </w:r>
      <w:r>
        <w:rPr>
          <w:szCs w:val="24"/>
        </w:rPr>
        <w:t>) is the system used to review the Veteran’s profile, establish claims, add contentions to include dependents, and develop claims. VBMS</w:t>
      </w:r>
      <w:r w:rsidR="00EA6A1A">
        <w:rPr>
          <w:szCs w:val="24"/>
        </w:rPr>
        <w:t xml:space="preserve"> Core</w:t>
      </w:r>
      <w:r>
        <w:rPr>
          <w:szCs w:val="24"/>
        </w:rPr>
        <w:t xml:space="preserve"> is the primary system used to establish:</w:t>
      </w:r>
    </w:p>
    <w:p w14:paraId="7E8D4641" w14:textId="77777777" w:rsidR="00A45B52" w:rsidRDefault="00A45B52" w:rsidP="00A45B52">
      <w:pPr>
        <w:pStyle w:val="NoSpacing"/>
        <w:rPr>
          <w:szCs w:val="24"/>
        </w:rPr>
      </w:pPr>
    </w:p>
    <w:p w14:paraId="0CCD3842" w14:textId="00F11393" w:rsidR="00A45B52" w:rsidRDefault="004D549B" w:rsidP="00601C03">
      <w:pPr>
        <w:pStyle w:val="NoSpacing"/>
        <w:numPr>
          <w:ilvl w:val="0"/>
          <w:numId w:val="34"/>
        </w:numPr>
        <w:overflowPunct w:val="0"/>
        <w:autoSpaceDE w:val="0"/>
        <w:autoSpaceDN w:val="0"/>
        <w:adjustRightInd w:val="0"/>
        <w:rPr>
          <w:szCs w:val="24"/>
        </w:rPr>
      </w:pPr>
      <w:r>
        <w:rPr>
          <w:szCs w:val="24"/>
        </w:rPr>
        <w:t>A</w:t>
      </w:r>
      <w:r w:rsidR="00A45B52">
        <w:rPr>
          <w:szCs w:val="24"/>
        </w:rPr>
        <w:t xml:space="preserve">ll </w:t>
      </w:r>
      <w:r w:rsidR="0026760B">
        <w:rPr>
          <w:szCs w:val="24"/>
        </w:rPr>
        <w:t xml:space="preserve">initial </w:t>
      </w:r>
      <w:r>
        <w:rPr>
          <w:szCs w:val="24"/>
        </w:rPr>
        <w:t>compensation claims both original and non-original</w:t>
      </w:r>
    </w:p>
    <w:p w14:paraId="37F3ED35" w14:textId="435B417B" w:rsidR="00A45B52" w:rsidRDefault="00D105FB" w:rsidP="00601C03">
      <w:pPr>
        <w:pStyle w:val="NoSpacing"/>
        <w:numPr>
          <w:ilvl w:val="0"/>
          <w:numId w:val="34"/>
        </w:numPr>
        <w:overflowPunct w:val="0"/>
        <w:autoSpaceDE w:val="0"/>
        <w:autoSpaceDN w:val="0"/>
        <w:adjustRightInd w:val="0"/>
        <w:rPr>
          <w:szCs w:val="24"/>
        </w:rPr>
      </w:pPr>
      <w:r>
        <w:rPr>
          <w:szCs w:val="24"/>
        </w:rPr>
        <w:t>P</w:t>
      </w:r>
      <w:r w:rsidR="00A45B52">
        <w:rPr>
          <w:szCs w:val="24"/>
        </w:rPr>
        <w:t>e</w:t>
      </w:r>
      <w:r w:rsidR="00A45B52" w:rsidRPr="00774A21">
        <w:rPr>
          <w:szCs w:val="24"/>
        </w:rPr>
        <w:t>nsion and survivor claims</w:t>
      </w:r>
    </w:p>
    <w:p w14:paraId="1EEBDCFC" w14:textId="1DD0F7BB" w:rsidR="00D105FB" w:rsidRPr="00774A21" w:rsidRDefault="00D105FB" w:rsidP="00601C03">
      <w:pPr>
        <w:pStyle w:val="NoSpacing"/>
        <w:numPr>
          <w:ilvl w:val="0"/>
          <w:numId w:val="34"/>
        </w:numPr>
        <w:overflowPunct w:val="0"/>
        <w:autoSpaceDE w:val="0"/>
        <w:autoSpaceDN w:val="0"/>
        <w:adjustRightInd w:val="0"/>
        <w:rPr>
          <w:szCs w:val="24"/>
        </w:rPr>
      </w:pPr>
      <w:r>
        <w:rPr>
          <w:szCs w:val="24"/>
        </w:rPr>
        <w:t>Claim or Work Item for which the claimant has a VA appointed fiduciary</w:t>
      </w:r>
    </w:p>
    <w:p w14:paraId="23DFCAB2" w14:textId="7E7F9E28" w:rsidR="00A45B52" w:rsidRDefault="00D105FB" w:rsidP="00601C03">
      <w:pPr>
        <w:pStyle w:val="NoSpacing"/>
        <w:numPr>
          <w:ilvl w:val="0"/>
          <w:numId w:val="34"/>
        </w:numPr>
        <w:overflowPunct w:val="0"/>
        <w:autoSpaceDE w:val="0"/>
        <w:autoSpaceDN w:val="0"/>
        <w:adjustRightInd w:val="0"/>
        <w:rPr>
          <w:szCs w:val="24"/>
        </w:rPr>
      </w:pPr>
      <w:r>
        <w:rPr>
          <w:szCs w:val="24"/>
        </w:rPr>
        <w:t>M</w:t>
      </w:r>
      <w:r w:rsidR="00A45B52" w:rsidRPr="00774A21">
        <w:rPr>
          <w:szCs w:val="24"/>
        </w:rPr>
        <w:t xml:space="preserve">ost claim types for which a VBMS record </w:t>
      </w:r>
      <w:r w:rsidR="00A45B52">
        <w:rPr>
          <w:szCs w:val="24"/>
        </w:rPr>
        <w:t>already exists</w:t>
      </w:r>
    </w:p>
    <w:p w14:paraId="5B6FCA3B" w14:textId="77777777" w:rsidR="00A45B52" w:rsidRDefault="00A45B52" w:rsidP="00A45B52">
      <w:pPr>
        <w:pStyle w:val="NoSpacing"/>
        <w:rPr>
          <w:szCs w:val="24"/>
        </w:rPr>
      </w:pPr>
    </w:p>
    <w:p w14:paraId="6AAE22C8" w14:textId="6FB1C656" w:rsidR="00A45B52" w:rsidRPr="009E5DD5" w:rsidRDefault="00A45B52" w:rsidP="00A45B52">
      <w:pPr>
        <w:pStyle w:val="NoSpacing"/>
        <w:rPr>
          <w:szCs w:val="24"/>
        </w:rPr>
      </w:pPr>
      <w:r w:rsidRPr="009E5DD5">
        <w:rPr>
          <w:szCs w:val="24"/>
        </w:rPr>
        <w:t xml:space="preserve">VBMS </w:t>
      </w:r>
      <w:r w:rsidR="00EA6A1A">
        <w:rPr>
          <w:szCs w:val="24"/>
        </w:rPr>
        <w:t xml:space="preserve">Core </w:t>
      </w:r>
      <w:r w:rsidRPr="009E5DD5">
        <w:rPr>
          <w:szCs w:val="24"/>
        </w:rPr>
        <w:t>is used to establish almost all claims; however</w:t>
      </w:r>
      <w:r>
        <w:rPr>
          <w:szCs w:val="24"/>
        </w:rPr>
        <w:t>,</w:t>
      </w:r>
      <w:r w:rsidRPr="009E5DD5">
        <w:rPr>
          <w:szCs w:val="24"/>
        </w:rPr>
        <w:t xml:space="preserve"> S</w:t>
      </w:r>
      <w:r w:rsidR="007D31FA">
        <w:rPr>
          <w:szCs w:val="24"/>
        </w:rPr>
        <w:t xml:space="preserve">hare </w:t>
      </w:r>
      <w:r w:rsidRPr="009E5DD5">
        <w:rPr>
          <w:szCs w:val="24"/>
        </w:rPr>
        <w:t>is still used in some cases for Claims Establishment and for adding flashes.</w:t>
      </w:r>
      <w:r w:rsidR="004028C5">
        <w:rPr>
          <w:szCs w:val="24"/>
        </w:rPr>
        <w:t xml:space="preserve"> </w:t>
      </w:r>
    </w:p>
    <w:p w14:paraId="35793B55" w14:textId="77777777" w:rsidR="00A45B52" w:rsidRDefault="00A45B52" w:rsidP="00A45B52">
      <w:pPr>
        <w:pStyle w:val="NoSpacing"/>
      </w:pPr>
    </w:p>
    <w:p w14:paraId="06E5FC35" w14:textId="77777777" w:rsidR="00A45B52" w:rsidRPr="00323EE6" w:rsidRDefault="00A45B52" w:rsidP="00A45B52">
      <w:pPr>
        <w:pStyle w:val="NoSpacing"/>
        <w:rPr>
          <w:b/>
        </w:rPr>
      </w:pPr>
      <w:r w:rsidRPr="00323EE6">
        <w:rPr>
          <w:b/>
        </w:rPr>
        <w:t>S</w:t>
      </w:r>
      <w:r w:rsidR="007D31FA">
        <w:rPr>
          <w:b/>
        </w:rPr>
        <w:t>hare</w:t>
      </w:r>
    </w:p>
    <w:p w14:paraId="400925F1" w14:textId="77777777" w:rsidR="00A45B52" w:rsidRDefault="00A45B52" w:rsidP="00A45B52">
      <w:pPr>
        <w:pStyle w:val="NoSpacing"/>
      </w:pPr>
    </w:p>
    <w:p w14:paraId="3A015A3B" w14:textId="275746BA" w:rsidR="00A45B52" w:rsidRDefault="00A45B52" w:rsidP="00A45B52">
      <w:pPr>
        <w:pStyle w:val="NoSpacing"/>
        <w:rPr>
          <w:szCs w:val="24"/>
        </w:rPr>
      </w:pPr>
      <w:r>
        <w:rPr>
          <w:szCs w:val="24"/>
        </w:rPr>
        <w:t>S</w:t>
      </w:r>
      <w:r w:rsidR="007D31FA">
        <w:rPr>
          <w:szCs w:val="24"/>
        </w:rPr>
        <w:t>hare</w:t>
      </w:r>
      <w:r>
        <w:rPr>
          <w:szCs w:val="24"/>
        </w:rPr>
        <w:t xml:space="preserve"> is </w:t>
      </w:r>
      <w:r w:rsidR="004D549B">
        <w:rPr>
          <w:szCs w:val="24"/>
        </w:rPr>
        <w:t>a legacy</w:t>
      </w:r>
      <w:r>
        <w:rPr>
          <w:szCs w:val="24"/>
        </w:rPr>
        <w:t xml:space="preserve"> application used by Regional Offices (ROs) to interface with other VBA systems and databases to retrieve Veteran information, establish end products, add corporate flashes, and update systems.</w:t>
      </w:r>
    </w:p>
    <w:p w14:paraId="60EF4E71" w14:textId="77777777" w:rsidR="00A45B52" w:rsidRDefault="00A45B52" w:rsidP="00A45B52">
      <w:pPr>
        <w:pStyle w:val="NoSpacing"/>
        <w:rPr>
          <w:szCs w:val="24"/>
        </w:rPr>
      </w:pPr>
    </w:p>
    <w:p w14:paraId="57A12A0E" w14:textId="77777777" w:rsidR="00A45B52" w:rsidRDefault="00A45B52" w:rsidP="00A45B52">
      <w:pPr>
        <w:pStyle w:val="NoSpacing"/>
        <w:rPr>
          <w:szCs w:val="24"/>
        </w:rPr>
      </w:pPr>
      <w:r w:rsidRPr="00AF45AB">
        <w:rPr>
          <w:i/>
          <w:szCs w:val="24"/>
        </w:rPr>
        <w:t>Note:</w:t>
      </w:r>
      <w:r>
        <w:rPr>
          <w:szCs w:val="24"/>
        </w:rPr>
        <w:t xml:space="preserve"> Although </w:t>
      </w:r>
      <w:r w:rsidR="007D31FA">
        <w:rPr>
          <w:szCs w:val="24"/>
        </w:rPr>
        <w:t>Share</w:t>
      </w:r>
      <w:r>
        <w:rPr>
          <w:szCs w:val="24"/>
        </w:rPr>
        <w:t xml:space="preserve"> will be discussed for supplemental purposes, claims establishment in </w:t>
      </w:r>
      <w:r w:rsidR="007D31FA">
        <w:rPr>
          <w:szCs w:val="24"/>
        </w:rPr>
        <w:t>Share</w:t>
      </w:r>
      <w:r>
        <w:rPr>
          <w:szCs w:val="24"/>
        </w:rPr>
        <w:t xml:space="preserve"> will not be a topic of this class. For more information on claims establishment in </w:t>
      </w:r>
      <w:r w:rsidR="007D31FA">
        <w:rPr>
          <w:szCs w:val="24"/>
        </w:rPr>
        <w:t>Share</w:t>
      </w:r>
      <w:r>
        <w:rPr>
          <w:szCs w:val="24"/>
        </w:rPr>
        <w:t xml:space="preserve">, please review the </w:t>
      </w:r>
      <w:hyperlink r:id="rId21" w:history="1">
        <w:r w:rsidRPr="007D31FA">
          <w:rPr>
            <w:rStyle w:val="Hyperlink"/>
            <w:szCs w:val="24"/>
          </w:rPr>
          <w:t>S</w:t>
        </w:r>
        <w:r w:rsidR="007D31FA" w:rsidRPr="007D31FA">
          <w:rPr>
            <w:rStyle w:val="Hyperlink"/>
            <w:szCs w:val="24"/>
          </w:rPr>
          <w:t>hare</w:t>
        </w:r>
        <w:r w:rsidRPr="007D31FA">
          <w:rPr>
            <w:rStyle w:val="Hyperlink"/>
            <w:szCs w:val="24"/>
          </w:rPr>
          <w:t xml:space="preserve"> User’s Guide</w:t>
        </w:r>
      </w:hyperlink>
      <w:r>
        <w:rPr>
          <w:szCs w:val="24"/>
        </w:rPr>
        <w:t>.</w:t>
      </w:r>
    </w:p>
    <w:p w14:paraId="5CD72F3B" w14:textId="77777777" w:rsidR="00A45B52" w:rsidRPr="00774A21" w:rsidRDefault="00A45B52" w:rsidP="00A45B52">
      <w:pPr>
        <w:pStyle w:val="NoSpacing"/>
      </w:pPr>
    </w:p>
    <w:p w14:paraId="463BC399" w14:textId="78EB7850" w:rsidR="00A45B52" w:rsidRDefault="00A45B52" w:rsidP="00A45B52">
      <w:pPr>
        <w:pStyle w:val="NoSpacing"/>
      </w:pPr>
      <w:r w:rsidRPr="00774A21">
        <w:rPr>
          <w:b/>
          <w:bCs/>
          <w:i/>
          <w:iCs/>
        </w:rPr>
        <w:t>Exceptions</w:t>
      </w:r>
      <w:r>
        <w:rPr>
          <w:b/>
          <w:bCs/>
          <w:i/>
          <w:iCs/>
        </w:rPr>
        <w:t xml:space="preserve"> to CESTING in VBMS</w:t>
      </w:r>
      <w:r w:rsidR="00EA6A1A">
        <w:rPr>
          <w:b/>
          <w:bCs/>
          <w:i/>
          <w:iCs/>
        </w:rPr>
        <w:t xml:space="preserve"> Core</w:t>
      </w:r>
      <w:r w:rsidRPr="00774A21">
        <w:t xml:space="preserve">: </w:t>
      </w:r>
      <w:r>
        <w:t xml:space="preserve"> The following claims </w:t>
      </w:r>
      <w:r w:rsidR="000731B6">
        <w:t>must</w:t>
      </w:r>
      <w:r>
        <w:t xml:space="preserve"> be established</w:t>
      </w:r>
      <w:r w:rsidRPr="00774A21">
        <w:t xml:space="preserve"> using Share:</w:t>
      </w:r>
      <w:r>
        <w:t xml:space="preserve"> </w:t>
      </w:r>
    </w:p>
    <w:p w14:paraId="7DCBA443" w14:textId="77777777" w:rsidR="00A45B52" w:rsidRPr="00774A21" w:rsidRDefault="00A45B52" w:rsidP="00A45B52">
      <w:pPr>
        <w:pStyle w:val="NoSpacing"/>
      </w:pPr>
    </w:p>
    <w:p w14:paraId="08699CD3" w14:textId="2931BE47" w:rsidR="00A45B52" w:rsidRPr="00774A21" w:rsidRDefault="00A45B52" w:rsidP="00601C03">
      <w:pPr>
        <w:pStyle w:val="NoSpacing"/>
        <w:numPr>
          <w:ilvl w:val="0"/>
          <w:numId w:val="34"/>
        </w:numPr>
        <w:overflowPunct w:val="0"/>
        <w:autoSpaceDE w:val="0"/>
        <w:autoSpaceDN w:val="0"/>
        <w:adjustRightInd w:val="0"/>
      </w:pPr>
      <w:r w:rsidRPr="00774A21">
        <w:t>any claim where the claimant is an organization</w:t>
      </w:r>
      <w:r w:rsidR="004D549B">
        <w:t>, unless the organization is a state cemetery</w:t>
      </w:r>
    </w:p>
    <w:p w14:paraId="56B1EF24" w14:textId="6653CC66" w:rsidR="00A45B52" w:rsidRPr="00774A21" w:rsidRDefault="004D549B" w:rsidP="00601C03">
      <w:pPr>
        <w:pStyle w:val="NoSpacing"/>
        <w:numPr>
          <w:ilvl w:val="0"/>
          <w:numId w:val="34"/>
        </w:numPr>
        <w:overflowPunct w:val="0"/>
        <w:autoSpaceDE w:val="0"/>
        <w:autoSpaceDN w:val="0"/>
        <w:adjustRightInd w:val="0"/>
      </w:pPr>
      <w:r>
        <w:t xml:space="preserve">Discovered </w:t>
      </w:r>
      <w:r w:rsidR="004D268B">
        <w:t xml:space="preserve">legacy </w:t>
      </w:r>
      <w:r w:rsidR="00A45B52" w:rsidRPr="00774A21">
        <w:t>appeals where the appellant is not a child, spouse, or parent of the Veteran</w:t>
      </w:r>
    </w:p>
    <w:p w14:paraId="03302388" w14:textId="77777777" w:rsidR="00A45B52" w:rsidRPr="00774A21" w:rsidRDefault="00A45B52" w:rsidP="00601C03">
      <w:pPr>
        <w:pStyle w:val="NoSpacing"/>
        <w:numPr>
          <w:ilvl w:val="0"/>
          <w:numId w:val="34"/>
        </w:numPr>
        <w:overflowPunct w:val="0"/>
        <w:autoSpaceDE w:val="0"/>
        <w:autoSpaceDN w:val="0"/>
        <w:adjustRightInd w:val="0"/>
      </w:pPr>
      <w:r w:rsidRPr="00774A21">
        <w:t xml:space="preserve">accrued claims upon the death of a surviving spouse or child, as listed in </w:t>
      </w:r>
      <w:hyperlink r:id="rId22" w:history="1">
        <w:r w:rsidRPr="0064691C">
          <w:rPr>
            <w:rStyle w:val="Hyperlink"/>
            <w:szCs w:val="24"/>
          </w:rPr>
          <w:t>M21-1, Part VIII, 1.5.c</w:t>
        </w:r>
      </w:hyperlink>
    </w:p>
    <w:p w14:paraId="12BEFD2D" w14:textId="77777777" w:rsidR="00824319" w:rsidRDefault="00824319" w:rsidP="00437F7E">
      <w:pPr>
        <w:pStyle w:val="NoSpacing"/>
        <w:rPr>
          <w:b/>
          <w:szCs w:val="24"/>
        </w:rPr>
      </w:pPr>
    </w:p>
    <w:p w14:paraId="64D2261D" w14:textId="59B71554" w:rsidR="00437F7E" w:rsidRDefault="00437F7E" w:rsidP="00437F7E">
      <w:pPr>
        <w:pStyle w:val="NoSpacing"/>
        <w:rPr>
          <w:b/>
          <w:szCs w:val="24"/>
        </w:rPr>
      </w:pPr>
      <w:r w:rsidRPr="00C078E2">
        <w:rPr>
          <w:b/>
          <w:szCs w:val="24"/>
        </w:rPr>
        <w:t>Case</w:t>
      </w:r>
      <w:r w:rsidR="00D106D0">
        <w:rPr>
          <w:b/>
          <w:szCs w:val="24"/>
        </w:rPr>
        <w:t>f</w:t>
      </w:r>
      <w:r w:rsidRPr="00C078E2">
        <w:rPr>
          <w:b/>
          <w:szCs w:val="24"/>
        </w:rPr>
        <w:t>low</w:t>
      </w:r>
    </w:p>
    <w:p w14:paraId="2974D649" w14:textId="77777777" w:rsidR="00437F7E" w:rsidRPr="00C078E2" w:rsidRDefault="00437F7E" w:rsidP="00437F7E">
      <w:pPr>
        <w:pStyle w:val="NoSpacing"/>
        <w:rPr>
          <w:b/>
          <w:szCs w:val="24"/>
        </w:rPr>
      </w:pPr>
    </w:p>
    <w:p w14:paraId="46938031" w14:textId="5FBA2163" w:rsidR="00437F7E" w:rsidRPr="009E5DD5" w:rsidRDefault="00437F7E" w:rsidP="00437F7E">
      <w:pPr>
        <w:pStyle w:val="NoSpacing"/>
        <w:rPr>
          <w:szCs w:val="24"/>
        </w:rPr>
      </w:pPr>
      <w:r>
        <w:rPr>
          <w:szCs w:val="24"/>
        </w:rPr>
        <w:t>Caseflow is a process used to assess Higher Level Review</w:t>
      </w:r>
      <w:r w:rsidR="00F21B53">
        <w:rPr>
          <w:szCs w:val="24"/>
        </w:rPr>
        <w:t xml:space="preserve"> (HLR)</w:t>
      </w:r>
      <w:r>
        <w:rPr>
          <w:szCs w:val="24"/>
        </w:rPr>
        <w:t xml:space="preserve"> and Supplemental Claims.</w:t>
      </w:r>
    </w:p>
    <w:p w14:paraId="3498020D" w14:textId="77777777" w:rsidR="00437F7E" w:rsidRDefault="00437F7E" w:rsidP="0034178D">
      <w:pPr>
        <w:pStyle w:val="NoSpacing"/>
        <w:overflowPunct w:val="0"/>
        <w:autoSpaceDE w:val="0"/>
        <w:autoSpaceDN w:val="0"/>
        <w:adjustRightInd w:val="0"/>
      </w:pPr>
    </w:p>
    <w:p w14:paraId="793231EC" w14:textId="098B4E1B" w:rsidR="00130247" w:rsidRPr="0077576A" w:rsidRDefault="009C6624" w:rsidP="0034178D">
      <w:pPr>
        <w:pStyle w:val="NoSpacing"/>
        <w:overflowPunct w:val="0"/>
        <w:autoSpaceDE w:val="0"/>
        <w:autoSpaceDN w:val="0"/>
        <w:adjustRightInd w:val="0"/>
        <w:ind w:left="360"/>
        <w:rPr>
          <w:szCs w:val="24"/>
        </w:rPr>
      </w:pPr>
      <w:r w:rsidRPr="0034178D">
        <w:rPr>
          <w:szCs w:val="24"/>
        </w:rPr>
        <w:t>When VA receives an HLR and/or a supplemental claim for compensation in the CM portal, the intake team at the DROC will take the steps to place it under control.  Generally, DROCs will follow the Case</w:t>
      </w:r>
      <w:r w:rsidR="004A2631">
        <w:rPr>
          <w:szCs w:val="24"/>
        </w:rPr>
        <w:t>-</w:t>
      </w:r>
      <w:r w:rsidRPr="0034178D">
        <w:rPr>
          <w:szCs w:val="24"/>
        </w:rPr>
        <w:t>flow instructions to properly intake an election.</w:t>
      </w:r>
      <w:r w:rsidR="00F21B53">
        <w:rPr>
          <w:szCs w:val="24"/>
        </w:rPr>
        <w:t xml:space="preserve"> </w:t>
      </w:r>
      <w:r w:rsidR="00F21B53" w:rsidRPr="009D7DD3">
        <w:rPr>
          <w:szCs w:val="24"/>
        </w:rPr>
        <w:t xml:space="preserve">See </w:t>
      </w:r>
      <w:hyperlink r:id="rId23" w:anchor="2" w:history="1">
        <w:r w:rsidR="00F21B53" w:rsidRPr="004C03B7">
          <w:rPr>
            <w:rStyle w:val="Hyperlink"/>
            <w:szCs w:val="24"/>
          </w:rPr>
          <w:t>M21-1 I.7.2.e</w:t>
        </w:r>
      </w:hyperlink>
      <w:r w:rsidR="00F21B53" w:rsidRPr="009D7DD3">
        <w:rPr>
          <w:szCs w:val="24"/>
        </w:rPr>
        <w:t xml:space="preserve"> for specific detail</w:t>
      </w:r>
      <w:r w:rsidR="002C5C03">
        <w:rPr>
          <w:szCs w:val="24"/>
        </w:rPr>
        <w:t>s</w:t>
      </w:r>
      <w:r w:rsidR="00F21B53">
        <w:rPr>
          <w:szCs w:val="24"/>
        </w:rPr>
        <w:t>.</w:t>
      </w:r>
    </w:p>
    <w:p w14:paraId="43DBE3D8" w14:textId="77777777" w:rsidR="00A45B52" w:rsidRDefault="00A45B52" w:rsidP="00A45B52">
      <w:pPr>
        <w:pStyle w:val="NoSpacing"/>
      </w:pPr>
    </w:p>
    <w:p w14:paraId="3DB484AB" w14:textId="77777777" w:rsidR="00D105FB" w:rsidRDefault="00D105FB" w:rsidP="00A45B52">
      <w:pPr>
        <w:pStyle w:val="NoSpacing"/>
        <w:rPr>
          <w:b/>
          <w:szCs w:val="24"/>
          <w:u w:val="single"/>
        </w:rPr>
      </w:pPr>
    </w:p>
    <w:p w14:paraId="62C162FE" w14:textId="77777777" w:rsidR="00D105FB" w:rsidRDefault="00D105FB" w:rsidP="00A45B52">
      <w:pPr>
        <w:pStyle w:val="NoSpacing"/>
        <w:rPr>
          <w:b/>
          <w:szCs w:val="24"/>
          <w:u w:val="single"/>
        </w:rPr>
      </w:pPr>
    </w:p>
    <w:p w14:paraId="7D13C94F" w14:textId="77777777" w:rsidR="00D105FB" w:rsidRDefault="00D105FB" w:rsidP="00A45B52">
      <w:pPr>
        <w:pStyle w:val="NoSpacing"/>
        <w:rPr>
          <w:b/>
          <w:szCs w:val="24"/>
          <w:u w:val="single"/>
        </w:rPr>
      </w:pPr>
    </w:p>
    <w:p w14:paraId="65C0A890" w14:textId="2FFFA2C2" w:rsidR="00703EF6" w:rsidRDefault="00E954F9" w:rsidP="00A45B52">
      <w:pPr>
        <w:pStyle w:val="NoSpacing"/>
        <w:rPr>
          <w:b/>
          <w:szCs w:val="24"/>
          <w:u w:val="single"/>
        </w:rPr>
      </w:pPr>
      <w:r>
        <w:rPr>
          <w:b/>
          <w:szCs w:val="24"/>
          <w:u w:val="single"/>
        </w:rPr>
        <w:lastRenderedPageBreak/>
        <w:t>Preparing for Claims Establishment (CEST)</w:t>
      </w:r>
    </w:p>
    <w:p w14:paraId="2B0F8703" w14:textId="77777777" w:rsidR="00E954F9" w:rsidRDefault="00E954F9" w:rsidP="00A45B52">
      <w:pPr>
        <w:pStyle w:val="NoSpacing"/>
        <w:rPr>
          <w:szCs w:val="24"/>
        </w:rPr>
      </w:pPr>
    </w:p>
    <w:p w14:paraId="0DBB4ABF" w14:textId="77777777" w:rsidR="00E954F9" w:rsidRDefault="00E954F9" w:rsidP="00A45B52">
      <w:pPr>
        <w:pStyle w:val="NoSpacing"/>
        <w:rPr>
          <w:szCs w:val="24"/>
        </w:rPr>
      </w:pPr>
      <w:r>
        <w:rPr>
          <w:szCs w:val="24"/>
        </w:rPr>
        <w:t>Prior to establishing a claim:</w:t>
      </w:r>
    </w:p>
    <w:p w14:paraId="713623C5" w14:textId="6BDD35C8" w:rsidR="00824319" w:rsidRDefault="00824319" w:rsidP="00824319">
      <w:pPr>
        <w:numPr>
          <w:ilvl w:val="0"/>
          <w:numId w:val="35"/>
        </w:numPr>
        <w:spacing w:before="0"/>
        <w:textAlignment w:val="baseline"/>
        <w:rPr>
          <w:szCs w:val="24"/>
        </w:rPr>
      </w:pPr>
      <w:r>
        <w:rPr>
          <w:szCs w:val="24"/>
        </w:rPr>
        <w:t>Check for a previously established claims folder number</w:t>
      </w:r>
      <w:r w:rsidR="00C20502">
        <w:rPr>
          <w:szCs w:val="24"/>
        </w:rPr>
        <w:t xml:space="preserve"> </w:t>
      </w:r>
      <w:r w:rsidR="00C20502" w:rsidRPr="00C20502">
        <w:rPr>
          <w:szCs w:val="24"/>
        </w:rPr>
        <w:t xml:space="preserve">per </w:t>
      </w:r>
      <w:hyperlink r:id="rId24" w:anchor="1d" w:history="1">
        <w:r w:rsidR="00C20502" w:rsidRPr="00C20502">
          <w:rPr>
            <w:rStyle w:val="Hyperlink"/>
            <w:szCs w:val="24"/>
          </w:rPr>
          <w:t>M21-1, Part III, Subpart ii, 3.A.1.d</w:t>
        </w:r>
      </w:hyperlink>
    </w:p>
    <w:p w14:paraId="4EE1D8E1" w14:textId="17F418DC" w:rsidR="00824319" w:rsidRDefault="00824319" w:rsidP="00824319">
      <w:pPr>
        <w:pStyle w:val="NoSpacing"/>
        <w:numPr>
          <w:ilvl w:val="0"/>
          <w:numId w:val="35"/>
        </w:numPr>
        <w:rPr>
          <w:szCs w:val="24"/>
        </w:rPr>
      </w:pPr>
      <w:r>
        <w:rPr>
          <w:szCs w:val="24"/>
        </w:rPr>
        <w:t>Establish a claims folder in VA systems (if necessary)</w:t>
      </w:r>
    </w:p>
    <w:p w14:paraId="0A6A6F8A" w14:textId="08A63DC2" w:rsidR="00824319" w:rsidRPr="0077576A" w:rsidRDefault="00824319" w:rsidP="0034178D">
      <w:pPr>
        <w:numPr>
          <w:ilvl w:val="0"/>
          <w:numId w:val="35"/>
        </w:numPr>
        <w:spacing w:before="0"/>
        <w:textAlignment w:val="baseline"/>
        <w:rPr>
          <w:szCs w:val="24"/>
        </w:rPr>
      </w:pPr>
      <w:r>
        <w:rPr>
          <w:szCs w:val="24"/>
        </w:rPr>
        <w:t>Determine the current claims folder format and request scanning of paper claims folder</w:t>
      </w:r>
    </w:p>
    <w:p w14:paraId="45A331A0" w14:textId="77777777" w:rsidR="00824319" w:rsidRDefault="00824319" w:rsidP="00824319">
      <w:pPr>
        <w:numPr>
          <w:ilvl w:val="0"/>
          <w:numId w:val="35"/>
        </w:numPr>
        <w:spacing w:before="0"/>
        <w:textAlignment w:val="baseline"/>
        <w:rPr>
          <w:szCs w:val="24"/>
        </w:rPr>
      </w:pPr>
      <w:r>
        <w:rPr>
          <w:szCs w:val="24"/>
        </w:rPr>
        <w:t>Review the VBMS exclusions to determine the system in which to place the claim under control</w:t>
      </w:r>
    </w:p>
    <w:p w14:paraId="16517AD4" w14:textId="798A5FA0" w:rsidR="00824319" w:rsidRPr="00824319" w:rsidRDefault="00824319">
      <w:pPr>
        <w:numPr>
          <w:ilvl w:val="0"/>
          <w:numId w:val="35"/>
        </w:numPr>
        <w:spacing w:before="0"/>
        <w:textAlignment w:val="baseline"/>
        <w:rPr>
          <w:szCs w:val="24"/>
        </w:rPr>
      </w:pPr>
      <w:r>
        <w:rPr>
          <w:szCs w:val="24"/>
        </w:rPr>
        <w:t>Place EP under control using the appropriate system.</w:t>
      </w:r>
    </w:p>
    <w:p w14:paraId="314B4E38" w14:textId="3A5258C5" w:rsidR="00824319" w:rsidRDefault="00824319" w:rsidP="00C078E2">
      <w:pPr>
        <w:spacing w:before="0"/>
        <w:ind w:left="720"/>
        <w:textAlignment w:val="baseline"/>
        <w:rPr>
          <w:szCs w:val="24"/>
        </w:rPr>
      </w:pPr>
    </w:p>
    <w:p w14:paraId="361B7162" w14:textId="6E4AA026" w:rsidR="00AF45AB" w:rsidRPr="00E954F9" w:rsidRDefault="00AF45AB" w:rsidP="00AF45AB">
      <w:pPr>
        <w:pStyle w:val="NoSpacing"/>
        <w:rPr>
          <w:szCs w:val="24"/>
        </w:rPr>
      </w:pPr>
      <w:r w:rsidRPr="00AF45AB">
        <w:rPr>
          <w:i/>
          <w:szCs w:val="24"/>
        </w:rPr>
        <w:t>Reminder:</w:t>
      </w:r>
      <w:r>
        <w:rPr>
          <w:szCs w:val="24"/>
        </w:rPr>
        <w:t xml:space="preserve"> </w:t>
      </w:r>
      <w:r w:rsidRPr="00AF45AB">
        <w:rPr>
          <w:szCs w:val="24"/>
        </w:rPr>
        <w:t xml:space="preserve">SSNs were not always used as the Veteran’s file number for VA purposes. VA used to use separately established claims file number.  Therefore, checking for a previously established claims folder number, </w:t>
      </w:r>
      <w:bookmarkStart w:id="14" w:name="_Hlk33771733"/>
      <w:r w:rsidRPr="00AF45AB">
        <w:rPr>
          <w:szCs w:val="24"/>
        </w:rPr>
        <w:t xml:space="preserve">per </w:t>
      </w:r>
      <w:hyperlink r:id="rId25" w:anchor="1d" w:history="1">
        <w:r w:rsidRPr="00AF45AB">
          <w:rPr>
            <w:rStyle w:val="Hyperlink"/>
            <w:szCs w:val="24"/>
          </w:rPr>
          <w:t>M21-1, Part III, Subpart ii, 3.A.1.d</w:t>
        </w:r>
      </w:hyperlink>
      <w:bookmarkEnd w:id="14"/>
      <w:r w:rsidR="00547415">
        <w:rPr>
          <w:szCs w:val="24"/>
        </w:rPr>
        <w:t xml:space="preserve">, </w:t>
      </w:r>
      <w:r w:rsidRPr="00AF45AB">
        <w:rPr>
          <w:szCs w:val="24"/>
        </w:rPr>
        <w:t xml:space="preserve">is extremely important in avoiding duplicate claims files </w:t>
      </w:r>
      <w:r w:rsidR="00B55191">
        <w:rPr>
          <w:szCs w:val="24"/>
        </w:rPr>
        <w:t xml:space="preserve">for the same Veteran </w:t>
      </w:r>
      <w:r w:rsidRPr="00AF45AB">
        <w:rPr>
          <w:szCs w:val="24"/>
        </w:rPr>
        <w:t>(DUPCs).</w:t>
      </w:r>
    </w:p>
    <w:p w14:paraId="13D524CF" w14:textId="48E45A2B" w:rsidR="00703EF6" w:rsidRDefault="00703EF6" w:rsidP="00A45B52">
      <w:pPr>
        <w:pStyle w:val="NoSpacing"/>
        <w:rPr>
          <w:b/>
          <w:szCs w:val="24"/>
          <w:u w:val="single"/>
        </w:rPr>
      </w:pPr>
    </w:p>
    <w:p w14:paraId="7B6407F2" w14:textId="77777777" w:rsidR="0026760B" w:rsidRDefault="0026760B" w:rsidP="00A45B52">
      <w:pPr>
        <w:pStyle w:val="NoSpacing"/>
        <w:rPr>
          <w:b/>
          <w:szCs w:val="24"/>
          <w:u w:val="single"/>
        </w:rPr>
      </w:pPr>
    </w:p>
    <w:p w14:paraId="72F1E373" w14:textId="4619839F" w:rsidR="00A45B52" w:rsidRDefault="00A45B52" w:rsidP="00A45B52">
      <w:pPr>
        <w:pStyle w:val="NoSpacing"/>
        <w:rPr>
          <w:b/>
          <w:szCs w:val="24"/>
          <w:u w:val="single"/>
        </w:rPr>
      </w:pPr>
      <w:r w:rsidRPr="00323EE6">
        <w:rPr>
          <w:b/>
          <w:szCs w:val="24"/>
          <w:u w:val="single"/>
        </w:rPr>
        <w:t xml:space="preserve">Establishing </w:t>
      </w:r>
      <w:r w:rsidR="00470B14">
        <w:rPr>
          <w:b/>
          <w:szCs w:val="24"/>
          <w:u w:val="single"/>
        </w:rPr>
        <w:t xml:space="preserve">a </w:t>
      </w:r>
      <w:r w:rsidRPr="00323EE6">
        <w:rPr>
          <w:b/>
          <w:szCs w:val="24"/>
          <w:u w:val="single"/>
        </w:rPr>
        <w:t>New End Product in VBMS</w:t>
      </w:r>
      <w:r w:rsidR="00EA6A1A">
        <w:rPr>
          <w:b/>
          <w:szCs w:val="24"/>
          <w:u w:val="single"/>
        </w:rPr>
        <w:t xml:space="preserve"> Core</w:t>
      </w:r>
      <w:r w:rsidRPr="00323EE6">
        <w:rPr>
          <w:b/>
          <w:szCs w:val="24"/>
          <w:u w:val="single"/>
        </w:rPr>
        <w:t xml:space="preserve"> </w:t>
      </w:r>
    </w:p>
    <w:p w14:paraId="13278BE3" w14:textId="6F2E488C" w:rsidR="009A2E61" w:rsidRDefault="009A2E61" w:rsidP="00A45B52">
      <w:pPr>
        <w:pStyle w:val="NoSpacing"/>
        <w:rPr>
          <w:b/>
          <w:szCs w:val="24"/>
          <w:u w:val="single"/>
        </w:rPr>
      </w:pPr>
    </w:p>
    <w:p w14:paraId="0BA7F343" w14:textId="77777777" w:rsidR="004915F2" w:rsidRDefault="004915F2" w:rsidP="004915F2">
      <w:pPr>
        <w:pStyle w:val="NoSpacing"/>
        <w:numPr>
          <w:ilvl w:val="0"/>
          <w:numId w:val="36"/>
        </w:numPr>
        <w:overflowPunct w:val="0"/>
        <w:autoSpaceDE w:val="0"/>
        <w:autoSpaceDN w:val="0"/>
        <w:adjustRightInd w:val="0"/>
        <w:rPr>
          <w:szCs w:val="24"/>
        </w:rPr>
      </w:pPr>
      <w:r w:rsidRPr="00695CFB">
        <w:rPr>
          <w:szCs w:val="24"/>
        </w:rPr>
        <w:t xml:space="preserve">Complete the entries </w:t>
      </w:r>
      <w:r>
        <w:rPr>
          <w:szCs w:val="24"/>
        </w:rPr>
        <w:t xml:space="preserve">beginning with the </w:t>
      </w:r>
      <w:r w:rsidRPr="00695CFB">
        <w:rPr>
          <w:szCs w:val="24"/>
        </w:rPr>
        <w:t>New Claim Screen</w:t>
      </w:r>
      <w:r>
        <w:rPr>
          <w:szCs w:val="24"/>
        </w:rPr>
        <w:t xml:space="preserve"> </w:t>
      </w:r>
    </w:p>
    <w:p w14:paraId="237AB89F" w14:textId="1098BB5F" w:rsidR="00A45B52" w:rsidRPr="00695CFB" w:rsidRDefault="00A45B52" w:rsidP="006C21E5">
      <w:pPr>
        <w:pStyle w:val="NoSpacing"/>
        <w:numPr>
          <w:ilvl w:val="0"/>
          <w:numId w:val="36"/>
        </w:numPr>
        <w:overflowPunct w:val="0"/>
        <w:autoSpaceDE w:val="0"/>
        <w:autoSpaceDN w:val="0"/>
        <w:adjustRightInd w:val="0"/>
        <w:rPr>
          <w:szCs w:val="24"/>
        </w:rPr>
      </w:pPr>
      <w:r w:rsidRPr="00695CFB">
        <w:rPr>
          <w:szCs w:val="24"/>
        </w:rPr>
        <w:t xml:space="preserve">Verify Veteran’s contact information </w:t>
      </w:r>
      <w:r w:rsidR="004915F2">
        <w:rPr>
          <w:szCs w:val="24"/>
        </w:rPr>
        <w:t>and check for open claims in the existing claims field</w:t>
      </w:r>
    </w:p>
    <w:p w14:paraId="20C296E5" w14:textId="6C2C3FC2" w:rsidR="00A45B52" w:rsidRDefault="00A45B52" w:rsidP="006C21E5">
      <w:pPr>
        <w:pStyle w:val="NoSpacing"/>
        <w:numPr>
          <w:ilvl w:val="0"/>
          <w:numId w:val="36"/>
        </w:numPr>
        <w:overflowPunct w:val="0"/>
        <w:autoSpaceDE w:val="0"/>
        <w:autoSpaceDN w:val="0"/>
        <w:adjustRightInd w:val="0"/>
        <w:rPr>
          <w:szCs w:val="24"/>
        </w:rPr>
      </w:pPr>
      <w:r w:rsidRPr="007570FA">
        <w:rPr>
          <w:szCs w:val="24"/>
        </w:rPr>
        <w:t>Add Contentions</w:t>
      </w:r>
      <w:r w:rsidR="007A010D">
        <w:rPr>
          <w:szCs w:val="24"/>
        </w:rPr>
        <w:t xml:space="preserve"> and corresponding information</w:t>
      </w:r>
    </w:p>
    <w:p w14:paraId="02526B01" w14:textId="3078CC31" w:rsidR="00D105FB" w:rsidRPr="00312983" w:rsidRDefault="00312983" w:rsidP="00AD08D6">
      <w:pPr>
        <w:pStyle w:val="NoSpacing"/>
        <w:numPr>
          <w:ilvl w:val="0"/>
          <w:numId w:val="36"/>
        </w:numPr>
        <w:overflowPunct w:val="0"/>
        <w:autoSpaceDE w:val="0"/>
        <w:autoSpaceDN w:val="0"/>
        <w:adjustRightInd w:val="0"/>
        <w:rPr>
          <w:b/>
        </w:rPr>
      </w:pPr>
      <w:r w:rsidRPr="00312983">
        <w:rPr>
          <w:szCs w:val="24"/>
        </w:rPr>
        <w:t>Click “</w:t>
      </w:r>
      <w:r w:rsidR="007A010D" w:rsidRPr="00312983">
        <w:rPr>
          <w:szCs w:val="24"/>
        </w:rPr>
        <w:t>Save and add</w:t>
      </w:r>
      <w:r w:rsidRPr="00312983">
        <w:rPr>
          <w:szCs w:val="24"/>
        </w:rPr>
        <w:t>”</w:t>
      </w:r>
      <w:r w:rsidR="007A010D" w:rsidRPr="00312983">
        <w:rPr>
          <w:szCs w:val="24"/>
        </w:rPr>
        <w:t xml:space="preserve"> or </w:t>
      </w:r>
      <w:r w:rsidRPr="00312983">
        <w:rPr>
          <w:szCs w:val="24"/>
        </w:rPr>
        <w:t>“S</w:t>
      </w:r>
      <w:r w:rsidR="007A010D" w:rsidRPr="00312983">
        <w:rPr>
          <w:szCs w:val="24"/>
        </w:rPr>
        <w:t>ave</w:t>
      </w:r>
      <w:r w:rsidRPr="00312983">
        <w:rPr>
          <w:szCs w:val="24"/>
        </w:rPr>
        <w:t>”</w:t>
      </w:r>
    </w:p>
    <w:p w14:paraId="5A358596" w14:textId="77777777" w:rsidR="00D105FB" w:rsidRDefault="00D105FB" w:rsidP="00A45B52">
      <w:pPr>
        <w:pStyle w:val="NoSpacing"/>
        <w:rPr>
          <w:b/>
        </w:rPr>
      </w:pPr>
    </w:p>
    <w:p w14:paraId="4897944D" w14:textId="77777777" w:rsidR="00D105FB" w:rsidRDefault="00D105FB" w:rsidP="00A45B52">
      <w:pPr>
        <w:pStyle w:val="NoSpacing"/>
        <w:rPr>
          <w:b/>
        </w:rPr>
      </w:pPr>
    </w:p>
    <w:p w14:paraId="7EE72B76" w14:textId="5252ABD9" w:rsidR="00A45B52" w:rsidRDefault="00A45B52" w:rsidP="00A45B52">
      <w:pPr>
        <w:pStyle w:val="NoSpacing"/>
        <w:rPr>
          <w:b/>
        </w:rPr>
      </w:pPr>
      <w:r w:rsidRPr="00F30043">
        <w:rPr>
          <w:b/>
        </w:rPr>
        <w:t>Veteran’s Profile Screen</w:t>
      </w:r>
    </w:p>
    <w:p w14:paraId="057B5318" w14:textId="77777777" w:rsidR="00A45B52" w:rsidRPr="00F30043" w:rsidRDefault="00A45B52" w:rsidP="00A45B52">
      <w:pPr>
        <w:pStyle w:val="NoSpacing"/>
        <w:rPr>
          <w:b/>
        </w:rPr>
      </w:pPr>
    </w:p>
    <w:p w14:paraId="672F71B2" w14:textId="77777777" w:rsidR="00A45B52" w:rsidRDefault="00A45B52" w:rsidP="00A45B52">
      <w:pPr>
        <w:pStyle w:val="NoSpacing"/>
      </w:pPr>
      <w:r>
        <w:t>Prior to establishing a new claim, verification of the Veteran’s profile must be completed. Pull up the Veteran’s profile by entering the claim number or Social Security number in the search box, review the profile, then determine if a new claim is warranted.</w:t>
      </w:r>
    </w:p>
    <w:p w14:paraId="2229996D" w14:textId="77777777" w:rsidR="00A45B52" w:rsidRDefault="00A45B52" w:rsidP="00A45B52">
      <w:pPr>
        <w:pStyle w:val="NoSpacing"/>
      </w:pPr>
    </w:p>
    <w:p w14:paraId="30EFA352" w14:textId="77777777" w:rsidR="00A45B52" w:rsidRPr="00695CFB" w:rsidRDefault="00A45B52" w:rsidP="00A45B52">
      <w:pPr>
        <w:pStyle w:val="NoSpacing"/>
        <w:rPr>
          <w:szCs w:val="24"/>
        </w:rPr>
      </w:pPr>
      <w:r>
        <w:rPr>
          <w:noProof/>
        </w:rPr>
        <w:drawing>
          <wp:inline distT="0" distB="0" distL="0" distR="0" wp14:anchorId="552426D8" wp14:editId="3ECEEDC0">
            <wp:extent cx="5572125" cy="2010966"/>
            <wp:effectExtent l="19050" t="19050" r="9525" b="279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595204" cy="2019295"/>
                    </a:xfrm>
                    <a:prstGeom prst="rect">
                      <a:avLst/>
                    </a:prstGeom>
                    <a:ln>
                      <a:solidFill>
                        <a:schemeClr val="tx1"/>
                      </a:solidFill>
                    </a:ln>
                  </pic:spPr>
                </pic:pic>
              </a:graphicData>
            </a:graphic>
          </wp:inline>
        </w:drawing>
      </w:r>
    </w:p>
    <w:p w14:paraId="74594785" w14:textId="77777777" w:rsidR="00A45B52" w:rsidRDefault="00A45B52" w:rsidP="00A45B52">
      <w:pPr>
        <w:pStyle w:val="NoSpacing"/>
        <w:rPr>
          <w:noProof/>
        </w:rPr>
      </w:pPr>
    </w:p>
    <w:p w14:paraId="2019A524" w14:textId="77777777" w:rsidR="00A45B52" w:rsidRDefault="00A45B52" w:rsidP="00A45B52">
      <w:pPr>
        <w:pStyle w:val="NoSpacing"/>
        <w:rPr>
          <w:b/>
          <w:i/>
          <w:szCs w:val="24"/>
        </w:rPr>
      </w:pPr>
      <w:r>
        <w:rPr>
          <w:noProof/>
        </w:rPr>
        <w:lastRenderedPageBreak/>
        <w:drawing>
          <wp:inline distT="0" distB="0" distL="0" distR="0" wp14:anchorId="13152415" wp14:editId="18BDB144">
            <wp:extent cx="5619750" cy="3290796"/>
            <wp:effectExtent l="19050" t="19050" r="19050" b="2413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627468" cy="3295315"/>
                    </a:xfrm>
                    <a:prstGeom prst="rect">
                      <a:avLst/>
                    </a:prstGeom>
                    <a:ln>
                      <a:solidFill>
                        <a:schemeClr val="tx1"/>
                      </a:solidFill>
                    </a:ln>
                  </pic:spPr>
                </pic:pic>
              </a:graphicData>
            </a:graphic>
          </wp:inline>
        </w:drawing>
      </w:r>
    </w:p>
    <w:p w14:paraId="12E1183E" w14:textId="77777777" w:rsidR="00A45B52" w:rsidRDefault="00A45B52" w:rsidP="00A45B52">
      <w:pPr>
        <w:pStyle w:val="NoSpacing"/>
      </w:pPr>
    </w:p>
    <w:p w14:paraId="253E3F2E" w14:textId="77777777" w:rsidR="00312983" w:rsidRDefault="00312983" w:rsidP="00312983">
      <w:pPr>
        <w:pStyle w:val="NoSpacing"/>
        <w:rPr>
          <w:szCs w:val="24"/>
        </w:rPr>
      </w:pPr>
      <w:r w:rsidRPr="00323EE6">
        <w:rPr>
          <w:b/>
          <w:szCs w:val="24"/>
        </w:rPr>
        <w:t>The Date of Claim</w:t>
      </w:r>
      <w:r w:rsidRPr="00695CFB">
        <w:rPr>
          <w:szCs w:val="24"/>
        </w:rPr>
        <w:t xml:space="preserve"> is a required entry </w:t>
      </w:r>
      <w:r>
        <w:rPr>
          <w:szCs w:val="24"/>
        </w:rPr>
        <w:t>when establishing a claim</w:t>
      </w:r>
      <w:r w:rsidRPr="00695CFB">
        <w:rPr>
          <w:szCs w:val="24"/>
        </w:rPr>
        <w:t xml:space="preserve"> and serves as the basis for determining processing timeliness. For CEST purposes, it is the </w:t>
      </w:r>
      <w:r w:rsidRPr="00695CFB">
        <w:rPr>
          <w:iCs/>
          <w:szCs w:val="24"/>
        </w:rPr>
        <w:t>earliest date</w:t>
      </w:r>
      <w:r w:rsidRPr="00695CFB">
        <w:rPr>
          <w:szCs w:val="24"/>
        </w:rPr>
        <w:t xml:space="preserve"> the claim was received </w:t>
      </w:r>
      <w:r>
        <w:rPr>
          <w:szCs w:val="24"/>
        </w:rPr>
        <w:t>by a VA facility</w:t>
      </w:r>
      <w:r w:rsidRPr="00695CFB">
        <w:rPr>
          <w:szCs w:val="24"/>
        </w:rPr>
        <w:t>. The term “VA</w:t>
      </w:r>
      <w:r>
        <w:rPr>
          <w:szCs w:val="24"/>
        </w:rPr>
        <w:t xml:space="preserve"> facility</w:t>
      </w:r>
      <w:r w:rsidRPr="00695CFB">
        <w:rPr>
          <w:szCs w:val="24"/>
        </w:rPr>
        <w:t>” includes, but is not limited to:</w:t>
      </w:r>
    </w:p>
    <w:p w14:paraId="600A9735" w14:textId="77777777" w:rsidR="00312983" w:rsidRPr="00695CFB" w:rsidRDefault="00312983" w:rsidP="00312983">
      <w:pPr>
        <w:pStyle w:val="NoSpacing"/>
        <w:rPr>
          <w:szCs w:val="24"/>
        </w:rPr>
      </w:pPr>
    </w:p>
    <w:p w14:paraId="1157C1BF" w14:textId="77777777" w:rsidR="00312983" w:rsidRPr="00C27AD8" w:rsidRDefault="00312983" w:rsidP="00312983">
      <w:pPr>
        <w:pStyle w:val="NoSpacing"/>
        <w:numPr>
          <w:ilvl w:val="0"/>
          <w:numId w:val="36"/>
        </w:numPr>
        <w:overflowPunct w:val="0"/>
        <w:autoSpaceDE w:val="0"/>
        <w:autoSpaceDN w:val="0"/>
        <w:adjustRightInd w:val="0"/>
        <w:rPr>
          <w:szCs w:val="24"/>
        </w:rPr>
      </w:pPr>
      <w:r w:rsidRPr="00C27AD8">
        <w:rPr>
          <w:szCs w:val="24"/>
        </w:rPr>
        <w:t>eBenefits</w:t>
      </w:r>
    </w:p>
    <w:p w14:paraId="6EB068AB" w14:textId="77777777" w:rsidR="00312983" w:rsidRPr="00C27AD8" w:rsidRDefault="00312983" w:rsidP="00312983">
      <w:pPr>
        <w:pStyle w:val="NoSpacing"/>
        <w:numPr>
          <w:ilvl w:val="0"/>
          <w:numId w:val="36"/>
        </w:numPr>
        <w:overflowPunct w:val="0"/>
        <w:autoSpaceDE w:val="0"/>
        <w:autoSpaceDN w:val="0"/>
        <w:adjustRightInd w:val="0"/>
        <w:rPr>
          <w:szCs w:val="24"/>
        </w:rPr>
      </w:pPr>
      <w:r w:rsidRPr="00C27AD8">
        <w:rPr>
          <w:szCs w:val="24"/>
        </w:rPr>
        <w:t>VA Regional Office</w:t>
      </w:r>
    </w:p>
    <w:p w14:paraId="00AC4F60" w14:textId="77777777" w:rsidR="00312983" w:rsidRPr="00C27AD8" w:rsidRDefault="00312983" w:rsidP="00312983">
      <w:pPr>
        <w:pStyle w:val="NoSpacing"/>
        <w:numPr>
          <w:ilvl w:val="0"/>
          <w:numId w:val="36"/>
        </w:numPr>
        <w:overflowPunct w:val="0"/>
        <w:autoSpaceDE w:val="0"/>
        <w:autoSpaceDN w:val="0"/>
        <w:adjustRightInd w:val="0"/>
        <w:rPr>
          <w:szCs w:val="24"/>
        </w:rPr>
      </w:pPr>
      <w:r w:rsidRPr="00C27AD8">
        <w:rPr>
          <w:szCs w:val="24"/>
        </w:rPr>
        <w:t>VA Centralized Mail Facility</w:t>
      </w:r>
    </w:p>
    <w:p w14:paraId="6D6DD509" w14:textId="77777777" w:rsidR="00312983" w:rsidRPr="00C27AD8" w:rsidRDefault="00312983" w:rsidP="00312983">
      <w:pPr>
        <w:pStyle w:val="NoSpacing"/>
        <w:numPr>
          <w:ilvl w:val="0"/>
          <w:numId w:val="36"/>
        </w:numPr>
        <w:overflowPunct w:val="0"/>
        <w:autoSpaceDE w:val="0"/>
        <w:autoSpaceDN w:val="0"/>
        <w:adjustRightInd w:val="0"/>
        <w:rPr>
          <w:szCs w:val="24"/>
        </w:rPr>
      </w:pPr>
      <w:r w:rsidRPr="00C27AD8">
        <w:rPr>
          <w:szCs w:val="24"/>
        </w:rPr>
        <w:t>VA employee at an outreach event</w:t>
      </w:r>
    </w:p>
    <w:p w14:paraId="2992BF32" w14:textId="77777777" w:rsidR="00312983" w:rsidRPr="00C27AD8" w:rsidRDefault="00312983" w:rsidP="00312983">
      <w:pPr>
        <w:pStyle w:val="NoSpacing"/>
        <w:numPr>
          <w:ilvl w:val="0"/>
          <w:numId w:val="36"/>
        </w:numPr>
        <w:overflowPunct w:val="0"/>
        <w:autoSpaceDE w:val="0"/>
        <w:autoSpaceDN w:val="0"/>
        <w:adjustRightInd w:val="0"/>
        <w:rPr>
          <w:szCs w:val="24"/>
        </w:rPr>
      </w:pPr>
      <w:r w:rsidRPr="00C27AD8">
        <w:rPr>
          <w:szCs w:val="24"/>
        </w:rPr>
        <w:t>VA Public Contact team</w:t>
      </w:r>
    </w:p>
    <w:p w14:paraId="7DBDA904" w14:textId="77777777" w:rsidR="00312983" w:rsidRPr="00C27AD8" w:rsidRDefault="00312983" w:rsidP="00312983">
      <w:pPr>
        <w:pStyle w:val="NoSpacing"/>
        <w:numPr>
          <w:ilvl w:val="0"/>
          <w:numId w:val="36"/>
        </w:numPr>
        <w:overflowPunct w:val="0"/>
        <w:autoSpaceDE w:val="0"/>
        <w:autoSpaceDN w:val="0"/>
        <w:adjustRightInd w:val="0"/>
        <w:rPr>
          <w:szCs w:val="24"/>
        </w:rPr>
      </w:pPr>
      <w:r w:rsidRPr="00C27AD8">
        <w:rPr>
          <w:szCs w:val="24"/>
        </w:rPr>
        <w:t>VA Call Center</w:t>
      </w:r>
    </w:p>
    <w:p w14:paraId="700A0612" w14:textId="77777777" w:rsidR="00312983" w:rsidRPr="00C27AD8" w:rsidRDefault="00312983" w:rsidP="00312983">
      <w:pPr>
        <w:pStyle w:val="NoSpacing"/>
        <w:numPr>
          <w:ilvl w:val="0"/>
          <w:numId w:val="36"/>
        </w:numPr>
        <w:overflowPunct w:val="0"/>
        <w:autoSpaceDE w:val="0"/>
        <w:autoSpaceDN w:val="0"/>
        <w:adjustRightInd w:val="0"/>
        <w:rPr>
          <w:szCs w:val="24"/>
        </w:rPr>
      </w:pPr>
      <w:r w:rsidRPr="00C27AD8">
        <w:rPr>
          <w:szCs w:val="24"/>
        </w:rPr>
        <w:t>VA Medical Center</w:t>
      </w:r>
    </w:p>
    <w:p w14:paraId="4B97D80D" w14:textId="77777777" w:rsidR="00312983" w:rsidRDefault="00312983" w:rsidP="00312983">
      <w:pPr>
        <w:pStyle w:val="NoSpacing"/>
      </w:pPr>
    </w:p>
    <w:p w14:paraId="1B4839C6" w14:textId="77777777" w:rsidR="00312983" w:rsidRDefault="00312983" w:rsidP="00312983">
      <w:pPr>
        <w:pStyle w:val="NoSpacing"/>
        <w:rPr>
          <w:szCs w:val="24"/>
        </w:rPr>
      </w:pPr>
      <w:r>
        <w:t>VA requires a manual or electronic date stamp on all incoming documents received at a VA facility. The “received date” on a fax is an acceptable date stamp for documents faxed and directly indexed into the electronic claims folder (eFolder).</w:t>
      </w:r>
    </w:p>
    <w:p w14:paraId="7C53E9FB" w14:textId="77777777" w:rsidR="007A010D" w:rsidRDefault="007A010D">
      <w:pPr>
        <w:overflowPunct/>
        <w:autoSpaceDE/>
        <w:autoSpaceDN/>
        <w:adjustRightInd/>
        <w:spacing w:before="0" w:after="200" w:line="276" w:lineRule="auto"/>
        <w:rPr>
          <w:rFonts w:eastAsiaTheme="minorHAnsi"/>
          <w:b/>
          <w:szCs w:val="22"/>
        </w:rPr>
      </w:pPr>
      <w:r>
        <w:rPr>
          <w:b/>
        </w:rPr>
        <w:br w:type="page"/>
      </w:r>
    </w:p>
    <w:p w14:paraId="606BC4E9" w14:textId="7CF273DD" w:rsidR="00A45B52" w:rsidRDefault="00A45B52" w:rsidP="00A45B52">
      <w:pPr>
        <w:pStyle w:val="NoSpacing"/>
        <w:rPr>
          <w:b/>
        </w:rPr>
      </w:pPr>
      <w:r w:rsidRPr="00323EE6">
        <w:rPr>
          <w:b/>
        </w:rPr>
        <w:lastRenderedPageBreak/>
        <w:t>Establishing a New Claim</w:t>
      </w:r>
    </w:p>
    <w:p w14:paraId="216DF5F0" w14:textId="77777777" w:rsidR="00A45B52" w:rsidRPr="00323EE6" w:rsidRDefault="00A45B52" w:rsidP="00A45B52">
      <w:pPr>
        <w:pStyle w:val="NoSpacing"/>
      </w:pPr>
    </w:p>
    <w:p w14:paraId="1280C31E" w14:textId="77777777" w:rsidR="00A45B52" w:rsidRDefault="00A45B52" w:rsidP="00A45B52">
      <w:pPr>
        <w:pStyle w:val="NoSpacing"/>
        <w:rPr>
          <w:rFonts w:ascii="Cambria" w:hAnsi="Cambria" w:cs="Cambria"/>
        </w:rPr>
      </w:pPr>
      <w:r>
        <w:rPr>
          <w:noProof/>
        </w:rPr>
        <w:t>After</w:t>
      </w:r>
      <w:r w:rsidRPr="00B83D58">
        <w:rPr>
          <w:noProof/>
        </w:rPr>
        <w:t xml:space="preserve"> verifying the Veteran’s personal information and ensuring this is the Veteran for which the claim is being established. </w:t>
      </w:r>
      <w:r>
        <w:t>C</w:t>
      </w:r>
      <w:r w:rsidRPr="00B83D58">
        <w:t xml:space="preserve">lick </w:t>
      </w:r>
      <w:r w:rsidRPr="004E275D">
        <w:rPr>
          <w:b/>
          <w:bCs/>
        </w:rPr>
        <w:t>Actions</w:t>
      </w:r>
      <w:r w:rsidRPr="00B83D58">
        <w:rPr>
          <w:bCs/>
        </w:rPr>
        <w:t xml:space="preserve"> </w:t>
      </w:r>
      <w:r w:rsidRPr="00B83D58">
        <w:t xml:space="preserve">and </w:t>
      </w:r>
      <w:r>
        <w:t xml:space="preserve">then </w:t>
      </w:r>
      <w:r w:rsidRPr="00B83D58">
        <w:t xml:space="preserve">select </w:t>
      </w:r>
      <w:r w:rsidRPr="004E275D">
        <w:rPr>
          <w:b/>
          <w:bCs/>
        </w:rPr>
        <w:t>New Claim</w:t>
      </w:r>
      <w:r>
        <w:t xml:space="preserve">. The Claim </w:t>
      </w:r>
      <w:r>
        <w:rPr>
          <w:rFonts w:ascii="Cambria" w:hAnsi="Cambria" w:cs="Cambria"/>
        </w:rPr>
        <w:t>Establishment page opens to the New Claim Information section.</w:t>
      </w:r>
    </w:p>
    <w:p w14:paraId="70CA21F3" w14:textId="77777777" w:rsidR="00A45B52" w:rsidRPr="00B83D58" w:rsidRDefault="00A45B52" w:rsidP="00A45B52">
      <w:pPr>
        <w:pStyle w:val="NoSpacing"/>
      </w:pPr>
    </w:p>
    <w:p w14:paraId="15854F22" w14:textId="77777777" w:rsidR="00A45B52" w:rsidRDefault="00A45B52" w:rsidP="00A45B52">
      <w:pPr>
        <w:pStyle w:val="NoSpacing"/>
        <w:rPr>
          <w:szCs w:val="24"/>
        </w:rPr>
      </w:pPr>
      <w:r>
        <w:rPr>
          <w:noProof/>
        </w:rPr>
        <w:drawing>
          <wp:inline distT="0" distB="0" distL="0" distR="0" wp14:anchorId="161A6B57" wp14:editId="6832B4C1">
            <wp:extent cx="5495925" cy="1864269"/>
            <wp:effectExtent l="19050" t="19050" r="9525" b="222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529127" cy="1875531"/>
                    </a:xfrm>
                    <a:prstGeom prst="rect">
                      <a:avLst/>
                    </a:prstGeom>
                    <a:ln cap="sq">
                      <a:solidFill>
                        <a:schemeClr val="tx1"/>
                      </a:solidFill>
                      <a:bevel/>
                    </a:ln>
                  </pic:spPr>
                </pic:pic>
              </a:graphicData>
            </a:graphic>
          </wp:inline>
        </w:drawing>
      </w:r>
    </w:p>
    <w:p w14:paraId="3639758A" w14:textId="77777777" w:rsidR="00A45B52" w:rsidRDefault="00A45B52" w:rsidP="00A45B52">
      <w:pPr>
        <w:pStyle w:val="NoSpacing"/>
        <w:rPr>
          <w:b/>
        </w:rPr>
      </w:pPr>
    </w:p>
    <w:p w14:paraId="555EECB9" w14:textId="77777777" w:rsidR="00A45B52" w:rsidRDefault="00A45B52" w:rsidP="00A45B52">
      <w:pPr>
        <w:pStyle w:val="NoSpacing"/>
        <w:rPr>
          <w:b/>
        </w:rPr>
      </w:pPr>
    </w:p>
    <w:p w14:paraId="30277C99" w14:textId="77777777" w:rsidR="00A45B52" w:rsidRDefault="00A45B52" w:rsidP="00A45B52">
      <w:pPr>
        <w:pStyle w:val="NoSpacing"/>
        <w:rPr>
          <w:b/>
        </w:rPr>
      </w:pPr>
      <w:r w:rsidRPr="00323EE6">
        <w:rPr>
          <w:b/>
        </w:rPr>
        <w:t>New Claim Information Screen</w:t>
      </w:r>
    </w:p>
    <w:p w14:paraId="75E3D404" w14:textId="77777777" w:rsidR="004D24E2" w:rsidRPr="00323EE6" w:rsidRDefault="004D24E2" w:rsidP="00A45B52">
      <w:pPr>
        <w:pStyle w:val="NoSpacing"/>
        <w:rPr>
          <w:b/>
        </w:rPr>
      </w:pPr>
    </w:p>
    <w:p w14:paraId="4049A6DF" w14:textId="77777777" w:rsidR="00A45B52" w:rsidRPr="00E7465A" w:rsidRDefault="00A45B52" w:rsidP="00A45B52">
      <w:pPr>
        <w:pStyle w:val="NoSpacing"/>
      </w:pPr>
      <w:r w:rsidRPr="00AA1F62">
        <w:t>Once all pertinent information ha</w:t>
      </w:r>
      <w:r>
        <w:t xml:space="preserve">s been verified proceed to the </w:t>
      </w:r>
      <w:r w:rsidRPr="00AA1F62">
        <w:t>New Claim Information Screen.</w:t>
      </w:r>
    </w:p>
    <w:p w14:paraId="649397F2" w14:textId="77777777" w:rsidR="00A45B52" w:rsidRPr="00AA1F62" w:rsidRDefault="00A45B52" w:rsidP="00A45B52">
      <w:pPr>
        <w:pStyle w:val="NoSpacing"/>
      </w:pPr>
    </w:p>
    <w:p w14:paraId="0D38FE14" w14:textId="3A648F41" w:rsidR="00A45B52" w:rsidRPr="00BA40C6" w:rsidRDefault="00A45B52" w:rsidP="00A45B52">
      <w:pPr>
        <w:pStyle w:val="NoSpacing"/>
        <w:numPr>
          <w:ilvl w:val="0"/>
          <w:numId w:val="17"/>
        </w:numPr>
        <w:overflowPunct w:val="0"/>
        <w:autoSpaceDE w:val="0"/>
        <w:autoSpaceDN w:val="0"/>
        <w:adjustRightInd w:val="0"/>
      </w:pPr>
      <w:r>
        <w:t>C</w:t>
      </w:r>
      <w:r w:rsidRPr="00BA40C6">
        <w:t>omplete all the entries required noted by the red asterisk in VBMS</w:t>
      </w:r>
      <w:r w:rsidR="00EA6A1A">
        <w:t xml:space="preserve"> Core</w:t>
      </w:r>
      <w:r w:rsidRPr="00BA40C6">
        <w:t>.</w:t>
      </w:r>
    </w:p>
    <w:p w14:paraId="5E77EC9A" w14:textId="77777777" w:rsidR="00A45B52" w:rsidRDefault="00A45B52" w:rsidP="00A45B52">
      <w:pPr>
        <w:pStyle w:val="NoSpacing"/>
      </w:pPr>
    </w:p>
    <w:p w14:paraId="39BCB7A6" w14:textId="77777777" w:rsidR="00A45B52" w:rsidRDefault="00A45B52" w:rsidP="006C21E5">
      <w:pPr>
        <w:pStyle w:val="NoSpacing"/>
        <w:numPr>
          <w:ilvl w:val="0"/>
          <w:numId w:val="37"/>
        </w:numPr>
        <w:overflowPunct w:val="0"/>
        <w:autoSpaceDE w:val="0"/>
        <w:autoSpaceDN w:val="0"/>
        <w:adjustRightInd w:val="0"/>
        <w:ind w:left="1080"/>
      </w:pPr>
      <w:r>
        <w:t>Payee Code</w:t>
      </w:r>
    </w:p>
    <w:p w14:paraId="17DE1DC5" w14:textId="77777777" w:rsidR="00A45B52" w:rsidRDefault="00A45B52" w:rsidP="006C21E5">
      <w:pPr>
        <w:pStyle w:val="NoSpacing"/>
        <w:numPr>
          <w:ilvl w:val="0"/>
          <w:numId w:val="37"/>
        </w:numPr>
        <w:overflowPunct w:val="0"/>
        <w:autoSpaceDE w:val="0"/>
        <w:autoSpaceDN w:val="0"/>
        <w:adjustRightInd w:val="0"/>
        <w:ind w:left="1080"/>
      </w:pPr>
      <w:r>
        <w:t>EP &amp; Claim Label</w:t>
      </w:r>
    </w:p>
    <w:p w14:paraId="3F28C677" w14:textId="784F24FE" w:rsidR="00A45B52" w:rsidRDefault="00A45B52" w:rsidP="006C21E5">
      <w:pPr>
        <w:pStyle w:val="NoSpacing"/>
        <w:numPr>
          <w:ilvl w:val="0"/>
          <w:numId w:val="37"/>
        </w:numPr>
        <w:overflowPunct w:val="0"/>
        <w:autoSpaceDE w:val="0"/>
        <w:autoSpaceDN w:val="0"/>
        <w:adjustRightInd w:val="0"/>
        <w:ind w:left="1080"/>
      </w:pPr>
      <w:r>
        <w:t>Modifier</w:t>
      </w:r>
      <w:r w:rsidR="007A010D">
        <w:t xml:space="preserve"> </w:t>
      </w:r>
    </w:p>
    <w:p w14:paraId="1A528A0A" w14:textId="77777777" w:rsidR="00A45B52" w:rsidRDefault="00A45B52" w:rsidP="006C21E5">
      <w:pPr>
        <w:pStyle w:val="NoSpacing"/>
        <w:numPr>
          <w:ilvl w:val="0"/>
          <w:numId w:val="37"/>
        </w:numPr>
        <w:overflowPunct w:val="0"/>
        <w:autoSpaceDE w:val="0"/>
        <w:autoSpaceDN w:val="0"/>
        <w:adjustRightInd w:val="0"/>
        <w:ind w:left="1080"/>
      </w:pPr>
      <w:r>
        <w:t xml:space="preserve">Date of Claim </w:t>
      </w:r>
    </w:p>
    <w:p w14:paraId="6B866E0F" w14:textId="77777777" w:rsidR="00A45B52" w:rsidRDefault="00A45B52" w:rsidP="006C21E5">
      <w:pPr>
        <w:pStyle w:val="NoSpacing"/>
        <w:numPr>
          <w:ilvl w:val="0"/>
          <w:numId w:val="37"/>
        </w:numPr>
        <w:overflowPunct w:val="0"/>
        <w:autoSpaceDE w:val="0"/>
        <w:autoSpaceDN w:val="0"/>
        <w:adjustRightInd w:val="0"/>
        <w:ind w:left="1080"/>
      </w:pPr>
      <w:r>
        <w:t>Segmented Lane</w:t>
      </w:r>
    </w:p>
    <w:p w14:paraId="1F3919C8" w14:textId="77777777" w:rsidR="00A45B52" w:rsidRDefault="00A45B52" w:rsidP="006C21E5">
      <w:pPr>
        <w:pStyle w:val="NoSpacing"/>
        <w:numPr>
          <w:ilvl w:val="0"/>
          <w:numId w:val="37"/>
        </w:numPr>
        <w:overflowPunct w:val="0"/>
        <w:autoSpaceDE w:val="0"/>
        <w:autoSpaceDN w:val="0"/>
        <w:adjustRightInd w:val="0"/>
        <w:ind w:left="1080"/>
      </w:pPr>
      <w:r>
        <w:t xml:space="preserve">Station </w:t>
      </w:r>
    </w:p>
    <w:p w14:paraId="22A5F88B" w14:textId="77777777" w:rsidR="00A45B52" w:rsidRDefault="00A45B52" w:rsidP="00A45B52">
      <w:pPr>
        <w:pStyle w:val="NoSpacing"/>
      </w:pPr>
    </w:p>
    <w:p w14:paraId="543C9E79" w14:textId="77777777" w:rsidR="00A45B52" w:rsidRDefault="00A45B52" w:rsidP="00A45B52">
      <w:pPr>
        <w:pStyle w:val="NoSpacing"/>
        <w:rPr>
          <w:szCs w:val="24"/>
        </w:rPr>
      </w:pPr>
      <w:r>
        <w:rPr>
          <w:noProof/>
        </w:rPr>
        <w:drawing>
          <wp:inline distT="0" distB="0" distL="0" distR="0" wp14:anchorId="03551C10" wp14:editId="276754D2">
            <wp:extent cx="5143152" cy="2746860"/>
            <wp:effectExtent l="19050" t="19050" r="19685" b="158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191561" cy="2772715"/>
                    </a:xfrm>
                    <a:prstGeom prst="rect">
                      <a:avLst/>
                    </a:prstGeom>
                    <a:ln>
                      <a:solidFill>
                        <a:schemeClr val="tx1"/>
                      </a:solidFill>
                    </a:ln>
                  </pic:spPr>
                </pic:pic>
              </a:graphicData>
            </a:graphic>
          </wp:inline>
        </w:drawing>
      </w:r>
    </w:p>
    <w:p w14:paraId="1C9B9F69" w14:textId="77777777" w:rsidR="00A45B52" w:rsidRPr="00AB2CA8" w:rsidRDefault="00A45B52" w:rsidP="00A45B52">
      <w:pPr>
        <w:pStyle w:val="NoSpacing"/>
        <w:numPr>
          <w:ilvl w:val="0"/>
          <w:numId w:val="17"/>
        </w:numPr>
        <w:overflowPunct w:val="0"/>
        <w:autoSpaceDE w:val="0"/>
        <w:autoSpaceDN w:val="0"/>
        <w:adjustRightInd w:val="0"/>
      </w:pPr>
      <w:r w:rsidRPr="00AB2CA8">
        <w:lastRenderedPageBreak/>
        <w:t>Verify Veteran’s Contact Information and update the information as needed.</w:t>
      </w:r>
    </w:p>
    <w:p w14:paraId="193F449B" w14:textId="77777777" w:rsidR="00A45B52" w:rsidRDefault="00A45B52" w:rsidP="00A45B52">
      <w:pPr>
        <w:pStyle w:val="NoSpacing"/>
      </w:pPr>
    </w:p>
    <w:p w14:paraId="2B37B066" w14:textId="77777777" w:rsidR="00A45B52" w:rsidRPr="00B858EC" w:rsidRDefault="00A45B52" w:rsidP="00A45B52">
      <w:pPr>
        <w:pStyle w:val="NoSpacing"/>
      </w:pPr>
      <w:r>
        <w:rPr>
          <w:noProof/>
        </w:rPr>
        <w:drawing>
          <wp:inline distT="0" distB="0" distL="0" distR="0" wp14:anchorId="04D4790B" wp14:editId="6F35912A">
            <wp:extent cx="5514975" cy="2057510"/>
            <wp:effectExtent l="19050" t="19050" r="9525" b="190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541724" cy="2067490"/>
                    </a:xfrm>
                    <a:prstGeom prst="rect">
                      <a:avLst/>
                    </a:prstGeom>
                    <a:ln>
                      <a:solidFill>
                        <a:schemeClr val="tx1"/>
                      </a:solidFill>
                    </a:ln>
                  </pic:spPr>
                </pic:pic>
              </a:graphicData>
            </a:graphic>
          </wp:inline>
        </w:drawing>
      </w:r>
    </w:p>
    <w:p w14:paraId="1276F47A" w14:textId="77777777" w:rsidR="00A45B52" w:rsidRPr="00AB2CA8" w:rsidRDefault="00A45B52" w:rsidP="00A45B52">
      <w:pPr>
        <w:pStyle w:val="NoSpacing"/>
      </w:pPr>
    </w:p>
    <w:p w14:paraId="788DA15E" w14:textId="13AD6AAB" w:rsidR="00A45B52" w:rsidRPr="00AB2CA8" w:rsidRDefault="00A45B52" w:rsidP="00A45B52">
      <w:pPr>
        <w:pStyle w:val="NoSpacing"/>
        <w:numPr>
          <w:ilvl w:val="0"/>
          <w:numId w:val="17"/>
        </w:numPr>
        <w:overflowPunct w:val="0"/>
        <w:autoSpaceDE w:val="0"/>
        <w:autoSpaceDN w:val="0"/>
        <w:adjustRightInd w:val="0"/>
      </w:pPr>
      <w:r w:rsidRPr="00AB2CA8">
        <w:t xml:space="preserve">Choose appropriate Power </w:t>
      </w:r>
      <w:r>
        <w:t>o</w:t>
      </w:r>
      <w:r w:rsidRPr="00AB2CA8">
        <w:t>f Attorney selection</w:t>
      </w:r>
      <w:r w:rsidR="00C078E2">
        <w:t>, then choose the appropriate “General POA Code”</w:t>
      </w:r>
    </w:p>
    <w:p w14:paraId="6C748410" w14:textId="77777777" w:rsidR="00A45B52" w:rsidRPr="00254572" w:rsidRDefault="00A45B52" w:rsidP="00A45B52">
      <w:pPr>
        <w:pStyle w:val="NoSpacing"/>
      </w:pPr>
    </w:p>
    <w:p w14:paraId="4CFB4FD3" w14:textId="77777777" w:rsidR="00A45B52" w:rsidRPr="00254572" w:rsidRDefault="00A45B52" w:rsidP="006C21E5">
      <w:pPr>
        <w:pStyle w:val="NoSpacing"/>
        <w:numPr>
          <w:ilvl w:val="0"/>
          <w:numId w:val="38"/>
        </w:numPr>
        <w:overflowPunct w:val="0"/>
        <w:autoSpaceDE w:val="0"/>
        <w:autoSpaceDN w:val="0"/>
        <w:adjustRightInd w:val="0"/>
        <w:ind w:left="1080"/>
      </w:pPr>
      <w:r w:rsidRPr="00254572">
        <w:t>None</w:t>
      </w:r>
      <w:r>
        <w:t xml:space="preserve">: </w:t>
      </w:r>
      <w:r w:rsidRPr="00254572">
        <w:t>The claimant has not identified a POA or POA information is not available</w:t>
      </w:r>
    </w:p>
    <w:p w14:paraId="60322EC9" w14:textId="77777777" w:rsidR="00A45B52" w:rsidRPr="00254572" w:rsidRDefault="00A45B52" w:rsidP="006C21E5">
      <w:pPr>
        <w:pStyle w:val="NoSpacing"/>
        <w:numPr>
          <w:ilvl w:val="0"/>
          <w:numId w:val="38"/>
        </w:numPr>
        <w:overflowPunct w:val="0"/>
        <w:autoSpaceDE w:val="0"/>
        <w:autoSpaceDN w:val="0"/>
        <w:adjustRightInd w:val="0"/>
        <w:ind w:left="1080"/>
      </w:pPr>
      <w:r w:rsidRPr="00254572">
        <w:t>VSO: The Veterans Service organization or Officer acts as POA for the claimant</w:t>
      </w:r>
    </w:p>
    <w:p w14:paraId="0039CCC2" w14:textId="77777777" w:rsidR="00A45B52" w:rsidRPr="00254572" w:rsidRDefault="00A45B52" w:rsidP="006C21E5">
      <w:pPr>
        <w:pStyle w:val="NoSpacing"/>
        <w:numPr>
          <w:ilvl w:val="0"/>
          <w:numId w:val="38"/>
        </w:numPr>
        <w:overflowPunct w:val="0"/>
        <w:autoSpaceDE w:val="0"/>
        <w:autoSpaceDN w:val="0"/>
        <w:adjustRightInd w:val="0"/>
        <w:ind w:left="1080"/>
      </w:pPr>
      <w:r w:rsidRPr="00254572">
        <w:t>Private: The claimant retains a private attorney to act as POA</w:t>
      </w:r>
    </w:p>
    <w:p w14:paraId="4470EBFE" w14:textId="77777777" w:rsidR="00A45B52" w:rsidRPr="00254572" w:rsidRDefault="00A45B52" w:rsidP="00A45B52">
      <w:pPr>
        <w:pStyle w:val="NoSpacing"/>
      </w:pPr>
    </w:p>
    <w:p w14:paraId="3B1A4DFC" w14:textId="77777777" w:rsidR="00A45B52" w:rsidRDefault="00A45B52" w:rsidP="00A45B52">
      <w:pPr>
        <w:pStyle w:val="NoSpacing"/>
      </w:pPr>
    </w:p>
    <w:p w14:paraId="7B2E952F" w14:textId="3AC680E7" w:rsidR="00A45B52" w:rsidRDefault="00A45B52" w:rsidP="00A45B52">
      <w:pPr>
        <w:pStyle w:val="NoSpacing"/>
        <w:numPr>
          <w:ilvl w:val="0"/>
          <w:numId w:val="17"/>
        </w:numPr>
        <w:overflowPunct w:val="0"/>
        <w:autoSpaceDE w:val="0"/>
        <w:autoSpaceDN w:val="0"/>
        <w:adjustRightInd w:val="0"/>
      </w:pPr>
      <w:r w:rsidRPr="00254572">
        <w:t>Select “</w:t>
      </w:r>
      <w:r w:rsidR="0075122C">
        <w:t>Assign a limited POA for this claim</w:t>
      </w:r>
      <w:r>
        <w:t>”</w:t>
      </w:r>
      <w:r w:rsidRPr="00254572">
        <w:t xml:space="preserve"> check box to indicate if the claimant has authorized the VSO or other POA</w:t>
      </w:r>
      <w:r w:rsidR="0075122C">
        <w:t xml:space="preserve"> limited access</w:t>
      </w:r>
      <w:r w:rsidR="00C078E2">
        <w:t xml:space="preserve"> to eFolder only.</w:t>
      </w:r>
    </w:p>
    <w:p w14:paraId="67491ED2" w14:textId="77777777" w:rsidR="00C078E2" w:rsidRDefault="00C078E2" w:rsidP="00C078E2">
      <w:pPr>
        <w:pStyle w:val="ListParagraph"/>
        <w:numPr>
          <w:ilvl w:val="0"/>
          <w:numId w:val="17"/>
        </w:numPr>
        <w:contextualSpacing/>
      </w:pPr>
      <w:r>
        <w:t>If not limited access, check both “Allow eFolder Access” and “Chg of Addr Auth”.</w:t>
      </w:r>
    </w:p>
    <w:p w14:paraId="203AC5B9" w14:textId="77777777" w:rsidR="00C078E2" w:rsidRDefault="00C078E2" w:rsidP="005A2EEC">
      <w:pPr>
        <w:pStyle w:val="NoSpacing"/>
        <w:overflowPunct w:val="0"/>
        <w:autoSpaceDE w:val="0"/>
        <w:autoSpaceDN w:val="0"/>
        <w:adjustRightInd w:val="0"/>
        <w:ind w:left="720"/>
      </w:pPr>
    </w:p>
    <w:p w14:paraId="451E27B5" w14:textId="77777777" w:rsidR="00A45B52" w:rsidRPr="00254572" w:rsidRDefault="00A45B52" w:rsidP="00A45B52">
      <w:pPr>
        <w:pStyle w:val="NoSpacing"/>
        <w:ind w:left="720"/>
      </w:pPr>
    </w:p>
    <w:p w14:paraId="30E61981" w14:textId="56F607D9" w:rsidR="00A45B52" w:rsidRDefault="004A2631" w:rsidP="00A45B52">
      <w:pPr>
        <w:pStyle w:val="NoSpacing"/>
        <w:rPr>
          <w:b/>
        </w:rPr>
      </w:pPr>
      <w:r>
        <w:rPr>
          <w:noProof/>
        </w:rPr>
        <mc:AlternateContent>
          <mc:Choice Requires="wps">
            <w:drawing>
              <wp:anchor distT="0" distB="0" distL="114300" distR="114300" simplePos="0" relativeHeight="251659264" behindDoc="0" locked="0" layoutInCell="1" allowOverlap="1" wp14:anchorId="121E512D" wp14:editId="435FC286">
                <wp:simplePos x="0" y="0"/>
                <wp:positionH relativeFrom="column">
                  <wp:posOffset>5676265</wp:posOffset>
                </wp:positionH>
                <wp:positionV relativeFrom="paragraph">
                  <wp:posOffset>871855</wp:posOffset>
                </wp:positionV>
                <wp:extent cx="174171" cy="326571"/>
                <wp:effectExtent l="19050" t="0" r="16510" b="35560"/>
                <wp:wrapNone/>
                <wp:docPr id="4" name="Arrow: Down 4"/>
                <wp:cNvGraphicFramePr/>
                <a:graphic xmlns:a="http://schemas.openxmlformats.org/drawingml/2006/main">
                  <a:graphicData uri="http://schemas.microsoft.com/office/word/2010/wordprocessingShape">
                    <wps:wsp>
                      <wps:cNvSpPr/>
                      <wps:spPr>
                        <a:xfrm>
                          <a:off x="0" y="0"/>
                          <a:ext cx="174171" cy="326571"/>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458DC8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 o:spid="_x0000_s1026" type="#_x0000_t67" style="position:absolute;margin-left:446.95pt;margin-top:68.65pt;width:13.7pt;height:25.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" adj="15840" fillcolor="#4f81bd" strokecolor="#385d8a" strokeweight="2pt"/>
            </w:pict>
          </mc:Fallback>
        </mc:AlternateContent>
      </w:r>
      <w:r w:rsidR="00AE3955" w:rsidRPr="005A2EEC">
        <w:rPr>
          <w:noProof/>
          <w:bdr w:val="single" w:sz="4" w:space="0" w:color="auto"/>
        </w:rPr>
        <w:drawing>
          <wp:inline distT="0" distB="0" distL="0" distR="0" wp14:anchorId="0616CE9E" wp14:editId="2565B203">
            <wp:extent cx="5943600" cy="13798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943600" cy="1379855"/>
                    </a:xfrm>
                    <a:prstGeom prst="rect">
                      <a:avLst/>
                    </a:prstGeom>
                  </pic:spPr>
                </pic:pic>
              </a:graphicData>
            </a:graphic>
          </wp:inline>
        </w:drawing>
      </w:r>
    </w:p>
    <w:p w14:paraId="066D4009" w14:textId="588A9153" w:rsidR="00A45B52" w:rsidRDefault="00A45B52" w:rsidP="00A45B52">
      <w:pPr>
        <w:pStyle w:val="NoSpacing"/>
      </w:pPr>
    </w:p>
    <w:p w14:paraId="283E4867" w14:textId="77777777" w:rsidR="00A45B52" w:rsidRPr="00254572" w:rsidRDefault="00A45B52" w:rsidP="00A45B52">
      <w:pPr>
        <w:pStyle w:val="NoSpacing"/>
        <w:numPr>
          <w:ilvl w:val="0"/>
          <w:numId w:val="17"/>
        </w:numPr>
        <w:overflowPunct w:val="0"/>
        <w:autoSpaceDE w:val="0"/>
        <w:autoSpaceDN w:val="0"/>
        <w:adjustRightInd w:val="0"/>
      </w:pPr>
      <w:r>
        <w:t>Select</w:t>
      </w:r>
      <w:r w:rsidRPr="00DB6E9A">
        <w:rPr>
          <w:b/>
        </w:rPr>
        <w:t xml:space="preserve"> </w:t>
      </w:r>
      <w:r w:rsidR="00DB6E9A" w:rsidRPr="00DB6E9A">
        <w:rPr>
          <w:b/>
        </w:rPr>
        <w:t>Submit</w:t>
      </w:r>
    </w:p>
    <w:p w14:paraId="786C548E" w14:textId="77777777" w:rsidR="00A45B52" w:rsidRPr="00254572" w:rsidRDefault="00A45B52" w:rsidP="00A45B52">
      <w:pPr>
        <w:pStyle w:val="NoSpacing"/>
      </w:pPr>
    </w:p>
    <w:p w14:paraId="6EF4D42D" w14:textId="5B1D0C15" w:rsidR="00A45B52" w:rsidRDefault="00A45B52" w:rsidP="00A45B52">
      <w:pPr>
        <w:pStyle w:val="NoSpacing"/>
      </w:pPr>
      <w:r w:rsidRPr="00B858EC">
        <w:t>The process of establishing a New EP in VBMS</w:t>
      </w:r>
      <w:r w:rsidR="00EA6A1A">
        <w:t xml:space="preserve"> Core</w:t>
      </w:r>
      <w:r w:rsidRPr="00B858EC">
        <w:t xml:space="preserve"> is complete. The system will now direct the VSR automatically to the </w:t>
      </w:r>
      <w:r>
        <w:t>D</w:t>
      </w:r>
      <w:r w:rsidRPr="00B858EC">
        <w:t>evelopment</w:t>
      </w:r>
      <w:r>
        <w:t xml:space="preserve"> Plan</w:t>
      </w:r>
      <w:r w:rsidRPr="00B858EC">
        <w:t xml:space="preserve"> task bar</w:t>
      </w:r>
      <w:r>
        <w:t xml:space="preserve"> and should default to the </w:t>
      </w:r>
      <w:r w:rsidRPr="005E0392">
        <w:rPr>
          <w:i/>
        </w:rPr>
        <w:t>Contentions</w:t>
      </w:r>
      <w:r>
        <w:t xml:space="preserve"> list</w:t>
      </w:r>
      <w:r w:rsidRPr="00B858EC">
        <w:t>.</w:t>
      </w:r>
    </w:p>
    <w:p w14:paraId="417CC7A5" w14:textId="77777777" w:rsidR="00A45B52" w:rsidRDefault="00A45B52" w:rsidP="00A45B52">
      <w:pPr>
        <w:pStyle w:val="NoSpacing"/>
      </w:pPr>
    </w:p>
    <w:p w14:paraId="6B03E42C" w14:textId="77777777" w:rsidR="00A45B52" w:rsidRDefault="00A45B52" w:rsidP="00A45B52">
      <w:pPr>
        <w:pStyle w:val="NoSpacing"/>
      </w:pPr>
    </w:p>
    <w:p w14:paraId="0F556705" w14:textId="7B30563F" w:rsidR="00A45B52" w:rsidRDefault="00A45B52">
      <w:pPr>
        <w:overflowPunct/>
        <w:autoSpaceDE/>
        <w:autoSpaceDN/>
        <w:adjustRightInd/>
        <w:spacing w:before="0" w:after="200" w:line="276" w:lineRule="auto"/>
        <w:rPr>
          <w:rFonts w:eastAsiaTheme="minorHAnsi"/>
          <w:b/>
          <w:szCs w:val="22"/>
          <w:u w:val="single"/>
        </w:rPr>
      </w:pPr>
    </w:p>
    <w:p w14:paraId="0869A7AD" w14:textId="77777777" w:rsidR="00C078E2" w:rsidRDefault="00C078E2">
      <w:pPr>
        <w:overflowPunct/>
        <w:autoSpaceDE/>
        <w:autoSpaceDN/>
        <w:adjustRightInd/>
        <w:spacing w:before="0" w:after="200" w:line="276" w:lineRule="auto"/>
        <w:rPr>
          <w:rFonts w:eastAsiaTheme="minorHAnsi"/>
          <w:b/>
          <w:szCs w:val="22"/>
          <w:u w:val="single"/>
        </w:rPr>
      </w:pPr>
    </w:p>
    <w:p w14:paraId="59F71D45" w14:textId="77777777" w:rsidR="0026760B" w:rsidRDefault="0026760B">
      <w:pPr>
        <w:overflowPunct/>
        <w:autoSpaceDE/>
        <w:autoSpaceDN/>
        <w:adjustRightInd/>
        <w:spacing w:before="0" w:after="200" w:line="276" w:lineRule="auto"/>
        <w:rPr>
          <w:rFonts w:eastAsiaTheme="minorHAnsi"/>
          <w:b/>
          <w:szCs w:val="22"/>
          <w:u w:val="single"/>
        </w:rPr>
      </w:pPr>
      <w:r>
        <w:rPr>
          <w:b/>
          <w:u w:val="single"/>
        </w:rPr>
        <w:br w:type="page"/>
      </w:r>
    </w:p>
    <w:p w14:paraId="5A5DE82E" w14:textId="750EF5C3" w:rsidR="00A45B52" w:rsidRPr="00C26766" w:rsidRDefault="00A45B52" w:rsidP="00A45B52">
      <w:pPr>
        <w:pStyle w:val="NoSpacing"/>
        <w:rPr>
          <w:b/>
          <w:u w:val="single"/>
        </w:rPr>
      </w:pPr>
      <w:r w:rsidRPr="00C26766">
        <w:rPr>
          <w:b/>
          <w:u w:val="single"/>
        </w:rPr>
        <w:lastRenderedPageBreak/>
        <w:t>Establishing Contentions</w:t>
      </w:r>
    </w:p>
    <w:p w14:paraId="5FA123D8" w14:textId="77777777" w:rsidR="00A45B52" w:rsidRDefault="00A45B52" w:rsidP="00A45B52">
      <w:pPr>
        <w:pStyle w:val="NoSpacing"/>
      </w:pPr>
    </w:p>
    <w:p w14:paraId="43E90E54" w14:textId="77777777" w:rsidR="00A45B52" w:rsidRPr="00C26766" w:rsidRDefault="00A45B52" w:rsidP="00A45B52">
      <w:pPr>
        <w:pStyle w:val="NoSpacing"/>
        <w:rPr>
          <w:b/>
        </w:rPr>
      </w:pPr>
      <w:r w:rsidRPr="00C26766">
        <w:rPr>
          <w:b/>
        </w:rPr>
        <w:t>New Contentions at Claims Establishment</w:t>
      </w:r>
    </w:p>
    <w:p w14:paraId="5ED785D4" w14:textId="77777777" w:rsidR="00A45B52" w:rsidRPr="005E0392" w:rsidRDefault="00A45B52" w:rsidP="00A45B52">
      <w:pPr>
        <w:pStyle w:val="NoSpacing"/>
      </w:pPr>
    </w:p>
    <w:p w14:paraId="0D3603A4" w14:textId="6C4BE732" w:rsidR="00A45B52" w:rsidRDefault="00A45B52" w:rsidP="00A45B52">
      <w:pPr>
        <w:pStyle w:val="NoSpacing"/>
        <w:rPr>
          <w:szCs w:val="24"/>
        </w:rPr>
      </w:pPr>
      <w:r w:rsidRPr="00F8014B">
        <w:rPr>
          <w:szCs w:val="24"/>
        </w:rPr>
        <w:t xml:space="preserve">Use of contentions for each claim is mandatory and should be entered as soon as they are identified. All claimed issues must be entered as contentions </w:t>
      </w:r>
      <w:r w:rsidRPr="00C2607D">
        <w:rPr>
          <w:b/>
          <w:szCs w:val="24"/>
        </w:rPr>
        <w:t>as they are claimed</w:t>
      </w:r>
      <w:r>
        <w:rPr>
          <w:szCs w:val="24"/>
        </w:rPr>
        <w:t xml:space="preserve"> by the Veteran on the application for benefits</w:t>
      </w:r>
      <w:r w:rsidRPr="00F8014B">
        <w:rPr>
          <w:szCs w:val="24"/>
        </w:rPr>
        <w:t>.</w:t>
      </w:r>
      <w:r w:rsidRPr="00C2607D">
        <w:rPr>
          <w:szCs w:val="24"/>
        </w:rPr>
        <w:t xml:space="preserve"> Each claimed issue, including non-rating issues, </w:t>
      </w:r>
      <w:r w:rsidRPr="00F8014B">
        <w:rPr>
          <w:szCs w:val="24"/>
        </w:rPr>
        <w:t xml:space="preserve">must be entered as a separate contention.  Non-rating contentions </w:t>
      </w:r>
      <w:r w:rsidR="00C078E2">
        <w:rPr>
          <w:szCs w:val="24"/>
        </w:rPr>
        <w:t>must</w:t>
      </w:r>
      <w:r w:rsidR="00C078E2" w:rsidRPr="00F8014B">
        <w:rPr>
          <w:szCs w:val="24"/>
        </w:rPr>
        <w:t xml:space="preserve"> </w:t>
      </w:r>
      <w:r w:rsidRPr="00F8014B">
        <w:rPr>
          <w:szCs w:val="24"/>
        </w:rPr>
        <w:t>relate to the sp</w:t>
      </w:r>
      <w:r>
        <w:rPr>
          <w:szCs w:val="24"/>
        </w:rPr>
        <w:t xml:space="preserve">ecific benefit being sought. </w:t>
      </w:r>
    </w:p>
    <w:p w14:paraId="6C365416" w14:textId="77777777" w:rsidR="00A45B52" w:rsidRDefault="00A45B52" w:rsidP="00A45B52">
      <w:pPr>
        <w:pStyle w:val="NoSpacing"/>
      </w:pPr>
    </w:p>
    <w:p w14:paraId="7B44C1F4" w14:textId="77777777" w:rsidR="00A45B52" w:rsidRPr="00B018B7" w:rsidRDefault="00A45B52" w:rsidP="00A45B52">
      <w:pPr>
        <w:pStyle w:val="NoSpacing"/>
        <w:numPr>
          <w:ilvl w:val="0"/>
          <w:numId w:val="20"/>
        </w:numPr>
        <w:overflowPunct w:val="0"/>
        <w:autoSpaceDE w:val="0"/>
        <w:autoSpaceDN w:val="0"/>
        <w:adjustRightInd w:val="0"/>
        <w:rPr>
          <w:b/>
        </w:rPr>
      </w:pPr>
      <w:r>
        <w:t xml:space="preserve">If not already there, click </w:t>
      </w:r>
      <w:r w:rsidRPr="00B018B7">
        <w:rPr>
          <w:b/>
        </w:rPr>
        <w:t>Contentions</w:t>
      </w:r>
      <w:r w:rsidRPr="00DD25F6">
        <w:t xml:space="preserve"> list</w:t>
      </w:r>
    </w:p>
    <w:p w14:paraId="17D1B87C" w14:textId="77777777" w:rsidR="00A45B52" w:rsidRDefault="00A45B52" w:rsidP="00A45B52">
      <w:pPr>
        <w:pStyle w:val="NoSpacing"/>
        <w:numPr>
          <w:ilvl w:val="0"/>
          <w:numId w:val="20"/>
        </w:numPr>
        <w:overflowPunct w:val="0"/>
        <w:autoSpaceDE w:val="0"/>
        <w:autoSpaceDN w:val="0"/>
        <w:adjustRightInd w:val="0"/>
      </w:pPr>
      <w:r w:rsidRPr="00B018B7">
        <w:t xml:space="preserve">Click </w:t>
      </w:r>
      <w:r w:rsidRPr="00B018B7">
        <w:rPr>
          <w:b/>
        </w:rPr>
        <w:t>Add Contention</w:t>
      </w:r>
    </w:p>
    <w:p w14:paraId="639F36D9" w14:textId="77777777" w:rsidR="00A45B52" w:rsidRPr="00B018B7" w:rsidRDefault="00A45B52" w:rsidP="00A45B52">
      <w:pPr>
        <w:pStyle w:val="NoSpacing"/>
      </w:pPr>
    </w:p>
    <w:p w14:paraId="6E081FCF" w14:textId="77777777" w:rsidR="00A45B52" w:rsidRDefault="00A45B52" w:rsidP="00A45B52">
      <w:pPr>
        <w:pStyle w:val="NoSpacing"/>
        <w:rPr>
          <w:szCs w:val="24"/>
        </w:rPr>
      </w:pPr>
      <w:r>
        <w:rPr>
          <w:noProof/>
        </w:rPr>
        <w:drawing>
          <wp:inline distT="0" distB="0" distL="0" distR="0" wp14:anchorId="1AADFC98" wp14:editId="1FC01648">
            <wp:extent cx="5943600" cy="496570"/>
            <wp:effectExtent l="19050" t="19050" r="19050" b="1778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943600" cy="496570"/>
                    </a:xfrm>
                    <a:prstGeom prst="rect">
                      <a:avLst/>
                    </a:prstGeom>
                    <a:ln>
                      <a:solidFill>
                        <a:schemeClr val="tx1"/>
                      </a:solidFill>
                    </a:ln>
                  </pic:spPr>
                </pic:pic>
              </a:graphicData>
            </a:graphic>
          </wp:inline>
        </w:drawing>
      </w:r>
    </w:p>
    <w:p w14:paraId="48B94781" w14:textId="77777777" w:rsidR="00A45B52" w:rsidRDefault="00A45B52" w:rsidP="00A45B52">
      <w:pPr>
        <w:pStyle w:val="NoSpacing"/>
      </w:pPr>
    </w:p>
    <w:p w14:paraId="06F8EAB8" w14:textId="77777777" w:rsidR="00A45B52" w:rsidRDefault="00A45B52" w:rsidP="00A45B52">
      <w:pPr>
        <w:pStyle w:val="NoSpacing"/>
        <w:numPr>
          <w:ilvl w:val="0"/>
          <w:numId w:val="20"/>
        </w:numPr>
        <w:overflowPunct w:val="0"/>
        <w:autoSpaceDE w:val="0"/>
        <w:autoSpaceDN w:val="0"/>
        <w:adjustRightInd w:val="0"/>
      </w:pPr>
      <w:r>
        <w:t xml:space="preserve">Click the </w:t>
      </w:r>
      <w:r w:rsidRPr="00B018B7">
        <w:rPr>
          <w:b/>
        </w:rPr>
        <w:t xml:space="preserve">Contention </w:t>
      </w:r>
      <w:r>
        <w:t>box and enter the contention as it is claimed by the Veteran/claimant</w:t>
      </w:r>
    </w:p>
    <w:p w14:paraId="165159EE" w14:textId="518E56EA" w:rsidR="00A45B52" w:rsidRPr="00B018B7" w:rsidRDefault="00A45B52" w:rsidP="00A45B52">
      <w:pPr>
        <w:pStyle w:val="NoSpacing"/>
        <w:numPr>
          <w:ilvl w:val="0"/>
          <w:numId w:val="20"/>
        </w:numPr>
        <w:overflowPunct w:val="0"/>
        <w:autoSpaceDE w:val="0"/>
        <w:autoSpaceDN w:val="0"/>
        <w:adjustRightInd w:val="0"/>
      </w:pPr>
      <w:r w:rsidRPr="00B018B7">
        <w:t>Click</w:t>
      </w:r>
      <w:r>
        <w:t xml:space="preserve"> the</w:t>
      </w:r>
      <w:r w:rsidRPr="00B018B7">
        <w:t xml:space="preserve"> </w:t>
      </w:r>
      <w:r w:rsidRPr="00B018B7">
        <w:rPr>
          <w:b/>
        </w:rPr>
        <w:t>Classification</w:t>
      </w:r>
      <w:r w:rsidRPr="00B018B7">
        <w:t xml:space="preserve"> </w:t>
      </w:r>
      <w:r>
        <w:t xml:space="preserve">box </w:t>
      </w:r>
      <w:r w:rsidRPr="00B018B7">
        <w:t>and choo</w:t>
      </w:r>
      <w:r>
        <w:t>se from the classification list. You can narrow down the results by typing in the box, but ensure you choose the appropriate one from the list.</w:t>
      </w:r>
    </w:p>
    <w:p w14:paraId="49F3C512" w14:textId="77777777" w:rsidR="00A45B52" w:rsidRDefault="00A45B52" w:rsidP="00A45B52">
      <w:pPr>
        <w:pStyle w:val="NoSpacing"/>
        <w:numPr>
          <w:ilvl w:val="0"/>
          <w:numId w:val="20"/>
        </w:numPr>
        <w:overflowPunct w:val="0"/>
        <w:autoSpaceDE w:val="0"/>
        <w:autoSpaceDN w:val="0"/>
        <w:adjustRightInd w:val="0"/>
      </w:pPr>
      <w:r w:rsidRPr="00B018B7">
        <w:t xml:space="preserve">The contentions date </w:t>
      </w:r>
      <w:r w:rsidR="00DB6E9A">
        <w:t>is</w:t>
      </w:r>
      <w:r w:rsidRPr="00B018B7">
        <w:t xml:space="preserve"> set to the date of claim by default. If needed (in the case of additional claims after the first is established)</w:t>
      </w:r>
      <w:r>
        <w:t xml:space="preserve">, click </w:t>
      </w:r>
      <w:r w:rsidRPr="00B018B7">
        <w:rPr>
          <w:b/>
        </w:rPr>
        <w:t>Date of Contention</w:t>
      </w:r>
      <w:r w:rsidRPr="00B018B7">
        <w:t xml:space="preserve"> and select date from calendar. The contentions date cannot be before the date of claim. </w:t>
      </w:r>
    </w:p>
    <w:p w14:paraId="27DC1390" w14:textId="77777777" w:rsidR="00A45B52" w:rsidRDefault="00A45B52" w:rsidP="00A45B52">
      <w:pPr>
        <w:pStyle w:val="NoSpacing"/>
      </w:pPr>
    </w:p>
    <w:p w14:paraId="40E754DA" w14:textId="77777777" w:rsidR="00A45B52" w:rsidRPr="00B45DB3" w:rsidRDefault="00A45B52" w:rsidP="00A45B52">
      <w:pPr>
        <w:pStyle w:val="NoSpacing"/>
        <w:rPr>
          <w:szCs w:val="24"/>
        </w:rPr>
      </w:pPr>
      <w:r>
        <w:rPr>
          <w:noProof/>
        </w:rPr>
        <w:drawing>
          <wp:inline distT="0" distB="0" distL="0" distR="0" wp14:anchorId="27239170" wp14:editId="1A8F41E4">
            <wp:extent cx="5943600" cy="1419225"/>
            <wp:effectExtent l="19050" t="19050" r="19050" b="2857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943600" cy="1419225"/>
                    </a:xfrm>
                    <a:prstGeom prst="rect">
                      <a:avLst/>
                    </a:prstGeom>
                    <a:ln>
                      <a:solidFill>
                        <a:schemeClr val="tx1"/>
                      </a:solidFill>
                    </a:ln>
                  </pic:spPr>
                </pic:pic>
              </a:graphicData>
            </a:graphic>
          </wp:inline>
        </w:drawing>
      </w:r>
    </w:p>
    <w:p w14:paraId="05AF0B5C" w14:textId="77777777" w:rsidR="00A45B52" w:rsidRDefault="00A45B52" w:rsidP="00A45B52">
      <w:pPr>
        <w:pStyle w:val="NoSpacing"/>
      </w:pPr>
    </w:p>
    <w:p w14:paraId="27538BEF" w14:textId="77777777" w:rsidR="00A45B52" w:rsidRPr="00B018B7" w:rsidRDefault="00A45B52" w:rsidP="00A45B52">
      <w:pPr>
        <w:pStyle w:val="NoSpacing"/>
        <w:numPr>
          <w:ilvl w:val="0"/>
          <w:numId w:val="20"/>
        </w:numPr>
        <w:overflowPunct w:val="0"/>
        <w:autoSpaceDE w:val="0"/>
        <w:autoSpaceDN w:val="0"/>
        <w:adjustRightInd w:val="0"/>
      </w:pPr>
      <w:r w:rsidRPr="00B018B7">
        <w:t xml:space="preserve">The </w:t>
      </w:r>
      <w:r w:rsidRPr="00B018B7">
        <w:rPr>
          <w:b/>
        </w:rPr>
        <w:t>Verified box</w:t>
      </w:r>
      <w:r w:rsidRPr="00B018B7">
        <w:t xml:space="preserve"> is automatically populated with a yes or no value, once you save the contention. The Verified box indicates that the contention has been reviewed and it is correct. </w:t>
      </w:r>
    </w:p>
    <w:p w14:paraId="4B2C1C8D" w14:textId="77777777" w:rsidR="00A45B52" w:rsidRDefault="00A45B52" w:rsidP="00DB6E9A">
      <w:pPr>
        <w:pStyle w:val="NoSpacing"/>
        <w:numPr>
          <w:ilvl w:val="1"/>
          <w:numId w:val="26"/>
        </w:numPr>
        <w:overflowPunct w:val="0"/>
        <w:autoSpaceDE w:val="0"/>
        <w:autoSpaceDN w:val="0"/>
        <w:adjustRightInd w:val="0"/>
      </w:pPr>
      <w:r>
        <w:t xml:space="preserve">Scanned contentions will show </w:t>
      </w:r>
      <w:r w:rsidRPr="00537111">
        <w:rPr>
          <w:i/>
        </w:rPr>
        <w:t>No</w:t>
      </w:r>
      <w:r>
        <w:t xml:space="preserve"> until a classification and type are entered.</w:t>
      </w:r>
    </w:p>
    <w:p w14:paraId="7650270F" w14:textId="77777777" w:rsidR="00DB6E9A" w:rsidRDefault="00DB6E9A" w:rsidP="00DB6E9A">
      <w:pPr>
        <w:pStyle w:val="NoSpacing"/>
        <w:numPr>
          <w:ilvl w:val="1"/>
          <w:numId w:val="26"/>
        </w:numPr>
        <w:overflowPunct w:val="0"/>
        <w:autoSpaceDE w:val="0"/>
        <w:autoSpaceDN w:val="0"/>
        <w:adjustRightInd w:val="0"/>
      </w:pPr>
      <w:r>
        <w:t xml:space="preserve">Contentions that have been manually entered will always show </w:t>
      </w:r>
      <w:r w:rsidRPr="00537111">
        <w:rPr>
          <w:i/>
        </w:rPr>
        <w:t>Yes</w:t>
      </w:r>
      <w:r>
        <w:t>.</w:t>
      </w:r>
    </w:p>
    <w:p w14:paraId="7BF7627B" w14:textId="77777777" w:rsidR="00A45B52" w:rsidRPr="00580CFE" w:rsidRDefault="00A45B52" w:rsidP="00DB6E9A">
      <w:pPr>
        <w:pStyle w:val="NoSpacing"/>
        <w:numPr>
          <w:ilvl w:val="0"/>
          <w:numId w:val="20"/>
        </w:numPr>
        <w:overflowPunct w:val="0"/>
        <w:autoSpaceDE w:val="0"/>
        <w:autoSpaceDN w:val="0"/>
        <w:adjustRightInd w:val="0"/>
      </w:pPr>
      <w:r w:rsidRPr="00580CFE">
        <w:t xml:space="preserve">Click </w:t>
      </w:r>
      <w:r w:rsidRPr="00580CFE">
        <w:rPr>
          <w:b/>
        </w:rPr>
        <w:t xml:space="preserve">Type </w:t>
      </w:r>
      <w:r w:rsidRPr="00580CFE">
        <w:t>and choose the type from the list</w:t>
      </w:r>
      <w:r w:rsidR="00DB6E9A">
        <w:t>:</w:t>
      </w:r>
      <w:r w:rsidRPr="00580CFE">
        <w:t xml:space="preserve"> New; Reopen, Increase, Secondary or Request for Examination (RFE).</w:t>
      </w:r>
    </w:p>
    <w:p w14:paraId="5C8A0896" w14:textId="77777777" w:rsidR="00A45B52" w:rsidRPr="004227E1" w:rsidRDefault="00A45B52" w:rsidP="00A45B52">
      <w:pPr>
        <w:pStyle w:val="NoSpacing"/>
        <w:numPr>
          <w:ilvl w:val="0"/>
          <w:numId w:val="20"/>
        </w:numPr>
        <w:overflowPunct w:val="0"/>
        <w:autoSpaceDE w:val="0"/>
        <w:autoSpaceDN w:val="0"/>
        <w:adjustRightInd w:val="0"/>
      </w:pPr>
      <w:r>
        <w:t xml:space="preserve">Click </w:t>
      </w:r>
      <w:r w:rsidRPr="004227E1">
        <w:rPr>
          <w:b/>
        </w:rPr>
        <w:t>Medical</w:t>
      </w:r>
      <w:r>
        <w:t xml:space="preserve"> and select </w:t>
      </w:r>
      <w:r w:rsidRPr="004227E1">
        <w:rPr>
          <w:i/>
        </w:rPr>
        <w:t xml:space="preserve">Yes </w:t>
      </w:r>
      <w:r>
        <w:t xml:space="preserve">or </w:t>
      </w:r>
      <w:r w:rsidRPr="004227E1">
        <w:rPr>
          <w:i/>
        </w:rPr>
        <w:t>No.</w:t>
      </w:r>
    </w:p>
    <w:p w14:paraId="36783EBB" w14:textId="77777777" w:rsidR="00A45B52" w:rsidRDefault="00A45B52" w:rsidP="00A45B52">
      <w:pPr>
        <w:pStyle w:val="NoSpacing"/>
      </w:pPr>
    </w:p>
    <w:p w14:paraId="3E0B566A" w14:textId="77777777" w:rsidR="00A45B52" w:rsidRDefault="00A45B52" w:rsidP="00A45B52">
      <w:pPr>
        <w:pStyle w:val="NoSpacing"/>
        <w:rPr>
          <w:i/>
        </w:rPr>
      </w:pPr>
      <w:r w:rsidRPr="00B858EC">
        <w:t xml:space="preserve">Non-rating contentions should relate to the specific benefit being sought and appropriate naming conventions must </w:t>
      </w:r>
      <w:r>
        <w:t>be followed</w:t>
      </w:r>
      <w:r w:rsidRPr="00B858EC">
        <w:t>.</w:t>
      </w:r>
      <w:r>
        <w:t xml:space="preserve"> </w:t>
      </w:r>
      <w:r w:rsidRPr="00B858EC">
        <w:rPr>
          <w:i/>
        </w:rPr>
        <w:t>See below for an example.</w:t>
      </w:r>
    </w:p>
    <w:p w14:paraId="3E4D32D9" w14:textId="77777777" w:rsidR="002F7C9E" w:rsidRDefault="002F7C9E" w:rsidP="00A45B52">
      <w:pPr>
        <w:pStyle w:val="NoSpacing"/>
        <w:rPr>
          <w:i/>
          <w:szCs w:val="24"/>
        </w:rPr>
      </w:pPr>
    </w:p>
    <w:p w14:paraId="742AD6FF" w14:textId="77777777" w:rsidR="00D105FB" w:rsidRDefault="00D105FB" w:rsidP="00A45B52">
      <w:pPr>
        <w:pStyle w:val="NoSpacing"/>
        <w:rPr>
          <w:i/>
          <w:szCs w:val="24"/>
        </w:rPr>
      </w:pPr>
    </w:p>
    <w:p w14:paraId="163AD021" w14:textId="77777777" w:rsidR="00D105FB" w:rsidRDefault="00D105FB" w:rsidP="00A45B52">
      <w:pPr>
        <w:pStyle w:val="NoSpacing"/>
        <w:rPr>
          <w:i/>
          <w:szCs w:val="24"/>
        </w:rPr>
      </w:pPr>
    </w:p>
    <w:p w14:paraId="1FC87C23" w14:textId="77777777" w:rsidR="00D105FB" w:rsidRDefault="00D105FB" w:rsidP="00A45B52">
      <w:pPr>
        <w:pStyle w:val="NoSpacing"/>
        <w:rPr>
          <w:i/>
          <w:szCs w:val="24"/>
        </w:rPr>
      </w:pPr>
    </w:p>
    <w:p w14:paraId="17B3C161" w14:textId="77777777" w:rsidR="00D105FB" w:rsidRDefault="00D105FB" w:rsidP="00A45B52">
      <w:pPr>
        <w:pStyle w:val="NoSpacing"/>
        <w:rPr>
          <w:i/>
          <w:szCs w:val="24"/>
        </w:rPr>
      </w:pPr>
    </w:p>
    <w:p w14:paraId="512FA0A8" w14:textId="77777777" w:rsidR="00D105FB" w:rsidRDefault="00D105FB" w:rsidP="00A45B52">
      <w:pPr>
        <w:pStyle w:val="NoSpacing"/>
        <w:rPr>
          <w:i/>
          <w:szCs w:val="24"/>
        </w:rPr>
      </w:pPr>
    </w:p>
    <w:p w14:paraId="53FEE91D" w14:textId="660E646D" w:rsidR="00A45B52" w:rsidRPr="0087529E" w:rsidRDefault="00A45B52" w:rsidP="00A45B52">
      <w:pPr>
        <w:pStyle w:val="NoSpacing"/>
        <w:rPr>
          <w:i/>
          <w:szCs w:val="24"/>
        </w:rPr>
      </w:pPr>
      <w:r w:rsidRPr="0087529E">
        <w:rPr>
          <w:i/>
          <w:szCs w:val="24"/>
        </w:rPr>
        <w:lastRenderedPageBreak/>
        <w:t>Example of Appropriate Naming</w:t>
      </w:r>
    </w:p>
    <w:p w14:paraId="7541D7BF" w14:textId="5CA93762" w:rsidR="008B51D1" w:rsidRDefault="008B51D1" w:rsidP="008B51D1">
      <w:pPr>
        <w:pStyle w:val="NoSpacing"/>
      </w:pPr>
      <w:r w:rsidRPr="004E0ABB">
        <w:t>A Veteran submits a</w:t>
      </w:r>
      <w:r>
        <w:t xml:space="preserve">n </w:t>
      </w:r>
      <w:r w:rsidRPr="00AC250D">
        <w:rPr>
          <w:i/>
        </w:rPr>
        <w:t>initial claim</w:t>
      </w:r>
      <w:r w:rsidRPr="004E0ABB">
        <w:t xml:space="preserve"> </w:t>
      </w:r>
      <w:r>
        <w:t xml:space="preserve">for service connected compensation for hearing loss due to acoustic trauma and ringing in the ears, along with a claim </w:t>
      </w:r>
      <w:r w:rsidRPr="004E0ABB">
        <w:t xml:space="preserve">to add a spouse and a child. Create separate contentions for the spouse and child as well as each medical contention as follows: </w:t>
      </w:r>
    </w:p>
    <w:p w14:paraId="79FEAEE6" w14:textId="77777777" w:rsidR="008B51D1" w:rsidRPr="004E0ABB" w:rsidRDefault="008B51D1" w:rsidP="008B51D1">
      <w:pPr>
        <w:pStyle w:val="NoSpacing"/>
      </w:pPr>
    </w:p>
    <w:p w14:paraId="3A8898C7" w14:textId="6FB64B64" w:rsidR="008B51D1" w:rsidRPr="004E0ABB" w:rsidRDefault="008B51D1" w:rsidP="0026760B">
      <w:pPr>
        <w:pStyle w:val="NoSpacing"/>
        <w:numPr>
          <w:ilvl w:val="0"/>
          <w:numId w:val="44"/>
        </w:numPr>
      </w:pPr>
      <w:r>
        <w:rPr>
          <w:iCs/>
        </w:rPr>
        <w:t>d</w:t>
      </w:r>
      <w:r w:rsidRPr="004E0ABB">
        <w:rPr>
          <w:iCs/>
        </w:rPr>
        <w:t xml:space="preserve">ependency claim for </w:t>
      </w:r>
      <w:r w:rsidRPr="004E0ABB">
        <w:rPr>
          <w:b/>
          <w:bCs/>
        </w:rPr>
        <w:t>[</w:t>
      </w:r>
      <w:r w:rsidRPr="004E0ABB">
        <w:rPr>
          <w:b/>
          <w:bCs/>
          <w:iCs/>
        </w:rPr>
        <w:t>name of spouse</w:t>
      </w:r>
      <w:r w:rsidRPr="004E0ABB">
        <w:rPr>
          <w:b/>
          <w:bCs/>
        </w:rPr>
        <w:t>]</w:t>
      </w:r>
    </w:p>
    <w:p w14:paraId="2559E170" w14:textId="5D1C779A" w:rsidR="008B51D1" w:rsidRPr="004E0ABB" w:rsidRDefault="008B51D1" w:rsidP="0026760B">
      <w:pPr>
        <w:pStyle w:val="NoSpacing"/>
        <w:numPr>
          <w:ilvl w:val="0"/>
          <w:numId w:val="44"/>
        </w:numPr>
      </w:pPr>
      <w:r>
        <w:rPr>
          <w:iCs/>
        </w:rPr>
        <w:t>d</w:t>
      </w:r>
      <w:r w:rsidRPr="004E0ABB">
        <w:rPr>
          <w:iCs/>
        </w:rPr>
        <w:t xml:space="preserve">ependency claim for </w:t>
      </w:r>
      <w:r w:rsidRPr="004E0ABB">
        <w:rPr>
          <w:b/>
          <w:bCs/>
        </w:rPr>
        <w:t>[</w:t>
      </w:r>
      <w:r w:rsidRPr="004E0ABB">
        <w:rPr>
          <w:b/>
          <w:bCs/>
          <w:iCs/>
        </w:rPr>
        <w:t>nam</w:t>
      </w:r>
      <w:r>
        <w:rPr>
          <w:b/>
          <w:bCs/>
          <w:iCs/>
        </w:rPr>
        <w:t>e</w:t>
      </w:r>
      <w:r w:rsidRPr="004E0ABB">
        <w:rPr>
          <w:b/>
          <w:bCs/>
          <w:iCs/>
        </w:rPr>
        <w:t xml:space="preserve"> of child</w:t>
      </w:r>
      <w:r w:rsidRPr="004E0ABB">
        <w:rPr>
          <w:b/>
          <w:bCs/>
        </w:rPr>
        <w:t>]</w:t>
      </w:r>
    </w:p>
    <w:p w14:paraId="042A42AF" w14:textId="364105AE" w:rsidR="008B51D1" w:rsidRPr="004E0ABB" w:rsidRDefault="008B51D1" w:rsidP="0026760B">
      <w:pPr>
        <w:pStyle w:val="NoSpacing"/>
        <w:numPr>
          <w:ilvl w:val="0"/>
          <w:numId w:val="44"/>
        </w:numPr>
      </w:pPr>
      <w:r>
        <w:rPr>
          <w:iCs/>
        </w:rPr>
        <w:t>h</w:t>
      </w:r>
      <w:r w:rsidRPr="004E0ABB">
        <w:rPr>
          <w:iCs/>
        </w:rPr>
        <w:t xml:space="preserve">earing loss due to acoustic trauma </w:t>
      </w:r>
      <w:r w:rsidRPr="00EB3282">
        <w:rPr>
          <w:b/>
          <w:i/>
          <w:iCs/>
        </w:rPr>
        <w:t>(exactly how Veteran stated)</w:t>
      </w:r>
    </w:p>
    <w:p w14:paraId="644CE181" w14:textId="15411D56" w:rsidR="00A45B52" w:rsidRDefault="008B51D1" w:rsidP="0026760B">
      <w:pPr>
        <w:pStyle w:val="NoSpacing"/>
        <w:numPr>
          <w:ilvl w:val="0"/>
          <w:numId w:val="44"/>
        </w:numPr>
        <w:rPr>
          <w:b/>
          <w:i/>
        </w:rPr>
      </w:pPr>
      <w:r>
        <w:t xml:space="preserve">ringing in the ears </w:t>
      </w:r>
      <w:r w:rsidRPr="00EB3282">
        <w:rPr>
          <w:b/>
          <w:i/>
        </w:rPr>
        <w:t>(even though the medical term for this is tinnitus, we list the contention as it was claimed)</w:t>
      </w:r>
    </w:p>
    <w:p w14:paraId="7473F8F6" w14:textId="77777777" w:rsidR="008B51D1" w:rsidRPr="008B51D1" w:rsidRDefault="008B51D1" w:rsidP="008B51D1">
      <w:pPr>
        <w:pStyle w:val="NoSpacing"/>
        <w:rPr>
          <w:szCs w:val="24"/>
        </w:rPr>
      </w:pPr>
    </w:p>
    <w:p w14:paraId="2022F32D" w14:textId="77777777" w:rsidR="00A45B52" w:rsidRPr="00C26766" w:rsidRDefault="00A45B52" w:rsidP="00A45B52">
      <w:pPr>
        <w:pStyle w:val="NoSpacing"/>
        <w:rPr>
          <w:i/>
        </w:rPr>
      </w:pPr>
      <w:r w:rsidRPr="00C26766">
        <w:rPr>
          <w:i/>
        </w:rPr>
        <w:t>Special Issues</w:t>
      </w:r>
    </w:p>
    <w:p w14:paraId="77D7B7EC" w14:textId="77777777" w:rsidR="00A45B52" w:rsidRDefault="00A45B52" w:rsidP="00A45B52">
      <w:pPr>
        <w:pStyle w:val="NoSpacing"/>
        <w:rPr>
          <w:b/>
        </w:rPr>
      </w:pPr>
    </w:p>
    <w:p w14:paraId="29B7C9E1" w14:textId="62BE856A" w:rsidR="00A45B52" w:rsidRPr="00C26766" w:rsidRDefault="00A45B52" w:rsidP="00A45B52">
      <w:pPr>
        <w:pStyle w:val="NoSpacing"/>
        <w:numPr>
          <w:ilvl w:val="0"/>
          <w:numId w:val="20"/>
        </w:numPr>
        <w:overflowPunct w:val="0"/>
        <w:autoSpaceDE w:val="0"/>
        <w:autoSpaceDN w:val="0"/>
        <w:adjustRightInd w:val="0"/>
      </w:pPr>
      <w:r w:rsidRPr="00C26766">
        <w:t>If applicable, click</w:t>
      </w:r>
      <w:r w:rsidR="00BF046B">
        <w:t xml:space="preserve"> in the</w:t>
      </w:r>
      <w:r w:rsidRPr="00C26766">
        <w:t xml:space="preserve"> </w:t>
      </w:r>
      <w:r w:rsidRPr="00C26766">
        <w:rPr>
          <w:b/>
          <w:iCs/>
        </w:rPr>
        <w:t xml:space="preserve">Special Issue </w:t>
      </w:r>
      <w:r w:rsidR="00BF046B" w:rsidRPr="00BF046B">
        <w:rPr>
          <w:iCs/>
        </w:rPr>
        <w:t>box</w:t>
      </w:r>
      <w:r w:rsidR="00BF046B">
        <w:rPr>
          <w:b/>
          <w:iCs/>
        </w:rPr>
        <w:t xml:space="preserve"> </w:t>
      </w:r>
      <w:r w:rsidRPr="00C26766">
        <w:t>and select a</w:t>
      </w:r>
      <w:r w:rsidR="00BF046B">
        <w:t>n issue from the drop-down list;</w:t>
      </w:r>
      <w:r w:rsidRPr="00C26766">
        <w:t xml:space="preserve"> or </w:t>
      </w:r>
      <w:r w:rsidR="00BF046B">
        <w:t xml:space="preserve">typing in the box will narrow down the list of items to choose from. </w:t>
      </w:r>
      <w:r w:rsidR="00BF046B" w:rsidRPr="00BF046B">
        <w:rPr>
          <w:i/>
        </w:rPr>
        <w:t>Note:</w:t>
      </w:r>
      <w:r w:rsidR="00BF046B">
        <w:t xml:space="preserve"> Not every claim/contention will require a special issue.</w:t>
      </w:r>
    </w:p>
    <w:p w14:paraId="0AC87B02" w14:textId="77777777" w:rsidR="00A45B52" w:rsidRDefault="00A45B52" w:rsidP="00A45B52">
      <w:pPr>
        <w:pStyle w:val="NoSpacing"/>
      </w:pPr>
    </w:p>
    <w:p w14:paraId="4823AD07" w14:textId="77777777" w:rsidR="00A45B52" w:rsidRDefault="00A45B52" w:rsidP="00A45B52">
      <w:pPr>
        <w:pStyle w:val="NoSpacing"/>
      </w:pPr>
      <w:r>
        <w:rPr>
          <w:noProof/>
        </w:rPr>
        <w:drawing>
          <wp:inline distT="0" distB="0" distL="0" distR="0" wp14:anchorId="04DF9742" wp14:editId="10BA60C6">
            <wp:extent cx="5943600" cy="1470660"/>
            <wp:effectExtent l="19050" t="19050" r="19050" b="152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943600" cy="1470660"/>
                    </a:xfrm>
                    <a:prstGeom prst="rect">
                      <a:avLst/>
                    </a:prstGeom>
                    <a:ln>
                      <a:solidFill>
                        <a:schemeClr val="tx1"/>
                      </a:solidFill>
                    </a:ln>
                  </pic:spPr>
                </pic:pic>
              </a:graphicData>
            </a:graphic>
          </wp:inline>
        </w:drawing>
      </w:r>
    </w:p>
    <w:p w14:paraId="1BB1D351" w14:textId="77777777" w:rsidR="00A45B52" w:rsidRDefault="00A45B52" w:rsidP="00A45B52">
      <w:pPr>
        <w:pStyle w:val="NoSpacing"/>
        <w:rPr>
          <w:b/>
        </w:rPr>
      </w:pPr>
    </w:p>
    <w:p w14:paraId="100481E0" w14:textId="77777777" w:rsidR="00A45B52" w:rsidRPr="00C26766" w:rsidRDefault="00A45B52" w:rsidP="00A45B52">
      <w:pPr>
        <w:pStyle w:val="NoSpacing"/>
        <w:numPr>
          <w:ilvl w:val="0"/>
          <w:numId w:val="20"/>
        </w:numPr>
        <w:overflowPunct w:val="0"/>
        <w:autoSpaceDE w:val="0"/>
        <w:autoSpaceDN w:val="0"/>
        <w:adjustRightInd w:val="0"/>
      </w:pPr>
      <w:r w:rsidRPr="00C26766">
        <w:t>The special issue you selected is shown below the Special Issue list. You can click</w:t>
      </w:r>
    </w:p>
    <w:p w14:paraId="17F731BD" w14:textId="77777777" w:rsidR="00A45B52" w:rsidRDefault="00A45B52" w:rsidP="00A45B52">
      <w:pPr>
        <w:pStyle w:val="NoSpacing"/>
        <w:ind w:firstLine="720"/>
      </w:pPr>
      <w:r w:rsidRPr="00E7465A">
        <w:rPr>
          <w:b/>
          <w:bCs/>
        </w:rPr>
        <w:t xml:space="preserve">[X] </w:t>
      </w:r>
      <w:r w:rsidRPr="00E7465A">
        <w:t>to remove a special issue from the contention</w:t>
      </w:r>
      <w:r w:rsidR="00BF046B">
        <w:t>, if necessary</w:t>
      </w:r>
      <w:r w:rsidRPr="00E7465A">
        <w:t>.</w:t>
      </w:r>
    </w:p>
    <w:p w14:paraId="013BDE74" w14:textId="77777777" w:rsidR="00A45B52" w:rsidRPr="00E7465A" w:rsidRDefault="00A45B52" w:rsidP="00A45B52">
      <w:pPr>
        <w:pStyle w:val="NoSpacing"/>
      </w:pPr>
    </w:p>
    <w:p w14:paraId="70D1C3DB" w14:textId="77777777" w:rsidR="00A45B52" w:rsidRPr="00E7465A" w:rsidRDefault="00A45B52" w:rsidP="00A45B52">
      <w:pPr>
        <w:pStyle w:val="NoSpacing"/>
        <w:rPr>
          <w:b/>
        </w:rPr>
      </w:pPr>
      <w:r>
        <w:rPr>
          <w:noProof/>
        </w:rPr>
        <w:drawing>
          <wp:inline distT="0" distB="0" distL="0" distR="0" wp14:anchorId="591F3C55" wp14:editId="1E5A6FC2">
            <wp:extent cx="5943600" cy="1102360"/>
            <wp:effectExtent l="19050" t="19050" r="19050" b="2159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943600" cy="1102360"/>
                    </a:xfrm>
                    <a:prstGeom prst="rect">
                      <a:avLst/>
                    </a:prstGeom>
                    <a:ln>
                      <a:solidFill>
                        <a:schemeClr val="tx1"/>
                      </a:solidFill>
                    </a:ln>
                  </pic:spPr>
                </pic:pic>
              </a:graphicData>
            </a:graphic>
          </wp:inline>
        </w:drawing>
      </w:r>
    </w:p>
    <w:p w14:paraId="3A539FD9" w14:textId="77777777" w:rsidR="00A45B52" w:rsidRDefault="00A45B52" w:rsidP="00A45B52">
      <w:pPr>
        <w:pStyle w:val="NoSpacing"/>
        <w:rPr>
          <w:b/>
        </w:rPr>
      </w:pPr>
    </w:p>
    <w:p w14:paraId="35280D71" w14:textId="77777777" w:rsidR="00A45B52" w:rsidRPr="00C26766" w:rsidRDefault="00A45B52" w:rsidP="00A45B52">
      <w:pPr>
        <w:pStyle w:val="NoSpacing"/>
        <w:rPr>
          <w:i/>
          <w:szCs w:val="24"/>
        </w:rPr>
      </w:pPr>
      <w:r w:rsidRPr="00C26766">
        <w:rPr>
          <w:i/>
          <w:szCs w:val="24"/>
        </w:rPr>
        <w:t>Rated Issues</w:t>
      </w:r>
    </w:p>
    <w:p w14:paraId="5C987813" w14:textId="77777777" w:rsidR="00A45B52" w:rsidRDefault="00A45B52" w:rsidP="00A45B52">
      <w:pPr>
        <w:pStyle w:val="NoSpacing"/>
      </w:pPr>
    </w:p>
    <w:p w14:paraId="60434A71" w14:textId="77777777" w:rsidR="00A45B52" w:rsidRDefault="00A45B52" w:rsidP="00A45B52">
      <w:pPr>
        <w:pStyle w:val="NoSpacing"/>
      </w:pPr>
      <w:r>
        <w:t>Contentions with a claim type of secondary or increase are often associated with issues that have been previously determined. When working with these types of contentions review previously rated issues and associate them to the contention, if appropriate. If there are no rated issues that apply to the specific claim being worked, no action is needed.</w:t>
      </w:r>
    </w:p>
    <w:p w14:paraId="108BAD37" w14:textId="77777777" w:rsidR="00A45B52" w:rsidRDefault="00A45B52" w:rsidP="00A45B52">
      <w:pPr>
        <w:pStyle w:val="NoSpacing"/>
      </w:pPr>
    </w:p>
    <w:p w14:paraId="5980DA7D" w14:textId="77777777" w:rsidR="00A45B52" w:rsidRDefault="00A45B52" w:rsidP="00A45B52">
      <w:pPr>
        <w:pStyle w:val="NoSpacing"/>
      </w:pPr>
      <w:r>
        <w:t xml:space="preserve">Contentions with a type of </w:t>
      </w:r>
      <w:r w:rsidRPr="00B45DB3">
        <w:rPr>
          <w:i/>
        </w:rPr>
        <w:t>Increase</w:t>
      </w:r>
      <w:r>
        <w:t xml:space="preserve"> or </w:t>
      </w:r>
      <w:r w:rsidRPr="00B45DB3">
        <w:rPr>
          <w:i/>
        </w:rPr>
        <w:t>RFE</w:t>
      </w:r>
      <w:r>
        <w:t xml:space="preserve"> must be associated to a rated issue before you can add them to an exam scheduling request.</w:t>
      </w:r>
    </w:p>
    <w:p w14:paraId="3F4AE080" w14:textId="7E0F251C" w:rsidR="00A45B52" w:rsidRDefault="00A45B52" w:rsidP="00A45B52">
      <w:pPr>
        <w:pStyle w:val="NoSpacing"/>
      </w:pPr>
    </w:p>
    <w:p w14:paraId="260F9E35" w14:textId="4035149F" w:rsidR="0026760B" w:rsidRDefault="0026760B" w:rsidP="00A45B52">
      <w:pPr>
        <w:pStyle w:val="NoSpacing"/>
      </w:pPr>
    </w:p>
    <w:p w14:paraId="4F64E889" w14:textId="6D39A243" w:rsidR="0026760B" w:rsidRDefault="0026760B" w:rsidP="00A45B52">
      <w:pPr>
        <w:pStyle w:val="NoSpacing"/>
      </w:pPr>
    </w:p>
    <w:p w14:paraId="5712E404" w14:textId="0AC25B14" w:rsidR="0026760B" w:rsidRDefault="0026760B" w:rsidP="00A45B52">
      <w:pPr>
        <w:pStyle w:val="NoSpacing"/>
      </w:pPr>
    </w:p>
    <w:p w14:paraId="5D2CB7C6" w14:textId="179318E6" w:rsidR="0026760B" w:rsidRDefault="0026760B" w:rsidP="00A45B52">
      <w:pPr>
        <w:pStyle w:val="NoSpacing"/>
      </w:pPr>
    </w:p>
    <w:p w14:paraId="012EED99" w14:textId="005DC959" w:rsidR="0026760B" w:rsidRDefault="0026760B" w:rsidP="00A45B52">
      <w:pPr>
        <w:pStyle w:val="NoSpacing"/>
      </w:pPr>
    </w:p>
    <w:p w14:paraId="290208BE" w14:textId="77777777" w:rsidR="0026760B" w:rsidRDefault="0026760B" w:rsidP="00A45B52">
      <w:pPr>
        <w:pStyle w:val="NoSpacing"/>
      </w:pPr>
    </w:p>
    <w:p w14:paraId="36936857" w14:textId="77777777" w:rsidR="00A45B52" w:rsidRDefault="00A45B52" w:rsidP="00A45B52">
      <w:pPr>
        <w:pStyle w:val="NoSpacing"/>
        <w:numPr>
          <w:ilvl w:val="0"/>
          <w:numId w:val="20"/>
        </w:numPr>
        <w:overflowPunct w:val="0"/>
        <w:autoSpaceDE w:val="0"/>
        <w:autoSpaceDN w:val="0"/>
        <w:adjustRightInd w:val="0"/>
        <w:rPr>
          <w:szCs w:val="24"/>
        </w:rPr>
      </w:pPr>
      <w:r w:rsidRPr="005E0392">
        <w:rPr>
          <w:szCs w:val="24"/>
        </w:rPr>
        <w:t xml:space="preserve">Click the green add </w:t>
      </w:r>
      <w:r w:rsidR="00EF1823">
        <w:rPr>
          <w:szCs w:val="24"/>
        </w:rPr>
        <w:t>i</w:t>
      </w:r>
      <w:r w:rsidRPr="005E0392">
        <w:rPr>
          <w:szCs w:val="24"/>
        </w:rPr>
        <w:t>con next to the Rated Issues. The Associate Rated Issues dialog opens.</w:t>
      </w:r>
    </w:p>
    <w:p w14:paraId="5016A347" w14:textId="77777777" w:rsidR="00A45B52" w:rsidRPr="005E0392" w:rsidRDefault="00A45B52" w:rsidP="00A45B52">
      <w:pPr>
        <w:pStyle w:val="NoSpacing"/>
        <w:ind w:left="720"/>
        <w:rPr>
          <w:szCs w:val="24"/>
        </w:rPr>
      </w:pPr>
    </w:p>
    <w:p w14:paraId="0F82B430" w14:textId="77777777" w:rsidR="00A45B52" w:rsidRDefault="00A45B52" w:rsidP="00A45B52">
      <w:pPr>
        <w:pStyle w:val="NoSpacing"/>
      </w:pPr>
      <w:r>
        <w:rPr>
          <w:noProof/>
        </w:rPr>
        <w:drawing>
          <wp:inline distT="0" distB="0" distL="0" distR="0" wp14:anchorId="0E7E2804" wp14:editId="18D1E052">
            <wp:extent cx="5943600" cy="847725"/>
            <wp:effectExtent l="19050" t="19050" r="19050" b="2857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943600" cy="847725"/>
                    </a:xfrm>
                    <a:prstGeom prst="rect">
                      <a:avLst/>
                    </a:prstGeom>
                    <a:ln>
                      <a:solidFill>
                        <a:schemeClr val="tx1"/>
                      </a:solidFill>
                    </a:ln>
                  </pic:spPr>
                </pic:pic>
              </a:graphicData>
            </a:graphic>
          </wp:inline>
        </w:drawing>
      </w:r>
    </w:p>
    <w:p w14:paraId="24473D4D" w14:textId="77777777" w:rsidR="00A45B52" w:rsidRDefault="00A45B52" w:rsidP="00A45B52">
      <w:pPr>
        <w:pStyle w:val="NoSpacing"/>
      </w:pPr>
    </w:p>
    <w:p w14:paraId="5C077EB9" w14:textId="77777777" w:rsidR="00A45B52" w:rsidRDefault="00A45B52" w:rsidP="00A45B52">
      <w:pPr>
        <w:pStyle w:val="NoSpacing"/>
        <w:numPr>
          <w:ilvl w:val="0"/>
          <w:numId w:val="20"/>
        </w:numPr>
        <w:overflowPunct w:val="0"/>
        <w:autoSpaceDE w:val="0"/>
        <w:autoSpaceDN w:val="0"/>
        <w:adjustRightInd w:val="0"/>
      </w:pPr>
      <w:r>
        <w:t xml:space="preserve">Select the check boxes next to the Associate Rated Issues you want to associate to the contention and click the </w:t>
      </w:r>
      <w:r w:rsidRPr="007B7B38">
        <w:rPr>
          <w:b/>
        </w:rPr>
        <w:t xml:space="preserve">Add </w:t>
      </w:r>
      <w:r w:rsidRPr="004227E1">
        <w:t>button.</w:t>
      </w:r>
      <w:r>
        <w:t xml:space="preserve"> </w:t>
      </w:r>
    </w:p>
    <w:p w14:paraId="2695718D" w14:textId="77777777" w:rsidR="00A45B52" w:rsidRDefault="00A45B52" w:rsidP="00A45B52">
      <w:pPr>
        <w:pStyle w:val="NoSpacing"/>
        <w:ind w:left="720"/>
      </w:pPr>
    </w:p>
    <w:p w14:paraId="4E31E8BE" w14:textId="77777777" w:rsidR="00A45B52" w:rsidRDefault="00A45B52" w:rsidP="00A45B52">
      <w:pPr>
        <w:pStyle w:val="NoSpacing"/>
      </w:pPr>
      <w:r>
        <w:rPr>
          <w:noProof/>
        </w:rPr>
        <w:drawing>
          <wp:inline distT="0" distB="0" distL="0" distR="0" wp14:anchorId="46976C7A" wp14:editId="3A29511F">
            <wp:extent cx="5943600" cy="1396365"/>
            <wp:effectExtent l="19050" t="19050" r="19050" b="1333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943600" cy="1396365"/>
                    </a:xfrm>
                    <a:prstGeom prst="rect">
                      <a:avLst/>
                    </a:prstGeom>
                    <a:ln>
                      <a:solidFill>
                        <a:schemeClr val="tx1"/>
                      </a:solidFill>
                    </a:ln>
                  </pic:spPr>
                </pic:pic>
              </a:graphicData>
            </a:graphic>
          </wp:inline>
        </w:drawing>
      </w:r>
    </w:p>
    <w:p w14:paraId="6BBA958A" w14:textId="77777777" w:rsidR="00A45B52" w:rsidRDefault="00A45B52" w:rsidP="00A45B52">
      <w:pPr>
        <w:pStyle w:val="NoSpacing"/>
      </w:pPr>
    </w:p>
    <w:p w14:paraId="7007CB23" w14:textId="77777777" w:rsidR="00A45B52" w:rsidRDefault="00A45B52" w:rsidP="00A45B52">
      <w:pPr>
        <w:pStyle w:val="NoSpacing"/>
        <w:numPr>
          <w:ilvl w:val="0"/>
          <w:numId w:val="20"/>
        </w:numPr>
        <w:overflowPunct w:val="0"/>
        <w:autoSpaceDE w:val="0"/>
        <w:autoSpaceDN w:val="0"/>
        <w:adjustRightInd w:val="0"/>
      </w:pPr>
      <w:r>
        <w:t xml:space="preserve">The issues that have been selected to associate are listed in the </w:t>
      </w:r>
      <w:r w:rsidRPr="007B7B38">
        <w:rPr>
          <w:b/>
        </w:rPr>
        <w:t>Rated Issues</w:t>
      </w:r>
      <w:r>
        <w:t xml:space="preserve"> list.</w:t>
      </w:r>
    </w:p>
    <w:p w14:paraId="7608EF3A" w14:textId="77777777" w:rsidR="00A45B52" w:rsidRDefault="00A45B52" w:rsidP="00A45B52">
      <w:pPr>
        <w:pStyle w:val="NoSpacing"/>
        <w:ind w:left="720"/>
      </w:pPr>
    </w:p>
    <w:p w14:paraId="4FCE8B77" w14:textId="77777777" w:rsidR="00A45B52" w:rsidRDefault="00A45B52" w:rsidP="00A45B52">
      <w:pPr>
        <w:pStyle w:val="NoSpacing"/>
      </w:pPr>
      <w:r>
        <w:rPr>
          <w:noProof/>
        </w:rPr>
        <w:drawing>
          <wp:inline distT="0" distB="0" distL="0" distR="0" wp14:anchorId="5E19F311" wp14:editId="248EC718">
            <wp:extent cx="5943600" cy="972820"/>
            <wp:effectExtent l="19050" t="19050" r="19050" b="1778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943600" cy="972820"/>
                    </a:xfrm>
                    <a:prstGeom prst="rect">
                      <a:avLst/>
                    </a:prstGeom>
                    <a:ln>
                      <a:solidFill>
                        <a:schemeClr val="tx1"/>
                      </a:solidFill>
                    </a:ln>
                  </pic:spPr>
                </pic:pic>
              </a:graphicData>
            </a:graphic>
          </wp:inline>
        </w:drawing>
      </w:r>
    </w:p>
    <w:p w14:paraId="41C936C3" w14:textId="77777777" w:rsidR="00A45B52" w:rsidRDefault="00A45B52" w:rsidP="00A45B52">
      <w:pPr>
        <w:pStyle w:val="NoSpacing"/>
      </w:pPr>
    </w:p>
    <w:p w14:paraId="5F46AB35" w14:textId="77777777" w:rsidR="00A45B52" w:rsidRDefault="00A45B52" w:rsidP="00A45B52">
      <w:pPr>
        <w:pStyle w:val="NoSpacing"/>
        <w:numPr>
          <w:ilvl w:val="0"/>
          <w:numId w:val="20"/>
        </w:numPr>
        <w:overflowPunct w:val="0"/>
        <w:autoSpaceDE w:val="0"/>
        <w:autoSpaceDN w:val="0"/>
        <w:adjustRightInd w:val="0"/>
      </w:pPr>
      <w:r>
        <w:t xml:space="preserve">Click </w:t>
      </w:r>
      <w:r w:rsidRPr="007B7B38">
        <w:rPr>
          <w:b/>
        </w:rPr>
        <w:t xml:space="preserve">Save </w:t>
      </w:r>
      <w:r w:rsidRPr="00B05CE8">
        <w:t xml:space="preserve">to save the contention </w:t>
      </w:r>
      <w:r>
        <w:t>or</w:t>
      </w:r>
      <w:r w:rsidRPr="00B05CE8">
        <w:t xml:space="preserve"> click</w:t>
      </w:r>
      <w:r w:rsidRPr="007B7B38">
        <w:rPr>
          <w:b/>
        </w:rPr>
        <w:t xml:space="preserve"> Save and Add t</w:t>
      </w:r>
      <w:r w:rsidRPr="00B05CE8">
        <w:t>o save the contention and add another.</w:t>
      </w:r>
    </w:p>
    <w:p w14:paraId="3522FE53" w14:textId="77777777" w:rsidR="00A45B52" w:rsidRDefault="00A45B52" w:rsidP="00A45B52">
      <w:pPr>
        <w:pStyle w:val="NoSpacing"/>
      </w:pPr>
    </w:p>
    <w:p w14:paraId="1A83897A" w14:textId="77777777" w:rsidR="00A45B52" w:rsidRDefault="00A45B52" w:rsidP="00A45B52">
      <w:pPr>
        <w:pStyle w:val="NoSpacing"/>
        <w:rPr>
          <w:b/>
        </w:rPr>
      </w:pPr>
      <w:r w:rsidRPr="00C26766">
        <w:rPr>
          <w:b/>
        </w:rPr>
        <w:t>Reviewing Established Contentions</w:t>
      </w:r>
    </w:p>
    <w:p w14:paraId="433DC032" w14:textId="77777777" w:rsidR="00A45B52" w:rsidRPr="00C26766" w:rsidRDefault="00A45B52" w:rsidP="00A45B52">
      <w:pPr>
        <w:pStyle w:val="NoSpacing"/>
      </w:pPr>
    </w:p>
    <w:p w14:paraId="330324D1" w14:textId="77777777" w:rsidR="00A45B52" w:rsidRPr="00C6014B" w:rsidRDefault="00A45B52" w:rsidP="00A45B52">
      <w:pPr>
        <w:pStyle w:val="NoSpacing"/>
        <w:rPr>
          <w:szCs w:val="24"/>
        </w:rPr>
      </w:pPr>
      <w:r w:rsidRPr="00C6014B">
        <w:rPr>
          <w:szCs w:val="24"/>
        </w:rPr>
        <w:t xml:space="preserve">Contentions that have been entered into the system </w:t>
      </w:r>
      <w:r w:rsidR="00E73346" w:rsidRPr="00C6014B">
        <w:rPr>
          <w:szCs w:val="24"/>
        </w:rPr>
        <w:t>electronically</w:t>
      </w:r>
      <w:r w:rsidRPr="00C6014B">
        <w:rPr>
          <w:szCs w:val="24"/>
        </w:rPr>
        <w:t xml:space="preserve"> </w:t>
      </w:r>
      <w:r w:rsidR="00C6014B" w:rsidRPr="00C6014B">
        <w:rPr>
          <w:szCs w:val="24"/>
        </w:rPr>
        <w:t>(eBeneftis, S</w:t>
      </w:r>
      <w:r w:rsidR="00C6014B">
        <w:rPr>
          <w:szCs w:val="24"/>
        </w:rPr>
        <w:t xml:space="preserve">takeholder </w:t>
      </w:r>
      <w:r w:rsidR="00C6014B" w:rsidRPr="00C6014B">
        <w:rPr>
          <w:szCs w:val="24"/>
        </w:rPr>
        <w:t>E</w:t>
      </w:r>
      <w:r w:rsidR="00C6014B">
        <w:rPr>
          <w:szCs w:val="24"/>
        </w:rPr>
        <w:t xml:space="preserve">nterprise </w:t>
      </w:r>
      <w:r w:rsidR="00C6014B" w:rsidRPr="00C6014B">
        <w:rPr>
          <w:szCs w:val="24"/>
        </w:rPr>
        <w:t>P</w:t>
      </w:r>
      <w:r w:rsidR="00C6014B">
        <w:rPr>
          <w:szCs w:val="24"/>
        </w:rPr>
        <w:t>ortal (SEP)</w:t>
      </w:r>
      <w:r w:rsidR="00C6014B" w:rsidRPr="00C6014B">
        <w:rPr>
          <w:szCs w:val="24"/>
        </w:rPr>
        <w:t xml:space="preserve">, etc.) </w:t>
      </w:r>
      <w:r w:rsidRPr="00C6014B">
        <w:rPr>
          <w:szCs w:val="24"/>
        </w:rPr>
        <w:t>must be verified upon review and are marked with a yellow alert icon in the Contentions List.</w:t>
      </w:r>
    </w:p>
    <w:p w14:paraId="1AA839EC" w14:textId="77777777" w:rsidR="00A45B52" w:rsidRDefault="003A56EA" w:rsidP="00A45B52">
      <w:pPr>
        <w:pStyle w:val="NoSpacing"/>
      </w:pPr>
      <w:r>
        <w:pict w14:anchorId="1478971F">
          <v:shape id="_x0000_i1026" type="#_x0000_t75" style="width:23.25pt;height:15.75pt;visibility:visible;mso-wrap-style:square">
            <v:imagedata r:id="rId39" o:title=""/>
          </v:shape>
        </w:pict>
      </w:r>
    </w:p>
    <w:p w14:paraId="42C2DDF6" w14:textId="77777777" w:rsidR="00C6014B" w:rsidRDefault="00C6014B" w:rsidP="00A45B52">
      <w:pPr>
        <w:pStyle w:val="NoSpacing"/>
      </w:pPr>
    </w:p>
    <w:p w14:paraId="48CA0E4B" w14:textId="4211130B" w:rsidR="00C6014B" w:rsidRPr="00C26766" w:rsidRDefault="00EC3502" w:rsidP="00A45B52">
      <w:pPr>
        <w:pStyle w:val="NoSpacing"/>
      </w:pPr>
      <w:r w:rsidRPr="008579A7">
        <w:t xml:space="preserve">After </w:t>
      </w:r>
      <w:r>
        <w:t>the contention is completed</w:t>
      </w:r>
      <w:r w:rsidRPr="008579A7">
        <w:t xml:space="preserve"> and verified the yellow alert icon will disappear.</w:t>
      </w:r>
      <w:r>
        <w:t xml:space="preserve"> </w:t>
      </w:r>
      <w:r w:rsidR="00C6014B">
        <w:t>All contentions must be verified in order to be available for viewing via eBenefits.</w:t>
      </w:r>
    </w:p>
    <w:p w14:paraId="0A932A9E" w14:textId="77777777" w:rsidR="00A45B52" w:rsidRPr="00F46EFD" w:rsidRDefault="00A45B52" w:rsidP="00A45B52">
      <w:pPr>
        <w:spacing w:after="120"/>
        <w:textAlignment w:val="baseline"/>
        <w:rPr>
          <w:b/>
        </w:rPr>
      </w:pPr>
      <w:r>
        <w:rPr>
          <w:noProof/>
        </w:rPr>
        <w:lastRenderedPageBreak/>
        <w:drawing>
          <wp:inline distT="0" distB="0" distL="0" distR="0" wp14:anchorId="714A4AF6" wp14:editId="4A2AC33E">
            <wp:extent cx="5943600" cy="1170305"/>
            <wp:effectExtent l="19050" t="19050" r="19050" b="1079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943600" cy="1170305"/>
                    </a:xfrm>
                    <a:prstGeom prst="rect">
                      <a:avLst/>
                    </a:prstGeom>
                    <a:ln>
                      <a:solidFill>
                        <a:schemeClr val="tx1"/>
                      </a:solidFill>
                    </a:ln>
                  </pic:spPr>
                </pic:pic>
              </a:graphicData>
            </a:graphic>
          </wp:inline>
        </w:drawing>
      </w:r>
    </w:p>
    <w:p w14:paraId="4AD69AEE" w14:textId="77777777" w:rsidR="00A45B52" w:rsidRPr="00C26766" w:rsidRDefault="00A45B52" w:rsidP="00A45B52">
      <w:pPr>
        <w:pStyle w:val="ListParagraph"/>
        <w:numPr>
          <w:ilvl w:val="0"/>
          <w:numId w:val="7"/>
        </w:numPr>
        <w:overflowPunct/>
        <w:spacing w:before="0"/>
        <w:rPr>
          <w:rFonts w:eastAsiaTheme="minorHAnsi"/>
          <w:szCs w:val="24"/>
        </w:rPr>
      </w:pPr>
      <w:r w:rsidRPr="00C26766">
        <w:rPr>
          <w:rFonts w:eastAsiaTheme="minorHAnsi"/>
          <w:szCs w:val="24"/>
        </w:rPr>
        <w:t xml:space="preserve">Click the plus sign [+] next to the contention </w:t>
      </w:r>
      <w:r w:rsidR="00E73346">
        <w:rPr>
          <w:rFonts w:eastAsiaTheme="minorHAnsi"/>
          <w:szCs w:val="24"/>
        </w:rPr>
        <w:t>to view or edit the contentions</w:t>
      </w:r>
    </w:p>
    <w:p w14:paraId="26028AC2" w14:textId="77777777" w:rsidR="00A45B52" w:rsidRPr="00C26766" w:rsidRDefault="00A45B52" w:rsidP="00A45B52">
      <w:pPr>
        <w:pStyle w:val="ListParagraph"/>
        <w:numPr>
          <w:ilvl w:val="0"/>
          <w:numId w:val="7"/>
        </w:numPr>
        <w:overflowPunct/>
        <w:spacing w:before="0"/>
        <w:rPr>
          <w:rFonts w:eastAsiaTheme="minorHAnsi"/>
          <w:szCs w:val="24"/>
        </w:rPr>
      </w:pPr>
      <w:r>
        <w:rPr>
          <w:rFonts w:eastAsiaTheme="minorHAnsi"/>
          <w:szCs w:val="24"/>
        </w:rPr>
        <w:t>To add additional contentions, f</w:t>
      </w:r>
      <w:r w:rsidRPr="00C26766">
        <w:rPr>
          <w:rFonts w:eastAsiaTheme="minorHAnsi"/>
          <w:szCs w:val="24"/>
        </w:rPr>
        <w:t xml:space="preserve">ollow </w:t>
      </w:r>
      <w:r w:rsidRPr="00C26766">
        <w:rPr>
          <w:b/>
        </w:rPr>
        <w:t>New Contentions at Claims Establishment</w:t>
      </w:r>
      <w:r w:rsidRPr="00C26766">
        <w:rPr>
          <w:rFonts w:eastAsiaTheme="minorHAnsi"/>
          <w:szCs w:val="24"/>
        </w:rPr>
        <w:t xml:space="preserve"> procedures </w:t>
      </w:r>
      <w:r>
        <w:rPr>
          <w:rFonts w:eastAsiaTheme="minorHAnsi"/>
          <w:szCs w:val="24"/>
        </w:rPr>
        <w:t>2-14</w:t>
      </w:r>
    </w:p>
    <w:p w14:paraId="4A91F657" w14:textId="77777777" w:rsidR="00A45B52" w:rsidRDefault="00A45B52" w:rsidP="00A45B52">
      <w:pPr>
        <w:pStyle w:val="NoSpacing"/>
      </w:pPr>
    </w:p>
    <w:p w14:paraId="5CA4347B" w14:textId="77777777" w:rsidR="00A45B52" w:rsidRPr="00E954F9" w:rsidRDefault="00A45B52" w:rsidP="00A45B52">
      <w:pPr>
        <w:pStyle w:val="NoSpacing"/>
        <w:rPr>
          <w:b/>
          <w:u w:val="single"/>
        </w:rPr>
      </w:pPr>
      <w:r w:rsidRPr="00E954F9">
        <w:rPr>
          <w:b/>
          <w:u w:val="single"/>
        </w:rPr>
        <w:t>Adding Flashes in Share</w:t>
      </w:r>
    </w:p>
    <w:p w14:paraId="227E3A76" w14:textId="77777777" w:rsidR="00A45B52" w:rsidRPr="00E4329A" w:rsidRDefault="00A45B52" w:rsidP="00A45B52">
      <w:pPr>
        <w:pStyle w:val="NoSpacing"/>
      </w:pPr>
    </w:p>
    <w:p w14:paraId="5F958A4C" w14:textId="77777777" w:rsidR="00A45B52" w:rsidRDefault="00A45B52" w:rsidP="00A45B52">
      <w:pPr>
        <w:pStyle w:val="NoSpacing"/>
        <w:rPr>
          <w:i/>
        </w:rPr>
      </w:pPr>
      <w:r w:rsidRPr="00E31C54">
        <w:rPr>
          <w:i/>
        </w:rPr>
        <w:t xml:space="preserve">For the purposes of this training </w:t>
      </w:r>
      <w:r w:rsidR="007D31FA" w:rsidRPr="007D31FA">
        <w:rPr>
          <w:i/>
          <w:szCs w:val="24"/>
        </w:rPr>
        <w:t>Share</w:t>
      </w:r>
      <w:r w:rsidRPr="00E31C54">
        <w:rPr>
          <w:i/>
        </w:rPr>
        <w:t xml:space="preserve"> will only be utilized to add flashes to the record. If more detail is required please refer to the Share User</w:t>
      </w:r>
      <w:r>
        <w:rPr>
          <w:i/>
        </w:rPr>
        <w:t>’s</w:t>
      </w:r>
      <w:r w:rsidRPr="00E31C54">
        <w:rPr>
          <w:i/>
        </w:rPr>
        <w:t xml:space="preserve"> Guide. </w:t>
      </w:r>
      <w:r w:rsidR="00A2798D">
        <w:rPr>
          <w:i/>
        </w:rPr>
        <w:t>Most c</w:t>
      </w:r>
      <w:r w:rsidRPr="00E31C54">
        <w:rPr>
          <w:i/>
        </w:rPr>
        <w:t>laims are not to be established in</w:t>
      </w:r>
      <w:r w:rsidRPr="007D31FA">
        <w:rPr>
          <w:i/>
        </w:rPr>
        <w:t xml:space="preserve"> </w:t>
      </w:r>
      <w:r w:rsidR="007D31FA" w:rsidRPr="007D31FA">
        <w:rPr>
          <w:i/>
          <w:szCs w:val="24"/>
        </w:rPr>
        <w:t>Share</w:t>
      </w:r>
      <w:r w:rsidRPr="00E31C54">
        <w:rPr>
          <w:i/>
        </w:rPr>
        <w:t>.</w:t>
      </w:r>
    </w:p>
    <w:p w14:paraId="06E75FC0" w14:textId="77777777" w:rsidR="00A45B52" w:rsidRDefault="00A45B52" w:rsidP="00A45B52">
      <w:pPr>
        <w:pStyle w:val="NoSpacing"/>
        <w:rPr>
          <w:i/>
        </w:rPr>
      </w:pPr>
    </w:p>
    <w:p w14:paraId="75510FEE" w14:textId="77777777" w:rsidR="00A45B52" w:rsidRDefault="00A45B52" w:rsidP="00A45B52">
      <w:pPr>
        <w:pStyle w:val="NoSpacing"/>
      </w:pPr>
      <w:r w:rsidRPr="00FE2358">
        <w:t>Claimant flashes are claimant-specific indicators that represent an attribute, fact, or status that may occasionally change (e.g. Former Prisoner of War (FPOW), blind Veteran, homeless, etc.).  Regional offices (ROs) are responsible for</w:t>
      </w:r>
      <w:r>
        <w:t>:</w:t>
      </w:r>
    </w:p>
    <w:p w14:paraId="41DD0CBB" w14:textId="77777777" w:rsidR="00A45B52" w:rsidRPr="00FE2358" w:rsidRDefault="00A45B52" w:rsidP="00A45B52">
      <w:pPr>
        <w:pStyle w:val="NoSpacing"/>
      </w:pPr>
    </w:p>
    <w:p w14:paraId="583E31BB" w14:textId="77777777" w:rsidR="00A45B52" w:rsidRPr="00FE2358" w:rsidRDefault="00A45B52" w:rsidP="00601C03">
      <w:pPr>
        <w:pStyle w:val="NoSpacing"/>
        <w:numPr>
          <w:ilvl w:val="0"/>
          <w:numId w:val="32"/>
        </w:numPr>
        <w:overflowPunct w:val="0"/>
        <w:autoSpaceDE w:val="0"/>
        <w:autoSpaceDN w:val="0"/>
        <w:adjustRightInd w:val="0"/>
      </w:pPr>
      <w:r w:rsidRPr="00FE2358">
        <w:t xml:space="preserve">identifying claimant’s records that require flashes </w:t>
      </w:r>
    </w:p>
    <w:p w14:paraId="6506BDEE" w14:textId="77777777" w:rsidR="00A45B52" w:rsidRDefault="00A45B52" w:rsidP="00601C03">
      <w:pPr>
        <w:pStyle w:val="NoSpacing"/>
        <w:numPr>
          <w:ilvl w:val="0"/>
          <w:numId w:val="32"/>
        </w:numPr>
        <w:overflowPunct w:val="0"/>
        <w:autoSpaceDE w:val="0"/>
        <w:autoSpaceDN w:val="0"/>
        <w:adjustRightInd w:val="0"/>
      </w:pPr>
      <w:r w:rsidRPr="00FE2358">
        <w:t xml:space="preserve">inputting the flashes when required, and </w:t>
      </w:r>
    </w:p>
    <w:p w14:paraId="4EB13BFC" w14:textId="77777777" w:rsidR="00A45B52" w:rsidRDefault="00A45B52" w:rsidP="00601C03">
      <w:pPr>
        <w:pStyle w:val="NoSpacing"/>
        <w:numPr>
          <w:ilvl w:val="0"/>
          <w:numId w:val="32"/>
        </w:numPr>
        <w:overflowPunct w:val="0"/>
        <w:autoSpaceDE w:val="0"/>
        <w:autoSpaceDN w:val="0"/>
        <w:adjustRightInd w:val="0"/>
      </w:pPr>
      <w:r>
        <w:t>promptly removing the flash when it no longer applies</w:t>
      </w:r>
    </w:p>
    <w:p w14:paraId="00571B4D" w14:textId="77777777" w:rsidR="00A45B52" w:rsidRPr="00FE2358" w:rsidRDefault="00A45B52" w:rsidP="00A45B52">
      <w:pPr>
        <w:pStyle w:val="NoSpacing"/>
      </w:pPr>
    </w:p>
    <w:p w14:paraId="28BF09E7" w14:textId="77777777" w:rsidR="00A45B52" w:rsidRPr="00FE2358" w:rsidRDefault="00A45B52" w:rsidP="00A45B52">
      <w:pPr>
        <w:pStyle w:val="NoSpacing"/>
      </w:pPr>
      <w:r w:rsidRPr="00FE2358">
        <w:t>Claimant flashes must be entered in the corporate record once the need is identified.  Most flashes are added by the end user, but some are generated by the system.  Flashes will exist on a claimant’s record until the flash is manually removed. </w:t>
      </w:r>
    </w:p>
    <w:p w14:paraId="43EBADD9" w14:textId="77777777" w:rsidR="00A45B52" w:rsidRPr="00FE2358" w:rsidRDefault="00A45B52" w:rsidP="00A45B52">
      <w:pPr>
        <w:pStyle w:val="NoSpacing"/>
      </w:pPr>
      <w:r w:rsidRPr="00FE2358">
        <w:t> </w:t>
      </w:r>
    </w:p>
    <w:p w14:paraId="43793845" w14:textId="14632E3F" w:rsidR="00A45B52" w:rsidRDefault="00A45B52" w:rsidP="00A45B52">
      <w:pPr>
        <w:pStyle w:val="NoSpacing"/>
      </w:pPr>
      <w:r w:rsidRPr="00A2798D">
        <w:rPr>
          <w:b/>
          <w:i/>
        </w:rPr>
        <w:t>Note:</w:t>
      </w:r>
      <w:r>
        <w:t xml:space="preserve"> </w:t>
      </w:r>
      <w:r w:rsidRPr="00FE2358">
        <w:t>Claimant flashes may</w:t>
      </w:r>
      <w:r>
        <w:t xml:space="preserve"> </w:t>
      </w:r>
      <w:r w:rsidRPr="00FE2358">
        <w:t>be revi</w:t>
      </w:r>
      <w:r>
        <w:t>ewed on the VBMS</w:t>
      </w:r>
      <w:r w:rsidR="00EA6A1A">
        <w:t xml:space="preserve"> Core</w:t>
      </w:r>
      <w:r>
        <w:t xml:space="preserve"> profile screen;</w:t>
      </w:r>
      <w:r w:rsidR="00A2798D">
        <w:t xml:space="preserve"> however, they cannot be added in VBMS</w:t>
      </w:r>
      <w:r w:rsidR="00EA6A1A">
        <w:t xml:space="preserve"> Core</w:t>
      </w:r>
      <w:r w:rsidR="00A2798D">
        <w:t>.  T</w:t>
      </w:r>
      <w:r>
        <w:t xml:space="preserve">hey must be added and updated in </w:t>
      </w:r>
      <w:r w:rsidR="00FB18A4">
        <w:rPr>
          <w:szCs w:val="24"/>
        </w:rPr>
        <w:t>Share</w:t>
      </w:r>
      <w:r>
        <w:t>.</w:t>
      </w:r>
    </w:p>
    <w:p w14:paraId="1C709220" w14:textId="77777777" w:rsidR="00A45B52" w:rsidRDefault="00A45B52" w:rsidP="00A45B52">
      <w:pPr>
        <w:pStyle w:val="NoSpacing"/>
        <w:rPr>
          <w:b/>
          <w:bCs/>
        </w:rPr>
      </w:pPr>
    </w:p>
    <w:p w14:paraId="25A28E0C" w14:textId="77777777" w:rsidR="00A45B52" w:rsidRPr="00A03804" w:rsidRDefault="00A45B52" w:rsidP="00A45B52">
      <w:pPr>
        <w:pStyle w:val="NoSpacing"/>
        <w:rPr>
          <w:i/>
        </w:rPr>
      </w:pPr>
      <w:r w:rsidRPr="00A03804">
        <w:rPr>
          <w:i/>
        </w:rPr>
        <w:t xml:space="preserve">How to Add a Flash in </w:t>
      </w:r>
      <w:r w:rsidR="00FB18A4">
        <w:rPr>
          <w:szCs w:val="24"/>
        </w:rPr>
        <w:t>Share</w:t>
      </w:r>
    </w:p>
    <w:p w14:paraId="68303394" w14:textId="77777777" w:rsidR="00A45B52" w:rsidRDefault="00A45B52" w:rsidP="00A45B52">
      <w:pPr>
        <w:pStyle w:val="NoSpacing"/>
        <w:numPr>
          <w:ilvl w:val="0"/>
          <w:numId w:val="22"/>
        </w:numPr>
        <w:overflowPunct w:val="0"/>
        <w:autoSpaceDE w:val="0"/>
        <w:autoSpaceDN w:val="0"/>
        <w:adjustRightInd w:val="0"/>
      </w:pPr>
      <w:r>
        <w:t>Open Share from your Start menu</w:t>
      </w:r>
    </w:p>
    <w:p w14:paraId="1C37B113" w14:textId="77777777" w:rsidR="00A45B52" w:rsidRDefault="00A45B52" w:rsidP="00A45B52">
      <w:pPr>
        <w:pStyle w:val="NoSpacing"/>
        <w:numPr>
          <w:ilvl w:val="0"/>
          <w:numId w:val="22"/>
        </w:numPr>
        <w:overflowPunct w:val="0"/>
        <w:autoSpaceDE w:val="0"/>
        <w:autoSpaceDN w:val="0"/>
        <w:adjustRightInd w:val="0"/>
      </w:pPr>
      <w:r>
        <w:t xml:space="preserve">Select </w:t>
      </w:r>
      <w:r w:rsidRPr="00A83610">
        <w:rPr>
          <w:i/>
        </w:rPr>
        <w:t>Corporate Flashes</w:t>
      </w:r>
      <w:r w:rsidRPr="00A83610">
        <w:t xml:space="preserve"> from the </w:t>
      </w:r>
      <w:r>
        <w:rPr>
          <w:i/>
        </w:rPr>
        <w:t xml:space="preserve">Available Processes </w:t>
      </w:r>
      <w:r w:rsidRPr="00A83610">
        <w:t>list</w:t>
      </w:r>
    </w:p>
    <w:p w14:paraId="1F90E67E" w14:textId="77777777" w:rsidR="00A45B52" w:rsidRPr="00910FCB" w:rsidRDefault="00A45B52" w:rsidP="00A45B52">
      <w:pPr>
        <w:pStyle w:val="NoSpacing"/>
        <w:numPr>
          <w:ilvl w:val="0"/>
          <w:numId w:val="22"/>
        </w:numPr>
        <w:overflowPunct w:val="0"/>
        <w:autoSpaceDE w:val="0"/>
        <w:autoSpaceDN w:val="0"/>
        <w:adjustRightInd w:val="0"/>
      </w:pPr>
      <w:r w:rsidRPr="00910FCB">
        <w:t xml:space="preserve">Under </w:t>
      </w:r>
      <w:r w:rsidRPr="00A83610">
        <w:rPr>
          <w:i/>
          <w:iCs/>
        </w:rPr>
        <w:t>Search Criteria</w:t>
      </w:r>
      <w:r w:rsidRPr="00910FCB">
        <w:t>, enter the</w:t>
      </w:r>
      <w:r w:rsidRPr="00A83610">
        <w:t xml:space="preserve"> File Number</w:t>
      </w:r>
    </w:p>
    <w:p w14:paraId="14E73948" w14:textId="77777777" w:rsidR="00A45B52" w:rsidRDefault="00A45B52" w:rsidP="00A45B52">
      <w:pPr>
        <w:pStyle w:val="NoSpacing"/>
        <w:numPr>
          <w:ilvl w:val="0"/>
          <w:numId w:val="22"/>
        </w:numPr>
        <w:overflowPunct w:val="0"/>
        <w:autoSpaceDE w:val="0"/>
        <w:autoSpaceDN w:val="0"/>
        <w:adjustRightInd w:val="0"/>
      </w:pPr>
      <w:r w:rsidRPr="00910FCB">
        <w:t xml:space="preserve">Select the </w:t>
      </w:r>
      <w:r w:rsidRPr="00910FCB">
        <w:rPr>
          <w:b/>
        </w:rPr>
        <w:t>Submit</w:t>
      </w:r>
      <w:r>
        <w:t xml:space="preserve"> button</w:t>
      </w:r>
    </w:p>
    <w:p w14:paraId="058D39E7" w14:textId="77777777" w:rsidR="00A45B52" w:rsidRDefault="00A45B52" w:rsidP="00A45B52">
      <w:pPr>
        <w:pStyle w:val="NoSpacing"/>
      </w:pPr>
    </w:p>
    <w:p w14:paraId="15F315FB" w14:textId="77777777" w:rsidR="00A45B52" w:rsidRDefault="00A45B52" w:rsidP="00A45B52">
      <w:pPr>
        <w:pStyle w:val="NoSpacing"/>
        <w:jc w:val="center"/>
      </w:pPr>
      <w:r>
        <w:rPr>
          <w:noProof/>
        </w:rPr>
        <w:lastRenderedPageBreak/>
        <w:drawing>
          <wp:inline distT="0" distB="0" distL="0" distR="0" wp14:anchorId="6590EF5F" wp14:editId="043C0527">
            <wp:extent cx="4781550" cy="3419475"/>
            <wp:effectExtent l="19050" t="19050" r="19050" b="285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4781550" cy="3419475"/>
                    </a:xfrm>
                    <a:prstGeom prst="rect">
                      <a:avLst/>
                    </a:prstGeom>
                    <a:ln>
                      <a:solidFill>
                        <a:schemeClr val="tx1"/>
                      </a:solidFill>
                    </a:ln>
                  </pic:spPr>
                </pic:pic>
              </a:graphicData>
            </a:graphic>
          </wp:inline>
        </w:drawing>
      </w:r>
    </w:p>
    <w:p w14:paraId="299F0777" w14:textId="77777777" w:rsidR="00A45B52" w:rsidRDefault="00A45B52" w:rsidP="00A45B52">
      <w:pPr>
        <w:pStyle w:val="NoSpacing"/>
      </w:pPr>
    </w:p>
    <w:p w14:paraId="54EE2C6E" w14:textId="13FEF368" w:rsidR="00A45B52" w:rsidRPr="00910FCB" w:rsidRDefault="00A45B52" w:rsidP="00A45B52">
      <w:pPr>
        <w:pStyle w:val="NoSpacing"/>
        <w:numPr>
          <w:ilvl w:val="0"/>
          <w:numId w:val="22"/>
        </w:numPr>
        <w:overflowPunct w:val="0"/>
        <w:autoSpaceDE w:val="0"/>
        <w:autoSpaceDN w:val="0"/>
        <w:adjustRightInd w:val="0"/>
      </w:pPr>
      <w:r w:rsidRPr="00910FCB">
        <w:t xml:space="preserve">Select desired flashes from the Available RO Flashes or Available VACO Flashes. Use the </w:t>
      </w:r>
      <w:r w:rsidRPr="00910FCB">
        <w:rPr>
          <w:b/>
          <w:bCs/>
        </w:rPr>
        <w:t>&gt;</w:t>
      </w:r>
      <w:r w:rsidRPr="00910FCB">
        <w:t xml:space="preserve"> button to add the flashes to the Selected boxes. When all flashes are selected, click the </w:t>
      </w:r>
      <w:r w:rsidRPr="00910FCB">
        <w:rPr>
          <w:b/>
          <w:bCs/>
        </w:rPr>
        <w:t xml:space="preserve">Submit </w:t>
      </w:r>
      <w:r w:rsidRPr="00910FCB">
        <w:t>button. A message will be displayed stating the updates are complete.</w:t>
      </w:r>
    </w:p>
    <w:p w14:paraId="502B6DBF" w14:textId="77777777" w:rsidR="00A45B52" w:rsidRDefault="00A45B52" w:rsidP="00A45B52">
      <w:pPr>
        <w:pStyle w:val="NoSpacing"/>
      </w:pPr>
    </w:p>
    <w:p w14:paraId="2D1E26E8" w14:textId="77777777" w:rsidR="00A45B52" w:rsidRDefault="00A45B52" w:rsidP="00A45B52">
      <w:pPr>
        <w:pStyle w:val="NoSpacing"/>
        <w:jc w:val="center"/>
      </w:pPr>
      <w:r>
        <w:rPr>
          <w:noProof/>
        </w:rPr>
        <w:drawing>
          <wp:inline distT="0" distB="0" distL="0" distR="0" wp14:anchorId="0D9E6364" wp14:editId="1057ABFA">
            <wp:extent cx="4781550" cy="3467100"/>
            <wp:effectExtent l="19050" t="19050" r="19050" b="190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4781550" cy="3467100"/>
                    </a:xfrm>
                    <a:prstGeom prst="rect">
                      <a:avLst/>
                    </a:prstGeom>
                    <a:ln>
                      <a:solidFill>
                        <a:schemeClr val="tx1"/>
                      </a:solidFill>
                    </a:ln>
                  </pic:spPr>
                </pic:pic>
              </a:graphicData>
            </a:graphic>
          </wp:inline>
        </w:drawing>
      </w:r>
    </w:p>
    <w:p w14:paraId="78C7690C" w14:textId="77777777" w:rsidR="00A45B52" w:rsidRDefault="00A45B52" w:rsidP="00A45B52">
      <w:pPr>
        <w:pStyle w:val="NoSpacing"/>
      </w:pPr>
    </w:p>
    <w:p w14:paraId="1515D83D" w14:textId="77777777" w:rsidR="00A45B52" w:rsidRDefault="00A45B52" w:rsidP="00A45B52">
      <w:pPr>
        <w:pStyle w:val="NoSpacing"/>
      </w:pPr>
      <w:r w:rsidRPr="00774A21">
        <w:t xml:space="preserve">Additional </w:t>
      </w:r>
      <w:r w:rsidR="007C7D5C">
        <w:t>g</w:t>
      </w:r>
      <w:r w:rsidRPr="00774A21">
        <w:t xml:space="preserve">uidance on the use of </w:t>
      </w:r>
      <w:r w:rsidR="00FB18A4">
        <w:rPr>
          <w:szCs w:val="24"/>
        </w:rPr>
        <w:t>Share</w:t>
      </w:r>
      <w:r w:rsidRPr="00774A21">
        <w:t xml:space="preserve"> can be found in the </w:t>
      </w:r>
      <w:r w:rsidR="00FB18A4">
        <w:rPr>
          <w:szCs w:val="24"/>
        </w:rPr>
        <w:t>Share</w:t>
      </w:r>
      <w:r w:rsidRPr="00774A21">
        <w:t xml:space="preserve"> </w:t>
      </w:r>
      <w:r>
        <w:t>User’s Guide</w:t>
      </w:r>
      <w:r w:rsidRPr="00774A21">
        <w:t>.</w:t>
      </w:r>
      <w:r>
        <w:br w:type="page"/>
      </w:r>
    </w:p>
    <w:p w14:paraId="02155EC7" w14:textId="77777777" w:rsidR="00A45B52" w:rsidRPr="008825E3" w:rsidRDefault="00A45B52" w:rsidP="00A45B52">
      <w:pPr>
        <w:pStyle w:val="VBATopicHeading1"/>
        <w:ind w:left="1440" w:firstLine="720"/>
        <w:jc w:val="left"/>
        <w:rPr>
          <w:rFonts w:ascii="Times New Roman" w:hAnsi="Times New Roman"/>
          <w:sz w:val="36"/>
          <w:szCs w:val="24"/>
        </w:rPr>
      </w:pPr>
      <w:bookmarkStart w:id="15" w:name="_Toc50472665"/>
      <w:r w:rsidRPr="008825E3">
        <w:rPr>
          <w:rFonts w:ascii="Times New Roman" w:hAnsi="Times New Roman"/>
          <w:sz w:val="36"/>
          <w:szCs w:val="24"/>
        </w:rPr>
        <w:lastRenderedPageBreak/>
        <w:t xml:space="preserve">Attachment A: </w:t>
      </w:r>
      <w:bookmarkStart w:id="16" w:name="_Toc219782186"/>
      <w:r w:rsidRPr="008825E3">
        <w:rPr>
          <w:rFonts w:ascii="Times New Roman" w:hAnsi="Times New Roman"/>
          <w:sz w:val="36"/>
          <w:szCs w:val="24"/>
        </w:rPr>
        <w:t xml:space="preserve">End Product </w:t>
      </w:r>
      <w:bookmarkEnd w:id="16"/>
      <w:r w:rsidRPr="008825E3">
        <w:rPr>
          <w:rFonts w:ascii="Times New Roman" w:hAnsi="Times New Roman"/>
          <w:sz w:val="36"/>
          <w:szCs w:val="24"/>
        </w:rPr>
        <w:t>Codes</w:t>
      </w:r>
      <w:bookmarkEnd w:id="1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0"/>
        <w:gridCol w:w="4320"/>
      </w:tblGrid>
      <w:tr w:rsidR="00A45B52" w:rsidRPr="00695CFB" w14:paraId="3D1C165E" w14:textId="77777777" w:rsidTr="001C3125">
        <w:trPr>
          <w:trHeight w:val="9503"/>
          <w:jc w:val="center"/>
        </w:trPr>
        <w:tc>
          <w:tcPr>
            <w:tcW w:w="5310" w:type="dxa"/>
          </w:tcPr>
          <w:p w14:paraId="08E197C4" w14:textId="3E1B212D" w:rsidR="00A45B52" w:rsidRPr="00695CFB" w:rsidRDefault="00A45B52" w:rsidP="003E330D">
            <w:pPr>
              <w:spacing w:before="60" w:after="60"/>
              <w:ind w:left="720" w:hanging="720"/>
              <w:textAlignment w:val="baseline"/>
              <w:rPr>
                <w:szCs w:val="24"/>
              </w:rPr>
            </w:pPr>
            <w:r w:rsidRPr="00695CFB">
              <w:rPr>
                <w:szCs w:val="24"/>
              </w:rPr>
              <w:t>010</w:t>
            </w:r>
            <w:r w:rsidRPr="00695CFB">
              <w:rPr>
                <w:szCs w:val="24"/>
              </w:rPr>
              <w:tab/>
            </w:r>
            <w:r w:rsidR="005B00FC">
              <w:rPr>
                <w:szCs w:val="24"/>
              </w:rPr>
              <w:t xml:space="preserve">Initial </w:t>
            </w:r>
            <w:r w:rsidR="001A69FE">
              <w:rPr>
                <w:szCs w:val="24"/>
              </w:rPr>
              <w:t>D</w:t>
            </w:r>
            <w:r w:rsidR="005B00FC">
              <w:rPr>
                <w:szCs w:val="24"/>
              </w:rPr>
              <w:t xml:space="preserve">isability </w:t>
            </w:r>
            <w:r w:rsidR="001A69FE">
              <w:rPr>
                <w:szCs w:val="24"/>
              </w:rPr>
              <w:t>C</w:t>
            </w:r>
            <w:r w:rsidR="005B00FC">
              <w:rPr>
                <w:szCs w:val="24"/>
              </w:rPr>
              <w:t>omp</w:t>
            </w:r>
            <w:r w:rsidR="002275F9">
              <w:rPr>
                <w:szCs w:val="24"/>
              </w:rPr>
              <w:t>ensation</w:t>
            </w:r>
            <w:r w:rsidR="006F160D">
              <w:rPr>
                <w:szCs w:val="24"/>
              </w:rPr>
              <w:t xml:space="preserve">, </w:t>
            </w:r>
            <w:r w:rsidRPr="00695CFB">
              <w:rPr>
                <w:szCs w:val="24"/>
              </w:rPr>
              <w:t xml:space="preserve">8 </w:t>
            </w:r>
            <w:r w:rsidR="001A69FE">
              <w:rPr>
                <w:szCs w:val="24"/>
              </w:rPr>
              <w:t>I</w:t>
            </w:r>
            <w:r w:rsidRPr="00695CFB">
              <w:rPr>
                <w:szCs w:val="24"/>
              </w:rPr>
              <w:t xml:space="preserve">ssues or </w:t>
            </w:r>
            <w:r w:rsidR="001A69FE">
              <w:rPr>
                <w:szCs w:val="24"/>
              </w:rPr>
              <w:t>M</w:t>
            </w:r>
            <w:r w:rsidRPr="00695CFB">
              <w:rPr>
                <w:szCs w:val="24"/>
              </w:rPr>
              <w:t>ore</w:t>
            </w:r>
          </w:p>
          <w:p w14:paraId="5187F8C5" w14:textId="6C9F7071" w:rsidR="00A45B52" w:rsidRDefault="00A45B52" w:rsidP="003E330D">
            <w:pPr>
              <w:spacing w:before="60" w:after="60"/>
              <w:ind w:left="720" w:hanging="720"/>
              <w:textAlignment w:val="baseline"/>
              <w:rPr>
                <w:szCs w:val="24"/>
              </w:rPr>
            </w:pPr>
            <w:r w:rsidRPr="00695CFB">
              <w:rPr>
                <w:szCs w:val="24"/>
              </w:rPr>
              <w:t>020</w:t>
            </w:r>
            <w:r w:rsidRPr="00695CFB">
              <w:rPr>
                <w:szCs w:val="24"/>
              </w:rPr>
              <w:tab/>
            </w:r>
            <w:r w:rsidR="001A69FE">
              <w:rPr>
                <w:szCs w:val="24"/>
              </w:rPr>
              <w:t>Compensation Claims Received After the Initial Eligibility Decision</w:t>
            </w:r>
          </w:p>
          <w:p w14:paraId="7841D185" w14:textId="74D13973" w:rsidR="002F7C9E" w:rsidRDefault="002F7C9E" w:rsidP="003E330D">
            <w:pPr>
              <w:spacing w:before="60" w:after="60"/>
              <w:ind w:left="720" w:hanging="720"/>
              <w:textAlignment w:val="baseline"/>
              <w:rPr>
                <w:szCs w:val="24"/>
              </w:rPr>
            </w:pPr>
            <w:r>
              <w:rPr>
                <w:szCs w:val="24"/>
              </w:rPr>
              <w:t>030</w:t>
            </w:r>
            <w:r>
              <w:rPr>
                <w:szCs w:val="24"/>
              </w:rPr>
              <w:tab/>
              <w:t xml:space="preserve">Higher level </w:t>
            </w:r>
            <w:r w:rsidR="001A69FE">
              <w:rPr>
                <w:szCs w:val="24"/>
              </w:rPr>
              <w:t>R</w:t>
            </w:r>
            <w:r>
              <w:rPr>
                <w:szCs w:val="24"/>
              </w:rPr>
              <w:t>eview</w:t>
            </w:r>
          </w:p>
          <w:p w14:paraId="38116152" w14:textId="5D188145" w:rsidR="002F7C9E" w:rsidRPr="00695CFB" w:rsidRDefault="002F7C9E" w:rsidP="003E330D">
            <w:pPr>
              <w:spacing w:before="60" w:after="60"/>
              <w:ind w:left="720" w:hanging="720"/>
              <w:textAlignment w:val="baseline"/>
              <w:rPr>
                <w:szCs w:val="24"/>
              </w:rPr>
            </w:pPr>
            <w:r>
              <w:rPr>
                <w:szCs w:val="24"/>
              </w:rPr>
              <w:t>040</w:t>
            </w:r>
            <w:r>
              <w:rPr>
                <w:szCs w:val="24"/>
              </w:rPr>
              <w:tab/>
              <w:t xml:space="preserve">Supplemental </w:t>
            </w:r>
            <w:r w:rsidR="001A69FE">
              <w:rPr>
                <w:szCs w:val="24"/>
              </w:rPr>
              <w:t>C</w:t>
            </w:r>
            <w:r>
              <w:rPr>
                <w:szCs w:val="24"/>
              </w:rPr>
              <w:t>laims</w:t>
            </w:r>
          </w:p>
          <w:p w14:paraId="685F81BC" w14:textId="5E1B618D" w:rsidR="00A45B52" w:rsidRPr="00695CFB" w:rsidRDefault="00A45B52" w:rsidP="003E330D">
            <w:pPr>
              <w:spacing w:before="60" w:after="60"/>
              <w:ind w:left="720" w:hanging="720"/>
              <w:textAlignment w:val="baseline"/>
              <w:rPr>
                <w:szCs w:val="24"/>
              </w:rPr>
            </w:pPr>
            <w:r>
              <w:rPr>
                <w:szCs w:val="24"/>
              </w:rPr>
              <w:t>070</w:t>
            </w:r>
            <w:r>
              <w:rPr>
                <w:szCs w:val="24"/>
              </w:rPr>
              <w:tab/>
            </w:r>
            <w:r w:rsidR="006F160D">
              <w:rPr>
                <w:szCs w:val="24"/>
              </w:rPr>
              <w:t>Post-</w:t>
            </w:r>
            <w:r w:rsidR="008F56E4">
              <w:rPr>
                <w:szCs w:val="24"/>
              </w:rPr>
              <w:t>Certification Control</w:t>
            </w:r>
          </w:p>
          <w:p w14:paraId="3300F498" w14:textId="1F135B28" w:rsidR="00A45B52" w:rsidRPr="00695CFB" w:rsidRDefault="00A45B52" w:rsidP="003E330D">
            <w:pPr>
              <w:spacing w:before="60" w:after="60"/>
              <w:ind w:left="720" w:hanging="720"/>
              <w:textAlignment w:val="baseline"/>
              <w:rPr>
                <w:szCs w:val="24"/>
              </w:rPr>
            </w:pPr>
            <w:r w:rsidRPr="00695CFB">
              <w:rPr>
                <w:szCs w:val="24"/>
              </w:rPr>
              <w:t>095</w:t>
            </w:r>
            <w:r w:rsidRPr="00695CFB">
              <w:rPr>
                <w:szCs w:val="24"/>
              </w:rPr>
              <w:tab/>
              <w:t>Vocational-</w:t>
            </w:r>
            <w:r w:rsidR="006F160D">
              <w:rPr>
                <w:szCs w:val="24"/>
              </w:rPr>
              <w:t>R</w:t>
            </w:r>
            <w:r w:rsidRPr="00695CFB">
              <w:rPr>
                <w:szCs w:val="24"/>
              </w:rPr>
              <w:t>ehab</w:t>
            </w:r>
            <w:r w:rsidR="001A69FE">
              <w:rPr>
                <w:szCs w:val="24"/>
              </w:rPr>
              <w:t>ilitation</w:t>
            </w:r>
            <w:r w:rsidRPr="00695CFB">
              <w:rPr>
                <w:szCs w:val="24"/>
              </w:rPr>
              <w:t xml:space="preserve"> </w:t>
            </w:r>
            <w:r w:rsidR="006F160D">
              <w:rPr>
                <w:szCs w:val="24"/>
              </w:rPr>
              <w:t>E</w:t>
            </w:r>
            <w:r w:rsidRPr="00695CFB">
              <w:rPr>
                <w:szCs w:val="24"/>
              </w:rPr>
              <w:t>ligibility</w:t>
            </w:r>
            <w:r w:rsidR="001A69FE">
              <w:rPr>
                <w:szCs w:val="24"/>
              </w:rPr>
              <w:t xml:space="preserve"> Determination – Memorandum Rating Decision Required</w:t>
            </w:r>
          </w:p>
          <w:p w14:paraId="46B44941" w14:textId="1D86D6C3" w:rsidR="00A45B52" w:rsidRPr="00695CFB" w:rsidRDefault="00A45B52" w:rsidP="003E330D">
            <w:pPr>
              <w:spacing w:before="60" w:after="60"/>
              <w:ind w:left="720" w:hanging="720"/>
              <w:textAlignment w:val="baseline"/>
              <w:rPr>
                <w:szCs w:val="24"/>
              </w:rPr>
            </w:pPr>
            <w:r w:rsidRPr="00695CFB">
              <w:rPr>
                <w:szCs w:val="24"/>
              </w:rPr>
              <w:t>110</w:t>
            </w:r>
            <w:r w:rsidRPr="00695CFB">
              <w:rPr>
                <w:szCs w:val="24"/>
              </w:rPr>
              <w:tab/>
            </w:r>
            <w:r w:rsidR="006F160D">
              <w:rPr>
                <w:szCs w:val="24"/>
              </w:rPr>
              <w:t xml:space="preserve">Initial </w:t>
            </w:r>
            <w:r w:rsidR="001A69FE">
              <w:rPr>
                <w:szCs w:val="24"/>
              </w:rPr>
              <w:t>D</w:t>
            </w:r>
            <w:r w:rsidR="006F160D">
              <w:rPr>
                <w:szCs w:val="24"/>
              </w:rPr>
              <w:t>isability comp</w:t>
            </w:r>
            <w:r w:rsidR="004A2631">
              <w:rPr>
                <w:szCs w:val="24"/>
              </w:rPr>
              <w:t>ensation</w:t>
            </w:r>
            <w:r w:rsidR="006F160D">
              <w:rPr>
                <w:szCs w:val="24"/>
              </w:rPr>
              <w:t xml:space="preserve">, </w:t>
            </w:r>
            <w:r w:rsidRPr="00695CFB">
              <w:rPr>
                <w:szCs w:val="24"/>
              </w:rPr>
              <w:t xml:space="preserve">7 </w:t>
            </w:r>
            <w:r w:rsidR="001A69FE">
              <w:rPr>
                <w:szCs w:val="24"/>
              </w:rPr>
              <w:t>I</w:t>
            </w:r>
            <w:r w:rsidRPr="00695CFB">
              <w:rPr>
                <w:szCs w:val="24"/>
              </w:rPr>
              <w:t xml:space="preserve">ssues or </w:t>
            </w:r>
            <w:r w:rsidR="003039A9">
              <w:rPr>
                <w:szCs w:val="24"/>
              </w:rPr>
              <w:t>L</w:t>
            </w:r>
            <w:r w:rsidRPr="00695CFB">
              <w:rPr>
                <w:szCs w:val="24"/>
              </w:rPr>
              <w:t>ess</w:t>
            </w:r>
          </w:p>
          <w:p w14:paraId="0D6B1AE2" w14:textId="232FC568" w:rsidR="00A45B52" w:rsidRPr="00695CFB" w:rsidRDefault="00A45B52" w:rsidP="003E330D">
            <w:pPr>
              <w:spacing w:before="60" w:after="60"/>
              <w:ind w:left="720" w:hanging="720"/>
              <w:textAlignment w:val="baseline"/>
              <w:rPr>
                <w:szCs w:val="24"/>
              </w:rPr>
            </w:pPr>
            <w:r w:rsidRPr="00695CFB">
              <w:rPr>
                <w:szCs w:val="24"/>
              </w:rPr>
              <w:t>120</w:t>
            </w:r>
            <w:r w:rsidRPr="00695CFB">
              <w:rPr>
                <w:szCs w:val="24"/>
              </w:rPr>
              <w:tab/>
            </w:r>
            <w:r w:rsidR="003039A9">
              <w:rPr>
                <w:szCs w:val="24"/>
              </w:rPr>
              <w:t>P</w:t>
            </w:r>
            <w:r w:rsidRPr="00695CFB">
              <w:rPr>
                <w:szCs w:val="24"/>
              </w:rPr>
              <w:t>ension</w:t>
            </w:r>
            <w:r w:rsidR="006F160D">
              <w:rPr>
                <w:szCs w:val="24"/>
              </w:rPr>
              <w:t xml:space="preserve"> </w:t>
            </w:r>
            <w:r w:rsidR="003039A9">
              <w:rPr>
                <w:szCs w:val="24"/>
              </w:rPr>
              <w:t>C</w:t>
            </w:r>
            <w:r w:rsidR="006F160D">
              <w:rPr>
                <w:szCs w:val="24"/>
              </w:rPr>
              <w:t>laims</w:t>
            </w:r>
            <w:r w:rsidR="00541096">
              <w:rPr>
                <w:szCs w:val="24"/>
              </w:rPr>
              <w:t xml:space="preserve"> </w:t>
            </w:r>
            <w:r w:rsidR="003039A9">
              <w:rPr>
                <w:szCs w:val="24"/>
              </w:rPr>
              <w:t>R</w:t>
            </w:r>
            <w:r w:rsidR="00B15A18">
              <w:rPr>
                <w:szCs w:val="24"/>
              </w:rPr>
              <w:t xml:space="preserve">eceived </w:t>
            </w:r>
            <w:r w:rsidR="003039A9">
              <w:rPr>
                <w:szCs w:val="24"/>
              </w:rPr>
              <w:t>A</w:t>
            </w:r>
            <w:r w:rsidR="00B15A18">
              <w:rPr>
                <w:szCs w:val="24"/>
              </w:rPr>
              <w:t xml:space="preserve">fter </w:t>
            </w:r>
            <w:r w:rsidR="003039A9">
              <w:rPr>
                <w:szCs w:val="24"/>
              </w:rPr>
              <w:t>the I</w:t>
            </w:r>
            <w:r w:rsidR="00B15A18">
              <w:rPr>
                <w:szCs w:val="24"/>
              </w:rPr>
              <w:t xml:space="preserve">nitial </w:t>
            </w:r>
            <w:r w:rsidR="003039A9">
              <w:rPr>
                <w:szCs w:val="24"/>
              </w:rPr>
              <w:t>E</w:t>
            </w:r>
            <w:r w:rsidR="00541096">
              <w:rPr>
                <w:szCs w:val="24"/>
              </w:rPr>
              <w:t xml:space="preserve">ligibility </w:t>
            </w:r>
            <w:r w:rsidR="003039A9">
              <w:rPr>
                <w:szCs w:val="24"/>
              </w:rPr>
              <w:t>D</w:t>
            </w:r>
            <w:r w:rsidR="00541096">
              <w:rPr>
                <w:szCs w:val="24"/>
              </w:rPr>
              <w:t>ecision</w:t>
            </w:r>
          </w:p>
          <w:p w14:paraId="60F30287" w14:textId="177239B5" w:rsidR="00A45B52" w:rsidRPr="00695CFB" w:rsidRDefault="00A45B52" w:rsidP="003E330D">
            <w:pPr>
              <w:spacing w:before="60" w:after="60"/>
              <w:ind w:left="720" w:hanging="720"/>
              <w:textAlignment w:val="baseline"/>
              <w:rPr>
                <w:szCs w:val="24"/>
              </w:rPr>
            </w:pPr>
            <w:r w:rsidRPr="00695CFB">
              <w:rPr>
                <w:szCs w:val="24"/>
              </w:rPr>
              <w:t>130</w:t>
            </w:r>
            <w:r w:rsidRPr="00695CFB">
              <w:rPr>
                <w:szCs w:val="24"/>
              </w:rPr>
              <w:tab/>
            </w:r>
            <w:r w:rsidR="003039A9">
              <w:rPr>
                <w:szCs w:val="24"/>
              </w:rPr>
              <w:t xml:space="preserve">Disability and Death </w:t>
            </w:r>
            <w:r w:rsidRPr="00695CFB">
              <w:rPr>
                <w:szCs w:val="24"/>
              </w:rPr>
              <w:t>Dependency</w:t>
            </w:r>
          </w:p>
          <w:p w14:paraId="65B4D83F" w14:textId="718B809B" w:rsidR="00A45B52" w:rsidRPr="00695CFB" w:rsidRDefault="00A45B52" w:rsidP="003E330D">
            <w:pPr>
              <w:spacing w:before="60" w:after="60"/>
              <w:ind w:left="720" w:hanging="720"/>
              <w:textAlignment w:val="baseline"/>
              <w:rPr>
                <w:szCs w:val="24"/>
              </w:rPr>
            </w:pPr>
            <w:r w:rsidRPr="00695CFB">
              <w:rPr>
                <w:szCs w:val="24"/>
              </w:rPr>
              <w:t>135</w:t>
            </w:r>
            <w:r w:rsidRPr="00695CFB">
              <w:rPr>
                <w:szCs w:val="24"/>
              </w:rPr>
              <w:tab/>
              <w:t>Hospital</w:t>
            </w:r>
            <w:r w:rsidR="006F160D">
              <w:rPr>
                <w:szCs w:val="24"/>
              </w:rPr>
              <w:t xml:space="preserve">ization </w:t>
            </w:r>
            <w:r w:rsidR="009E5185">
              <w:rPr>
                <w:szCs w:val="24"/>
              </w:rPr>
              <w:t>Adjustments or Resumptions</w:t>
            </w:r>
          </w:p>
          <w:p w14:paraId="65D8D59B" w14:textId="0C32CCD0" w:rsidR="00A45B52" w:rsidRPr="00695CFB" w:rsidRDefault="00A45B52" w:rsidP="003E330D">
            <w:pPr>
              <w:spacing w:before="60" w:after="60"/>
              <w:ind w:left="720" w:hanging="720"/>
              <w:textAlignment w:val="baseline"/>
              <w:rPr>
                <w:szCs w:val="24"/>
              </w:rPr>
            </w:pPr>
            <w:r w:rsidRPr="00695CFB">
              <w:rPr>
                <w:szCs w:val="24"/>
              </w:rPr>
              <w:t>140</w:t>
            </w:r>
            <w:r w:rsidRPr="00695CFB">
              <w:rPr>
                <w:szCs w:val="24"/>
              </w:rPr>
              <w:tab/>
            </w:r>
            <w:r w:rsidR="006F160D">
              <w:rPr>
                <w:szCs w:val="24"/>
              </w:rPr>
              <w:t xml:space="preserve">Initial </w:t>
            </w:r>
            <w:r w:rsidR="009E5185">
              <w:rPr>
                <w:szCs w:val="24"/>
              </w:rPr>
              <w:t>D</w:t>
            </w:r>
            <w:r w:rsidR="006F160D">
              <w:rPr>
                <w:szCs w:val="24"/>
              </w:rPr>
              <w:t xml:space="preserve">eath </w:t>
            </w:r>
            <w:r w:rsidR="009E5185">
              <w:rPr>
                <w:szCs w:val="24"/>
              </w:rPr>
              <w:t>C</w:t>
            </w:r>
            <w:r w:rsidR="006F160D">
              <w:rPr>
                <w:szCs w:val="24"/>
              </w:rPr>
              <w:t xml:space="preserve">ompensation </w:t>
            </w:r>
            <w:r w:rsidR="009E5185">
              <w:rPr>
                <w:szCs w:val="24"/>
              </w:rPr>
              <w:t>and</w:t>
            </w:r>
            <w:r w:rsidRPr="00695CFB">
              <w:rPr>
                <w:szCs w:val="24"/>
              </w:rPr>
              <w:t xml:space="preserve"> DIC</w:t>
            </w:r>
            <w:r w:rsidR="009E5185">
              <w:rPr>
                <w:szCs w:val="24"/>
              </w:rPr>
              <w:t xml:space="preserve"> Claims</w:t>
            </w:r>
          </w:p>
          <w:p w14:paraId="4A878AA7" w14:textId="64FF2082" w:rsidR="00A45B52" w:rsidRPr="00695CFB" w:rsidRDefault="00A45B52" w:rsidP="003E330D">
            <w:pPr>
              <w:spacing w:before="60" w:after="60"/>
              <w:ind w:left="720" w:hanging="720"/>
              <w:textAlignment w:val="baseline"/>
              <w:rPr>
                <w:szCs w:val="24"/>
              </w:rPr>
            </w:pPr>
            <w:r w:rsidRPr="00695CFB">
              <w:rPr>
                <w:szCs w:val="24"/>
              </w:rPr>
              <w:t>150</w:t>
            </w:r>
            <w:r w:rsidRPr="00695CFB">
              <w:rPr>
                <w:szCs w:val="24"/>
              </w:rPr>
              <w:tab/>
              <w:t>Income, Estate,</w:t>
            </w:r>
            <w:r w:rsidR="009E5185">
              <w:rPr>
                <w:szCs w:val="24"/>
              </w:rPr>
              <w:t xml:space="preserve"> and</w:t>
            </w:r>
            <w:r w:rsidRPr="00695CFB">
              <w:rPr>
                <w:szCs w:val="24"/>
              </w:rPr>
              <w:t xml:space="preserve"> Election </w:t>
            </w:r>
            <w:r w:rsidR="009E5185">
              <w:rPr>
                <w:szCs w:val="24"/>
              </w:rPr>
              <w:t>I</w:t>
            </w:r>
            <w:r w:rsidRPr="00695CFB">
              <w:rPr>
                <w:szCs w:val="24"/>
              </w:rPr>
              <w:t>ssues</w:t>
            </w:r>
          </w:p>
          <w:p w14:paraId="4CDEFF5C" w14:textId="75215D84" w:rsidR="00A45B52" w:rsidRPr="00695CFB" w:rsidRDefault="00A45B52" w:rsidP="003E330D">
            <w:pPr>
              <w:spacing w:before="60" w:after="60"/>
              <w:ind w:left="720" w:hanging="720"/>
              <w:textAlignment w:val="baseline"/>
              <w:rPr>
                <w:szCs w:val="24"/>
              </w:rPr>
            </w:pPr>
            <w:r w:rsidRPr="00695CFB">
              <w:rPr>
                <w:szCs w:val="24"/>
              </w:rPr>
              <w:t>154</w:t>
            </w:r>
            <w:r w:rsidRPr="00695CFB">
              <w:rPr>
                <w:szCs w:val="24"/>
              </w:rPr>
              <w:tab/>
              <w:t>IVM</w:t>
            </w:r>
            <w:r w:rsidR="006F160D">
              <w:rPr>
                <w:szCs w:val="24"/>
              </w:rPr>
              <w:t xml:space="preserve"> </w:t>
            </w:r>
            <w:r w:rsidR="009E5185">
              <w:rPr>
                <w:szCs w:val="24"/>
              </w:rPr>
              <w:t>M</w:t>
            </w:r>
            <w:r w:rsidR="006F160D">
              <w:rPr>
                <w:szCs w:val="24"/>
              </w:rPr>
              <w:t>atch</w:t>
            </w:r>
            <w:r w:rsidR="009E5185">
              <w:rPr>
                <w:szCs w:val="24"/>
              </w:rPr>
              <w:t xml:space="preserve"> Cases</w:t>
            </w:r>
            <w:r w:rsidR="006F160D">
              <w:rPr>
                <w:szCs w:val="24"/>
              </w:rPr>
              <w:t xml:space="preserve"> – Pension &amp; Parents’ DIC</w:t>
            </w:r>
          </w:p>
          <w:p w14:paraId="21F74C55" w14:textId="26AC3D15" w:rsidR="00A45B52" w:rsidRPr="00695CFB" w:rsidRDefault="00A45B52" w:rsidP="003E330D">
            <w:pPr>
              <w:spacing w:before="60" w:after="60"/>
              <w:ind w:left="720" w:hanging="720"/>
              <w:textAlignment w:val="baseline"/>
              <w:rPr>
                <w:szCs w:val="24"/>
              </w:rPr>
            </w:pPr>
            <w:r w:rsidRPr="00695CFB">
              <w:rPr>
                <w:szCs w:val="24"/>
              </w:rPr>
              <w:t>155</w:t>
            </w:r>
            <w:r w:rsidRPr="00695CFB">
              <w:rPr>
                <w:szCs w:val="24"/>
              </w:rPr>
              <w:tab/>
              <w:t xml:space="preserve">EVR </w:t>
            </w:r>
            <w:r w:rsidR="009E5185">
              <w:rPr>
                <w:szCs w:val="24"/>
              </w:rPr>
              <w:t>Referrals</w:t>
            </w:r>
          </w:p>
          <w:p w14:paraId="27381F8A" w14:textId="0C4A6C99" w:rsidR="00A45B52" w:rsidRPr="00695CFB" w:rsidRDefault="00A45B52" w:rsidP="003E330D">
            <w:pPr>
              <w:spacing w:before="60" w:after="60"/>
              <w:ind w:left="720" w:hanging="720"/>
              <w:textAlignment w:val="baseline"/>
              <w:rPr>
                <w:szCs w:val="24"/>
              </w:rPr>
            </w:pPr>
            <w:r w:rsidRPr="00695CFB">
              <w:rPr>
                <w:szCs w:val="24"/>
              </w:rPr>
              <w:t>160</w:t>
            </w:r>
            <w:r w:rsidRPr="00695CFB">
              <w:rPr>
                <w:szCs w:val="24"/>
              </w:rPr>
              <w:tab/>
              <w:t>Burial</w:t>
            </w:r>
            <w:r w:rsidR="006F160D">
              <w:rPr>
                <w:szCs w:val="24"/>
              </w:rPr>
              <w:t xml:space="preserve">, </w:t>
            </w:r>
            <w:r w:rsidR="009E5185">
              <w:rPr>
                <w:szCs w:val="24"/>
              </w:rPr>
              <w:t>P</w:t>
            </w:r>
            <w:r w:rsidR="006F160D">
              <w:rPr>
                <w:szCs w:val="24"/>
              </w:rPr>
              <w:t xml:space="preserve">lot, </w:t>
            </w:r>
            <w:r w:rsidR="009E5185">
              <w:rPr>
                <w:szCs w:val="24"/>
              </w:rPr>
              <w:t>H</w:t>
            </w:r>
            <w:r w:rsidR="006F160D">
              <w:rPr>
                <w:szCs w:val="24"/>
              </w:rPr>
              <w:t xml:space="preserve">eadstone </w:t>
            </w:r>
            <w:r w:rsidR="009E5185">
              <w:rPr>
                <w:szCs w:val="24"/>
              </w:rPr>
              <w:t>M</w:t>
            </w:r>
            <w:r w:rsidR="006F160D">
              <w:rPr>
                <w:szCs w:val="24"/>
              </w:rPr>
              <w:t xml:space="preserve">arker, </w:t>
            </w:r>
            <w:r w:rsidR="009E5185">
              <w:rPr>
                <w:szCs w:val="24"/>
              </w:rPr>
              <w:t>E</w:t>
            </w:r>
            <w:r w:rsidR="006F160D">
              <w:rPr>
                <w:szCs w:val="24"/>
              </w:rPr>
              <w:t>ngraving</w:t>
            </w:r>
            <w:r w:rsidR="009E5185">
              <w:rPr>
                <w:szCs w:val="24"/>
              </w:rPr>
              <w:t xml:space="preserve"> Claims</w:t>
            </w:r>
          </w:p>
          <w:p w14:paraId="2F1EAFA0" w14:textId="2579DC06" w:rsidR="00A45B52" w:rsidRPr="00695CFB" w:rsidRDefault="00A45B52" w:rsidP="003E330D">
            <w:pPr>
              <w:spacing w:before="60" w:after="60"/>
              <w:ind w:left="720" w:hanging="720"/>
              <w:textAlignment w:val="baseline"/>
              <w:rPr>
                <w:szCs w:val="24"/>
              </w:rPr>
            </w:pPr>
            <w:r w:rsidRPr="00695CFB">
              <w:rPr>
                <w:szCs w:val="24"/>
              </w:rPr>
              <w:t>165</w:t>
            </w:r>
            <w:r w:rsidRPr="00695CFB">
              <w:rPr>
                <w:szCs w:val="24"/>
              </w:rPr>
              <w:tab/>
            </w:r>
            <w:r w:rsidR="008F56E4">
              <w:rPr>
                <w:szCs w:val="24"/>
              </w:rPr>
              <w:t xml:space="preserve">(EP 163, 164, 165) </w:t>
            </w:r>
            <w:r w:rsidRPr="00695CFB">
              <w:rPr>
                <w:szCs w:val="24"/>
              </w:rPr>
              <w:t>Accrued</w:t>
            </w:r>
            <w:r w:rsidR="009E5185">
              <w:rPr>
                <w:szCs w:val="24"/>
              </w:rPr>
              <w:t xml:space="preserve"> by Reimbursement or Accrued by Relationship Claims</w:t>
            </w:r>
          </w:p>
          <w:p w14:paraId="47445355" w14:textId="77777777" w:rsidR="00A45B52" w:rsidRPr="00695CFB" w:rsidRDefault="00A45B52" w:rsidP="003E330D">
            <w:pPr>
              <w:spacing w:before="60" w:after="60"/>
              <w:ind w:left="720" w:hanging="720"/>
              <w:textAlignment w:val="baseline"/>
              <w:rPr>
                <w:szCs w:val="24"/>
              </w:rPr>
            </w:pPr>
            <w:r w:rsidRPr="00695CFB">
              <w:rPr>
                <w:szCs w:val="24"/>
              </w:rPr>
              <w:t>170</w:t>
            </w:r>
            <w:r w:rsidRPr="00695CFB">
              <w:rPr>
                <w:szCs w:val="24"/>
              </w:rPr>
              <w:tab/>
            </w:r>
            <w:r w:rsidR="008F56E4">
              <w:rPr>
                <w:szCs w:val="24"/>
              </w:rPr>
              <w:t>Pre-Certification Appeal Control</w:t>
            </w:r>
          </w:p>
          <w:p w14:paraId="233DC54A" w14:textId="6928486A" w:rsidR="00A45B52" w:rsidRPr="00695CFB" w:rsidRDefault="00A45B52" w:rsidP="003E330D">
            <w:pPr>
              <w:spacing w:before="60" w:after="60"/>
              <w:ind w:left="720" w:hanging="720"/>
              <w:textAlignment w:val="baseline"/>
              <w:rPr>
                <w:szCs w:val="24"/>
              </w:rPr>
            </w:pPr>
            <w:r w:rsidRPr="00695CFB">
              <w:rPr>
                <w:szCs w:val="24"/>
              </w:rPr>
              <w:t>172</w:t>
            </w:r>
            <w:r w:rsidRPr="00695CFB">
              <w:rPr>
                <w:szCs w:val="24"/>
              </w:rPr>
              <w:tab/>
              <w:t>Statement of the Case</w:t>
            </w:r>
            <w:r w:rsidR="00AF0E71">
              <w:rPr>
                <w:szCs w:val="24"/>
              </w:rPr>
              <w:t xml:space="preserve">\/Grant of Benefits – Historical </w:t>
            </w:r>
            <w:r w:rsidR="008F56E4" w:rsidRPr="008F56E4">
              <w:rPr>
                <w:i/>
                <w:szCs w:val="24"/>
              </w:rPr>
              <w:t>(prior to May 15, 2017)</w:t>
            </w:r>
          </w:p>
          <w:p w14:paraId="13C66075" w14:textId="77D8512F" w:rsidR="00A45B52" w:rsidRPr="00695CFB" w:rsidRDefault="00A45B52" w:rsidP="003E330D">
            <w:pPr>
              <w:spacing w:before="60" w:after="60"/>
              <w:ind w:left="720" w:hanging="720"/>
              <w:textAlignment w:val="baseline"/>
              <w:rPr>
                <w:szCs w:val="24"/>
              </w:rPr>
            </w:pPr>
            <w:r w:rsidRPr="00695CFB">
              <w:rPr>
                <w:szCs w:val="24"/>
              </w:rPr>
              <w:t>173</w:t>
            </w:r>
            <w:r w:rsidRPr="00695CFB">
              <w:rPr>
                <w:szCs w:val="24"/>
              </w:rPr>
              <w:tab/>
              <w:t xml:space="preserve">Hearing – </w:t>
            </w:r>
            <w:r w:rsidR="00AF0E71">
              <w:rPr>
                <w:szCs w:val="24"/>
              </w:rPr>
              <w:t xml:space="preserve">Conducted by an Employee </w:t>
            </w:r>
            <w:r w:rsidRPr="00695CFB">
              <w:rPr>
                <w:szCs w:val="24"/>
              </w:rPr>
              <w:t xml:space="preserve">Other </w:t>
            </w:r>
            <w:r w:rsidR="00AF0E71">
              <w:rPr>
                <w:szCs w:val="24"/>
              </w:rPr>
              <w:t xml:space="preserve">Than a </w:t>
            </w:r>
            <w:r w:rsidR="00AF0E71" w:rsidRPr="00695CFB">
              <w:rPr>
                <w:szCs w:val="24"/>
              </w:rPr>
              <w:t>Decision</w:t>
            </w:r>
            <w:r w:rsidR="00AF0E71">
              <w:rPr>
                <w:szCs w:val="24"/>
              </w:rPr>
              <w:t xml:space="preserve"> </w:t>
            </w:r>
            <w:r w:rsidR="008F56E4">
              <w:rPr>
                <w:szCs w:val="24"/>
              </w:rPr>
              <w:t>R</w:t>
            </w:r>
            <w:r w:rsidR="00AF0E71">
              <w:rPr>
                <w:szCs w:val="24"/>
              </w:rPr>
              <w:t xml:space="preserve">eview </w:t>
            </w:r>
            <w:r w:rsidR="008F56E4">
              <w:rPr>
                <w:szCs w:val="24"/>
              </w:rPr>
              <w:t>O</w:t>
            </w:r>
            <w:r w:rsidR="00AF0E71">
              <w:rPr>
                <w:szCs w:val="24"/>
              </w:rPr>
              <w:t>fficer (DRO)/Informal DRO Hearings - Historical</w:t>
            </w:r>
            <w:r w:rsidR="008F56E4">
              <w:rPr>
                <w:szCs w:val="24"/>
              </w:rPr>
              <w:t xml:space="preserve"> </w:t>
            </w:r>
            <w:r w:rsidR="008F56E4" w:rsidRPr="008F56E4">
              <w:rPr>
                <w:i/>
                <w:szCs w:val="24"/>
              </w:rPr>
              <w:t>(prior to April 27, 2017)</w:t>
            </w:r>
          </w:p>
          <w:p w14:paraId="0E5D54AD" w14:textId="316DD1D1" w:rsidR="00A45B52" w:rsidRPr="008F56E4" w:rsidRDefault="00A45B52" w:rsidP="00AF0E71">
            <w:pPr>
              <w:spacing w:before="60" w:after="60"/>
              <w:ind w:left="720" w:hanging="720"/>
              <w:textAlignment w:val="baseline"/>
              <w:rPr>
                <w:i/>
                <w:szCs w:val="24"/>
              </w:rPr>
            </w:pPr>
            <w:r w:rsidRPr="00695CFB">
              <w:rPr>
                <w:szCs w:val="24"/>
              </w:rPr>
              <w:t>174</w:t>
            </w:r>
            <w:r w:rsidRPr="00695CFB">
              <w:rPr>
                <w:szCs w:val="24"/>
              </w:rPr>
              <w:tab/>
              <w:t>Hearing</w:t>
            </w:r>
            <w:r w:rsidR="00AF0E71">
              <w:rPr>
                <w:szCs w:val="24"/>
              </w:rPr>
              <w:t xml:space="preserve">s Conducted by DRO/Decisions – Historical </w:t>
            </w:r>
            <w:r w:rsidR="000D0EAC" w:rsidRPr="008F56E4">
              <w:rPr>
                <w:i/>
                <w:szCs w:val="24"/>
              </w:rPr>
              <w:t>(prior</w:t>
            </w:r>
            <w:r w:rsidR="008F56E4" w:rsidRPr="008F56E4">
              <w:rPr>
                <w:i/>
                <w:szCs w:val="24"/>
              </w:rPr>
              <w:t xml:space="preserve"> to April 27, 2017)</w:t>
            </w:r>
          </w:p>
          <w:p w14:paraId="2D863230" w14:textId="2D227411" w:rsidR="00A45B52" w:rsidRDefault="00A45B52" w:rsidP="003E330D">
            <w:pPr>
              <w:spacing w:before="60" w:after="60"/>
              <w:ind w:left="720" w:hanging="720"/>
              <w:textAlignment w:val="baseline"/>
              <w:rPr>
                <w:szCs w:val="24"/>
              </w:rPr>
            </w:pPr>
            <w:r w:rsidRPr="00695CFB">
              <w:rPr>
                <w:szCs w:val="24"/>
              </w:rPr>
              <w:t>180</w:t>
            </w:r>
            <w:r w:rsidRPr="00695CFB">
              <w:rPr>
                <w:szCs w:val="24"/>
              </w:rPr>
              <w:tab/>
            </w:r>
            <w:r w:rsidR="008F56E4">
              <w:rPr>
                <w:szCs w:val="24"/>
              </w:rPr>
              <w:t xml:space="preserve">Initial </w:t>
            </w:r>
            <w:r w:rsidR="00AF0E71">
              <w:rPr>
                <w:szCs w:val="24"/>
              </w:rPr>
              <w:t>D</w:t>
            </w:r>
            <w:r w:rsidR="008F56E4">
              <w:rPr>
                <w:szCs w:val="24"/>
              </w:rPr>
              <w:t xml:space="preserve">isability </w:t>
            </w:r>
            <w:r w:rsidR="00AF0E71">
              <w:rPr>
                <w:szCs w:val="24"/>
              </w:rPr>
              <w:t>P</w:t>
            </w:r>
            <w:r w:rsidR="008F56E4">
              <w:rPr>
                <w:szCs w:val="24"/>
              </w:rPr>
              <w:t>ension</w:t>
            </w:r>
            <w:r w:rsidR="00AF0E71">
              <w:rPr>
                <w:szCs w:val="24"/>
              </w:rPr>
              <w:t xml:space="preserve"> Claims</w:t>
            </w:r>
          </w:p>
          <w:p w14:paraId="10401DE7" w14:textId="59AA1AF0" w:rsidR="00BD5412" w:rsidRPr="00695CFB" w:rsidRDefault="00BD5412" w:rsidP="00BD5412">
            <w:pPr>
              <w:spacing w:before="60" w:after="60"/>
              <w:ind w:left="702" w:hanging="720"/>
              <w:textAlignment w:val="baseline"/>
              <w:rPr>
                <w:szCs w:val="24"/>
              </w:rPr>
            </w:pPr>
            <w:r w:rsidRPr="00695CFB">
              <w:rPr>
                <w:szCs w:val="24"/>
              </w:rPr>
              <w:t>190</w:t>
            </w:r>
            <w:r w:rsidRPr="00695CFB">
              <w:rPr>
                <w:szCs w:val="24"/>
              </w:rPr>
              <w:tab/>
            </w:r>
            <w:r>
              <w:rPr>
                <w:szCs w:val="24"/>
              </w:rPr>
              <w:t xml:space="preserve">Initial </w:t>
            </w:r>
            <w:r w:rsidR="00AF0E71">
              <w:rPr>
                <w:szCs w:val="24"/>
              </w:rPr>
              <w:t>S</w:t>
            </w:r>
            <w:r>
              <w:rPr>
                <w:szCs w:val="24"/>
              </w:rPr>
              <w:t>urvivors</w:t>
            </w:r>
            <w:r w:rsidRPr="00695CFB">
              <w:rPr>
                <w:szCs w:val="24"/>
              </w:rPr>
              <w:t xml:space="preserve"> </w:t>
            </w:r>
            <w:r w:rsidR="00AF0E71">
              <w:rPr>
                <w:szCs w:val="24"/>
              </w:rPr>
              <w:t>P</w:t>
            </w:r>
            <w:r w:rsidRPr="00695CFB">
              <w:rPr>
                <w:szCs w:val="24"/>
              </w:rPr>
              <w:t>ension</w:t>
            </w:r>
            <w:r w:rsidR="00AF0E71">
              <w:rPr>
                <w:szCs w:val="24"/>
              </w:rPr>
              <w:t xml:space="preserve"> Claims</w:t>
            </w:r>
          </w:p>
          <w:p w14:paraId="06C7DED1" w14:textId="235B3B3A" w:rsidR="00BD5412" w:rsidRDefault="00BD5412" w:rsidP="00BD5412">
            <w:pPr>
              <w:spacing w:before="60" w:after="60"/>
              <w:ind w:left="702" w:hanging="720"/>
              <w:textAlignment w:val="baseline"/>
              <w:rPr>
                <w:szCs w:val="24"/>
              </w:rPr>
            </w:pPr>
            <w:r w:rsidRPr="00695CFB">
              <w:rPr>
                <w:szCs w:val="24"/>
              </w:rPr>
              <w:t>290</w:t>
            </w:r>
            <w:r w:rsidRPr="00695CFB">
              <w:rPr>
                <w:szCs w:val="24"/>
              </w:rPr>
              <w:tab/>
            </w:r>
            <w:r w:rsidR="00AF0E71">
              <w:rPr>
                <w:szCs w:val="24"/>
              </w:rPr>
              <w:t>E</w:t>
            </w:r>
            <w:r w:rsidRPr="00695CFB">
              <w:rPr>
                <w:szCs w:val="24"/>
              </w:rPr>
              <w:t xml:space="preserve">ligibility </w:t>
            </w:r>
            <w:r w:rsidR="00AF0E71">
              <w:rPr>
                <w:szCs w:val="24"/>
              </w:rPr>
              <w:t>D</w:t>
            </w:r>
            <w:r w:rsidRPr="00695CFB">
              <w:rPr>
                <w:szCs w:val="24"/>
              </w:rPr>
              <w:t>eterminations</w:t>
            </w:r>
            <w:r w:rsidR="00AF0E71">
              <w:rPr>
                <w:szCs w:val="24"/>
              </w:rPr>
              <w:t xml:space="preserve"> - Other</w:t>
            </w:r>
          </w:p>
          <w:p w14:paraId="3CBBBEBC" w14:textId="420926DC" w:rsidR="00BD5412" w:rsidRPr="00695CFB" w:rsidRDefault="001C3125" w:rsidP="001C3125">
            <w:pPr>
              <w:spacing w:before="60" w:after="60"/>
              <w:ind w:left="702" w:hanging="720"/>
              <w:textAlignment w:val="baseline"/>
              <w:rPr>
                <w:szCs w:val="24"/>
              </w:rPr>
            </w:pPr>
            <w:r w:rsidRPr="00695CFB">
              <w:rPr>
                <w:szCs w:val="24"/>
              </w:rPr>
              <w:t>293</w:t>
            </w:r>
            <w:r w:rsidRPr="00695CFB">
              <w:rPr>
                <w:szCs w:val="24"/>
              </w:rPr>
              <w:tab/>
              <w:t xml:space="preserve">COWC </w:t>
            </w:r>
            <w:r w:rsidR="00AF0E71">
              <w:rPr>
                <w:szCs w:val="24"/>
              </w:rPr>
              <w:t>D</w:t>
            </w:r>
            <w:r w:rsidRPr="00695CFB">
              <w:rPr>
                <w:szCs w:val="24"/>
              </w:rPr>
              <w:t xml:space="preserve">ecisions </w:t>
            </w:r>
          </w:p>
        </w:tc>
        <w:tc>
          <w:tcPr>
            <w:tcW w:w="4320" w:type="dxa"/>
          </w:tcPr>
          <w:p w14:paraId="1A88E38A" w14:textId="6DD4243C" w:rsidR="00F73600" w:rsidRDefault="00A45B52" w:rsidP="00AF0E71">
            <w:pPr>
              <w:spacing w:before="60" w:after="60"/>
              <w:ind w:left="702" w:hanging="720"/>
              <w:textAlignment w:val="baseline"/>
              <w:rPr>
                <w:szCs w:val="24"/>
              </w:rPr>
            </w:pPr>
            <w:r w:rsidRPr="00695CFB">
              <w:rPr>
                <w:szCs w:val="24"/>
              </w:rPr>
              <w:t>295</w:t>
            </w:r>
            <w:r w:rsidRPr="00695CFB">
              <w:rPr>
                <w:szCs w:val="24"/>
              </w:rPr>
              <w:tab/>
              <w:t>Vocational</w:t>
            </w:r>
            <w:r w:rsidR="00AF0E71">
              <w:rPr>
                <w:szCs w:val="24"/>
              </w:rPr>
              <w:t xml:space="preserve"> Rehabilitation Eligibility Determination, Memorandum Rating – Decision Not Required - Historical</w:t>
            </w:r>
          </w:p>
          <w:p w14:paraId="108DE0EE" w14:textId="51FD406A" w:rsidR="009357E4" w:rsidRPr="00695CFB" w:rsidRDefault="009357E4" w:rsidP="003E330D">
            <w:pPr>
              <w:spacing w:before="60" w:after="60"/>
              <w:ind w:left="702" w:hanging="720"/>
              <w:textAlignment w:val="baseline"/>
              <w:rPr>
                <w:szCs w:val="24"/>
              </w:rPr>
            </w:pPr>
            <w:r>
              <w:rPr>
                <w:szCs w:val="24"/>
              </w:rPr>
              <w:t>298</w:t>
            </w:r>
            <w:r w:rsidR="00541096">
              <w:rPr>
                <w:szCs w:val="24"/>
              </w:rPr>
              <w:tab/>
            </w:r>
            <w:r>
              <w:rPr>
                <w:szCs w:val="24"/>
              </w:rPr>
              <w:t>CRSC/CRDP Awards</w:t>
            </w:r>
          </w:p>
          <w:p w14:paraId="2DFABBFD" w14:textId="48F657B9" w:rsidR="00A45B52" w:rsidRPr="00695CFB" w:rsidRDefault="00A45B52" w:rsidP="003E330D">
            <w:pPr>
              <w:spacing w:before="60" w:after="60"/>
              <w:ind w:left="702" w:hanging="720"/>
              <w:textAlignment w:val="baseline"/>
              <w:rPr>
                <w:szCs w:val="24"/>
              </w:rPr>
            </w:pPr>
            <w:r w:rsidRPr="00695CFB">
              <w:rPr>
                <w:szCs w:val="24"/>
              </w:rPr>
              <w:t>310</w:t>
            </w:r>
            <w:r w:rsidRPr="00695CFB">
              <w:rPr>
                <w:szCs w:val="24"/>
              </w:rPr>
              <w:tab/>
            </w:r>
            <w:r w:rsidR="009357E4">
              <w:rPr>
                <w:szCs w:val="24"/>
              </w:rPr>
              <w:t xml:space="preserve">Routine </w:t>
            </w:r>
            <w:r w:rsidR="00AF0E71">
              <w:rPr>
                <w:szCs w:val="24"/>
              </w:rPr>
              <w:t>F</w:t>
            </w:r>
            <w:r w:rsidR="009357E4">
              <w:rPr>
                <w:szCs w:val="24"/>
              </w:rPr>
              <w:t xml:space="preserve">uture </w:t>
            </w:r>
            <w:r w:rsidR="00AF0E71">
              <w:rPr>
                <w:szCs w:val="24"/>
              </w:rPr>
              <w:t>E</w:t>
            </w:r>
            <w:r w:rsidR="009357E4">
              <w:rPr>
                <w:szCs w:val="24"/>
              </w:rPr>
              <w:t>xam</w:t>
            </w:r>
            <w:r w:rsidR="00AF0E71">
              <w:rPr>
                <w:szCs w:val="24"/>
              </w:rPr>
              <w:t>inations</w:t>
            </w:r>
          </w:p>
          <w:p w14:paraId="070AB53A" w14:textId="0FE94C94" w:rsidR="00A45B52" w:rsidRPr="00695CFB" w:rsidRDefault="00A45B52" w:rsidP="003E330D">
            <w:pPr>
              <w:spacing w:before="60" w:after="60"/>
              <w:ind w:left="702" w:hanging="720"/>
              <w:textAlignment w:val="baseline"/>
              <w:rPr>
                <w:szCs w:val="24"/>
              </w:rPr>
            </w:pPr>
            <w:r w:rsidRPr="00695CFB">
              <w:rPr>
                <w:szCs w:val="24"/>
              </w:rPr>
              <w:t>314</w:t>
            </w:r>
            <w:r w:rsidRPr="00695CFB">
              <w:rPr>
                <w:szCs w:val="24"/>
              </w:rPr>
              <w:tab/>
              <w:t>I</w:t>
            </w:r>
            <w:r w:rsidR="00AF0E71">
              <w:rPr>
                <w:szCs w:val="24"/>
              </w:rPr>
              <w:t xml:space="preserve">ncome </w:t>
            </w:r>
            <w:r w:rsidRPr="00695CFB">
              <w:rPr>
                <w:szCs w:val="24"/>
              </w:rPr>
              <w:t>V</w:t>
            </w:r>
            <w:r w:rsidR="00AF0E71">
              <w:rPr>
                <w:szCs w:val="24"/>
              </w:rPr>
              <w:t xml:space="preserve">erification </w:t>
            </w:r>
            <w:r w:rsidRPr="00695CFB">
              <w:rPr>
                <w:szCs w:val="24"/>
              </w:rPr>
              <w:t>M</w:t>
            </w:r>
            <w:r w:rsidR="00AF0E71">
              <w:rPr>
                <w:szCs w:val="24"/>
              </w:rPr>
              <w:t>atch</w:t>
            </w:r>
            <w:r w:rsidR="009357E4">
              <w:rPr>
                <w:szCs w:val="24"/>
              </w:rPr>
              <w:t xml:space="preserve"> – </w:t>
            </w:r>
            <w:r w:rsidR="00AF0E71">
              <w:rPr>
                <w:szCs w:val="24"/>
              </w:rPr>
              <w:t>Service-Connected Individual U</w:t>
            </w:r>
            <w:r w:rsidR="009357E4">
              <w:rPr>
                <w:szCs w:val="24"/>
              </w:rPr>
              <w:t>n</w:t>
            </w:r>
            <w:r w:rsidRPr="00695CFB">
              <w:rPr>
                <w:szCs w:val="24"/>
              </w:rPr>
              <w:t xml:space="preserve">employability </w:t>
            </w:r>
          </w:p>
          <w:p w14:paraId="40D71D28" w14:textId="43909A3C" w:rsidR="00A45B52" w:rsidRDefault="00A45B52" w:rsidP="003E330D">
            <w:pPr>
              <w:spacing w:before="60" w:after="60"/>
              <w:ind w:left="702" w:hanging="720"/>
              <w:textAlignment w:val="baseline"/>
              <w:rPr>
                <w:szCs w:val="24"/>
              </w:rPr>
            </w:pPr>
            <w:r w:rsidRPr="00695CFB">
              <w:rPr>
                <w:szCs w:val="24"/>
              </w:rPr>
              <w:t>320</w:t>
            </w:r>
            <w:r w:rsidRPr="00695CFB">
              <w:rPr>
                <w:szCs w:val="24"/>
              </w:rPr>
              <w:tab/>
            </w:r>
            <w:r w:rsidR="00AF0E71">
              <w:rPr>
                <w:szCs w:val="24"/>
              </w:rPr>
              <w:t>Reviews Due to Hospitalization</w:t>
            </w:r>
          </w:p>
          <w:p w14:paraId="17864C05" w14:textId="7CEF509C" w:rsidR="009357E4" w:rsidRDefault="009357E4" w:rsidP="003E330D">
            <w:pPr>
              <w:spacing w:before="60" w:after="60"/>
              <w:ind w:left="702" w:hanging="720"/>
              <w:textAlignment w:val="baseline"/>
              <w:rPr>
                <w:szCs w:val="24"/>
              </w:rPr>
            </w:pPr>
            <w:r>
              <w:rPr>
                <w:szCs w:val="24"/>
              </w:rPr>
              <w:t>330</w:t>
            </w:r>
            <w:r w:rsidR="00541096">
              <w:rPr>
                <w:szCs w:val="24"/>
              </w:rPr>
              <w:tab/>
            </w:r>
            <w:r w:rsidR="00BD5412">
              <w:rPr>
                <w:szCs w:val="24"/>
              </w:rPr>
              <w:t>Reviews – Regulatory &amp; Procedural</w:t>
            </w:r>
          </w:p>
          <w:p w14:paraId="161F100B" w14:textId="52559F50" w:rsidR="00BD5412" w:rsidRDefault="00BD5412" w:rsidP="003E330D">
            <w:pPr>
              <w:spacing w:before="60" w:after="60"/>
              <w:ind w:left="702" w:hanging="720"/>
              <w:textAlignment w:val="baseline"/>
              <w:rPr>
                <w:szCs w:val="24"/>
              </w:rPr>
            </w:pPr>
            <w:r>
              <w:rPr>
                <w:szCs w:val="24"/>
              </w:rPr>
              <w:t>336</w:t>
            </w:r>
            <w:r w:rsidR="00541096">
              <w:rPr>
                <w:szCs w:val="24"/>
              </w:rPr>
              <w:tab/>
            </w:r>
            <w:r>
              <w:rPr>
                <w:szCs w:val="24"/>
              </w:rPr>
              <w:t>Pre-Discharge Claims – BDD</w:t>
            </w:r>
          </w:p>
          <w:p w14:paraId="40B740A0" w14:textId="39CD9269" w:rsidR="00BD5412" w:rsidRPr="00695CFB" w:rsidRDefault="00BD5412" w:rsidP="003E330D">
            <w:pPr>
              <w:spacing w:before="60" w:after="60"/>
              <w:ind w:left="702" w:hanging="720"/>
              <w:textAlignment w:val="baseline"/>
              <w:rPr>
                <w:szCs w:val="24"/>
              </w:rPr>
            </w:pPr>
            <w:r>
              <w:rPr>
                <w:szCs w:val="24"/>
              </w:rPr>
              <w:t>337</w:t>
            </w:r>
            <w:r w:rsidR="00541096">
              <w:rPr>
                <w:szCs w:val="24"/>
              </w:rPr>
              <w:tab/>
            </w:r>
            <w:r>
              <w:rPr>
                <w:szCs w:val="24"/>
              </w:rPr>
              <w:t>Pre-Discharge Claims – QS</w:t>
            </w:r>
            <w:r w:rsidR="00541096">
              <w:rPr>
                <w:szCs w:val="24"/>
              </w:rPr>
              <w:t xml:space="preserve"> </w:t>
            </w:r>
            <w:r w:rsidR="00541096" w:rsidRPr="00DC0556">
              <w:rPr>
                <w:i/>
                <w:szCs w:val="24"/>
              </w:rPr>
              <w:t>(Historical)</w:t>
            </w:r>
          </w:p>
          <w:p w14:paraId="513710AB" w14:textId="166BD549" w:rsidR="00A45B52" w:rsidRPr="00695CFB" w:rsidRDefault="00A45B52" w:rsidP="003E330D">
            <w:pPr>
              <w:spacing w:before="60" w:after="60"/>
              <w:ind w:left="702" w:hanging="720"/>
              <w:textAlignment w:val="baseline"/>
              <w:rPr>
                <w:szCs w:val="24"/>
              </w:rPr>
            </w:pPr>
            <w:r w:rsidRPr="00695CFB">
              <w:rPr>
                <w:szCs w:val="24"/>
              </w:rPr>
              <w:t>400</w:t>
            </w:r>
            <w:r w:rsidRPr="00695CFB">
              <w:rPr>
                <w:szCs w:val="24"/>
              </w:rPr>
              <w:tab/>
            </w:r>
            <w:r w:rsidR="00BD5412">
              <w:rPr>
                <w:szCs w:val="24"/>
              </w:rPr>
              <w:t>Correspondence &amp; Info</w:t>
            </w:r>
            <w:r w:rsidR="003E4A39">
              <w:rPr>
                <w:szCs w:val="24"/>
              </w:rPr>
              <w:t>rmation</w:t>
            </w:r>
            <w:r w:rsidR="00BD5412">
              <w:rPr>
                <w:szCs w:val="24"/>
              </w:rPr>
              <w:t xml:space="preserve"> Actions</w:t>
            </w:r>
          </w:p>
          <w:p w14:paraId="0C992879" w14:textId="77777777" w:rsidR="003E4A39" w:rsidRDefault="00A45B52" w:rsidP="003E330D">
            <w:pPr>
              <w:spacing w:before="60" w:after="60"/>
              <w:ind w:left="702" w:hanging="720"/>
              <w:textAlignment w:val="baseline"/>
              <w:rPr>
                <w:szCs w:val="24"/>
              </w:rPr>
            </w:pPr>
            <w:r w:rsidRPr="00695CFB">
              <w:rPr>
                <w:szCs w:val="24"/>
              </w:rPr>
              <w:t>410</w:t>
            </w:r>
            <w:r w:rsidRPr="00695CFB">
              <w:rPr>
                <w:szCs w:val="24"/>
              </w:rPr>
              <w:tab/>
              <w:t xml:space="preserve">Original </w:t>
            </w:r>
            <w:r w:rsidR="003E4A39">
              <w:rPr>
                <w:szCs w:val="24"/>
              </w:rPr>
              <w:t>Claim S</w:t>
            </w:r>
            <w:r w:rsidRPr="00695CFB">
              <w:rPr>
                <w:szCs w:val="24"/>
              </w:rPr>
              <w:t xml:space="preserve">pina </w:t>
            </w:r>
            <w:r w:rsidR="003E4A39">
              <w:rPr>
                <w:szCs w:val="24"/>
              </w:rPr>
              <w:t>B</w:t>
            </w:r>
            <w:r w:rsidRPr="00695CFB">
              <w:rPr>
                <w:szCs w:val="24"/>
              </w:rPr>
              <w:t xml:space="preserve">ifida </w:t>
            </w:r>
          </w:p>
          <w:p w14:paraId="07FF619F" w14:textId="4A5243BE" w:rsidR="00A45B52" w:rsidRPr="00695CFB" w:rsidRDefault="00A45B52" w:rsidP="003E330D">
            <w:pPr>
              <w:spacing w:before="60" w:after="60"/>
              <w:ind w:left="702" w:hanging="720"/>
              <w:textAlignment w:val="baseline"/>
              <w:rPr>
                <w:szCs w:val="24"/>
              </w:rPr>
            </w:pPr>
            <w:r w:rsidRPr="00695CFB">
              <w:rPr>
                <w:szCs w:val="24"/>
              </w:rPr>
              <w:t>420</w:t>
            </w:r>
            <w:r w:rsidRPr="00695CFB">
              <w:rPr>
                <w:szCs w:val="24"/>
              </w:rPr>
              <w:tab/>
            </w:r>
            <w:r w:rsidR="003E4A39">
              <w:rPr>
                <w:szCs w:val="24"/>
              </w:rPr>
              <w:t>Reopened Claim S</w:t>
            </w:r>
            <w:r w:rsidRPr="00695CFB">
              <w:rPr>
                <w:szCs w:val="24"/>
              </w:rPr>
              <w:t xml:space="preserve">pina </w:t>
            </w:r>
            <w:r w:rsidR="003E4A39">
              <w:rPr>
                <w:szCs w:val="24"/>
              </w:rPr>
              <w:t>B</w:t>
            </w:r>
            <w:r w:rsidRPr="00695CFB">
              <w:rPr>
                <w:szCs w:val="24"/>
              </w:rPr>
              <w:t>ifida</w:t>
            </w:r>
          </w:p>
          <w:p w14:paraId="6B50CE80" w14:textId="77BCE6F7" w:rsidR="00A45B52" w:rsidRPr="00695CFB" w:rsidRDefault="00A45B52" w:rsidP="003E330D">
            <w:pPr>
              <w:spacing w:before="60" w:after="60"/>
              <w:ind w:left="702" w:hanging="720"/>
              <w:textAlignment w:val="baseline"/>
              <w:rPr>
                <w:szCs w:val="24"/>
              </w:rPr>
            </w:pPr>
            <w:r w:rsidRPr="00695CFB">
              <w:rPr>
                <w:szCs w:val="24"/>
              </w:rPr>
              <w:t>450</w:t>
            </w:r>
            <w:r w:rsidRPr="00695CFB">
              <w:rPr>
                <w:szCs w:val="24"/>
              </w:rPr>
              <w:tab/>
            </w:r>
            <w:r w:rsidR="00BD5412">
              <w:rPr>
                <w:szCs w:val="24"/>
              </w:rPr>
              <w:t>BVA</w:t>
            </w:r>
            <w:r w:rsidRPr="00695CFB">
              <w:rPr>
                <w:szCs w:val="24"/>
              </w:rPr>
              <w:t xml:space="preserve"> – </w:t>
            </w:r>
            <w:r w:rsidR="003E4A39">
              <w:rPr>
                <w:szCs w:val="24"/>
              </w:rPr>
              <w:t>S</w:t>
            </w:r>
            <w:r w:rsidRPr="00695CFB">
              <w:rPr>
                <w:szCs w:val="24"/>
              </w:rPr>
              <w:t xml:space="preserve">pina </w:t>
            </w:r>
            <w:r w:rsidR="003E4A39">
              <w:rPr>
                <w:szCs w:val="24"/>
              </w:rPr>
              <w:t>B</w:t>
            </w:r>
            <w:r w:rsidRPr="00695CFB">
              <w:rPr>
                <w:szCs w:val="24"/>
              </w:rPr>
              <w:t>ifida</w:t>
            </w:r>
          </w:p>
          <w:p w14:paraId="160EF81E" w14:textId="76BB4E4D" w:rsidR="00A45B52" w:rsidRPr="00695CFB" w:rsidRDefault="00A45B52" w:rsidP="003E330D">
            <w:pPr>
              <w:spacing w:before="60" w:after="60"/>
              <w:ind w:left="702" w:hanging="720"/>
              <w:textAlignment w:val="baseline"/>
              <w:rPr>
                <w:szCs w:val="24"/>
              </w:rPr>
            </w:pPr>
            <w:r w:rsidRPr="00695CFB">
              <w:rPr>
                <w:szCs w:val="24"/>
              </w:rPr>
              <w:t>470</w:t>
            </w:r>
            <w:r w:rsidRPr="00695CFB">
              <w:rPr>
                <w:szCs w:val="24"/>
              </w:rPr>
              <w:tab/>
              <w:t>N</w:t>
            </w:r>
            <w:r w:rsidR="003E4A39">
              <w:rPr>
                <w:szCs w:val="24"/>
              </w:rPr>
              <w:t>OD</w:t>
            </w:r>
            <w:r w:rsidRPr="00695CFB">
              <w:rPr>
                <w:szCs w:val="24"/>
              </w:rPr>
              <w:t xml:space="preserve"> – </w:t>
            </w:r>
            <w:r w:rsidR="003E4A39">
              <w:rPr>
                <w:szCs w:val="24"/>
              </w:rPr>
              <w:t>S</w:t>
            </w:r>
            <w:r w:rsidRPr="00695CFB">
              <w:rPr>
                <w:szCs w:val="24"/>
              </w:rPr>
              <w:t xml:space="preserve">pina </w:t>
            </w:r>
            <w:r w:rsidR="003E4A39">
              <w:rPr>
                <w:szCs w:val="24"/>
              </w:rPr>
              <w:t>B</w:t>
            </w:r>
            <w:r w:rsidRPr="00695CFB">
              <w:rPr>
                <w:szCs w:val="24"/>
              </w:rPr>
              <w:t>ifida</w:t>
            </w:r>
          </w:p>
          <w:p w14:paraId="575154DD" w14:textId="6DC0F37A" w:rsidR="00A45B52" w:rsidRPr="00695CFB" w:rsidRDefault="00A45B52" w:rsidP="003E330D">
            <w:pPr>
              <w:spacing w:before="60" w:after="60"/>
              <w:ind w:left="702" w:hanging="720"/>
              <w:textAlignment w:val="baseline"/>
              <w:rPr>
                <w:szCs w:val="24"/>
              </w:rPr>
            </w:pPr>
            <w:r w:rsidRPr="00695CFB">
              <w:rPr>
                <w:szCs w:val="24"/>
              </w:rPr>
              <w:t>500</w:t>
            </w:r>
            <w:r w:rsidRPr="00695CFB">
              <w:rPr>
                <w:szCs w:val="24"/>
              </w:rPr>
              <w:tab/>
            </w:r>
            <w:r w:rsidR="003E4A39">
              <w:rPr>
                <w:szCs w:val="24"/>
              </w:rPr>
              <w:t xml:space="preserve">Special </w:t>
            </w:r>
            <w:r w:rsidRPr="00695CFB">
              <w:rPr>
                <w:szCs w:val="24"/>
              </w:rPr>
              <w:t xml:space="preserve">Controlled </w:t>
            </w:r>
            <w:r w:rsidR="003E4A39">
              <w:rPr>
                <w:szCs w:val="24"/>
              </w:rPr>
              <w:t>C</w:t>
            </w:r>
            <w:r w:rsidRPr="00695CFB">
              <w:rPr>
                <w:szCs w:val="24"/>
              </w:rPr>
              <w:t>orrespondence</w:t>
            </w:r>
          </w:p>
          <w:p w14:paraId="66318470" w14:textId="346B6956" w:rsidR="00A45B52" w:rsidRDefault="00A45B52" w:rsidP="00BD5412">
            <w:pPr>
              <w:numPr>
                <w:ilvl w:val="0"/>
                <w:numId w:val="1"/>
              </w:numPr>
              <w:tabs>
                <w:tab w:val="clear" w:pos="1440"/>
              </w:tabs>
              <w:spacing w:before="60" w:after="60"/>
              <w:ind w:left="691" w:hanging="691"/>
              <w:textAlignment w:val="baseline"/>
              <w:rPr>
                <w:szCs w:val="24"/>
              </w:rPr>
            </w:pPr>
            <w:r w:rsidRPr="00695CFB">
              <w:rPr>
                <w:szCs w:val="24"/>
              </w:rPr>
              <w:t>FOIA</w:t>
            </w:r>
            <w:r w:rsidR="003E4A39">
              <w:rPr>
                <w:szCs w:val="24"/>
              </w:rPr>
              <w:t xml:space="preserve"> and Privacy Act Requests</w:t>
            </w:r>
          </w:p>
          <w:p w14:paraId="4D27C8FA" w14:textId="3D207A95" w:rsidR="00541096" w:rsidRPr="00695CFB" w:rsidRDefault="00541096" w:rsidP="00DC0556">
            <w:pPr>
              <w:spacing w:before="60" w:after="60"/>
              <w:textAlignment w:val="baseline"/>
              <w:rPr>
                <w:szCs w:val="24"/>
              </w:rPr>
            </w:pPr>
            <w:r>
              <w:rPr>
                <w:szCs w:val="24"/>
              </w:rPr>
              <w:t>590</w:t>
            </w:r>
            <w:r>
              <w:rPr>
                <w:szCs w:val="24"/>
              </w:rPr>
              <w:tab/>
              <w:t xml:space="preserve">Due </w:t>
            </w:r>
            <w:r w:rsidR="003E4A39">
              <w:rPr>
                <w:szCs w:val="24"/>
              </w:rPr>
              <w:t>P</w:t>
            </w:r>
            <w:r>
              <w:rPr>
                <w:szCs w:val="24"/>
              </w:rPr>
              <w:t xml:space="preserve">rocess for </w:t>
            </w:r>
            <w:r w:rsidR="003E4A39">
              <w:rPr>
                <w:szCs w:val="24"/>
              </w:rPr>
              <w:t>I</w:t>
            </w:r>
            <w:r>
              <w:rPr>
                <w:szCs w:val="24"/>
              </w:rPr>
              <w:t>ncompetency</w:t>
            </w:r>
          </w:p>
          <w:p w14:paraId="14B2BAF2" w14:textId="325659A9" w:rsidR="00A45B52" w:rsidRPr="00695CFB" w:rsidRDefault="003E4A39" w:rsidP="00BD5412">
            <w:pPr>
              <w:numPr>
                <w:ilvl w:val="0"/>
                <w:numId w:val="2"/>
              </w:numPr>
              <w:tabs>
                <w:tab w:val="clear" w:pos="1440"/>
              </w:tabs>
              <w:spacing w:before="60" w:after="60"/>
              <w:ind w:left="691" w:hanging="691"/>
              <w:textAlignment w:val="baseline"/>
              <w:rPr>
                <w:szCs w:val="24"/>
              </w:rPr>
            </w:pPr>
            <w:r>
              <w:rPr>
                <w:szCs w:val="24"/>
              </w:rPr>
              <w:t>Predetermination Notice</w:t>
            </w:r>
          </w:p>
          <w:p w14:paraId="27BA8BDD" w14:textId="4C95AFAD" w:rsidR="00A45B52" w:rsidRPr="00695CFB" w:rsidRDefault="00BD5412" w:rsidP="003E330D">
            <w:pPr>
              <w:numPr>
                <w:ilvl w:val="0"/>
                <w:numId w:val="3"/>
              </w:numPr>
              <w:tabs>
                <w:tab w:val="clear" w:pos="1440"/>
              </w:tabs>
              <w:spacing w:before="60" w:after="60"/>
              <w:ind w:left="702" w:hanging="702"/>
              <w:textAlignment w:val="baseline"/>
              <w:rPr>
                <w:szCs w:val="24"/>
              </w:rPr>
            </w:pPr>
            <w:r>
              <w:rPr>
                <w:szCs w:val="24"/>
              </w:rPr>
              <w:t xml:space="preserve">Reviews, </w:t>
            </w:r>
            <w:r w:rsidR="003E4A39">
              <w:rPr>
                <w:szCs w:val="24"/>
              </w:rPr>
              <w:t>R</w:t>
            </w:r>
            <w:r>
              <w:rPr>
                <w:szCs w:val="24"/>
              </w:rPr>
              <w:t xml:space="preserve">atings </w:t>
            </w:r>
            <w:r w:rsidR="003E4A39">
              <w:rPr>
                <w:szCs w:val="24"/>
              </w:rPr>
              <w:t>I</w:t>
            </w:r>
            <w:r>
              <w:rPr>
                <w:szCs w:val="24"/>
              </w:rPr>
              <w:t>nvolved</w:t>
            </w:r>
          </w:p>
          <w:p w14:paraId="3A946EBC" w14:textId="617933C6" w:rsidR="00A45B52" w:rsidRDefault="00A45B52" w:rsidP="003E330D">
            <w:pPr>
              <w:spacing w:before="60" w:after="60"/>
              <w:ind w:left="702" w:hanging="702"/>
              <w:textAlignment w:val="baseline"/>
              <w:rPr>
                <w:szCs w:val="24"/>
              </w:rPr>
            </w:pPr>
            <w:r w:rsidRPr="00695CFB">
              <w:rPr>
                <w:szCs w:val="24"/>
              </w:rPr>
              <w:t>690</w:t>
            </w:r>
            <w:r w:rsidRPr="00695CFB">
              <w:rPr>
                <w:szCs w:val="24"/>
              </w:rPr>
              <w:tab/>
            </w:r>
            <w:r w:rsidR="00BD5412">
              <w:rPr>
                <w:szCs w:val="24"/>
              </w:rPr>
              <w:t xml:space="preserve">Reviews, </w:t>
            </w:r>
            <w:r w:rsidR="003E4A39">
              <w:rPr>
                <w:szCs w:val="24"/>
              </w:rPr>
              <w:t>Authorization Review Only</w:t>
            </w:r>
          </w:p>
          <w:p w14:paraId="6B68E6C7" w14:textId="05527626" w:rsidR="001C3125" w:rsidRPr="00695CFB" w:rsidRDefault="001C3125" w:rsidP="003E330D">
            <w:pPr>
              <w:spacing w:before="60" w:after="60"/>
              <w:ind w:left="702" w:hanging="702"/>
              <w:textAlignment w:val="baseline"/>
              <w:rPr>
                <w:szCs w:val="24"/>
              </w:rPr>
            </w:pPr>
            <w:r>
              <w:rPr>
                <w:szCs w:val="24"/>
              </w:rPr>
              <w:t>699      Unassociated STR</w:t>
            </w:r>
            <w:r w:rsidR="003E4A39">
              <w:rPr>
                <w:szCs w:val="24"/>
              </w:rPr>
              <w:t>s</w:t>
            </w:r>
          </w:p>
          <w:p w14:paraId="326A613F" w14:textId="364056FB" w:rsidR="00A45B52" w:rsidRPr="00695CFB" w:rsidRDefault="00A45B52" w:rsidP="001C3125">
            <w:pPr>
              <w:numPr>
                <w:ilvl w:val="0"/>
                <w:numId w:val="4"/>
              </w:numPr>
              <w:tabs>
                <w:tab w:val="clear" w:pos="1440"/>
              </w:tabs>
              <w:spacing w:before="60" w:after="60"/>
              <w:ind w:left="691" w:hanging="691"/>
              <w:textAlignment w:val="baseline"/>
              <w:rPr>
                <w:szCs w:val="24"/>
              </w:rPr>
            </w:pPr>
            <w:r w:rsidRPr="00695CFB">
              <w:rPr>
                <w:szCs w:val="24"/>
              </w:rPr>
              <w:t xml:space="preserve">Reviews, </w:t>
            </w:r>
            <w:r w:rsidR="003E4A39">
              <w:rPr>
                <w:szCs w:val="24"/>
              </w:rPr>
              <w:t>R</w:t>
            </w:r>
            <w:r w:rsidRPr="00695CFB">
              <w:rPr>
                <w:szCs w:val="24"/>
              </w:rPr>
              <w:t>eferrals</w:t>
            </w:r>
            <w:r w:rsidR="003E4A39">
              <w:rPr>
                <w:szCs w:val="24"/>
              </w:rPr>
              <w:t>, Other</w:t>
            </w:r>
          </w:p>
          <w:p w14:paraId="36217897" w14:textId="3BE0CA0D" w:rsidR="00A45B52" w:rsidRPr="00695CFB" w:rsidRDefault="00A45B52" w:rsidP="003E330D">
            <w:pPr>
              <w:spacing w:before="60" w:after="60"/>
              <w:ind w:left="702" w:hanging="702"/>
              <w:textAlignment w:val="baseline"/>
              <w:rPr>
                <w:szCs w:val="24"/>
              </w:rPr>
            </w:pPr>
            <w:r w:rsidRPr="00695CFB">
              <w:rPr>
                <w:szCs w:val="24"/>
              </w:rPr>
              <w:t>960</w:t>
            </w:r>
            <w:r w:rsidRPr="00695CFB">
              <w:rPr>
                <w:szCs w:val="24"/>
              </w:rPr>
              <w:tab/>
              <w:t xml:space="preserve">Administrative </w:t>
            </w:r>
            <w:r w:rsidR="003E4A39">
              <w:rPr>
                <w:szCs w:val="24"/>
              </w:rPr>
              <w:t>E</w:t>
            </w:r>
            <w:r w:rsidRPr="00695CFB">
              <w:rPr>
                <w:szCs w:val="24"/>
              </w:rPr>
              <w:t>rror</w:t>
            </w:r>
            <w:r w:rsidR="003E4A39">
              <w:rPr>
                <w:szCs w:val="24"/>
              </w:rPr>
              <w:t>, Codesheet, and Master Record Corrections</w:t>
            </w:r>
          </w:p>
        </w:tc>
      </w:tr>
    </w:tbl>
    <w:p w14:paraId="7992E1FF" w14:textId="77777777" w:rsidR="00BD5412" w:rsidRDefault="00BD5412" w:rsidP="00A45B52">
      <w:pPr>
        <w:spacing w:after="120"/>
        <w:rPr>
          <w:szCs w:val="24"/>
        </w:rPr>
      </w:pPr>
    </w:p>
    <w:p w14:paraId="12F4E947" w14:textId="77777777" w:rsidR="00A45B52" w:rsidRPr="00695CFB" w:rsidRDefault="00BD5412" w:rsidP="00A45B52">
      <w:pPr>
        <w:spacing w:after="120"/>
        <w:rPr>
          <w:szCs w:val="24"/>
        </w:rPr>
      </w:pPr>
      <w:r>
        <w:rPr>
          <w:szCs w:val="24"/>
        </w:rPr>
        <w:t xml:space="preserve">For additional EPs and information on EPs, refer to </w:t>
      </w:r>
      <w:hyperlink r:id="rId43" w:anchor="S2" w:history="1">
        <w:r w:rsidR="00A45B52" w:rsidRPr="00BD5412">
          <w:rPr>
            <w:rStyle w:val="Hyperlink"/>
            <w:szCs w:val="24"/>
          </w:rPr>
          <w:t>M21-4, Appendix B</w:t>
        </w:r>
        <w:r w:rsidRPr="00BD5412">
          <w:rPr>
            <w:rStyle w:val="Hyperlink"/>
            <w:szCs w:val="24"/>
          </w:rPr>
          <w:t>, Topic II</w:t>
        </w:r>
      </w:hyperlink>
      <w:r>
        <w:rPr>
          <w:szCs w:val="24"/>
        </w:rPr>
        <w:t>.</w:t>
      </w:r>
    </w:p>
    <w:p w14:paraId="58A60329" w14:textId="77777777" w:rsidR="00A45B52" w:rsidRPr="00695CFB" w:rsidRDefault="00A45B52" w:rsidP="00A45B52">
      <w:pPr>
        <w:pStyle w:val="NoSpacing"/>
      </w:pPr>
      <w:r w:rsidRPr="00695CFB">
        <w:lastRenderedPageBreak/>
        <w:br w:type="page"/>
      </w:r>
    </w:p>
    <w:p w14:paraId="73D428D6" w14:textId="77777777" w:rsidR="00A45B52" w:rsidRPr="009C0A90" w:rsidRDefault="007A1FF2" w:rsidP="00A45B52">
      <w:pPr>
        <w:pStyle w:val="VBATopicHeading1"/>
        <w:rPr>
          <w:rFonts w:ascii="Times New Roman" w:hAnsi="Times New Roman"/>
          <w:szCs w:val="24"/>
        </w:rPr>
      </w:pPr>
      <w:bookmarkStart w:id="17" w:name="_Toc219782188"/>
      <w:bookmarkStart w:id="18" w:name="_Toc50472666"/>
      <w:bookmarkEnd w:id="11"/>
      <w:r w:rsidRPr="009C0A90">
        <w:rPr>
          <w:rFonts w:ascii="Times New Roman" w:hAnsi="Times New Roman"/>
          <w:szCs w:val="24"/>
        </w:rPr>
        <w:lastRenderedPageBreak/>
        <w:t>Review Exercise</w:t>
      </w:r>
      <w:r>
        <w:rPr>
          <w:rFonts w:ascii="Times New Roman" w:hAnsi="Times New Roman"/>
          <w:szCs w:val="24"/>
        </w:rPr>
        <w:t xml:space="preserve">: </w:t>
      </w:r>
      <w:r w:rsidR="00A45B52" w:rsidRPr="009C0A90">
        <w:rPr>
          <w:rFonts w:ascii="Times New Roman" w:hAnsi="Times New Roman"/>
          <w:szCs w:val="24"/>
        </w:rPr>
        <w:t>CEST and EP Control</w:t>
      </w:r>
      <w:bookmarkEnd w:id="17"/>
      <w:bookmarkEnd w:id="18"/>
    </w:p>
    <w:p w14:paraId="2D2F9DFE" w14:textId="77777777" w:rsidR="00A45B52" w:rsidRDefault="00A45B52" w:rsidP="00A45B52">
      <w:pPr>
        <w:overflowPunct/>
        <w:autoSpaceDE/>
        <w:autoSpaceDN/>
        <w:adjustRightInd/>
        <w:spacing w:before="0"/>
        <w:jc w:val="center"/>
        <w:rPr>
          <w:b/>
          <w:szCs w:val="24"/>
        </w:rPr>
      </w:pPr>
      <w:bookmarkStart w:id="19" w:name="_Toc307488222"/>
      <w:bookmarkStart w:id="20" w:name="Topic1"/>
    </w:p>
    <w:bookmarkEnd w:id="19"/>
    <w:bookmarkEnd w:id="20"/>
    <w:p w14:paraId="16CCE3AE" w14:textId="77777777" w:rsidR="00A45B52" w:rsidRPr="00B53F0C" w:rsidRDefault="00A45B52" w:rsidP="00A45B52">
      <w:pPr>
        <w:spacing w:after="240"/>
        <w:rPr>
          <w:szCs w:val="24"/>
        </w:rPr>
      </w:pPr>
      <w:r w:rsidRPr="00B53F0C">
        <w:rPr>
          <w:b/>
          <w:szCs w:val="24"/>
        </w:rPr>
        <w:t>Instructions:</w:t>
      </w:r>
      <w:r w:rsidRPr="00B53F0C">
        <w:rPr>
          <w:szCs w:val="24"/>
        </w:rPr>
        <w:t xml:space="preserve"> Use all references that are available to complete the following:</w:t>
      </w:r>
    </w:p>
    <w:p w14:paraId="4D474BD9" w14:textId="77777777" w:rsidR="00A45B52" w:rsidRDefault="00A45B52" w:rsidP="007C7D5C">
      <w:pPr>
        <w:pStyle w:val="NoSpacing"/>
        <w:numPr>
          <w:ilvl w:val="0"/>
          <w:numId w:val="39"/>
        </w:numPr>
      </w:pPr>
      <w:r>
        <w:t>What is an end product (EP) and why is it important?</w:t>
      </w:r>
    </w:p>
    <w:p w14:paraId="4335A22B" w14:textId="77777777" w:rsidR="007C7D5C" w:rsidRDefault="007C7D5C" w:rsidP="007C7D5C">
      <w:pPr>
        <w:pStyle w:val="NoSpacing"/>
      </w:pPr>
    </w:p>
    <w:p w14:paraId="7B9B1965" w14:textId="77777777" w:rsidR="007C7D5C" w:rsidRDefault="007C7D5C" w:rsidP="007C7D5C">
      <w:pPr>
        <w:pStyle w:val="NoSpacing"/>
      </w:pPr>
    </w:p>
    <w:p w14:paraId="082A265D" w14:textId="77777777" w:rsidR="00A45B52" w:rsidRDefault="00A45B52" w:rsidP="007C7D5C">
      <w:pPr>
        <w:pStyle w:val="NoSpacing"/>
        <w:numPr>
          <w:ilvl w:val="0"/>
          <w:numId w:val="39"/>
        </w:numPr>
      </w:pPr>
      <w:r>
        <w:t>What is the difference between EP 010 and EP 110?</w:t>
      </w:r>
    </w:p>
    <w:p w14:paraId="540E7C33" w14:textId="77777777" w:rsidR="007C7D5C" w:rsidRDefault="007C7D5C" w:rsidP="007C7D5C">
      <w:pPr>
        <w:pStyle w:val="NoSpacing"/>
      </w:pPr>
    </w:p>
    <w:p w14:paraId="4ABF9621" w14:textId="77777777" w:rsidR="007C7D5C" w:rsidRDefault="007C7D5C" w:rsidP="007C7D5C">
      <w:pPr>
        <w:pStyle w:val="NoSpacing"/>
      </w:pPr>
    </w:p>
    <w:p w14:paraId="32EF5584" w14:textId="77777777" w:rsidR="00A45B52" w:rsidRDefault="00A45B52" w:rsidP="007C7D5C">
      <w:pPr>
        <w:pStyle w:val="NoSpacing"/>
        <w:numPr>
          <w:ilvl w:val="0"/>
          <w:numId w:val="39"/>
        </w:numPr>
      </w:pPr>
      <w:r>
        <w:t>Wh</w:t>
      </w:r>
      <w:r w:rsidR="00B96D5D">
        <w:t>ich</w:t>
      </w:r>
      <w:r>
        <w:t xml:space="preserve"> EP is used for dependency claims?</w:t>
      </w:r>
    </w:p>
    <w:p w14:paraId="22B08784" w14:textId="77777777" w:rsidR="007C7D5C" w:rsidRDefault="007C7D5C" w:rsidP="007C7D5C">
      <w:pPr>
        <w:pStyle w:val="NoSpacing"/>
      </w:pPr>
    </w:p>
    <w:p w14:paraId="694B8F45" w14:textId="77777777" w:rsidR="007C7D5C" w:rsidRDefault="007C7D5C" w:rsidP="007C7D5C">
      <w:pPr>
        <w:pStyle w:val="NoSpacing"/>
      </w:pPr>
    </w:p>
    <w:p w14:paraId="12C42C60" w14:textId="77777777" w:rsidR="00A45B52" w:rsidRDefault="00A45B52" w:rsidP="007C7D5C">
      <w:pPr>
        <w:pStyle w:val="NoSpacing"/>
        <w:numPr>
          <w:ilvl w:val="0"/>
          <w:numId w:val="39"/>
        </w:numPr>
      </w:pPr>
      <w:r w:rsidRPr="00B53F0C">
        <w:t xml:space="preserve">What is CEST and </w:t>
      </w:r>
      <w:r w:rsidR="00B96D5D">
        <w:t>for what</w:t>
      </w:r>
      <w:r w:rsidRPr="00B53F0C">
        <w:t xml:space="preserve"> is it used?</w:t>
      </w:r>
    </w:p>
    <w:p w14:paraId="0AE71E58" w14:textId="77777777" w:rsidR="007C7D5C" w:rsidRDefault="007C7D5C" w:rsidP="007C7D5C">
      <w:pPr>
        <w:pStyle w:val="NoSpacing"/>
      </w:pPr>
    </w:p>
    <w:p w14:paraId="5F83C3AC" w14:textId="77777777" w:rsidR="007C7D5C" w:rsidRDefault="007C7D5C" w:rsidP="007C7D5C">
      <w:pPr>
        <w:pStyle w:val="NoSpacing"/>
      </w:pPr>
    </w:p>
    <w:p w14:paraId="5CF6960B" w14:textId="77777777" w:rsidR="00A45B52" w:rsidRDefault="00A45B52" w:rsidP="007C7D5C">
      <w:pPr>
        <w:pStyle w:val="NoSpacing"/>
        <w:numPr>
          <w:ilvl w:val="0"/>
          <w:numId w:val="39"/>
        </w:numPr>
      </w:pPr>
      <w:r>
        <w:t>How is the date of claim established?</w:t>
      </w:r>
    </w:p>
    <w:p w14:paraId="7AE707CC" w14:textId="77777777" w:rsidR="007C7D5C" w:rsidRDefault="007C7D5C" w:rsidP="007C7D5C">
      <w:pPr>
        <w:pStyle w:val="NoSpacing"/>
      </w:pPr>
    </w:p>
    <w:p w14:paraId="0C231B38" w14:textId="77777777" w:rsidR="007C7D5C" w:rsidRDefault="007C7D5C" w:rsidP="007C7D5C">
      <w:pPr>
        <w:pStyle w:val="NoSpacing"/>
      </w:pPr>
    </w:p>
    <w:p w14:paraId="39D7DB6E" w14:textId="2211DCF7" w:rsidR="00A45B52" w:rsidRDefault="00A45B52" w:rsidP="007C7D5C">
      <w:pPr>
        <w:pStyle w:val="NoSpacing"/>
        <w:numPr>
          <w:ilvl w:val="0"/>
          <w:numId w:val="39"/>
        </w:numPr>
      </w:pPr>
      <w:r>
        <w:t>What are</w:t>
      </w:r>
      <w:r w:rsidRPr="00B53F0C">
        <w:t xml:space="preserve"> the steps necessary to establish a </w:t>
      </w:r>
      <w:r>
        <w:t xml:space="preserve">new </w:t>
      </w:r>
      <w:r w:rsidRPr="00B53F0C">
        <w:t xml:space="preserve">claim </w:t>
      </w:r>
      <w:r>
        <w:t>in VBMS</w:t>
      </w:r>
      <w:r w:rsidR="00EA6A1A">
        <w:t xml:space="preserve"> Core</w:t>
      </w:r>
      <w:r>
        <w:t>?</w:t>
      </w:r>
    </w:p>
    <w:p w14:paraId="2909EB9F" w14:textId="77777777" w:rsidR="00A45B52" w:rsidRDefault="00A45B52" w:rsidP="007C7D5C">
      <w:pPr>
        <w:pStyle w:val="NoSpacing"/>
      </w:pPr>
    </w:p>
    <w:p w14:paraId="7CA0F25F" w14:textId="77777777" w:rsidR="007C7D5C" w:rsidRDefault="007C7D5C" w:rsidP="007C7D5C">
      <w:pPr>
        <w:pStyle w:val="NoSpacing"/>
      </w:pPr>
    </w:p>
    <w:p w14:paraId="457F2EE2" w14:textId="66F91BE9" w:rsidR="00A45B52" w:rsidRDefault="00A45B52" w:rsidP="007C7D5C">
      <w:pPr>
        <w:pStyle w:val="NoSpacing"/>
        <w:numPr>
          <w:ilvl w:val="0"/>
          <w:numId w:val="39"/>
        </w:numPr>
      </w:pPr>
      <w:r>
        <w:t>How should contentions be entered into VBMS</w:t>
      </w:r>
      <w:r w:rsidR="00EA6A1A">
        <w:t xml:space="preserve"> Core</w:t>
      </w:r>
      <w:r>
        <w:t>?</w:t>
      </w:r>
    </w:p>
    <w:p w14:paraId="3B365E0E" w14:textId="77777777" w:rsidR="00A45B52" w:rsidRDefault="00A45B52" w:rsidP="007C7D5C">
      <w:pPr>
        <w:pStyle w:val="NoSpacing"/>
      </w:pPr>
    </w:p>
    <w:p w14:paraId="2FC323A4" w14:textId="77777777" w:rsidR="007C7D5C" w:rsidRDefault="007C7D5C" w:rsidP="007C7D5C">
      <w:pPr>
        <w:pStyle w:val="NoSpacing"/>
      </w:pPr>
    </w:p>
    <w:p w14:paraId="6C3B1B46" w14:textId="77777777" w:rsidR="00A45B52" w:rsidRPr="00B53F0C" w:rsidRDefault="00A45B52" w:rsidP="007C7D5C">
      <w:pPr>
        <w:pStyle w:val="NoSpacing"/>
        <w:numPr>
          <w:ilvl w:val="0"/>
          <w:numId w:val="39"/>
        </w:numPr>
      </w:pPr>
      <w:r>
        <w:t>What is the proper way to enter a “dependency” contention?</w:t>
      </w:r>
    </w:p>
    <w:p w14:paraId="32923E52" w14:textId="77777777" w:rsidR="00A45B52" w:rsidRDefault="00A45B52" w:rsidP="007C7D5C">
      <w:pPr>
        <w:pStyle w:val="NoSpacing"/>
      </w:pPr>
    </w:p>
    <w:p w14:paraId="2F6DAD3A" w14:textId="77777777" w:rsidR="007C7D5C" w:rsidRPr="00B53F0C" w:rsidRDefault="007C7D5C" w:rsidP="007C7D5C">
      <w:pPr>
        <w:pStyle w:val="NoSpacing"/>
      </w:pPr>
    </w:p>
    <w:p w14:paraId="1D9B50F4" w14:textId="77777777" w:rsidR="00A45B52" w:rsidRDefault="00A45B52" w:rsidP="007C7D5C">
      <w:pPr>
        <w:pStyle w:val="NoSpacing"/>
        <w:numPr>
          <w:ilvl w:val="0"/>
          <w:numId w:val="39"/>
        </w:numPr>
      </w:pPr>
      <w:r>
        <w:t>What are flashes and how are they added to the system?</w:t>
      </w:r>
    </w:p>
    <w:p w14:paraId="6A7D7409" w14:textId="77777777" w:rsidR="00A45B52" w:rsidRDefault="00A45B52" w:rsidP="007C7D5C">
      <w:pPr>
        <w:pStyle w:val="NoSpacing"/>
      </w:pPr>
    </w:p>
    <w:p w14:paraId="69D95D7A" w14:textId="77777777" w:rsidR="00A45B52" w:rsidRPr="00D674F6" w:rsidRDefault="00A45B52" w:rsidP="007C7D5C">
      <w:pPr>
        <w:pStyle w:val="NoSpacing"/>
        <w:numPr>
          <w:ilvl w:val="0"/>
          <w:numId w:val="39"/>
        </w:numPr>
      </w:pPr>
      <w:r w:rsidRPr="00D674F6">
        <w:t xml:space="preserve">What does the </w:t>
      </w:r>
      <w:r>
        <w:rPr>
          <w:noProof/>
        </w:rPr>
        <w:drawing>
          <wp:inline distT="0" distB="0" distL="0" distR="0" wp14:anchorId="0E6D5596" wp14:editId="13792513">
            <wp:extent cx="429895" cy="302895"/>
            <wp:effectExtent l="0" t="0" r="825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29895" cy="302895"/>
                    </a:xfrm>
                    <a:prstGeom prst="rect">
                      <a:avLst/>
                    </a:prstGeom>
                    <a:noFill/>
                  </pic:spPr>
                </pic:pic>
              </a:graphicData>
            </a:graphic>
          </wp:inline>
        </w:drawing>
      </w:r>
      <w:r w:rsidRPr="00D674F6">
        <w:t>icon mean on the contention?</w:t>
      </w:r>
    </w:p>
    <w:p w14:paraId="52E3F3DA" w14:textId="77777777" w:rsidR="00A45B52" w:rsidRDefault="00A45B52" w:rsidP="007C7D5C">
      <w:pPr>
        <w:pStyle w:val="NoSpacing"/>
      </w:pPr>
    </w:p>
    <w:p w14:paraId="0E0EC691" w14:textId="77777777" w:rsidR="00A45B52" w:rsidRDefault="00A45B52" w:rsidP="007C7D5C">
      <w:pPr>
        <w:pStyle w:val="NoSpacing"/>
        <w:numPr>
          <w:ilvl w:val="0"/>
          <w:numId w:val="39"/>
        </w:numPr>
      </w:pPr>
      <w:r>
        <w:br w:type="page"/>
      </w:r>
    </w:p>
    <w:p w14:paraId="67E47061" w14:textId="77777777" w:rsidR="00A45B52" w:rsidRPr="009C0A90" w:rsidRDefault="00A45B52" w:rsidP="00D42B86">
      <w:pPr>
        <w:pStyle w:val="VBATopicHeading1"/>
      </w:pPr>
      <w:bookmarkStart w:id="21" w:name="_Toc50472667"/>
      <w:r w:rsidRPr="009C0A90">
        <w:lastRenderedPageBreak/>
        <w:t>Practical Exercise</w:t>
      </w:r>
      <w:bookmarkEnd w:id="21"/>
    </w:p>
    <w:p w14:paraId="41B832EC" w14:textId="77777777" w:rsidR="00A45B52" w:rsidRDefault="00A45B52" w:rsidP="00A45B52">
      <w:pPr>
        <w:spacing w:after="120"/>
        <w:rPr>
          <w:szCs w:val="24"/>
        </w:rPr>
      </w:pPr>
    </w:p>
    <w:p w14:paraId="528660F9" w14:textId="77777777" w:rsidR="00A45B52" w:rsidRPr="00695CFB" w:rsidRDefault="00A45B52" w:rsidP="00A45B52">
      <w:pPr>
        <w:spacing w:after="120"/>
        <w:rPr>
          <w:szCs w:val="24"/>
        </w:rPr>
      </w:pPr>
      <w:r w:rsidRPr="00695CFB">
        <w:rPr>
          <w:szCs w:val="24"/>
        </w:rPr>
        <w:t xml:space="preserve">This practical exercise will give you an opportunity to practice establishing a claim. Once the instructor has provided you with an </w:t>
      </w:r>
      <w:r>
        <w:rPr>
          <w:szCs w:val="24"/>
        </w:rPr>
        <w:t>e-</w:t>
      </w:r>
      <w:r w:rsidRPr="00695CFB">
        <w:rPr>
          <w:szCs w:val="24"/>
        </w:rPr>
        <w:t>case, complete the following:</w:t>
      </w:r>
    </w:p>
    <w:p w14:paraId="0843171D" w14:textId="5D690753" w:rsidR="00A45B52" w:rsidRPr="00695CFB" w:rsidRDefault="00A45B52" w:rsidP="00A45B52">
      <w:pPr>
        <w:numPr>
          <w:ilvl w:val="0"/>
          <w:numId w:val="6"/>
        </w:numPr>
        <w:spacing w:before="0"/>
        <w:rPr>
          <w:szCs w:val="24"/>
        </w:rPr>
      </w:pPr>
      <w:r>
        <w:rPr>
          <w:szCs w:val="24"/>
        </w:rPr>
        <w:t>Review the</w:t>
      </w:r>
      <w:r w:rsidR="00BE5169">
        <w:rPr>
          <w:szCs w:val="24"/>
        </w:rPr>
        <w:t xml:space="preserve"> </w:t>
      </w:r>
      <w:r w:rsidR="00071F25">
        <w:rPr>
          <w:szCs w:val="24"/>
        </w:rPr>
        <w:t>assigned</w:t>
      </w:r>
      <w:r w:rsidR="00BE5169">
        <w:rPr>
          <w:szCs w:val="24"/>
        </w:rPr>
        <w:t xml:space="preserve"> eC</w:t>
      </w:r>
      <w:r>
        <w:rPr>
          <w:szCs w:val="24"/>
        </w:rPr>
        <w:t>ase</w:t>
      </w:r>
    </w:p>
    <w:p w14:paraId="10DA612B" w14:textId="601AF130" w:rsidR="00A45B52" w:rsidRPr="00695CFB" w:rsidRDefault="00A45B52" w:rsidP="00A45B52">
      <w:pPr>
        <w:numPr>
          <w:ilvl w:val="0"/>
          <w:numId w:val="6"/>
        </w:numPr>
        <w:spacing w:before="0"/>
        <w:rPr>
          <w:szCs w:val="24"/>
        </w:rPr>
      </w:pPr>
      <w:r w:rsidRPr="00695CFB">
        <w:rPr>
          <w:szCs w:val="24"/>
        </w:rPr>
        <w:t xml:space="preserve">Access </w:t>
      </w:r>
      <w:r>
        <w:rPr>
          <w:szCs w:val="24"/>
        </w:rPr>
        <w:t>the VBMS</w:t>
      </w:r>
      <w:r w:rsidR="00EA6A1A">
        <w:rPr>
          <w:szCs w:val="24"/>
        </w:rPr>
        <w:t xml:space="preserve"> Core</w:t>
      </w:r>
      <w:r>
        <w:rPr>
          <w:szCs w:val="24"/>
        </w:rPr>
        <w:t xml:space="preserve"> Demo System</w:t>
      </w:r>
    </w:p>
    <w:p w14:paraId="24CE79DA" w14:textId="77777777" w:rsidR="00A45B52" w:rsidRDefault="00A45B52" w:rsidP="00A45B52">
      <w:pPr>
        <w:numPr>
          <w:ilvl w:val="0"/>
          <w:numId w:val="6"/>
        </w:numPr>
        <w:spacing w:before="0"/>
        <w:rPr>
          <w:szCs w:val="24"/>
        </w:rPr>
      </w:pPr>
      <w:r w:rsidRPr="00695CFB">
        <w:rPr>
          <w:szCs w:val="24"/>
        </w:rPr>
        <w:t xml:space="preserve">Complete new </w:t>
      </w:r>
      <w:r w:rsidR="00A248FD">
        <w:rPr>
          <w:szCs w:val="24"/>
        </w:rPr>
        <w:t>claim</w:t>
      </w:r>
      <w:r w:rsidRPr="00695CFB">
        <w:rPr>
          <w:szCs w:val="24"/>
        </w:rPr>
        <w:t xml:space="preserve"> pr</w:t>
      </w:r>
      <w:r>
        <w:rPr>
          <w:szCs w:val="24"/>
        </w:rPr>
        <w:t>ocedures to establish the claim</w:t>
      </w:r>
    </w:p>
    <w:p w14:paraId="202561C3" w14:textId="77777777" w:rsidR="00753F77" w:rsidRDefault="00D924E7"/>
    <w:sectPr w:rsidR="00753F77" w:rsidSect="00A44C2A">
      <w:footerReference w:type="default" r:id="rId45"/>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F684D" w14:textId="77777777" w:rsidR="00D924E7" w:rsidRDefault="00D924E7" w:rsidP="00A45B52">
      <w:pPr>
        <w:spacing w:before="0"/>
      </w:pPr>
      <w:r>
        <w:separator/>
      </w:r>
    </w:p>
  </w:endnote>
  <w:endnote w:type="continuationSeparator" w:id="0">
    <w:p w14:paraId="375CE4C5" w14:textId="77777777" w:rsidR="00D924E7" w:rsidRDefault="00D924E7" w:rsidP="00A45B5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4288A" w14:textId="55A1CE4A" w:rsidR="00A45B52" w:rsidRDefault="00A45B52" w:rsidP="00A45B52">
    <w:pPr>
      <w:pStyle w:val="Footer"/>
      <w:framePr w:wrap="around" w:vAnchor="text" w:hAnchor="margin" w:xAlign="right"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5802FE">
      <w:rPr>
        <w:rStyle w:val="PageNumber"/>
        <w:noProof/>
      </w:rPr>
      <w:t>17</w:t>
    </w:r>
    <w:r>
      <w:rPr>
        <w:rStyle w:val="PageNumber"/>
      </w:rPr>
      <w:fldChar w:fldCharType="end"/>
    </w:r>
  </w:p>
  <w:p w14:paraId="4186C3E0" w14:textId="7048F49F" w:rsidR="00A45B52" w:rsidRDefault="00EA6A1A">
    <w:pPr>
      <w:pStyle w:val="Footer"/>
    </w:pPr>
    <w:r>
      <w:t>September</w:t>
    </w:r>
    <w:r w:rsidR="00C71334">
      <w:t xml:space="preserve"> 20</w:t>
    </w:r>
    <w:r w:rsidR="00EA1500">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F3E5D8" w14:textId="77777777" w:rsidR="00D924E7" w:rsidRDefault="00D924E7" w:rsidP="00A45B52">
      <w:pPr>
        <w:spacing w:before="0"/>
      </w:pPr>
      <w:r>
        <w:separator/>
      </w:r>
    </w:p>
  </w:footnote>
  <w:footnote w:type="continuationSeparator" w:id="0">
    <w:p w14:paraId="514860A0" w14:textId="77777777" w:rsidR="00D924E7" w:rsidRDefault="00D924E7" w:rsidP="00A45B5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0.75pt;height:21.75pt;visibility:visible;mso-wrap-style:square" o:bullet="t">
        <v:imagedata r:id="rId1" o:title=""/>
      </v:shape>
    </w:pict>
  </w:numPicBullet>
  <w:abstractNum w:abstractNumId="0" w15:restartNumberingAfterBreak="0">
    <w:nsid w:val="01012834"/>
    <w:multiLevelType w:val="hybridMultilevel"/>
    <w:tmpl w:val="3D52F1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A4A13"/>
    <w:multiLevelType w:val="hybridMultilevel"/>
    <w:tmpl w:val="D9D41F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43831"/>
    <w:multiLevelType w:val="hybridMultilevel"/>
    <w:tmpl w:val="D3248E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31E8C"/>
    <w:multiLevelType w:val="hybridMultilevel"/>
    <w:tmpl w:val="0D282182"/>
    <w:lvl w:ilvl="0" w:tplc="04B87AE8">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82046"/>
    <w:multiLevelType w:val="hybridMultilevel"/>
    <w:tmpl w:val="D0C6E1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574FB"/>
    <w:multiLevelType w:val="hybridMultilevel"/>
    <w:tmpl w:val="1CA65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5C5C68"/>
    <w:multiLevelType w:val="hybridMultilevel"/>
    <w:tmpl w:val="9168C3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D7230F"/>
    <w:multiLevelType w:val="hybridMultilevel"/>
    <w:tmpl w:val="775C6A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5C7FB6"/>
    <w:multiLevelType w:val="hybridMultilevel"/>
    <w:tmpl w:val="CFEE9CD8"/>
    <w:lvl w:ilvl="0" w:tplc="B39E3DB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F6B63"/>
    <w:multiLevelType w:val="hybridMultilevel"/>
    <w:tmpl w:val="1F58B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E92D2C"/>
    <w:multiLevelType w:val="hybridMultilevel"/>
    <w:tmpl w:val="CA300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7330C5"/>
    <w:multiLevelType w:val="hybridMultilevel"/>
    <w:tmpl w:val="7988CF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935BF0"/>
    <w:multiLevelType w:val="hybridMultilevel"/>
    <w:tmpl w:val="C1A44F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3751F6"/>
    <w:multiLevelType w:val="hybridMultilevel"/>
    <w:tmpl w:val="B6D2167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77846"/>
    <w:multiLevelType w:val="hybridMultilevel"/>
    <w:tmpl w:val="E6225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C71B77"/>
    <w:multiLevelType w:val="hybridMultilevel"/>
    <w:tmpl w:val="CAA491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FD0703"/>
    <w:multiLevelType w:val="hybridMultilevel"/>
    <w:tmpl w:val="52969A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053B34"/>
    <w:multiLevelType w:val="hybridMultilevel"/>
    <w:tmpl w:val="EEB42AF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B237EE"/>
    <w:multiLevelType w:val="hybridMultilevel"/>
    <w:tmpl w:val="17929E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BD7B45"/>
    <w:multiLevelType w:val="hybridMultilevel"/>
    <w:tmpl w:val="B3B019BC"/>
    <w:lvl w:ilvl="0" w:tplc="0409000F">
      <w:start w:val="1"/>
      <w:numFmt w:val="decimal"/>
      <w:lvlText w:val="%1."/>
      <w:lvlJc w:val="left"/>
      <w:pPr>
        <w:ind w:left="720" w:hanging="360"/>
      </w:pPr>
      <w:rPr>
        <w:rFonts w:hint="default"/>
        <w:b w:val="0"/>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0D79AF"/>
    <w:multiLevelType w:val="hybridMultilevel"/>
    <w:tmpl w:val="279256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3E6892"/>
    <w:multiLevelType w:val="hybridMultilevel"/>
    <w:tmpl w:val="FA66DD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A950D4D"/>
    <w:multiLevelType w:val="hybridMultilevel"/>
    <w:tmpl w:val="3F446B60"/>
    <w:lvl w:ilvl="0" w:tplc="ACE8CF10">
      <w:start w:val="510"/>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C2C034C"/>
    <w:multiLevelType w:val="hybridMultilevel"/>
    <w:tmpl w:val="6B54F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B36392"/>
    <w:multiLevelType w:val="hybridMultilevel"/>
    <w:tmpl w:val="61127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D0564A"/>
    <w:multiLevelType w:val="hybridMultilevel"/>
    <w:tmpl w:val="53F0B060"/>
    <w:lvl w:ilvl="0" w:tplc="0F70A61E">
      <w:start w:val="600"/>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2280A58"/>
    <w:multiLevelType w:val="hybridMultilevel"/>
    <w:tmpl w:val="066CA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683888"/>
    <w:multiLevelType w:val="hybridMultilevel"/>
    <w:tmpl w:val="10420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47009F"/>
    <w:multiLevelType w:val="hybridMultilevel"/>
    <w:tmpl w:val="8CA4D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8A0337"/>
    <w:multiLevelType w:val="hybridMultilevel"/>
    <w:tmpl w:val="E4D43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16504A"/>
    <w:multiLevelType w:val="hybridMultilevel"/>
    <w:tmpl w:val="C6CE75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8173F3"/>
    <w:multiLevelType w:val="hybridMultilevel"/>
    <w:tmpl w:val="7A02F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BE0599"/>
    <w:multiLevelType w:val="hybridMultilevel"/>
    <w:tmpl w:val="02E68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E529BB"/>
    <w:multiLevelType w:val="hybridMultilevel"/>
    <w:tmpl w:val="38568712"/>
    <w:lvl w:ilvl="0" w:tplc="4544C71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8C76A7D"/>
    <w:multiLevelType w:val="hybridMultilevel"/>
    <w:tmpl w:val="F6DE4884"/>
    <w:lvl w:ilvl="0" w:tplc="6C4051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A53932"/>
    <w:multiLevelType w:val="hybridMultilevel"/>
    <w:tmpl w:val="DA1626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7F24F5"/>
    <w:multiLevelType w:val="hybridMultilevel"/>
    <w:tmpl w:val="E49E4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CB4763"/>
    <w:multiLevelType w:val="hybridMultilevel"/>
    <w:tmpl w:val="B45E09DA"/>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F117A5"/>
    <w:multiLevelType w:val="hybridMultilevel"/>
    <w:tmpl w:val="B34A9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6A2FC2"/>
    <w:multiLevelType w:val="hybridMultilevel"/>
    <w:tmpl w:val="7D6C1920"/>
    <w:lvl w:ilvl="0" w:tplc="B2749AB4">
      <w:start w:val="930"/>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8291A64"/>
    <w:multiLevelType w:val="hybridMultilevel"/>
    <w:tmpl w:val="2870D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EC5039"/>
    <w:multiLevelType w:val="hybridMultilevel"/>
    <w:tmpl w:val="A9221E0C"/>
    <w:lvl w:ilvl="0" w:tplc="1C6A550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3F335C"/>
    <w:multiLevelType w:val="hybridMultilevel"/>
    <w:tmpl w:val="319697BC"/>
    <w:lvl w:ilvl="0" w:tplc="497CABEA">
      <w:start w:val="680"/>
      <w:numFmt w:val="decimal"/>
      <w:lvlText w:val="%1"/>
      <w:lvlJc w:val="left"/>
      <w:pPr>
        <w:tabs>
          <w:tab w:val="num" w:pos="1440"/>
        </w:tabs>
        <w:ind w:left="1440" w:hanging="720"/>
      </w:pPr>
      <w:rPr>
        <w:rFonts w:hint="default"/>
      </w:rPr>
    </w:lvl>
    <w:lvl w:ilvl="1" w:tplc="7A22FBD4">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7DAC7BF7"/>
    <w:multiLevelType w:val="hybridMultilevel"/>
    <w:tmpl w:val="13B42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5"/>
  </w:num>
  <w:num w:numId="3">
    <w:abstractNumId w:val="42"/>
  </w:num>
  <w:num w:numId="4">
    <w:abstractNumId w:val="39"/>
  </w:num>
  <w:num w:numId="5">
    <w:abstractNumId w:val="21"/>
  </w:num>
  <w:num w:numId="6">
    <w:abstractNumId w:val="12"/>
  </w:num>
  <w:num w:numId="7">
    <w:abstractNumId w:val="31"/>
  </w:num>
  <w:num w:numId="8">
    <w:abstractNumId w:val="7"/>
  </w:num>
  <w:num w:numId="9">
    <w:abstractNumId w:val="20"/>
  </w:num>
  <w:num w:numId="10">
    <w:abstractNumId w:val="2"/>
  </w:num>
  <w:num w:numId="11">
    <w:abstractNumId w:val="16"/>
  </w:num>
  <w:num w:numId="12">
    <w:abstractNumId w:val="30"/>
  </w:num>
  <w:num w:numId="13">
    <w:abstractNumId w:val="11"/>
  </w:num>
  <w:num w:numId="14">
    <w:abstractNumId w:val="35"/>
  </w:num>
  <w:num w:numId="15">
    <w:abstractNumId w:val="38"/>
  </w:num>
  <w:num w:numId="16">
    <w:abstractNumId w:val="0"/>
  </w:num>
  <w:num w:numId="17">
    <w:abstractNumId w:val="41"/>
  </w:num>
  <w:num w:numId="18">
    <w:abstractNumId w:val="4"/>
  </w:num>
  <w:num w:numId="19">
    <w:abstractNumId w:val="17"/>
  </w:num>
  <w:num w:numId="20">
    <w:abstractNumId w:val="19"/>
  </w:num>
  <w:num w:numId="21">
    <w:abstractNumId w:val="1"/>
  </w:num>
  <w:num w:numId="22">
    <w:abstractNumId w:val="10"/>
  </w:num>
  <w:num w:numId="23">
    <w:abstractNumId w:val="18"/>
  </w:num>
  <w:num w:numId="24">
    <w:abstractNumId w:val="13"/>
  </w:num>
  <w:num w:numId="25">
    <w:abstractNumId w:val="14"/>
  </w:num>
  <w:num w:numId="26">
    <w:abstractNumId w:val="37"/>
  </w:num>
  <w:num w:numId="27">
    <w:abstractNumId w:val="15"/>
  </w:num>
  <w:num w:numId="28">
    <w:abstractNumId w:val="34"/>
  </w:num>
  <w:num w:numId="29">
    <w:abstractNumId w:val="24"/>
  </w:num>
  <w:num w:numId="30">
    <w:abstractNumId w:val="23"/>
  </w:num>
  <w:num w:numId="31">
    <w:abstractNumId w:val="3"/>
  </w:num>
  <w:num w:numId="32">
    <w:abstractNumId w:val="29"/>
  </w:num>
  <w:num w:numId="33">
    <w:abstractNumId w:val="26"/>
  </w:num>
  <w:num w:numId="34">
    <w:abstractNumId w:val="5"/>
  </w:num>
  <w:num w:numId="35">
    <w:abstractNumId w:val="32"/>
  </w:num>
  <w:num w:numId="36">
    <w:abstractNumId w:val="9"/>
  </w:num>
  <w:num w:numId="37">
    <w:abstractNumId w:val="36"/>
  </w:num>
  <w:num w:numId="38">
    <w:abstractNumId w:val="6"/>
  </w:num>
  <w:num w:numId="39">
    <w:abstractNumId w:val="27"/>
  </w:num>
  <w:num w:numId="40">
    <w:abstractNumId w:val="8"/>
  </w:num>
  <w:num w:numId="41">
    <w:abstractNumId w:val="28"/>
  </w:num>
  <w:num w:numId="42">
    <w:abstractNumId w:val="43"/>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B52"/>
    <w:rsid w:val="00004484"/>
    <w:rsid w:val="00012BF4"/>
    <w:rsid w:val="00026EEC"/>
    <w:rsid w:val="000406D5"/>
    <w:rsid w:val="000421E8"/>
    <w:rsid w:val="00051128"/>
    <w:rsid w:val="00055B0D"/>
    <w:rsid w:val="00057019"/>
    <w:rsid w:val="000573F9"/>
    <w:rsid w:val="00071F25"/>
    <w:rsid w:val="00072292"/>
    <w:rsid w:val="000731B6"/>
    <w:rsid w:val="000B1D97"/>
    <w:rsid w:val="000C41FE"/>
    <w:rsid w:val="000C7363"/>
    <w:rsid w:val="000D0EAC"/>
    <w:rsid w:val="000E6118"/>
    <w:rsid w:val="000F5539"/>
    <w:rsid w:val="00100FB3"/>
    <w:rsid w:val="00126E2E"/>
    <w:rsid w:val="00130247"/>
    <w:rsid w:val="00142725"/>
    <w:rsid w:val="00145ECB"/>
    <w:rsid w:val="00164D68"/>
    <w:rsid w:val="00186E46"/>
    <w:rsid w:val="00195141"/>
    <w:rsid w:val="001A092F"/>
    <w:rsid w:val="001A69FE"/>
    <w:rsid w:val="001A6C38"/>
    <w:rsid w:val="001C3125"/>
    <w:rsid w:val="001D40D1"/>
    <w:rsid w:val="00211C9D"/>
    <w:rsid w:val="00223843"/>
    <w:rsid w:val="002275F9"/>
    <w:rsid w:val="002522F3"/>
    <w:rsid w:val="00253871"/>
    <w:rsid w:val="002550ED"/>
    <w:rsid w:val="0026760B"/>
    <w:rsid w:val="0028622A"/>
    <w:rsid w:val="00290F4A"/>
    <w:rsid w:val="00297888"/>
    <w:rsid w:val="002A62D0"/>
    <w:rsid w:val="002B7116"/>
    <w:rsid w:val="002C5C03"/>
    <w:rsid w:val="002F7C9E"/>
    <w:rsid w:val="003039A9"/>
    <w:rsid w:val="003066FD"/>
    <w:rsid w:val="00312983"/>
    <w:rsid w:val="003156CE"/>
    <w:rsid w:val="003319DF"/>
    <w:rsid w:val="0034178D"/>
    <w:rsid w:val="003A2462"/>
    <w:rsid w:val="003A56EA"/>
    <w:rsid w:val="003A6A2B"/>
    <w:rsid w:val="003C6E93"/>
    <w:rsid w:val="003E4A39"/>
    <w:rsid w:val="004028C5"/>
    <w:rsid w:val="00403BDA"/>
    <w:rsid w:val="004376D8"/>
    <w:rsid w:val="00437F7E"/>
    <w:rsid w:val="00470B14"/>
    <w:rsid w:val="004915F2"/>
    <w:rsid w:val="004A2631"/>
    <w:rsid w:val="004A2988"/>
    <w:rsid w:val="004A5DDA"/>
    <w:rsid w:val="004A7A55"/>
    <w:rsid w:val="004C03B7"/>
    <w:rsid w:val="004C72E8"/>
    <w:rsid w:val="004D24E2"/>
    <w:rsid w:val="004D268B"/>
    <w:rsid w:val="004D549B"/>
    <w:rsid w:val="004E0ABB"/>
    <w:rsid w:val="004E275D"/>
    <w:rsid w:val="004F0B76"/>
    <w:rsid w:val="004F78ED"/>
    <w:rsid w:val="00522CCC"/>
    <w:rsid w:val="00536B76"/>
    <w:rsid w:val="00541096"/>
    <w:rsid w:val="00541257"/>
    <w:rsid w:val="00547415"/>
    <w:rsid w:val="005748F5"/>
    <w:rsid w:val="005802FE"/>
    <w:rsid w:val="00585F5E"/>
    <w:rsid w:val="0059017B"/>
    <w:rsid w:val="005A2EEC"/>
    <w:rsid w:val="005B00FC"/>
    <w:rsid w:val="005C7457"/>
    <w:rsid w:val="005D71DB"/>
    <w:rsid w:val="005F340C"/>
    <w:rsid w:val="00601C03"/>
    <w:rsid w:val="006115D9"/>
    <w:rsid w:val="0062710F"/>
    <w:rsid w:val="00632B19"/>
    <w:rsid w:val="00681284"/>
    <w:rsid w:val="006853A9"/>
    <w:rsid w:val="006968BB"/>
    <w:rsid w:val="006C21E5"/>
    <w:rsid w:val="006D2ACB"/>
    <w:rsid w:val="006F160D"/>
    <w:rsid w:val="00703EF6"/>
    <w:rsid w:val="0072778C"/>
    <w:rsid w:val="00732925"/>
    <w:rsid w:val="00736A8D"/>
    <w:rsid w:val="0075122C"/>
    <w:rsid w:val="00757A31"/>
    <w:rsid w:val="00771D32"/>
    <w:rsid w:val="00774A3B"/>
    <w:rsid w:val="0077576A"/>
    <w:rsid w:val="00777C94"/>
    <w:rsid w:val="007A010D"/>
    <w:rsid w:val="007A1FF2"/>
    <w:rsid w:val="007C745A"/>
    <w:rsid w:val="007C7D5C"/>
    <w:rsid w:val="007D31FA"/>
    <w:rsid w:val="007E39AF"/>
    <w:rsid w:val="00812C56"/>
    <w:rsid w:val="00824319"/>
    <w:rsid w:val="0087529E"/>
    <w:rsid w:val="008A09D2"/>
    <w:rsid w:val="008B51D1"/>
    <w:rsid w:val="008F56E4"/>
    <w:rsid w:val="009061FE"/>
    <w:rsid w:val="009357E4"/>
    <w:rsid w:val="00957885"/>
    <w:rsid w:val="00957D9F"/>
    <w:rsid w:val="00972F05"/>
    <w:rsid w:val="00976B4C"/>
    <w:rsid w:val="00983979"/>
    <w:rsid w:val="009867FC"/>
    <w:rsid w:val="009A2E61"/>
    <w:rsid w:val="009B3C7D"/>
    <w:rsid w:val="009C53E3"/>
    <w:rsid w:val="009C6624"/>
    <w:rsid w:val="009D78A8"/>
    <w:rsid w:val="009E5185"/>
    <w:rsid w:val="009F1E06"/>
    <w:rsid w:val="00A03531"/>
    <w:rsid w:val="00A043EB"/>
    <w:rsid w:val="00A23AAF"/>
    <w:rsid w:val="00A248FD"/>
    <w:rsid w:val="00A2798D"/>
    <w:rsid w:val="00A4417B"/>
    <w:rsid w:val="00A44881"/>
    <w:rsid w:val="00A44C2A"/>
    <w:rsid w:val="00A45B52"/>
    <w:rsid w:val="00A61BCB"/>
    <w:rsid w:val="00A65177"/>
    <w:rsid w:val="00A80215"/>
    <w:rsid w:val="00AA5E94"/>
    <w:rsid w:val="00AC250D"/>
    <w:rsid w:val="00AE3955"/>
    <w:rsid w:val="00AE714C"/>
    <w:rsid w:val="00AF0E71"/>
    <w:rsid w:val="00AF45AB"/>
    <w:rsid w:val="00B0462C"/>
    <w:rsid w:val="00B15A18"/>
    <w:rsid w:val="00B55191"/>
    <w:rsid w:val="00B564BB"/>
    <w:rsid w:val="00B66CA9"/>
    <w:rsid w:val="00B7485F"/>
    <w:rsid w:val="00B74969"/>
    <w:rsid w:val="00B87092"/>
    <w:rsid w:val="00B96D5D"/>
    <w:rsid w:val="00BA37D8"/>
    <w:rsid w:val="00BB7279"/>
    <w:rsid w:val="00BD5412"/>
    <w:rsid w:val="00BE5169"/>
    <w:rsid w:val="00BF046B"/>
    <w:rsid w:val="00C078E2"/>
    <w:rsid w:val="00C20502"/>
    <w:rsid w:val="00C2112C"/>
    <w:rsid w:val="00C26789"/>
    <w:rsid w:val="00C35E2E"/>
    <w:rsid w:val="00C4437D"/>
    <w:rsid w:val="00C6014B"/>
    <w:rsid w:val="00C71334"/>
    <w:rsid w:val="00C86E5B"/>
    <w:rsid w:val="00C948B1"/>
    <w:rsid w:val="00CC0761"/>
    <w:rsid w:val="00D029FF"/>
    <w:rsid w:val="00D06E3F"/>
    <w:rsid w:val="00D105FB"/>
    <w:rsid w:val="00D106D0"/>
    <w:rsid w:val="00D11018"/>
    <w:rsid w:val="00D17489"/>
    <w:rsid w:val="00D42B86"/>
    <w:rsid w:val="00D52DE0"/>
    <w:rsid w:val="00D924E7"/>
    <w:rsid w:val="00DA0FDE"/>
    <w:rsid w:val="00DB5260"/>
    <w:rsid w:val="00DB6E9A"/>
    <w:rsid w:val="00DC0556"/>
    <w:rsid w:val="00E154CD"/>
    <w:rsid w:val="00E55674"/>
    <w:rsid w:val="00E66341"/>
    <w:rsid w:val="00E665EC"/>
    <w:rsid w:val="00E73346"/>
    <w:rsid w:val="00E80216"/>
    <w:rsid w:val="00E87A6A"/>
    <w:rsid w:val="00E954F9"/>
    <w:rsid w:val="00EA1415"/>
    <w:rsid w:val="00EA1500"/>
    <w:rsid w:val="00EA6A1A"/>
    <w:rsid w:val="00EC3502"/>
    <w:rsid w:val="00ED28BB"/>
    <w:rsid w:val="00ED40CF"/>
    <w:rsid w:val="00EF1823"/>
    <w:rsid w:val="00F21B53"/>
    <w:rsid w:val="00F43A56"/>
    <w:rsid w:val="00F70255"/>
    <w:rsid w:val="00F73600"/>
    <w:rsid w:val="00F82C84"/>
    <w:rsid w:val="00FB18A4"/>
    <w:rsid w:val="00FC1F08"/>
    <w:rsid w:val="00FD17D2"/>
    <w:rsid w:val="00FF7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F775C"/>
  <w15:chartTrackingRefBased/>
  <w15:docId w15:val="{C59F4423-4FB1-4B7C-80F4-AEE085238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B52"/>
    <w:pPr>
      <w:overflowPunct w:val="0"/>
      <w:autoSpaceDE w:val="0"/>
      <w:autoSpaceDN w:val="0"/>
      <w:adjustRightInd w:val="0"/>
      <w:spacing w:before="120"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A45B5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1A69FE"/>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8BB"/>
    <w:pPr>
      <w:spacing w:after="0" w:line="240" w:lineRule="auto"/>
    </w:pPr>
    <w:rPr>
      <w:rFonts w:ascii="Times New Roman" w:hAnsi="Times New Roman" w:cs="Times New Roman"/>
      <w:sz w:val="24"/>
    </w:rPr>
  </w:style>
  <w:style w:type="character" w:styleId="Hyperlink">
    <w:name w:val="Hyperlink"/>
    <w:uiPriority w:val="99"/>
    <w:unhideWhenUsed/>
    <w:rsid w:val="00A45B52"/>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rsid w:val="00A45B52"/>
    <w:pPr>
      <w:tabs>
        <w:tab w:val="right" w:leader="dot" w:pos="9350"/>
      </w:tabs>
      <w:overflowPunct/>
      <w:autoSpaceDE/>
      <w:autoSpaceDN/>
      <w:adjustRightInd/>
      <w:spacing w:before="240" w:after="120" w:line="360" w:lineRule="auto"/>
    </w:pPr>
    <w:rPr>
      <w:noProof/>
      <w:szCs w:val="24"/>
      <w:lang w:val="x-none"/>
    </w:rPr>
  </w:style>
  <w:style w:type="paragraph" w:customStyle="1" w:styleId="VBATopicHeading1">
    <w:name w:val="VBA Topic Heading 1"/>
    <w:basedOn w:val="Heading1"/>
    <w:qFormat/>
    <w:rsid w:val="00A45B52"/>
    <w:pPr>
      <w:keepNext w:val="0"/>
      <w:keepLines w:val="0"/>
      <w:spacing w:after="240"/>
      <w:jc w:val="center"/>
    </w:pPr>
    <w:rPr>
      <w:rFonts w:ascii="Times New Roman Bold" w:eastAsia="Times New Roman" w:hAnsi="Times New Roman Bold" w:cs="Times New Roman"/>
      <w:b/>
      <w:smallCaps/>
      <w:color w:val="auto"/>
      <w:lang w:val="x-none" w:eastAsia="x-none"/>
    </w:rPr>
  </w:style>
  <w:style w:type="paragraph" w:customStyle="1" w:styleId="VBALessonPlanTitle">
    <w:name w:val="VBA Lesson Plan Title"/>
    <w:basedOn w:val="Normal"/>
    <w:qFormat/>
    <w:rsid w:val="00A45B52"/>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rsid w:val="00A45B52"/>
  </w:style>
  <w:style w:type="paragraph" w:customStyle="1" w:styleId="VBAFirstLevelBullet">
    <w:name w:val="VBA First Level Bullet"/>
    <w:basedOn w:val="Normal"/>
    <w:qFormat/>
    <w:rsid w:val="00A45B52"/>
    <w:pPr>
      <w:spacing w:before="0"/>
      <w:textAlignment w:val="baseline"/>
    </w:pPr>
    <w:rPr>
      <w:lang w:val="x-none" w:eastAsia="x-none"/>
    </w:rPr>
  </w:style>
  <w:style w:type="paragraph" w:styleId="ListParagraph">
    <w:name w:val="List Paragraph"/>
    <w:basedOn w:val="Normal"/>
    <w:uiPriority w:val="34"/>
    <w:qFormat/>
    <w:rsid w:val="00A45B52"/>
    <w:pPr>
      <w:ind w:left="720"/>
    </w:pPr>
  </w:style>
  <w:style w:type="character" w:customStyle="1" w:styleId="Heading1Char">
    <w:name w:val="Heading 1 Char"/>
    <w:basedOn w:val="DefaultParagraphFont"/>
    <w:link w:val="Heading1"/>
    <w:uiPriority w:val="9"/>
    <w:rsid w:val="00A45B52"/>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A45B52"/>
    <w:pPr>
      <w:tabs>
        <w:tab w:val="center" w:pos="4680"/>
        <w:tab w:val="right" w:pos="9360"/>
      </w:tabs>
      <w:spacing w:before="0"/>
    </w:pPr>
  </w:style>
  <w:style w:type="character" w:customStyle="1" w:styleId="HeaderChar">
    <w:name w:val="Header Char"/>
    <w:basedOn w:val="DefaultParagraphFont"/>
    <w:link w:val="Header"/>
    <w:uiPriority w:val="99"/>
    <w:rsid w:val="00A45B5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A45B52"/>
    <w:pPr>
      <w:tabs>
        <w:tab w:val="center" w:pos="4680"/>
        <w:tab w:val="right" w:pos="9360"/>
      </w:tabs>
      <w:spacing w:before="0"/>
    </w:pPr>
  </w:style>
  <w:style w:type="character" w:customStyle="1" w:styleId="FooterChar">
    <w:name w:val="Footer Char"/>
    <w:basedOn w:val="DefaultParagraphFont"/>
    <w:link w:val="Footer"/>
    <w:uiPriority w:val="99"/>
    <w:rsid w:val="00A45B52"/>
    <w:rPr>
      <w:rFonts w:ascii="Times New Roman" w:eastAsia="Times New Roman" w:hAnsi="Times New Roman" w:cs="Times New Roman"/>
      <w:sz w:val="24"/>
      <w:szCs w:val="20"/>
    </w:rPr>
  </w:style>
  <w:style w:type="character" w:styleId="PageNumber">
    <w:name w:val="page number"/>
    <w:basedOn w:val="DefaultParagraphFont"/>
    <w:semiHidden/>
    <w:rsid w:val="00A45B52"/>
  </w:style>
  <w:style w:type="character" w:styleId="UnresolvedMention">
    <w:name w:val="Unresolved Mention"/>
    <w:basedOn w:val="DefaultParagraphFont"/>
    <w:uiPriority w:val="99"/>
    <w:semiHidden/>
    <w:unhideWhenUsed/>
    <w:rsid w:val="00BD5412"/>
    <w:rPr>
      <w:color w:val="808080"/>
      <w:shd w:val="clear" w:color="auto" w:fill="E6E6E6"/>
    </w:rPr>
  </w:style>
  <w:style w:type="character" w:styleId="FollowedHyperlink">
    <w:name w:val="FollowedHyperlink"/>
    <w:basedOn w:val="DefaultParagraphFont"/>
    <w:uiPriority w:val="99"/>
    <w:semiHidden/>
    <w:unhideWhenUsed/>
    <w:rsid w:val="006968BB"/>
    <w:rPr>
      <w:color w:val="800080" w:themeColor="followedHyperlink"/>
      <w:u w:val="single"/>
    </w:rPr>
  </w:style>
  <w:style w:type="character" w:styleId="Emphasis">
    <w:name w:val="Emphasis"/>
    <w:basedOn w:val="DefaultParagraphFont"/>
    <w:uiPriority w:val="20"/>
    <w:qFormat/>
    <w:rsid w:val="00AA5E94"/>
    <w:rPr>
      <w:i/>
      <w:iCs/>
    </w:rPr>
  </w:style>
  <w:style w:type="character" w:styleId="CommentReference">
    <w:name w:val="annotation reference"/>
    <w:basedOn w:val="DefaultParagraphFont"/>
    <w:uiPriority w:val="99"/>
    <w:semiHidden/>
    <w:unhideWhenUsed/>
    <w:rsid w:val="009D78A8"/>
    <w:rPr>
      <w:sz w:val="16"/>
      <w:szCs w:val="16"/>
    </w:rPr>
  </w:style>
  <w:style w:type="paragraph" w:styleId="CommentText">
    <w:name w:val="annotation text"/>
    <w:basedOn w:val="Normal"/>
    <w:link w:val="CommentTextChar"/>
    <w:uiPriority w:val="99"/>
    <w:semiHidden/>
    <w:unhideWhenUsed/>
    <w:rsid w:val="009D78A8"/>
    <w:rPr>
      <w:sz w:val="20"/>
    </w:rPr>
  </w:style>
  <w:style w:type="character" w:customStyle="1" w:styleId="CommentTextChar">
    <w:name w:val="Comment Text Char"/>
    <w:basedOn w:val="DefaultParagraphFont"/>
    <w:link w:val="CommentText"/>
    <w:uiPriority w:val="99"/>
    <w:semiHidden/>
    <w:rsid w:val="009D78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D78A8"/>
    <w:rPr>
      <w:b/>
      <w:bCs/>
    </w:rPr>
  </w:style>
  <w:style w:type="character" w:customStyle="1" w:styleId="CommentSubjectChar">
    <w:name w:val="Comment Subject Char"/>
    <w:basedOn w:val="CommentTextChar"/>
    <w:link w:val="CommentSubject"/>
    <w:uiPriority w:val="99"/>
    <w:semiHidden/>
    <w:rsid w:val="009D78A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D78A8"/>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8A8"/>
    <w:rPr>
      <w:rFonts w:ascii="Segoe UI" w:eastAsia="Times New Roman" w:hAnsi="Segoe UI" w:cs="Segoe UI"/>
      <w:sz w:val="18"/>
      <w:szCs w:val="18"/>
    </w:rPr>
  </w:style>
  <w:style w:type="paragraph" w:styleId="Revision">
    <w:name w:val="Revision"/>
    <w:hidden/>
    <w:uiPriority w:val="99"/>
    <w:semiHidden/>
    <w:rsid w:val="004A2631"/>
    <w:pPr>
      <w:spacing w:after="0" w:line="240" w:lineRule="auto"/>
    </w:pPr>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semiHidden/>
    <w:rsid w:val="001A69F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694370">
      <w:bodyDiv w:val="1"/>
      <w:marLeft w:val="0"/>
      <w:marRight w:val="0"/>
      <w:marTop w:val="0"/>
      <w:marBottom w:val="0"/>
      <w:divBdr>
        <w:top w:val="none" w:sz="0" w:space="0" w:color="auto"/>
        <w:left w:val="none" w:sz="0" w:space="0" w:color="auto"/>
        <w:bottom w:val="none" w:sz="0" w:space="0" w:color="auto"/>
        <w:right w:val="none" w:sz="0" w:space="0" w:color="auto"/>
      </w:divBdr>
    </w:div>
    <w:div w:id="168998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aww.vrm.km.va.gov/system/templates/selfservice/va_kanew/help/agent/locale/en-US/portal/554400000001034/topic/554400000003089/Chapter-05-Relationship-and-Dependency" TargetMode="External"/><Relationship Id="rId18" Type="http://schemas.openxmlformats.org/officeDocument/2006/relationships/hyperlink" Target="https://www.vbms.vba.va.gov/vbmsp2/resources_p4/webhelp/index.htm" TargetMode="External"/><Relationship Id="rId26" Type="http://schemas.openxmlformats.org/officeDocument/2006/relationships/image" Target="media/image2.png"/><Relationship Id="rId39"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hyperlink" Target="http://css.vba.va.gov/SHARE/" TargetMode="External"/><Relationship Id="rId34" Type="http://schemas.openxmlformats.org/officeDocument/2006/relationships/image" Target="media/image10.png"/><Relationship Id="rId42" Type="http://schemas.openxmlformats.org/officeDocument/2006/relationships/image" Target="media/image17.png"/><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vaww.vrm.km.va.gov/system/templates/selfservice/va_kanew/help/agent/locale/en-US/portal/554400000001034/content/554400000071983/M21-1-Part-III-Subpart-iii-Chapter-1-Section-F-Record-Maintenance-During-the-Development-Process" TargetMode="External"/><Relationship Id="rId17" Type="http://schemas.openxmlformats.org/officeDocument/2006/relationships/hyperlink" Target="http://vbaw.vba.va.gov/VBMS/Resources_Technical_Information.asp" TargetMode="External"/><Relationship Id="rId25" Type="http://schemas.openxmlformats.org/officeDocument/2006/relationships/hyperlink" Target="https://vaww.vrm.km.va.gov/system/templates/selfservice/va_kanew/help/agent/locale/en-US/portal/554400000001034/content/554400000014122/M21-1-Part-III-Subpart-ii-Chapter-3-Section-A-Assignment-of-Claims-Folder-Numbers" TargetMode="External"/><Relationship Id="rId33" Type="http://schemas.openxmlformats.org/officeDocument/2006/relationships/image" Target="media/image9.png"/><Relationship Id="rId38" Type="http://schemas.openxmlformats.org/officeDocument/2006/relationships/image" Target="media/image14.png"/><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css.vba.va.gov/SHARE/" TargetMode="External"/><Relationship Id="rId20" Type="http://schemas.openxmlformats.org/officeDocument/2006/relationships/hyperlink" Target="https://vaww.vrm.km.va.gov/system/templates/selfservice/va_kanew/help/agent/locale/en-US/portal/554400000001034/content/554400000011474/Appendix%20B.%20End%20Product%20Codes%20and%20Work-Rate%20Standards%20for%20Quantitative%20Measurements" TargetMode="External"/><Relationship Id="rId29" Type="http://schemas.openxmlformats.org/officeDocument/2006/relationships/image" Target="media/image5.png"/><Relationship Id="rId41"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ww.vrm.km.va.gov/system/templates/selfservice/va_kanew/help/agent/locale/en-US/portal/554400000001034/content/554400000014123/M21-1-Part-III-Subpart-ii-Chapter-3-Section-B-Claims-Establishment" TargetMode="External"/><Relationship Id="rId24" Type="http://schemas.openxmlformats.org/officeDocument/2006/relationships/hyperlink" Target="https://vaww.vrm.km.va.gov/system/templates/selfservice/va_kanew/help/agent/locale/en-US/portal/554400000001034/content/554400000014122/M21-1-Part-III-Subpart-ii-Chapter-3-Section-A-Assignment-of-Claims-Folder-Numbers" TargetMode="External"/><Relationship Id="rId32" Type="http://schemas.openxmlformats.org/officeDocument/2006/relationships/image" Target="media/image8.png"/><Relationship Id="rId37" Type="http://schemas.openxmlformats.org/officeDocument/2006/relationships/image" Target="media/image13.png"/><Relationship Id="rId40" Type="http://schemas.openxmlformats.org/officeDocument/2006/relationships/image" Target="media/image15.png"/><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vaww.vrm.km.va.gov/system/templates/selfservice/va_kanew/help/agent/locale/en-US/portal/554400000001034/content/554400000036570/Appendix%20C.%20Index%20of%20Claim%20Attributes" TargetMode="External"/><Relationship Id="rId23" Type="http://schemas.openxmlformats.org/officeDocument/2006/relationships/hyperlink" Target="https://vaww.vrm.km.va.gov/system/templates/selfservice/va_kanew/help/agent/locale/en-US/portal/554400000001034/content/554400000102907/M21-1,%20Part%20I,%20Chapter%207,%20Appeals%20Modernization%20Act%20(AMA)%20Controls%20and%20Other%20Activities" TargetMode="External"/><Relationship Id="rId28" Type="http://schemas.openxmlformats.org/officeDocument/2006/relationships/image" Target="media/image4.png"/><Relationship Id="rId36" Type="http://schemas.openxmlformats.org/officeDocument/2006/relationships/image" Target="media/image12.png"/><Relationship Id="rId10" Type="http://schemas.openxmlformats.org/officeDocument/2006/relationships/endnotes" Target="endnotes.xml"/><Relationship Id="rId19" Type="http://schemas.openxmlformats.org/officeDocument/2006/relationships/hyperlink" Target="https://vaww.vrm.km.va.gov/system/templates/selfservice/va_kanew/help/agent/locale/en-US/portal/554400000001034/content/554400000032212/M21-1-Part-III-Subpart-iii-Chapter-5-Section-L-Adjusting-Awards-for-Dependents" TargetMode="External"/><Relationship Id="rId31" Type="http://schemas.openxmlformats.org/officeDocument/2006/relationships/image" Target="media/image7.png"/><Relationship Id="rId44" Type="http://schemas.openxmlformats.org/officeDocument/2006/relationships/image" Target="media/image1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aww.vrm.km.va.gov/system/templates/selfservice/va_kanew/help/agent/locale/en-US/portal/554400000001034/content/554400000011474/Appendix%20B.%20End%20Product%20Codes%20and%20Work-Rate%20Standards%20for%20Quantitative%20Measurements" TargetMode="External"/><Relationship Id="rId22" Type="http://schemas.openxmlformats.org/officeDocument/2006/relationships/hyperlink" Target="https://vaww.vrm.km.va.gov/system/templates/selfservice/va_kanew/help/agent/locale/en-US/portal/554400000001034/content/554400000015017/M21-1,-Part-VIII,-Chapter-1---Entitlement-to-Accrued-Benefits-Under-38-U.S.C.-5121" TargetMode="Externa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image" Target="media/image11.png"/><Relationship Id="rId43" Type="http://schemas.openxmlformats.org/officeDocument/2006/relationships/hyperlink" Target="https://vaww.vrm.km.va.gov/system/templates/selfservice/va_kanew/help/agent/locale/en-US/portal/554400000001034/content/554400000011474/Appendix%20B.%20End%20Product%20Codes%20and%20Work-Rate%20Standards%20for%20Quantitative%20Measurement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RO317-839076992-15257</_dlc_DocId>
    <_dlc_DocIdUrl xmlns="b62c6c12-24c5-4d47-ac4d-c5cc93bcdf7b">
      <Url>https://vaww.vashare.vba.va.gov/sites/SPTNCIO/focusedveterans/training/VSRvirtualtraining/_layouts/15/DocIdRedir.aspx?ID=RO317-839076992-15257</Url>
      <Description>RO317-839076992-15257</Description>
    </_dlc_DocIdUrl>
  </documentManagement>
</p:properties>
</file>

<file path=customXml/itemProps1.xml><?xml version="1.0" encoding="utf-8"?>
<ds:datastoreItem xmlns:ds="http://schemas.openxmlformats.org/officeDocument/2006/customXml" ds:itemID="{20A39626-2FC7-4430-80A0-674DCC600645}">
  <ds:schemaRefs>
    <ds:schemaRef ds:uri="http://schemas.microsoft.com/sharepoint/v3/contenttype/forms"/>
  </ds:schemaRefs>
</ds:datastoreItem>
</file>

<file path=customXml/itemProps2.xml><?xml version="1.0" encoding="utf-8"?>
<ds:datastoreItem xmlns:ds="http://schemas.openxmlformats.org/officeDocument/2006/customXml" ds:itemID="{CF882A0A-2E44-417B-ACF3-DC1EAAA87D1A}">
  <ds:schemaRefs>
    <ds:schemaRef ds:uri="http://schemas.microsoft.com/sharepoint/events"/>
  </ds:schemaRefs>
</ds:datastoreItem>
</file>

<file path=customXml/itemProps3.xml><?xml version="1.0" encoding="utf-8"?>
<ds:datastoreItem xmlns:ds="http://schemas.openxmlformats.org/officeDocument/2006/customXml" ds:itemID="{196BD414-605B-45CD-AF30-F40D49701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8FEF3C-009E-42DC-B408-B3E5E9677DDB}">
  <ds:schemaRefs>
    <ds:schemaRef ds:uri="http://schemas.microsoft.com/office/2006/metadata/properties"/>
    <ds:schemaRef ds:uri="http://schemas.microsoft.com/office/infopath/2007/PartnerControls"/>
    <ds:schemaRef ds:uri="b62c6c12-24c5-4d47-ac4d-c5cc93bcdf7b"/>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19</Pages>
  <Words>3313</Words>
  <Characters>18890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Introduction to EP Controls and Claims Establishment Handout</vt:lpstr>
    </vt:vector>
  </TitlesOfParts>
  <Company>Veterans Benefits Administration</Company>
  <LinksUpToDate>false</LinksUpToDate>
  <CharactersWithSpaces>22159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EP Controls and Claims Establishment Handout</dc:title>
  <dc:subject>VSR</dc:subject>
  <dc:creator>Department of Veterans Affairs, Veterans Benefits Administration, Compensation Service, STAFF</dc:creator>
  <cp:keywords>CEST,EP,SHARE,VBMS,end product controls,establish claim</cp:keywords>
  <dc:description>This lesson introduces the employees to the initial claims establishment process and EP control system.</dc:description>
  <cp:lastModifiedBy>Kathy Poole</cp:lastModifiedBy>
  <cp:revision>10</cp:revision>
  <dcterms:created xsi:type="dcterms:W3CDTF">2020-08-27T20:52:00Z</dcterms:created>
  <dcterms:modified xsi:type="dcterms:W3CDTF">2020-09-17T13:19:00Z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0c2601ae-95f8-4085-b2dd-6b1aeb8c45d9</vt:lpwstr>
  </property>
  <property fmtid="{D5CDD505-2E9C-101B-9397-08002B2CF9AE}" pid="3" name="ContentTypeId">
    <vt:lpwstr>0x0101003DB869E3E810774AA7B17315F3F50FE5</vt:lpwstr>
  </property>
  <property fmtid="{D5CDD505-2E9C-101B-9397-08002B2CF9AE}" pid="4" name="Language">
    <vt:lpwstr>en</vt:lpwstr>
  </property>
  <property fmtid="{D5CDD505-2E9C-101B-9397-08002B2CF9AE}" pid="5" name="Type">
    <vt:lpwstr>Guide</vt:lpwstr>
  </property>
</Properties>
</file>