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4D6C4" w14:textId="78BE063B" w:rsidR="00CC590E" w:rsidRDefault="00120F1C">
      <w:pPr>
        <w:pStyle w:val="VBALessonPlanName"/>
        <w:rPr>
          <w:color w:val="auto"/>
        </w:rPr>
      </w:pPr>
      <w:r>
        <w:rPr>
          <w:color w:val="auto"/>
        </w:rPr>
        <w:t>(</w:t>
      </w:r>
      <w:r w:rsidR="00CC590E">
        <w:rPr>
          <w:color w:val="auto"/>
        </w:rPr>
        <w:t>VSR Challenge</w:t>
      </w:r>
      <w:r>
        <w:rPr>
          <w:color w:val="auto"/>
        </w:rPr>
        <w:t>)</w:t>
      </w:r>
    </w:p>
    <w:p w14:paraId="1C950E86" w14:textId="020C26A0" w:rsidR="009B2F5A" w:rsidRDefault="00000863">
      <w:pPr>
        <w:pStyle w:val="VBALessonPlanName"/>
        <w:rPr>
          <w:color w:val="auto"/>
        </w:rPr>
      </w:pPr>
      <w:r w:rsidRPr="009F1967">
        <w:rPr>
          <w:color w:val="auto"/>
        </w:rPr>
        <w:t>Introduction To Ratings</w:t>
      </w:r>
    </w:p>
    <w:p w14:paraId="2732723D" w14:textId="77777777" w:rsidR="001E5E8B" w:rsidRPr="009F1967" w:rsidRDefault="001E5E8B">
      <w:pPr>
        <w:pStyle w:val="VBALessonPlanName"/>
        <w:rPr>
          <w:color w:val="auto"/>
        </w:rPr>
      </w:pPr>
    </w:p>
    <w:p w14:paraId="1C950E87" w14:textId="77777777" w:rsidR="009B2F5A" w:rsidRPr="009F1967" w:rsidRDefault="009B2F5A">
      <w:pPr>
        <w:pStyle w:val="VBALessonPlanTitle"/>
        <w:rPr>
          <w:color w:val="auto"/>
        </w:rPr>
      </w:pPr>
      <w:bookmarkStart w:id="0" w:name="_Toc277338715"/>
      <w:r w:rsidRPr="009F1967">
        <w:rPr>
          <w:color w:val="auto"/>
        </w:rPr>
        <w:t>Instructor Lesson Plan</w:t>
      </w:r>
      <w:bookmarkEnd w:id="0"/>
    </w:p>
    <w:p w14:paraId="1C950E88" w14:textId="77777777" w:rsidR="009B2F5A" w:rsidRPr="009F1967" w:rsidRDefault="009B2F5A">
      <w:pPr>
        <w:pStyle w:val="VBALessonPlanName"/>
        <w:rPr>
          <w:color w:val="auto"/>
        </w:rPr>
      </w:pPr>
      <w:bookmarkStart w:id="1" w:name="_Toc269888738"/>
      <w:bookmarkStart w:id="2" w:name="_Toc269888786"/>
      <w:bookmarkStart w:id="3" w:name="_Toc277338716"/>
      <w:r w:rsidRPr="009F1967">
        <w:rPr>
          <w:color w:val="auto"/>
        </w:rPr>
        <w:t xml:space="preserve">Time Required: </w:t>
      </w:r>
      <w:r w:rsidR="00000863" w:rsidRPr="009F1967">
        <w:rPr>
          <w:color w:val="auto"/>
        </w:rPr>
        <w:t>2.0</w:t>
      </w:r>
      <w:r w:rsidRPr="009F1967">
        <w:rPr>
          <w:color w:val="auto"/>
        </w:rPr>
        <w:t xml:space="preserve"> Hours</w:t>
      </w:r>
      <w:bookmarkEnd w:id="1"/>
      <w:bookmarkEnd w:id="2"/>
      <w:bookmarkEnd w:id="3"/>
    </w:p>
    <w:p w14:paraId="1C950E89" w14:textId="77777777" w:rsidR="009B2F5A" w:rsidRPr="009F1967" w:rsidRDefault="009B2F5A">
      <w:pPr>
        <w:jc w:val="center"/>
        <w:rPr>
          <w:b/>
          <w:caps/>
          <w:sz w:val="32"/>
          <w:szCs w:val="32"/>
        </w:rPr>
      </w:pPr>
    </w:p>
    <w:p w14:paraId="1C950E8A" w14:textId="77777777" w:rsidR="009B2F5A" w:rsidRPr="009F1967" w:rsidRDefault="009B2F5A">
      <w:pPr>
        <w:jc w:val="center"/>
        <w:rPr>
          <w:rFonts w:ascii="Times New Roman Bold" w:hAnsi="Times New Roman Bold"/>
          <w:b/>
          <w:sz w:val="28"/>
          <w:szCs w:val="28"/>
        </w:rPr>
      </w:pPr>
      <w:bookmarkStart w:id="4" w:name="_Toc277338717"/>
      <w:r w:rsidRPr="009F1967">
        <w:rPr>
          <w:rFonts w:ascii="Times New Roman Bold" w:hAnsi="Times New Roman Bold"/>
          <w:b/>
          <w:sz w:val="28"/>
          <w:szCs w:val="28"/>
        </w:rPr>
        <w:t>Table of Contents</w:t>
      </w:r>
      <w:bookmarkEnd w:id="4"/>
    </w:p>
    <w:p w14:paraId="1C950E8B" w14:textId="77777777" w:rsidR="009B2F5A" w:rsidRPr="009F1967" w:rsidRDefault="009B2F5A"/>
    <w:p w14:paraId="50500B7B" w14:textId="1F778F9D" w:rsidR="00400635" w:rsidRDefault="009B2F5A">
      <w:pPr>
        <w:pStyle w:val="TOC1"/>
        <w:rPr>
          <w:rFonts w:asciiTheme="minorHAnsi" w:eastAsiaTheme="minorEastAsia" w:hAnsiTheme="minorHAnsi" w:cstheme="minorBidi"/>
          <w:sz w:val="22"/>
        </w:rPr>
      </w:pPr>
      <w:r w:rsidRPr="009F1967">
        <w:rPr>
          <w:rStyle w:val="Hyperlink"/>
          <w:color w:val="auto"/>
          <w:szCs w:val="24"/>
          <w:u w:val="none"/>
        </w:rPr>
        <w:fldChar w:fldCharType="begin"/>
      </w:r>
      <w:r w:rsidRPr="009F1967">
        <w:rPr>
          <w:rStyle w:val="Hyperlink"/>
          <w:color w:val="auto"/>
          <w:szCs w:val="24"/>
          <w:u w:val="none"/>
        </w:rPr>
        <w:instrText xml:space="preserve"> TOC \o "1-1" \h \z \u </w:instrText>
      </w:r>
      <w:r w:rsidRPr="009F1967">
        <w:rPr>
          <w:rStyle w:val="Hyperlink"/>
          <w:color w:val="auto"/>
          <w:szCs w:val="24"/>
          <w:u w:val="none"/>
        </w:rPr>
        <w:fldChar w:fldCharType="separate"/>
      </w:r>
      <w:hyperlink w:anchor="_Toc4753576" w:history="1">
        <w:r w:rsidR="00400635" w:rsidRPr="00B77071">
          <w:rPr>
            <w:rStyle w:val="Hyperlink"/>
          </w:rPr>
          <w:t>Lesson Description</w:t>
        </w:r>
        <w:r w:rsidR="00400635">
          <w:rPr>
            <w:webHidden/>
          </w:rPr>
          <w:tab/>
        </w:r>
        <w:r w:rsidR="00400635">
          <w:rPr>
            <w:webHidden/>
          </w:rPr>
          <w:fldChar w:fldCharType="begin"/>
        </w:r>
        <w:r w:rsidR="00400635">
          <w:rPr>
            <w:webHidden/>
          </w:rPr>
          <w:instrText xml:space="preserve"> PAGEREF _Toc4753576 \h </w:instrText>
        </w:r>
        <w:r w:rsidR="00400635">
          <w:rPr>
            <w:webHidden/>
          </w:rPr>
        </w:r>
        <w:r w:rsidR="00400635">
          <w:rPr>
            <w:webHidden/>
          </w:rPr>
          <w:fldChar w:fldCharType="separate"/>
        </w:r>
        <w:r w:rsidR="00400635">
          <w:rPr>
            <w:webHidden/>
          </w:rPr>
          <w:t>2</w:t>
        </w:r>
        <w:r w:rsidR="00400635">
          <w:rPr>
            <w:webHidden/>
          </w:rPr>
          <w:fldChar w:fldCharType="end"/>
        </w:r>
      </w:hyperlink>
    </w:p>
    <w:p w14:paraId="29D53D1C" w14:textId="251500A9" w:rsidR="00400635" w:rsidRDefault="002A7DA8">
      <w:pPr>
        <w:pStyle w:val="TOC1"/>
        <w:rPr>
          <w:rFonts w:asciiTheme="minorHAnsi" w:eastAsiaTheme="minorEastAsia" w:hAnsiTheme="minorHAnsi" w:cstheme="minorBidi"/>
          <w:sz w:val="22"/>
        </w:rPr>
      </w:pPr>
      <w:hyperlink w:anchor="_Toc4753577" w:history="1">
        <w:r w:rsidR="00400635" w:rsidRPr="00B77071">
          <w:rPr>
            <w:rStyle w:val="Hyperlink"/>
          </w:rPr>
          <w:t>Introduction to Ratings</w:t>
        </w:r>
        <w:r w:rsidR="00400635">
          <w:rPr>
            <w:webHidden/>
          </w:rPr>
          <w:tab/>
        </w:r>
        <w:r w:rsidR="00400635">
          <w:rPr>
            <w:webHidden/>
          </w:rPr>
          <w:fldChar w:fldCharType="begin"/>
        </w:r>
        <w:r w:rsidR="00400635">
          <w:rPr>
            <w:webHidden/>
          </w:rPr>
          <w:instrText xml:space="preserve"> PAGEREF _Toc4753577 \h </w:instrText>
        </w:r>
        <w:r w:rsidR="00400635">
          <w:rPr>
            <w:webHidden/>
          </w:rPr>
        </w:r>
        <w:r w:rsidR="00400635">
          <w:rPr>
            <w:webHidden/>
          </w:rPr>
          <w:fldChar w:fldCharType="separate"/>
        </w:r>
        <w:r w:rsidR="00400635">
          <w:rPr>
            <w:webHidden/>
          </w:rPr>
          <w:t>4</w:t>
        </w:r>
        <w:r w:rsidR="00400635">
          <w:rPr>
            <w:webHidden/>
          </w:rPr>
          <w:fldChar w:fldCharType="end"/>
        </w:r>
      </w:hyperlink>
    </w:p>
    <w:p w14:paraId="74962353" w14:textId="1FB8C0AB" w:rsidR="00400635" w:rsidRDefault="002A7DA8">
      <w:pPr>
        <w:pStyle w:val="TOC1"/>
        <w:rPr>
          <w:rFonts w:asciiTheme="minorHAnsi" w:eastAsiaTheme="minorEastAsia" w:hAnsiTheme="minorHAnsi" w:cstheme="minorBidi"/>
          <w:sz w:val="22"/>
        </w:rPr>
      </w:pPr>
      <w:hyperlink w:anchor="_Toc4753578" w:history="1">
        <w:r w:rsidR="00400635" w:rsidRPr="00B77071">
          <w:rPr>
            <w:rStyle w:val="Hyperlink"/>
          </w:rPr>
          <w:t>Topic 1: Introduction to Ratings</w:t>
        </w:r>
        <w:r w:rsidR="00400635">
          <w:rPr>
            <w:webHidden/>
          </w:rPr>
          <w:tab/>
        </w:r>
        <w:r w:rsidR="00400635">
          <w:rPr>
            <w:webHidden/>
          </w:rPr>
          <w:fldChar w:fldCharType="begin"/>
        </w:r>
        <w:r w:rsidR="00400635">
          <w:rPr>
            <w:webHidden/>
          </w:rPr>
          <w:instrText xml:space="preserve"> PAGEREF _Toc4753578 \h </w:instrText>
        </w:r>
        <w:r w:rsidR="00400635">
          <w:rPr>
            <w:webHidden/>
          </w:rPr>
        </w:r>
        <w:r w:rsidR="00400635">
          <w:rPr>
            <w:webHidden/>
          </w:rPr>
          <w:fldChar w:fldCharType="separate"/>
        </w:r>
        <w:r w:rsidR="00400635">
          <w:rPr>
            <w:webHidden/>
          </w:rPr>
          <w:t>6</w:t>
        </w:r>
        <w:r w:rsidR="00400635">
          <w:rPr>
            <w:webHidden/>
          </w:rPr>
          <w:fldChar w:fldCharType="end"/>
        </w:r>
      </w:hyperlink>
    </w:p>
    <w:p w14:paraId="3ED62448" w14:textId="7AA3D2DF" w:rsidR="00400635" w:rsidRDefault="002A7DA8">
      <w:pPr>
        <w:pStyle w:val="TOC1"/>
        <w:rPr>
          <w:rFonts w:asciiTheme="minorHAnsi" w:eastAsiaTheme="minorEastAsia" w:hAnsiTheme="minorHAnsi" w:cstheme="minorBidi"/>
          <w:sz w:val="22"/>
        </w:rPr>
      </w:pPr>
      <w:hyperlink w:anchor="_Toc4753579" w:history="1">
        <w:r w:rsidR="00400635" w:rsidRPr="00B77071">
          <w:rPr>
            <w:rStyle w:val="Hyperlink"/>
          </w:rPr>
          <w:t>Practical Exercise</w:t>
        </w:r>
        <w:r w:rsidR="00400635">
          <w:rPr>
            <w:webHidden/>
          </w:rPr>
          <w:tab/>
        </w:r>
        <w:r w:rsidR="00400635">
          <w:rPr>
            <w:webHidden/>
          </w:rPr>
          <w:fldChar w:fldCharType="begin"/>
        </w:r>
        <w:r w:rsidR="00400635">
          <w:rPr>
            <w:webHidden/>
          </w:rPr>
          <w:instrText xml:space="preserve"> PAGEREF _Toc4753579 \h </w:instrText>
        </w:r>
        <w:r w:rsidR="00400635">
          <w:rPr>
            <w:webHidden/>
          </w:rPr>
        </w:r>
        <w:r w:rsidR="00400635">
          <w:rPr>
            <w:webHidden/>
          </w:rPr>
          <w:fldChar w:fldCharType="separate"/>
        </w:r>
        <w:r w:rsidR="00400635">
          <w:rPr>
            <w:webHidden/>
          </w:rPr>
          <w:t>12</w:t>
        </w:r>
        <w:r w:rsidR="00400635">
          <w:rPr>
            <w:webHidden/>
          </w:rPr>
          <w:fldChar w:fldCharType="end"/>
        </w:r>
      </w:hyperlink>
    </w:p>
    <w:p w14:paraId="383AC52F" w14:textId="7E15E987" w:rsidR="00400635" w:rsidRDefault="002A7DA8">
      <w:pPr>
        <w:pStyle w:val="TOC1"/>
        <w:rPr>
          <w:rFonts w:asciiTheme="minorHAnsi" w:eastAsiaTheme="minorEastAsia" w:hAnsiTheme="minorHAnsi" w:cstheme="minorBidi"/>
          <w:sz w:val="22"/>
        </w:rPr>
      </w:pPr>
      <w:hyperlink w:anchor="_Toc4753580" w:history="1">
        <w:r w:rsidR="00400635" w:rsidRPr="00B77071">
          <w:rPr>
            <w:rStyle w:val="Hyperlink"/>
          </w:rPr>
          <w:t>Lesson Review, Assessment, and Wrap-up</w:t>
        </w:r>
        <w:r w:rsidR="00400635">
          <w:rPr>
            <w:webHidden/>
          </w:rPr>
          <w:tab/>
        </w:r>
        <w:r w:rsidR="00400635">
          <w:rPr>
            <w:webHidden/>
          </w:rPr>
          <w:fldChar w:fldCharType="begin"/>
        </w:r>
        <w:r w:rsidR="00400635">
          <w:rPr>
            <w:webHidden/>
          </w:rPr>
          <w:instrText xml:space="preserve"> PAGEREF _Toc4753580 \h </w:instrText>
        </w:r>
        <w:r w:rsidR="00400635">
          <w:rPr>
            <w:webHidden/>
          </w:rPr>
        </w:r>
        <w:r w:rsidR="00400635">
          <w:rPr>
            <w:webHidden/>
          </w:rPr>
          <w:fldChar w:fldCharType="separate"/>
        </w:r>
        <w:r w:rsidR="00400635">
          <w:rPr>
            <w:webHidden/>
          </w:rPr>
          <w:t>13</w:t>
        </w:r>
        <w:r w:rsidR="00400635">
          <w:rPr>
            <w:webHidden/>
          </w:rPr>
          <w:fldChar w:fldCharType="end"/>
        </w:r>
      </w:hyperlink>
    </w:p>
    <w:p w14:paraId="1C950E91" w14:textId="2962D9F3" w:rsidR="009B2F5A" w:rsidRPr="009F1967" w:rsidRDefault="009B2F5A">
      <w:pPr>
        <w:pStyle w:val="TOC1"/>
      </w:pPr>
      <w:r w:rsidRPr="009F1967">
        <w:rPr>
          <w:rStyle w:val="Hyperlink"/>
          <w:bCs/>
          <w:color w:val="auto"/>
          <w:szCs w:val="24"/>
          <w:u w:val="none"/>
        </w:rPr>
        <w:fldChar w:fldCharType="end"/>
      </w:r>
    </w:p>
    <w:p w14:paraId="1C950E92" w14:textId="77777777" w:rsidR="009B2F5A" w:rsidRPr="009F1967" w:rsidRDefault="009B2F5A">
      <w:pPr>
        <w:pStyle w:val="LessonTitle"/>
      </w:pPr>
      <w:r w:rsidRPr="009F1967">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9F1967" w14:paraId="1C950E94" w14:textId="77777777">
        <w:tc>
          <w:tcPr>
            <w:tcW w:w="9572" w:type="dxa"/>
            <w:gridSpan w:val="2"/>
            <w:tcBorders>
              <w:top w:val="nil"/>
              <w:left w:val="nil"/>
              <w:bottom w:val="nil"/>
              <w:right w:val="nil"/>
            </w:tcBorders>
          </w:tcPr>
          <w:p w14:paraId="1C950E93" w14:textId="77777777" w:rsidR="009B2F5A" w:rsidRPr="009F1967" w:rsidRDefault="009B2F5A">
            <w:pPr>
              <w:pStyle w:val="VBALessonTopicTitle"/>
              <w:rPr>
                <w:color w:val="auto"/>
              </w:rPr>
            </w:pPr>
            <w:bookmarkStart w:id="5" w:name="_Toc271527085"/>
            <w:bookmarkStart w:id="6" w:name="_Toc4753576"/>
            <w:r w:rsidRPr="009F1967">
              <w:rPr>
                <w:color w:val="auto"/>
              </w:rPr>
              <w:lastRenderedPageBreak/>
              <w:t>Lesson Description</w:t>
            </w:r>
            <w:bookmarkEnd w:id="5"/>
            <w:bookmarkEnd w:id="6"/>
          </w:p>
        </w:tc>
      </w:tr>
      <w:tr w:rsidR="009B2F5A" w:rsidRPr="009F1967" w14:paraId="1C950E96" w14:textId="77777777">
        <w:tc>
          <w:tcPr>
            <w:tcW w:w="9572" w:type="dxa"/>
            <w:gridSpan w:val="2"/>
            <w:tcBorders>
              <w:top w:val="nil"/>
              <w:left w:val="nil"/>
              <w:bottom w:val="nil"/>
              <w:right w:val="nil"/>
            </w:tcBorders>
          </w:tcPr>
          <w:p w14:paraId="1C950E95" w14:textId="77777777" w:rsidR="009B2F5A" w:rsidRPr="009F1967" w:rsidRDefault="009B2F5A">
            <w:pPr>
              <w:pStyle w:val="VBABodyText"/>
              <w:spacing w:after="120"/>
              <w:rPr>
                <w:color w:val="auto"/>
              </w:rPr>
            </w:pPr>
            <w:r w:rsidRPr="009F1967">
              <w:rPr>
                <w:color w:val="auto"/>
                <w:szCs w:val="24"/>
              </w:rPr>
              <w:t xml:space="preserve">The information below provides </w:t>
            </w:r>
            <w:r w:rsidRPr="009F1967">
              <w:rPr>
                <w:color w:val="auto"/>
              </w:rPr>
              <w:t xml:space="preserve">the instructor with </w:t>
            </w:r>
            <w:r w:rsidRPr="009F1967">
              <w:rPr>
                <w:color w:val="auto"/>
                <w:szCs w:val="24"/>
              </w:rPr>
              <w:t>an overview of the lesson and the materials that are required to effectively present this instruction.</w:t>
            </w:r>
          </w:p>
        </w:tc>
      </w:tr>
      <w:tr w:rsidR="009B2F5A" w:rsidRPr="009F1967" w14:paraId="1C950E99" w14:textId="77777777">
        <w:trPr>
          <w:trHeight w:val="80"/>
        </w:trPr>
        <w:tc>
          <w:tcPr>
            <w:tcW w:w="2348" w:type="dxa"/>
            <w:tcBorders>
              <w:top w:val="nil"/>
              <w:left w:val="nil"/>
              <w:bottom w:val="nil"/>
              <w:right w:val="nil"/>
            </w:tcBorders>
          </w:tcPr>
          <w:p w14:paraId="1C950E97" w14:textId="77777777" w:rsidR="009B2F5A" w:rsidRPr="009F1967" w:rsidRDefault="000F1A72">
            <w:pPr>
              <w:pStyle w:val="VBALevel1Heading"/>
              <w:spacing w:after="120"/>
            </w:pPr>
            <w:r w:rsidRPr="009F1967">
              <w:t>TMS</w:t>
            </w:r>
            <w:r w:rsidR="009B2F5A" w:rsidRPr="009F1967">
              <w:t xml:space="preserve"> #</w:t>
            </w:r>
          </w:p>
        </w:tc>
        <w:tc>
          <w:tcPr>
            <w:tcW w:w="7224" w:type="dxa"/>
            <w:tcBorders>
              <w:top w:val="nil"/>
              <w:left w:val="nil"/>
              <w:bottom w:val="nil"/>
              <w:right w:val="nil"/>
            </w:tcBorders>
          </w:tcPr>
          <w:p w14:paraId="1C950E98" w14:textId="77777777" w:rsidR="009B2F5A" w:rsidRPr="009F1967" w:rsidRDefault="004356E1">
            <w:pPr>
              <w:pStyle w:val="VBALMS"/>
              <w:rPr>
                <w:color w:val="auto"/>
              </w:rPr>
            </w:pPr>
            <w:r>
              <w:rPr>
                <w:color w:val="auto"/>
              </w:rPr>
              <w:t>61922</w:t>
            </w:r>
          </w:p>
        </w:tc>
      </w:tr>
      <w:tr w:rsidR="009B2F5A" w:rsidRPr="009F1967" w14:paraId="1C950E9C" w14:textId="77777777" w:rsidTr="002846DE">
        <w:trPr>
          <w:trHeight w:val="621"/>
        </w:trPr>
        <w:tc>
          <w:tcPr>
            <w:tcW w:w="2348" w:type="dxa"/>
            <w:tcBorders>
              <w:top w:val="nil"/>
              <w:left w:val="nil"/>
              <w:bottom w:val="nil"/>
              <w:right w:val="nil"/>
            </w:tcBorders>
          </w:tcPr>
          <w:p w14:paraId="1C950E9A" w14:textId="77777777" w:rsidR="009B2F5A" w:rsidRPr="009F1967" w:rsidRDefault="009B2F5A">
            <w:pPr>
              <w:pStyle w:val="VBALevel1Heading"/>
            </w:pPr>
            <w:bookmarkStart w:id="7" w:name="_Toc269888397"/>
            <w:bookmarkStart w:id="8" w:name="_Toc269888740"/>
            <w:r w:rsidRPr="009F1967">
              <w:t>Prerequisites</w:t>
            </w:r>
            <w:bookmarkEnd w:id="7"/>
            <w:bookmarkEnd w:id="8"/>
          </w:p>
        </w:tc>
        <w:tc>
          <w:tcPr>
            <w:tcW w:w="7224" w:type="dxa"/>
            <w:tcBorders>
              <w:top w:val="nil"/>
              <w:left w:val="nil"/>
              <w:bottom w:val="nil"/>
              <w:right w:val="nil"/>
            </w:tcBorders>
          </w:tcPr>
          <w:p w14:paraId="1C950E9B" w14:textId="77777777" w:rsidR="009B2F5A" w:rsidRPr="009F1967" w:rsidRDefault="00000863">
            <w:pPr>
              <w:pStyle w:val="VBABodyText"/>
              <w:rPr>
                <w:b/>
                <w:color w:val="auto"/>
                <w:sz w:val="36"/>
                <w:szCs w:val="36"/>
              </w:rPr>
            </w:pPr>
            <w:r w:rsidRPr="009F1967">
              <w:rPr>
                <w:color w:val="auto"/>
              </w:rPr>
              <w:t>None</w:t>
            </w:r>
          </w:p>
        </w:tc>
      </w:tr>
      <w:tr w:rsidR="009B2F5A" w:rsidRPr="009F1967" w14:paraId="1C950EA0" w14:textId="77777777">
        <w:trPr>
          <w:trHeight w:val="1296"/>
        </w:trPr>
        <w:tc>
          <w:tcPr>
            <w:tcW w:w="2348" w:type="dxa"/>
            <w:tcBorders>
              <w:top w:val="nil"/>
              <w:left w:val="nil"/>
              <w:bottom w:val="nil"/>
              <w:right w:val="nil"/>
            </w:tcBorders>
          </w:tcPr>
          <w:p w14:paraId="1C950E9D" w14:textId="77777777" w:rsidR="009B2F5A" w:rsidRPr="009F1967" w:rsidRDefault="009B2F5A">
            <w:pPr>
              <w:pStyle w:val="VBALevel1Heading"/>
            </w:pPr>
            <w:r w:rsidRPr="009F1967">
              <w:t>target audience</w:t>
            </w:r>
          </w:p>
        </w:tc>
        <w:tc>
          <w:tcPr>
            <w:tcW w:w="7224" w:type="dxa"/>
            <w:tcBorders>
              <w:top w:val="nil"/>
              <w:left w:val="nil"/>
              <w:bottom w:val="nil"/>
              <w:right w:val="nil"/>
            </w:tcBorders>
          </w:tcPr>
          <w:p w14:paraId="1C950E9E" w14:textId="77777777" w:rsidR="00000863" w:rsidRPr="009F1967" w:rsidRDefault="009B2F5A" w:rsidP="00000863">
            <w:pPr>
              <w:pStyle w:val="VBABodyText"/>
              <w:rPr>
                <w:b/>
                <w:iCs/>
                <w:color w:val="auto"/>
              </w:rPr>
            </w:pPr>
            <w:r w:rsidRPr="009F1967">
              <w:rPr>
                <w:color w:val="auto"/>
              </w:rPr>
              <w:t xml:space="preserve">The target audience for </w:t>
            </w:r>
            <w:r w:rsidR="00000863" w:rsidRPr="009F1967">
              <w:rPr>
                <w:b/>
                <w:iCs/>
                <w:color w:val="auto"/>
              </w:rPr>
              <w:t>Introduction to Ratings</w:t>
            </w:r>
            <w:r w:rsidRPr="009F1967">
              <w:rPr>
                <w:iCs/>
                <w:color w:val="auto"/>
              </w:rPr>
              <w:t xml:space="preserve"> is </w:t>
            </w:r>
            <w:r w:rsidR="001D2FB4">
              <w:rPr>
                <w:b/>
                <w:iCs/>
                <w:color w:val="auto"/>
              </w:rPr>
              <w:t>e</w:t>
            </w:r>
            <w:r w:rsidR="00FE0D3C">
              <w:rPr>
                <w:b/>
                <w:iCs/>
                <w:color w:val="auto"/>
              </w:rPr>
              <w:t xml:space="preserve">ntry level VSR </w:t>
            </w:r>
          </w:p>
          <w:p w14:paraId="1C950E9F" w14:textId="77777777" w:rsidR="009B2F5A" w:rsidRPr="009F1967" w:rsidRDefault="009B2F5A" w:rsidP="00FE0D3C">
            <w:pPr>
              <w:pStyle w:val="VBABodyText"/>
              <w:rPr>
                <w:color w:val="auto"/>
              </w:rPr>
            </w:pPr>
            <w:r w:rsidRPr="009F1967">
              <w:rPr>
                <w:iCs/>
                <w:color w:val="auto"/>
              </w:rPr>
              <w:t xml:space="preserve">Although this lesson is targeted to teach the </w:t>
            </w:r>
            <w:r w:rsidR="00000863" w:rsidRPr="009F1967">
              <w:rPr>
                <w:b/>
                <w:iCs/>
                <w:color w:val="auto"/>
              </w:rPr>
              <w:t xml:space="preserve">entry level VSR </w:t>
            </w:r>
            <w:r w:rsidRPr="009F1967">
              <w:rPr>
                <w:iCs/>
                <w:color w:val="auto"/>
              </w:rPr>
              <w:t>employee, it may be taught to other VA personnel as mandatory or refresher type training.</w:t>
            </w:r>
          </w:p>
        </w:tc>
      </w:tr>
      <w:tr w:rsidR="009B2F5A" w:rsidRPr="009F1967" w14:paraId="1C950EA3" w14:textId="77777777">
        <w:trPr>
          <w:trHeight w:val="80"/>
        </w:trPr>
        <w:tc>
          <w:tcPr>
            <w:tcW w:w="2348" w:type="dxa"/>
            <w:tcBorders>
              <w:top w:val="nil"/>
              <w:left w:val="nil"/>
              <w:bottom w:val="nil"/>
              <w:right w:val="nil"/>
            </w:tcBorders>
          </w:tcPr>
          <w:p w14:paraId="1C950EA1" w14:textId="77777777" w:rsidR="009B2F5A" w:rsidRPr="009F1967" w:rsidRDefault="009B2F5A">
            <w:pPr>
              <w:pStyle w:val="VBALevel1Heading"/>
            </w:pPr>
            <w:bookmarkStart w:id="9" w:name="_Toc269888398"/>
            <w:bookmarkStart w:id="10" w:name="_Toc269888741"/>
            <w:r w:rsidRPr="009F1967">
              <w:t>Time Required</w:t>
            </w:r>
            <w:bookmarkEnd w:id="9"/>
            <w:bookmarkEnd w:id="10"/>
          </w:p>
        </w:tc>
        <w:tc>
          <w:tcPr>
            <w:tcW w:w="7224" w:type="dxa"/>
            <w:tcBorders>
              <w:top w:val="nil"/>
              <w:left w:val="nil"/>
              <w:bottom w:val="nil"/>
              <w:right w:val="nil"/>
            </w:tcBorders>
          </w:tcPr>
          <w:p w14:paraId="1C950EA2" w14:textId="77777777" w:rsidR="009B2F5A" w:rsidRPr="009F1967" w:rsidRDefault="006F02A8" w:rsidP="006F02A8">
            <w:pPr>
              <w:pStyle w:val="VBATimeReq"/>
              <w:rPr>
                <w:color w:val="auto"/>
              </w:rPr>
            </w:pPr>
            <w:r>
              <w:rPr>
                <w:color w:val="auto"/>
              </w:rPr>
              <w:t>2 hours</w:t>
            </w:r>
          </w:p>
        </w:tc>
      </w:tr>
      <w:tr w:rsidR="009B2F5A" w:rsidRPr="009F1967" w14:paraId="1C950EA9" w14:textId="77777777">
        <w:trPr>
          <w:trHeight w:val="80"/>
        </w:trPr>
        <w:tc>
          <w:tcPr>
            <w:tcW w:w="2348" w:type="dxa"/>
            <w:tcBorders>
              <w:top w:val="nil"/>
              <w:left w:val="nil"/>
              <w:bottom w:val="nil"/>
              <w:right w:val="nil"/>
            </w:tcBorders>
          </w:tcPr>
          <w:p w14:paraId="1C950EA4" w14:textId="77777777" w:rsidR="009B2F5A" w:rsidRPr="009F1967" w:rsidRDefault="009B2F5A">
            <w:pPr>
              <w:pStyle w:val="VBALevel1Heading"/>
            </w:pPr>
            <w:bookmarkStart w:id="11" w:name="_Toc269888399"/>
            <w:bookmarkStart w:id="12" w:name="_Toc269888742"/>
            <w:r w:rsidRPr="009F1967">
              <w:t>Materials/</w:t>
            </w:r>
            <w:r w:rsidRPr="009F1967">
              <w:br/>
              <w:t>TRAINING AIDS</w:t>
            </w:r>
            <w:bookmarkEnd w:id="11"/>
            <w:bookmarkEnd w:id="12"/>
          </w:p>
        </w:tc>
        <w:tc>
          <w:tcPr>
            <w:tcW w:w="7224" w:type="dxa"/>
            <w:tcBorders>
              <w:top w:val="nil"/>
              <w:left w:val="nil"/>
              <w:bottom w:val="nil"/>
              <w:right w:val="nil"/>
            </w:tcBorders>
          </w:tcPr>
          <w:p w14:paraId="1C950EA5" w14:textId="77777777" w:rsidR="009B2F5A" w:rsidRPr="009F1967" w:rsidRDefault="009B2F5A">
            <w:pPr>
              <w:pStyle w:val="VBABodyText"/>
              <w:rPr>
                <w:color w:val="auto"/>
              </w:rPr>
            </w:pPr>
            <w:r w:rsidRPr="009F1967">
              <w:rPr>
                <w:color w:val="auto"/>
              </w:rPr>
              <w:t>Lesson materials:</w:t>
            </w:r>
          </w:p>
          <w:p w14:paraId="1C950EA6" w14:textId="77777777" w:rsidR="009B2F5A" w:rsidRPr="009F1967" w:rsidRDefault="00000863">
            <w:pPr>
              <w:pStyle w:val="VBAFirstLevelBullet"/>
            </w:pPr>
            <w:r w:rsidRPr="009F1967">
              <w:rPr>
                <w:iCs/>
              </w:rPr>
              <w:t>Introduction to Ratings</w:t>
            </w:r>
            <w:r w:rsidR="009B2F5A" w:rsidRPr="009F1967">
              <w:rPr>
                <w:iCs/>
              </w:rPr>
              <w:t xml:space="preserve"> </w:t>
            </w:r>
            <w:r w:rsidR="009B2F5A" w:rsidRPr="009F1967">
              <w:t>PowerPoint Presentation</w:t>
            </w:r>
          </w:p>
          <w:p w14:paraId="1C950EA7" w14:textId="77777777" w:rsidR="009B2F5A" w:rsidRPr="009F1967" w:rsidRDefault="00000863">
            <w:pPr>
              <w:pStyle w:val="VBAFirstLevelBullet"/>
            </w:pPr>
            <w:r w:rsidRPr="009F1967">
              <w:rPr>
                <w:iCs/>
              </w:rPr>
              <w:t>Introduction to Ratings</w:t>
            </w:r>
            <w:r w:rsidR="009B2F5A" w:rsidRPr="009F1967">
              <w:rPr>
                <w:iCs/>
              </w:rPr>
              <w:t xml:space="preserve"> </w:t>
            </w:r>
            <w:r w:rsidR="009B2F5A" w:rsidRPr="009F1967">
              <w:t>Trainee Handouts</w:t>
            </w:r>
          </w:p>
          <w:p w14:paraId="1C950EA8" w14:textId="77777777" w:rsidR="009B2F5A" w:rsidRPr="009F1967" w:rsidRDefault="00000863">
            <w:pPr>
              <w:pStyle w:val="VBAFirstLevelBullet"/>
            </w:pPr>
            <w:r w:rsidRPr="009F1967">
              <w:rPr>
                <w:iCs/>
              </w:rPr>
              <w:t>Access to Manuals and Regulations</w:t>
            </w:r>
          </w:p>
        </w:tc>
      </w:tr>
      <w:tr w:rsidR="009B2F5A" w:rsidRPr="009F1967" w14:paraId="1C950EB5" w14:textId="77777777">
        <w:trPr>
          <w:trHeight w:val="80"/>
        </w:trPr>
        <w:tc>
          <w:tcPr>
            <w:tcW w:w="2348" w:type="dxa"/>
            <w:tcBorders>
              <w:top w:val="nil"/>
              <w:left w:val="nil"/>
              <w:bottom w:val="nil"/>
              <w:right w:val="nil"/>
            </w:tcBorders>
          </w:tcPr>
          <w:p w14:paraId="1C950EAA" w14:textId="77777777" w:rsidR="009B2F5A" w:rsidRPr="009F1967" w:rsidRDefault="009B2F5A">
            <w:pPr>
              <w:pStyle w:val="VBALevel1Heading"/>
            </w:pPr>
            <w:r w:rsidRPr="009F1967">
              <w:t xml:space="preserve">Training Area/Tools </w:t>
            </w:r>
          </w:p>
        </w:tc>
        <w:tc>
          <w:tcPr>
            <w:tcW w:w="7224" w:type="dxa"/>
            <w:tcBorders>
              <w:top w:val="nil"/>
              <w:left w:val="nil"/>
              <w:bottom w:val="nil"/>
              <w:right w:val="nil"/>
            </w:tcBorders>
          </w:tcPr>
          <w:p w14:paraId="1C950EAB" w14:textId="77777777" w:rsidR="009B2F5A" w:rsidRPr="009F1967" w:rsidRDefault="009B2F5A">
            <w:pPr>
              <w:pStyle w:val="VBABodyText"/>
              <w:rPr>
                <w:color w:val="auto"/>
              </w:rPr>
            </w:pPr>
            <w:r w:rsidRPr="009F1967">
              <w:rPr>
                <w:color w:val="auto"/>
              </w:rPr>
              <w:t xml:space="preserve">The following are required to ensure the trainees are able to meet the lesson objectives: </w:t>
            </w:r>
          </w:p>
          <w:p w14:paraId="1C950EAC" w14:textId="77777777" w:rsidR="009B2F5A" w:rsidRPr="009F1967" w:rsidRDefault="009B2F5A">
            <w:pPr>
              <w:pStyle w:val="VBAFirstLevelBullet"/>
            </w:pPr>
            <w:r w:rsidRPr="009F1967">
              <w:t>Classroom or private area suitable for participatory discussions</w:t>
            </w:r>
          </w:p>
          <w:p w14:paraId="1C950EAD" w14:textId="77777777" w:rsidR="009B2F5A" w:rsidRPr="009F1967" w:rsidRDefault="009B2F5A">
            <w:pPr>
              <w:pStyle w:val="VBAFirstLevelBullet"/>
            </w:pPr>
            <w:r w:rsidRPr="009F1967">
              <w:t xml:space="preserve">Seating, writing materials, and writing surfaces for trainee note taking and participation </w:t>
            </w:r>
          </w:p>
          <w:p w14:paraId="1C950EAE" w14:textId="77777777" w:rsidR="009B2F5A" w:rsidRPr="009F1967" w:rsidRDefault="009B2F5A">
            <w:pPr>
              <w:pStyle w:val="VBAFirstLevelBullet"/>
            </w:pPr>
            <w:r w:rsidRPr="009F1967">
              <w:t>Handouts, which include a practical exercise</w:t>
            </w:r>
          </w:p>
          <w:p w14:paraId="1C950EAF" w14:textId="77777777" w:rsidR="009B2F5A" w:rsidRPr="009F1967" w:rsidRDefault="009B2F5A">
            <w:pPr>
              <w:pStyle w:val="VBAFirstLevelBullet"/>
            </w:pPr>
            <w:r w:rsidRPr="009F1967">
              <w:t>Large writing surface (easel pad, chalkboard, dry erase board, overhead projector, etc.) with appropriate writing materials</w:t>
            </w:r>
          </w:p>
          <w:p w14:paraId="1C950EB0" w14:textId="77777777" w:rsidR="009B2F5A" w:rsidRPr="009F1967" w:rsidRDefault="009B2F5A">
            <w:pPr>
              <w:pStyle w:val="VBAFirstLevelBullet"/>
            </w:pPr>
            <w:r w:rsidRPr="009F1967">
              <w:t>Computer with PowerPoint software to present the lesson material</w:t>
            </w:r>
          </w:p>
          <w:p w14:paraId="1C950EB1" w14:textId="77777777" w:rsidR="009B2F5A" w:rsidRPr="009F1967" w:rsidRDefault="009B2F5A">
            <w:pPr>
              <w:pStyle w:val="VBABodyText"/>
              <w:rPr>
                <w:color w:val="auto"/>
              </w:rPr>
            </w:pPr>
            <w:r w:rsidRPr="009F1967">
              <w:rPr>
                <w:color w:val="auto"/>
              </w:rPr>
              <w:t xml:space="preserve">Trainees require access to the following tools: </w:t>
            </w:r>
          </w:p>
          <w:p w14:paraId="1C950EB2" w14:textId="77777777" w:rsidR="009B2F5A" w:rsidRPr="009F1967" w:rsidRDefault="000F1A72">
            <w:pPr>
              <w:pStyle w:val="VBAFirstLevelBullet"/>
            </w:pPr>
            <w:r w:rsidRPr="009F1967">
              <w:t>VA T</w:t>
            </w:r>
            <w:r w:rsidR="009B2F5A" w:rsidRPr="009F1967">
              <w:t>MS to complete the assessment</w:t>
            </w:r>
          </w:p>
          <w:p w14:paraId="1C950EB3" w14:textId="77777777" w:rsidR="009B2F5A" w:rsidRPr="009F1967" w:rsidRDefault="00000863">
            <w:pPr>
              <w:pStyle w:val="VBAFirstLevelBullet"/>
            </w:pPr>
            <w:r w:rsidRPr="009F1967">
              <w:t>Manuals and regulations</w:t>
            </w:r>
          </w:p>
          <w:p w14:paraId="1C950EB4" w14:textId="77777777" w:rsidR="00000863" w:rsidRPr="009F1967" w:rsidRDefault="00000863" w:rsidP="00000863">
            <w:pPr>
              <w:pStyle w:val="VBAFirstLevelBullet"/>
              <w:numPr>
                <w:ilvl w:val="0"/>
                <w:numId w:val="0"/>
              </w:numPr>
              <w:ind w:left="720"/>
            </w:pPr>
          </w:p>
        </w:tc>
      </w:tr>
    </w:tbl>
    <w:p w14:paraId="1C950EB6" w14:textId="77777777" w:rsidR="00BC0492" w:rsidRDefault="00BC0492">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9F1967" w14:paraId="1C950EC1" w14:textId="77777777">
        <w:trPr>
          <w:trHeight w:val="80"/>
        </w:trPr>
        <w:tc>
          <w:tcPr>
            <w:tcW w:w="2348" w:type="dxa"/>
            <w:tcBorders>
              <w:top w:val="nil"/>
              <w:left w:val="nil"/>
              <w:bottom w:val="nil"/>
              <w:right w:val="nil"/>
            </w:tcBorders>
          </w:tcPr>
          <w:p w14:paraId="1C950EB7" w14:textId="77777777" w:rsidR="009B2F5A" w:rsidRPr="009F1967" w:rsidRDefault="009B2F5A">
            <w:pPr>
              <w:pStyle w:val="VBALevel1Heading"/>
            </w:pPr>
            <w:r w:rsidRPr="009F1967">
              <w:lastRenderedPageBreak/>
              <w:t xml:space="preserve">Pre-Planning </w:t>
            </w:r>
          </w:p>
          <w:p w14:paraId="1C950EB8" w14:textId="77777777" w:rsidR="009B2F5A" w:rsidRPr="009F1967" w:rsidRDefault="009B2F5A">
            <w:pPr>
              <w:pStyle w:val="Heading2"/>
              <w:spacing w:before="60" w:after="60"/>
              <w:rPr>
                <w:color w:val="auto"/>
              </w:rPr>
            </w:pPr>
          </w:p>
        </w:tc>
        <w:tc>
          <w:tcPr>
            <w:tcW w:w="7224" w:type="dxa"/>
            <w:tcBorders>
              <w:top w:val="nil"/>
              <w:left w:val="nil"/>
              <w:bottom w:val="nil"/>
              <w:right w:val="nil"/>
            </w:tcBorders>
          </w:tcPr>
          <w:p w14:paraId="1C950EB9" w14:textId="77777777" w:rsidR="009B2F5A" w:rsidRPr="009F1967" w:rsidRDefault="009B2F5A" w:rsidP="00000863">
            <w:pPr>
              <w:pStyle w:val="VBABulletList"/>
              <w:numPr>
                <w:ilvl w:val="0"/>
                <w:numId w:val="20"/>
              </w:numPr>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9F1967">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1C950EBA" w14:textId="77777777" w:rsidR="009B2F5A" w:rsidRPr="009F1967" w:rsidRDefault="009B2F5A" w:rsidP="00000863">
            <w:pPr>
              <w:pStyle w:val="VBABulletList"/>
              <w:numPr>
                <w:ilvl w:val="0"/>
                <w:numId w:val="20"/>
              </w:numPr>
            </w:pPr>
            <w:r w:rsidRPr="009F1967">
              <w:t xml:space="preserve">Become familiar with the content of the trainee handouts and their association to the Lesson Plan. </w:t>
            </w:r>
          </w:p>
          <w:p w14:paraId="1C950EBB" w14:textId="77777777" w:rsidR="009B2F5A" w:rsidRPr="009F1967" w:rsidRDefault="009B2F5A" w:rsidP="00000863">
            <w:pPr>
              <w:pStyle w:val="VBABulletList"/>
              <w:numPr>
                <w:ilvl w:val="0"/>
                <w:numId w:val="20"/>
              </w:numPr>
            </w:pPr>
            <w:r w:rsidRPr="009F1967">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1C950EBC" w14:textId="77777777" w:rsidR="009B2F5A" w:rsidRPr="009F1967" w:rsidRDefault="009B2F5A" w:rsidP="00000863">
            <w:pPr>
              <w:pStyle w:val="VBABulletList"/>
              <w:numPr>
                <w:ilvl w:val="0"/>
                <w:numId w:val="20"/>
              </w:numPr>
            </w:pPr>
            <w:r w:rsidRPr="009F1967">
              <w:t>Ensure that there are copies of all handouts before the training session.</w:t>
            </w:r>
          </w:p>
          <w:p w14:paraId="1C950EBD" w14:textId="77777777" w:rsidR="009B2F5A" w:rsidRPr="009F1967" w:rsidRDefault="009B2F5A" w:rsidP="00000863">
            <w:pPr>
              <w:pStyle w:val="VBABulletList"/>
              <w:numPr>
                <w:ilvl w:val="0"/>
                <w:numId w:val="20"/>
              </w:numPr>
            </w:pPr>
            <w:r w:rsidRPr="009F1967">
              <w:t>When required, reserve the training room.</w:t>
            </w:r>
          </w:p>
          <w:p w14:paraId="1C950EBE" w14:textId="77777777" w:rsidR="009B2F5A" w:rsidRPr="009F1967" w:rsidRDefault="009B2F5A" w:rsidP="00000863">
            <w:pPr>
              <w:pStyle w:val="VBABulletList"/>
              <w:numPr>
                <w:ilvl w:val="0"/>
                <w:numId w:val="20"/>
              </w:numPr>
            </w:pPr>
            <w:r w:rsidRPr="009F1967">
              <w:t>Arrange for equipment such as flip charts, an overhead projector, and any other equipment (as needed).</w:t>
            </w:r>
          </w:p>
          <w:p w14:paraId="1C950EBF" w14:textId="77777777" w:rsidR="009B2F5A" w:rsidRPr="009F1967" w:rsidRDefault="009B2F5A" w:rsidP="00000863">
            <w:pPr>
              <w:pStyle w:val="VBABulletList"/>
              <w:numPr>
                <w:ilvl w:val="0"/>
                <w:numId w:val="20"/>
              </w:numPr>
            </w:pPr>
            <w:r w:rsidRPr="009F1967">
              <w:t xml:space="preserve">Talk to people in your office who are most familiar with this topic to collect experiences that you can include as examples in the lesson. </w:t>
            </w:r>
          </w:p>
          <w:p w14:paraId="1C950EC0" w14:textId="77777777" w:rsidR="009B2F5A" w:rsidRPr="009F1967" w:rsidRDefault="009B2F5A" w:rsidP="00000863">
            <w:pPr>
              <w:pStyle w:val="VBABulletList"/>
              <w:numPr>
                <w:ilvl w:val="0"/>
                <w:numId w:val="20"/>
              </w:numPr>
            </w:pPr>
            <w:r w:rsidRPr="009F1967">
              <w:t xml:space="preserve">This lesson plan belongs to you. Feel free to highlight headings, key phrases, or other information to help the instruction flow smoothly. Feel free to add any notes or information that you need in the margins. </w:t>
            </w:r>
          </w:p>
        </w:tc>
      </w:tr>
      <w:tr w:rsidR="009B2F5A" w:rsidRPr="009F1967" w14:paraId="1C950ECA" w14:textId="77777777">
        <w:trPr>
          <w:trHeight w:val="80"/>
        </w:trPr>
        <w:tc>
          <w:tcPr>
            <w:tcW w:w="2348" w:type="dxa"/>
            <w:tcBorders>
              <w:top w:val="nil"/>
              <w:left w:val="nil"/>
              <w:bottom w:val="nil"/>
              <w:right w:val="nil"/>
            </w:tcBorders>
          </w:tcPr>
          <w:p w14:paraId="1C950EC2" w14:textId="77777777" w:rsidR="009B2F5A" w:rsidRPr="009F1967" w:rsidRDefault="009B2F5A">
            <w:pPr>
              <w:pStyle w:val="VBALevel1Heading"/>
            </w:pPr>
            <w:r w:rsidRPr="009F1967">
              <w:t xml:space="preserve">Training Day </w:t>
            </w:r>
          </w:p>
          <w:p w14:paraId="1C950EC3" w14:textId="77777777" w:rsidR="009B2F5A" w:rsidRPr="009F1967" w:rsidRDefault="009B2F5A">
            <w:pPr>
              <w:pStyle w:val="Heading2"/>
              <w:spacing w:before="60" w:after="60"/>
              <w:rPr>
                <w:color w:val="auto"/>
              </w:rPr>
            </w:pPr>
          </w:p>
        </w:tc>
        <w:tc>
          <w:tcPr>
            <w:tcW w:w="7224" w:type="dxa"/>
            <w:tcBorders>
              <w:top w:val="nil"/>
              <w:left w:val="nil"/>
              <w:bottom w:val="nil"/>
              <w:right w:val="nil"/>
            </w:tcBorders>
          </w:tcPr>
          <w:p w14:paraId="1C950EC4" w14:textId="77777777" w:rsidR="009B2F5A" w:rsidRPr="009F1967" w:rsidRDefault="009B2F5A" w:rsidP="00000863">
            <w:pPr>
              <w:pStyle w:val="VBABulletList"/>
              <w:numPr>
                <w:ilvl w:val="0"/>
                <w:numId w:val="20"/>
              </w:numPr>
            </w:pPr>
            <w:r w:rsidRPr="009F1967">
              <w:t xml:space="preserve">Arrive as early as possible to ensure access to the facility and computers. </w:t>
            </w:r>
          </w:p>
          <w:p w14:paraId="1C950EC5" w14:textId="77777777" w:rsidR="009B2F5A" w:rsidRPr="009F1967" w:rsidRDefault="009B2F5A" w:rsidP="00000863">
            <w:pPr>
              <w:pStyle w:val="VBABulletList"/>
              <w:numPr>
                <w:ilvl w:val="0"/>
                <w:numId w:val="20"/>
              </w:numPr>
            </w:pPr>
            <w:r w:rsidRPr="009F1967">
              <w:t xml:space="preserve">Become familiar with the location of restrooms and other facilities that the trainees will require. </w:t>
            </w:r>
          </w:p>
          <w:p w14:paraId="1C950EC6" w14:textId="77777777" w:rsidR="009B2F5A" w:rsidRPr="009F1967" w:rsidRDefault="009B2F5A" w:rsidP="00000863">
            <w:pPr>
              <w:pStyle w:val="VBABulletList"/>
              <w:numPr>
                <w:ilvl w:val="0"/>
                <w:numId w:val="20"/>
              </w:numPr>
            </w:pPr>
            <w:r w:rsidRPr="009F1967">
              <w:t xml:space="preserve">Test the computer and projector to ensure they are working properly. </w:t>
            </w:r>
          </w:p>
          <w:p w14:paraId="1C950EC7" w14:textId="77777777" w:rsidR="009B2F5A" w:rsidRPr="009F1967" w:rsidRDefault="009B2F5A" w:rsidP="00000863">
            <w:pPr>
              <w:pStyle w:val="VBABulletList"/>
              <w:numPr>
                <w:ilvl w:val="0"/>
                <w:numId w:val="20"/>
              </w:numPr>
            </w:pPr>
            <w:r w:rsidRPr="009F1967">
              <w:t xml:space="preserve">Before class begins, open the PowerPoint presentation to the first slide. This will help to ensure the presentation is functioning properly. </w:t>
            </w:r>
          </w:p>
          <w:p w14:paraId="1C950EC8" w14:textId="77777777" w:rsidR="009B2F5A" w:rsidRPr="009F1967" w:rsidRDefault="009B2F5A" w:rsidP="00000863">
            <w:pPr>
              <w:pStyle w:val="VBABulletList"/>
              <w:numPr>
                <w:ilvl w:val="0"/>
                <w:numId w:val="20"/>
              </w:numPr>
            </w:pPr>
            <w:r w:rsidRPr="009F1967">
              <w:t>Make sure that a whiteboard or flip chart and the associated markers are available.</w:t>
            </w:r>
          </w:p>
          <w:p w14:paraId="1C950EC9" w14:textId="77777777" w:rsidR="009B2F5A" w:rsidRPr="009F1967" w:rsidRDefault="006F02A8" w:rsidP="00000863">
            <w:pPr>
              <w:pStyle w:val="VBABulletList"/>
              <w:numPr>
                <w:ilvl w:val="0"/>
                <w:numId w:val="20"/>
              </w:numPr>
            </w:pPr>
            <w:r>
              <w:t>The instructor completes a roll call attendance sheet or provides a sign-in sheet to the students. The attendance records are forwarded to the Regional Office Training Managers.</w:t>
            </w:r>
          </w:p>
        </w:tc>
      </w:tr>
    </w:tbl>
    <w:p w14:paraId="1C950ECB" w14:textId="77777777" w:rsidR="009B2F5A" w:rsidRPr="009F1967" w:rsidRDefault="009B2F5A">
      <w:pPr>
        <w:spacing w:before="60" w:after="60"/>
      </w:pPr>
    </w:p>
    <w:p w14:paraId="1C950ECC" w14:textId="77777777" w:rsidR="009B2F5A" w:rsidRPr="009F1967" w:rsidRDefault="009B2F5A">
      <w:pPr>
        <w:pStyle w:val="Heading1"/>
      </w:pPr>
      <w:r w:rsidRPr="009F1967">
        <w:br w:type="page"/>
      </w:r>
    </w:p>
    <w:p w14:paraId="1C950ECD" w14:textId="77777777" w:rsidR="009B2F5A" w:rsidRPr="009F1967"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9F1967" w14:paraId="1C950ECF" w14:textId="77777777">
        <w:trPr>
          <w:trHeight w:val="630"/>
        </w:trPr>
        <w:tc>
          <w:tcPr>
            <w:tcW w:w="9752" w:type="dxa"/>
            <w:gridSpan w:val="3"/>
            <w:tcBorders>
              <w:top w:val="nil"/>
              <w:left w:val="nil"/>
              <w:bottom w:val="nil"/>
              <w:right w:val="nil"/>
            </w:tcBorders>
            <w:vAlign w:val="center"/>
          </w:tcPr>
          <w:p w14:paraId="1C950ECE" w14:textId="77777777" w:rsidR="009B2F5A" w:rsidRPr="009F1967" w:rsidRDefault="00A67DE5" w:rsidP="00000863">
            <w:pPr>
              <w:pStyle w:val="VBALessonTopicTitle"/>
              <w:rPr>
                <w:color w:val="auto"/>
              </w:rPr>
            </w:pPr>
            <w:bookmarkStart w:id="20" w:name="_Toc4753577"/>
            <w:r>
              <w:rPr>
                <w:color w:val="auto"/>
              </w:rPr>
              <w:t xml:space="preserve">Introduction </w:t>
            </w:r>
            <w:r w:rsidR="009B2F5A" w:rsidRPr="009F1967">
              <w:rPr>
                <w:color w:val="auto"/>
              </w:rPr>
              <w:t xml:space="preserve">to </w:t>
            </w:r>
            <w:r w:rsidR="00000863" w:rsidRPr="009F1967">
              <w:rPr>
                <w:color w:val="auto"/>
              </w:rPr>
              <w:t>Ratings</w:t>
            </w:r>
            <w:bookmarkEnd w:id="20"/>
          </w:p>
        </w:tc>
      </w:tr>
      <w:tr w:rsidR="009B2F5A" w:rsidRPr="009F1967" w14:paraId="1C950ED5" w14:textId="77777777">
        <w:trPr>
          <w:trHeight w:val="1003"/>
        </w:trPr>
        <w:tc>
          <w:tcPr>
            <w:tcW w:w="2528" w:type="dxa"/>
            <w:gridSpan w:val="2"/>
            <w:tcBorders>
              <w:top w:val="nil"/>
              <w:left w:val="nil"/>
              <w:bottom w:val="nil"/>
              <w:right w:val="nil"/>
            </w:tcBorders>
          </w:tcPr>
          <w:p w14:paraId="1C950ED0" w14:textId="77777777" w:rsidR="009B2F5A" w:rsidRPr="009F1967" w:rsidRDefault="009B2F5A">
            <w:pPr>
              <w:pStyle w:val="VBALevel1Heading"/>
            </w:pPr>
            <w:r w:rsidRPr="009F1967">
              <w:t>INSTRUCTOR INTRODUCTION</w:t>
            </w:r>
          </w:p>
        </w:tc>
        <w:tc>
          <w:tcPr>
            <w:tcW w:w="7224" w:type="dxa"/>
            <w:tcBorders>
              <w:top w:val="nil"/>
              <w:left w:val="nil"/>
              <w:bottom w:val="nil"/>
              <w:right w:val="nil"/>
            </w:tcBorders>
          </w:tcPr>
          <w:p w14:paraId="1C950ED1" w14:textId="77777777" w:rsidR="009B2F5A" w:rsidRPr="009F1967" w:rsidRDefault="009B2F5A">
            <w:pPr>
              <w:pStyle w:val="VBABodyText"/>
              <w:rPr>
                <w:color w:val="auto"/>
              </w:rPr>
            </w:pPr>
            <w:r w:rsidRPr="009F1967">
              <w:rPr>
                <w:color w:val="auto"/>
              </w:rPr>
              <w:t>Complete the following:</w:t>
            </w:r>
          </w:p>
          <w:p w14:paraId="1C950ED2" w14:textId="77777777" w:rsidR="009B2F5A" w:rsidRPr="009F1967" w:rsidRDefault="009B2F5A">
            <w:pPr>
              <w:pStyle w:val="VBAFirstLevelBullet"/>
            </w:pPr>
            <w:r w:rsidRPr="009F1967">
              <w:t>Introduce yourself</w:t>
            </w:r>
          </w:p>
          <w:p w14:paraId="1C950ED3" w14:textId="77777777" w:rsidR="009B2F5A" w:rsidRPr="009F1967" w:rsidRDefault="009B2F5A">
            <w:pPr>
              <w:pStyle w:val="VBAFirstLevelBullet"/>
            </w:pPr>
            <w:r w:rsidRPr="009F1967">
              <w:t>Orient learners to the facilities</w:t>
            </w:r>
          </w:p>
          <w:p w14:paraId="1C950ED4" w14:textId="77777777" w:rsidR="009B2F5A" w:rsidRPr="009F1967" w:rsidRDefault="009B2F5A">
            <w:pPr>
              <w:pStyle w:val="VBAFirstLevelBullet"/>
            </w:pPr>
            <w:r w:rsidRPr="009F1967">
              <w:t>Ensure that all learners have the required handouts</w:t>
            </w:r>
          </w:p>
        </w:tc>
      </w:tr>
      <w:tr w:rsidR="009B2F5A" w:rsidRPr="009F1967" w14:paraId="1C950ED8" w14:textId="77777777">
        <w:trPr>
          <w:trHeight w:val="639"/>
        </w:trPr>
        <w:tc>
          <w:tcPr>
            <w:tcW w:w="2528" w:type="dxa"/>
            <w:gridSpan w:val="2"/>
            <w:tcBorders>
              <w:top w:val="nil"/>
              <w:left w:val="nil"/>
              <w:bottom w:val="nil"/>
              <w:right w:val="nil"/>
            </w:tcBorders>
          </w:tcPr>
          <w:p w14:paraId="1C950ED6" w14:textId="77777777" w:rsidR="009B2F5A" w:rsidRPr="009F1967" w:rsidRDefault="009B2F5A">
            <w:pPr>
              <w:pStyle w:val="VBALevel1Heading"/>
              <w:spacing w:after="120"/>
            </w:pPr>
            <w:r w:rsidRPr="009F1967">
              <w:t>time required</w:t>
            </w:r>
          </w:p>
        </w:tc>
        <w:tc>
          <w:tcPr>
            <w:tcW w:w="7224" w:type="dxa"/>
            <w:tcBorders>
              <w:top w:val="nil"/>
              <w:left w:val="nil"/>
              <w:bottom w:val="nil"/>
              <w:right w:val="nil"/>
            </w:tcBorders>
          </w:tcPr>
          <w:p w14:paraId="1C950ED7" w14:textId="4CD0EFC5" w:rsidR="009B2F5A" w:rsidRPr="009F1967" w:rsidRDefault="00000863">
            <w:pPr>
              <w:pStyle w:val="VBATimeReq"/>
              <w:spacing w:after="120"/>
              <w:rPr>
                <w:color w:val="auto"/>
              </w:rPr>
            </w:pPr>
            <w:r w:rsidRPr="009F1967">
              <w:rPr>
                <w:color w:val="auto"/>
              </w:rPr>
              <w:t>2</w:t>
            </w:r>
            <w:r w:rsidR="009B2F5A" w:rsidRPr="009F1967">
              <w:rPr>
                <w:color w:val="auto"/>
              </w:rPr>
              <w:t xml:space="preserve"> hours</w:t>
            </w:r>
          </w:p>
        </w:tc>
      </w:tr>
      <w:tr w:rsidR="009B2F5A" w:rsidRPr="009F1967" w14:paraId="1C950EE0" w14:textId="77777777">
        <w:trPr>
          <w:trHeight w:val="1075"/>
        </w:trPr>
        <w:tc>
          <w:tcPr>
            <w:tcW w:w="2528" w:type="dxa"/>
            <w:gridSpan w:val="2"/>
            <w:tcBorders>
              <w:top w:val="nil"/>
              <w:left w:val="nil"/>
              <w:bottom w:val="nil"/>
              <w:right w:val="nil"/>
            </w:tcBorders>
          </w:tcPr>
          <w:p w14:paraId="1C950ED9" w14:textId="77777777" w:rsidR="009B2F5A" w:rsidRPr="009F1967" w:rsidRDefault="009B2F5A">
            <w:pPr>
              <w:pStyle w:val="VBALevel1Heading"/>
            </w:pPr>
            <w:bookmarkStart w:id="21" w:name="_Toc269888401"/>
            <w:bookmarkStart w:id="22" w:name="_Toc269888744"/>
            <w:r w:rsidRPr="009F1967">
              <w:t>Purpose of Lesson</w:t>
            </w:r>
            <w:bookmarkEnd w:id="21"/>
            <w:bookmarkEnd w:id="22"/>
          </w:p>
          <w:p w14:paraId="1C950EDA" w14:textId="77777777" w:rsidR="009B2F5A" w:rsidRPr="009F1967" w:rsidRDefault="009B2F5A">
            <w:pPr>
              <w:pStyle w:val="VBAInstructorExplanation"/>
              <w:rPr>
                <w:b/>
                <w:bCs/>
                <w:color w:val="auto"/>
              </w:rPr>
            </w:pPr>
            <w:r w:rsidRPr="009F1967">
              <w:rPr>
                <w:color w:val="auto"/>
              </w:rPr>
              <w:t>Explain the following:</w:t>
            </w:r>
          </w:p>
          <w:p w14:paraId="1C950EDB" w14:textId="77777777" w:rsidR="009B2F5A" w:rsidRPr="009F1967" w:rsidRDefault="009B2F5A">
            <w:pPr>
              <w:pStyle w:val="Header"/>
              <w:spacing w:before="240" w:after="240"/>
              <w:rPr>
                <w:bCs/>
                <w:caps/>
                <w:szCs w:val="24"/>
              </w:rPr>
            </w:pPr>
          </w:p>
        </w:tc>
        <w:tc>
          <w:tcPr>
            <w:tcW w:w="7224" w:type="dxa"/>
            <w:tcBorders>
              <w:top w:val="nil"/>
              <w:left w:val="nil"/>
              <w:bottom w:val="nil"/>
              <w:right w:val="nil"/>
            </w:tcBorders>
          </w:tcPr>
          <w:p w14:paraId="1C950EDC" w14:textId="77777777" w:rsidR="009B2F5A" w:rsidRPr="009F1967" w:rsidRDefault="009B2F5A">
            <w:pPr>
              <w:pStyle w:val="VBABodyText"/>
              <w:rPr>
                <w:b/>
                <w:color w:val="auto"/>
              </w:rPr>
            </w:pPr>
            <w:r w:rsidRPr="009F1967">
              <w:rPr>
                <w:color w:val="auto"/>
              </w:rPr>
              <w:t>This lesson is intended to</w:t>
            </w:r>
            <w:r w:rsidR="00000863" w:rsidRPr="009F1967">
              <w:rPr>
                <w:color w:val="auto"/>
              </w:rPr>
              <w:t xml:space="preserve"> provide the VSR with an understanding of the components of a rating decision and the VSR’s role in ensuring the rating decision is correct prior to promulgation.</w:t>
            </w:r>
            <w:r w:rsidRPr="009F1967">
              <w:rPr>
                <w:color w:val="auto"/>
              </w:rPr>
              <w:t xml:space="preserve"> This lesson will contain discussions and exercises that will allow you to gain a better understanding of: </w:t>
            </w:r>
          </w:p>
          <w:p w14:paraId="1C950EDD" w14:textId="77777777" w:rsidR="009B2F5A" w:rsidRPr="009F1967" w:rsidRDefault="00000863">
            <w:pPr>
              <w:pStyle w:val="VBAFirstLevelBullet"/>
            </w:pPr>
            <w:r w:rsidRPr="009F1967">
              <w:t>The individual components that make up the rating decision narrative.</w:t>
            </w:r>
          </w:p>
          <w:p w14:paraId="1C950EDE" w14:textId="77777777" w:rsidR="009B2F5A" w:rsidRPr="009F1967" w:rsidRDefault="00000863">
            <w:pPr>
              <w:pStyle w:val="VBAFirstLevelBullet"/>
            </w:pPr>
            <w:r w:rsidRPr="009F1967">
              <w:t>The individual components that make up the rating decision code sheet.</w:t>
            </w:r>
          </w:p>
          <w:p w14:paraId="1C950EDF" w14:textId="77777777" w:rsidR="009B2F5A" w:rsidRPr="009F1967" w:rsidRDefault="005E34C6">
            <w:pPr>
              <w:pStyle w:val="VBAFirstLevelBullet"/>
            </w:pPr>
            <w:r w:rsidRPr="009F1967">
              <w:t xml:space="preserve">Issues that are related to a rating decision under the </w:t>
            </w:r>
            <w:r w:rsidR="00E60AC9" w:rsidRPr="009F1967">
              <w:t>purview</w:t>
            </w:r>
            <w:r w:rsidRPr="009F1967">
              <w:t xml:space="preserve"> of the VSR.</w:t>
            </w:r>
          </w:p>
        </w:tc>
      </w:tr>
      <w:tr w:rsidR="009B2F5A" w:rsidRPr="009F1967" w14:paraId="1C950EEC" w14:textId="77777777">
        <w:trPr>
          <w:trHeight w:val="212"/>
        </w:trPr>
        <w:tc>
          <w:tcPr>
            <w:tcW w:w="2520" w:type="dxa"/>
            <w:tcBorders>
              <w:top w:val="nil"/>
              <w:left w:val="nil"/>
              <w:bottom w:val="nil"/>
              <w:right w:val="nil"/>
            </w:tcBorders>
          </w:tcPr>
          <w:p w14:paraId="1C950EE1" w14:textId="77777777" w:rsidR="009B2F5A" w:rsidRPr="009F1967" w:rsidRDefault="009B2F5A">
            <w:pPr>
              <w:pStyle w:val="VBALevel1Heading"/>
            </w:pPr>
            <w:bookmarkStart w:id="23" w:name="_Toc269888402"/>
            <w:bookmarkStart w:id="24" w:name="_Toc269888745"/>
            <w:r w:rsidRPr="009F1967">
              <w:t>Lesson Objectives</w:t>
            </w:r>
            <w:bookmarkEnd w:id="23"/>
            <w:bookmarkEnd w:id="24"/>
          </w:p>
          <w:p w14:paraId="1C950EE2" w14:textId="77777777" w:rsidR="009B2F5A" w:rsidRPr="009F1967" w:rsidRDefault="009B2F5A">
            <w:pPr>
              <w:pStyle w:val="VBAInstructorExplanation"/>
              <w:rPr>
                <w:color w:val="auto"/>
              </w:rPr>
            </w:pPr>
            <w:r w:rsidRPr="009F1967">
              <w:rPr>
                <w:color w:val="auto"/>
              </w:rPr>
              <w:t>Discuss the following:</w:t>
            </w:r>
          </w:p>
          <w:p w14:paraId="1C950EE3" w14:textId="77777777" w:rsidR="004467F5" w:rsidRDefault="004467F5">
            <w:pPr>
              <w:pStyle w:val="VBASlideNumber"/>
              <w:rPr>
                <w:color w:val="auto"/>
              </w:rPr>
            </w:pPr>
          </w:p>
          <w:p w14:paraId="1C950EE4" w14:textId="77777777" w:rsidR="009B2F5A" w:rsidRPr="009F1967" w:rsidRDefault="005E34C6">
            <w:pPr>
              <w:pStyle w:val="VBASlideNumber"/>
              <w:rPr>
                <w:color w:val="auto"/>
              </w:rPr>
            </w:pPr>
            <w:r w:rsidRPr="009F1967">
              <w:rPr>
                <w:color w:val="auto"/>
              </w:rPr>
              <w:t>Slide 2</w:t>
            </w:r>
          </w:p>
          <w:p w14:paraId="1C950EE5" w14:textId="77777777" w:rsidR="009B2F5A" w:rsidRPr="009F1967" w:rsidRDefault="00DB7635" w:rsidP="00550381">
            <w:pPr>
              <w:pStyle w:val="VBAHandoutNumber"/>
              <w:rPr>
                <w:color w:val="auto"/>
              </w:rPr>
            </w:pPr>
            <w:r>
              <w:rPr>
                <w:color w:val="auto"/>
              </w:rPr>
              <w:t>Handout page 2</w:t>
            </w:r>
            <w:r w:rsidR="009B2F5A" w:rsidRPr="009F1967">
              <w:rPr>
                <w:color w:val="auto"/>
              </w:rPr>
              <w:br/>
            </w:r>
          </w:p>
        </w:tc>
        <w:tc>
          <w:tcPr>
            <w:tcW w:w="7232" w:type="dxa"/>
            <w:gridSpan w:val="2"/>
            <w:tcBorders>
              <w:top w:val="nil"/>
              <w:left w:val="nil"/>
              <w:bottom w:val="nil"/>
              <w:right w:val="nil"/>
            </w:tcBorders>
          </w:tcPr>
          <w:p w14:paraId="1C950EE6" w14:textId="77777777" w:rsidR="009B2F5A" w:rsidRPr="009F1967" w:rsidRDefault="009B2F5A">
            <w:pPr>
              <w:pStyle w:val="VBABodyText"/>
              <w:rPr>
                <w:color w:val="auto"/>
              </w:rPr>
            </w:pPr>
            <w:r w:rsidRPr="009F1967">
              <w:rPr>
                <w:color w:val="auto"/>
              </w:rPr>
              <w:t xml:space="preserve">In order to accomplish the purpose of this lesson, the </w:t>
            </w:r>
            <w:r w:rsidR="005E34C6" w:rsidRPr="009F1967">
              <w:rPr>
                <w:color w:val="auto"/>
              </w:rPr>
              <w:t>VSR</w:t>
            </w:r>
            <w:r w:rsidRPr="009F1967">
              <w:rPr>
                <w:color w:val="auto"/>
              </w:rPr>
              <w:t xml:space="preserve"> will be required to accomplish the following lesson objectives.</w:t>
            </w:r>
          </w:p>
          <w:p w14:paraId="1C950EE7" w14:textId="77777777" w:rsidR="009B2F5A" w:rsidRPr="009F1967" w:rsidRDefault="009B2F5A">
            <w:pPr>
              <w:pStyle w:val="VBABodyText"/>
              <w:rPr>
                <w:color w:val="auto"/>
              </w:rPr>
            </w:pPr>
            <w:r w:rsidRPr="009F1967">
              <w:rPr>
                <w:color w:val="auto"/>
              </w:rPr>
              <w:t>The</w:t>
            </w:r>
            <w:r w:rsidRPr="009F1967">
              <w:rPr>
                <w:b/>
                <w:color w:val="auto"/>
              </w:rPr>
              <w:t xml:space="preserve"> </w:t>
            </w:r>
            <w:r w:rsidR="005E34C6" w:rsidRPr="009F1967">
              <w:rPr>
                <w:color w:val="auto"/>
              </w:rPr>
              <w:t>VSR</w:t>
            </w:r>
            <w:r w:rsidRPr="009F1967">
              <w:rPr>
                <w:b/>
                <w:color w:val="auto"/>
              </w:rPr>
              <w:t xml:space="preserve"> </w:t>
            </w:r>
            <w:r w:rsidRPr="009F1967">
              <w:rPr>
                <w:color w:val="auto"/>
              </w:rPr>
              <w:t xml:space="preserve">will be able to:  </w:t>
            </w:r>
          </w:p>
          <w:p w14:paraId="1C950EE8" w14:textId="77777777" w:rsidR="00F10C0D" w:rsidRDefault="00F10C0D">
            <w:pPr>
              <w:pStyle w:val="VBAFirstLevelBullet"/>
            </w:pPr>
            <w:r>
              <w:t>Recognize issues that require a</w:t>
            </w:r>
            <w:r w:rsidRPr="009F1967">
              <w:t xml:space="preserve"> rating decision </w:t>
            </w:r>
          </w:p>
          <w:p w14:paraId="1C950EE9" w14:textId="77777777" w:rsidR="00F10C0D" w:rsidRDefault="00F10C0D">
            <w:pPr>
              <w:pStyle w:val="VBAFirstLevelBullet"/>
            </w:pPr>
            <w:r>
              <w:t>Identify</w:t>
            </w:r>
            <w:r w:rsidRPr="009F1967">
              <w:t xml:space="preserve"> the anatomy of a rating decision </w:t>
            </w:r>
          </w:p>
          <w:p w14:paraId="1C950EEA" w14:textId="77777777" w:rsidR="009B2F5A" w:rsidRPr="009F1967" w:rsidRDefault="00F10C0D">
            <w:pPr>
              <w:pStyle w:val="VBAFirstLevelBullet"/>
            </w:pPr>
            <w:r>
              <w:t>Define terms associated with</w:t>
            </w:r>
            <w:r w:rsidR="005E34C6" w:rsidRPr="009F1967">
              <w:t xml:space="preserve"> rating decision</w:t>
            </w:r>
            <w:r>
              <w:t>s</w:t>
            </w:r>
            <w:r w:rsidR="005E34C6" w:rsidRPr="009F1967">
              <w:t>.</w:t>
            </w:r>
          </w:p>
          <w:p w14:paraId="1C950EEB" w14:textId="77777777" w:rsidR="009B2F5A" w:rsidRPr="009F1967" w:rsidRDefault="009B2F5A" w:rsidP="00F10C0D">
            <w:pPr>
              <w:pStyle w:val="VBAFirstLevelBullet"/>
              <w:numPr>
                <w:ilvl w:val="0"/>
                <w:numId w:val="0"/>
              </w:numPr>
              <w:ind w:left="720"/>
            </w:pPr>
          </w:p>
        </w:tc>
      </w:tr>
      <w:tr w:rsidR="009B2F5A" w:rsidRPr="009F1967" w14:paraId="1C950EEF" w14:textId="77777777">
        <w:trPr>
          <w:trHeight w:val="212"/>
        </w:trPr>
        <w:tc>
          <w:tcPr>
            <w:tcW w:w="2520" w:type="dxa"/>
            <w:tcBorders>
              <w:top w:val="nil"/>
              <w:left w:val="nil"/>
              <w:bottom w:val="nil"/>
              <w:right w:val="nil"/>
            </w:tcBorders>
          </w:tcPr>
          <w:p w14:paraId="1C950EED" w14:textId="77777777" w:rsidR="009B2F5A" w:rsidRPr="009F1967" w:rsidRDefault="009B2F5A">
            <w:pPr>
              <w:pStyle w:val="VBAInstructorExplanation"/>
              <w:rPr>
                <w:color w:val="auto"/>
              </w:rPr>
            </w:pPr>
            <w:r w:rsidRPr="009F1967">
              <w:rPr>
                <w:color w:val="auto"/>
              </w:rPr>
              <w:t xml:space="preserve">Explain </w:t>
            </w:r>
            <w:r w:rsidRPr="009F1967">
              <w:rPr>
                <w:color w:val="auto"/>
                <w:szCs w:val="24"/>
              </w:rPr>
              <w:t>the</w:t>
            </w:r>
            <w:r w:rsidRPr="009F1967">
              <w:rPr>
                <w:color w:val="auto"/>
              </w:rPr>
              <w:t xml:space="preserve"> following:</w:t>
            </w:r>
          </w:p>
        </w:tc>
        <w:tc>
          <w:tcPr>
            <w:tcW w:w="7232" w:type="dxa"/>
            <w:gridSpan w:val="2"/>
            <w:tcBorders>
              <w:top w:val="nil"/>
              <w:left w:val="nil"/>
              <w:bottom w:val="nil"/>
              <w:right w:val="nil"/>
            </w:tcBorders>
          </w:tcPr>
          <w:p w14:paraId="1C950EEE" w14:textId="77777777" w:rsidR="009B2F5A" w:rsidRPr="009F1967" w:rsidRDefault="009B2F5A">
            <w:pPr>
              <w:pStyle w:val="VBABodyText"/>
              <w:rPr>
                <w:color w:val="auto"/>
                <w:szCs w:val="24"/>
              </w:rPr>
            </w:pPr>
            <w:r w:rsidRPr="009F1967">
              <w:rPr>
                <w:color w:val="auto"/>
              </w:rPr>
              <w:t xml:space="preserve">Each learning objective is covered in the associated topic. At the conclusion of the lesson, the learning objectives will be reviewed. </w:t>
            </w:r>
          </w:p>
        </w:tc>
      </w:tr>
      <w:tr w:rsidR="009B2F5A" w:rsidRPr="009F1967" w14:paraId="1C950EF2" w14:textId="77777777">
        <w:trPr>
          <w:trHeight w:val="212"/>
        </w:trPr>
        <w:tc>
          <w:tcPr>
            <w:tcW w:w="2520" w:type="dxa"/>
            <w:tcBorders>
              <w:top w:val="nil"/>
              <w:left w:val="nil"/>
              <w:bottom w:val="nil"/>
              <w:right w:val="nil"/>
            </w:tcBorders>
          </w:tcPr>
          <w:p w14:paraId="1C950EF0" w14:textId="77777777" w:rsidR="009B2F5A" w:rsidRPr="009F1967" w:rsidRDefault="009B2F5A">
            <w:pPr>
              <w:pStyle w:val="VBALevel1Heading"/>
            </w:pPr>
            <w:bookmarkStart w:id="25" w:name="_Toc269888403"/>
            <w:bookmarkStart w:id="26" w:name="_Toc269888746"/>
            <w:r w:rsidRPr="009F1967">
              <w:t>Motivation</w:t>
            </w:r>
            <w:bookmarkEnd w:id="25"/>
            <w:bookmarkEnd w:id="26"/>
          </w:p>
        </w:tc>
        <w:tc>
          <w:tcPr>
            <w:tcW w:w="7232" w:type="dxa"/>
            <w:gridSpan w:val="2"/>
            <w:tcBorders>
              <w:top w:val="nil"/>
              <w:left w:val="nil"/>
              <w:bottom w:val="nil"/>
              <w:right w:val="nil"/>
            </w:tcBorders>
          </w:tcPr>
          <w:p w14:paraId="1C950EF1" w14:textId="77777777" w:rsidR="009B2F5A" w:rsidRPr="009F1967" w:rsidRDefault="005E34C6" w:rsidP="005E34C6">
            <w:pPr>
              <w:pStyle w:val="VBABodyText"/>
              <w:rPr>
                <w:color w:val="auto"/>
              </w:rPr>
            </w:pPr>
            <w:r w:rsidRPr="009F1967">
              <w:rPr>
                <w:color w:val="auto"/>
              </w:rPr>
              <w:t xml:space="preserve">Explain to the trainees that since it is the responsibility of the VSR to implement the RVSR’s rating decision and explain it to the claimant, it is vitally important that the VSR understand the components of a rating decision, and how those components determine actions required by the VSR.  </w:t>
            </w:r>
          </w:p>
        </w:tc>
      </w:tr>
      <w:tr w:rsidR="009B2F5A" w:rsidRPr="009F1967" w14:paraId="1C950EF8" w14:textId="77777777">
        <w:trPr>
          <w:trHeight w:val="212"/>
        </w:trPr>
        <w:tc>
          <w:tcPr>
            <w:tcW w:w="2520" w:type="dxa"/>
            <w:tcBorders>
              <w:top w:val="nil"/>
              <w:left w:val="nil"/>
              <w:bottom w:val="nil"/>
              <w:right w:val="nil"/>
            </w:tcBorders>
          </w:tcPr>
          <w:p w14:paraId="1C950EF4" w14:textId="77777777" w:rsidR="009B2F5A" w:rsidRPr="009F1967" w:rsidRDefault="009B2F5A">
            <w:pPr>
              <w:pStyle w:val="VBALevel1Heading"/>
              <w:spacing w:after="120"/>
            </w:pPr>
            <w:r w:rsidRPr="009F1967">
              <w:t>STAR Error code(s)</w:t>
            </w:r>
          </w:p>
        </w:tc>
        <w:tc>
          <w:tcPr>
            <w:tcW w:w="7232" w:type="dxa"/>
            <w:gridSpan w:val="2"/>
            <w:tcBorders>
              <w:top w:val="nil"/>
              <w:left w:val="nil"/>
              <w:bottom w:val="nil"/>
              <w:right w:val="nil"/>
            </w:tcBorders>
          </w:tcPr>
          <w:p w14:paraId="1C950EF6" w14:textId="04832EB7" w:rsidR="00261C23" w:rsidRDefault="002846DE">
            <w:pPr>
              <w:pStyle w:val="VBABodyText"/>
              <w:rPr>
                <w:color w:val="auto"/>
              </w:rPr>
            </w:pPr>
            <w:r>
              <w:rPr>
                <w:color w:val="auto"/>
              </w:rPr>
              <w:t>Tasks 1, 2, 3, 4, 5 and 11</w:t>
            </w:r>
          </w:p>
          <w:p w14:paraId="1C950EF7" w14:textId="77777777" w:rsidR="009B2F5A" w:rsidRPr="009F1967" w:rsidRDefault="009B2F5A">
            <w:pPr>
              <w:pStyle w:val="VBABodyText"/>
              <w:rPr>
                <w:color w:val="auto"/>
              </w:rPr>
            </w:pPr>
          </w:p>
        </w:tc>
      </w:tr>
      <w:tr w:rsidR="009B2F5A" w:rsidRPr="009F1967" w14:paraId="1C950F05" w14:textId="77777777">
        <w:trPr>
          <w:trHeight w:val="212"/>
        </w:trPr>
        <w:tc>
          <w:tcPr>
            <w:tcW w:w="2520" w:type="dxa"/>
            <w:tcBorders>
              <w:top w:val="nil"/>
              <w:left w:val="nil"/>
              <w:bottom w:val="nil"/>
              <w:right w:val="nil"/>
            </w:tcBorders>
          </w:tcPr>
          <w:p w14:paraId="1C950EF9" w14:textId="77777777" w:rsidR="009B2F5A" w:rsidRPr="009F1967" w:rsidRDefault="009B2F5A">
            <w:pPr>
              <w:pStyle w:val="VBALevel1Heading"/>
            </w:pPr>
            <w:bookmarkStart w:id="27" w:name="_Toc269888405"/>
            <w:bookmarkStart w:id="28" w:name="_Toc269888748"/>
            <w:r w:rsidRPr="009F1967">
              <w:lastRenderedPageBreak/>
              <w:t>References</w:t>
            </w:r>
            <w:bookmarkEnd w:id="27"/>
            <w:bookmarkEnd w:id="28"/>
          </w:p>
          <w:p w14:paraId="1C950EFA" w14:textId="77777777" w:rsidR="00C155BA" w:rsidRDefault="005E34C6" w:rsidP="00C155BA">
            <w:pPr>
              <w:pStyle w:val="VBASlideNumber"/>
              <w:rPr>
                <w:color w:val="auto"/>
              </w:rPr>
            </w:pPr>
            <w:r w:rsidRPr="009F1967">
              <w:rPr>
                <w:color w:val="auto"/>
              </w:rPr>
              <w:t>Slide 3</w:t>
            </w:r>
            <w:r w:rsidR="00C155BA">
              <w:rPr>
                <w:color w:val="auto"/>
              </w:rPr>
              <w:br/>
            </w:r>
          </w:p>
          <w:p w14:paraId="1C950EFB" w14:textId="77777777" w:rsidR="009B2F5A" w:rsidRPr="009F1967" w:rsidRDefault="00DB7635" w:rsidP="00DB7635">
            <w:pPr>
              <w:pStyle w:val="VBASlideNumber"/>
              <w:rPr>
                <w:color w:val="auto"/>
              </w:rPr>
            </w:pPr>
            <w:r>
              <w:rPr>
                <w:color w:val="auto"/>
              </w:rPr>
              <w:t xml:space="preserve">Handout page </w:t>
            </w:r>
            <w:r w:rsidR="00550381" w:rsidRPr="009F1967">
              <w:rPr>
                <w:color w:val="auto"/>
              </w:rPr>
              <w:t>3</w:t>
            </w:r>
          </w:p>
        </w:tc>
        <w:tc>
          <w:tcPr>
            <w:tcW w:w="7232" w:type="dxa"/>
            <w:gridSpan w:val="2"/>
            <w:tcBorders>
              <w:top w:val="nil"/>
              <w:left w:val="nil"/>
              <w:bottom w:val="nil"/>
              <w:right w:val="nil"/>
            </w:tcBorders>
          </w:tcPr>
          <w:p w14:paraId="1C950EFC" w14:textId="77777777" w:rsidR="009B2F5A" w:rsidRPr="009F1967" w:rsidRDefault="009B2F5A">
            <w:pPr>
              <w:pStyle w:val="VBABodyText"/>
              <w:rPr>
                <w:b/>
                <w:noProof/>
                <w:color w:val="auto"/>
              </w:rPr>
            </w:pPr>
            <w:r w:rsidRPr="009F1967">
              <w:rPr>
                <w:noProof/>
                <w:color w:val="auto"/>
              </w:rPr>
              <w:t>Explain where these references are located in the workplace.</w:t>
            </w:r>
          </w:p>
          <w:p w14:paraId="1C950EFD" w14:textId="77777777" w:rsidR="00A5655D" w:rsidRDefault="00A5655D" w:rsidP="00A5655D">
            <w:pPr>
              <w:pStyle w:val="VBAFirstLevelBullet"/>
              <w:numPr>
                <w:ilvl w:val="0"/>
                <w:numId w:val="0"/>
              </w:numPr>
              <w:rPr>
                <w:rStyle w:val="Hyperlink"/>
              </w:rPr>
            </w:pPr>
            <w:r>
              <w:t xml:space="preserve">All M21-1 references are found in the </w:t>
            </w:r>
            <w:hyperlink r:id="rId12" w:history="1">
              <w:r w:rsidRPr="00EE2A4F">
                <w:rPr>
                  <w:rStyle w:val="Hyperlink"/>
                </w:rPr>
                <w:t>Live Manual Website</w:t>
              </w:r>
            </w:hyperlink>
          </w:p>
          <w:p w14:paraId="1C950EFE" w14:textId="77777777" w:rsidR="00A5655D" w:rsidRDefault="00A5655D" w:rsidP="00A5655D">
            <w:pPr>
              <w:pStyle w:val="VBAFirstLevelBullet"/>
              <w:numPr>
                <w:ilvl w:val="0"/>
                <w:numId w:val="0"/>
              </w:numPr>
              <w:ind w:left="720" w:hanging="360"/>
            </w:pPr>
          </w:p>
          <w:p w14:paraId="1C950EFF" w14:textId="1662C0EE" w:rsidR="009B2F5A" w:rsidRPr="00A8786A" w:rsidRDefault="005E34C6" w:rsidP="00D6152E">
            <w:pPr>
              <w:pStyle w:val="VBAFirstLevelBullet"/>
            </w:pPr>
            <w:r w:rsidRPr="00A8786A">
              <w:rPr>
                <w:rStyle w:val="Hyperlink"/>
                <w:color w:val="auto"/>
                <w:u w:val="none"/>
              </w:rPr>
              <w:t xml:space="preserve">38 CFR, Part 4, </w:t>
            </w:r>
            <w:r w:rsidR="009147E8" w:rsidRPr="00A8786A">
              <w:rPr>
                <w:rStyle w:val="Hyperlink"/>
                <w:color w:val="auto"/>
                <w:u w:val="none"/>
              </w:rPr>
              <w:t>Schedule for Rating Disabilities</w:t>
            </w:r>
            <w:r w:rsidR="009147E8" w:rsidRPr="00A8786A">
              <w:t xml:space="preserve"> </w:t>
            </w:r>
          </w:p>
          <w:p w14:paraId="2F787644" w14:textId="093C1E38" w:rsidR="00BC0487" w:rsidRPr="00A8786A" w:rsidRDefault="00BC0487" w:rsidP="00D6152E">
            <w:pPr>
              <w:pStyle w:val="VBAFirstLevelBullet"/>
            </w:pPr>
            <w:r w:rsidRPr="00A8786A">
              <w:rPr>
                <w:rStyle w:val="Hyperlink"/>
                <w:color w:val="auto"/>
                <w:u w:val="none"/>
              </w:rPr>
              <w:t>38 CFR 3.104(c)</w:t>
            </w:r>
            <w:r w:rsidR="00014096" w:rsidRPr="00A8786A">
              <w:t>,</w:t>
            </w:r>
            <w:r w:rsidRPr="00A8786A">
              <w:t xml:space="preserve"> </w:t>
            </w:r>
            <w:r w:rsidR="0030004A" w:rsidRPr="00A8786A">
              <w:t>Favorable Findings</w:t>
            </w:r>
          </w:p>
          <w:p w14:paraId="1C950F01" w14:textId="107CAC73" w:rsidR="00D6152E" w:rsidRPr="00A8786A" w:rsidRDefault="00D6152E" w:rsidP="00D6152E">
            <w:pPr>
              <w:pStyle w:val="VBAFirstLevelBullet"/>
              <w:rPr>
                <w:rStyle w:val="Hyperlink"/>
                <w:color w:val="auto"/>
                <w:u w:val="none"/>
              </w:rPr>
            </w:pPr>
            <w:r w:rsidRPr="00A8786A">
              <w:rPr>
                <w:rStyle w:val="Hyperlink"/>
                <w:color w:val="auto"/>
                <w:u w:val="none"/>
              </w:rPr>
              <w:t>M21-1</w:t>
            </w:r>
            <w:r w:rsidR="009147E8" w:rsidRPr="00A8786A">
              <w:rPr>
                <w:rStyle w:val="Hyperlink"/>
                <w:color w:val="auto"/>
                <w:u w:val="none"/>
              </w:rPr>
              <w:t>,</w:t>
            </w:r>
            <w:r w:rsidRPr="00A8786A">
              <w:rPr>
                <w:rStyle w:val="Hyperlink"/>
                <w:color w:val="auto"/>
                <w:u w:val="none"/>
              </w:rPr>
              <w:t xml:space="preserve"> </w:t>
            </w:r>
            <w:r w:rsidR="001759C2" w:rsidRPr="00A8786A">
              <w:rPr>
                <w:rStyle w:val="Hyperlink"/>
                <w:color w:val="auto"/>
                <w:u w:val="none"/>
              </w:rPr>
              <w:t xml:space="preserve">Part </w:t>
            </w:r>
            <w:r w:rsidRPr="00A8786A">
              <w:rPr>
                <w:rStyle w:val="Hyperlink"/>
                <w:color w:val="auto"/>
                <w:u w:val="none"/>
              </w:rPr>
              <w:t>III</w:t>
            </w:r>
            <w:r w:rsidR="001759C2" w:rsidRPr="00A8786A">
              <w:rPr>
                <w:rStyle w:val="Hyperlink"/>
                <w:color w:val="auto"/>
                <w:u w:val="none"/>
              </w:rPr>
              <w:t xml:space="preserve">, Subpart </w:t>
            </w:r>
            <w:r w:rsidRPr="00A8786A">
              <w:rPr>
                <w:rStyle w:val="Hyperlink"/>
                <w:color w:val="auto"/>
                <w:u w:val="none"/>
              </w:rPr>
              <w:t>iv</w:t>
            </w:r>
            <w:r w:rsidR="0054155C">
              <w:rPr>
                <w:rStyle w:val="Hyperlink"/>
                <w:color w:val="auto"/>
                <w:u w:val="none"/>
              </w:rPr>
              <w:t xml:space="preserve">, Chapter 6, </w:t>
            </w:r>
            <w:r w:rsidR="0054155C" w:rsidRPr="0054155C">
              <w:rPr>
                <w:rStyle w:val="Hyperlink"/>
                <w:i/>
                <w:color w:val="auto"/>
                <w:u w:val="none"/>
              </w:rPr>
              <w:t>The Rating Decision</w:t>
            </w:r>
          </w:p>
          <w:p w14:paraId="419B6FE8" w14:textId="72900961" w:rsidR="00EE298B" w:rsidRPr="00EE298B" w:rsidRDefault="00400635" w:rsidP="00EE298B">
            <w:pPr>
              <w:pStyle w:val="VBAFirstLevelBullet"/>
              <w:rPr>
                <w:rStyle w:val="Hyperlink"/>
                <w:color w:val="auto"/>
                <w:u w:val="none"/>
              </w:rPr>
            </w:pPr>
            <w:r w:rsidRPr="00EE298B">
              <w:t xml:space="preserve">M21-1, Part III, Subpart v, Chapter 2, Section A, </w:t>
            </w:r>
            <w:r w:rsidRPr="00EE298B">
              <w:rPr>
                <w:i/>
                <w:iCs/>
              </w:rPr>
              <w:t>Decision Authorization</w:t>
            </w:r>
          </w:p>
          <w:p w14:paraId="1C950F02" w14:textId="6BCFD939" w:rsidR="004D257D" w:rsidRPr="00A8786A" w:rsidRDefault="006649EA" w:rsidP="00A5655D">
            <w:pPr>
              <w:pStyle w:val="VBAFirstLevelBullet"/>
            </w:pPr>
            <w:r w:rsidRPr="00A8786A">
              <w:rPr>
                <w:rStyle w:val="Hyperlink"/>
                <w:color w:val="auto"/>
                <w:u w:val="none"/>
              </w:rPr>
              <w:t xml:space="preserve">VBMS Job Aid, </w:t>
            </w:r>
            <w:r w:rsidR="00A8786A" w:rsidRPr="00A8786A">
              <w:rPr>
                <w:rStyle w:val="Hyperlink"/>
                <w:color w:val="auto"/>
                <w:u w:val="none"/>
              </w:rPr>
              <w:t>Initiating and Finalizing Draft Deferrals</w:t>
            </w:r>
            <w:r w:rsidRPr="00A8786A">
              <w:rPr>
                <w:rStyle w:val="Hyperlink"/>
                <w:color w:val="auto"/>
                <w:u w:val="none"/>
              </w:rPr>
              <w:t xml:space="preserve"> </w:t>
            </w:r>
          </w:p>
          <w:p w14:paraId="1C950F03" w14:textId="77777777" w:rsidR="00A5655D" w:rsidRPr="00A44C11" w:rsidRDefault="00A5655D" w:rsidP="00A5655D">
            <w:pPr>
              <w:pStyle w:val="VBAFirstLevelBullet"/>
              <w:numPr>
                <w:ilvl w:val="0"/>
                <w:numId w:val="0"/>
              </w:numPr>
              <w:ind w:left="720"/>
            </w:pPr>
          </w:p>
          <w:p w14:paraId="1C950F04" w14:textId="77777777" w:rsidR="005E34C6" w:rsidRPr="009F1967" w:rsidRDefault="005E34C6" w:rsidP="000B5638">
            <w:pPr>
              <w:pStyle w:val="VBAFirstLevelBullet"/>
              <w:numPr>
                <w:ilvl w:val="0"/>
                <w:numId w:val="0"/>
              </w:numPr>
              <w:ind w:left="720" w:hanging="360"/>
            </w:pPr>
          </w:p>
        </w:tc>
      </w:tr>
    </w:tbl>
    <w:p w14:paraId="1C950F07" w14:textId="587A6F17" w:rsidR="00DB7635" w:rsidRDefault="00DB7635">
      <w:bookmarkStart w:id="29" w:name="_Toc269888406"/>
      <w:bookmarkStart w:id="30" w:name="_Toc269888749"/>
      <w:bookmarkStart w:id="31" w:name="_Toc269888789"/>
      <w:bookmarkStart w:id="32" w:name="_Toc278706397"/>
    </w:p>
    <w:p w14:paraId="2BCB720A" w14:textId="77777777" w:rsidR="00F92537" w:rsidRDefault="00F92537">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9F1967" w14:paraId="1C950F0A" w14:textId="77777777">
        <w:trPr>
          <w:trHeight w:val="212"/>
        </w:trPr>
        <w:tc>
          <w:tcPr>
            <w:tcW w:w="9777" w:type="dxa"/>
            <w:gridSpan w:val="2"/>
            <w:tcBorders>
              <w:top w:val="nil"/>
              <w:left w:val="nil"/>
              <w:bottom w:val="nil"/>
              <w:right w:val="nil"/>
            </w:tcBorders>
            <w:vAlign w:val="center"/>
          </w:tcPr>
          <w:p w14:paraId="1C950F09" w14:textId="250517BE" w:rsidR="009B2F5A" w:rsidRPr="009F1967" w:rsidRDefault="009B2F5A" w:rsidP="005E28B4">
            <w:pPr>
              <w:pStyle w:val="VBALessonTopicTitle"/>
              <w:rPr>
                <w:color w:val="auto"/>
              </w:rPr>
            </w:pPr>
            <w:bookmarkStart w:id="33" w:name="_Toc4753578"/>
            <w:r w:rsidRPr="009F1967">
              <w:rPr>
                <w:color w:val="auto"/>
              </w:rPr>
              <w:lastRenderedPageBreak/>
              <w:t xml:space="preserve">Topic 1: </w:t>
            </w:r>
            <w:bookmarkEnd w:id="29"/>
            <w:bookmarkEnd w:id="30"/>
            <w:bookmarkEnd w:id="31"/>
            <w:bookmarkEnd w:id="32"/>
            <w:r w:rsidR="005E28B4" w:rsidRPr="009F1967">
              <w:rPr>
                <w:color w:val="auto"/>
              </w:rPr>
              <w:t>Introduction to Ratings</w:t>
            </w:r>
            <w:bookmarkEnd w:id="33"/>
          </w:p>
        </w:tc>
      </w:tr>
      <w:tr w:rsidR="009B2F5A" w:rsidRPr="009F1967" w14:paraId="1C950F0D" w14:textId="77777777" w:rsidTr="00DB7635">
        <w:trPr>
          <w:trHeight w:val="765"/>
        </w:trPr>
        <w:tc>
          <w:tcPr>
            <w:tcW w:w="2560" w:type="dxa"/>
            <w:tcBorders>
              <w:top w:val="nil"/>
              <w:left w:val="nil"/>
              <w:bottom w:val="nil"/>
              <w:right w:val="nil"/>
            </w:tcBorders>
          </w:tcPr>
          <w:p w14:paraId="1C950F0B" w14:textId="77777777" w:rsidR="009B2F5A" w:rsidRPr="009F1967" w:rsidRDefault="009B2F5A">
            <w:pPr>
              <w:pStyle w:val="VBALevel1Heading"/>
            </w:pPr>
            <w:bookmarkStart w:id="34" w:name="_Toc269888407"/>
            <w:bookmarkStart w:id="35" w:name="_Toc269888750"/>
            <w:r w:rsidRPr="009F1967">
              <w:t>Introduction</w:t>
            </w:r>
            <w:bookmarkEnd w:id="34"/>
            <w:bookmarkEnd w:id="35"/>
          </w:p>
        </w:tc>
        <w:tc>
          <w:tcPr>
            <w:tcW w:w="7217" w:type="dxa"/>
            <w:tcBorders>
              <w:top w:val="nil"/>
              <w:left w:val="nil"/>
              <w:bottom w:val="nil"/>
              <w:right w:val="nil"/>
            </w:tcBorders>
          </w:tcPr>
          <w:p w14:paraId="1C950F0C" w14:textId="77777777" w:rsidR="009B2F5A" w:rsidRPr="009F1967" w:rsidRDefault="005E28B4">
            <w:pPr>
              <w:pStyle w:val="VBABodyText"/>
              <w:rPr>
                <w:b/>
                <w:color w:val="auto"/>
              </w:rPr>
            </w:pPr>
            <w:r w:rsidRPr="009F1967">
              <w:rPr>
                <w:color w:val="auto"/>
              </w:rPr>
              <w:t>This topic will allow the trainee to understand the differences between and entitlement decision and a rating decision.</w:t>
            </w:r>
          </w:p>
        </w:tc>
      </w:tr>
      <w:tr w:rsidR="009B2F5A" w:rsidRPr="009F1967" w14:paraId="1C950F11" w14:textId="77777777">
        <w:trPr>
          <w:trHeight w:val="212"/>
        </w:trPr>
        <w:tc>
          <w:tcPr>
            <w:tcW w:w="2560" w:type="dxa"/>
            <w:tcBorders>
              <w:top w:val="nil"/>
              <w:left w:val="nil"/>
              <w:bottom w:val="nil"/>
              <w:right w:val="nil"/>
            </w:tcBorders>
          </w:tcPr>
          <w:p w14:paraId="1C950F0F" w14:textId="77777777" w:rsidR="009B2F5A" w:rsidRPr="009F1967" w:rsidRDefault="009B2F5A">
            <w:pPr>
              <w:pStyle w:val="VBALevel1Heading"/>
            </w:pPr>
            <w:bookmarkStart w:id="36" w:name="_Toc269888408"/>
            <w:bookmarkStart w:id="37" w:name="_Toc269888751"/>
            <w:r w:rsidRPr="009F1967">
              <w:t>Time Required</w:t>
            </w:r>
            <w:bookmarkEnd w:id="36"/>
            <w:bookmarkEnd w:id="37"/>
          </w:p>
        </w:tc>
        <w:tc>
          <w:tcPr>
            <w:tcW w:w="7217" w:type="dxa"/>
            <w:tcBorders>
              <w:top w:val="nil"/>
              <w:left w:val="nil"/>
              <w:bottom w:val="nil"/>
              <w:right w:val="nil"/>
            </w:tcBorders>
          </w:tcPr>
          <w:p w14:paraId="1C950F10" w14:textId="3B28603D" w:rsidR="009B2F5A" w:rsidRPr="009F1967" w:rsidRDefault="00324A27">
            <w:pPr>
              <w:pStyle w:val="VBATimeReq"/>
              <w:rPr>
                <w:color w:val="auto"/>
              </w:rPr>
            </w:pPr>
            <w:r w:rsidRPr="009F1967">
              <w:rPr>
                <w:color w:val="auto"/>
              </w:rPr>
              <w:t>1</w:t>
            </w:r>
            <w:r w:rsidR="003D51F7">
              <w:rPr>
                <w:color w:val="auto"/>
              </w:rPr>
              <w:t>.</w:t>
            </w:r>
            <w:r w:rsidR="005E28B4" w:rsidRPr="009F1967">
              <w:rPr>
                <w:color w:val="auto"/>
              </w:rPr>
              <w:t xml:space="preserve">5 </w:t>
            </w:r>
            <w:r w:rsidR="009B2F5A" w:rsidRPr="009F1967">
              <w:rPr>
                <w:color w:val="auto"/>
              </w:rPr>
              <w:t>hours</w:t>
            </w:r>
          </w:p>
        </w:tc>
      </w:tr>
      <w:tr w:rsidR="009B2F5A" w:rsidRPr="009F1967" w14:paraId="1C950F1B" w14:textId="77777777">
        <w:trPr>
          <w:trHeight w:val="212"/>
        </w:trPr>
        <w:tc>
          <w:tcPr>
            <w:tcW w:w="2560" w:type="dxa"/>
            <w:tcBorders>
              <w:top w:val="nil"/>
              <w:left w:val="nil"/>
              <w:bottom w:val="nil"/>
              <w:right w:val="nil"/>
            </w:tcBorders>
          </w:tcPr>
          <w:p w14:paraId="1C950F12" w14:textId="77777777" w:rsidR="009B2F5A" w:rsidRPr="009F1967" w:rsidRDefault="009B2F5A">
            <w:pPr>
              <w:pStyle w:val="VBALevel1Heading"/>
            </w:pPr>
            <w:r w:rsidRPr="009F1967">
              <w:t>OBJECTIVES/</w:t>
            </w:r>
            <w:r w:rsidRPr="009F1967">
              <w:br/>
              <w:t>Teaching Points</w:t>
            </w:r>
          </w:p>
          <w:p w14:paraId="1C950F13" w14:textId="77777777" w:rsidR="009B2F5A" w:rsidRPr="009F1967" w:rsidRDefault="009B2F5A">
            <w:pPr>
              <w:pStyle w:val="VBALevel3Heading"/>
              <w:spacing w:after="120"/>
              <w:rPr>
                <w:i w:val="0"/>
                <w:color w:val="auto"/>
                <w:szCs w:val="24"/>
              </w:rPr>
            </w:pPr>
          </w:p>
        </w:tc>
        <w:tc>
          <w:tcPr>
            <w:tcW w:w="7217" w:type="dxa"/>
            <w:tcBorders>
              <w:top w:val="nil"/>
              <w:left w:val="nil"/>
              <w:bottom w:val="nil"/>
              <w:right w:val="nil"/>
            </w:tcBorders>
          </w:tcPr>
          <w:p w14:paraId="1C950F14" w14:textId="77777777" w:rsidR="009B2F5A" w:rsidRPr="009F1967" w:rsidRDefault="009B2F5A">
            <w:pPr>
              <w:tabs>
                <w:tab w:val="left" w:pos="590"/>
              </w:tabs>
              <w:spacing w:after="120"/>
              <w:rPr>
                <w:szCs w:val="24"/>
              </w:rPr>
            </w:pPr>
            <w:r w:rsidRPr="009F1967">
              <w:rPr>
                <w:szCs w:val="24"/>
              </w:rPr>
              <w:t>Topic objectives:</w:t>
            </w:r>
          </w:p>
          <w:p w14:paraId="1C950F15" w14:textId="77777777" w:rsidR="009B2F5A" w:rsidRPr="009F1967" w:rsidRDefault="005E28B4">
            <w:pPr>
              <w:numPr>
                <w:ilvl w:val="0"/>
                <w:numId w:val="9"/>
              </w:numPr>
              <w:tabs>
                <w:tab w:val="left" w:pos="590"/>
              </w:tabs>
              <w:spacing w:before="60" w:after="60"/>
              <w:rPr>
                <w:szCs w:val="24"/>
              </w:rPr>
            </w:pPr>
            <w:r w:rsidRPr="009F1967">
              <w:rPr>
                <w:szCs w:val="24"/>
              </w:rPr>
              <w:t>Define terms associated with a rating decision.</w:t>
            </w:r>
          </w:p>
          <w:p w14:paraId="1C950F16" w14:textId="77777777" w:rsidR="009B2F5A" w:rsidRPr="009F1967" w:rsidRDefault="005E28B4">
            <w:pPr>
              <w:numPr>
                <w:ilvl w:val="0"/>
                <w:numId w:val="9"/>
              </w:numPr>
              <w:tabs>
                <w:tab w:val="left" w:pos="590"/>
              </w:tabs>
              <w:spacing w:before="60" w:after="60"/>
              <w:rPr>
                <w:szCs w:val="24"/>
              </w:rPr>
            </w:pPr>
            <w:r w:rsidRPr="009F1967">
              <w:rPr>
                <w:szCs w:val="24"/>
              </w:rPr>
              <w:t>Recognize the anatomy of a rating decision.</w:t>
            </w:r>
          </w:p>
          <w:p w14:paraId="1C950F17" w14:textId="77777777" w:rsidR="009B2F5A" w:rsidRPr="009F1967" w:rsidRDefault="005E28B4">
            <w:pPr>
              <w:numPr>
                <w:ilvl w:val="0"/>
                <w:numId w:val="9"/>
              </w:numPr>
              <w:tabs>
                <w:tab w:val="left" w:pos="590"/>
              </w:tabs>
              <w:spacing w:before="60" w:after="60"/>
              <w:rPr>
                <w:szCs w:val="24"/>
              </w:rPr>
            </w:pPr>
            <w:r w:rsidRPr="009F1967">
              <w:rPr>
                <w:szCs w:val="24"/>
              </w:rPr>
              <w:t>Identify issues related to a rating decision.</w:t>
            </w:r>
          </w:p>
          <w:p w14:paraId="1C950F18" w14:textId="77777777" w:rsidR="009B2F5A" w:rsidRPr="009F1967" w:rsidRDefault="009B2F5A">
            <w:pPr>
              <w:tabs>
                <w:tab w:val="left" w:pos="590"/>
              </w:tabs>
              <w:spacing w:after="120"/>
              <w:rPr>
                <w:bCs/>
                <w:szCs w:val="24"/>
              </w:rPr>
            </w:pPr>
            <w:r w:rsidRPr="009F1967">
              <w:rPr>
                <w:szCs w:val="24"/>
              </w:rPr>
              <w:t>The following topic teaching points support the topic objectives</w:t>
            </w:r>
            <w:r w:rsidRPr="009F1967">
              <w:rPr>
                <w:bCs/>
                <w:szCs w:val="24"/>
              </w:rPr>
              <w:t xml:space="preserve">: </w:t>
            </w:r>
          </w:p>
          <w:p w14:paraId="1C950F19" w14:textId="77777777" w:rsidR="009B2F5A" w:rsidRPr="009F1967" w:rsidRDefault="005E28B4">
            <w:pPr>
              <w:numPr>
                <w:ilvl w:val="0"/>
                <w:numId w:val="9"/>
              </w:numPr>
              <w:tabs>
                <w:tab w:val="left" w:pos="590"/>
              </w:tabs>
              <w:spacing w:after="60"/>
              <w:rPr>
                <w:szCs w:val="24"/>
              </w:rPr>
            </w:pPr>
            <w:r w:rsidRPr="009F1967">
              <w:rPr>
                <w:szCs w:val="24"/>
              </w:rPr>
              <w:t>Identification of cases that require a rating decision</w:t>
            </w:r>
          </w:p>
          <w:p w14:paraId="1C950F1A" w14:textId="77777777" w:rsidR="009B2F5A" w:rsidRPr="009F1967" w:rsidRDefault="005E28B4" w:rsidP="005E28B4">
            <w:pPr>
              <w:numPr>
                <w:ilvl w:val="0"/>
                <w:numId w:val="9"/>
              </w:numPr>
              <w:tabs>
                <w:tab w:val="left" w:pos="590"/>
              </w:tabs>
              <w:spacing w:before="60" w:after="60"/>
              <w:rPr>
                <w:szCs w:val="24"/>
              </w:rPr>
            </w:pPr>
            <w:r w:rsidRPr="009F1967">
              <w:rPr>
                <w:szCs w:val="24"/>
              </w:rPr>
              <w:t>Format of a rating decision</w:t>
            </w:r>
          </w:p>
        </w:tc>
      </w:tr>
      <w:tr w:rsidR="009B2F5A" w:rsidRPr="009F1967" w14:paraId="1C950F22" w14:textId="77777777">
        <w:trPr>
          <w:trHeight w:val="212"/>
        </w:trPr>
        <w:tc>
          <w:tcPr>
            <w:tcW w:w="2560" w:type="dxa"/>
            <w:tcBorders>
              <w:top w:val="nil"/>
              <w:left w:val="nil"/>
              <w:bottom w:val="nil"/>
              <w:right w:val="nil"/>
            </w:tcBorders>
          </w:tcPr>
          <w:p w14:paraId="1C950F1C" w14:textId="33CFD209" w:rsidR="009B2F5A" w:rsidRPr="009F1967" w:rsidRDefault="005E28B4">
            <w:pPr>
              <w:pStyle w:val="VBALevel2Heading"/>
              <w:rPr>
                <w:bCs/>
                <w:i/>
                <w:color w:val="auto"/>
              </w:rPr>
            </w:pPr>
            <w:r w:rsidRPr="009F1967">
              <w:rPr>
                <w:color w:val="auto"/>
              </w:rPr>
              <w:t>VA Adjudicative Decision</w:t>
            </w:r>
            <w:r w:rsidR="00861DE7">
              <w:rPr>
                <w:color w:val="auto"/>
              </w:rPr>
              <w:t>s</w:t>
            </w:r>
          </w:p>
          <w:p w14:paraId="74A6CC33" w14:textId="77777777" w:rsidR="00F92537" w:rsidRDefault="005E28B4" w:rsidP="00F34E40">
            <w:pPr>
              <w:pStyle w:val="VBASlideNumber"/>
              <w:rPr>
                <w:color w:val="auto"/>
              </w:rPr>
            </w:pPr>
            <w:r w:rsidRPr="009F1967">
              <w:rPr>
                <w:color w:val="auto"/>
              </w:rPr>
              <w:t>Slide 4</w:t>
            </w:r>
          </w:p>
          <w:p w14:paraId="1C950F1E" w14:textId="10D91FD4" w:rsidR="009B2F5A" w:rsidRPr="009F1967" w:rsidRDefault="009B2F5A" w:rsidP="00F34E40">
            <w:pPr>
              <w:pStyle w:val="VBASlideNumber"/>
              <w:rPr>
                <w:color w:val="auto"/>
              </w:rPr>
            </w:pPr>
            <w:r w:rsidRPr="009F1967">
              <w:rPr>
                <w:color w:val="auto"/>
              </w:rPr>
              <w:br/>
            </w:r>
            <w:r w:rsidR="00550381" w:rsidRPr="009F1967">
              <w:rPr>
                <w:color w:val="auto"/>
              </w:rPr>
              <w:t xml:space="preserve">Handout </w:t>
            </w:r>
            <w:r w:rsidR="00F34E40" w:rsidRPr="009F1967">
              <w:rPr>
                <w:color w:val="auto"/>
              </w:rPr>
              <w:t>page 4</w:t>
            </w:r>
          </w:p>
        </w:tc>
        <w:tc>
          <w:tcPr>
            <w:tcW w:w="7217" w:type="dxa"/>
            <w:tcBorders>
              <w:top w:val="nil"/>
              <w:left w:val="nil"/>
              <w:bottom w:val="nil"/>
              <w:right w:val="nil"/>
            </w:tcBorders>
          </w:tcPr>
          <w:p w14:paraId="1C950F1F" w14:textId="547BFE18" w:rsidR="00A55A63" w:rsidRPr="009F1967" w:rsidRDefault="005E28B4" w:rsidP="00A55A63">
            <w:pPr>
              <w:pStyle w:val="VBABodyText"/>
              <w:rPr>
                <w:color w:val="auto"/>
              </w:rPr>
            </w:pPr>
            <w:r w:rsidRPr="009F1967">
              <w:rPr>
                <w:color w:val="auto"/>
              </w:rPr>
              <w:t xml:space="preserve">Explain that </w:t>
            </w:r>
            <w:r w:rsidR="00861DE7">
              <w:rPr>
                <w:color w:val="auto"/>
              </w:rPr>
              <w:t>authorization</w:t>
            </w:r>
            <w:r w:rsidRPr="009F1967">
              <w:rPr>
                <w:color w:val="auto"/>
              </w:rPr>
              <w:t xml:space="preserve"> decisions </w:t>
            </w:r>
            <w:r w:rsidR="00A55A63" w:rsidRPr="009F1967">
              <w:rPr>
                <w:color w:val="auto"/>
              </w:rPr>
              <w:t>are made by VSRs.</w:t>
            </w:r>
          </w:p>
          <w:p w14:paraId="1C950F21" w14:textId="65C9FC18" w:rsidR="00A55A63" w:rsidRPr="009F1967" w:rsidRDefault="00A55A63">
            <w:pPr>
              <w:pStyle w:val="VBABodyText"/>
              <w:rPr>
                <w:color w:val="auto"/>
              </w:rPr>
            </w:pPr>
            <w:r w:rsidRPr="009F1967">
              <w:rPr>
                <w:color w:val="auto"/>
              </w:rPr>
              <w:t xml:space="preserve">Explain </w:t>
            </w:r>
            <w:r w:rsidR="00324A27" w:rsidRPr="009F1967">
              <w:rPr>
                <w:color w:val="auto"/>
              </w:rPr>
              <w:t>that rating</w:t>
            </w:r>
            <w:r w:rsidR="0034759D">
              <w:rPr>
                <w:color w:val="auto"/>
              </w:rPr>
              <w:t xml:space="preserve"> decisions are made by</w:t>
            </w:r>
            <w:r w:rsidRPr="009F1967">
              <w:rPr>
                <w:color w:val="auto"/>
              </w:rPr>
              <w:t xml:space="preserve"> RVSRs.</w:t>
            </w:r>
          </w:p>
        </w:tc>
      </w:tr>
      <w:tr w:rsidR="009B2F5A" w:rsidRPr="009F1967" w14:paraId="1C950F28" w14:textId="77777777">
        <w:trPr>
          <w:trHeight w:val="212"/>
        </w:trPr>
        <w:tc>
          <w:tcPr>
            <w:tcW w:w="2560" w:type="dxa"/>
            <w:tcBorders>
              <w:top w:val="nil"/>
              <w:left w:val="nil"/>
              <w:bottom w:val="nil"/>
              <w:right w:val="nil"/>
            </w:tcBorders>
          </w:tcPr>
          <w:p w14:paraId="1C950F24" w14:textId="77777777" w:rsidR="009B2F5A" w:rsidRPr="009F1967" w:rsidRDefault="00A55A63">
            <w:pPr>
              <w:pStyle w:val="VBALevel3Heading"/>
              <w:rPr>
                <w:b/>
                <w:i w:val="0"/>
                <w:color w:val="auto"/>
              </w:rPr>
            </w:pPr>
            <w:r w:rsidRPr="009F1967">
              <w:rPr>
                <w:b/>
                <w:i w:val="0"/>
                <w:color w:val="auto"/>
              </w:rPr>
              <w:t>The VSR’s Role</w:t>
            </w:r>
          </w:p>
          <w:p w14:paraId="1C950F25" w14:textId="77777777" w:rsidR="009B2F5A" w:rsidRPr="009F1967" w:rsidRDefault="009B2F5A">
            <w:pPr>
              <w:pStyle w:val="VBASlideNumber"/>
              <w:rPr>
                <w:color w:val="auto"/>
              </w:rPr>
            </w:pPr>
            <w:r w:rsidRPr="009F1967">
              <w:rPr>
                <w:color w:val="auto"/>
              </w:rPr>
              <w:t xml:space="preserve">Slide </w:t>
            </w:r>
            <w:r w:rsidR="00A55A63" w:rsidRPr="009F1967">
              <w:rPr>
                <w:color w:val="auto"/>
              </w:rPr>
              <w:t>5</w:t>
            </w:r>
            <w:r w:rsidRPr="009F1967">
              <w:rPr>
                <w:color w:val="auto"/>
              </w:rPr>
              <w:br/>
            </w:r>
          </w:p>
          <w:p w14:paraId="1C950F26" w14:textId="77777777" w:rsidR="009B2F5A" w:rsidRPr="009F1967" w:rsidRDefault="00DB7635">
            <w:pPr>
              <w:pStyle w:val="VBAHandoutNumber"/>
              <w:rPr>
                <w:color w:val="auto"/>
              </w:rPr>
            </w:pPr>
            <w:r>
              <w:rPr>
                <w:color w:val="auto"/>
              </w:rPr>
              <w:t>Handout page 4</w:t>
            </w:r>
          </w:p>
        </w:tc>
        <w:tc>
          <w:tcPr>
            <w:tcW w:w="7217" w:type="dxa"/>
            <w:tcBorders>
              <w:top w:val="nil"/>
              <w:left w:val="nil"/>
              <w:bottom w:val="nil"/>
              <w:right w:val="nil"/>
            </w:tcBorders>
          </w:tcPr>
          <w:p w14:paraId="1C950F27" w14:textId="24059DDF" w:rsidR="009B2F5A" w:rsidRPr="00DB7635" w:rsidRDefault="00A55A63" w:rsidP="00DB7635">
            <w:pPr>
              <w:pStyle w:val="VBABodyText"/>
              <w:rPr>
                <w:color w:val="auto"/>
              </w:rPr>
            </w:pPr>
            <w:r w:rsidRPr="009F1967">
              <w:rPr>
                <w:color w:val="auto"/>
              </w:rPr>
              <w:t>Explain that as VS</w:t>
            </w:r>
            <w:r w:rsidR="00861DE7">
              <w:rPr>
                <w:color w:val="auto"/>
              </w:rPr>
              <w:t>R</w:t>
            </w:r>
            <w:r w:rsidRPr="009F1967">
              <w:rPr>
                <w:color w:val="auto"/>
              </w:rPr>
              <w:t xml:space="preserve">s it is the VSR’s </w:t>
            </w:r>
            <w:bookmarkStart w:id="38" w:name="_Hlk4754096"/>
            <w:r w:rsidRPr="009F1967">
              <w:rPr>
                <w:color w:val="auto"/>
              </w:rPr>
              <w:t>responsibility to ensure that</w:t>
            </w:r>
            <w:r w:rsidR="00C81100">
              <w:rPr>
                <w:color w:val="auto"/>
              </w:rPr>
              <w:t xml:space="preserve"> the claim is substantially complete and that</w:t>
            </w:r>
            <w:r w:rsidRPr="009F1967">
              <w:rPr>
                <w:color w:val="auto"/>
              </w:rPr>
              <w:t xml:space="preserve"> all aspects of the claim development were correct</w:t>
            </w:r>
            <w:bookmarkEnd w:id="38"/>
            <w:r w:rsidRPr="009F1967">
              <w:rPr>
                <w:color w:val="auto"/>
              </w:rPr>
              <w:t xml:space="preserve">. It is </w:t>
            </w:r>
            <w:r w:rsidRPr="00C81100">
              <w:rPr>
                <w:i/>
                <w:color w:val="auto"/>
              </w:rPr>
              <w:t>not</w:t>
            </w:r>
            <w:r w:rsidRPr="009F1967">
              <w:rPr>
                <w:color w:val="auto"/>
              </w:rPr>
              <w:t xml:space="preserve"> the VSR’s responsibility to review the decision made by the rating specialist. We ensure that all development was correct and that all claimed conditions have been addressed.</w:t>
            </w:r>
          </w:p>
        </w:tc>
      </w:tr>
      <w:tr w:rsidR="009B2F5A" w:rsidRPr="009F1967" w14:paraId="1C950F3A" w14:textId="77777777">
        <w:trPr>
          <w:trHeight w:val="212"/>
        </w:trPr>
        <w:tc>
          <w:tcPr>
            <w:tcW w:w="2560" w:type="dxa"/>
            <w:tcBorders>
              <w:top w:val="nil"/>
              <w:left w:val="nil"/>
              <w:bottom w:val="nil"/>
              <w:right w:val="nil"/>
            </w:tcBorders>
          </w:tcPr>
          <w:p w14:paraId="1C950F2A" w14:textId="77777777" w:rsidR="009B2F5A" w:rsidRPr="009F1967" w:rsidRDefault="00A55A63">
            <w:pPr>
              <w:pStyle w:val="VBALevel2Heading"/>
              <w:rPr>
                <w:bCs/>
                <w:i/>
                <w:color w:val="auto"/>
              </w:rPr>
            </w:pPr>
            <w:r w:rsidRPr="009F1967">
              <w:rPr>
                <w:color w:val="auto"/>
              </w:rPr>
              <w:t>The VSR’s Role Cont.</w:t>
            </w:r>
          </w:p>
          <w:p w14:paraId="1C950F2B" w14:textId="77777777" w:rsidR="009B2F5A" w:rsidRPr="009F1967" w:rsidRDefault="009B2F5A">
            <w:pPr>
              <w:pStyle w:val="VBASlideNumber"/>
              <w:rPr>
                <w:color w:val="auto"/>
              </w:rPr>
            </w:pPr>
            <w:r w:rsidRPr="009F1967">
              <w:rPr>
                <w:color w:val="auto"/>
              </w:rPr>
              <w:t xml:space="preserve">Slide </w:t>
            </w:r>
            <w:r w:rsidR="00A55A63" w:rsidRPr="009F1967">
              <w:rPr>
                <w:color w:val="auto"/>
              </w:rPr>
              <w:t>6</w:t>
            </w:r>
            <w:r w:rsidRPr="009F1967">
              <w:rPr>
                <w:color w:val="auto"/>
              </w:rPr>
              <w:br/>
            </w:r>
          </w:p>
          <w:p w14:paraId="1C950F2C" w14:textId="77777777" w:rsidR="00F11C1D" w:rsidRDefault="00DB7635">
            <w:pPr>
              <w:pStyle w:val="VBAHandoutNumber"/>
              <w:rPr>
                <w:i w:val="0"/>
                <w:color w:val="auto"/>
              </w:rPr>
            </w:pPr>
            <w:r>
              <w:rPr>
                <w:color w:val="auto"/>
              </w:rPr>
              <w:t>Handout page 4</w:t>
            </w:r>
          </w:p>
          <w:p w14:paraId="1C950F2D" w14:textId="77777777" w:rsidR="00F11C1D" w:rsidRDefault="00F11C1D">
            <w:pPr>
              <w:pStyle w:val="VBAHandoutNumber"/>
              <w:rPr>
                <w:i w:val="0"/>
                <w:color w:val="auto"/>
              </w:rPr>
            </w:pPr>
          </w:p>
          <w:p w14:paraId="1C950F2E" w14:textId="77777777" w:rsidR="00F11C1D" w:rsidRDefault="00F11C1D">
            <w:pPr>
              <w:pStyle w:val="VBAHandoutNumber"/>
              <w:rPr>
                <w:i w:val="0"/>
                <w:color w:val="auto"/>
              </w:rPr>
            </w:pPr>
          </w:p>
          <w:p w14:paraId="1C950F2F" w14:textId="77777777" w:rsidR="00F11C1D" w:rsidRPr="00F11C1D" w:rsidRDefault="00F11C1D">
            <w:pPr>
              <w:pStyle w:val="VBAHandoutNumber"/>
              <w:rPr>
                <w:i w:val="0"/>
                <w:color w:val="auto"/>
              </w:rPr>
            </w:pPr>
          </w:p>
        </w:tc>
        <w:tc>
          <w:tcPr>
            <w:tcW w:w="7217" w:type="dxa"/>
            <w:tcBorders>
              <w:top w:val="nil"/>
              <w:left w:val="nil"/>
              <w:bottom w:val="nil"/>
              <w:right w:val="nil"/>
            </w:tcBorders>
          </w:tcPr>
          <w:p w14:paraId="1C950F30" w14:textId="65EA4189" w:rsidR="00E146C8" w:rsidRPr="009F1967" w:rsidRDefault="00E146C8" w:rsidP="0034759D">
            <w:pPr>
              <w:overflowPunct/>
              <w:autoSpaceDE/>
              <w:autoSpaceDN/>
              <w:adjustRightInd/>
              <w:spacing w:after="120"/>
              <w:textAlignment w:val="auto"/>
              <w:rPr>
                <w:szCs w:val="24"/>
              </w:rPr>
            </w:pPr>
            <w:r w:rsidRPr="009F1967">
              <w:rPr>
                <w:szCs w:val="24"/>
              </w:rPr>
              <w:t xml:space="preserve">The VSR has the authority to make </w:t>
            </w:r>
            <w:r w:rsidR="007D0984">
              <w:rPr>
                <w:szCs w:val="24"/>
              </w:rPr>
              <w:t>eligibility</w:t>
            </w:r>
            <w:r w:rsidRPr="009F1967">
              <w:rPr>
                <w:szCs w:val="24"/>
              </w:rPr>
              <w:t xml:space="preserve"> decisions and</w:t>
            </w:r>
            <w:r w:rsidR="007D0984">
              <w:rPr>
                <w:szCs w:val="24"/>
              </w:rPr>
              <w:t xml:space="preserve"> address issues based on the rating decision.</w:t>
            </w:r>
          </w:p>
          <w:p w14:paraId="1C950F31" w14:textId="77777777" w:rsidR="00E146C8" w:rsidRPr="009F1967" w:rsidRDefault="00E146C8" w:rsidP="00E146C8">
            <w:pPr>
              <w:overflowPunct/>
              <w:autoSpaceDE/>
              <w:autoSpaceDN/>
              <w:adjustRightInd/>
              <w:spacing w:after="120"/>
              <w:textAlignment w:val="auto"/>
              <w:rPr>
                <w:szCs w:val="32"/>
              </w:rPr>
            </w:pPr>
            <w:r w:rsidRPr="009F1967">
              <w:rPr>
                <w:szCs w:val="32"/>
              </w:rPr>
              <w:t xml:space="preserve">A VSR may deny a claim for service-connected (SC) disability or death benefits without a rating decision if: </w:t>
            </w:r>
          </w:p>
          <w:p w14:paraId="1C950F32" w14:textId="77777777" w:rsidR="00E146C8" w:rsidRPr="009F1967" w:rsidRDefault="00E146C8" w:rsidP="00E146C8">
            <w:pPr>
              <w:numPr>
                <w:ilvl w:val="0"/>
                <w:numId w:val="23"/>
              </w:numPr>
              <w:overflowPunct/>
              <w:autoSpaceDE/>
              <w:autoSpaceDN/>
              <w:adjustRightInd/>
              <w:spacing w:before="0"/>
              <w:textAlignment w:val="auto"/>
              <w:rPr>
                <w:szCs w:val="30"/>
              </w:rPr>
            </w:pPr>
            <w:r w:rsidRPr="009F1967">
              <w:rPr>
                <w:szCs w:val="30"/>
              </w:rPr>
              <w:t>There is a legal bar to entitlement, and/or</w:t>
            </w:r>
          </w:p>
          <w:p w14:paraId="061C3B31" w14:textId="77777777" w:rsidR="007D2237" w:rsidRPr="007D0984" w:rsidRDefault="00400635" w:rsidP="007D0984">
            <w:pPr>
              <w:numPr>
                <w:ilvl w:val="0"/>
                <w:numId w:val="23"/>
              </w:numPr>
              <w:overflowPunct/>
              <w:autoSpaceDE/>
              <w:autoSpaceDN/>
              <w:adjustRightInd/>
              <w:spacing w:before="0"/>
              <w:textAlignment w:val="auto"/>
              <w:rPr>
                <w:szCs w:val="30"/>
              </w:rPr>
            </w:pPr>
            <w:bookmarkStart w:id="39" w:name="_Hlk4754168"/>
            <w:r w:rsidRPr="007D0984">
              <w:rPr>
                <w:szCs w:val="30"/>
              </w:rPr>
              <w:t xml:space="preserve">the claimant does not respond within 30 days to a request for evidence needed to determine </w:t>
            </w:r>
            <w:proofErr w:type="gramStart"/>
            <w:r w:rsidRPr="007D0984">
              <w:rPr>
                <w:szCs w:val="30"/>
              </w:rPr>
              <w:t>whether or not</w:t>
            </w:r>
            <w:proofErr w:type="gramEnd"/>
            <w:r w:rsidRPr="007D0984">
              <w:rPr>
                <w:szCs w:val="30"/>
              </w:rPr>
              <w:t xml:space="preserve"> there is a legal bar to entitlement</w:t>
            </w:r>
          </w:p>
          <w:p w14:paraId="1C950F34" w14:textId="3984162A" w:rsidR="00E146C8" w:rsidRDefault="00E146C8" w:rsidP="00E146C8">
            <w:pPr>
              <w:overflowPunct/>
              <w:autoSpaceDE/>
              <w:autoSpaceDN/>
              <w:adjustRightInd/>
              <w:spacing w:before="0"/>
              <w:textAlignment w:val="auto"/>
              <w:rPr>
                <w:sz w:val="16"/>
                <w:szCs w:val="30"/>
              </w:rPr>
            </w:pPr>
          </w:p>
          <w:bookmarkEnd w:id="39"/>
          <w:p w14:paraId="4194E5F1" w14:textId="0561F5F1" w:rsidR="0054155C" w:rsidRPr="009F1967" w:rsidRDefault="0054155C" w:rsidP="0054155C">
            <w:pPr>
              <w:overflowPunct/>
              <w:autoSpaceDE/>
              <w:autoSpaceDN/>
              <w:adjustRightInd/>
              <w:spacing w:before="0"/>
              <w:rPr>
                <w:szCs w:val="30"/>
              </w:rPr>
            </w:pPr>
            <w:r>
              <w:rPr>
                <w:szCs w:val="30"/>
              </w:rPr>
              <w:t>Stress that even if a claimant does not respond to a development letter for some other reason (such as requesting information for a special issue), a rating needs to be completed.</w:t>
            </w:r>
          </w:p>
          <w:p w14:paraId="1C950F38" w14:textId="77777777" w:rsidR="00E146C8" w:rsidRPr="009F1967" w:rsidRDefault="00E146C8" w:rsidP="00E146C8">
            <w:pPr>
              <w:overflowPunct/>
              <w:autoSpaceDE/>
              <w:autoSpaceDN/>
              <w:adjustRightInd/>
              <w:spacing w:before="0"/>
              <w:textAlignment w:val="auto"/>
              <w:rPr>
                <w:szCs w:val="26"/>
              </w:rPr>
            </w:pPr>
          </w:p>
          <w:p w14:paraId="1C950F39" w14:textId="77777777" w:rsidR="00E146C8" w:rsidRPr="009F1967" w:rsidRDefault="00E146C8" w:rsidP="00E146C8">
            <w:pPr>
              <w:overflowPunct/>
              <w:autoSpaceDE/>
              <w:autoSpaceDN/>
              <w:adjustRightInd/>
              <w:spacing w:before="0"/>
              <w:textAlignment w:val="auto"/>
            </w:pPr>
          </w:p>
        </w:tc>
      </w:tr>
      <w:tr w:rsidR="009B2F5A" w:rsidRPr="009F1967" w14:paraId="1C950F45" w14:textId="77777777">
        <w:trPr>
          <w:cantSplit/>
          <w:trHeight w:val="212"/>
        </w:trPr>
        <w:tc>
          <w:tcPr>
            <w:tcW w:w="2560" w:type="dxa"/>
            <w:tcBorders>
              <w:top w:val="nil"/>
              <w:left w:val="nil"/>
              <w:bottom w:val="nil"/>
              <w:right w:val="nil"/>
            </w:tcBorders>
          </w:tcPr>
          <w:p w14:paraId="1C950F3B" w14:textId="77777777" w:rsidR="009B2F5A" w:rsidRPr="009F1967" w:rsidRDefault="00E146C8">
            <w:pPr>
              <w:pStyle w:val="VBALevel3Heading"/>
              <w:rPr>
                <w:b/>
                <w:i w:val="0"/>
                <w:color w:val="auto"/>
              </w:rPr>
            </w:pPr>
            <w:r w:rsidRPr="009F1967">
              <w:rPr>
                <w:b/>
                <w:i w:val="0"/>
                <w:color w:val="auto"/>
              </w:rPr>
              <w:lastRenderedPageBreak/>
              <w:t>Authorization Authority</w:t>
            </w:r>
          </w:p>
          <w:p w14:paraId="1C950F3C" w14:textId="77777777" w:rsidR="009B2F5A" w:rsidRPr="009F1967" w:rsidRDefault="00E146C8">
            <w:pPr>
              <w:pStyle w:val="VBASlideNumber"/>
              <w:rPr>
                <w:color w:val="auto"/>
              </w:rPr>
            </w:pPr>
            <w:r w:rsidRPr="009F1967">
              <w:rPr>
                <w:color w:val="auto"/>
              </w:rPr>
              <w:t>Slide 7</w:t>
            </w:r>
            <w:r w:rsidR="009B2F5A" w:rsidRPr="009F1967">
              <w:rPr>
                <w:color w:val="auto"/>
              </w:rPr>
              <w:br/>
            </w:r>
          </w:p>
          <w:p w14:paraId="1C950F3D" w14:textId="77777777" w:rsidR="009B2F5A" w:rsidRPr="009F1967" w:rsidRDefault="00DB7635">
            <w:pPr>
              <w:pStyle w:val="VBAHandoutNumber"/>
              <w:rPr>
                <w:color w:val="auto"/>
              </w:rPr>
            </w:pPr>
            <w:r>
              <w:rPr>
                <w:color w:val="auto"/>
              </w:rPr>
              <w:t>Handout page 4</w:t>
            </w:r>
          </w:p>
          <w:p w14:paraId="1C950F3E" w14:textId="77777777" w:rsidR="00565833" w:rsidRPr="009F1967" w:rsidRDefault="00565833">
            <w:pPr>
              <w:pStyle w:val="VBAHandoutNumber"/>
              <w:rPr>
                <w:i w:val="0"/>
                <w:color w:val="auto"/>
              </w:rPr>
            </w:pPr>
          </w:p>
        </w:tc>
        <w:tc>
          <w:tcPr>
            <w:tcW w:w="7217" w:type="dxa"/>
            <w:tcBorders>
              <w:top w:val="nil"/>
              <w:left w:val="nil"/>
              <w:bottom w:val="nil"/>
              <w:right w:val="nil"/>
            </w:tcBorders>
          </w:tcPr>
          <w:p w14:paraId="1C950F3F" w14:textId="77777777" w:rsidR="009B2F5A" w:rsidRPr="009F1967" w:rsidRDefault="00E146C8">
            <w:pPr>
              <w:spacing w:before="240" w:after="240"/>
            </w:pPr>
            <w:r w:rsidRPr="009F1967">
              <w:t>VSR</w:t>
            </w:r>
            <w:r w:rsidR="00F11C1D">
              <w:t>s</w:t>
            </w:r>
            <w:r w:rsidRPr="009F1967">
              <w:t xml:space="preserve"> also have the authority to make decisions related to:</w:t>
            </w:r>
          </w:p>
          <w:p w14:paraId="1C950F40" w14:textId="77777777" w:rsidR="00E146C8" w:rsidRPr="009F1967" w:rsidRDefault="00E146C8" w:rsidP="00E146C8">
            <w:pPr>
              <w:numPr>
                <w:ilvl w:val="0"/>
                <w:numId w:val="23"/>
              </w:numPr>
              <w:overflowPunct/>
              <w:autoSpaceDE/>
              <w:autoSpaceDN/>
              <w:adjustRightInd/>
              <w:spacing w:before="0"/>
              <w:textAlignment w:val="auto"/>
              <w:rPr>
                <w:szCs w:val="30"/>
              </w:rPr>
            </w:pPr>
            <w:r w:rsidRPr="009F1967">
              <w:rPr>
                <w:szCs w:val="30"/>
              </w:rPr>
              <w:t>Change in number of dependents</w:t>
            </w:r>
          </w:p>
          <w:p w14:paraId="1C950F41" w14:textId="77777777" w:rsidR="00E146C8" w:rsidRPr="009F1967" w:rsidRDefault="00E146C8" w:rsidP="00E146C8">
            <w:pPr>
              <w:numPr>
                <w:ilvl w:val="0"/>
                <w:numId w:val="23"/>
              </w:numPr>
              <w:overflowPunct/>
              <w:autoSpaceDE/>
              <w:autoSpaceDN/>
              <w:adjustRightInd/>
              <w:spacing w:before="0"/>
              <w:textAlignment w:val="auto"/>
              <w:rPr>
                <w:szCs w:val="30"/>
              </w:rPr>
            </w:pPr>
            <w:r w:rsidRPr="009F1967">
              <w:rPr>
                <w:szCs w:val="30"/>
              </w:rPr>
              <w:t>Adjustment in income</w:t>
            </w:r>
          </w:p>
          <w:p w14:paraId="1C950F42" w14:textId="77777777" w:rsidR="00E146C8" w:rsidRPr="009F1967" w:rsidRDefault="00E146C8" w:rsidP="00E146C8">
            <w:pPr>
              <w:numPr>
                <w:ilvl w:val="0"/>
                <w:numId w:val="23"/>
              </w:numPr>
              <w:overflowPunct/>
              <w:autoSpaceDE/>
              <w:autoSpaceDN/>
              <w:adjustRightInd/>
              <w:spacing w:before="0"/>
              <w:textAlignment w:val="auto"/>
              <w:rPr>
                <w:szCs w:val="30"/>
              </w:rPr>
            </w:pPr>
            <w:r w:rsidRPr="009F1967">
              <w:rPr>
                <w:szCs w:val="30"/>
              </w:rPr>
              <w:t xml:space="preserve">Aid and Attendance (A&amp;A) due to nursing home status </w:t>
            </w:r>
          </w:p>
          <w:p w14:paraId="1C950F44" w14:textId="77777777" w:rsidR="009B2F5A" w:rsidRPr="00A5655D" w:rsidRDefault="00A5655D" w:rsidP="00A5655D">
            <w:pPr>
              <w:tabs>
                <w:tab w:val="left" w:pos="1365"/>
              </w:tabs>
              <w:rPr>
                <w:szCs w:val="30"/>
              </w:rPr>
            </w:pPr>
            <w:r>
              <w:rPr>
                <w:szCs w:val="30"/>
              </w:rPr>
              <w:tab/>
            </w:r>
          </w:p>
        </w:tc>
      </w:tr>
      <w:tr w:rsidR="00565833" w:rsidRPr="009F1967" w14:paraId="1C950F52" w14:textId="77777777">
        <w:trPr>
          <w:trHeight w:val="212"/>
        </w:trPr>
        <w:tc>
          <w:tcPr>
            <w:tcW w:w="2560" w:type="dxa"/>
            <w:tcBorders>
              <w:top w:val="nil"/>
              <w:left w:val="nil"/>
              <w:bottom w:val="nil"/>
              <w:right w:val="nil"/>
            </w:tcBorders>
          </w:tcPr>
          <w:p w14:paraId="1C950F46" w14:textId="77777777" w:rsidR="00565833" w:rsidRPr="009F1967" w:rsidRDefault="00A5655D" w:rsidP="006E3274">
            <w:pPr>
              <w:pStyle w:val="VBALevel3Heading"/>
              <w:rPr>
                <w:b/>
                <w:i w:val="0"/>
                <w:color w:val="auto"/>
              </w:rPr>
            </w:pPr>
            <w:r>
              <w:rPr>
                <w:b/>
                <w:i w:val="0"/>
                <w:color w:val="auto"/>
              </w:rPr>
              <w:t>A</w:t>
            </w:r>
            <w:r w:rsidR="00565833" w:rsidRPr="009F1967">
              <w:rPr>
                <w:b/>
                <w:i w:val="0"/>
                <w:color w:val="auto"/>
              </w:rPr>
              <w:t xml:space="preserve">uthorization Authority </w:t>
            </w:r>
            <w:r w:rsidR="00FE7AE4">
              <w:rPr>
                <w:b/>
                <w:i w:val="0"/>
                <w:color w:val="auto"/>
              </w:rPr>
              <w:t>(c</w:t>
            </w:r>
            <w:r w:rsidR="00565833" w:rsidRPr="009F1967">
              <w:rPr>
                <w:b/>
                <w:i w:val="0"/>
                <w:color w:val="auto"/>
              </w:rPr>
              <w:t>ont.</w:t>
            </w:r>
            <w:r w:rsidR="00FE7AE4">
              <w:rPr>
                <w:b/>
                <w:i w:val="0"/>
                <w:color w:val="auto"/>
              </w:rPr>
              <w:t>)</w:t>
            </w:r>
          </w:p>
          <w:p w14:paraId="1C950F47" w14:textId="77777777" w:rsidR="00DB7635" w:rsidRDefault="00565833" w:rsidP="006E3274">
            <w:pPr>
              <w:pStyle w:val="VBASlideNumber"/>
              <w:rPr>
                <w:color w:val="auto"/>
              </w:rPr>
            </w:pPr>
            <w:r w:rsidRPr="009F1967">
              <w:rPr>
                <w:color w:val="auto"/>
              </w:rPr>
              <w:t>Slide 8</w:t>
            </w:r>
          </w:p>
          <w:p w14:paraId="1C950F48" w14:textId="77777777" w:rsidR="00565833" w:rsidRPr="009F1967" w:rsidRDefault="00565833" w:rsidP="006E3274">
            <w:pPr>
              <w:pStyle w:val="VBASlideNumber"/>
              <w:rPr>
                <w:color w:val="auto"/>
              </w:rPr>
            </w:pPr>
            <w:r w:rsidRPr="009F1967">
              <w:rPr>
                <w:color w:val="auto"/>
              </w:rPr>
              <w:br/>
            </w:r>
            <w:r w:rsidR="00DB7635">
              <w:rPr>
                <w:color w:val="auto"/>
              </w:rPr>
              <w:t>Handout page 4</w:t>
            </w:r>
            <w:r w:rsidR="00DD2B05">
              <w:rPr>
                <w:color w:val="auto"/>
              </w:rPr>
              <w:t>-5</w:t>
            </w:r>
          </w:p>
          <w:p w14:paraId="1C950F49" w14:textId="77777777" w:rsidR="00565833" w:rsidRPr="009F1967" w:rsidRDefault="00565833" w:rsidP="006E3274">
            <w:pPr>
              <w:pStyle w:val="VBAHandoutNumber"/>
              <w:rPr>
                <w:color w:val="auto"/>
              </w:rPr>
            </w:pPr>
          </w:p>
          <w:p w14:paraId="1C950F4A" w14:textId="77777777" w:rsidR="00565833" w:rsidRPr="009F1967" w:rsidRDefault="00565833" w:rsidP="006E3274">
            <w:pPr>
              <w:pStyle w:val="VBAHandoutNumber"/>
              <w:rPr>
                <w:color w:val="auto"/>
              </w:rPr>
            </w:pPr>
          </w:p>
          <w:p w14:paraId="1C950F4B" w14:textId="77777777" w:rsidR="00565833" w:rsidRPr="009F1967" w:rsidRDefault="00565833" w:rsidP="006E3274">
            <w:pPr>
              <w:pStyle w:val="VBAHandoutNumber"/>
              <w:rPr>
                <w:color w:val="auto"/>
              </w:rPr>
            </w:pPr>
          </w:p>
          <w:p w14:paraId="1C950F4C" w14:textId="77777777" w:rsidR="00565833" w:rsidRPr="009F1967" w:rsidRDefault="00565833" w:rsidP="006E3274">
            <w:pPr>
              <w:pStyle w:val="VBAHandoutNumber"/>
              <w:rPr>
                <w:color w:val="auto"/>
              </w:rPr>
            </w:pPr>
          </w:p>
        </w:tc>
        <w:tc>
          <w:tcPr>
            <w:tcW w:w="7217" w:type="dxa"/>
            <w:tcBorders>
              <w:top w:val="nil"/>
              <w:left w:val="nil"/>
              <w:bottom w:val="nil"/>
              <w:right w:val="nil"/>
            </w:tcBorders>
          </w:tcPr>
          <w:p w14:paraId="1C950F4D" w14:textId="77777777" w:rsidR="00565833" w:rsidRPr="009F1967" w:rsidRDefault="00565833" w:rsidP="006E3274">
            <w:pPr>
              <w:spacing w:before="240" w:after="240"/>
            </w:pPr>
            <w:r w:rsidRPr="009F1967">
              <w:t>VSR do not have the authority to:</w:t>
            </w:r>
          </w:p>
          <w:p w14:paraId="1C950F4E" w14:textId="5CA3F0F6" w:rsidR="00565833" w:rsidRPr="009F1967" w:rsidRDefault="00565833" w:rsidP="006E3274">
            <w:pPr>
              <w:numPr>
                <w:ilvl w:val="0"/>
                <w:numId w:val="23"/>
              </w:numPr>
              <w:overflowPunct/>
              <w:autoSpaceDE/>
              <w:autoSpaceDN/>
              <w:adjustRightInd/>
              <w:spacing w:before="0"/>
              <w:textAlignment w:val="auto"/>
              <w:rPr>
                <w:szCs w:val="30"/>
              </w:rPr>
            </w:pPr>
            <w:r w:rsidRPr="009F1967">
              <w:rPr>
                <w:szCs w:val="30"/>
              </w:rPr>
              <w:t xml:space="preserve">Determine </w:t>
            </w:r>
            <w:r w:rsidR="007D0984">
              <w:rPr>
                <w:szCs w:val="30"/>
              </w:rPr>
              <w:t>service connection</w:t>
            </w:r>
            <w:r w:rsidRPr="009F1967">
              <w:rPr>
                <w:szCs w:val="30"/>
              </w:rPr>
              <w:t>, and /or</w:t>
            </w:r>
          </w:p>
          <w:p w14:paraId="1C950F4F" w14:textId="77777777" w:rsidR="00565833" w:rsidRPr="009F1967" w:rsidRDefault="00565833" w:rsidP="006E3274">
            <w:pPr>
              <w:numPr>
                <w:ilvl w:val="0"/>
                <w:numId w:val="23"/>
              </w:numPr>
              <w:overflowPunct/>
              <w:autoSpaceDE/>
              <w:autoSpaceDN/>
              <w:adjustRightInd/>
              <w:spacing w:before="0"/>
              <w:textAlignment w:val="auto"/>
              <w:rPr>
                <w:szCs w:val="30"/>
              </w:rPr>
            </w:pPr>
            <w:r w:rsidRPr="009F1967">
              <w:rPr>
                <w:szCs w:val="30"/>
              </w:rPr>
              <w:t>Deny a specific claim for service connected death benefits without a rating decision.</w:t>
            </w:r>
          </w:p>
          <w:p w14:paraId="1C950F50" w14:textId="77777777" w:rsidR="00A5655D" w:rsidRDefault="00A5655D" w:rsidP="006E3274">
            <w:pPr>
              <w:overflowPunct/>
              <w:autoSpaceDE/>
              <w:autoSpaceDN/>
              <w:adjustRightInd/>
              <w:spacing w:before="0"/>
              <w:textAlignment w:val="auto"/>
              <w:rPr>
                <w:szCs w:val="30"/>
              </w:rPr>
            </w:pPr>
          </w:p>
          <w:p w14:paraId="1C950F51" w14:textId="06863308" w:rsidR="00A5655D" w:rsidRPr="00A5655D" w:rsidRDefault="00565833" w:rsidP="00A5655D">
            <w:pPr>
              <w:overflowPunct/>
              <w:autoSpaceDE/>
              <w:autoSpaceDN/>
              <w:adjustRightInd/>
              <w:spacing w:before="0"/>
              <w:textAlignment w:val="auto"/>
              <w:rPr>
                <w:szCs w:val="30"/>
              </w:rPr>
            </w:pPr>
            <w:r w:rsidRPr="009F1967">
              <w:rPr>
                <w:szCs w:val="30"/>
              </w:rPr>
              <w:t xml:space="preserve">Stress to the </w:t>
            </w:r>
            <w:r w:rsidR="00BC0492">
              <w:rPr>
                <w:szCs w:val="30"/>
              </w:rPr>
              <w:t>trainees</w:t>
            </w:r>
            <w:r w:rsidRPr="009F1967">
              <w:rPr>
                <w:szCs w:val="30"/>
              </w:rPr>
              <w:t xml:space="preserve"> that it is the role of the RVSR to determine if service connection for a disability is warranted. </w:t>
            </w:r>
            <w:bookmarkStart w:id="40" w:name="_Hlk4754319"/>
            <w:r w:rsidRPr="009F1967">
              <w:rPr>
                <w:szCs w:val="30"/>
              </w:rPr>
              <w:t>As a VSR you will review Service Treatment Records</w:t>
            </w:r>
            <w:r w:rsidR="007D0984">
              <w:rPr>
                <w:szCs w:val="30"/>
              </w:rPr>
              <w:t xml:space="preserve"> (STRs)</w:t>
            </w:r>
            <w:r w:rsidRPr="009F1967">
              <w:rPr>
                <w:szCs w:val="30"/>
              </w:rPr>
              <w:t xml:space="preserve"> to determine</w:t>
            </w:r>
            <w:r w:rsidR="006F022D">
              <w:rPr>
                <w:szCs w:val="30"/>
              </w:rPr>
              <w:t xml:space="preserve"> </w:t>
            </w:r>
            <w:r w:rsidR="007D0984">
              <w:rPr>
                <w:szCs w:val="30"/>
              </w:rPr>
              <w:t xml:space="preserve">if an in-service injury, event or disease occurred and </w:t>
            </w:r>
            <w:r w:rsidR="006F022D">
              <w:rPr>
                <w:szCs w:val="30"/>
              </w:rPr>
              <w:t>if an examination is warranted</w:t>
            </w:r>
            <w:bookmarkEnd w:id="40"/>
            <w:r w:rsidR="007D0984">
              <w:rPr>
                <w:szCs w:val="30"/>
              </w:rPr>
              <w:t>.</w:t>
            </w:r>
          </w:p>
        </w:tc>
      </w:tr>
      <w:tr w:rsidR="00565833" w:rsidRPr="009F1967" w14:paraId="1C950F5D" w14:textId="77777777">
        <w:trPr>
          <w:trHeight w:val="212"/>
        </w:trPr>
        <w:tc>
          <w:tcPr>
            <w:tcW w:w="2560" w:type="dxa"/>
            <w:tcBorders>
              <w:top w:val="nil"/>
              <w:left w:val="nil"/>
              <w:bottom w:val="nil"/>
              <w:right w:val="nil"/>
            </w:tcBorders>
          </w:tcPr>
          <w:p w14:paraId="1C950F54" w14:textId="30684640" w:rsidR="00565833" w:rsidRPr="009F1967" w:rsidRDefault="006F022D" w:rsidP="006E3274">
            <w:pPr>
              <w:pStyle w:val="VBALevel2Heading"/>
              <w:rPr>
                <w:bCs/>
                <w:i/>
                <w:color w:val="auto"/>
              </w:rPr>
            </w:pPr>
            <w:r>
              <w:br w:type="page"/>
            </w:r>
            <w:r w:rsidR="00DD2B05">
              <w:rPr>
                <w:color w:val="auto"/>
              </w:rPr>
              <w:t>RVSR’s Role</w:t>
            </w:r>
          </w:p>
          <w:p w14:paraId="1C950F55" w14:textId="77777777" w:rsidR="00565833" w:rsidRPr="009F1967" w:rsidRDefault="00565833" w:rsidP="006E3274">
            <w:pPr>
              <w:pStyle w:val="VBASlideNumber"/>
              <w:rPr>
                <w:color w:val="auto"/>
              </w:rPr>
            </w:pPr>
            <w:r w:rsidRPr="009F1967">
              <w:rPr>
                <w:color w:val="auto"/>
              </w:rPr>
              <w:t xml:space="preserve">Slide </w:t>
            </w:r>
            <w:r w:rsidR="00076E05" w:rsidRPr="009F1967">
              <w:rPr>
                <w:color w:val="auto"/>
              </w:rPr>
              <w:t>9</w:t>
            </w:r>
            <w:r w:rsidRPr="009F1967">
              <w:rPr>
                <w:color w:val="auto"/>
              </w:rPr>
              <w:br/>
            </w:r>
          </w:p>
          <w:p w14:paraId="1C950F56" w14:textId="77777777" w:rsidR="00565833" w:rsidRPr="009F1967" w:rsidRDefault="00DB7635" w:rsidP="00DB7635">
            <w:pPr>
              <w:pStyle w:val="VBAHandoutNumber"/>
              <w:rPr>
                <w:color w:val="auto"/>
              </w:rPr>
            </w:pPr>
            <w:r>
              <w:rPr>
                <w:color w:val="auto"/>
              </w:rPr>
              <w:t>Handout page 5</w:t>
            </w:r>
          </w:p>
        </w:tc>
        <w:tc>
          <w:tcPr>
            <w:tcW w:w="7217" w:type="dxa"/>
            <w:tcBorders>
              <w:top w:val="nil"/>
              <w:left w:val="nil"/>
              <w:bottom w:val="nil"/>
              <w:right w:val="nil"/>
            </w:tcBorders>
          </w:tcPr>
          <w:p w14:paraId="1C950F57" w14:textId="77777777" w:rsidR="00565833" w:rsidRPr="009F1967" w:rsidRDefault="00A97AD0" w:rsidP="00A97AD0">
            <w:pPr>
              <w:numPr>
                <w:ilvl w:val="0"/>
                <w:numId w:val="24"/>
              </w:numPr>
              <w:overflowPunct/>
              <w:autoSpaceDE/>
              <w:autoSpaceDN/>
              <w:adjustRightInd/>
              <w:spacing w:before="0"/>
              <w:textAlignment w:val="auto"/>
            </w:pPr>
            <w:r w:rsidRPr="009F1967">
              <w:rPr>
                <w:szCs w:val="24"/>
              </w:rPr>
              <w:t>Rating Specialists have the authority to make decisions and take actions on claims that require a rating decision.</w:t>
            </w:r>
          </w:p>
          <w:p w14:paraId="1C950F58" w14:textId="083DE7DA" w:rsidR="00A97AD0" w:rsidRPr="009F1967" w:rsidRDefault="00A97AD0" w:rsidP="006E3274">
            <w:pPr>
              <w:numPr>
                <w:ilvl w:val="0"/>
                <w:numId w:val="24"/>
              </w:numPr>
              <w:overflowPunct/>
              <w:autoSpaceDE/>
              <w:autoSpaceDN/>
              <w:adjustRightInd/>
              <w:spacing w:before="0"/>
              <w:textAlignment w:val="auto"/>
            </w:pPr>
            <w:r w:rsidRPr="009F1967">
              <w:rPr>
                <w:szCs w:val="24"/>
              </w:rPr>
              <w:t>Rating specialists apply provisions of all pertinent laws and regulation</w:t>
            </w:r>
            <w:r w:rsidR="004C6AEC">
              <w:rPr>
                <w:szCs w:val="24"/>
              </w:rPr>
              <w:t>s</w:t>
            </w:r>
            <w:r w:rsidRPr="009F1967">
              <w:rPr>
                <w:szCs w:val="24"/>
              </w:rPr>
              <w:t xml:space="preserve"> governing </w:t>
            </w:r>
            <w:r w:rsidRPr="003E6107">
              <w:rPr>
                <w:szCs w:val="24"/>
              </w:rPr>
              <w:t>VA</w:t>
            </w:r>
            <w:r w:rsidRPr="009F1967">
              <w:rPr>
                <w:szCs w:val="24"/>
              </w:rPr>
              <w:t>.</w:t>
            </w:r>
          </w:p>
          <w:p w14:paraId="1C950F59" w14:textId="77777777" w:rsidR="00A97AD0" w:rsidRPr="009F1967" w:rsidRDefault="00A97AD0" w:rsidP="00A97AD0">
            <w:pPr>
              <w:overflowPunct/>
              <w:autoSpaceDE/>
              <w:autoSpaceDN/>
              <w:adjustRightInd/>
              <w:spacing w:before="0"/>
              <w:ind w:left="360"/>
              <w:textAlignment w:val="auto"/>
              <w:rPr>
                <w:szCs w:val="24"/>
              </w:rPr>
            </w:pPr>
          </w:p>
          <w:p w14:paraId="1C950F5A" w14:textId="77777777" w:rsidR="00A97AD0" w:rsidRPr="009F1967" w:rsidRDefault="00A97AD0" w:rsidP="009A6414">
            <w:pPr>
              <w:overflowPunct/>
              <w:autoSpaceDE/>
              <w:autoSpaceDN/>
              <w:adjustRightInd/>
              <w:spacing w:before="0"/>
              <w:textAlignment w:val="auto"/>
            </w:pPr>
            <w:r w:rsidRPr="009F1967">
              <w:rPr>
                <w:szCs w:val="24"/>
              </w:rPr>
              <w:t xml:space="preserve">Explain to the </w:t>
            </w:r>
            <w:r w:rsidR="00BC0492">
              <w:rPr>
                <w:szCs w:val="30"/>
              </w:rPr>
              <w:t>trainees</w:t>
            </w:r>
            <w:r w:rsidR="00BC0492" w:rsidRPr="009F1967">
              <w:rPr>
                <w:szCs w:val="24"/>
              </w:rPr>
              <w:t xml:space="preserve"> </w:t>
            </w:r>
            <w:r w:rsidRPr="009F1967">
              <w:rPr>
                <w:szCs w:val="24"/>
              </w:rPr>
              <w:t xml:space="preserve">that RVSRs take all the information we gathered during development and then apply that evidence to the laws governing VA to make a determination of service connection and if service connection is </w:t>
            </w:r>
            <w:proofErr w:type="gramStart"/>
            <w:r w:rsidRPr="009F1967">
              <w:rPr>
                <w:szCs w:val="24"/>
              </w:rPr>
              <w:t>granted</w:t>
            </w:r>
            <w:proofErr w:type="gramEnd"/>
            <w:r w:rsidRPr="009F1967">
              <w:rPr>
                <w:szCs w:val="24"/>
              </w:rPr>
              <w:t xml:space="preserve"> they also determine to what compensable percentage the Veteran is entitled.</w:t>
            </w:r>
          </w:p>
          <w:p w14:paraId="1C950F5B" w14:textId="77777777" w:rsidR="00565833" w:rsidRPr="009F1967" w:rsidRDefault="00565833" w:rsidP="006E3274">
            <w:pPr>
              <w:overflowPunct/>
              <w:autoSpaceDE/>
              <w:autoSpaceDN/>
              <w:adjustRightInd/>
              <w:spacing w:before="0"/>
              <w:textAlignment w:val="auto"/>
              <w:rPr>
                <w:szCs w:val="26"/>
              </w:rPr>
            </w:pPr>
          </w:p>
          <w:p w14:paraId="1C950F5C" w14:textId="77777777" w:rsidR="00565833" w:rsidRPr="009F1967" w:rsidRDefault="00565833" w:rsidP="006E3274">
            <w:pPr>
              <w:overflowPunct/>
              <w:autoSpaceDE/>
              <w:autoSpaceDN/>
              <w:adjustRightInd/>
              <w:spacing w:before="0"/>
              <w:textAlignment w:val="auto"/>
            </w:pPr>
          </w:p>
        </w:tc>
      </w:tr>
      <w:tr w:rsidR="00565833" w:rsidRPr="009F1967" w14:paraId="1C950F67" w14:textId="77777777">
        <w:trPr>
          <w:trHeight w:val="212"/>
        </w:trPr>
        <w:tc>
          <w:tcPr>
            <w:tcW w:w="2560" w:type="dxa"/>
            <w:tcBorders>
              <w:top w:val="nil"/>
              <w:left w:val="nil"/>
              <w:bottom w:val="nil"/>
              <w:right w:val="nil"/>
            </w:tcBorders>
          </w:tcPr>
          <w:p w14:paraId="1C950F5E" w14:textId="77777777" w:rsidR="00565833" w:rsidRPr="009F1967" w:rsidRDefault="00A97AD0" w:rsidP="006E3274">
            <w:pPr>
              <w:pStyle w:val="VBALevel3Heading"/>
              <w:rPr>
                <w:b/>
                <w:i w:val="0"/>
                <w:color w:val="auto"/>
              </w:rPr>
            </w:pPr>
            <w:r w:rsidRPr="009F1967">
              <w:rPr>
                <w:b/>
                <w:i w:val="0"/>
                <w:color w:val="auto"/>
              </w:rPr>
              <w:t xml:space="preserve">Rating </w:t>
            </w:r>
            <w:r w:rsidR="00324A27" w:rsidRPr="009F1967">
              <w:rPr>
                <w:b/>
                <w:i w:val="0"/>
                <w:color w:val="auto"/>
              </w:rPr>
              <w:t>Decisions</w:t>
            </w:r>
            <w:r w:rsidR="00DD2B05">
              <w:rPr>
                <w:b/>
                <w:i w:val="0"/>
                <w:color w:val="auto"/>
              </w:rPr>
              <w:t xml:space="preserve"> Evidence</w:t>
            </w:r>
          </w:p>
          <w:p w14:paraId="1C950F5F" w14:textId="77777777" w:rsidR="00DD2B05" w:rsidRDefault="00A97AD0" w:rsidP="006E3274">
            <w:pPr>
              <w:pStyle w:val="VBASlideNumber"/>
              <w:rPr>
                <w:color w:val="auto"/>
              </w:rPr>
            </w:pPr>
            <w:r w:rsidRPr="009F1967">
              <w:rPr>
                <w:color w:val="auto"/>
              </w:rPr>
              <w:t>Slide 10</w:t>
            </w:r>
          </w:p>
          <w:p w14:paraId="1C950F60" w14:textId="77777777" w:rsidR="00565833" w:rsidRPr="009F1967" w:rsidRDefault="00565833" w:rsidP="006E3274">
            <w:pPr>
              <w:pStyle w:val="VBASlideNumber"/>
              <w:rPr>
                <w:color w:val="auto"/>
              </w:rPr>
            </w:pPr>
            <w:r w:rsidRPr="009F1967">
              <w:rPr>
                <w:color w:val="auto"/>
              </w:rPr>
              <w:br/>
            </w:r>
            <w:r w:rsidR="006F022D">
              <w:rPr>
                <w:color w:val="auto"/>
              </w:rPr>
              <w:t>Handout page 5</w:t>
            </w:r>
          </w:p>
          <w:p w14:paraId="1C950F61" w14:textId="77777777" w:rsidR="00565833" w:rsidRPr="009F1967" w:rsidRDefault="00565833" w:rsidP="006E3274">
            <w:pPr>
              <w:pStyle w:val="VBAHandoutNumber"/>
              <w:rPr>
                <w:color w:val="auto"/>
              </w:rPr>
            </w:pPr>
          </w:p>
          <w:p w14:paraId="1C950F64" w14:textId="77777777" w:rsidR="00565833" w:rsidRPr="009F1967" w:rsidRDefault="00565833" w:rsidP="006E3274">
            <w:pPr>
              <w:pStyle w:val="VBAHandoutNumber"/>
              <w:rPr>
                <w:color w:val="auto"/>
              </w:rPr>
            </w:pPr>
          </w:p>
          <w:p w14:paraId="1C950F65" w14:textId="77777777" w:rsidR="00565833" w:rsidRPr="009F1967" w:rsidRDefault="00565833" w:rsidP="006E3274">
            <w:pPr>
              <w:pStyle w:val="VBAHandoutNumber"/>
              <w:rPr>
                <w:i w:val="0"/>
                <w:color w:val="auto"/>
              </w:rPr>
            </w:pPr>
          </w:p>
        </w:tc>
        <w:tc>
          <w:tcPr>
            <w:tcW w:w="7217" w:type="dxa"/>
            <w:tcBorders>
              <w:top w:val="nil"/>
              <w:left w:val="nil"/>
              <w:bottom w:val="nil"/>
              <w:right w:val="nil"/>
            </w:tcBorders>
          </w:tcPr>
          <w:p w14:paraId="1C950F66" w14:textId="2994E845" w:rsidR="00565833" w:rsidRPr="009F1967" w:rsidRDefault="00A97AD0" w:rsidP="000C620E">
            <w:pPr>
              <w:overflowPunct/>
              <w:autoSpaceDE/>
              <w:autoSpaceDN/>
              <w:adjustRightInd/>
              <w:spacing w:before="0"/>
              <w:textAlignment w:val="auto"/>
              <w:rPr>
                <w:szCs w:val="30"/>
              </w:rPr>
            </w:pPr>
            <w:r w:rsidRPr="009F1967">
              <w:t xml:space="preserve">Explain that RVSRs must review all evidence to ensure that they have made a complete and adequate decision. This is a good opportunity to reinforce the development requirements for a rating related claim.  Stress that </w:t>
            </w:r>
            <w:bookmarkStart w:id="41" w:name="_Hlk4754361"/>
            <w:r w:rsidRPr="009F1967">
              <w:t xml:space="preserve">all </w:t>
            </w:r>
            <w:r w:rsidR="007D0984">
              <w:t>STRs</w:t>
            </w:r>
            <w:r w:rsidRPr="009F1967">
              <w:t xml:space="preserve">, military </w:t>
            </w:r>
            <w:r w:rsidR="007D0984">
              <w:t xml:space="preserve">records </w:t>
            </w:r>
            <w:r w:rsidRPr="009F1967">
              <w:t>and private</w:t>
            </w:r>
            <w:r w:rsidR="007D0984">
              <w:t xml:space="preserve"> records</w:t>
            </w:r>
            <w:r w:rsidRPr="009F1967">
              <w:t xml:space="preserve"> identified by the Veteran must be obtained</w:t>
            </w:r>
            <w:bookmarkEnd w:id="41"/>
            <w:r w:rsidRPr="009F1967">
              <w:t>.</w:t>
            </w:r>
            <w:r w:rsidR="00C04047" w:rsidRPr="009F1967">
              <w:t xml:space="preserve"> If the records are not </w:t>
            </w:r>
            <w:proofErr w:type="gramStart"/>
            <w:r w:rsidR="00C04047" w:rsidRPr="009F1967">
              <w:t>available</w:t>
            </w:r>
            <w:proofErr w:type="gramEnd"/>
            <w:r w:rsidR="00C04047" w:rsidRPr="009F1967">
              <w:t xml:space="preserve"> then all appropriate actions must have been taken by the VSR to document the absence of the evidence. All evidence, to include actions taken to notify the Veteran that records were not available must be included in the evidence.</w:t>
            </w:r>
          </w:p>
        </w:tc>
      </w:tr>
    </w:tbl>
    <w:p w14:paraId="73AE9057" w14:textId="77777777" w:rsidR="007D0984" w:rsidRDefault="007D0984">
      <w:r>
        <w:rPr>
          <w:i/>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65833" w:rsidRPr="009F1967" w14:paraId="1C950F71" w14:textId="77777777">
        <w:trPr>
          <w:trHeight w:val="212"/>
        </w:trPr>
        <w:tc>
          <w:tcPr>
            <w:tcW w:w="2560" w:type="dxa"/>
            <w:tcBorders>
              <w:top w:val="nil"/>
              <w:left w:val="nil"/>
              <w:bottom w:val="nil"/>
              <w:right w:val="nil"/>
            </w:tcBorders>
          </w:tcPr>
          <w:p w14:paraId="1C950F68" w14:textId="3E4B8EB5" w:rsidR="00565833" w:rsidRPr="009F1967" w:rsidRDefault="00C04047" w:rsidP="006E3274">
            <w:pPr>
              <w:pStyle w:val="VBALevel3Heading"/>
              <w:rPr>
                <w:b/>
                <w:i w:val="0"/>
                <w:color w:val="auto"/>
              </w:rPr>
            </w:pPr>
            <w:r w:rsidRPr="009F1967">
              <w:rPr>
                <w:b/>
                <w:i w:val="0"/>
                <w:color w:val="auto"/>
              </w:rPr>
              <w:lastRenderedPageBreak/>
              <w:t>Anatomy of a Rating Decision</w:t>
            </w:r>
          </w:p>
          <w:p w14:paraId="1C950F69" w14:textId="77777777" w:rsidR="009A6414" w:rsidRPr="009F1967" w:rsidRDefault="009A6414" w:rsidP="006E3274">
            <w:pPr>
              <w:pStyle w:val="VBASlideNumber"/>
              <w:rPr>
                <w:color w:val="auto"/>
              </w:rPr>
            </w:pPr>
            <w:r>
              <w:rPr>
                <w:color w:val="auto"/>
              </w:rPr>
              <w:t>Slide 11</w:t>
            </w:r>
          </w:p>
          <w:p w14:paraId="1C950F6A" w14:textId="77777777" w:rsidR="00565833" w:rsidRPr="009F1967" w:rsidRDefault="00565833" w:rsidP="006E3274">
            <w:pPr>
              <w:pStyle w:val="VBAHandoutNumber"/>
              <w:rPr>
                <w:color w:val="auto"/>
              </w:rPr>
            </w:pPr>
            <w:r w:rsidRPr="009F1967">
              <w:rPr>
                <w:color w:val="auto"/>
              </w:rPr>
              <w:t xml:space="preserve">Handout </w:t>
            </w:r>
            <w:r w:rsidR="009A6414">
              <w:rPr>
                <w:color w:val="auto"/>
              </w:rPr>
              <w:t>pages 5</w:t>
            </w:r>
            <w:r w:rsidR="006F022D">
              <w:rPr>
                <w:color w:val="auto"/>
              </w:rPr>
              <w:t xml:space="preserve"> </w:t>
            </w:r>
          </w:p>
          <w:p w14:paraId="1C950F6C" w14:textId="77777777" w:rsidR="00A13599" w:rsidRPr="009F1967" w:rsidRDefault="00A13599" w:rsidP="006E3274">
            <w:pPr>
              <w:pStyle w:val="VBAHandoutNumber"/>
              <w:rPr>
                <w:color w:val="auto"/>
              </w:rPr>
            </w:pPr>
          </w:p>
        </w:tc>
        <w:tc>
          <w:tcPr>
            <w:tcW w:w="7217" w:type="dxa"/>
            <w:tcBorders>
              <w:top w:val="nil"/>
              <w:left w:val="nil"/>
              <w:bottom w:val="nil"/>
              <w:right w:val="nil"/>
            </w:tcBorders>
          </w:tcPr>
          <w:p w14:paraId="1C950F6E" w14:textId="26C3BD8D" w:rsidR="00C04047" w:rsidRPr="009F1967" w:rsidRDefault="00C04047" w:rsidP="006E3274">
            <w:pPr>
              <w:overflowPunct/>
              <w:autoSpaceDE/>
              <w:autoSpaceDN/>
              <w:adjustRightInd/>
              <w:spacing w:before="0"/>
              <w:textAlignment w:val="auto"/>
              <w:rPr>
                <w:szCs w:val="30"/>
              </w:rPr>
            </w:pPr>
            <w:r w:rsidRPr="009F1967">
              <w:t xml:space="preserve">Explain that the </w:t>
            </w:r>
            <w:r w:rsidR="007D0984">
              <w:t>r</w:t>
            </w:r>
            <w:r w:rsidRPr="009F1967">
              <w:t xml:space="preserve">ating </w:t>
            </w:r>
            <w:r w:rsidR="007D0984">
              <w:t>d</w:t>
            </w:r>
            <w:r w:rsidRPr="009F1967">
              <w:t xml:space="preserve">ecision is made up of two separate parts, the Narrative and the </w:t>
            </w:r>
            <w:proofErr w:type="spellStart"/>
            <w:r w:rsidRPr="009F1967">
              <w:t>Codesheet</w:t>
            </w:r>
            <w:proofErr w:type="spellEnd"/>
            <w:r w:rsidRPr="009F1967">
              <w:t>.</w:t>
            </w:r>
          </w:p>
          <w:p w14:paraId="1C950F6F" w14:textId="77777777" w:rsidR="00565833" w:rsidRPr="009F1967" w:rsidRDefault="00565833" w:rsidP="006E3274">
            <w:pPr>
              <w:overflowPunct/>
              <w:autoSpaceDE/>
              <w:autoSpaceDN/>
              <w:adjustRightInd/>
              <w:spacing w:before="0"/>
              <w:textAlignment w:val="auto"/>
              <w:rPr>
                <w:sz w:val="16"/>
                <w:szCs w:val="30"/>
              </w:rPr>
            </w:pPr>
          </w:p>
          <w:p w14:paraId="1C950F70" w14:textId="77777777" w:rsidR="00565833" w:rsidRPr="009F1967" w:rsidRDefault="004B5B17" w:rsidP="006E3274">
            <w:pPr>
              <w:spacing w:before="240" w:after="240"/>
            </w:pPr>
            <w:r w:rsidRPr="009F1967">
              <w:t xml:space="preserve">Refer </w:t>
            </w:r>
            <w:r w:rsidR="00BC0492">
              <w:rPr>
                <w:szCs w:val="30"/>
              </w:rPr>
              <w:t>trainees</w:t>
            </w:r>
            <w:r w:rsidRPr="009F1967">
              <w:t xml:space="preserve"> to the handout to see an example of a rating decision </w:t>
            </w:r>
          </w:p>
        </w:tc>
      </w:tr>
      <w:tr w:rsidR="00C04047" w:rsidRPr="009F1967" w14:paraId="1C950F83" w14:textId="77777777" w:rsidTr="006E3274">
        <w:trPr>
          <w:trHeight w:val="212"/>
        </w:trPr>
        <w:tc>
          <w:tcPr>
            <w:tcW w:w="2560" w:type="dxa"/>
            <w:tcBorders>
              <w:top w:val="nil"/>
              <w:left w:val="nil"/>
              <w:bottom w:val="nil"/>
              <w:right w:val="nil"/>
            </w:tcBorders>
          </w:tcPr>
          <w:p w14:paraId="1C950F72" w14:textId="77777777" w:rsidR="00C04047" w:rsidRPr="009F1967" w:rsidRDefault="000C620E" w:rsidP="006E3274">
            <w:pPr>
              <w:pStyle w:val="VBALevel2Heading"/>
              <w:rPr>
                <w:bCs/>
                <w:i/>
                <w:color w:val="auto"/>
              </w:rPr>
            </w:pPr>
            <w:r w:rsidRPr="009F1967">
              <w:rPr>
                <w:color w:val="auto"/>
              </w:rPr>
              <w:t>The Narrative</w:t>
            </w:r>
          </w:p>
          <w:p w14:paraId="1C950F73" w14:textId="77777777" w:rsidR="00A13599" w:rsidRPr="009F1967" w:rsidRDefault="00A13599" w:rsidP="006E3274">
            <w:pPr>
              <w:pStyle w:val="VBASlideNumber"/>
              <w:rPr>
                <w:color w:val="auto"/>
              </w:rPr>
            </w:pPr>
            <w:r w:rsidRPr="009F1967">
              <w:rPr>
                <w:color w:val="auto"/>
              </w:rPr>
              <w:t>Slide 12</w:t>
            </w:r>
          </w:p>
          <w:p w14:paraId="1C950F74" w14:textId="77777777" w:rsidR="00A13599" w:rsidRPr="009F1967" w:rsidRDefault="00A13599" w:rsidP="006E3274">
            <w:pPr>
              <w:pStyle w:val="VBASlideNumber"/>
              <w:rPr>
                <w:color w:val="auto"/>
              </w:rPr>
            </w:pPr>
          </w:p>
          <w:p w14:paraId="1C950F75" w14:textId="77777777" w:rsidR="006F022D" w:rsidRPr="009F1967" w:rsidRDefault="006F022D" w:rsidP="006F022D">
            <w:pPr>
              <w:pStyle w:val="VBAHandoutNumber"/>
              <w:rPr>
                <w:color w:val="auto"/>
              </w:rPr>
            </w:pPr>
            <w:r w:rsidRPr="009F1967">
              <w:rPr>
                <w:color w:val="auto"/>
              </w:rPr>
              <w:t xml:space="preserve">Handout </w:t>
            </w:r>
            <w:r>
              <w:rPr>
                <w:color w:val="auto"/>
              </w:rPr>
              <w:t xml:space="preserve">pages 5-6 </w:t>
            </w:r>
          </w:p>
          <w:p w14:paraId="1C950F76" w14:textId="77777777" w:rsidR="00C04047" w:rsidRPr="009F1967" w:rsidRDefault="00C04047" w:rsidP="006E3274">
            <w:pPr>
              <w:pStyle w:val="VBASlideNumber"/>
              <w:rPr>
                <w:color w:val="auto"/>
              </w:rPr>
            </w:pPr>
            <w:r w:rsidRPr="009F1967">
              <w:rPr>
                <w:color w:val="auto"/>
              </w:rPr>
              <w:br/>
            </w:r>
          </w:p>
          <w:p w14:paraId="1C950F77" w14:textId="77777777" w:rsidR="00C04047" w:rsidRPr="009F1967" w:rsidRDefault="00C04047" w:rsidP="000C620E">
            <w:pPr>
              <w:pStyle w:val="VBAHandoutNumber"/>
              <w:rPr>
                <w:color w:val="auto"/>
              </w:rPr>
            </w:pPr>
          </w:p>
        </w:tc>
        <w:tc>
          <w:tcPr>
            <w:tcW w:w="7217" w:type="dxa"/>
            <w:tcBorders>
              <w:top w:val="nil"/>
              <w:left w:val="nil"/>
              <w:bottom w:val="nil"/>
              <w:right w:val="nil"/>
            </w:tcBorders>
          </w:tcPr>
          <w:p w14:paraId="1C950F78" w14:textId="77777777" w:rsidR="00C04047" w:rsidRPr="009F1967" w:rsidRDefault="004B5B17" w:rsidP="004B5B17">
            <w:pPr>
              <w:overflowPunct/>
              <w:autoSpaceDE/>
              <w:autoSpaceDN/>
              <w:adjustRightInd/>
              <w:spacing w:before="0"/>
              <w:textAlignment w:val="auto"/>
              <w:rPr>
                <w:szCs w:val="24"/>
              </w:rPr>
            </w:pPr>
            <w:r w:rsidRPr="009F1967">
              <w:rPr>
                <w:szCs w:val="24"/>
              </w:rPr>
              <w:t>Narrative section of the rating decision is made up of five sections</w:t>
            </w:r>
          </w:p>
          <w:p w14:paraId="1C950F79" w14:textId="77777777" w:rsidR="004B5B17" w:rsidRPr="009F1967" w:rsidRDefault="004B5B17" w:rsidP="004B5B17">
            <w:pPr>
              <w:overflowPunct/>
              <w:autoSpaceDE/>
              <w:autoSpaceDN/>
              <w:adjustRightInd/>
              <w:spacing w:before="0"/>
              <w:ind w:left="720"/>
              <w:textAlignment w:val="auto"/>
              <w:rPr>
                <w:szCs w:val="30"/>
              </w:rPr>
            </w:pPr>
          </w:p>
          <w:p w14:paraId="1C950F7A" w14:textId="77777777" w:rsidR="004B5B17" w:rsidRPr="009F1967" w:rsidRDefault="004B5B17" w:rsidP="004B5B17">
            <w:pPr>
              <w:numPr>
                <w:ilvl w:val="0"/>
                <w:numId w:val="23"/>
              </w:numPr>
              <w:overflowPunct/>
              <w:autoSpaceDE/>
              <w:autoSpaceDN/>
              <w:adjustRightInd/>
              <w:spacing w:before="0"/>
              <w:textAlignment w:val="auto"/>
              <w:rPr>
                <w:szCs w:val="30"/>
              </w:rPr>
            </w:pPr>
            <w:r w:rsidRPr="009F1967">
              <w:rPr>
                <w:szCs w:val="30"/>
              </w:rPr>
              <w:t>Introduction</w:t>
            </w:r>
          </w:p>
          <w:p w14:paraId="1C950F7B" w14:textId="77777777" w:rsidR="004B5B17" w:rsidRPr="009F1967" w:rsidRDefault="004B5B17" w:rsidP="004B5B17">
            <w:pPr>
              <w:numPr>
                <w:ilvl w:val="0"/>
                <w:numId w:val="23"/>
              </w:numPr>
              <w:overflowPunct/>
              <w:autoSpaceDE/>
              <w:autoSpaceDN/>
              <w:adjustRightInd/>
              <w:spacing w:before="0"/>
              <w:textAlignment w:val="auto"/>
              <w:rPr>
                <w:szCs w:val="30"/>
              </w:rPr>
            </w:pPr>
            <w:r w:rsidRPr="009F1967">
              <w:rPr>
                <w:szCs w:val="30"/>
              </w:rPr>
              <w:t>Decision – only decisions relating to the current claim</w:t>
            </w:r>
          </w:p>
          <w:p w14:paraId="1C950F7C" w14:textId="77777777" w:rsidR="004B5B17" w:rsidRPr="009F1967" w:rsidRDefault="004B5B17" w:rsidP="004B5B17">
            <w:pPr>
              <w:numPr>
                <w:ilvl w:val="0"/>
                <w:numId w:val="23"/>
              </w:numPr>
              <w:overflowPunct/>
              <w:autoSpaceDE/>
              <w:autoSpaceDN/>
              <w:adjustRightInd/>
              <w:spacing w:before="0"/>
              <w:textAlignment w:val="auto"/>
              <w:rPr>
                <w:szCs w:val="30"/>
              </w:rPr>
            </w:pPr>
            <w:r w:rsidRPr="009F1967">
              <w:rPr>
                <w:szCs w:val="30"/>
              </w:rPr>
              <w:t>Evidence</w:t>
            </w:r>
          </w:p>
          <w:p w14:paraId="1C950F7D" w14:textId="77777777" w:rsidR="004B5B17" w:rsidRPr="009F1967" w:rsidRDefault="004B5B17" w:rsidP="004B5B17">
            <w:pPr>
              <w:numPr>
                <w:ilvl w:val="0"/>
                <w:numId w:val="23"/>
              </w:numPr>
              <w:overflowPunct/>
              <w:autoSpaceDE/>
              <w:autoSpaceDN/>
              <w:adjustRightInd/>
              <w:spacing w:before="0"/>
              <w:textAlignment w:val="auto"/>
              <w:rPr>
                <w:szCs w:val="30"/>
              </w:rPr>
            </w:pPr>
            <w:r w:rsidRPr="009F1967">
              <w:rPr>
                <w:szCs w:val="30"/>
              </w:rPr>
              <w:t>Reasons for Decision</w:t>
            </w:r>
          </w:p>
          <w:p w14:paraId="1C950F7E" w14:textId="77777777" w:rsidR="004B5B17" w:rsidRPr="009F1967" w:rsidRDefault="004B5B17" w:rsidP="004B5B17">
            <w:pPr>
              <w:numPr>
                <w:ilvl w:val="0"/>
                <w:numId w:val="23"/>
              </w:numPr>
              <w:overflowPunct/>
              <w:autoSpaceDE/>
              <w:autoSpaceDN/>
              <w:adjustRightInd/>
              <w:spacing w:before="0"/>
              <w:textAlignment w:val="auto"/>
              <w:rPr>
                <w:szCs w:val="30"/>
              </w:rPr>
            </w:pPr>
            <w:r w:rsidRPr="009F1967">
              <w:rPr>
                <w:szCs w:val="30"/>
              </w:rPr>
              <w:t>References</w:t>
            </w:r>
          </w:p>
          <w:p w14:paraId="1C950F7F" w14:textId="77777777" w:rsidR="004B5B17" w:rsidRPr="009F1967" w:rsidRDefault="004B5B17" w:rsidP="004B5B17">
            <w:pPr>
              <w:overflowPunct/>
              <w:autoSpaceDE/>
              <w:autoSpaceDN/>
              <w:adjustRightInd/>
              <w:spacing w:before="0"/>
              <w:ind w:left="720"/>
              <w:textAlignment w:val="auto"/>
              <w:rPr>
                <w:szCs w:val="30"/>
              </w:rPr>
            </w:pPr>
          </w:p>
          <w:p w14:paraId="1C950F80" w14:textId="77777777" w:rsidR="004B5B17" w:rsidRPr="009F1967" w:rsidRDefault="004B5B17" w:rsidP="004B5B17">
            <w:pPr>
              <w:overflowPunct/>
              <w:autoSpaceDE/>
              <w:autoSpaceDN/>
              <w:adjustRightInd/>
              <w:spacing w:before="0"/>
              <w:textAlignment w:val="auto"/>
              <w:rPr>
                <w:szCs w:val="30"/>
              </w:rPr>
            </w:pPr>
            <w:r w:rsidRPr="009F1967">
              <w:rPr>
                <w:szCs w:val="30"/>
              </w:rPr>
              <w:t xml:space="preserve">Note: Refer the </w:t>
            </w:r>
            <w:r w:rsidR="00BC0492">
              <w:rPr>
                <w:szCs w:val="30"/>
              </w:rPr>
              <w:t>trainees</w:t>
            </w:r>
            <w:r w:rsidR="00BC0492" w:rsidRPr="009F1967">
              <w:rPr>
                <w:szCs w:val="30"/>
              </w:rPr>
              <w:t xml:space="preserve"> </w:t>
            </w:r>
            <w:r w:rsidRPr="009F1967">
              <w:rPr>
                <w:szCs w:val="30"/>
              </w:rPr>
              <w:t>to page 8 of their handout for descriptions of the material located in each section of the narrative.</w:t>
            </w:r>
          </w:p>
          <w:p w14:paraId="1C950F81" w14:textId="77777777" w:rsidR="004B5B17" w:rsidRPr="009F1967" w:rsidRDefault="004B5B17" w:rsidP="006E3274">
            <w:pPr>
              <w:overflowPunct/>
              <w:autoSpaceDE/>
              <w:autoSpaceDN/>
              <w:adjustRightInd/>
              <w:spacing w:before="0"/>
              <w:ind w:left="360"/>
              <w:textAlignment w:val="auto"/>
              <w:rPr>
                <w:szCs w:val="24"/>
              </w:rPr>
            </w:pPr>
          </w:p>
          <w:p w14:paraId="1C950F82" w14:textId="77777777" w:rsidR="00C04047" w:rsidRPr="009F1967" w:rsidRDefault="00C04047" w:rsidP="006E3274">
            <w:pPr>
              <w:overflowPunct/>
              <w:autoSpaceDE/>
              <w:autoSpaceDN/>
              <w:adjustRightInd/>
              <w:spacing w:before="0"/>
              <w:textAlignment w:val="auto"/>
            </w:pPr>
          </w:p>
        </w:tc>
      </w:tr>
      <w:tr w:rsidR="00803C84" w:rsidRPr="009F1967" w14:paraId="0964EE9C" w14:textId="77777777" w:rsidTr="006E3274">
        <w:trPr>
          <w:trHeight w:val="212"/>
        </w:trPr>
        <w:tc>
          <w:tcPr>
            <w:tcW w:w="2560" w:type="dxa"/>
            <w:tcBorders>
              <w:top w:val="nil"/>
              <w:left w:val="nil"/>
              <w:bottom w:val="nil"/>
              <w:right w:val="nil"/>
            </w:tcBorders>
          </w:tcPr>
          <w:p w14:paraId="7AAFA2E8" w14:textId="4D2F4A13" w:rsidR="00803C84" w:rsidRDefault="00B753B8" w:rsidP="006E3274">
            <w:pPr>
              <w:pStyle w:val="VBALevel2Heading"/>
              <w:rPr>
                <w:color w:val="auto"/>
              </w:rPr>
            </w:pPr>
            <w:r>
              <w:rPr>
                <w:color w:val="auto"/>
              </w:rPr>
              <w:t xml:space="preserve">Requirement for inclusion of </w:t>
            </w:r>
            <w:r w:rsidR="00803C84">
              <w:rPr>
                <w:color w:val="auto"/>
              </w:rPr>
              <w:t>Favorable Finding</w:t>
            </w:r>
            <w:r>
              <w:rPr>
                <w:color w:val="auto"/>
              </w:rPr>
              <w:t xml:space="preserve"> in the Reasons for Decision</w:t>
            </w:r>
          </w:p>
          <w:p w14:paraId="08098A57" w14:textId="3D65A204" w:rsidR="00803C84" w:rsidRDefault="00803C84" w:rsidP="006E3274">
            <w:pPr>
              <w:pStyle w:val="VBALevel2Heading"/>
              <w:rPr>
                <w:b w:val="0"/>
                <w:i/>
                <w:color w:val="auto"/>
              </w:rPr>
            </w:pPr>
            <w:r>
              <w:rPr>
                <w:b w:val="0"/>
                <w:i/>
                <w:color w:val="auto"/>
              </w:rPr>
              <w:t>Slide</w:t>
            </w:r>
            <w:r w:rsidR="00B753B8">
              <w:rPr>
                <w:b w:val="0"/>
                <w:i/>
                <w:color w:val="auto"/>
              </w:rPr>
              <w:t>s</w:t>
            </w:r>
            <w:r>
              <w:rPr>
                <w:b w:val="0"/>
                <w:i/>
                <w:color w:val="auto"/>
              </w:rPr>
              <w:t xml:space="preserve"> 13</w:t>
            </w:r>
            <w:r w:rsidR="00B753B8">
              <w:rPr>
                <w:b w:val="0"/>
                <w:i/>
                <w:color w:val="auto"/>
              </w:rPr>
              <w:t xml:space="preserve"> &amp; 14</w:t>
            </w:r>
          </w:p>
          <w:p w14:paraId="1DBFA2D7" w14:textId="4ED190B5" w:rsidR="00803C84" w:rsidRDefault="00803C84" w:rsidP="006E3274">
            <w:pPr>
              <w:pStyle w:val="VBALevel2Heading"/>
              <w:rPr>
                <w:b w:val="0"/>
                <w:i/>
                <w:color w:val="auto"/>
              </w:rPr>
            </w:pPr>
          </w:p>
          <w:p w14:paraId="58A93F67" w14:textId="0FCE235A" w:rsidR="00803C84" w:rsidRDefault="00803C84" w:rsidP="006E3274">
            <w:pPr>
              <w:pStyle w:val="VBALevel2Heading"/>
              <w:rPr>
                <w:b w:val="0"/>
                <w:i/>
                <w:color w:val="auto"/>
              </w:rPr>
            </w:pPr>
            <w:r>
              <w:rPr>
                <w:b w:val="0"/>
                <w:i/>
                <w:color w:val="auto"/>
              </w:rPr>
              <w:t>Handout pages 6-7</w:t>
            </w:r>
          </w:p>
          <w:p w14:paraId="5F934988" w14:textId="77777777" w:rsidR="00803C84" w:rsidRDefault="00803C84" w:rsidP="006E3274">
            <w:pPr>
              <w:pStyle w:val="VBALevel2Heading"/>
              <w:rPr>
                <w:b w:val="0"/>
                <w:i/>
                <w:color w:val="auto"/>
              </w:rPr>
            </w:pPr>
          </w:p>
          <w:p w14:paraId="77F0D6B4" w14:textId="6459AEC9" w:rsidR="00803C84" w:rsidRPr="008F6290" w:rsidRDefault="00803C84" w:rsidP="006E3274">
            <w:pPr>
              <w:pStyle w:val="VBALevel2Heading"/>
              <w:rPr>
                <w:b w:val="0"/>
                <w:i/>
                <w:color w:val="auto"/>
              </w:rPr>
            </w:pPr>
          </w:p>
        </w:tc>
        <w:tc>
          <w:tcPr>
            <w:tcW w:w="7217" w:type="dxa"/>
            <w:tcBorders>
              <w:top w:val="nil"/>
              <w:left w:val="nil"/>
              <w:bottom w:val="nil"/>
              <w:right w:val="nil"/>
            </w:tcBorders>
          </w:tcPr>
          <w:p w14:paraId="3A3AB8F9" w14:textId="611C1C12" w:rsidR="00803C84" w:rsidRPr="00D9172B" w:rsidRDefault="00803C84" w:rsidP="00803C84">
            <w:pPr>
              <w:overflowPunct/>
              <w:autoSpaceDE/>
              <w:autoSpaceDN/>
              <w:adjustRightInd/>
              <w:spacing w:before="0"/>
              <w:rPr>
                <w:szCs w:val="24"/>
              </w:rPr>
            </w:pPr>
            <w:r>
              <w:rPr>
                <w:szCs w:val="24"/>
              </w:rPr>
              <w:t>Explain to trainees r</w:t>
            </w:r>
            <w:r w:rsidRPr="00D9172B">
              <w:rPr>
                <w:szCs w:val="24"/>
              </w:rPr>
              <w:t xml:space="preserve">ating decisions generated on or after February 19, 2019, must address, as a narrative element for each decided issue, any findings made by the adjudicator that are favorable to the claimant under </w:t>
            </w:r>
            <w:hyperlink r:id="rId13" w:tgtFrame="_blank" w:history="1">
              <w:r w:rsidRPr="00D9172B">
                <w:rPr>
                  <w:rStyle w:val="Hyperlink"/>
                  <w:szCs w:val="24"/>
                </w:rPr>
                <w:t>38 CFR 3.104(c)</w:t>
              </w:r>
            </w:hyperlink>
            <w:r w:rsidRPr="00D9172B">
              <w:rPr>
                <w:szCs w:val="24"/>
              </w:rPr>
              <w:t>.</w:t>
            </w:r>
          </w:p>
          <w:p w14:paraId="22F493D6" w14:textId="71B14F43" w:rsidR="00803C84" w:rsidRDefault="00803C84" w:rsidP="004B5B17">
            <w:pPr>
              <w:overflowPunct/>
              <w:autoSpaceDE/>
              <w:autoSpaceDN/>
              <w:adjustRightInd/>
              <w:spacing w:before="0"/>
              <w:textAlignment w:val="auto"/>
              <w:rPr>
                <w:szCs w:val="24"/>
              </w:rPr>
            </w:pPr>
          </w:p>
          <w:p w14:paraId="059E9D32" w14:textId="42412F0E" w:rsidR="00803C84" w:rsidRDefault="00803C84" w:rsidP="00803C84">
            <w:pPr>
              <w:overflowPunct/>
              <w:autoSpaceDE/>
              <w:autoSpaceDN/>
              <w:adjustRightInd/>
              <w:spacing w:before="0"/>
              <w:rPr>
                <w:szCs w:val="24"/>
              </w:rPr>
            </w:pPr>
            <w:r>
              <w:rPr>
                <w:szCs w:val="24"/>
              </w:rPr>
              <w:t>Tell trainees a</w:t>
            </w:r>
            <w:r w:rsidRPr="00D9172B">
              <w:rPr>
                <w:szCs w:val="24"/>
              </w:rPr>
              <w:t xml:space="preserve"> </w:t>
            </w:r>
            <w:r w:rsidRPr="00D9172B">
              <w:rPr>
                <w:b/>
                <w:bCs/>
                <w:i/>
                <w:iCs/>
                <w:szCs w:val="24"/>
              </w:rPr>
              <w:t>favorable finding</w:t>
            </w:r>
            <w:r w:rsidRPr="00D9172B">
              <w:rPr>
                <w:szCs w:val="24"/>
              </w:rPr>
              <w:t xml:space="preserve"> </w:t>
            </w:r>
            <w:r>
              <w:rPr>
                <w:szCs w:val="24"/>
              </w:rPr>
              <w:t xml:space="preserve">is a determination of fact, based on applicable </w:t>
            </w:r>
            <w:r w:rsidRPr="00D9172B">
              <w:rPr>
                <w:szCs w:val="24"/>
              </w:rPr>
              <w:t>law</w:t>
            </w:r>
            <w:r>
              <w:rPr>
                <w:szCs w:val="24"/>
              </w:rPr>
              <w:t>s and regulations, made by the adju</w:t>
            </w:r>
            <w:r w:rsidRPr="00D9172B">
              <w:rPr>
                <w:szCs w:val="24"/>
              </w:rPr>
              <w:t>dicator concerning the issue(s) under review.</w:t>
            </w:r>
            <w:r>
              <w:rPr>
                <w:szCs w:val="24"/>
              </w:rPr>
              <w:t xml:space="preserve"> Favorable findings should relate to a material element that would be required to grant the benefit sought.</w:t>
            </w:r>
          </w:p>
          <w:p w14:paraId="59B70D1E" w14:textId="67E93E6E" w:rsidR="00803C84" w:rsidRDefault="00803C84" w:rsidP="00803C84">
            <w:pPr>
              <w:overflowPunct/>
              <w:autoSpaceDE/>
              <w:autoSpaceDN/>
              <w:adjustRightInd/>
              <w:spacing w:before="0"/>
              <w:rPr>
                <w:szCs w:val="24"/>
              </w:rPr>
            </w:pPr>
          </w:p>
          <w:p w14:paraId="4346F848" w14:textId="77777777" w:rsidR="00803C84" w:rsidRDefault="00803C84" w:rsidP="00803C84">
            <w:pPr>
              <w:overflowPunct/>
              <w:autoSpaceDE/>
              <w:autoSpaceDN/>
              <w:adjustRightInd/>
              <w:spacing w:before="0"/>
              <w:rPr>
                <w:szCs w:val="24"/>
              </w:rPr>
            </w:pPr>
            <w:r>
              <w:rPr>
                <w:szCs w:val="24"/>
              </w:rPr>
              <w:t xml:space="preserve">Explain to trainees the narrative element entered in the reason for decision will depend on the type of decision being made.  </w:t>
            </w:r>
          </w:p>
          <w:p w14:paraId="4AF6027A" w14:textId="77777777" w:rsidR="00803C84" w:rsidRDefault="00803C84" w:rsidP="00803C84">
            <w:pPr>
              <w:overflowPunct/>
              <w:autoSpaceDE/>
              <w:autoSpaceDN/>
              <w:adjustRightInd/>
              <w:spacing w:before="0"/>
              <w:rPr>
                <w:szCs w:val="24"/>
              </w:rPr>
            </w:pPr>
          </w:p>
          <w:p w14:paraId="41045F09" w14:textId="47A2C896" w:rsidR="00803C84" w:rsidRDefault="00803C84" w:rsidP="00803C84">
            <w:pPr>
              <w:overflowPunct/>
              <w:autoSpaceDE/>
              <w:autoSpaceDN/>
              <w:adjustRightInd/>
              <w:spacing w:before="0"/>
              <w:rPr>
                <w:szCs w:val="24"/>
              </w:rPr>
            </w:pPr>
            <w:r>
              <w:rPr>
                <w:szCs w:val="24"/>
              </w:rPr>
              <w:t>The table below outlines what elements must be discussed for each type of decision.</w:t>
            </w:r>
          </w:p>
          <w:p w14:paraId="05DBEA57" w14:textId="25D88B08" w:rsidR="00803C84" w:rsidRDefault="00803C84" w:rsidP="00803C84">
            <w:pPr>
              <w:overflowPunct/>
              <w:autoSpaceDE/>
              <w:autoSpaceDN/>
              <w:adjustRightInd/>
              <w:spacing w:before="0"/>
              <w:rPr>
                <w:szCs w:val="24"/>
              </w:rPr>
            </w:pPr>
          </w:p>
          <w:tbl>
            <w:tblPr>
              <w:tblStyle w:val="TableGrid"/>
              <w:tblW w:w="0" w:type="auto"/>
              <w:tblLayout w:type="fixed"/>
              <w:tblLook w:val="04A0" w:firstRow="1" w:lastRow="0" w:firstColumn="1" w:lastColumn="0" w:noHBand="0" w:noVBand="1"/>
            </w:tblPr>
            <w:tblGrid>
              <w:gridCol w:w="3486"/>
              <w:gridCol w:w="3486"/>
            </w:tblGrid>
            <w:tr w:rsidR="00803C84" w14:paraId="40B68DEF" w14:textId="77777777" w:rsidTr="00803C84">
              <w:tc>
                <w:tcPr>
                  <w:tcW w:w="3486" w:type="dxa"/>
                </w:tcPr>
                <w:p w14:paraId="6ED252C5" w14:textId="0E5DB59A" w:rsidR="00803C84" w:rsidRDefault="00803C84" w:rsidP="00803C84">
                  <w:pPr>
                    <w:overflowPunct/>
                    <w:autoSpaceDE/>
                    <w:autoSpaceDN/>
                    <w:adjustRightInd/>
                    <w:spacing w:before="0"/>
                    <w:rPr>
                      <w:szCs w:val="24"/>
                    </w:rPr>
                  </w:pPr>
                  <w:r>
                    <w:rPr>
                      <w:szCs w:val="24"/>
                    </w:rPr>
                    <w:t>If …</w:t>
                  </w:r>
                </w:p>
              </w:tc>
              <w:tc>
                <w:tcPr>
                  <w:tcW w:w="3486" w:type="dxa"/>
                </w:tcPr>
                <w:p w14:paraId="15BE4DAC" w14:textId="203B364A" w:rsidR="00803C84" w:rsidRDefault="00803C84" w:rsidP="00803C84">
                  <w:pPr>
                    <w:overflowPunct/>
                    <w:autoSpaceDE/>
                    <w:autoSpaceDN/>
                    <w:adjustRightInd/>
                    <w:spacing w:before="0"/>
                    <w:rPr>
                      <w:szCs w:val="24"/>
                    </w:rPr>
                  </w:pPr>
                  <w:r>
                    <w:rPr>
                      <w:szCs w:val="24"/>
                    </w:rPr>
                    <w:t>Then the Reasons for Decision must address …</w:t>
                  </w:r>
                </w:p>
              </w:tc>
            </w:tr>
            <w:tr w:rsidR="00803C84" w14:paraId="0FA07367" w14:textId="77777777" w:rsidTr="00803C84">
              <w:tc>
                <w:tcPr>
                  <w:tcW w:w="3486" w:type="dxa"/>
                </w:tcPr>
                <w:p w14:paraId="458DDDF5" w14:textId="77777777" w:rsidR="00803C84" w:rsidRDefault="00383883" w:rsidP="00803C84">
                  <w:pPr>
                    <w:overflowPunct/>
                    <w:autoSpaceDE/>
                    <w:autoSpaceDN/>
                    <w:adjustRightInd/>
                    <w:spacing w:before="0"/>
                    <w:rPr>
                      <w:szCs w:val="24"/>
                    </w:rPr>
                  </w:pPr>
                  <w:r w:rsidRPr="00D9172B">
                    <w:rPr>
                      <w:szCs w:val="24"/>
                    </w:rPr>
                    <w:t>the claim is being awarded</w:t>
                  </w:r>
                </w:p>
                <w:p w14:paraId="366FEA7C" w14:textId="5862135E" w:rsidR="00383883" w:rsidRDefault="00383883" w:rsidP="00803C84">
                  <w:pPr>
                    <w:overflowPunct/>
                    <w:autoSpaceDE/>
                    <w:autoSpaceDN/>
                    <w:adjustRightInd/>
                    <w:spacing w:before="0"/>
                    <w:rPr>
                      <w:szCs w:val="24"/>
                    </w:rPr>
                  </w:pPr>
                </w:p>
              </w:tc>
              <w:tc>
                <w:tcPr>
                  <w:tcW w:w="3486" w:type="dxa"/>
                </w:tcPr>
                <w:p w14:paraId="5CEFE393" w14:textId="434AB38E" w:rsidR="006534A5" w:rsidRDefault="006534A5" w:rsidP="008F6290">
                  <w:pPr>
                    <w:numPr>
                      <w:ilvl w:val="0"/>
                      <w:numId w:val="27"/>
                    </w:numPr>
                    <w:overflowPunct/>
                    <w:autoSpaceDE/>
                    <w:autoSpaceDN/>
                    <w:adjustRightInd/>
                    <w:spacing w:before="100" w:beforeAutospacing="1" w:after="100" w:afterAutospacing="1"/>
                    <w:textAlignment w:val="auto"/>
                    <w:rPr>
                      <w:szCs w:val="24"/>
                    </w:rPr>
                  </w:pPr>
                  <w:r w:rsidRPr="00D9172B">
                    <w:rPr>
                      <w:szCs w:val="24"/>
                    </w:rPr>
                    <w:t>laws and regulations applicable to the claim</w:t>
                  </w:r>
                </w:p>
                <w:p w14:paraId="7E8356A8" w14:textId="6B4F5154" w:rsidR="00803C84" w:rsidRPr="006534A5" w:rsidRDefault="006534A5" w:rsidP="008F6290">
                  <w:pPr>
                    <w:numPr>
                      <w:ilvl w:val="0"/>
                      <w:numId w:val="27"/>
                    </w:numPr>
                    <w:overflowPunct/>
                    <w:autoSpaceDE/>
                    <w:autoSpaceDN/>
                    <w:adjustRightInd/>
                    <w:spacing w:before="100" w:beforeAutospacing="1" w:after="100" w:afterAutospacing="1"/>
                    <w:textAlignment w:val="auto"/>
                    <w:rPr>
                      <w:szCs w:val="24"/>
                    </w:rPr>
                  </w:pPr>
                  <w:r w:rsidRPr="006534A5">
                    <w:rPr>
                      <w:szCs w:val="24"/>
                    </w:rPr>
                    <w:t>the fact that all elements required to decide the issue were met, and all findings are favorable to the claimant.</w:t>
                  </w:r>
                </w:p>
              </w:tc>
            </w:tr>
            <w:tr w:rsidR="00803C84" w14:paraId="120859E0" w14:textId="77777777" w:rsidTr="00803C84">
              <w:tc>
                <w:tcPr>
                  <w:tcW w:w="3486" w:type="dxa"/>
                </w:tcPr>
                <w:p w14:paraId="41475F5F" w14:textId="77777777" w:rsidR="00803C84" w:rsidRDefault="00383883" w:rsidP="00803C84">
                  <w:pPr>
                    <w:overflowPunct/>
                    <w:autoSpaceDE/>
                    <w:autoSpaceDN/>
                    <w:adjustRightInd/>
                    <w:spacing w:before="0"/>
                    <w:rPr>
                      <w:szCs w:val="24"/>
                    </w:rPr>
                  </w:pPr>
                  <w:r w:rsidRPr="00D9172B">
                    <w:rPr>
                      <w:szCs w:val="24"/>
                    </w:rPr>
                    <w:t xml:space="preserve">an existing evaluation is being </w:t>
                  </w:r>
                  <w:r w:rsidRPr="00D9172B">
                    <w:rPr>
                      <w:szCs w:val="24"/>
                    </w:rPr>
                    <w:lastRenderedPageBreak/>
                    <w:t>confirmed and continued</w:t>
                  </w:r>
                </w:p>
                <w:p w14:paraId="19780060" w14:textId="5767B995" w:rsidR="00383883" w:rsidRDefault="00383883" w:rsidP="00803C84">
                  <w:pPr>
                    <w:overflowPunct/>
                    <w:autoSpaceDE/>
                    <w:autoSpaceDN/>
                    <w:adjustRightInd/>
                    <w:spacing w:before="0"/>
                    <w:rPr>
                      <w:szCs w:val="24"/>
                    </w:rPr>
                  </w:pPr>
                </w:p>
              </w:tc>
              <w:tc>
                <w:tcPr>
                  <w:tcW w:w="3486" w:type="dxa"/>
                </w:tcPr>
                <w:p w14:paraId="5D78BC52" w14:textId="77777777" w:rsidR="006534A5" w:rsidRPr="00D9172B" w:rsidRDefault="006534A5" w:rsidP="006534A5">
                  <w:pPr>
                    <w:numPr>
                      <w:ilvl w:val="0"/>
                      <w:numId w:val="28"/>
                    </w:numPr>
                    <w:overflowPunct/>
                    <w:autoSpaceDE/>
                    <w:autoSpaceDN/>
                    <w:adjustRightInd/>
                    <w:spacing w:before="100" w:beforeAutospacing="1" w:after="100" w:afterAutospacing="1"/>
                    <w:textAlignment w:val="auto"/>
                    <w:rPr>
                      <w:szCs w:val="24"/>
                    </w:rPr>
                  </w:pPr>
                  <w:r w:rsidRPr="00D9172B">
                    <w:rPr>
                      <w:szCs w:val="24"/>
                    </w:rPr>
                    <w:lastRenderedPageBreak/>
                    <w:t xml:space="preserve">laws and regulations </w:t>
                  </w:r>
                  <w:r w:rsidRPr="00D9172B">
                    <w:rPr>
                      <w:szCs w:val="24"/>
                    </w:rPr>
                    <w:lastRenderedPageBreak/>
                    <w:t>applicable to the claim</w:t>
                  </w:r>
                </w:p>
                <w:p w14:paraId="2BB32111" w14:textId="7BDD9085" w:rsidR="00803C84" w:rsidRPr="00C90E5E" w:rsidRDefault="006534A5" w:rsidP="008F6290">
                  <w:pPr>
                    <w:pStyle w:val="ListParagraph"/>
                    <w:numPr>
                      <w:ilvl w:val="0"/>
                      <w:numId w:val="28"/>
                    </w:numPr>
                    <w:overflowPunct/>
                    <w:autoSpaceDE/>
                    <w:autoSpaceDN/>
                    <w:adjustRightInd/>
                    <w:spacing w:before="0"/>
                    <w:rPr>
                      <w:szCs w:val="24"/>
                    </w:rPr>
                  </w:pPr>
                  <w:r w:rsidRPr="00FB038E">
                    <w:rPr>
                      <w:szCs w:val="24"/>
                    </w:rPr>
                    <w:t xml:space="preserve">findings that are favorable to the claimant under </w:t>
                  </w:r>
                  <w:hyperlink r:id="rId14" w:tgtFrame="_blank" w:history="1">
                    <w:r w:rsidRPr="006534A5">
                      <w:rPr>
                        <w:rStyle w:val="Hyperlink"/>
                        <w:szCs w:val="24"/>
                      </w:rPr>
                      <w:t>38 CFR 3.104(c)</w:t>
                    </w:r>
                  </w:hyperlink>
                  <w:r w:rsidRPr="00C90E5E">
                    <w:rPr>
                      <w:szCs w:val="24"/>
                    </w:rPr>
                    <w:t>, if any.</w:t>
                  </w:r>
                </w:p>
              </w:tc>
            </w:tr>
            <w:tr w:rsidR="00803C84" w14:paraId="77A011F0" w14:textId="77777777" w:rsidTr="00803C84">
              <w:tc>
                <w:tcPr>
                  <w:tcW w:w="3486" w:type="dxa"/>
                </w:tcPr>
                <w:p w14:paraId="0921AFE4" w14:textId="77777777" w:rsidR="00803C84" w:rsidRDefault="00383883" w:rsidP="00803C84">
                  <w:pPr>
                    <w:overflowPunct/>
                    <w:autoSpaceDE/>
                    <w:autoSpaceDN/>
                    <w:adjustRightInd/>
                    <w:spacing w:before="0"/>
                    <w:rPr>
                      <w:szCs w:val="24"/>
                    </w:rPr>
                  </w:pPr>
                  <w:r w:rsidRPr="00D9172B">
                    <w:rPr>
                      <w:szCs w:val="24"/>
                    </w:rPr>
                    <w:lastRenderedPageBreak/>
                    <w:t>the claim is being denied</w:t>
                  </w:r>
                </w:p>
                <w:p w14:paraId="656CB1E7" w14:textId="178FF7CA" w:rsidR="00383883" w:rsidRDefault="00383883" w:rsidP="00803C84">
                  <w:pPr>
                    <w:overflowPunct/>
                    <w:autoSpaceDE/>
                    <w:autoSpaceDN/>
                    <w:adjustRightInd/>
                    <w:spacing w:before="0"/>
                    <w:rPr>
                      <w:szCs w:val="24"/>
                    </w:rPr>
                  </w:pPr>
                </w:p>
              </w:tc>
              <w:tc>
                <w:tcPr>
                  <w:tcW w:w="3486" w:type="dxa"/>
                </w:tcPr>
                <w:p w14:paraId="1773B3F4" w14:textId="77777777" w:rsidR="006534A5" w:rsidRPr="00D9172B" w:rsidRDefault="006534A5" w:rsidP="006534A5">
                  <w:pPr>
                    <w:numPr>
                      <w:ilvl w:val="0"/>
                      <w:numId w:val="29"/>
                    </w:numPr>
                    <w:overflowPunct/>
                    <w:autoSpaceDE/>
                    <w:autoSpaceDN/>
                    <w:adjustRightInd/>
                    <w:spacing w:before="100" w:beforeAutospacing="1" w:after="100" w:afterAutospacing="1"/>
                    <w:textAlignment w:val="auto"/>
                    <w:rPr>
                      <w:szCs w:val="24"/>
                    </w:rPr>
                  </w:pPr>
                  <w:r w:rsidRPr="00D9172B">
                    <w:rPr>
                      <w:szCs w:val="24"/>
                    </w:rPr>
                    <w:t>laws and regulations applicable to the claim, and</w:t>
                  </w:r>
                </w:p>
                <w:p w14:paraId="4CCB4605" w14:textId="77777777" w:rsidR="006534A5" w:rsidRPr="00D9172B" w:rsidRDefault="006534A5" w:rsidP="006534A5">
                  <w:pPr>
                    <w:numPr>
                      <w:ilvl w:val="0"/>
                      <w:numId w:val="29"/>
                    </w:numPr>
                    <w:overflowPunct/>
                    <w:autoSpaceDE/>
                    <w:autoSpaceDN/>
                    <w:adjustRightInd/>
                    <w:spacing w:before="100" w:beforeAutospacing="1" w:after="100" w:afterAutospacing="1"/>
                    <w:textAlignment w:val="auto"/>
                    <w:rPr>
                      <w:szCs w:val="24"/>
                    </w:rPr>
                  </w:pPr>
                  <w:r w:rsidRPr="00D9172B">
                    <w:rPr>
                      <w:szCs w:val="24"/>
                    </w:rPr>
                    <w:t>reason for denial, including the</w:t>
                  </w:r>
                </w:p>
                <w:p w14:paraId="2D4A185E" w14:textId="77777777" w:rsidR="006534A5" w:rsidRPr="00D9172B" w:rsidRDefault="006534A5" w:rsidP="006534A5">
                  <w:pPr>
                    <w:numPr>
                      <w:ilvl w:val="1"/>
                      <w:numId w:val="29"/>
                    </w:numPr>
                    <w:overflowPunct/>
                    <w:autoSpaceDE/>
                    <w:autoSpaceDN/>
                    <w:adjustRightInd/>
                    <w:spacing w:before="100" w:beforeAutospacing="1" w:after="100" w:afterAutospacing="1"/>
                    <w:textAlignment w:val="auto"/>
                    <w:rPr>
                      <w:szCs w:val="24"/>
                    </w:rPr>
                  </w:pPr>
                  <w:r w:rsidRPr="00D9172B">
                    <w:rPr>
                      <w:szCs w:val="24"/>
                    </w:rPr>
                    <w:t>criteria required to grant SC</w:t>
                  </w:r>
                </w:p>
                <w:p w14:paraId="0E958CDE" w14:textId="77777777" w:rsidR="006534A5" w:rsidRPr="00D9172B" w:rsidRDefault="006534A5" w:rsidP="006534A5">
                  <w:pPr>
                    <w:numPr>
                      <w:ilvl w:val="1"/>
                      <w:numId w:val="29"/>
                    </w:numPr>
                    <w:overflowPunct/>
                    <w:autoSpaceDE/>
                    <w:autoSpaceDN/>
                    <w:adjustRightInd/>
                    <w:spacing w:before="100" w:beforeAutospacing="1" w:after="100" w:afterAutospacing="1"/>
                    <w:textAlignment w:val="auto"/>
                    <w:rPr>
                      <w:szCs w:val="24"/>
                    </w:rPr>
                  </w:pPr>
                  <w:r w:rsidRPr="00D9172B">
                    <w:rPr>
                      <w:szCs w:val="24"/>
                    </w:rPr>
                    <w:t>element(s) required to grant the claim that were not met, and</w:t>
                  </w:r>
                </w:p>
                <w:p w14:paraId="0B79EC43" w14:textId="77777777" w:rsidR="00803C84" w:rsidRDefault="006534A5" w:rsidP="006534A5">
                  <w:pPr>
                    <w:overflowPunct/>
                    <w:autoSpaceDE/>
                    <w:autoSpaceDN/>
                    <w:adjustRightInd/>
                    <w:spacing w:before="0"/>
                    <w:rPr>
                      <w:szCs w:val="24"/>
                    </w:rPr>
                  </w:pPr>
                  <w:r w:rsidRPr="00D9172B">
                    <w:rPr>
                      <w:szCs w:val="24"/>
                    </w:rPr>
                    <w:t xml:space="preserve">findings favorable to the claimant under </w:t>
                  </w:r>
                  <w:hyperlink r:id="rId15" w:tgtFrame="_blank" w:history="1">
                    <w:r w:rsidRPr="00D9172B">
                      <w:rPr>
                        <w:rStyle w:val="Hyperlink"/>
                        <w:szCs w:val="24"/>
                      </w:rPr>
                      <w:t>38 CFR 3.104(c)</w:t>
                    </w:r>
                  </w:hyperlink>
                  <w:r w:rsidRPr="00D9172B">
                    <w:rPr>
                      <w:szCs w:val="24"/>
                    </w:rPr>
                    <w:t>, if any. </w:t>
                  </w:r>
                </w:p>
                <w:p w14:paraId="15F1C85B" w14:textId="35AB6622" w:rsidR="006534A5" w:rsidRDefault="006534A5" w:rsidP="006534A5">
                  <w:pPr>
                    <w:overflowPunct/>
                    <w:autoSpaceDE/>
                    <w:autoSpaceDN/>
                    <w:adjustRightInd/>
                    <w:spacing w:before="0"/>
                    <w:rPr>
                      <w:szCs w:val="24"/>
                    </w:rPr>
                  </w:pPr>
                </w:p>
              </w:tc>
            </w:tr>
          </w:tbl>
          <w:p w14:paraId="6D69A828" w14:textId="215B9755" w:rsidR="00803C84" w:rsidRPr="009F1967" w:rsidRDefault="00803C84" w:rsidP="004B5B17">
            <w:pPr>
              <w:overflowPunct/>
              <w:autoSpaceDE/>
              <w:autoSpaceDN/>
              <w:adjustRightInd/>
              <w:spacing w:before="0"/>
              <w:textAlignment w:val="auto"/>
              <w:rPr>
                <w:szCs w:val="24"/>
              </w:rPr>
            </w:pPr>
          </w:p>
        </w:tc>
      </w:tr>
      <w:tr w:rsidR="00C04047" w:rsidRPr="009F1967" w14:paraId="1C950F90" w14:textId="77777777" w:rsidTr="006E3274">
        <w:trPr>
          <w:trHeight w:val="212"/>
        </w:trPr>
        <w:tc>
          <w:tcPr>
            <w:tcW w:w="2560" w:type="dxa"/>
            <w:tcBorders>
              <w:top w:val="nil"/>
              <w:left w:val="nil"/>
              <w:bottom w:val="nil"/>
              <w:right w:val="nil"/>
            </w:tcBorders>
          </w:tcPr>
          <w:p w14:paraId="1C950F84" w14:textId="77777777" w:rsidR="00C04047" w:rsidRPr="009F1967" w:rsidRDefault="004B5B17" w:rsidP="006E3274">
            <w:pPr>
              <w:pStyle w:val="VBALevel3Heading"/>
              <w:rPr>
                <w:b/>
                <w:i w:val="0"/>
                <w:color w:val="auto"/>
              </w:rPr>
            </w:pPr>
            <w:r w:rsidRPr="009F1967">
              <w:rPr>
                <w:b/>
                <w:i w:val="0"/>
                <w:color w:val="auto"/>
              </w:rPr>
              <w:lastRenderedPageBreak/>
              <w:t>The Codesheet</w:t>
            </w:r>
          </w:p>
          <w:p w14:paraId="1C950F85" w14:textId="1BE40FD5" w:rsidR="00A13599" w:rsidRPr="009F1967" w:rsidRDefault="00A13599" w:rsidP="006E3274">
            <w:pPr>
              <w:pStyle w:val="VBASlideNumber"/>
              <w:rPr>
                <w:color w:val="auto"/>
              </w:rPr>
            </w:pPr>
            <w:r w:rsidRPr="009F1967">
              <w:rPr>
                <w:color w:val="auto"/>
              </w:rPr>
              <w:t xml:space="preserve">Slide </w:t>
            </w:r>
            <w:r w:rsidR="00B753B8">
              <w:rPr>
                <w:color w:val="auto"/>
              </w:rPr>
              <w:t>15</w:t>
            </w:r>
          </w:p>
          <w:p w14:paraId="1C950F86" w14:textId="77777777" w:rsidR="00A13599" w:rsidRPr="009F1967" w:rsidRDefault="00A13599" w:rsidP="006E3274">
            <w:pPr>
              <w:pStyle w:val="VBASlideNumber"/>
              <w:rPr>
                <w:color w:val="auto"/>
              </w:rPr>
            </w:pPr>
          </w:p>
          <w:p w14:paraId="1C950F87" w14:textId="77777777" w:rsidR="00C04047" w:rsidRPr="009F1967" w:rsidRDefault="00A13599" w:rsidP="00261C23">
            <w:pPr>
              <w:pStyle w:val="VBASlideNumber"/>
              <w:rPr>
                <w:color w:val="auto"/>
              </w:rPr>
            </w:pPr>
            <w:r w:rsidRPr="009F1967">
              <w:rPr>
                <w:color w:val="auto"/>
              </w:rPr>
              <w:t xml:space="preserve">Handout </w:t>
            </w:r>
            <w:r w:rsidR="006F022D">
              <w:rPr>
                <w:color w:val="auto"/>
              </w:rPr>
              <w:t>pages</w:t>
            </w:r>
            <w:r w:rsidRPr="009F1967">
              <w:rPr>
                <w:color w:val="auto"/>
              </w:rPr>
              <w:t xml:space="preserve"> </w:t>
            </w:r>
            <w:r w:rsidR="00C86D2D">
              <w:rPr>
                <w:color w:val="auto"/>
              </w:rPr>
              <w:t>7</w:t>
            </w:r>
            <w:r w:rsidR="00261C23">
              <w:rPr>
                <w:color w:val="auto"/>
              </w:rPr>
              <w:br/>
            </w:r>
          </w:p>
          <w:p w14:paraId="1C950F88" w14:textId="77777777" w:rsidR="00C04047" w:rsidRPr="009F1967" w:rsidRDefault="00C04047" w:rsidP="006E3274">
            <w:pPr>
              <w:pStyle w:val="VBAHandoutNumber"/>
              <w:rPr>
                <w:i w:val="0"/>
                <w:color w:val="auto"/>
              </w:rPr>
            </w:pPr>
          </w:p>
        </w:tc>
        <w:tc>
          <w:tcPr>
            <w:tcW w:w="7217" w:type="dxa"/>
            <w:tcBorders>
              <w:top w:val="nil"/>
              <w:left w:val="nil"/>
              <w:bottom w:val="nil"/>
              <w:right w:val="nil"/>
            </w:tcBorders>
          </w:tcPr>
          <w:p w14:paraId="1C950F89" w14:textId="566BE50C" w:rsidR="004B5B17" w:rsidRPr="009F1967" w:rsidRDefault="004B5B17" w:rsidP="004B5B17">
            <w:pPr>
              <w:overflowPunct/>
              <w:autoSpaceDE/>
              <w:autoSpaceDN/>
              <w:adjustRightInd/>
              <w:spacing w:before="0"/>
              <w:textAlignment w:val="auto"/>
              <w:rPr>
                <w:szCs w:val="24"/>
              </w:rPr>
            </w:pPr>
            <w:r w:rsidRPr="009F1967">
              <w:rPr>
                <w:szCs w:val="24"/>
              </w:rPr>
              <w:t xml:space="preserve">Codesheet section of the rating decision is made up of </w:t>
            </w:r>
            <w:r w:rsidR="0054155C">
              <w:rPr>
                <w:szCs w:val="24"/>
              </w:rPr>
              <w:t>five</w:t>
            </w:r>
            <w:r w:rsidRPr="009F1967">
              <w:rPr>
                <w:szCs w:val="24"/>
              </w:rPr>
              <w:t xml:space="preserve"> sections</w:t>
            </w:r>
          </w:p>
          <w:p w14:paraId="1C950F8A" w14:textId="77777777" w:rsidR="004B5B17" w:rsidRPr="009F1967" w:rsidRDefault="004B5B17" w:rsidP="004B5B17">
            <w:pPr>
              <w:overflowPunct/>
              <w:autoSpaceDE/>
              <w:autoSpaceDN/>
              <w:adjustRightInd/>
              <w:spacing w:before="0"/>
              <w:ind w:left="720"/>
              <w:textAlignment w:val="auto"/>
              <w:rPr>
                <w:szCs w:val="30"/>
              </w:rPr>
            </w:pPr>
          </w:p>
          <w:p w14:paraId="1C950F8B" w14:textId="77777777" w:rsidR="004B5B17" w:rsidRPr="009F1967" w:rsidRDefault="00587EC9" w:rsidP="004B5B17">
            <w:pPr>
              <w:numPr>
                <w:ilvl w:val="0"/>
                <w:numId w:val="23"/>
              </w:numPr>
              <w:overflowPunct/>
              <w:autoSpaceDE/>
              <w:autoSpaceDN/>
              <w:adjustRightInd/>
              <w:spacing w:before="0"/>
              <w:textAlignment w:val="auto"/>
              <w:rPr>
                <w:szCs w:val="30"/>
              </w:rPr>
            </w:pPr>
            <w:r w:rsidRPr="009F1967">
              <w:rPr>
                <w:szCs w:val="30"/>
              </w:rPr>
              <w:t>Data Table</w:t>
            </w:r>
          </w:p>
          <w:p w14:paraId="1C950F8C" w14:textId="1407EB99" w:rsidR="00587EC9" w:rsidRPr="009F1967" w:rsidRDefault="00587EC9" w:rsidP="004B5B17">
            <w:pPr>
              <w:numPr>
                <w:ilvl w:val="0"/>
                <w:numId w:val="23"/>
              </w:numPr>
              <w:overflowPunct/>
              <w:autoSpaceDE/>
              <w:autoSpaceDN/>
              <w:adjustRightInd/>
              <w:spacing w:before="0"/>
              <w:textAlignment w:val="auto"/>
              <w:rPr>
                <w:szCs w:val="30"/>
              </w:rPr>
            </w:pPr>
            <w:r w:rsidRPr="009F1967">
              <w:rPr>
                <w:szCs w:val="30"/>
              </w:rPr>
              <w:t>Jurisdiction</w:t>
            </w:r>
          </w:p>
          <w:p w14:paraId="1C950F8D" w14:textId="0EE61BA2" w:rsidR="00587EC9" w:rsidRDefault="00587EC9" w:rsidP="004B5B17">
            <w:pPr>
              <w:numPr>
                <w:ilvl w:val="0"/>
                <w:numId w:val="23"/>
              </w:numPr>
              <w:overflowPunct/>
              <w:autoSpaceDE/>
              <w:autoSpaceDN/>
              <w:adjustRightInd/>
              <w:spacing w:before="0"/>
              <w:textAlignment w:val="auto"/>
              <w:rPr>
                <w:szCs w:val="30"/>
              </w:rPr>
            </w:pPr>
            <w:r w:rsidRPr="009F1967">
              <w:rPr>
                <w:szCs w:val="30"/>
              </w:rPr>
              <w:t>Coded Conclusions</w:t>
            </w:r>
          </w:p>
          <w:p w14:paraId="1C950F8E" w14:textId="5A77B114" w:rsidR="00266FB3" w:rsidRPr="009F1967" w:rsidRDefault="007D0984" w:rsidP="004B5B17">
            <w:pPr>
              <w:numPr>
                <w:ilvl w:val="0"/>
                <w:numId w:val="23"/>
              </w:numPr>
              <w:overflowPunct/>
              <w:autoSpaceDE/>
              <w:autoSpaceDN/>
              <w:adjustRightInd/>
              <w:spacing w:before="0"/>
              <w:textAlignment w:val="auto"/>
              <w:rPr>
                <w:szCs w:val="30"/>
              </w:rPr>
            </w:pPr>
            <w:bookmarkStart w:id="42" w:name="_Hlk4754423"/>
            <w:r>
              <w:rPr>
                <w:szCs w:val="30"/>
              </w:rPr>
              <w:t>Special Notation</w:t>
            </w:r>
            <w:r w:rsidR="00266FB3">
              <w:rPr>
                <w:szCs w:val="30"/>
              </w:rPr>
              <w:t xml:space="preserve"> and </w:t>
            </w:r>
            <w:r>
              <w:rPr>
                <w:szCs w:val="30"/>
              </w:rPr>
              <w:t>Template</w:t>
            </w:r>
            <w:r w:rsidR="00266FB3">
              <w:rPr>
                <w:szCs w:val="30"/>
              </w:rPr>
              <w:t xml:space="preserve"> fields</w:t>
            </w:r>
          </w:p>
          <w:bookmarkEnd w:id="42"/>
          <w:p w14:paraId="41788B68" w14:textId="77777777" w:rsidR="00C04047" w:rsidRDefault="00587EC9" w:rsidP="00266FB3">
            <w:pPr>
              <w:numPr>
                <w:ilvl w:val="0"/>
                <w:numId w:val="23"/>
              </w:numPr>
              <w:overflowPunct/>
              <w:autoSpaceDE/>
              <w:autoSpaceDN/>
              <w:adjustRightInd/>
              <w:spacing w:before="0"/>
              <w:textAlignment w:val="auto"/>
              <w:rPr>
                <w:szCs w:val="30"/>
              </w:rPr>
            </w:pPr>
            <w:r w:rsidRPr="009F1967">
              <w:rPr>
                <w:szCs w:val="30"/>
              </w:rPr>
              <w:t>Signature</w:t>
            </w:r>
            <w:r w:rsidR="00266FB3">
              <w:rPr>
                <w:szCs w:val="30"/>
              </w:rPr>
              <w:t>(s)</w:t>
            </w:r>
          </w:p>
          <w:p w14:paraId="4A36C46A" w14:textId="77777777" w:rsidR="007D0984" w:rsidRDefault="007D0984" w:rsidP="007D0984">
            <w:pPr>
              <w:overflowPunct/>
              <w:autoSpaceDE/>
              <w:autoSpaceDN/>
              <w:adjustRightInd/>
              <w:spacing w:before="0"/>
              <w:textAlignment w:val="auto"/>
              <w:rPr>
                <w:szCs w:val="30"/>
              </w:rPr>
            </w:pPr>
          </w:p>
          <w:p w14:paraId="0FBFB947" w14:textId="77777777" w:rsidR="007D0984" w:rsidRDefault="007D0984" w:rsidP="007D0984">
            <w:pPr>
              <w:overflowPunct/>
              <w:autoSpaceDE/>
              <w:autoSpaceDN/>
              <w:adjustRightInd/>
              <w:spacing w:before="0"/>
              <w:textAlignment w:val="auto"/>
              <w:rPr>
                <w:szCs w:val="30"/>
              </w:rPr>
            </w:pPr>
            <w:r>
              <w:rPr>
                <w:szCs w:val="30"/>
              </w:rPr>
              <w:t xml:space="preserve">Stress that the </w:t>
            </w:r>
            <w:proofErr w:type="spellStart"/>
            <w:r>
              <w:rPr>
                <w:szCs w:val="30"/>
              </w:rPr>
              <w:t>Codesheet</w:t>
            </w:r>
            <w:proofErr w:type="spellEnd"/>
            <w:r>
              <w:rPr>
                <w:szCs w:val="30"/>
              </w:rPr>
              <w:t xml:space="preserve"> contains a record of all conditions claimed, past and present.</w:t>
            </w:r>
          </w:p>
          <w:p w14:paraId="1C950F8F" w14:textId="2FF2C6C1" w:rsidR="007D0984" w:rsidRPr="00A5655D" w:rsidRDefault="007D0984" w:rsidP="007D0984">
            <w:pPr>
              <w:overflowPunct/>
              <w:autoSpaceDE/>
              <w:autoSpaceDN/>
              <w:adjustRightInd/>
              <w:spacing w:before="0"/>
              <w:textAlignment w:val="auto"/>
              <w:rPr>
                <w:szCs w:val="30"/>
              </w:rPr>
            </w:pPr>
          </w:p>
        </w:tc>
      </w:tr>
      <w:tr w:rsidR="00C04047" w:rsidRPr="009F1967" w14:paraId="1C950F9A" w14:textId="77777777" w:rsidTr="006E3274">
        <w:trPr>
          <w:trHeight w:val="212"/>
        </w:trPr>
        <w:tc>
          <w:tcPr>
            <w:tcW w:w="2560" w:type="dxa"/>
            <w:tcBorders>
              <w:top w:val="nil"/>
              <w:left w:val="nil"/>
              <w:bottom w:val="nil"/>
              <w:right w:val="nil"/>
            </w:tcBorders>
          </w:tcPr>
          <w:p w14:paraId="1C950F91" w14:textId="77777777" w:rsidR="00C04047" w:rsidRPr="009F1967" w:rsidRDefault="00587EC9" w:rsidP="006E3274">
            <w:pPr>
              <w:pStyle w:val="VBALevel3Heading"/>
              <w:rPr>
                <w:b/>
                <w:i w:val="0"/>
                <w:color w:val="auto"/>
              </w:rPr>
            </w:pPr>
            <w:r w:rsidRPr="009F1967">
              <w:rPr>
                <w:b/>
                <w:i w:val="0"/>
                <w:color w:val="auto"/>
              </w:rPr>
              <w:t xml:space="preserve">The Codesheet </w:t>
            </w:r>
            <w:r w:rsidR="00C86D2D">
              <w:rPr>
                <w:b/>
                <w:i w:val="0"/>
                <w:color w:val="auto"/>
              </w:rPr>
              <w:t>(</w:t>
            </w:r>
            <w:r w:rsidRPr="009F1967">
              <w:rPr>
                <w:b/>
                <w:i w:val="0"/>
                <w:color w:val="auto"/>
              </w:rPr>
              <w:t>cont.</w:t>
            </w:r>
            <w:r w:rsidR="00C86D2D">
              <w:rPr>
                <w:b/>
                <w:i w:val="0"/>
                <w:color w:val="auto"/>
              </w:rPr>
              <w:t>)</w:t>
            </w:r>
          </w:p>
          <w:p w14:paraId="1C950F92" w14:textId="174018FA" w:rsidR="00C04047" w:rsidRPr="009F1967" w:rsidRDefault="00587EC9" w:rsidP="006E3274">
            <w:pPr>
              <w:pStyle w:val="VBASlideNumber"/>
              <w:rPr>
                <w:color w:val="auto"/>
              </w:rPr>
            </w:pPr>
            <w:r w:rsidRPr="009F1967">
              <w:rPr>
                <w:color w:val="auto"/>
              </w:rPr>
              <w:t xml:space="preserve">Slide </w:t>
            </w:r>
            <w:r w:rsidR="00B753B8">
              <w:rPr>
                <w:color w:val="auto"/>
              </w:rPr>
              <w:t>16</w:t>
            </w:r>
            <w:r w:rsidR="00C04047" w:rsidRPr="009F1967">
              <w:rPr>
                <w:color w:val="auto"/>
              </w:rPr>
              <w:br/>
            </w:r>
          </w:p>
          <w:p w14:paraId="1C950F93" w14:textId="77777777" w:rsidR="00C04047" w:rsidRPr="006F022D" w:rsidRDefault="006F022D" w:rsidP="006E3274">
            <w:pPr>
              <w:pStyle w:val="VBAHandoutNumber"/>
              <w:rPr>
                <w:b/>
                <w:color w:val="auto"/>
              </w:rPr>
            </w:pPr>
            <w:r w:rsidRPr="009F1967">
              <w:rPr>
                <w:color w:val="auto"/>
              </w:rPr>
              <w:t xml:space="preserve">Handout </w:t>
            </w:r>
            <w:r>
              <w:rPr>
                <w:color w:val="auto"/>
              </w:rPr>
              <w:t>pages</w:t>
            </w:r>
            <w:r w:rsidRPr="009F1967">
              <w:rPr>
                <w:color w:val="auto"/>
              </w:rPr>
              <w:t xml:space="preserve"> </w:t>
            </w:r>
            <w:r w:rsidR="00FE7AE4">
              <w:rPr>
                <w:color w:val="auto"/>
              </w:rPr>
              <w:t>7</w:t>
            </w:r>
          </w:p>
          <w:p w14:paraId="1C950F94" w14:textId="77777777" w:rsidR="00C04047" w:rsidRPr="009F1967" w:rsidRDefault="00C04047" w:rsidP="006E3274">
            <w:pPr>
              <w:pStyle w:val="VBAHandoutNumber"/>
              <w:rPr>
                <w:color w:val="auto"/>
              </w:rPr>
            </w:pPr>
          </w:p>
          <w:p w14:paraId="1C950F95" w14:textId="77777777" w:rsidR="00C04047" w:rsidRPr="009F1967" w:rsidRDefault="00C04047" w:rsidP="006E3274">
            <w:pPr>
              <w:pStyle w:val="VBAHandoutNumber"/>
              <w:rPr>
                <w:color w:val="auto"/>
              </w:rPr>
            </w:pPr>
          </w:p>
        </w:tc>
        <w:tc>
          <w:tcPr>
            <w:tcW w:w="7217" w:type="dxa"/>
            <w:tcBorders>
              <w:top w:val="nil"/>
              <w:left w:val="nil"/>
              <w:bottom w:val="nil"/>
              <w:right w:val="nil"/>
            </w:tcBorders>
          </w:tcPr>
          <w:p w14:paraId="1C950F96" w14:textId="77777777" w:rsidR="00C04047" w:rsidRPr="009F1967" w:rsidRDefault="00C04047" w:rsidP="006E3274">
            <w:pPr>
              <w:overflowPunct/>
              <w:autoSpaceDE/>
              <w:autoSpaceDN/>
              <w:adjustRightInd/>
              <w:spacing w:before="0"/>
              <w:textAlignment w:val="auto"/>
            </w:pPr>
          </w:p>
          <w:p w14:paraId="1C950F97" w14:textId="77777777" w:rsidR="00C04047" w:rsidRPr="009F1967" w:rsidRDefault="00587EC9" w:rsidP="006E3274">
            <w:pPr>
              <w:overflowPunct/>
              <w:autoSpaceDE/>
              <w:autoSpaceDN/>
              <w:adjustRightInd/>
              <w:spacing w:before="0"/>
              <w:textAlignment w:val="auto"/>
              <w:rPr>
                <w:szCs w:val="30"/>
              </w:rPr>
            </w:pPr>
            <w:r w:rsidRPr="009F1967">
              <w:t>The slide explains the combined evaluation for compensation and the listing of “Not Service Connected” conditions.</w:t>
            </w:r>
          </w:p>
          <w:p w14:paraId="1C950F98" w14:textId="77777777" w:rsidR="00C04047" w:rsidRPr="009F1967" w:rsidRDefault="00C04047" w:rsidP="006E3274">
            <w:pPr>
              <w:overflowPunct/>
              <w:autoSpaceDE/>
              <w:autoSpaceDN/>
              <w:adjustRightInd/>
              <w:spacing w:before="0"/>
              <w:textAlignment w:val="auto"/>
              <w:rPr>
                <w:sz w:val="16"/>
                <w:szCs w:val="30"/>
              </w:rPr>
            </w:pPr>
          </w:p>
          <w:p w14:paraId="1C950F99" w14:textId="509F6593" w:rsidR="00C04047" w:rsidRPr="009F1967" w:rsidRDefault="00587EC9" w:rsidP="006E3274">
            <w:pPr>
              <w:spacing w:before="240" w:after="240"/>
            </w:pPr>
            <w:r w:rsidRPr="009F1967">
              <w:t xml:space="preserve">Explain to the </w:t>
            </w:r>
            <w:r w:rsidR="00BC0492">
              <w:rPr>
                <w:szCs w:val="30"/>
              </w:rPr>
              <w:t>trainees</w:t>
            </w:r>
            <w:r w:rsidR="00BC0492" w:rsidRPr="009F1967">
              <w:t xml:space="preserve"> </w:t>
            </w:r>
            <w:r w:rsidRPr="009F1967">
              <w:t>that the “Combined Evaluation for Compensation” is not just a matter of adding together each of the Veteran’s</w:t>
            </w:r>
            <w:r w:rsidR="009A6414">
              <w:t xml:space="preserve"> </w:t>
            </w:r>
            <w:proofErr w:type="gramStart"/>
            <w:r w:rsidR="009A6414">
              <w:t>service connected</w:t>
            </w:r>
            <w:proofErr w:type="gramEnd"/>
            <w:r w:rsidR="009A6414">
              <w:t xml:space="preserve"> condition. The l</w:t>
            </w:r>
            <w:r w:rsidRPr="009F1967">
              <w:t>aw requires that we utilize the “Combined Rating Table” to determine a Veteran’s overall percentage.</w:t>
            </w:r>
          </w:p>
        </w:tc>
      </w:tr>
    </w:tbl>
    <w:p w14:paraId="1F26386F" w14:textId="77777777" w:rsidR="00A07E24" w:rsidRDefault="00A07E24">
      <w:r>
        <w:rPr>
          <w:i/>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C13ACB" w:rsidRPr="009F1967" w14:paraId="1C950FA0" w14:textId="77777777" w:rsidTr="00FB4A6A">
        <w:trPr>
          <w:trHeight w:val="212"/>
        </w:trPr>
        <w:tc>
          <w:tcPr>
            <w:tcW w:w="2560" w:type="dxa"/>
            <w:tcBorders>
              <w:top w:val="nil"/>
              <w:left w:val="nil"/>
              <w:bottom w:val="nil"/>
              <w:right w:val="nil"/>
            </w:tcBorders>
          </w:tcPr>
          <w:p w14:paraId="1C950F9B" w14:textId="4A1B94BF" w:rsidR="00C13ACB" w:rsidRPr="009F1967" w:rsidRDefault="00C13ACB" w:rsidP="00184B77">
            <w:pPr>
              <w:pStyle w:val="VBALevel3Heading"/>
              <w:rPr>
                <w:b/>
                <w:i w:val="0"/>
                <w:color w:val="auto"/>
              </w:rPr>
            </w:pPr>
            <w:r w:rsidRPr="009F1967">
              <w:rPr>
                <w:b/>
                <w:i w:val="0"/>
                <w:color w:val="auto"/>
              </w:rPr>
              <w:lastRenderedPageBreak/>
              <w:t>Rating Schedule and Diagnostic Codes</w:t>
            </w:r>
          </w:p>
          <w:p w14:paraId="1C950F9C" w14:textId="69D78C6F" w:rsidR="00C13ACB" w:rsidRPr="009F1967" w:rsidRDefault="00C13ACB" w:rsidP="00184B77">
            <w:pPr>
              <w:pStyle w:val="VBALevel3Heading"/>
              <w:rPr>
                <w:color w:val="auto"/>
              </w:rPr>
            </w:pPr>
            <w:r w:rsidRPr="009F1967">
              <w:rPr>
                <w:color w:val="auto"/>
              </w:rPr>
              <w:t xml:space="preserve">Slide </w:t>
            </w:r>
            <w:r w:rsidR="00B753B8">
              <w:rPr>
                <w:color w:val="auto"/>
              </w:rPr>
              <w:t>17</w:t>
            </w:r>
            <w:r w:rsidRPr="009F1967">
              <w:rPr>
                <w:color w:val="auto"/>
              </w:rPr>
              <w:br/>
            </w:r>
          </w:p>
          <w:p w14:paraId="1C950F9D" w14:textId="77777777" w:rsidR="00C13ACB" w:rsidRPr="009F1967" w:rsidRDefault="006F022D" w:rsidP="00184B77">
            <w:pPr>
              <w:pStyle w:val="VBALevel3Heading"/>
              <w:rPr>
                <w:b/>
                <w:i w:val="0"/>
                <w:color w:val="auto"/>
              </w:rPr>
            </w:pPr>
            <w:r w:rsidRPr="009F1967">
              <w:rPr>
                <w:color w:val="auto"/>
              </w:rPr>
              <w:t xml:space="preserve">Handout </w:t>
            </w:r>
            <w:r>
              <w:rPr>
                <w:color w:val="auto"/>
              </w:rPr>
              <w:t>pages</w:t>
            </w:r>
            <w:r w:rsidRPr="009F1967">
              <w:rPr>
                <w:color w:val="auto"/>
              </w:rPr>
              <w:t xml:space="preserve"> </w:t>
            </w:r>
            <w:r w:rsidR="00FE7AE4">
              <w:rPr>
                <w:color w:val="auto"/>
              </w:rPr>
              <w:t>7-8</w:t>
            </w:r>
          </w:p>
          <w:p w14:paraId="1C950F9E" w14:textId="77777777" w:rsidR="00C13ACB" w:rsidRPr="009F1967" w:rsidRDefault="00C13ACB" w:rsidP="00184B77">
            <w:pPr>
              <w:pStyle w:val="VBALevel3Heading"/>
              <w:rPr>
                <w:b/>
                <w:i w:val="0"/>
                <w:color w:val="auto"/>
              </w:rPr>
            </w:pPr>
          </w:p>
        </w:tc>
        <w:tc>
          <w:tcPr>
            <w:tcW w:w="7217" w:type="dxa"/>
            <w:tcBorders>
              <w:top w:val="nil"/>
              <w:left w:val="nil"/>
              <w:bottom w:val="nil"/>
              <w:right w:val="nil"/>
            </w:tcBorders>
          </w:tcPr>
          <w:p w14:paraId="1C950F9F" w14:textId="77777777" w:rsidR="00C13ACB" w:rsidRPr="009F1967" w:rsidRDefault="00C13ACB" w:rsidP="00184B77">
            <w:pPr>
              <w:overflowPunct/>
              <w:autoSpaceDE/>
              <w:autoSpaceDN/>
              <w:adjustRightInd/>
              <w:spacing w:before="0"/>
              <w:textAlignment w:val="auto"/>
            </w:pPr>
            <w:r w:rsidRPr="009F1967">
              <w:t xml:space="preserve">Explain that the 38 CFR Part 4 is the Rating Schedule of disabilities. Part 4 is used by the RVSR to determine the rating percentage for a particular disability based on </w:t>
            </w:r>
            <w:r>
              <w:t xml:space="preserve">the results of an examination. </w:t>
            </w:r>
          </w:p>
        </w:tc>
      </w:tr>
      <w:tr w:rsidR="00FE7AE4" w:rsidRPr="009F1967" w14:paraId="1C950FA5" w14:textId="77777777" w:rsidTr="00FB4A6A">
        <w:trPr>
          <w:trHeight w:val="212"/>
        </w:trPr>
        <w:tc>
          <w:tcPr>
            <w:tcW w:w="2560" w:type="dxa"/>
            <w:tcBorders>
              <w:top w:val="nil"/>
              <w:left w:val="nil"/>
              <w:bottom w:val="nil"/>
              <w:right w:val="nil"/>
            </w:tcBorders>
          </w:tcPr>
          <w:p w14:paraId="1C950FA1" w14:textId="77777777" w:rsidR="00FE7AE4" w:rsidRPr="009F1967" w:rsidRDefault="00FE7AE4" w:rsidP="00FE7AE4">
            <w:pPr>
              <w:pStyle w:val="VBALevel3Heading"/>
              <w:rPr>
                <w:b/>
                <w:i w:val="0"/>
                <w:color w:val="auto"/>
              </w:rPr>
            </w:pPr>
            <w:r w:rsidRPr="009F1967">
              <w:rPr>
                <w:b/>
                <w:i w:val="0"/>
                <w:color w:val="auto"/>
              </w:rPr>
              <w:t xml:space="preserve">Special Monthly Compensation </w:t>
            </w:r>
            <w:r>
              <w:rPr>
                <w:b/>
                <w:i w:val="0"/>
                <w:color w:val="auto"/>
              </w:rPr>
              <w:t>(SMC)</w:t>
            </w:r>
          </w:p>
          <w:p w14:paraId="1CD9FF44" w14:textId="0A332030" w:rsidR="00CB7E14" w:rsidRDefault="00FE7AE4" w:rsidP="00CB7E14">
            <w:pPr>
              <w:pStyle w:val="VBALevel3Heading"/>
              <w:rPr>
                <w:color w:val="auto"/>
              </w:rPr>
            </w:pPr>
            <w:r w:rsidRPr="009F1967">
              <w:rPr>
                <w:color w:val="auto"/>
              </w:rPr>
              <w:t>Slid</w:t>
            </w:r>
            <w:r w:rsidR="00CB7E14">
              <w:rPr>
                <w:color w:val="auto"/>
              </w:rPr>
              <w:t>e</w:t>
            </w:r>
            <w:r w:rsidR="00C84C58">
              <w:rPr>
                <w:color w:val="auto"/>
              </w:rPr>
              <w:t xml:space="preserve"> 1</w:t>
            </w:r>
            <w:r w:rsidR="00CB7E14">
              <w:rPr>
                <w:color w:val="auto"/>
              </w:rPr>
              <w:t>8</w:t>
            </w:r>
          </w:p>
          <w:p w14:paraId="1C950FA3" w14:textId="3A31A028" w:rsidR="00FE7AE4" w:rsidRPr="009F1967" w:rsidRDefault="00FE7AE4" w:rsidP="00CB7E14">
            <w:pPr>
              <w:pStyle w:val="VBALevel3Heading"/>
              <w:rPr>
                <w:b/>
                <w:i w:val="0"/>
                <w:color w:val="auto"/>
              </w:rPr>
            </w:pPr>
            <w:r>
              <w:rPr>
                <w:color w:val="auto"/>
              </w:rPr>
              <w:t>Handout page 9</w:t>
            </w:r>
            <w:r w:rsidRPr="009F1967">
              <w:rPr>
                <w:color w:val="auto"/>
              </w:rPr>
              <w:br/>
            </w:r>
          </w:p>
        </w:tc>
        <w:tc>
          <w:tcPr>
            <w:tcW w:w="7217" w:type="dxa"/>
            <w:tcBorders>
              <w:top w:val="nil"/>
              <w:left w:val="nil"/>
              <w:bottom w:val="nil"/>
              <w:right w:val="nil"/>
            </w:tcBorders>
          </w:tcPr>
          <w:p w14:paraId="04EC90F3" w14:textId="77777777" w:rsidR="00C84C58" w:rsidRDefault="00FE7AE4" w:rsidP="00C84C58">
            <w:pPr>
              <w:overflowPunct/>
              <w:autoSpaceDE/>
              <w:autoSpaceDN/>
              <w:adjustRightInd/>
              <w:spacing w:before="0"/>
              <w:textAlignment w:val="auto"/>
            </w:pPr>
            <w:r>
              <w:t xml:space="preserve">SMC is a benefit in addition to the basic rate of compensation. Entitlement to SMC is always the RVSR’s </w:t>
            </w:r>
            <w:proofErr w:type="gramStart"/>
            <w:r>
              <w:t>determination, and</w:t>
            </w:r>
            <w:proofErr w:type="gramEnd"/>
            <w:r>
              <w:t xml:space="preserve"> will be clearly coded on the Rating Decision</w:t>
            </w:r>
            <w:r w:rsidR="00C84C58">
              <w:t>.</w:t>
            </w:r>
          </w:p>
          <w:p w14:paraId="3BDD8575" w14:textId="77777777" w:rsidR="00C84C58" w:rsidRDefault="00C84C58" w:rsidP="00C84C58">
            <w:pPr>
              <w:overflowPunct/>
              <w:autoSpaceDE/>
              <w:autoSpaceDN/>
              <w:adjustRightInd/>
              <w:spacing w:before="0"/>
              <w:textAlignment w:val="auto"/>
            </w:pPr>
          </w:p>
          <w:p w14:paraId="7851926F" w14:textId="0E088F53" w:rsidR="00C84C58" w:rsidRDefault="00C84C58" w:rsidP="00C84C58">
            <w:pPr>
              <w:overflowPunct/>
              <w:autoSpaceDE/>
              <w:autoSpaceDN/>
              <w:adjustRightInd/>
              <w:spacing w:before="0"/>
              <w:textAlignment w:val="auto"/>
            </w:pPr>
            <w:r w:rsidRPr="009F1967">
              <w:t>SMC is granted for the anatomical loss of use of one or both hands, feet or eyes. Also for deafness and loss of use of a creative organ.</w:t>
            </w:r>
          </w:p>
          <w:p w14:paraId="6C6BAFBF" w14:textId="77777777" w:rsidR="00C84C58" w:rsidRDefault="00C84C58" w:rsidP="00C84C58">
            <w:pPr>
              <w:overflowPunct/>
              <w:autoSpaceDE/>
              <w:autoSpaceDN/>
              <w:adjustRightInd/>
              <w:spacing w:before="0"/>
              <w:textAlignment w:val="auto"/>
            </w:pPr>
          </w:p>
          <w:p w14:paraId="1C950FA4" w14:textId="7A42234D" w:rsidR="00FE7AE4" w:rsidRPr="009F1967" w:rsidRDefault="00C84C58" w:rsidP="00C84C58">
            <w:pPr>
              <w:overflowPunct/>
              <w:autoSpaceDE/>
              <w:autoSpaceDN/>
              <w:adjustRightInd/>
              <w:spacing w:before="0"/>
              <w:textAlignment w:val="auto"/>
            </w:pPr>
            <w:r>
              <w:t>SMC is also granted to a beneficiary who is housebound or in need of aid and attendance based on a service-connected disability</w:t>
            </w:r>
          </w:p>
        </w:tc>
      </w:tr>
      <w:tr w:rsidR="00FB4A6A" w:rsidRPr="009F1967" w14:paraId="1C950FBB" w14:textId="77777777" w:rsidTr="00FB4A6A">
        <w:trPr>
          <w:trHeight w:val="212"/>
        </w:trPr>
        <w:tc>
          <w:tcPr>
            <w:tcW w:w="2560" w:type="dxa"/>
            <w:tcBorders>
              <w:top w:val="nil"/>
              <w:left w:val="nil"/>
              <w:bottom w:val="nil"/>
              <w:right w:val="nil"/>
            </w:tcBorders>
          </w:tcPr>
          <w:p w14:paraId="1C950FAF" w14:textId="77777777" w:rsidR="00FB4A6A" w:rsidRPr="009F1967" w:rsidRDefault="00C77A2E" w:rsidP="00FB4A6A">
            <w:pPr>
              <w:pStyle w:val="VBALevel3Heading"/>
              <w:rPr>
                <w:b/>
                <w:i w:val="0"/>
                <w:color w:val="auto"/>
              </w:rPr>
            </w:pPr>
            <w:r w:rsidRPr="009F1967">
              <w:rPr>
                <w:b/>
                <w:i w:val="0"/>
                <w:color w:val="auto"/>
              </w:rPr>
              <w:t>Deferred Issues</w:t>
            </w:r>
            <w:r w:rsidR="00C878B4">
              <w:rPr>
                <w:b/>
                <w:i w:val="0"/>
                <w:color w:val="auto"/>
              </w:rPr>
              <w:t xml:space="preserve"> – Partial vs. Completely Deferred Rating</w:t>
            </w:r>
          </w:p>
          <w:p w14:paraId="1C950FB0" w14:textId="70F98D8C" w:rsidR="00FB4A6A" w:rsidRDefault="00FB4A6A" w:rsidP="00FB4A6A">
            <w:pPr>
              <w:pStyle w:val="VBALevel3Heading"/>
              <w:rPr>
                <w:color w:val="auto"/>
              </w:rPr>
            </w:pPr>
            <w:r w:rsidRPr="009F1967">
              <w:rPr>
                <w:color w:val="auto"/>
              </w:rPr>
              <w:t xml:space="preserve">Slide </w:t>
            </w:r>
            <w:r w:rsidR="00CB7E14">
              <w:rPr>
                <w:color w:val="auto"/>
              </w:rPr>
              <w:t>19</w:t>
            </w:r>
            <w:r w:rsidRPr="009F1967">
              <w:rPr>
                <w:color w:val="auto"/>
              </w:rPr>
              <w:br/>
            </w:r>
          </w:p>
          <w:p w14:paraId="1C950FB1" w14:textId="77777777" w:rsidR="006F022D" w:rsidRPr="006F022D" w:rsidRDefault="006F022D" w:rsidP="006F022D">
            <w:pPr>
              <w:rPr>
                <w:i/>
              </w:rPr>
            </w:pPr>
            <w:r w:rsidRPr="006F022D">
              <w:rPr>
                <w:i/>
              </w:rPr>
              <w:t>Handout page 9</w:t>
            </w:r>
          </w:p>
          <w:p w14:paraId="1C950FB2" w14:textId="77777777" w:rsidR="006F022D" w:rsidRPr="009F1967" w:rsidRDefault="006F022D" w:rsidP="00FB4A6A">
            <w:pPr>
              <w:pStyle w:val="VBALevel3Heading"/>
              <w:rPr>
                <w:color w:val="auto"/>
              </w:rPr>
            </w:pPr>
          </w:p>
          <w:p w14:paraId="1C950FB3" w14:textId="77777777" w:rsidR="00FB4A6A" w:rsidRPr="009F1967" w:rsidRDefault="00FB4A6A" w:rsidP="00FB4A6A">
            <w:pPr>
              <w:pStyle w:val="VBALevel3Heading"/>
              <w:rPr>
                <w:b/>
                <w:i w:val="0"/>
                <w:color w:val="auto"/>
              </w:rPr>
            </w:pPr>
          </w:p>
        </w:tc>
        <w:tc>
          <w:tcPr>
            <w:tcW w:w="7217" w:type="dxa"/>
            <w:tcBorders>
              <w:top w:val="nil"/>
              <w:left w:val="nil"/>
              <w:bottom w:val="nil"/>
              <w:right w:val="nil"/>
            </w:tcBorders>
          </w:tcPr>
          <w:p w14:paraId="1C950FB4" w14:textId="77777777" w:rsidR="00C77A2E" w:rsidRPr="009F1967" w:rsidRDefault="00C77A2E" w:rsidP="006E3274">
            <w:pPr>
              <w:overflowPunct/>
              <w:autoSpaceDE/>
              <w:autoSpaceDN/>
              <w:adjustRightInd/>
              <w:spacing w:before="0"/>
              <w:textAlignment w:val="auto"/>
            </w:pPr>
          </w:p>
          <w:p w14:paraId="1C950FB5" w14:textId="340F03D2" w:rsidR="00FB4A6A" w:rsidRPr="009F1967" w:rsidRDefault="00C77A2E" w:rsidP="00FB4A6A">
            <w:pPr>
              <w:overflowPunct/>
              <w:autoSpaceDE/>
              <w:autoSpaceDN/>
              <w:adjustRightInd/>
              <w:spacing w:before="0"/>
              <w:textAlignment w:val="auto"/>
            </w:pPr>
            <w:r w:rsidRPr="009F1967">
              <w:t xml:space="preserve">When a RVSR is unable to </w:t>
            </w:r>
            <w:proofErr w:type="gramStart"/>
            <w:r w:rsidRPr="009F1967">
              <w:t>make a decision</w:t>
            </w:r>
            <w:proofErr w:type="gramEnd"/>
            <w:r w:rsidRPr="009F1967">
              <w:t xml:space="preserve"> on a claim the RVSR will defer a decision until additional evidence is obtained by the VSR. If the RVSR </w:t>
            </w:r>
            <w:proofErr w:type="gramStart"/>
            <w:r w:rsidRPr="009F1967">
              <w:t>is able to</w:t>
            </w:r>
            <w:proofErr w:type="gramEnd"/>
            <w:r w:rsidRPr="009F1967">
              <w:t xml:space="preserve"> grant at least one contention claimed by the Veteran</w:t>
            </w:r>
            <w:r w:rsidR="00796045">
              <w:t>,</w:t>
            </w:r>
            <w:r w:rsidRPr="009F1967">
              <w:t xml:space="preserve"> the RVSR can generate a Partial Rating. If at least one contention cannot be granted then the RVSR will completely defer the decision.</w:t>
            </w:r>
          </w:p>
          <w:p w14:paraId="1C950FB6" w14:textId="77777777" w:rsidR="00C77A2E" w:rsidRPr="009F1967" w:rsidRDefault="00C77A2E" w:rsidP="00FB4A6A">
            <w:pPr>
              <w:overflowPunct/>
              <w:autoSpaceDE/>
              <w:autoSpaceDN/>
              <w:adjustRightInd/>
              <w:spacing w:before="0"/>
              <w:textAlignment w:val="auto"/>
            </w:pPr>
          </w:p>
          <w:p w14:paraId="1C950FB7" w14:textId="77777777" w:rsidR="00C77A2E" w:rsidRPr="009F1967" w:rsidRDefault="00C77A2E" w:rsidP="00FB4A6A">
            <w:pPr>
              <w:overflowPunct/>
              <w:autoSpaceDE/>
              <w:autoSpaceDN/>
              <w:adjustRightInd/>
              <w:spacing w:before="0"/>
              <w:textAlignment w:val="auto"/>
            </w:pPr>
            <w:r w:rsidRPr="009F1967">
              <w:t xml:space="preserve">Stress to the </w:t>
            </w:r>
            <w:r w:rsidR="00BC0492">
              <w:rPr>
                <w:szCs w:val="30"/>
              </w:rPr>
              <w:t>trainees</w:t>
            </w:r>
            <w:r w:rsidRPr="009F1967">
              <w:t xml:space="preserve"> the importance of thoroughly reviewing a deferral to preclude any further delays in processing a claim. </w:t>
            </w:r>
          </w:p>
          <w:p w14:paraId="1C950FBA" w14:textId="77777777" w:rsidR="00FB4A6A" w:rsidRPr="009F1967" w:rsidRDefault="00FB4A6A" w:rsidP="006E3274">
            <w:pPr>
              <w:overflowPunct/>
              <w:autoSpaceDE/>
              <w:autoSpaceDN/>
              <w:adjustRightInd/>
              <w:spacing w:before="0"/>
              <w:textAlignment w:val="auto"/>
            </w:pPr>
          </w:p>
        </w:tc>
      </w:tr>
      <w:tr w:rsidR="007B311C" w:rsidRPr="009F1967" w14:paraId="1C950FC5" w14:textId="77777777" w:rsidTr="007B311C">
        <w:trPr>
          <w:trHeight w:val="212"/>
        </w:trPr>
        <w:tc>
          <w:tcPr>
            <w:tcW w:w="2560" w:type="dxa"/>
            <w:tcBorders>
              <w:top w:val="nil"/>
              <w:left w:val="nil"/>
              <w:bottom w:val="nil"/>
              <w:right w:val="nil"/>
            </w:tcBorders>
          </w:tcPr>
          <w:p w14:paraId="1C950FBC" w14:textId="77777777" w:rsidR="007B311C" w:rsidRPr="009F1967" w:rsidRDefault="00A5655D" w:rsidP="006E3274">
            <w:pPr>
              <w:pStyle w:val="VBALevel3Heading"/>
              <w:rPr>
                <w:b/>
                <w:i w:val="0"/>
                <w:color w:val="auto"/>
              </w:rPr>
            </w:pPr>
            <w:r>
              <w:rPr>
                <w:b/>
                <w:i w:val="0"/>
                <w:color w:val="auto"/>
              </w:rPr>
              <w:t>D</w:t>
            </w:r>
            <w:r w:rsidR="007B311C" w:rsidRPr="009F1967">
              <w:rPr>
                <w:b/>
                <w:i w:val="0"/>
                <w:color w:val="auto"/>
              </w:rPr>
              <w:t>eferred Rating</w:t>
            </w:r>
          </w:p>
          <w:p w14:paraId="1C950FBD" w14:textId="370700DC" w:rsidR="007B311C" w:rsidRPr="009F1967" w:rsidRDefault="007B311C" w:rsidP="006E3274">
            <w:pPr>
              <w:pStyle w:val="VBALevel3Heading"/>
              <w:rPr>
                <w:color w:val="auto"/>
              </w:rPr>
            </w:pPr>
            <w:r w:rsidRPr="009F1967">
              <w:rPr>
                <w:color w:val="auto"/>
              </w:rPr>
              <w:t xml:space="preserve">Slide </w:t>
            </w:r>
            <w:r w:rsidR="00B753B8">
              <w:rPr>
                <w:color w:val="auto"/>
              </w:rPr>
              <w:t>2</w:t>
            </w:r>
            <w:r w:rsidR="00CB7E14">
              <w:rPr>
                <w:color w:val="auto"/>
              </w:rPr>
              <w:t>0</w:t>
            </w:r>
            <w:r w:rsidRPr="009F1967">
              <w:rPr>
                <w:color w:val="auto"/>
              </w:rPr>
              <w:br/>
            </w:r>
          </w:p>
          <w:p w14:paraId="1C950FBE" w14:textId="77777777" w:rsidR="006F022D" w:rsidRPr="006F022D" w:rsidRDefault="006F022D" w:rsidP="006F022D">
            <w:pPr>
              <w:rPr>
                <w:i/>
              </w:rPr>
            </w:pPr>
            <w:r w:rsidRPr="006F022D">
              <w:rPr>
                <w:i/>
              </w:rPr>
              <w:t>Handout page 9</w:t>
            </w:r>
          </w:p>
          <w:p w14:paraId="1C950FBF" w14:textId="77777777" w:rsidR="007B311C" w:rsidRPr="009F1967" w:rsidRDefault="007B311C" w:rsidP="006E3274">
            <w:pPr>
              <w:pStyle w:val="VBALevel3Heading"/>
              <w:rPr>
                <w:b/>
                <w:i w:val="0"/>
                <w:color w:val="auto"/>
              </w:rPr>
            </w:pPr>
          </w:p>
        </w:tc>
        <w:tc>
          <w:tcPr>
            <w:tcW w:w="7217" w:type="dxa"/>
            <w:tcBorders>
              <w:top w:val="nil"/>
              <w:left w:val="nil"/>
              <w:bottom w:val="nil"/>
              <w:right w:val="nil"/>
            </w:tcBorders>
          </w:tcPr>
          <w:p w14:paraId="1C950FC0" w14:textId="77777777" w:rsidR="007B311C" w:rsidRPr="009F1967" w:rsidRDefault="007B311C" w:rsidP="006E3274">
            <w:pPr>
              <w:overflowPunct/>
              <w:autoSpaceDE/>
              <w:autoSpaceDN/>
              <w:adjustRightInd/>
              <w:spacing w:before="0"/>
              <w:textAlignment w:val="auto"/>
            </w:pPr>
          </w:p>
          <w:p w14:paraId="1C950FC1" w14:textId="77777777" w:rsidR="007B311C" w:rsidRPr="009F1967" w:rsidRDefault="007B311C" w:rsidP="006E3274">
            <w:pPr>
              <w:overflowPunct/>
              <w:autoSpaceDE/>
              <w:autoSpaceDN/>
              <w:adjustRightInd/>
              <w:spacing w:before="0"/>
              <w:textAlignment w:val="auto"/>
            </w:pPr>
            <w:r w:rsidRPr="009F1967">
              <w:t xml:space="preserve">The deferred rating is used by the RVSR when a decision cannot be made on any contentions because the claim was not developed properly or requires additional information, possibly clarification on a VA exam. </w:t>
            </w:r>
            <w:r w:rsidR="00A5655D" w:rsidRPr="00C878B4">
              <w:t xml:space="preserve">The Rating Decision deferral will be completed by the RVSR in VBMS. Upon finalization of the deferral in VBMS, the claim will be sent into the unassigned work queue and routed by National Work Queue (NWQ) based </w:t>
            </w:r>
            <w:r w:rsidR="00C878B4" w:rsidRPr="00C878B4">
              <w:t>on the</w:t>
            </w:r>
            <w:r w:rsidR="00A5655D" w:rsidRPr="00C878B4">
              <w:t xml:space="preserve"> claims’ cycle.</w:t>
            </w:r>
            <w:r w:rsidRPr="009F1967">
              <w:t xml:space="preserve"> The RVSR will detail exactly what is required before the claim should be made ready for decision again.</w:t>
            </w:r>
          </w:p>
          <w:p w14:paraId="1C950FC2" w14:textId="77777777" w:rsidR="007B311C" w:rsidRPr="009F1967" w:rsidRDefault="007B311C" w:rsidP="006E3274">
            <w:pPr>
              <w:overflowPunct/>
              <w:autoSpaceDE/>
              <w:autoSpaceDN/>
              <w:adjustRightInd/>
              <w:spacing w:before="0"/>
              <w:textAlignment w:val="auto"/>
            </w:pPr>
          </w:p>
          <w:p w14:paraId="1C950FC3" w14:textId="77777777" w:rsidR="007B311C" w:rsidRPr="009F1967" w:rsidRDefault="007B311C" w:rsidP="006E3274">
            <w:pPr>
              <w:overflowPunct/>
              <w:autoSpaceDE/>
              <w:autoSpaceDN/>
              <w:adjustRightInd/>
              <w:spacing w:before="0"/>
              <w:textAlignment w:val="auto"/>
            </w:pPr>
            <w:r w:rsidRPr="009F1967">
              <w:t xml:space="preserve">Stress to the </w:t>
            </w:r>
            <w:r w:rsidR="00BC0492">
              <w:rPr>
                <w:szCs w:val="30"/>
              </w:rPr>
              <w:t>trainees</w:t>
            </w:r>
            <w:r w:rsidR="00BC0492" w:rsidRPr="009F1967">
              <w:t xml:space="preserve"> </w:t>
            </w:r>
            <w:r w:rsidRPr="009F1967">
              <w:t xml:space="preserve">the importance of thoroughly reviewing a deferral to preclude any further delays in processing a claim. </w:t>
            </w:r>
          </w:p>
          <w:p w14:paraId="1C950FC4" w14:textId="77777777" w:rsidR="007B311C" w:rsidRPr="009F1967" w:rsidRDefault="007B311C" w:rsidP="006E3274">
            <w:pPr>
              <w:overflowPunct/>
              <w:autoSpaceDE/>
              <w:autoSpaceDN/>
              <w:adjustRightInd/>
              <w:spacing w:before="0"/>
              <w:textAlignment w:val="auto"/>
            </w:pPr>
          </w:p>
        </w:tc>
      </w:tr>
      <w:tr w:rsidR="007B311C" w:rsidRPr="009F1967" w14:paraId="1C950FCE" w14:textId="77777777" w:rsidTr="007B311C">
        <w:trPr>
          <w:trHeight w:val="212"/>
        </w:trPr>
        <w:tc>
          <w:tcPr>
            <w:tcW w:w="2560" w:type="dxa"/>
            <w:tcBorders>
              <w:top w:val="nil"/>
              <w:left w:val="nil"/>
              <w:bottom w:val="nil"/>
              <w:right w:val="nil"/>
            </w:tcBorders>
          </w:tcPr>
          <w:p w14:paraId="1C950FC6" w14:textId="77777777" w:rsidR="007B311C" w:rsidRPr="009F1967" w:rsidRDefault="00C878B4" w:rsidP="006E3274">
            <w:pPr>
              <w:pStyle w:val="VBALevel3Heading"/>
              <w:rPr>
                <w:b/>
                <w:i w:val="0"/>
                <w:color w:val="auto"/>
              </w:rPr>
            </w:pPr>
            <w:r>
              <w:rPr>
                <w:b/>
                <w:i w:val="0"/>
                <w:color w:val="auto"/>
              </w:rPr>
              <w:t xml:space="preserve">Processing </w:t>
            </w:r>
            <w:r w:rsidR="007B311C" w:rsidRPr="009F1967">
              <w:rPr>
                <w:b/>
                <w:i w:val="0"/>
                <w:color w:val="auto"/>
              </w:rPr>
              <w:t>Deferred Rating</w:t>
            </w:r>
            <w:r>
              <w:rPr>
                <w:b/>
                <w:i w:val="0"/>
                <w:color w:val="auto"/>
              </w:rPr>
              <w:t xml:space="preserve"> </w:t>
            </w:r>
          </w:p>
          <w:p w14:paraId="1C950FC7" w14:textId="5B167B85" w:rsidR="007B311C" w:rsidRPr="00F63FB8" w:rsidRDefault="007B311C" w:rsidP="006E3274">
            <w:pPr>
              <w:pStyle w:val="VBALevel3Heading"/>
              <w:rPr>
                <w:color w:val="auto"/>
              </w:rPr>
            </w:pPr>
            <w:r w:rsidRPr="00F63FB8">
              <w:rPr>
                <w:color w:val="auto"/>
              </w:rPr>
              <w:t xml:space="preserve">Slide </w:t>
            </w:r>
            <w:r w:rsidR="00B753B8">
              <w:rPr>
                <w:color w:val="auto"/>
              </w:rPr>
              <w:t>2</w:t>
            </w:r>
            <w:r w:rsidR="00CB7E14">
              <w:rPr>
                <w:color w:val="auto"/>
              </w:rPr>
              <w:t>1</w:t>
            </w:r>
            <w:r w:rsidRPr="00F63FB8">
              <w:rPr>
                <w:color w:val="auto"/>
              </w:rPr>
              <w:br/>
            </w:r>
          </w:p>
          <w:p w14:paraId="1C950FC9" w14:textId="1EC82BFA" w:rsidR="007B311C" w:rsidRPr="00A07E24" w:rsidRDefault="006F022D" w:rsidP="00A07E24">
            <w:pPr>
              <w:rPr>
                <w:i/>
              </w:rPr>
            </w:pPr>
            <w:r w:rsidRPr="006F022D">
              <w:rPr>
                <w:i/>
              </w:rPr>
              <w:t>Handout page 9</w:t>
            </w:r>
          </w:p>
        </w:tc>
        <w:tc>
          <w:tcPr>
            <w:tcW w:w="7217" w:type="dxa"/>
            <w:tcBorders>
              <w:top w:val="nil"/>
              <w:left w:val="nil"/>
              <w:bottom w:val="nil"/>
              <w:right w:val="nil"/>
            </w:tcBorders>
          </w:tcPr>
          <w:p w14:paraId="1C950FCB" w14:textId="3C6F95AB" w:rsidR="007B311C" w:rsidRPr="009F1967" w:rsidRDefault="007B311C" w:rsidP="006E3274">
            <w:pPr>
              <w:overflowPunct/>
              <w:autoSpaceDE/>
              <w:autoSpaceDN/>
              <w:adjustRightInd/>
              <w:spacing w:before="0"/>
              <w:textAlignment w:val="auto"/>
            </w:pPr>
            <w:r w:rsidRPr="009F1967">
              <w:t xml:space="preserve">Stress to the </w:t>
            </w:r>
            <w:r w:rsidR="00BC0492">
              <w:rPr>
                <w:szCs w:val="30"/>
              </w:rPr>
              <w:t>trainees</w:t>
            </w:r>
            <w:r w:rsidRPr="009F1967">
              <w:t xml:space="preserve"> that it is the VSR’s responsibility to review the deferred rating decision and develop for all required information. It is very important not to cause any further delays in the processing of a claim. If you have any doubts consult with the RVSR that wrote the deferral.</w:t>
            </w:r>
          </w:p>
          <w:p w14:paraId="1C950FCC" w14:textId="77777777" w:rsidR="007B311C" w:rsidRPr="009F1967" w:rsidRDefault="007B311C" w:rsidP="006E3274">
            <w:pPr>
              <w:overflowPunct/>
              <w:autoSpaceDE/>
              <w:autoSpaceDN/>
              <w:adjustRightInd/>
              <w:spacing w:before="0"/>
              <w:textAlignment w:val="auto"/>
            </w:pPr>
          </w:p>
          <w:p w14:paraId="1C950FCD" w14:textId="77777777" w:rsidR="007B311C" w:rsidRPr="009F1967" w:rsidRDefault="007B311C" w:rsidP="006E3274">
            <w:pPr>
              <w:overflowPunct/>
              <w:autoSpaceDE/>
              <w:autoSpaceDN/>
              <w:adjustRightInd/>
              <w:spacing w:before="0"/>
              <w:textAlignment w:val="auto"/>
            </w:pPr>
          </w:p>
        </w:tc>
      </w:tr>
      <w:tr w:rsidR="007B311C" w:rsidRPr="009F1967" w14:paraId="1C950FD8" w14:textId="77777777" w:rsidTr="007B311C">
        <w:trPr>
          <w:trHeight w:val="212"/>
        </w:trPr>
        <w:tc>
          <w:tcPr>
            <w:tcW w:w="2560" w:type="dxa"/>
            <w:tcBorders>
              <w:top w:val="nil"/>
              <w:left w:val="nil"/>
              <w:bottom w:val="nil"/>
              <w:right w:val="nil"/>
            </w:tcBorders>
          </w:tcPr>
          <w:p w14:paraId="1C950FCF" w14:textId="293F026B" w:rsidR="007B311C" w:rsidRPr="009F1967" w:rsidRDefault="007B311C" w:rsidP="006E3274">
            <w:pPr>
              <w:pStyle w:val="VBALevel3Heading"/>
              <w:rPr>
                <w:b/>
                <w:i w:val="0"/>
                <w:color w:val="auto"/>
              </w:rPr>
            </w:pPr>
            <w:r w:rsidRPr="009F1967">
              <w:rPr>
                <w:b/>
                <w:i w:val="0"/>
                <w:color w:val="auto"/>
              </w:rPr>
              <w:lastRenderedPageBreak/>
              <w:t>Special Notation Box</w:t>
            </w:r>
          </w:p>
          <w:p w14:paraId="1C950FD0" w14:textId="274EC387" w:rsidR="007B311C" w:rsidRPr="00F63FB8" w:rsidRDefault="007B311C" w:rsidP="006E3274">
            <w:pPr>
              <w:pStyle w:val="VBALevel3Heading"/>
              <w:rPr>
                <w:color w:val="auto"/>
              </w:rPr>
            </w:pPr>
            <w:r w:rsidRPr="00F63FB8">
              <w:rPr>
                <w:color w:val="auto"/>
              </w:rPr>
              <w:t xml:space="preserve">Slide </w:t>
            </w:r>
            <w:r w:rsidR="00B753B8">
              <w:rPr>
                <w:color w:val="auto"/>
              </w:rPr>
              <w:t>2</w:t>
            </w:r>
            <w:r w:rsidR="00CB7E14">
              <w:rPr>
                <w:color w:val="auto"/>
              </w:rPr>
              <w:t>2</w:t>
            </w:r>
            <w:r w:rsidRPr="00F63FB8">
              <w:rPr>
                <w:color w:val="auto"/>
              </w:rPr>
              <w:br/>
            </w:r>
          </w:p>
          <w:p w14:paraId="1C950FD1" w14:textId="77777777" w:rsidR="006F022D" w:rsidRPr="006F022D" w:rsidRDefault="006F022D" w:rsidP="006F022D">
            <w:pPr>
              <w:rPr>
                <w:i/>
              </w:rPr>
            </w:pPr>
            <w:r w:rsidRPr="006F022D">
              <w:rPr>
                <w:i/>
              </w:rPr>
              <w:t xml:space="preserve">Handout page </w:t>
            </w:r>
            <w:r w:rsidR="004F0647">
              <w:rPr>
                <w:i/>
              </w:rPr>
              <w:t>10</w:t>
            </w:r>
          </w:p>
          <w:p w14:paraId="1C950FD2" w14:textId="77777777" w:rsidR="007B311C" w:rsidRPr="009F1967" w:rsidRDefault="007B311C" w:rsidP="006E3274">
            <w:pPr>
              <w:pStyle w:val="VBALevel3Heading"/>
              <w:rPr>
                <w:b/>
                <w:i w:val="0"/>
                <w:color w:val="auto"/>
              </w:rPr>
            </w:pPr>
          </w:p>
        </w:tc>
        <w:tc>
          <w:tcPr>
            <w:tcW w:w="7217" w:type="dxa"/>
            <w:tcBorders>
              <w:top w:val="nil"/>
              <w:left w:val="nil"/>
              <w:bottom w:val="nil"/>
              <w:right w:val="nil"/>
            </w:tcBorders>
          </w:tcPr>
          <w:p w14:paraId="1C950FD3" w14:textId="77777777" w:rsidR="007B311C" w:rsidRPr="009F1967" w:rsidRDefault="007B311C" w:rsidP="006E3274">
            <w:pPr>
              <w:overflowPunct/>
              <w:autoSpaceDE/>
              <w:autoSpaceDN/>
              <w:adjustRightInd/>
              <w:spacing w:before="0"/>
              <w:textAlignment w:val="auto"/>
            </w:pPr>
          </w:p>
          <w:p w14:paraId="1C950FD4" w14:textId="2A210AAF" w:rsidR="007B311C" w:rsidRPr="009F1967" w:rsidRDefault="007B311C" w:rsidP="006E3274">
            <w:pPr>
              <w:overflowPunct/>
              <w:autoSpaceDE/>
              <w:autoSpaceDN/>
              <w:adjustRightInd/>
              <w:spacing w:before="0"/>
              <w:textAlignment w:val="auto"/>
            </w:pPr>
            <w:r w:rsidRPr="009F1967">
              <w:t xml:space="preserve">Explain that the special notation box can be used by the RVSR to communicate specific instructions to the VSR to be carried out during promulgation. An example would be a solicitation for a claim, possibly I/U. It is extremely important as a VSR to make sure you thoroughly review the entire rating decision, both the narrative and the </w:t>
            </w:r>
            <w:r w:rsidR="00656039" w:rsidRPr="009F1967">
              <w:t>code sheet</w:t>
            </w:r>
            <w:r w:rsidRPr="009F1967">
              <w:t xml:space="preserve"> to ensure you are completely informed prior to taking any further action.</w:t>
            </w:r>
          </w:p>
          <w:p w14:paraId="1C950FD7" w14:textId="77777777" w:rsidR="007B311C" w:rsidRPr="009F1967" w:rsidRDefault="007B311C" w:rsidP="006E3274">
            <w:pPr>
              <w:overflowPunct/>
              <w:autoSpaceDE/>
              <w:autoSpaceDN/>
              <w:adjustRightInd/>
              <w:spacing w:before="0"/>
              <w:textAlignment w:val="auto"/>
            </w:pPr>
          </w:p>
        </w:tc>
      </w:tr>
      <w:tr w:rsidR="00832330" w:rsidRPr="009F1967" w14:paraId="1C950FE0" w14:textId="77777777" w:rsidTr="00D10993">
        <w:trPr>
          <w:trHeight w:val="212"/>
        </w:trPr>
        <w:tc>
          <w:tcPr>
            <w:tcW w:w="2560" w:type="dxa"/>
            <w:tcBorders>
              <w:top w:val="nil"/>
              <w:left w:val="nil"/>
              <w:bottom w:val="nil"/>
              <w:right w:val="nil"/>
            </w:tcBorders>
          </w:tcPr>
          <w:p w14:paraId="1C950FDA" w14:textId="77777777" w:rsidR="00832330" w:rsidRPr="009F1967" w:rsidRDefault="00832330" w:rsidP="00B45EF0">
            <w:pPr>
              <w:pStyle w:val="VBALevel3Heading"/>
              <w:rPr>
                <w:b/>
                <w:i w:val="0"/>
                <w:color w:val="auto"/>
              </w:rPr>
            </w:pPr>
            <w:r w:rsidRPr="009F1967">
              <w:rPr>
                <w:b/>
                <w:i w:val="0"/>
                <w:color w:val="auto"/>
              </w:rPr>
              <w:t>Filing and Distributing the Rating Decision</w:t>
            </w:r>
          </w:p>
          <w:p w14:paraId="1C950FDB" w14:textId="58D53DB7" w:rsidR="00832330" w:rsidRPr="00F63FB8" w:rsidRDefault="00832330" w:rsidP="00B45EF0">
            <w:pPr>
              <w:pStyle w:val="VBALevel3Heading"/>
              <w:rPr>
                <w:color w:val="auto"/>
              </w:rPr>
            </w:pPr>
            <w:r>
              <w:rPr>
                <w:color w:val="auto"/>
              </w:rPr>
              <w:t>Slide</w:t>
            </w:r>
            <w:r w:rsidR="00CB7E14">
              <w:rPr>
                <w:color w:val="auto"/>
              </w:rPr>
              <w:t xml:space="preserve"> 23</w:t>
            </w:r>
            <w:r w:rsidRPr="00F63FB8">
              <w:rPr>
                <w:color w:val="auto"/>
              </w:rPr>
              <w:br/>
            </w:r>
          </w:p>
          <w:p w14:paraId="1C950FDC" w14:textId="77777777" w:rsidR="00832330" w:rsidRPr="00832330" w:rsidRDefault="00832330" w:rsidP="00B45EF0">
            <w:pPr>
              <w:rPr>
                <w:i/>
              </w:rPr>
            </w:pPr>
            <w:r w:rsidRPr="006F022D">
              <w:rPr>
                <w:i/>
              </w:rPr>
              <w:t xml:space="preserve">Handout page </w:t>
            </w:r>
            <w:r>
              <w:rPr>
                <w:i/>
              </w:rPr>
              <w:t>10</w:t>
            </w:r>
          </w:p>
        </w:tc>
        <w:tc>
          <w:tcPr>
            <w:tcW w:w="7217" w:type="dxa"/>
            <w:tcBorders>
              <w:top w:val="nil"/>
              <w:left w:val="nil"/>
              <w:bottom w:val="nil"/>
              <w:right w:val="nil"/>
            </w:tcBorders>
          </w:tcPr>
          <w:p w14:paraId="08251E3E" w14:textId="77777777" w:rsidR="00832330" w:rsidRDefault="00832330" w:rsidP="00B45EF0">
            <w:pPr>
              <w:overflowPunct/>
              <w:autoSpaceDE/>
              <w:autoSpaceDN/>
              <w:adjustRightInd/>
              <w:spacing w:before="0"/>
              <w:textAlignment w:val="auto"/>
            </w:pPr>
            <w:r w:rsidRPr="00832330">
              <w:t>VBMS-R automatically uploads a copy of the rating decision into documents in the Veteran’s e-folder</w:t>
            </w:r>
            <w:r w:rsidR="00CB7E14">
              <w:t>, once it is finalized</w:t>
            </w:r>
            <w:r w:rsidRPr="00832330">
              <w:t xml:space="preserve">.  </w:t>
            </w:r>
          </w:p>
          <w:p w14:paraId="6239DA7E" w14:textId="77777777" w:rsidR="00CB7E14" w:rsidRDefault="00CB7E14" w:rsidP="00B45EF0">
            <w:pPr>
              <w:overflowPunct/>
              <w:autoSpaceDE/>
              <w:autoSpaceDN/>
              <w:adjustRightInd/>
              <w:spacing w:before="0"/>
              <w:textAlignment w:val="auto"/>
            </w:pPr>
          </w:p>
          <w:p w14:paraId="1C950FDF" w14:textId="36231023" w:rsidR="00CB7E14" w:rsidRPr="00832330" w:rsidRDefault="00CB7E14" w:rsidP="00B45EF0">
            <w:pPr>
              <w:overflowPunct/>
              <w:autoSpaceDE/>
              <w:autoSpaceDN/>
              <w:adjustRightInd/>
              <w:spacing w:before="0"/>
              <w:textAlignment w:val="auto"/>
            </w:pPr>
            <w:r w:rsidRPr="00CB7E14">
              <w:t>The VSR will use that rating decision to promulgate an award and prepare a notification letter for the Veteran</w:t>
            </w:r>
            <w:r>
              <w:t>.</w:t>
            </w:r>
          </w:p>
        </w:tc>
      </w:tr>
      <w:tr w:rsidR="00832330" w:rsidRPr="009F1967" w14:paraId="1C950FED" w14:textId="77777777" w:rsidTr="006E3274">
        <w:trPr>
          <w:trHeight w:val="212"/>
        </w:trPr>
        <w:tc>
          <w:tcPr>
            <w:tcW w:w="2560" w:type="dxa"/>
            <w:tcBorders>
              <w:top w:val="nil"/>
              <w:left w:val="nil"/>
              <w:bottom w:val="nil"/>
              <w:right w:val="nil"/>
            </w:tcBorders>
          </w:tcPr>
          <w:p w14:paraId="1C950FE1" w14:textId="77777777" w:rsidR="00832330" w:rsidRPr="009F1967" w:rsidRDefault="00832330" w:rsidP="00B45EF0">
            <w:pPr>
              <w:pStyle w:val="VBALevel3Heading"/>
              <w:rPr>
                <w:b/>
                <w:i w:val="0"/>
                <w:color w:val="auto"/>
              </w:rPr>
            </w:pPr>
          </w:p>
          <w:p w14:paraId="1C950FE2" w14:textId="77777777" w:rsidR="00832330" w:rsidRPr="009F1967" w:rsidRDefault="00832330" w:rsidP="00B45EF0">
            <w:pPr>
              <w:pStyle w:val="VBALevel3Heading"/>
              <w:rPr>
                <w:b/>
                <w:i w:val="0"/>
                <w:color w:val="auto"/>
              </w:rPr>
            </w:pPr>
            <w:r>
              <w:rPr>
                <w:b/>
                <w:i w:val="0"/>
                <w:color w:val="auto"/>
              </w:rPr>
              <w:t>Promulgating and Notifying of the Decision (cont.)</w:t>
            </w:r>
          </w:p>
          <w:p w14:paraId="1C950FE3" w14:textId="498FBF7E" w:rsidR="00832330" w:rsidRPr="00F63FB8" w:rsidRDefault="00832330" w:rsidP="00B45EF0">
            <w:pPr>
              <w:pStyle w:val="VBALevel3Heading"/>
              <w:rPr>
                <w:color w:val="auto"/>
              </w:rPr>
            </w:pPr>
            <w:r>
              <w:rPr>
                <w:color w:val="auto"/>
              </w:rPr>
              <w:t xml:space="preserve">Slides </w:t>
            </w:r>
            <w:r w:rsidR="00CB7E14">
              <w:rPr>
                <w:color w:val="auto"/>
              </w:rPr>
              <w:t>24-25</w:t>
            </w:r>
            <w:r w:rsidRPr="00F63FB8">
              <w:rPr>
                <w:color w:val="auto"/>
              </w:rPr>
              <w:br/>
            </w:r>
          </w:p>
          <w:p w14:paraId="1C950FE4" w14:textId="77777777" w:rsidR="00832330" w:rsidRDefault="00832330" w:rsidP="00B45EF0">
            <w:pPr>
              <w:rPr>
                <w:i/>
              </w:rPr>
            </w:pPr>
            <w:r w:rsidRPr="006F022D">
              <w:rPr>
                <w:i/>
              </w:rPr>
              <w:t xml:space="preserve">Handout page </w:t>
            </w:r>
            <w:r>
              <w:rPr>
                <w:i/>
              </w:rPr>
              <w:t>10</w:t>
            </w:r>
          </w:p>
          <w:p w14:paraId="1C950FE5" w14:textId="77777777" w:rsidR="00832330" w:rsidRDefault="00832330" w:rsidP="00B45EF0">
            <w:pPr>
              <w:rPr>
                <w:i/>
              </w:rPr>
            </w:pPr>
          </w:p>
          <w:p w14:paraId="1C950FE6" w14:textId="77777777" w:rsidR="00832330" w:rsidRPr="00832330" w:rsidRDefault="00832330" w:rsidP="00B45EF0">
            <w:pPr>
              <w:rPr>
                <w:i/>
              </w:rPr>
            </w:pPr>
          </w:p>
        </w:tc>
        <w:tc>
          <w:tcPr>
            <w:tcW w:w="7217" w:type="dxa"/>
            <w:tcBorders>
              <w:top w:val="nil"/>
              <w:left w:val="nil"/>
              <w:bottom w:val="nil"/>
              <w:right w:val="nil"/>
            </w:tcBorders>
          </w:tcPr>
          <w:p w14:paraId="1C950FE7" w14:textId="77777777" w:rsidR="00832330" w:rsidRPr="009F1967" w:rsidRDefault="00832330" w:rsidP="00B45EF0">
            <w:pPr>
              <w:overflowPunct/>
              <w:autoSpaceDE/>
              <w:autoSpaceDN/>
              <w:adjustRightInd/>
              <w:spacing w:before="0"/>
              <w:textAlignment w:val="auto"/>
            </w:pPr>
          </w:p>
          <w:p w14:paraId="1C950FE8" w14:textId="77777777" w:rsidR="00832330" w:rsidRPr="009F1967" w:rsidRDefault="00832330" w:rsidP="00B45EF0">
            <w:pPr>
              <w:overflowPunct/>
              <w:autoSpaceDE/>
              <w:autoSpaceDN/>
              <w:adjustRightInd/>
              <w:spacing w:before="0"/>
              <w:textAlignment w:val="auto"/>
            </w:pPr>
          </w:p>
          <w:p w14:paraId="1C950FE9" w14:textId="3106911E" w:rsidR="00832330" w:rsidRPr="00832330" w:rsidRDefault="00832330" w:rsidP="00832330">
            <w:pPr>
              <w:overflowPunct/>
              <w:autoSpaceDE/>
              <w:autoSpaceDN/>
              <w:adjustRightInd/>
              <w:spacing w:before="0"/>
              <w:textAlignment w:val="auto"/>
            </w:pPr>
            <w:r w:rsidRPr="00832330">
              <w:t xml:space="preserve">Explain that the next step is to promulgate the award and prepare a notification letter. The promulgation of the award will be accomplished utilizing VBMS-A and the notification letter will be prepared utilizing the </w:t>
            </w:r>
            <w:r w:rsidR="00CB7E14">
              <w:t xml:space="preserve">Redesigned </w:t>
            </w:r>
            <w:r w:rsidRPr="00832330">
              <w:t>Automatic Decision Letter (</w:t>
            </w:r>
            <w:r w:rsidR="00CB7E14">
              <w:t>R</w:t>
            </w:r>
            <w:r w:rsidRPr="00832330">
              <w:t xml:space="preserve">ADL) function in VBMS-A. If a </w:t>
            </w:r>
            <w:r w:rsidR="00CB7E14">
              <w:t>R</w:t>
            </w:r>
            <w:r w:rsidRPr="00832330">
              <w:t>ADL cannot be produced</w:t>
            </w:r>
            <w:r w:rsidR="00CB7E14">
              <w:t>,</w:t>
            </w:r>
            <w:r w:rsidRPr="00832330">
              <w:t xml:space="preserve"> the VSR will be required to generate a letter using the Personal </w:t>
            </w:r>
            <w:proofErr w:type="gramStart"/>
            <w:r w:rsidRPr="00832330">
              <w:t>Computer Generated</w:t>
            </w:r>
            <w:proofErr w:type="gramEnd"/>
            <w:r w:rsidRPr="00832330">
              <w:t xml:space="preserve"> Letter (PCGL). The promulgation and letter generation will be covered in upcoming lessons.</w:t>
            </w:r>
          </w:p>
          <w:p w14:paraId="1C950FEA" w14:textId="77777777" w:rsidR="00832330" w:rsidRPr="00832330" w:rsidRDefault="00832330" w:rsidP="00832330">
            <w:pPr>
              <w:overflowPunct/>
              <w:autoSpaceDE/>
              <w:autoSpaceDN/>
              <w:adjustRightInd/>
              <w:spacing w:before="0"/>
              <w:textAlignment w:val="auto"/>
            </w:pPr>
          </w:p>
          <w:p w14:paraId="1C950FEB" w14:textId="0F95A7C4" w:rsidR="00832330" w:rsidRPr="00832330" w:rsidRDefault="00CB7E14" w:rsidP="00832330">
            <w:pPr>
              <w:overflowPunct/>
              <w:autoSpaceDE/>
              <w:autoSpaceDN/>
              <w:adjustRightInd/>
              <w:spacing w:before="0"/>
              <w:textAlignment w:val="auto"/>
            </w:pPr>
            <w:r>
              <w:t>Stress to the trainees that</w:t>
            </w:r>
            <w:r w:rsidR="00832330" w:rsidRPr="00832330">
              <w:t xml:space="preserve"> VA does not provide a copy of the Codesheet to veterans as part of the notification process.</w:t>
            </w:r>
          </w:p>
          <w:p w14:paraId="1C950FEC" w14:textId="77777777" w:rsidR="00832330" w:rsidRPr="00832330" w:rsidRDefault="00832330" w:rsidP="00B45EF0">
            <w:pPr>
              <w:overflowPunct/>
              <w:autoSpaceDE/>
              <w:autoSpaceDN/>
              <w:adjustRightInd/>
              <w:spacing w:before="0"/>
              <w:textAlignment w:val="auto"/>
              <w:rPr>
                <w:color w:val="FF0000"/>
              </w:rPr>
            </w:pPr>
          </w:p>
        </w:tc>
      </w:tr>
    </w:tbl>
    <w:p w14:paraId="1C950FEE" w14:textId="77777777" w:rsidR="00387765" w:rsidRPr="009F1967" w:rsidRDefault="00387765"/>
    <w:p w14:paraId="416E9374" w14:textId="1CAF20BC" w:rsidR="00A07E24" w:rsidRDefault="00A07E24"/>
    <w:p w14:paraId="3A4BFFF5" w14:textId="77777777" w:rsidR="00A07E24" w:rsidRDefault="00A07E24">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rsidRPr="009F1967" w14:paraId="1C950FF0" w14:textId="77777777">
        <w:trPr>
          <w:cantSplit/>
          <w:trHeight w:val="625"/>
        </w:trPr>
        <w:tc>
          <w:tcPr>
            <w:tcW w:w="9527" w:type="dxa"/>
            <w:gridSpan w:val="2"/>
            <w:tcBorders>
              <w:top w:val="nil"/>
              <w:left w:val="nil"/>
              <w:bottom w:val="nil"/>
              <w:right w:val="nil"/>
            </w:tcBorders>
            <w:vAlign w:val="center"/>
          </w:tcPr>
          <w:p w14:paraId="1C950FEF" w14:textId="05878027" w:rsidR="009B2F5A" w:rsidRPr="009F1967" w:rsidRDefault="009B2F5A">
            <w:pPr>
              <w:pStyle w:val="Heading1"/>
              <w:spacing w:before="0" w:after="0"/>
            </w:pPr>
            <w:bookmarkStart w:id="43" w:name="_Toc4753579"/>
            <w:r w:rsidRPr="009F1967">
              <w:lastRenderedPageBreak/>
              <w:t>Practical Exercise</w:t>
            </w:r>
            <w:bookmarkEnd w:id="43"/>
          </w:p>
        </w:tc>
      </w:tr>
      <w:tr w:rsidR="009B2F5A" w:rsidRPr="009F1967" w14:paraId="1C950FF3" w14:textId="77777777">
        <w:trPr>
          <w:cantSplit/>
        </w:trPr>
        <w:tc>
          <w:tcPr>
            <w:tcW w:w="2560" w:type="dxa"/>
            <w:tcBorders>
              <w:top w:val="nil"/>
              <w:left w:val="nil"/>
              <w:bottom w:val="nil"/>
              <w:right w:val="nil"/>
            </w:tcBorders>
          </w:tcPr>
          <w:p w14:paraId="1C950FF1" w14:textId="77777777" w:rsidR="009B2F5A" w:rsidRPr="009F1967" w:rsidRDefault="009B2F5A">
            <w:pPr>
              <w:pStyle w:val="VBALevel1Heading"/>
            </w:pPr>
            <w:bookmarkStart w:id="44" w:name="_Toc269888423"/>
            <w:bookmarkStart w:id="45" w:name="_Toc269888766"/>
            <w:r w:rsidRPr="009F1967">
              <w:t>Time Required</w:t>
            </w:r>
            <w:bookmarkEnd w:id="44"/>
            <w:bookmarkEnd w:id="45"/>
          </w:p>
        </w:tc>
        <w:tc>
          <w:tcPr>
            <w:tcW w:w="6967" w:type="dxa"/>
            <w:tcBorders>
              <w:top w:val="nil"/>
              <w:left w:val="nil"/>
              <w:bottom w:val="nil"/>
              <w:right w:val="nil"/>
            </w:tcBorders>
          </w:tcPr>
          <w:p w14:paraId="1C950FF2" w14:textId="0514EAE0" w:rsidR="009B2F5A" w:rsidRPr="009F1967" w:rsidRDefault="006120B4">
            <w:pPr>
              <w:pStyle w:val="VBATimeReq"/>
              <w:rPr>
                <w:color w:val="auto"/>
                <w:szCs w:val="24"/>
              </w:rPr>
            </w:pPr>
            <w:r>
              <w:rPr>
                <w:color w:val="auto"/>
              </w:rPr>
              <w:t>0</w:t>
            </w:r>
            <w:r w:rsidR="003D51F7">
              <w:rPr>
                <w:color w:val="auto"/>
              </w:rPr>
              <w:t>.25</w:t>
            </w:r>
            <w:r w:rsidR="009B2F5A" w:rsidRPr="009F1967">
              <w:rPr>
                <w:color w:val="auto"/>
              </w:rPr>
              <w:t xml:space="preserve"> hours</w:t>
            </w:r>
          </w:p>
        </w:tc>
      </w:tr>
      <w:tr w:rsidR="009B2F5A" w:rsidRPr="009F1967" w14:paraId="1C950FF9" w14:textId="77777777">
        <w:trPr>
          <w:cantSplit/>
          <w:trHeight w:val="1683"/>
        </w:trPr>
        <w:tc>
          <w:tcPr>
            <w:tcW w:w="2560" w:type="dxa"/>
            <w:tcBorders>
              <w:top w:val="nil"/>
              <w:left w:val="nil"/>
              <w:bottom w:val="nil"/>
              <w:right w:val="nil"/>
            </w:tcBorders>
          </w:tcPr>
          <w:p w14:paraId="1C950FF4" w14:textId="77777777" w:rsidR="009B2F5A" w:rsidRPr="009F1967" w:rsidRDefault="009B2F5A">
            <w:pPr>
              <w:pStyle w:val="VBAEXERCISE"/>
            </w:pPr>
            <w:bookmarkStart w:id="46" w:name="_Toc269888424"/>
            <w:bookmarkStart w:id="47" w:name="_Toc269888767"/>
            <w:r w:rsidRPr="009F1967">
              <w:t>EXERCISE</w:t>
            </w:r>
            <w:bookmarkEnd w:id="46"/>
            <w:bookmarkEnd w:id="47"/>
          </w:p>
          <w:p w14:paraId="1C950FF5" w14:textId="77777777" w:rsidR="007B2CAA" w:rsidRPr="009F1967" w:rsidRDefault="007B2CAA">
            <w:pPr>
              <w:pStyle w:val="VBAEXERCISE"/>
            </w:pPr>
          </w:p>
          <w:p w14:paraId="1C950FF6" w14:textId="77777777" w:rsidR="007B2CAA" w:rsidRPr="009F1967" w:rsidRDefault="007B2CAA" w:rsidP="005036B1">
            <w:pPr>
              <w:pStyle w:val="VBAEXERCISE"/>
              <w:rPr>
                <w:b w:val="0"/>
                <w:i/>
              </w:rPr>
            </w:pPr>
          </w:p>
        </w:tc>
        <w:tc>
          <w:tcPr>
            <w:tcW w:w="6967" w:type="dxa"/>
            <w:tcBorders>
              <w:top w:val="nil"/>
              <w:left w:val="nil"/>
              <w:bottom w:val="nil"/>
              <w:right w:val="nil"/>
            </w:tcBorders>
          </w:tcPr>
          <w:p w14:paraId="1C950FF7" w14:textId="561FDDB6" w:rsidR="007B2CAA" w:rsidRPr="009F1967" w:rsidRDefault="00F10C0D" w:rsidP="007B2CAA">
            <w:pPr>
              <w:pStyle w:val="VBAbodytext0"/>
              <w:overflowPunct/>
              <w:autoSpaceDE/>
              <w:autoSpaceDN/>
              <w:adjustRightInd/>
              <w:spacing w:after="120"/>
              <w:textAlignment w:val="auto"/>
              <w:rPr>
                <w:szCs w:val="24"/>
              </w:rPr>
            </w:pPr>
            <w:r>
              <w:t xml:space="preserve">Have trainees </w:t>
            </w:r>
            <w:r w:rsidR="005036B1">
              <w:t>complete</w:t>
            </w:r>
            <w:r>
              <w:t xml:space="preserve"> review exercise. Allow 1</w:t>
            </w:r>
            <w:r w:rsidR="007B2CAA" w:rsidRPr="009F1967">
              <w:t xml:space="preserve">5 minutes to complete the review exercise and additional time to review the correct answers and answer any questions. You can ask them to </w:t>
            </w:r>
            <w:r w:rsidR="007B2CAA" w:rsidRPr="009F1967">
              <w:rPr>
                <w:szCs w:val="24"/>
              </w:rPr>
              <w:t>work as partners or teams to come up with the right answers. Go over the correct answers as a group.</w:t>
            </w:r>
            <w:bookmarkStart w:id="48" w:name="_GoBack"/>
            <w:bookmarkEnd w:id="48"/>
            <w:r w:rsidR="007B2CAA" w:rsidRPr="009F1967">
              <w:rPr>
                <w:szCs w:val="24"/>
              </w:rPr>
              <w:t xml:space="preserve"> You may want to distribute copies of the answer sheet to the trainees after this discussion.</w:t>
            </w:r>
          </w:p>
          <w:p w14:paraId="1C950FF8" w14:textId="77777777" w:rsidR="009B2F5A" w:rsidRPr="009F1967" w:rsidRDefault="009B2F5A">
            <w:pPr>
              <w:spacing w:after="120"/>
              <w:rPr>
                <w:b/>
                <w:bCs/>
                <w:sz w:val="28"/>
              </w:rPr>
            </w:pPr>
            <w:r w:rsidRPr="009F1967">
              <w:rPr>
                <w:szCs w:val="18"/>
              </w:rPr>
              <w:t>Ask if there are any questions about the information presented in the exercise, and then proceed to the Review.</w:t>
            </w:r>
            <w:r w:rsidRPr="009F1967">
              <w:rPr>
                <w:b/>
                <w:bCs/>
                <w:sz w:val="28"/>
              </w:rPr>
              <w:t xml:space="preserve"> </w:t>
            </w:r>
          </w:p>
        </w:tc>
      </w:tr>
    </w:tbl>
    <w:p w14:paraId="2C7A6EF3" w14:textId="77777777" w:rsidR="00B753B8" w:rsidRDefault="00B753B8">
      <w:bookmarkStart w:id="49" w:name="_Toc269888426"/>
      <w:bookmarkStart w:id="50" w:name="_Toc269888769"/>
      <w:bookmarkStart w:id="51" w:name="_Toc269888792"/>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rsidRPr="009F1967" w14:paraId="1C950FFB" w14:textId="77777777">
        <w:trPr>
          <w:trHeight w:val="212"/>
        </w:trPr>
        <w:tc>
          <w:tcPr>
            <w:tcW w:w="9527" w:type="dxa"/>
            <w:gridSpan w:val="2"/>
            <w:tcBorders>
              <w:top w:val="nil"/>
              <w:left w:val="nil"/>
              <w:bottom w:val="nil"/>
              <w:right w:val="nil"/>
            </w:tcBorders>
          </w:tcPr>
          <w:p w14:paraId="1C950FFA" w14:textId="17DA4AF6" w:rsidR="009B2F5A" w:rsidRPr="009F1967" w:rsidRDefault="009B2F5A">
            <w:pPr>
              <w:pStyle w:val="Heading1"/>
            </w:pPr>
            <w:bookmarkStart w:id="52" w:name="_Toc4753580"/>
            <w:r w:rsidRPr="009F1967">
              <w:lastRenderedPageBreak/>
              <w:t>Lesson Review, Assessment, and Wrap-up</w:t>
            </w:r>
            <w:bookmarkEnd w:id="49"/>
            <w:bookmarkEnd w:id="50"/>
            <w:bookmarkEnd w:id="51"/>
            <w:bookmarkEnd w:id="52"/>
          </w:p>
        </w:tc>
      </w:tr>
      <w:tr w:rsidR="009B2F5A" w:rsidRPr="009F1967" w14:paraId="1C951000" w14:textId="77777777">
        <w:trPr>
          <w:trHeight w:val="1651"/>
        </w:trPr>
        <w:tc>
          <w:tcPr>
            <w:tcW w:w="2553" w:type="dxa"/>
            <w:tcBorders>
              <w:top w:val="nil"/>
              <w:left w:val="nil"/>
              <w:bottom w:val="nil"/>
              <w:right w:val="nil"/>
            </w:tcBorders>
          </w:tcPr>
          <w:p w14:paraId="1C950FFC" w14:textId="77777777" w:rsidR="009B2F5A" w:rsidRPr="009F1967" w:rsidRDefault="009B2F5A">
            <w:pPr>
              <w:pStyle w:val="VBALevel1Heading"/>
            </w:pPr>
            <w:bookmarkStart w:id="53" w:name="_Toc269888427"/>
            <w:bookmarkStart w:id="54" w:name="_Toc269888770"/>
            <w:r w:rsidRPr="009F1967">
              <w:t>Introduction</w:t>
            </w:r>
            <w:bookmarkEnd w:id="53"/>
            <w:bookmarkEnd w:id="54"/>
          </w:p>
          <w:p w14:paraId="1C950FFD" w14:textId="77777777" w:rsidR="009B2F5A" w:rsidRPr="009F1967" w:rsidRDefault="009B2F5A">
            <w:pPr>
              <w:pStyle w:val="VBAInstructorExplanation"/>
              <w:rPr>
                <w:color w:val="auto"/>
              </w:rPr>
            </w:pPr>
            <w:r w:rsidRPr="009F1967">
              <w:rPr>
                <w:color w:val="auto"/>
              </w:rPr>
              <w:t>Discuss the following:</w:t>
            </w:r>
          </w:p>
        </w:tc>
        <w:tc>
          <w:tcPr>
            <w:tcW w:w="6974" w:type="dxa"/>
            <w:tcBorders>
              <w:top w:val="nil"/>
              <w:left w:val="nil"/>
              <w:bottom w:val="nil"/>
              <w:right w:val="nil"/>
            </w:tcBorders>
          </w:tcPr>
          <w:p w14:paraId="1C950FFE" w14:textId="77777777" w:rsidR="009B2F5A" w:rsidRPr="009F1967" w:rsidRDefault="004C4747">
            <w:pPr>
              <w:pStyle w:val="VBABodyText"/>
              <w:rPr>
                <w:color w:val="auto"/>
              </w:rPr>
            </w:pPr>
            <w:r w:rsidRPr="009F1967">
              <w:rPr>
                <w:color w:val="auto"/>
              </w:rPr>
              <w:t>The Introduction to Ratings</w:t>
            </w:r>
            <w:r w:rsidR="009B2F5A" w:rsidRPr="009F1967">
              <w:rPr>
                <w:color w:val="auto"/>
              </w:rPr>
              <w:t xml:space="preserve"> is complete. </w:t>
            </w:r>
          </w:p>
          <w:p w14:paraId="1C950FFF" w14:textId="77777777" w:rsidR="009B2F5A" w:rsidRPr="009F1967" w:rsidRDefault="009B2F5A">
            <w:pPr>
              <w:pStyle w:val="VBABodyText"/>
              <w:spacing w:after="120"/>
              <w:rPr>
                <w:color w:val="auto"/>
              </w:rPr>
            </w:pPr>
            <w:r w:rsidRPr="009F1967">
              <w:rPr>
                <w:color w:val="auto"/>
              </w:rPr>
              <w:t>Review each lesson objective and ask the trainees for any questions or comments.</w:t>
            </w:r>
          </w:p>
        </w:tc>
      </w:tr>
      <w:tr w:rsidR="009B2F5A" w:rsidRPr="009F1967" w14:paraId="1C951003" w14:textId="77777777">
        <w:tc>
          <w:tcPr>
            <w:tcW w:w="2553" w:type="dxa"/>
            <w:tcBorders>
              <w:top w:val="nil"/>
              <w:left w:val="nil"/>
              <w:bottom w:val="nil"/>
              <w:right w:val="nil"/>
            </w:tcBorders>
          </w:tcPr>
          <w:p w14:paraId="1C951001" w14:textId="77777777" w:rsidR="009B2F5A" w:rsidRPr="009F1967" w:rsidRDefault="009B2F5A">
            <w:pPr>
              <w:pStyle w:val="VBALevel1Heading"/>
            </w:pPr>
            <w:bookmarkStart w:id="55" w:name="_Toc269888428"/>
            <w:bookmarkStart w:id="56" w:name="_Toc269888771"/>
            <w:r w:rsidRPr="009F1967">
              <w:t>Time Required</w:t>
            </w:r>
            <w:bookmarkEnd w:id="55"/>
            <w:bookmarkEnd w:id="56"/>
          </w:p>
        </w:tc>
        <w:tc>
          <w:tcPr>
            <w:tcW w:w="6974" w:type="dxa"/>
            <w:tcBorders>
              <w:top w:val="nil"/>
              <w:left w:val="nil"/>
              <w:bottom w:val="nil"/>
              <w:right w:val="nil"/>
            </w:tcBorders>
          </w:tcPr>
          <w:p w14:paraId="1C951002" w14:textId="63F9E6B7" w:rsidR="009B2F5A" w:rsidRPr="009F1967" w:rsidRDefault="006120B4">
            <w:pPr>
              <w:pStyle w:val="VBABodyText"/>
              <w:spacing w:after="120"/>
              <w:rPr>
                <w:b/>
                <w:color w:val="auto"/>
              </w:rPr>
            </w:pPr>
            <w:r>
              <w:rPr>
                <w:bCs/>
                <w:color w:val="auto"/>
              </w:rPr>
              <w:t>0</w:t>
            </w:r>
            <w:r w:rsidR="004C4747" w:rsidRPr="009F1967">
              <w:rPr>
                <w:bCs/>
                <w:color w:val="auto"/>
              </w:rPr>
              <w:t>.25</w:t>
            </w:r>
            <w:r w:rsidR="009B2F5A" w:rsidRPr="009F1967">
              <w:rPr>
                <w:bCs/>
                <w:color w:val="auto"/>
              </w:rPr>
              <w:t xml:space="preserve"> hours </w:t>
            </w:r>
          </w:p>
        </w:tc>
      </w:tr>
      <w:tr w:rsidR="009B2F5A" w:rsidRPr="009F1967" w14:paraId="1C95100A" w14:textId="77777777">
        <w:trPr>
          <w:trHeight w:val="212"/>
        </w:trPr>
        <w:tc>
          <w:tcPr>
            <w:tcW w:w="2553" w:type="dxa"/>
            <w:tcBorders>
              <w:top w:val="nil"/>
              <w:left w:val="nil"/>
              <w:bottom w:val="nil"/>
              <w:right w:val="nil"/>
            </w:tcBorders>
          </w:tcPr>
          <w:p w14:paraId="1C951004" w14:textId="77777777" w:rsidR="009B2F5A" w:rsidRPr="009F1967" w:rsidRDefault="009B2F5A">
            <w:pPr>
              <w:pStyle w:val="VBALevel1Heading"/>
            </w:pPr>
            <w:bookmarkStart w:id="57" w:name="_Toc269888429"/>
            <w:bookmarkStart w:id="58" w:name="_Toc269888772"/>
            <w:r w:rsidRPr="009F1967">
              <w:t>Lesson Objectives</w:t>
            </w:r>
            <w:bookmarkEnd w:id="57"/>
            <w:bookmarkEnd w:id="58"/>
          </w:p>
        </w:tc>
        <w:tc>
          <w:tcPr>
            <w:tcW w:w="6974" w:type="dxa"/>
            <w:tcBorders>
              <w:top w:val="nil"/>
              <w:left w:val="nil"/>
              <w:bottom w:val="nil"/>
              <w:right w:val="nil"/>
            </w:tcBorders>
          </w:tcPr>
          <w:p w14:paraId="1C951005" w14:textId="77777777" w:rsidR="009B2F5A" w:rsidRPr="009F1967" w:rsidRDefault="009B2F5A">
            <w:pPr>
              <w:spacing w:after="120"/>
            </w:pPr>
            <w:r w:rsidRPr="009F1967">
              <w:t xml:space="preserve">You have completed the </w:t>
            </w:r>
            <w:r w:rsidR="004C4747" w:rsidRPr="009F1967">
              <w:t xml:space="preserve">Introduction to Ratings </w:t>
            </w:r>
            <w:r w:rsidRPr="009F1967">
              <w:t xml:space="preserve">lesson. </w:t>
            </w:r>
          </w:p>
          <w:p w14:paraId="1C951006" w14:textId="77777777" w:rsidR="009B2F5A" w:rsidRPr="009F1967" w:rsidRDefault="009B2F5A">
            <w:pPr>
              <w:spacing w:after="120"/>
            </w:pPr>
            <w:r w:rsidRPr="009F1967">
              <w:t xml:space="preserve">The trainee should be able to:  </w:t>
            </w:r>
          </w:p>
          <w:p w14:paraId="1C951007" w14:textId="77777777" w:rsidR="009B2F5A" w:rsidRPr="009F1967" w:rsidRDefault="00AE5409">
            <w:pPr>
              <w:numPr>
                <w:ilvl w:val="0"/>
                <w:numId w:val="19"/>
              </w:numPr>
              <w:spacing w:before="60" w:after="60"/>
            </w:pPr>
            <w:r w:rsidRPr="009F1967">
              <w:t>Define terms associated with a rating decision</w:t>
            </w:r>
          </w:p>
          <w:p w14:paraId="1C951008" w14:textId="77777777" w:rsidR="009B2F5A" w:rsidRPr="009F1967" w:rsidRDefault="00AE5409">
            <w:pPr>
              <w:numPr>
                <w:ilvl w:val="0"/>
                <w:numId w:val="19"/>
              </w:numPr>
              <w:spacing w:before="60" w:after="60"/>
            </w:pPr>
            <w:r w:rsidRPr="009F1967">
              <w:t>Recognize the anatomy of a rating decision</w:t>
            </w:r>
          </w:p>
          <w:p w14:paraId="1C951009" w14:textId="77777777" w:rsidR="009B2F5A" w:rsidRPr="009F1967" w:rsidRDefault="00AE5409">
            <w:pPr>
              <w:numPr>
                <w:ilvl w:val="0"/>
                <w:numId w:val="19"/>
              </w:numPr>
              <w:spacing w:before="60" w:after="60"/>
            </w:pPr>
            <w:r w:rsidRPr="009F1967">
              <w:t>Identify issues related to rating decisions.</w:t>
            </w:r>
          </w:p>
        </w:tc>
      </w:tr>
      <w:tr w:rsidR="009B2F5A" w:rsidRPr="009F1967" w14:paraId="1C95100F" w14:textId="77777777">
        <w:trPr>
          <w:trHeight w:val="212"/>
        </w:trPr>
        <w:tc>
          <w:tcPr>
            <w:tcW w:w="2553" w:type="dxa"/>
            <w:tcBorders>
              <w:top w:val="nil"/>
              <w:left w:val="nil"/>
              <w:bottom w:val="nil"/>
              <w:right w:val="nil"/>
            </w:tcBorders>
          </w:tcPr>
          <w:p w14:paraId="1C95100B" w14:textId="77777777" w:rsidR="009B2F5A" w:rsidRPr="009F1967" w:rsidRDefault="009B2F5A">
            <w:pPr>
              <w:pStyle w:val="VBALevel1Heading"/>
              <w:spacing w:after="120"/>
            </w:pPr>
            <w:r w:rsidRPr="009F1967">
              <w:t xml:space="preserve">Assessment </w:t>
            </w:r>
          </w:p>
          <w:p w14:paraId="1C95100C" w14:textId="77777777" w:rsidR="009B2F5A" w:rsidRPr="009F1967" w:rsidRDefault="009B2F5A">
            <w:pPr>
              <w:pStyle w:val="VBALevel3Heading"/>
              <w:rPr>
                <w:i w:val="0"/>
                <w:color w:val="auto"/>
              </w:rPr>
            </w:pPr>
          </w:p>
        </w:tc>
        <w:tc>
          <w:tcPr>
            <w:tcW w:w="6974" w:type="dxa"/>
            <w:tcBorders>
              <w:top w:val="nil"/>
              <w:left w:val="nil"/>
              <w:bottom w:val="nil"/>
              <w:right w:val="nil"/>
            </w:tcBorders>
          </w:tcPr>
          <w:p w14:paraId="1C95100D" w14:textId="77777777" w:rsidR="009B2F5A" w:rsidRPr="009F1967" w:rsidRDefault="009B2F5A">
            <w:pPr>
              <w:pStyle w:val="VBABodyText"/>
              <w:spacing w:after="120"/>
              <w:rPr>
                <w:color w:val="auto"/>
              </w:rPr>
            </w:pPr>
            <w:r w:rsidRPr="009F1967">
              <w:rPr>
                <w:color w:val="auto"/>
              </w:rPr>
              <w:t>Remind the trainees to complete the on-line assessment in TMS to receive credit for completion of the course.</w:t>
            </w:r>
          </w:p>
          <w:p w14:paraId="1C95100E" w14:textId="77777777" w:rsidR="009B2F5A" w:rsidRPr="009F1967" w:rsidRDefault="009B2F5A">
            <w:pPr>
              <w:pStyle w:val="VBABodyText"/>
              <w:spacing w:after="120"/>
              <w:rPr>
                <w:b/>
                <w:color w:val="auto"/>
              </w:rPr>
            </w:pPr>
            <w:r w:rsidRPr="009F1967">
              <w:rPr>
                <w:color w:val="auto"/>
              </w:rPr>
              <w:t>The assessment will allow the participants to demonstrate their understanding of the information presented in this lesson.</w:t>
            </w:r>
          </w:p>
        </w:tc>
      </w:tr>
    </w:tbl>
    <w:p w14:paraId="1C951010" w14:textId="77777777" w:rsidR="009B2F5A" w:rsidRPr="009F1967" w:rsidRDefault="009B2F5A">
      <w:pPr>
        <w:tabs>
          <w:tab w:val="left" w:pos="240"/>
        </w:tabs>
        <w:rPr>
          <w:b/>
        </w:rPr>
      </w:pPr>
      <w:r w:rsidRPr="009F1967">
        <w:tab/>
      </w:r>
    </w:p>
    <w:sectPr w:rsidR="009B2F5A" w:rsidRPr="009F1967">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31129" w14:textId="77777777" w:rsidR="002A7DA8" w:rsidRDefault="002A7DA8">
      <w:r>
        <w:separator/>
      </w:r>
    </w:p>
  </w:endnote>
  <w:endnote w:type="continuationSeparator" w:id="0">
    <w:p w14:paraId="524AFA4F" w14:textId="77777777" w:rsidR="002A7DA8" w:rsidRDefault="002A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1016" w14:textId="51826838" w:rsidR="00ED12C5" w:rsidRDefault="002846DE" w:rsidP="002846DE">
    <w:pPr>
      <w:pStyle w:val="Footer"/>
    </w:pPr>
    <w:r>
      <w:t>April</w:t>
    </w:r>
    <w:r w:rsidR="00BC0487">
      <w:t xml:space="preserve"> 2019</w:t>
    </w:r>
    <w:r>
      <w:tab/>
    </w: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1FDEB" w14:textId="77777777" w:rsidR="002A7DA8" w:rsidRDefault="002A7DA8">
      <w:r>
        <w:separator/>
      </w:r>
    </w:p>
  </w:footnote>
  <w:footnote w:type="continuationSeparator" w:id="0">
    <w:p w14:paraId="5F6890DE" w14:textId="77777777" w:rsidR="002A7DA8" w:rsidRDefault="002A7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7B99"/>
    <w:multiLevelType w:val="hybridMultilevel"/>
    <w:tmpl w:val="3AD21E5C"/>
    <w:lvl w:ilvl="0" w:tplc="7C428F2E">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84060"/>
    <w:multiLevelType w:val="hybridMultilevel"/>
    <w:tmpl w:val="CACEE768"/>
    <w:lvl w:ilvl="0" w:tplc="075EF3EA">
      <w:start w:val="1"/>
      <w:numFmt w:val="bullet"/>
      <w:lvlText w:val="•"/>
      <w:lvlJc w:val="left"/>
      <w:pPr>
        <w:tabs>
          <w:tab w:val="num" w:pos="720"/>
        </w:tabs>
        <w:ind w:left="720" w:hanging="360"/>
      </w:pPr>
      <w:rPr>
        <w:rFonts w:ascii="Arial" w:hAnsi="Arial" w:hint="default"/>
      </w:rPr>
    </w:lvl>
    <w:lvl w:ilvl="1" w:tplc="F8BA7D44" w:tentative="1">
      <w:start w:val="1"/>
      <w:numFmt w:val="bullet"/>
      <w:lvlText w:val="•"/>
      <w:lvlJc w:val="left"/>
      <w:pPr>
        <w:tabs>
          <w:tab w:val="num" w:pos="1440"/>
        </w:tabs>
        <w:ind w:left="1440" w:hanging="360"/>
      </w:pPr>
      <w:rPr>
        <w:rFonts w:ascii="Arial" w:hAnsi="Arial" w:hint="default"/>
      </w:rPr>
    </w:lvl>
    <w:lvl w:ilvl="2" w:tplc="32C06E80" w:tentative="1">
      <w:start w:val="1"/>
      <w:numFmt w:val="bullet"/>
      <w:lvlText w:val="•"/>
      <w:lvlJc w:val="left"/>
      <w:pPr>
        <w:tabs>
          <w:tab w:val="num" w:pos="2160"/>
        </w:tabs>
        <w:ind w:left="2160" w:hanging="360"/>
      </w:pPr>
      <w:rPr>
        <w:rFonts w:ascii="Arial" w:hAnsi="Arial" w:hint="default"/>
      </w:rPr>
    </w:lvl>
    <w:lvl w:ilvl="3" w:tplc="93F833E4" w:tentative="1">
      <w:start w:val="1"/>
      <w:numFmt w:val="bullet"/>
      <w:lvlText w:val="•"/>
      <w:lvlJc w:val="left"/>
      <w:pPr>
        <w:tabs>
          <w:tab w:val="num" w:pos="2880"/>
        </w:tabs>
        <w:ind w:left="2880" w:hanging="360"/>
      </w:pPr>
      <w:rPr>
        <w:rFonts w:ascii="Arial" w:hAnsi="Arial" w:hint="default"/>
      </w:rPr>
    </w:lvl>
    <w:lvl w:ilvl="4" w:tplc="093A7646" w:tentative="1">
      <w:start w:val="1"/>
      <w:numFmt w:val="bullet"/>
      <w:lvlText w:val="•"/>
      <w:lvlJc w:val="left"/>
      <w:pPr>
        <w:tabs>
          <w:tab w:val="num" w:pos="3600"/>
        </w:tabs>
        <w:ind w:left="3600" w:hanging="360"/>
      </w:pPr>
      <w:rPr>
        <w:rFonts w:ascii="Arial" w:hAnsi="Arial" w:hint="default"/>
      </w:rPr>
    </w:lvl>
    <w:lvl w:ilvl="5" w:tplc="CB5C0160" w:tentative="1">
      <w:start w:val="1"/>
      <w:numFmt w:val="bullet"/>
      <w:lvlText w:val="•"/>
      <w:lvlJc w:val="left"/>
      <w:pPr>
        <w:tabs>
          <w:tab w:val="num" w:pos="4320"/>
        </w:tabs>
        <w:ind w:left="4320" w:hanging="360"/>
      </w:pPr>
      <w:rPr>
        <w:rFonts w:ascii="Arial" w:hAnsi="Arial" w:hint="default"/>
      </w:rPr>
    </w:lvl>
    <w:lvl w:ilvl="6" w:tplc="F92A6F1E" w:tentative="1">
      <w:start w:val="1"/>
      <w:numFmt w:val="bullet"/>
      <w:lvlText w:val="•"/>
      <w:lvlJc w:val="left"/>
      <w:pPr>
        <w:tabs>
          <w:tab w:val="num" w:pos="5040"/>
        </w:tabs>
        <w:ind w:left="5040" w:hanging="360"/>
      </w:pPr>
      <w:rPr>
        <w:rFonts w:ascii="Arial" w:hAnsi="Arial" w:hint="default"/>
      </w:rPr>
    </w:lvl>
    <w:lvl w:ilvl="7" w:tplc="634E2BA2" w:tentative="1">
      <w:start w:val="1"/>
      <w:numFmt w:val="bullet"/>
      <w:lvlText w:val="•"/>
      <w:lvlJc w:val="left"/>
      <w:pPr>
        <w:tabs>
          <w:tab w:val="num" w:pos="5760"/>
        </w:tabs>
        <w:ind w:left="5760" w:hanging="360"/>
      </w:pPr>
      <w:rPr>
        <w:rFonts w:ascii="Arial" w:hAnsi="Arial" w:hint="default"/>
      </w:rPr>
    </w:lvl>
    <w:lvl w:ilvl="8" w:tplc="73E8FC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0F0"/>
    <w:multiLevelType w:val="multilevel"/>
    <w:tmpl w:val="F6386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5618F"/>
    <w:multiLevelType w:val="hybridMultilevel"/>
    <w:tmpl w:val="0802B8BA"/>
    <w:lvl w:ilvl="0" w:tplc="7C428F2E">
      <w:start w:val="1"/>
      <w:numFmt w:val="bullet"/>
      <w:lvlText w:val=""/>
      <w:lvlJc w:val="left"/>
      <w:pPr>
        <w:tabs>
          <w:tab w:val="num" w:pos="720"/>
        </w:tabs>
        <w:ind w:left="720" w:hanging="360"/>
      </w:pPr>
      <w:rPr>
        <w:rFonts w:ascii="Symbol" w:hAnsi="Symbol" w:hint="default"/>
        <w:color w:val="000000"/>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946516"/>
    <w:multiLevelType w:val="multilevel"/>
    <w:tmpl w:val="B2F6F8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39A3E3D"/>
    <w:multiLevelType w:val="hybridMultilevel"/>
    <w:tmpl w:val="E14CA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7A4557"/>
    <w:multiLevelType w:val="hybridMultilevel"/>
    <w:tmpl w:val="C0680D34"/>
    <w:lvl w:ilvl="0" w:tplc="D0107602">
      <w:start w:val="1"/>
      <w:numFmt w:val="bullet"/>
      <w:lvlText w:val="•"/>
      <w:lvlJc w:val="left"/>
      <w:pPr>
        <w:tabs>
          <w:tab w:val="num" w:pos="720"/>
        </w:tabs>
        <w:ind w:left="720" w:hanging="360"/>
      </w:pPr>
      <w:rPr>
        <w:rFonts w:ascii="Arial" w:hAnsi="Arial" w:hint="default"/>
      </w:rPr>
    </w:lvl>
    <w:lvl w:ilvl="1" w:tplc="A4AA7D2E">
      <w:start w:val="1"/>
      <w:numFmt w:val="bullet"/>
      <w:lvlText w:val="•"/>
      <w:lvlJc w:val="left"/>
      <w:pPr>
        <w:tabs>
          <w:tab w:val="num" w:pos="1440"/>
        </w:tabs>
        <w:ind w:left="1440" w:hanging="360"/>
      </w:pPr>
      <w:rPr>
        <w:rFonts w:ascii="Arial" w:hAnsi="Arial" w:hint="default"/>
      </w:rPr>
    </w:lvl>
    <w:lvl w:ilvl="2" w:tplc="DA92D1F4" w:tentative="1">
      <w:start w:val="1"/>
      <w:numFmt w:val="bullet"/>
      <w:lvlText w:val="•"/>
      <w:lvlJc w:val="left"/>
      <w:pPr>
        <w:tabs>
          <w:tab w:val="num" w:pos="2160"/>
        </w:tabs>
        <w:ind w:left="2160" w:hanging="360"/>
      </w:pPr>
      <w:rPr>
        <w:rFonts w:ascii="Arial" w:hAnsi="Arial" w:hint="default"/>
      </w:rPr>
    </w:lvl>
    <w:lvl w:ilvl="3" w:tplc="38A0AE1C" w:tentative="1">
      <w:start w:val="1"/>
      <w:numFmt w:val="bullet"/>
      <w:lvlText w:val="•"/>
      <w:lvlJc w:val="left"/>
      <w:pPr>
        <w:tabs>
          <w:tab w:val="num" w:pos="2880"/>
        </w:tabs>
        <w:ind w:left="2880" w:hanging="360"/>
      </w:pPr>
      <w:rPr>
        <w:rFonts w:ascii="Arial" w:hAnsi="Arial" w:hint="default"/>
      </w:rPr>
    </w:lvl>
    <w:lvl w:ilvl="4" w:tplc="027CB5A6" w:tentative="1">
      <w:start w:val="1"/>
      <w:numFmt w:val="bullet"/>
      <w:lvlText w:val="•"/>
      <w:lvlJc w:val="left"/>
      <w:pPr>
        <w:tabs>
          <w:tab w:val="num" w:pos="3600"/>
        </w:tabs>
        <w:ind w:left="3600" w:hanging="360"/>
      </w:pPr>
      <w:rPr>
        <w:rFonts w:ascii="Arial" w:hAnsi="Arial" w:hint="default"/>
      </w:rPr>
    </w:lvl>
    <w:lvl w:ilvl="5" w:tplc="1EBEB420" w:tentative="1">
      <w:start w:val="1"/>
      <w:numFmt w:val="bullet"/>
      <w:lvlText w:val="•"/>
      <w:lvlJc w:val="left"/>
      <w:pPr>
        <w:tabs>
          <w:tab w:val="num" w:pos="4320"/>
        </w:tabs>
        <w:ind w:left="4320" w:hanging="360"/>
      </w:pPr>
      <w:rPr>
        <w:rFonts w:ascii="Arial" w:hAnsi="Arial" w:hint="default"/>
      </w:rPr>
    </w:lvl>
    <w:lvl w:ilvl="6" w:tplc="D0E4605E" w:tentative="1">
      <w:start w:val="1"/>
      <w:numFmt w:val="bullet"/>
      <w:lvlText w:val="•"/>
      <w:lvlJc w:val="left"/>
      <w:pPr>
        <w:tabs>
          <w:tab w:val="num" w:pos="5040"/>
        </w:tabs>
        <w:ind w:left="5040" w:hanging="360"/>
      </w:pPr>
      <w:rPr>
        <w:rFonts w:ascii="Arial" w:hAnsi="Arial" w:hint="default"/>
      </w:rPr>
    </w:lvl>
    <w:lvl w:ilvl="7" w:tplc="8C643CAE" w:tentative="1">
      <w:start w:val="1"/>
      <w:numFmt w:val="bullet"/>
      <w:lvlText w:val="•"/>
      <w:lvlJc w:val="left"/>
      <w:pPr>
        <w:tabs>
          <w:tab w:val="num" w:pos="5760"/>
        </w:tabs>
        <w:ind w:left="5760" w:hanging="360"/>
      </w:pPr>
      <w:rPr>
        <w:rFonts w:ascii="Arial" w:hAnsi="Arial" w:hint="default"/>
      </w:rPr>
    </w:lvl>
    <w:lvl w:ilvl="8" w:tplc="5672C3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56792760"/>
    <w:multiLevelType w:val="multilevel"/>
    <w:tmpl w:val="7304E04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8" w15:restartNumberingAfterBreak="0">
    <w:nsid w:val="5DC173F2"/>
    <w:multiLevelType w:val="hybridMultilevel"/>
    <w:tmpl w:val="A830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D50736"/>
    <w:multiLevelType w:val="multilevel"/>
    <w:tmpl w:val="CC16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C01D7A"/>
    <w:multiLevelType w:val="multilevel"/>
    <w:tmpl w:val="B2F6F8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4" w15:restartNumberingAfterBreak="0">
    <w:nsid w:val="7951746E"/>
    <w:multiLevelType w:val="hybridMultilevel"/>
    <w:tmpl w:val="DFB83FCA"/>
    <w:lvl w:ilvl="0" w:tplc="72EE8B5A">
      <w:start w:val="1"/>
      <w:numFmt w:val="bullet"/>
      <w:lvlText w:val=""/>
      <w:lvlJc w:val="left"/>
      <w:pPr>
        <w:tabs>
          <w:tab w:val="num" w:pos="720"/>
        </w:tabs>
        <w:ind w:left="720" w:hanging="360"/>
      </w:pPr>
      <w:rPr>
        <w:rFonts w:ascii="Wingdings" w:hAnsi="Wingdings" w:hint="default"/>
      </w:rPr>
    </w:lvl>
    <w:lvl w:ilvl="1" w:tplc="A2FE8134" w:tentative="1">
      <w:start w:val="1"/>
      <w:numFmt w:val="bullet"/>
      <w:lvlText w:val=""/>
      <w:lvlJc w:val="left"/>
      <w:pPr>
        <w:tabs>
          <w:tab w:val="num" w:pos="1440"/>
        </w:tabs>
        <w:ind w:left="1440" w:hanging="360"/>
      </w:pPr>
      <w:rPr>
        <w:rFonts w:ascii="Wingdings" w:hAnsi="Wingdings" w:hint="default"/>
      </w:rPr>
    </w:lvl>
    <w:lvl w:ilvl="2" w:tplc="502E5F38" w:tentative="1">
      <w:start w:val="1"/>
      <w:numFmt w:val="bullet"/>
      <w:lvlText w:val=""/>
      <w:lvlJc w:val="left"/>
      <w:pPr>
        <w:tabs>
          <w:tab w:val="num" w:pos="2160"/>
        </w:tabs>
        <w:ind w:left="2160" w:hanging="360"/>
      </w:pPr>
      <w:rPr>
        <w:rFonts w:ascii="Wingdings" w:hAnsi="Wingdings" w:hint="default"/>
      </w:rPr>
    </w:lvl>
    <w:lvl w:ilvl="3" w:tplc="6CF213D4" w:tentative="1">
      <w:start w:val="1"/>
      <w:numFmt w:val="bullet"/>
      <w:lvlText w:val=""/>
      <w:lvlJc w:val="left"/>
      <w:pPr>
        <w:tabs>
          <w:tab w:val="num" w:pos="2880"/>
        </w:tabs>
        <w:ind w:left="2880" w:hanging="360"/>
      </w:pPr>
      <w:rPr>
        <w:rFonts w:ascii="Wingdings" w:hAnsi="Wingdings" w:hint="default"/>
      </w:rPr>
    </w:lvl>
    <w:lvl w:ilvl="4" w:tplc="F724CA40" w:tentative="1">
      <w:start w:val="1"/>
      <w:numFmt w:val="bullet"/>
      <w:lvlText w:val=""/>
      <w:lvlJc w:val="left"/>
      <w:pPr>
        <w:tabs>
          <w:tab w:val="num" w:pos="3600"/>
        </w:tabs>
        <w:ind w:left="3600" w:hanging="360"/>
      </w:pPr>
      <w:rPr>
        <w:rFonts w:ascii="Wingdings" w:hAnsi="Wingdings" w:hint="default"/>
      </w:rPr>
    </w:lvl>
    <w:lvl w:ilvl="5" w:tplc="A9F6F488" w:tentative="1">
      <w:start w:val="1"/>
      <w:numFmt w:val="bullet"/>
      <w:lvlText w:val=""/>
      <w:lvlJc w:val="left"/>
      <w:pPr>
        <w:tabs>
          <w:tab w:val="num" w:pos="4320"/>
        </w:tabs>
        <w:ind w:left="4320" w:hanging="360"/>
      </w:pPr>
      <w:rPr>
        <w:rFonts w:ascii="Wingdings" w:hAnsi="Wingdings" w:hint="default"/>
      </w:rPr>
    </w:lvl>
    <w:lvl w:ilvl="6" w:tplc="8C2CD976" w:tentative="1">
      <w:start w:val="1"/>
      <w:numFmt w:val="bullet"/>
      <w:lvlText w:val=""/>
      <w:lvlJc w:val="left"/>
      <w:pPr>
        <w:tabs>
          <w:tab w:val="num" w:pos="5040"/>
        </w:tabs>
        <w:ind w:left="5040" w:hanging="360"/>
      </w:pPr>
      <w:rPr>
        <w:rFonts w:ascii="Wingdings" w:hAnsi="Wingdings" w:hint="default"/>
      </w:rPr>
    </w:lvl>
    <w:lvl w:ilvl="7" w:tplc="250A74E0" w:tentative="1">
      <w:start w:val="1"/>
      <w:numFmt w:val="bullet"/>
      <w:lvlText w:val=""/>
      <w:lvlJc w:val="left"/>
      <w:pPr>
        <w:tabs>
          <w:tab w:val="num" w:pos="5760"/>
        </w:tabs>
        <w:ind w:left="5760" w:hanging="360"/>
      </w:pPr>
      <w:rPr>
        <w:rFonts w:ascii="Wingdings" w:hAnsi="Wingdings" w:hint="default"/>
      </w:rPr>
    </w:lvl>
    <w:lvl w:ilvl="8" w:tplc="3572B63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4"/>
  </w:num>
  <w:num w:numId="4">
    <w:abstractNumId w:val="22"/>
  </w:num>
  <w:num w:numId="5">
    <w:abstractNumId w:val="14"/>
  </w:num>
  <w:num w:numId="6">
    <w:abstractNumId w:val="12"/>
  </w:num>
  <w:num w:numId="7">
    <w:abstractNumId w:val="3"/>
  </w:num>
  <w:num w:numId="8">
    <w:abstractNumId w:val="5"/>
  </w:num>
  <w:num w:numId="9">
    <w:abstractNumId w:val="17"/>
  </w:num>
  <w:num w:numId="10">
    <w:abstractNumId w:val="13"/>
  </w:num>
  <w:num w:numId="11">
    <w:abstractNumId w:val="11"/>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9"/>
  </w:num>
  <w:num w:numId="20">
    <w:abstractNumId w:val="8"/>
  </w:num>
  <w:num w:numId="21">
    <w:abstractNumId w:val="21"/>
  </w:num>
  <w:num w:numId="22">
    <w:abstractNumId w:val="0"/>
  </w:num>
  <w:num w:numId="23">
    <w:abstractNumId w:val="7"/>
  </w:num>
  <w:num w:numId="24">
    <w:abstractNumId w:val="9"/>
  </w:num>
  <w:num w:numId="25">
    <w:abstractNumId w:val="18"/>
  </w:num>
  <w:num w:numId="26">
    <w:abstractNumId w:val="24"/>
  </w:num>
  <w:num w:numId="27">
    <w:abstractNumId w:val="20"/>
  </w:num>
  <w:num w:numId="28">
    <w:abstractNumId w:val="15"/>
  </w:num>
  <w:num w:numId="29">
    <w:abstractNumId w:val="6"/>
  </w:num>
  <w:num w:numId="30">
    <w:abstractNumId w:val="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00863"/>
    <w:rsid w:val="00014096"/>
    <w:rsid w:val="000355A0"/>
    <w:rsid w:val="00035657"/>
    <w:rsid w:val="00076E05"/>
    <w:rsid w:val="00087665"/>
    <w:rsid w:val="000B1FBB"/>
    <w:rsid w:val="000B2236"/>
    <w:rsid w:val="000B5638"/>
    <w:rsid w:val="000B7C2E"/>
    <w:rsid w:val="000C257C"/>
    <w:rsid w:val="000C620E"/>
    <w:rsid w:val="000F1A72"/>
    <w:rsid w:val="001051CB"/>
    <w:rsid w:val="00111332"/>
    <w:rsid w:val="00120F1C"/>
    <w:rsid w:val="00127279"/>
    <w:rsid w:val="00171395"/>
    <w:rsid w:val="00172893"/>
    <w:rsid w:val="001759C2"/>
    <w:rsid w:val="00182329"/>
    <w:rsid w:val="001C5077"/>
    <w:rsid w:val="001D2FB4"/>
    <w:rsid w:val="001E5E8B"/>
    <w:rsid w:val="001E7C4F"/>
    <w:rsid w:val="0020135D"/>
    <w:rsid w:val="00241B63"/>
    <w:rsid w:val="00261C23"/>
    <w:rsid w:val="00266FB3"/>
    <w:rsid w:val="002846DE"/>
    <w:rsid w:val="002864AC"/>
    <w:rsid w:val="002A7DA8"/>
    <w:rsid w:val="0030004A"/>
    <w:rsid w:val="00324A27"/>
    <w:rsid w:val="0034759D"/>
    <w:rsid w:val="003634C4"/>
    <w:rsid w:val="00363AC9"/>
    <w:rsid w:val="00377E4E"/>
    <w:rsid w:val="00383883"/>
    <w:rsid w:val="00387765"/>
    <w:rsid w:val="003D51F7"/>
    <w:rsid w:val="003E6107"/>
    <w:rsid w:val="003F03CC"/>
    <w:rsid w:val="00400635"/>
    <w:rsid w:val="00404E13"/>
    <w:rsid w:val="004356E1"/>
    <w:rsid w:val="004410C5"/>
    <w:rsid w:val="004467F5"/>
    <w:rsid w:val="00493CB8"/>
    <w:rsid w:val="004B5B17"/>
    <w:rsid w:val="004C4747"/>
    <w:rsid w:val="004C6AEC"/>
    <w:rsid w:val="004D257D"/>
    <w:rsid w:val="004D3E6B"/>
    <w:rsid w:val="004E3D82"/>
    <w:rsid w:val="004F0647"/>
    <w:rsid w:val="005036B1"/>
    <w:rsid w:val="00531F21"/>
    <w:rsid w:val="0054155C"/>
    <w:rsid w:val="0054389B"/>
    <w:rsid w:val="00550381"/>
    <w:rsid w:val="00565833"/>
    <w:rsid w:val="00587EC9"/>
    <w:rsid w:val="005A7682"/>
    <w:rsid w:val="005B7846"/>
    <w:rsid w:val="005E28B4"/>
    <w:rsid w:val="005E34C6"/>
    <w:rsid w:val="006120B4"/>
    <w:rsid w:val="00615E23"/>
    <w:rsid w:val="006534A5"/>
    <w:rsid w:val="00656039"/>
    <w:rsid w:val="0066489F"/>
    <w:rsid w:val="006649EA"/>
    <w:rsid w:val="006A0A39"/>
    <w:rsid w:val="006B13C6"/>
    <w:rsid w:val="006C34A1"/>
    <w:rsid w:val="006E3274"/>
    <w:rsid w:val="006E3F26"/>
    <w:rsid w:val="006E669C"/>
    <w:rsid w:val="006F022D"/>
    <w:rsid w:val="006F02A8"/>
    <w:rsid w:val="00712203"/>
    <w:rsid w:val="00715EB2"/>
    <w:rsid w:val="00796045"/>
    <w:rsid w:val="007A376D"/>
    <w:rsid w:val="007B2CAA"/>
    <w:rsid w:val="007B311C"/>
    <w:rsid w:val="007D0984"/>
    <w:rsid w:val="007D2237"/>
    <w:rsid w:val="007F1E60"/>
    <w:rsid w:val="00803C84"/>
    <w:rsid w:val="00805B5C"/>
    <w:rsid w:val="0081170E"/>
    <w:rsid w:val="00823AAA"/>
    <w:rsid w:val="00832330"/>
    <w:rsid w:val="00861DE7"/>
    <w:rsid w:val="008865E1"/>
    <w:rsid w:val="008C5C84"/>
    <w:rsid w:val="008F6290"/>
    <w:rsid w:val="009147E8"/>
    <w:rsid w:val="00974E88"/>
    <w:rsid w:val="0098330C"/>
    <w:rsid w:val="009A6414"/>
    <w:rsid w:val="009B2F5A"/>
    <w:rsid w:val="009D502E"/>
    <w:rsid w:val="009F1967"/>
    <w:rsid w:val="00A07E24"/>
    <w:rsid w:val="00A13599"/>
    <w:rsid w:val="00A26CA4"/>
    <w:rsid w:val="00A55A63"/>
    <w:rsid w:val="00A5655D"/>
    <w:rsid w:val="00A67DE5"/>
    <w:rsid w:val="00A82F49"/>
    <w:rsid w:val="00A8786A"/>
    <w:rsid w:val="00A97AD0"/>
    <w:rsid w:val="00AC4C50"/>
    <w:rsid w:val="00AD79BB"/>
    <w:rsid w:val="00AE34B8"/>
    <w:rsid w:val="00AE5409"/>
    <w:rsid w:val="00AF7BAB"/>
    <w:rsid w:val="00B753B8"/>
    <w:rsid w:val="00BC0487"/>
    <w:rsid w:val="00BC0492"/>
    <w:rsid w:val="00BE414C"/>
    <w:rsid w:val="00C04047"/>
    <w:rsid w:val="00C13ACB"/>
    <w:rsid w:val="00C155BA"/>
    <w:rsid w:val="00C4760A"/>
    <w:rsid w:val="00C75C10"/>
    <w:rsid w:val="00C77A2E"/>
    <w:rsid w:val="00C81100"/>
    <w:rsid w:val="00C84C58"/>
    <w:rsid w:val="00C86D2D"/>
    <w:rsid w:val="00C878B4"/>
    <w:rsid w:val="00C90E5E"/>
    <w:rsid w:val="00CB7E14"/>
    <w:rsid w:val="00CC590E"/>
    <w:rsid w:val="00CC5BED"/>
    <w:rsid w:val="00D10993"/>
    <w:rsid w:val="00D6152E"/>
    <w:rsid w:val="00DA794B"/>
    <w:rsid w:val="00DB7635"/>
    <w:rsid w:val="00DD2B05"/>
    <w:rsid w:val="00E02A34"/>
    <w:rsid w:val="00E146C8"/>
    <w:rsid w:val="00E424AD"/>
    <w:rsid w:val="00E43C6A"/>
    <w:rsid w:val="00E45DC5"/>
    <w:rsid w:val="00E5453A"/>
    <w:rsid w:val="00E60AC9"/>
    <w:rsid w:val="00E7473A"/>
    <w:rsid w:val="00ED12C5"/>
    <w:rsid w:val="00EE298B"/>
    <w:rsid w:val="00F10C0D"/>
    <w:rsid w:val="00F11C1D"/>
    <w:rsid w:val="00F25F9F"/>
    <w:rsid w:val="00F33488"/>
    <w:rsid w:val="00F34E40"/>
    <w:rsid w:val="00F426CE"/>
    <w:rsid w:val="00F63FB8"/>
    <w:rsid w:val="00F92537"/>
    <w:rsid w:val="00FB038E"/>
    <w:rsid w:val="00FB4A6A"/>
    <w:rsid w:val="00FC5975"/>
    <w:rsid w:val="00FE0D3C"/>
    <w:rsid w:val="00FE1195"/>
    <w:rsid w:val="00FE5C64"/>
    <w:rsid w:val="00FE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50E86"/>
  <w15:docId w15:val="{DA4993DE-C257-4E06-8F40-2F9B2DFA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rsid w:val="007B2CAA"/>
    <w:pPr>
      <w:spacing w:after="240"/>
    </w:pPr>
  </w:style>
  <w:style w:type="character" w:customStyle="1" w:styleId="FooterChar">
    <w:name w:val="Footer Char"/>
    <w:link w:val="Footer"/>
    <w:uiPriority w:val="99"/>
    <w:rsid w:val="007B2CAA"/>
    <w:rPr>
      <w:sz w:val="24"/>
    </w:rPr>
  </w:style>
  <w:style w:type="table" w:styleId="TableGrid">
    <w:name w:val="Table Grid"/>
    <w:basedOn w:val="TableNormal"/>
    <w:uiPriority w:val="59"/>
    <w:rsid w:val="00803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0487"/>
    <w:rPr>
      <w:color w:val="808080"/>
      <w:shd w:val="clear" w:color="auto" w:fill="E6E6E6"/>
    </w:rPr>
  </w:style>
  <w:style w:type="paragraph" w:styleId="Revision">
    <w:name w:val="Revision"/>
    <w:hidden/>
    <w:uiPriority w:val="99"/>
    <w:semiHidden/>
    <w:rsid w:val="00C90E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543018">
      <w:bodyDiv w:val="1"/>
      <w:marLeft w:val="0"/>
      <w:marRight w:val="0"/>
      <w:marTop w:val="0"/>
      <w:marBottom w:val="0"/>
      <w:divBdr>
        <w:top w:val="none" w:sz="0" w:space="0" w:color="auto"/>
        <w:left w:val="none" w:sz="0" w:space="0" w:color="auto"/>
        <w:bottom w:val="none" w:sz="0" w:space="0" w:color="auto"/>
        <w:right w:val="none" w:sz="0" w:space="0" w:color="auto"/>
      </w:divBdr>
      <w:divsChild>
        <w:div w:id="1011227257">
          <w:marLeft w:val="1440"/>
          <w:marRight w:val="0"/>
          <w:marTop w:val="0"/>
          <w:marBottom w:val="120"/>
          <w:divBdr>
            <w:top w:val="none" w:sz="0" w:space="0" w:color="auto"/>
            <w:left w:val="none" w:sz="0" w:space="0" w:color="auto"/>
            <w:bottom w:val="none" w:sz="0" w:space="0" w:color="auto"/>
            <w:right w:val="none" w:sz="0" w:space="0" w:color="auto"/>
          </w:divBdr>
        </w:div>
      </w:divsChild>
    </w:div>
    <w:div w:id="617953537">
      <w:bodyDiv w:val="1"/>
      <w:marLeft w:val="0"/>
      <w:marRight w:val="0"/>
      <w:marTop w:val="0"/>
      <w:marBottom w:val="0"/>
      <w:divBdr>
        <w:top w:val="none" w:sz="0" w:space="0" w:color="auto"/>
        <w:left w:val="none" w:sz="0" w:space="0" w:color="auto"/>
        <w:bottom w:val="none" w:sz="0" w:space="0" w:color="auto"/>
        <w:right w:val="none" w:sz="0" w:space="0" w:color="auto"/>
      </w:divBdr>
      <w:divsChild>
        <w:div w:id="588999999">
          <w:marLeft w:val="720"/>
          <w:marRight w:val="0"/>
          <w:marTop w:val="0"/>
          <w:marBottom w:val="0"/>
          <w:divBdr>
            <w:top w:val="none" w:sz="0" w:space="0" w:color="auto"/>
            <w:left w:val="none" w:sz="0" w:space="0" w:color="auto"/>
            <w:bottom w:val="none" w:sz="0" w:space="0" w:color="auto"/>
            <w:right w:val="none" w:sz="0" w:space="0" w:color="auto"/>
          </w:divBdr>
        </w:div>
      </w:divsChild>
    </w:div>
    <w:div w:id="1012682971">
      <w:bodyDiv w:val="1"/>
      <w:marLeft w:val="0"/>
      <w:marRight w:val="0"/>
      <w:marTop w:val="0"/>
      <w:marBottom w:val="0"/>
      <w:divBdr>
        <w:top w:val="none" w:sz="0" w:space="0" w:color="auto"/>
        <w:left w:val="none" w:sz="0" w:space="0" w:color="auto"/>
        <w:bottom w:val="none" w:sz="0" w:space="0" w:color="auto"/>
        <w:right w:val="none" w:sz="0" w:space="0" w:color="auto"/>
      </w:divBdr>
      <w:divsChild>
        <w:div w:id="456801416">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3a65915b4097601a1669dd2b46ab0339&amp;mc=true&amp;node=se38.1.3_1104&amp;rgn=div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compensation.pension.km.va.gov/system/templates/selfservice/va_ka/portal.html?encodedHash=%23!agent%2Fportal%2F554400000001034%3FLANGUAGE%3Den%26COUNTRY%3D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cfr.gov/cgi-bin/text-idx?SID=3a65915b4097601a1669dd2b46ab0339&amp;mc=true&amp;node=se38.1.3_1104&amp;rgn=div8"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3a65915b4097601a1669dd2b46ab0339&amp;mc=true&amp;node=se38.1.3_1104&amp;rgn=div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RO317-839076992-13437</_dlc_DocId>
    <_dlc_DocIdUrl xmlns="b62c6c12-24c5-4d47-ac4d-c5cc93bcdf7b">
      <Url>https://vaww.vashare.vba.va.gov/sites/SPTNCIO/focusedveterans/training/VSRvirtualtraining/_layouts/15/DocIdRedir.aspx?ID=RO317-839076992-13437</Url>
      <Description>RO317-839076992-13437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41F02-C826-4669-B09F-3694726DF6FC}">
  <ds:schemaRefs>
    <ds:schemaRef ds:uri="http://schemas.microsoft.com/sharepoint/events"/>
  </ds:schemaRefs>
</ds:datastoreItem>
</file>

<file path=customXml/itemProps2.xml><?xml version="1.0" encoding="utf-8"?>
<ds:datastoreItem xmlns:ds="http://schemas.openxmlformats.org/officeDocument/2006/customXml" ds:itemID="{CCD4A59E-8904-40BE-9D4F-9BBEDB200DC1}">
  <ds:schemaRefs>
    <ds:schemaRef ds:uri="http://schemas.microsoft.com/sharepoint/v3/contenttype/forms"/>
  </ds:schemaRefs>
</ds:datastoreItem>
</file>

<file path=customXml/itemProps3.xml><?xml version="1.0" encoding="utf-8"?>
<ds:datastoreItem xmlns:ds="http://schemas.openxmlformats.org/officeDocument/2006/customXml" ds:itemID="{8C89423C-5CE6-48C4-8949-D363607932FB}">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7EEB4F3D-0D4B-4861-A4AA-1602A8458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09040D-2863-4320-A5D8-7AA7445E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210</TotalTime>
  <Pages>13</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Introduction to Ratings Lesson Plan</vt:lpstr>
    </vt:vector>
  </TitlesOfParts>
  <Company>Veterans Benefits Administration</Company>
  <LinksUpToDate>false</LinksUpToDate>
  <CharactersWithSpaces>18033</CharactersWithSpaces>
  <SharedDoc>false</SharedDoc>
  <HLinks>
    <vt:vector size="48" baseType="variant">
      <vt:variant>
        <vt:i4>4128768</vt:i4>
      </vt:variant>
      <vt:variant>
        <vt:i4>39</vt:i4>
      </vt:variant>
      <vt:variant>
        <vt:i4>0</vt:i4>
      </vt:variant>
      <vt:variant>
        <vt:i4>5</vt:i4>
      </vt:variant>
      <vt:variant>
        <vt:lpwstr>https://vaww.compensation.pension.km.va.gov/system/templates/selfservice/va_ka/portal.html?encodedHash=%23!agent%2Fportal%2F554400000001034%2Ftopic%2F554400000003092%2FSubpart-iv-General-Rating-Process</vt:lpwstr>
      </vt:variant>
      <vt:variant>
        <vt:lpwstr/>
      </vt:variant>
      <vt:variant>
        <vt:i4>1966085</vt:i4>
      </vt:variant>
      <vt:variant>
        <vt:i4>36</vt:i4>
      </vt:variant>
      <vt:variant>
        <vt:i4>0</vt:i4>
      </vt:variant>
      <vt:variant>
        <vt:i4>5</vt:i4>
      </vt:variant>
      <vt:variant>
        <vt:lpwstr>http://vbaw.vba.va.gov/bl/21/publicat/Manuals/Part1/appa.htm</vt:lpwstr>
      </vt:variant>
      <vt:variant>
        <vt:lpwstr/>
      </vt:variant>
      <vt:variant>
        <vt:i4>393233</vt:i4>
      </vt:variant>
      <vt:variant>
        <vt:i4>33</vt:i4>
      </vt:variant>
      <vt:variant>
        <vt:i4>0</vt:i4>
      </vt:variant>
      <vt:variant>
        <vt:i4>5</vt:i4>
      </vt:variant>
      <vt:variant>
        <vt:lpwstr>http://www.ecfr.gov/cgi-bin/text-idx?SID=ad275643432556b9dda942343fb89296&amp;mc=true&amp;node=pt38.1.4&amp;rgn=div5</vt:lpwstr>
      </vt:variant>
      <vt:variant>
        <vt:lpwstr/>
      </vt:variant>
      <vt:variant>
        <vt:i4>1572927</vt:i4>
      </vt:variant>
      <vt:variant>
        <vt:i4>26</vt:i4>
      </vt:variant>
      <vt:variant>
        <vt:i4>0</vt:i4>
      </vt:variant>
      <vt:variant>
        <vt:i4>5</vt:i4>
      </vt:variant>
      <vt:variant>
        <vt:lpwstr/>
      </vt:variant>
      <vt:variant>
        <vt:lpwstr>_Toc449446694</vt:lpwstr>
      </vt:variant>
      <vt:variant>
        <vt:i4>1572927</vt:i4>
      </vt:variant>
      <vt:variant>
        <vt:i4>20</vt:i4>
      </vt:variant>
      <vt:variant>
        <vt:i4>0</vt:i4>
      </vt:variant>
      <vt:variant>
        <vt:i4>5</vt:i4>
      </vt:variant>
      <vt:variant>
        <vt:lpwstr/>
      </vt:variant>
      <vt:variant>
        <vt:lpwstr>_Toc449446693</vt:lpwstr>
      </vt:variant>
      <vt:variant>
        <vt:i4>1572927</vt:i4>
      </vt:variant>
      <vt:variant>
        <vt:i4>14</vt:i4>
      </vt:variant>
      <vt:variant>
        <vt:i4>0</vt:i4>
      </vt:variant>
      <vt:variant>
        <vt:i4>5</vt:i4>
      </vt:variant>
      <vt:variant>
        <vt:lpwstr/>
      </vt:variant>
      <vt:variant>
        <vt:lpwstr>_Toc449446692</vt:lpwstr>
      </vt:variant>
      <vt:variant>
        <vt:i4>1572927</vt:i4>
      </vt:variant>
      <vt:variant>
        <vt:i4>8</vt:i4>
      </vt:variant>
      <vt:variant>
        <vt:i4>0</vt:i4>
      </vt:variant>
      <vt:variant>
        <vt:i4>5</vt:i4>
      </vt:variant>
      <vt:variant>
        <vt:lpwstr/>
      </vt:variant>
      <vt:variant>
        <vt:lpwstr>_Toc449446691</vt:lpwstr>
      </vt:variant>
      <vt:variant>
        <vt:i4>1572927</vt:i4>
      </vt:variant>
      <vt:variant>
        <vt:i4>2</vt:i4>
      </vt:variant>
      <vt:variant>
        <vt:i4>0</vt:i4>
      </vt:variant>
      <vt:variant>
        <vt:i4>5</vt:i4>
      </vt:variant>
      <vt:variant>
        <vt:lpwstr/>
      </vt:variant>
      <vt:variant>
        <vt:lpwstr>_Toc449446690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Ratings Lesson Plan</dc:title>
  <dc:subject>VSR</dc:subject>
  <dc:creator>Department of Veterans Affairs, Veterans Benefits Administration, Compensation Service, STAFF</dc:creator>
  <cp:keywords>Introduction to Ratings, rating, codesheet, narrative, RVSR, deferred rating, diagnostic code, SMC, special monthly compensation, lesson plan</cp:keywords>
  <dc:description>This lesson is intended to provide the VSR with an understanding of the separate components of a rating decision and the VSR’s role in ensuring the rating decision is correct prior to promulgation.</dc:description>
  <cp:lastModifiedBy>Kathy Poole</cp:lastModifiedBy>
  <cp:revision>27</cp:revision>
  <cp:lastPrinted>2014-10-09T15:25:00Z</cp:lastPrinted>
  <dcterms:created xsi:type="dcterms:W3CDTF">2019-02-25T21:30:00Z</dcterms:created>
  <dcterms:modified xsi:type="dcterms:W3CDTF">2019-04-01T13:50:00Z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y fmtid="{D5CDD505-2E9C-101B-9397-08002B2CF9AE}" pid="4" name="ContentTypeId">
    <vt:lpwstr>0x0101003DB869E3E810774AA7B17315F3F50FE5</vt:lpwstr>
  </property>
  <property fmtid="{D5CDD505-2E9C-101B-9397-08002B2CF9AE}" pid="5" name="_dlc_DocIdItemGuid">
    <vt:lpwstr>29c7cab0-f6e2-4bf1-8805-b180a4e67219</vt:lpwstr>
  </property>
</Properties>
</file>